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Objeto virtual de aprendizaje: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combinación de recursos dinamizadores en un mismo entorno que permite al estudiante interactuar con contenidos.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 este recurso didáctico?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Estructura de un Objeto Virtual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486400" cy="86360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50" y="3348200"/>
                          <a:ext cx="5486400" cy="863600"/>
                          <a:chOff x="2598850" y="3348200"/>
                          <a:chExt cx="5490350" cy="863600"/>
                        </a:xfrm>
                      </wpg:grpSpPr>
                      <wpg:grpSp>
                        <wpg:cNvGrpSpPr/>
                        <wpg:grpSpPr>
                          <a:xfrm>
                            <a:off x="2602800" y="3348200"/>
                            <a:ext cx="5486400" cy="863600"/>
                            <a:chOff x="0" y="0"/>
                            <a:chExt cx="5490350" cy="86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90350" cy="86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486400" cy="863600"/>
                              <a:chOff x="0" y="0"/>
                              <a:chExt cx="5486400" cy="8636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486400" cy="863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411" y="115555"/>
                                <a:ext cx="1054149" cy="632489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solidFill>
                                <a:schemeClr val="accent2"/>
                              </a:solidFill>
                              <a:ln cap="flat" cmpd="sng" w="12700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20936" y="134080"/>
                                <a:ext cx="1017099" cy="595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</w:rPr>
                                    <w:t xml:space="preserve">Introducción</w:t>
                                  </w:r>
                                </w:p>
                              </w:txbxContent>
                            </wps:txbx>
                            <wps:bodyPr anchorCtr="0" anchor="ctr" bIns="49525" lIns="49525" spcFirstLastPara="1" rIns="49525" wrap="square" tIns="495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161975" y="301085"/>
                                <a:ext cx="223479" cy="261429"/>
                              </a:xfrm>
                              <a:prstGeom prst="rightArrow">
                                <a:avLst>
                                  <a:gd fmla="val 60000" name="adj1"/>
                                  <a:gd fmla="val 50000" name="adj2"/>
                                </a:avLst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1161975" y="353371"/>
                                <a:ext cx="156435" cy="1568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1478220" y="115555"/>
                                <a:ext cx="1054149" cy="632489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solidFill>
                                <a:schemeClr val="accent3"/>
                              </a:solidFill>
                              <a:ln cap="flat" cmpd="sng" w="12700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1496745" y="134080"/>
                                <a:ext cx="1017099" cy="595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</w:rPr>
                                    <w:t xml:space="preserve">Contenido temático</w:t>
                                  </w:r>
                                </w:p>
                              </w:txbxContent>
                            </wps:txbx>
                            <wps:bodyPr anchorCtr="0" anchor="ctr" bIns="49525" lIns="49525" spcFirstLastPara="1" rIns="49525" wrap="square" tIns="495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637785" y="301085"/>
                                <a:ext cx="223479" cy="261429"/>
                              </a:xfrm>
                              <a:prstGeom prst="rightArrow">
                                <a:avLst>
                                  <a:gd fmla="val 60000" name="adj1"/>
                                  <a:gd fmla="val 50000" name="adj2"/>
                                </a:avLst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637785" y="353371"/>
                                <a:ext cx="156435" cy="1568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2954029" y="115555"/>
                                <a:ext cx="1054149" cy="632489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solidFill>
                                <a:schemeClr val="accent4"/>
                              </a:solidFill>
                              <a:ln cap="flat" cmpd="sng" w="12700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2972554" y="134080"/>
                                <a:ext cx="1017099" cy="595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</w:rPr>
                                    <w:t xml:space="preserve">Conclusión</w:t>
                                  </w:r>
                                </w:p>
                              </w:txbxContent>
                            </wps:txbx>
                            <wps:bodyPr anchorCtr="0" anchor="ctr" bIns="49525" lIns="49525" spcFirstLastPara="1" rIns="49525" wrap="square" tIns="495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4113594" y="301085"/>
                                <a:ext cx="223479" cy="261429"/>
                              </a:xfrm>
                              <a:prstGeom prst="rightArrow">
                                <a:avLst>
                                  <a:gd fmla="val 60000" name="adj1"/>
                                  <a:gd fmla="val 50000" name="adj2"/>
                                </a:avLst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4113594" y="353371"/>
                                <a:ext cx="156435" cy="1568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4429839" y="115555"/>
                                <a:ext cx="1054149" cy="632489"/>
                              </a:xfrm>
                              <a:prstGeom prst="roundRect">
                                <a:avLst>
                                  <a:gd fmla="val 10000" name="adj"/>
                                </a:avLst>
                              </a:prstGeom>
                              <a:solidFill>
                                <a:srgbClr val="599BD5"/>
                              </a:solidFill>
                              <a:ln cap="flat" cmpd="sng" w="12700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4448364" y="134080"/>
                                <a:ext cx="1017099" cy="595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</w:rPr>
                                    <w:t xml:space="preserve">Bibliografía</w:t>
                                  </w:r>
                                </w:p>
                              </w:txbxContent>
                            </wps:txbx>
                            <wps:bodyPr anchorCtr="0" anchor="ctr" bIns="49525" lIns="49525" spcFirstLastPara="1" rIns="49525" wrap="square" tIns="495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863600"/>
                <wp:effectExtent b="0" l="0" r="0" t="0"/>
                <wp:docPr id="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6666"/>
          <w:sz w:val="20"/>
          <w:szCs w:val="20"/>
          <w:rtl w:val="0"/>
        </w:rPr>
        <w:t xml:space="preserve">Sugerencias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Incluya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únicamente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una temática en el recurso con máximo 3 subtemas.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Sea breve en el desarrollo del tema trate de apoyarse en tablas, mapas conceptuales o mentales, esquemas jerárquicos, entre otros.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Referencie los textos, tablas o gráficos incluidos o indique la autoría de los mismos si es el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Haga el 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esarroll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de entre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 4 a 6 párrafos cada tema a profundizar.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color w:val="666666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Se hace apertura del tema con la presentación de la temática a abordar, para ello comente a qué tema macro complementa y lo que aporta en la profundización de esta temática.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u w:val="single"/>
          <w:rtl w:val="0"/>
        </w:rPr>
        <w:t xml:space="preserve">Contenido temático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Escriba lo más importante del tema y apóyese en tablas, gráficos o esquemas que permitan desarrollar el mensaje que quiere transmitir.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u w:val="single"/>
          <w:rtl w:val="0"/>
        </w:rPr>
        <w:t xml:space="preserve">Conclusión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Es el momento para concluir el tema y aprovechar para dejar una pregunta de reflexión en torno al tema.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Ejemplos de preguntas de reflexión.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¿Qué es lo que más le dio sentido al tema frente a lo visto previamente en el material de la asignatura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¿Qué comprendió de este tema que asocie con su quehacer profesional?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¿Qué fue lo más desafiante o más complejo de la temática?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¿Cómo fortalece su aprendizaje la temática?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7.0" w:type="dxa"/>
        <w:jc w:val="left"/>
        <w:tblInd w:w="-5.0" w:type="dxa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1560"/>
        <w:gridCol w:w="7087"/>
        <w:tblGridChange w:id="0">
          <w:tblGrid>
            <w:gridCol w:w="1560"/>
            <w:gridCol w:w="7087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right w:color="ffffff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Desarrollo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rtl w:val="0"/>
              </w:rPr>
              <w:t xml:space="preserve">Presentación al tema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6" w:hRule="atLeast"/>
          <w:tblHeader w:val="0"/>
        </w:trPr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Contenido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rtl w:val="0"/>
              </w:rPr>
              <w:t xml:space="preserve">Contenido a abordar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rtl w:val="0"/>
              </w:rPr>
              <w:t xml:space="preserve">Incluya tablas, gráficos o esquemas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7f7f7f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rtl w:val="0"/>
              </w:rPr>
              <w:t xml:space="preserve">Formato APA 7 Edición</w:t>
            </w:r>
          </w:p>
        </w:tc>
      </w:tr>
      <w:tr>
        <w:trPr>
          <w:cantSplit w:val="0"/>
          <w:trHeight w:val="986" w:hRule="atLeast"/>
          <w:tblHeader w:val="0"/>
        </w:trPr>
        <w:tc>
          <w:tcPr>
            <w:tcBorders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Conclusión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0"/>
                <w:szCs w:val="20"/>
                <w:rtl w:val="0"/>
              </w:rPr>
              <w:t xml:space="preserve">Cierre al tema y reflexión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985" w:left="1701" w:right="1701" w:header="708" w:footer="1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 COMPONENTE DIDÁCTICO - OVA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B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2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D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 DIDÁCTICO - OVA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8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4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5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6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B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419"/>
        <w:tab w:val="right" w:leader="none" w:pos="8838"/>
        <w:tab w:val="left" w:leader="none" w:pos="5140"/>
      </w:tabs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-1108708</wp:posOffset>
          </wp:positionH>
          <wp:positionV relativeFrom="paragraph">
            <wp:posOffset>-335278</wp:posOffset>
          </wp:positionV>
          <wp:extent cx="7832023" cy="2536508"/>
          <wp:effectExtent b="0" l="0" r="0" t="0"/>
          <wp:wrapNone/>
          <wp:docPr id="2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32023" cy="253650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1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uzv9ptO5ntw6at18N+YF2ITXQ==">CgMxLjAyCWguMzBqMHpsbDgAciExQVBGSkhJUW42WU8wX1FlOUdvRHJiTm5xY3U1b29NeVQ=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2023-03-27T19:09:00Z</dcterms:created>
  <dc:creator>FUA-VIRTUALIZACION</dc:creator>
</cp:coreProperties>
</file>