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252"/>
          <w:tab w:val="right" w:leader="none" w:pos="8504"/>
        </w:tabs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252"/>
          <w:tab w:val="right" w:leader="none" w:pos="8504"/>
        </w:tabs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00" w:lineRule="auto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95"/>
        <w:gridCol w:w="5310"/>
        <w:tblGridChange w:id="0">
          <w:tblGrid>
            <w:gridCol w:w="5295"/>
            <w:gridCol w:w="5310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f7964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recurso proporciona un espacio en el que los estudiantes podrán enviar diferentes tipos de entrega para ser evaluados y recibir la retroalimentación correspondiente que permita hacer el seguimiento del proceso de aprendizaje. En este caso, se fomentará el trabajo colaborativo.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  <w:left w:color="000000" w:space="0" w:sz="0" w:val="nil"/>
              <w:bottom w:color="f7964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Instrucciones para el desarrollo de la actividad 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En una asignatura virtual, la actividad debe presentar información clara para el estudiante: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Plantear el objetivo de la actividad y los resultados que se esperan obtener de la misma.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Explicar el contexto en el que se realizará la actividad.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Indicar que la modalidad de participación se basa en trabajo colaborativo.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Especificar con claridad el proceso a seguir para la realización de la actividad (redacte el paso a paso de la actividad con lenguaje dirigido al estudiante – en singular y lo más claro posible, suponiendo que el estudiante requiere indicaciones detalladas y en esta guía tiene todas las herramientas para desarrollar la actividad con éxito). 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  <w:left w:color="000000" w:space="0" w:sz="0" w:val="nil"/>
              <w:bottom w:color="f7964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Evidencia o producto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Determine el tipo de producto que se espera recibir de parte del estudiante para dar por cumplida la actividad y las características de entrega: ¿qué debe entregar?, ¿bajo qué parámetros de calidad?, ¿en qué herramienta se debe elaborar?, ¿se debe socializar a través de una herramienta colaborativa?, etc.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Documento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Infografía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Trabajo escrito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Relatoría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Exposición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Multimedia (videos, piezas gráficas, audios, etc.)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Foro / blog (en un foro, escriba bajo qué pregunta se orientará el debate y la retroalimentación entre pares)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Otro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color w:val="37562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  <w:left w:color="000000" w:space="0" w:sz="0" w:val="nil"/>
              <w:bottom w:color="f7964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Material de apoyo: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Indicar los diferentes recursos que pueden revisar o utilizar los estudiantes en el desarrollo de la actividad, puede incluir lecturas o materiales con enlaces (artículos, lecturas, vídeos, blogs, etc.), importante verificar que funcionen correctamente. 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Pegue la URL del contenido. 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  <w:left w:color="000000" w:space="0" w:sz="0" w:val="nil"/>
              <w:bottom w:color="f7964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b w:val="1"/>
                <w:color w:val="37562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Tiempo asignado: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estipula el tiempo previsto o sugerido para el desarrollo y entrega de la actividad (esto proporciona al estudiante una orientación del tiempo necesario para lograr el resultado de aprendizaje asociado a la actividad). 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f79646" w:space="0" w:sz="4" w:val="single"/>
              <w:left w:color="000000" w:space="0" w:sz="0" w:val="nil"/>
              <w:bottom w:color="f79646" w:space="0" w:sz="4" w:val="single"/>
              <w:right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white"/>
                <w:rtl w:val="0"/>
              </w:rPr>
              <w:t xml:space="preserve">Semana de la actividad: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Porcentaje de calificación: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bottom w:color="f79646" w:space="1" w:sz="4" w:val="single"/>
              </w:pBdr>
              <w:jc w:val="both"/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white"/>
                <w:rtl w:val="0"/>
              </w:rPr>
              <w:t xml:space="preserve">Rúbrica de evaluación: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construya y anexe la rúbrica correspondiente a la actividad, para que en el proceso de calificación se facilite y para que el estudiante sepa bajo qué criterios obtuvo la nota resultante del proceso.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Responder a los criterios de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evaluación disciplinares consignados en el syllabus y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dan cuenta del cumplimiento de los resultados de aprendizaje. Además, debe incluir los siguientes criterios: la actitud y el compromiso con el aprendizaje, y la actitud frente al aprendizaje colaborativo.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Puede incluir otros criterios que tengan en cuenta tanto el nivel de conocimientos como de habilidades y actitudes que se consideran deseables (por ejemplo, organización de la información, fuentes de consulta, nivel de investigación, respeto a las posturas de los demás, comunicación de ideas, etc).</w:t>
            </w:r>
          </w:p>
        </w:tc>
      </w:tr>
    </w:tbl>
    <w:p w:rsidR="00000000" w:rsidDel="00000000" w:rsidP="00000000" w:rsidRDefault="00000000" w:rsidRPr="00000000" w14:paraId="00000039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280" w:top="880" w:left="600" w:right="60" w:header="720" w:footer="11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A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-143" w:firstLine="143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3">
          <w:pPr>
            <w:spacing w:after="160" w:line="259" w:lineRule="auto"/>
            <w:ind w:left="-143" w:firstLine="143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5">
          <w:pPr>
            <w:spacing w:after="160" w:line="259" w:lineRule="auto"/>
            <w:ind w:left="-143" w:firstLine="143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160" w:line="259" w:lineRule="auto"/>
            <w:ind w:left="-143" w:firstLine="143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79817" cy="112006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9817" cy="11200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D">
          <w:pPr>
            <w:spacing w:after="160" w:line="259" w:lineRule="auto"/>
            <w:ind w:left="-143" w:firstLine="143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F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0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1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2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3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4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-143" w:firstLine="143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0">
          <w:pPr>
            <w:spacing w:after="160" w:line="259" w:lineRule="auto"/>
            <w:ind w:left="-143" w:firstLine="143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2">
          <w:pPr>
            <w:spacing w:after="160" w:line="259" w:lineRule="auto"/>
            <w:ind w:left="-143" w:firstLine="143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spacing w:after="160" w:line="259" w:lineRule="auto"/>
            <w:ind w:left="-143" w:firstLine="143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79817" cy="112006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9817" cy="11200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A">
          <w:pPr>
            <w:spacing w:after="160" w:line="259" w:lineRule="auto"/>
            <w:ind w:left="-143" w:firstLine="143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E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1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-380999</wp:posOffset>
          </wp:positionH>
          <wp:positionV relativeFrom="paragraph">
            <wp:posOffset>-342899</wp:posOffset>
          </wp:positionV>
          <wp:extent cx="7791450" cy="2481263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24812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i w:val="1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0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1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2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3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5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1134" w:hanging="36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854" w:hanging="36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574" w:hanging="36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3294" w:hanging="36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4014" w:hanging="36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734" w:hanging="36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k8w8vC1F0nppv6nX+Th8DHR8RA==">CgMxLjA4AHIhMVdESzQ5QkVESXBHajB5ekNtS2dkVjZJbjZRWDlqaGpn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