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tabs>
          <w:tab w:val="left" w:leader="none" w:pos="10632"/>
        </w:tabs>
        <w:jc w:val="both"/>
        <w:rPr>
          <w:rFonts w:ascii="Arial" w:cs="Arial" w:eastAsia="Arial" w:hAnsi="Arial"/>
          <w:sz w:val="8"/>
          <w:szCs w:val="8"/>
          <w:highlight w:val="white"/>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left" w:leader="none" w:pos="10632"/>
        </w:tabs>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tabs>
          <w:tab w:val="left" w:leader="none" w:pos="10632"/>
        </w:tabs>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tabs>
          <w:tab w:val="left" w:leader="none" w:pos="10632"/>
        </w:tabs>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tabs>
          <w:tab w:val="left" w:leader="none" w:pos="10632"/>
        </w:tabs>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tabs>
          <w:tab w:val="left" w:leader="none" w:pos="10632"/>
        </w:tabs>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tabs>
          <w:tab w:val="left" w:leader="none" w:pos="10632"/>
        </w:tabs>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tabs>
          <w:tab w:val="left" w:leader="none" w:pos="10632"/>
        </w:tabs>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A">
      <w:pPr>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B">
      <w:pPr>
        <w:jc w:val="both"/>
        <w:rPr>
          <w:rFonts w:ascii="Arial" w:cs="Arial" w:eastAsia="Arial" w:hAnsi="Arial"/>
          <w:b w:val="1"/>
          <w:color w:val="385522"/>
          <w:sz w:val="18"/>
          <w:szCs w:val="18"/>
          <w:highlight w:val="white"/>
        </w:rPr>
      </w:pPr>
      <w:r w:rsidDel="00000000" w:rsidR="00000000" w:rsidRPr="00000000">
        <w:rPr>
          <w:rtl w:val="0"/>
        </w:rPr>
      </w:r>
    </w:p>
    <w:tbl>
      <w:tblPr>
        <w:tblStyle w:val="Table1"/>
        <w:tblW w:w="10348.0" w:type="dxa"/>
        <w:jc w:val="center"/>
        <w:tblLayout w:type="fixed"/>
        <w:tblLook w:val="0400"/>
      </w:tblPr>
      <w:tblGrid>
        <w:gridCol w:w="10348"/>
        <w:tblGridChange w:id="0">
          <w:tblGrid>
            <w:gridCol w:w="10348"/>
          </w:tblGrid>
        </w:tblGridChange>
      </w:tblGrid>
      <w:tr>
        <w:trPr>
          <w:cantSplit w:val="0"/>
          <w:trHeight w:val="446" w:hRule="atLeast"/>
          <w:tblHeader w:val="0"/>
        </w:trPr>
        <w:tc>
          <w:tcPr>
            <w:tcBorders>
              <w:bottom w:color="f79646" w:space="0" w:sz="4" w:val="single"/>
            </w:tcBorders>
            <w:shd w:fill="auto" w:val="clear"/>
            <w:vAlign w:val="center"/>
          </w:tcPr>
          <w:p w:rsidR="00000000" w:rsidDel="00000000" w:rsidP="00000000" w:rsidRDefault="00000000" w:rsidRPr="00000000" w14:paraId="0000000C">
            <w:pPr>
              <w:jc w:val="both"/>
              <w:rPr>
                <w:rFonts w:ascii="Arial" w:cs="Arial" w:eastAsia="Arial" w:hAnsi="Arial"/>
              </w:rPr>
            </w:pPr>
            <w:r w:rsidDel="00000000" w:rsidR="00000000" w:rsidRPr="00000000">
              <w:rPr>
                <w:rtl w:val="0"/>
              </w:rPr>
            </w:r>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Este recurso proporciona un espacio en el que los estudiantes podrán enviar diferentes tipos de entrega para ser evaluados y recibir la retroalimentación correspondiente que permita hacer el seguimiento del proceso de aprendizaje. En este caso, se fomentará el trabajo colaborativo. </w:t>
            </w:r>
          </w:p>
          <w:p w:rsidR="00000000" w:rsidDel="00000000" w:rsidP="00000000" w:rsidRDefault="00000000" w:rsidRPr="00000000" w14:paraId="0000000E">
            <w:pPr>
              <w:jc w:val="both"/>
              <w:rPr/>
            </w:pPr>
            <w:r w:rsidDel="00000000" w:rsidR="00000000" w:rsidRPr="00000000">
              <w:rPr>
                <w:rtl w:val="0"/>
              </w:rPr>
            </w:r>
          </w:p>
        </w:tc>
      </w:tr>
      <w:tr>
        <w:trPr>
          <w:cantSplit w:val="0"/>
          <w:trHeight w:val="446" w:hRule="atLeast"/>
          <w:tblHeader w:val="0"/>
        </w:trPr>
        <w:tc>
          <w:tcPr>
            <w:tcBorders>
              <w:top w:color="f79646" w:space="0" w:sz="4" w:val="single"/>
            </w:tcBorders>
            <w:shd w:fill="auto" w:val="clear"/>
            <w:vAlign w:val="center"/>
          </w:tcPr>
          <w:p w:rsidR="00000000" w:rsidDel="00000000" w:rsidP="00000000" w:rsidRDefault="00000000" w:rsidRPr="00000000" w14:paraId="0000000F">
            <w:pPr>
              <w:pBdr>
                <w:bottom w:color="f79646" w:space="1" w:sz="4" w:val="single"/>
              </w:pBdr>
              <w:jc w:val="both"/>
              <w:rPr>
                <w:rFonts w:ascii="Arial" w:cs="Arial" w:eastAsia="Arial" w:hAnsi="Arial"/>
                <w:b w:val="1"/>
                <w:sz w:val="18"/>
                <w:szCs w:val="18"/>
                <w:highlight w:val="white"/>
              </w:rPr>
            </w:pPr>
            <w:r w:rsidDel="00000000" w:rsidR="00000000" w:rsidRPr="00000000">
              <w:rPr>
                <w:rtl w:val="0"/>
              </w:rPr>
            </w:r>
          </w:p>
          <w:p w:rsidR="00000000" w:rsidDel="00000000" w:rsidP="00000000" w:rsidRDefault="00000000" w:rsidRPr="00000000" w14:paraId="00000010">
            <w:pPr>
              <w:pBdr>
                <w:bottom w:color="f79646" w:space="1" w:sz="4" w:val="single"/>
              </w:pBdr>
              <w:jc w:val="both"/>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Instrucciones para el desarrollo de la actividad </w:t>
            </w:r>
          </w:p>
          <w:p w:rsidR="00000000" w:rsidDel="00000000" w:rsidP="00000000" w:rsidRDefault="00000000" w:rsidRPr="00000000" w14:paraId="00000011">
            <w:pPr>
              <w:pBdr>
                <w:bottom w:color="f79646" w:space="1" w:sz="4" w:val="single"/>
              </w:pBdr>
              <w:jc w:val="both"/>
              <w:rPr>
                <w:rFonts w:ascii="Arial" w:cs="Arial" w:eastAsia="Arial" w:hAnsi="Arial"/>
                <w:b w:val="1"/>
                <w:color w:val="375623"/>
                <w:sz w:val="18"/>
                <w:szCs w:val="18"/>
                <w:highlight w:val="white"/>
              </w:rPr>
            </w:pPr>
            <w:r w:rsidDel="00000000" w:rsidR="00000000" w:rsidRPr="00000000">
              <w:rPr>
                <w:rtl w:val="0"/>
              </w:rPr>
            </w:r>
          </w:p>
          <w:p w:rsidR="00000000" w:rsidDel="00000000" w:rsidP="00000000" w:rsidRDefault="00000000" w:rsidRPr="00000000" w14:paraId="00000012">
            <w:pPr>
              <w:pBdr>
                <w:bottom w:color="f79646" w:space="1" w:sz="4" w:val="single"/>
              </w:pBd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En una asignatura virtual, la actividad debe presentar información clara para el estudiante: </w:t>
            </w:r>
          </w:p>
          <w:p w:rsidR="00000000" w:rsidDel="00000000" w:rsidP="00000000" w:rsidRDefault="00000000" w:rsidRPr="00000000" w14:paraId="00000013">
            <w:pPr>
              <w:pBdr>
                <w:bottom w:color="f79646" w:space="1" w:sz="4" w:val="single"/>
              </w:pBd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 Plantear el objetivo de la actividad y los resultados que se esperan obtener de la misma.</w:t>
            </w:r>
          </w:p>
          <w:p w:rsidR="00000000" w:rsidDel="00000000" w:rsidP="00000000" w:rsidRDefault="00000000" w:rsidRPr="00000000" w14:paraId="00000014">
            <w:pPr>
              <w:pBdr>
                <w:bottom w:color="f79646" w:space="1" w:sz="4" w:val="single"/>
              </w:pBd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 Explicar el contexto en el que se realizará la actividad.</w:t>
            </w:r>
          </w:p>
          <w:p w:rsidR="00000000" w:rsidDel="00000000" w:rsidP="00000000" w:rsidRDefault="00000000" w:rsidRPr="00000000" w14:paraId="00000015">
            <w:pPr>
              <w:pBdr>
                <w:bottom w:color="f79646" w:space="1" w:sz="4" w:val="single"/>
              </w:pBd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 Indicar que la modalidad de participación se basa en trabajo colaborativo.</w:t>
            </w:r>
          </w:p>
          <w:p w:rsidR="00000000" w:rsidDel="00000000" w:rsidP="00000000" w:rsidRDefault="00000000" w:rsidRPr="00000000" w14:paraId="00000016">
            <w:pPr>
              <w:pBdr>
                <w:bottom w:color="f79646" w:space="1" w:sz="4" w:val="single"/>
              </w:pBd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 Especificar con claridad el proceso a seguir para la realización de la actividad (redacte el paso a paso de la actividad con lenguaje dirigido al estudiante – en singular y lo más claro posible, suponiendo que el estudiante requiere indicaciones detalladas y en esta guía tiene todas las herramientas para desarrollar la actividad con éxito). </w:t>
            </w:r>
          </w:p>
          <w:p w:rsidR="00000000" w:rsidDel="00000000" w:rsidP="00000000" w:rsidRDefault="00000000" w:rsidRPr="00000000" w14:paraId="00000017">
            <w:pPr>
              <w:pBdr>
                <w:bottom w:color="f79646" w:space="1" w:sz="4" w:val="single"/>
              </w:pBdr>
              <w:jc w:val="both"/>
              <w:rPr>
                <w:rFonts w:ascii="Arial" w:cs="Arial" w:eastAsia="Arial" w:hAnsi="Arial"/>
                <w:color w:val="808080"/>
                <w:sz w:val="18"/>
                <w:szCs w:val="18"/>
                <w:highlight w:val="white"/>
              </w:rPr>
            </w:pPr>
            <w:r w:rsidDel="00000000" w:rsidR="00000000" w:rsidRPr="00000000">
              <w:rPr>
                <w:rtl w:val="0"/>
              </w:rPr>
            </w:r>
          </w:p>
        </w:tc>
      </w:tr>
      <w:tr>
        <w:trPr>
          <w:cantSplit w:val="0"/>
          <w:trHeight w:val="446" w:hRule="atLeast"/>
          <w:tblHeader w:val="0"/>
        </w:trPr>
        <w:tc>
          <w:tcPr>
            <w:tcBorders>
              <w:bottom w:color="f79646" w:space="0" w:sz="4" w:val="single"/>
            </w:tcBorders>
            <w:shd w:fill="auto" w:val="clear"/>
            <w:vAlign w:val="center"/>
          </w:tcPr>
          <w:p w:rsidR="00000000" w:rsidDel="00000000" w:rsidP="00000000" w:rsidRDefault="00000000" w:rsidRPr="00000000" w14:paraId="00000018">
            <w:pPr>
              <w:jc w:val="both"/>
              <w:rPr>
                <w:rFonts w:ascii="Arial" w:cs="Arial" w:eastAsia="Arial" w:hAnsi="Arial"/>
                <w:b w:val="1"/>
                <w:sz w:val="18"/>
                <w:szCs w:val="18"/>
                <w:highlight w:val="white"/>
              </w:rPr>
            </w:pPr>
            <w:r w:rsidDel="00000000" w:rsidR="00000000" w:rsidRPr="00000000">
              <w:rPr>
                <w:rtl w:val="0"/>
              </w:rPr>
            </w:r>
          </w:p>
          <w:p w:rsidR="00000000" w:rsidDel="00000000" w:rsidP="00000000" w:rsidRDefault="00000000" w:rsidRPr="00000000" w14:paraId="00000019">
            <w:pPr>
              <w:jc w:val="both"/>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Evidencia o producto</w:t>
            </w:r>
          </w:p>
          <w:p w:rsidR="00000000" w:rsidDel="00000000" w:rsidP="00000000" w:rsidRDefault="00000000" w:rsidRPr="00000000" w14:paraId="0000001A">
            <w:pPr>
              <w:jc w:val="both"/>
              <w:rPr>
                <w:rFonts w:ascii="Arial" w:cs="Arial" w:eastAsia="Arial" w:hAnsi="Arial"/>
                <w:b w:val="1"/>
                <w:sz w:val="18"/>
                <w:szCs w:val="18"/>
                <w:highlight w:val="white"/>
              </w:rPr>
            </w:pPr>
            <w:r w:rsidDel="00000000" w:rsidR="00000000" w:rsidRPr="00000000">
              <w:rPr>
                <w:rtl w:val="0"/>
              </w:rPr>
            </w:r>
          </w:p>
          <w:p w:rsidR="00000000" w:rsidDel="00000000" w:rsidP="00000000" w:rsidRDefault="00000000" w:rsidRPr="00000000" w14:paraId="0000001B">
            <w:pP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Determine el tipo de producto que se espera recibir de parte del estudiante para dar por cumplida la actividad y las características de entrega: ¿qué debe entregar?, ¿bajo qué parámetros de calidad?, ¿en qué herramienta se debe elaborar?, ¿se debe socializar a través de una herramienta colaborativa?, etc.</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Documento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Infografía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Trabajo escrito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Relatoría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Exposición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Multimedia (videos, piezas gráficas, audios, etc.)</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Foro / blog (en un foro, escriba bajo qué pregunta se orientará el debate y la retroalimentación entre pares).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Otro. </w:t>
            </w:r>
          </w:p>
          <w:p w:rsidR="00000000" w:rsidDel="00000000" w:rsidP="00000000" w:rsidRDefault="00000000" w:rsidRPr="00000000" w14:paraId="00000024">
            <w:pPr>
              <w:jc w:val="both"/>
              <w:rPr>
                <w:rFonts w:ascii="Arial" w:cs="Arial" w:eastAsia="Arial" w:hAnsi="Arial"/>
                <w:b w:val="1"/>
                <w:color w:val="375623"/>
                <w:sz w:val="18"/>
                <w:szCs w:val="18"/>
                <w:highlight w:val="white"/>
              </w:rPr>
            </w:pPr>
            <w:r w:rsidDel="00000000" w:rsidR="00000000" w:rsidRPr="00000000">
              <w:rPr>
                <w:rtl w:val="0"/>
              </w:rPr>
            </w:r>
          </w:p>
        </w:tc>
      </w:tr>
      <w:tr>
        <w:trPr>
          <w:cantSplit w:val="0"/>
          <w:trHeight w:val="446" w:hRule="atLeast"/>
          <w:tblHeader w:val="0"/>
        </w:trPr>
        <w:tc>
          <w:tcPr>
            <w:tcBorders>
              <w:top w:color="f79646" w:space="0" w:sz="4" w:val="single"/>
            </w:tcBorders>
            <w:shd w:fill="auto" w:val="clear"/>
            <w:vAlign w:val="center"/>
          </w:tcPr>
          <w:p w:rsidR="00000000" w:rsidDel="00000000" w:rsidP="00000000" w:rsidRDefault="00000000" w:rsidRPr="00000000" w14:paraId="00000025">
            <w:pPr>
              <w:jc w:val="both"/>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Material de apoyo:</w:t>
            </w:r>
          </w:p>
          <w:p w:rsidR="00000000" w:rsidDel="00000000" w:rsidP="00000000" w:rsidRDefault="00000000" w:rsidRPr="00000000" w14:paraId="00000026">
            <w:pPr>
              <w:jc w:val="both"/>
              <w:rPr>
                <w:rFonts w:ascii="Arial" w:cs="Arial" w:eastAsia="Arial" w:hAnsi="Arial"/>
                <w:b w:val="1"/>
                <w:sz w:val="18"/>
                <w:szCs w:val="18"/>
                <w:highlight w:val="white"/>
              </w:rPr>
            </w:pPr>
            <w:r w:rsidDel="00000000" w:rsidR="00000000" w:rsidRPr="00000000">
              <w:rPr>
                <w:rtl w:val="0"/>
              </w:rPr>
            </w:r>
          </w:p>
          <w:p w:rsidR="00000000" w:rsidDel="00000000" w:rsidP="00000000" w:rsidRDefault="00000000" w:rsidRPr="00000000" w14:paraId="00000027">
            <w:pPr>
              <w:pBdr>
                <w:top w:space="0" w:sz="0" w:val="nil"/>
                <w:left w:space="0" w:sz="0" w:val="nil"/>
                <w:bottom w:color="f79646" w:space="1" w:sz="4" w:val="single"/>
                <w:right w:space="0" w:sz="0" w:val="nil"/>
                <w:between w:space="0" w:sz="0" w:val="nil"/>
              </w:pBd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Indicar los diferentes recursos que pueden revisar o utilizar los estudiantes en el desarrollo de la actividad, puede incluir lecturas o materiales con enlaces (artículos, lecturas, vídeos, blogs, etc.), importante verificar que funcionen correctamente. </w:t>
            </w:r>
          </w:p>
          <w:p w:rsidR="00000000" w:rsidDel="00000000" w:rsidP="00000000" w:rsidRDefault="00000000" w:rsidRPr="00000000" w14:paraId="00000028">
            <w:pPr>
              <w:pBdr>
                <w:top w:space="0" w:sz="0" w:val="nil"/>
                <w:left w:space="0" w:sz="0" w:val="nil"/>
                <w:bottom w:color="f79646" w:space="1" w:sz="4" w:val="single"/>
                <w:right w:space="0" w:sz="0" w:val="nil"/>
                <w:between w:space="0" w:sz="0" w:val="nil"/>
              </w:pBdr>
              <w:jc w:val="both"/>
              <w:rPr>
                <w:rFonts w:ascii="Arial" w:cs="Arial" w:eastAsia="Arial" w:hAnsi="Arial"/>
                <w:color w:val="808080"/>
                <w:sz w:val="18"/>
                <w:szCs w:val="18"/>
                <w:highlight w:val="white"/>
              </w:rPr>
            </w:pPr>
            <w:r w:rsidDel="00000000" w:rsidR="00000000" w:rsidRPr="00000000">
              <w:rPr>
                <w:rtl w:val="0"/>
              </w:rPr>
            </w:r>
          </w:p>
          <w:p w:rsidR="00000000" w:rsidDel="00000000" w:rsidP="00000000" w:rsidRDefault="00000000" w:rsidRPr="00000000" w14:paraId="00000029">
            <w:pPr>
              <w:pBdr>
                <w:top w:space="0" w:sz="0" w:val="nil"/>
                <w:left w:space="0" w:sz="0" w:val="nil"/>
                <w:bottom w:color="f79646" w:space="1" w:sz="4" w:val="single"/>
                <w:right w:space="0" w:sz="0" w:val="nil"/>
                <w:between w:space="0" w:sz="0" w:val="nil"/>
              </w:pBd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Pegue la URL del contenido. </w:t>
            </w:r>
          </w:p>
        </w:tc>
      </w:tr>
      <w:tr>
        <w:trPr>
          <w:cantSplit w:val="0"/>
          <w:trHeight w:val="446" w:hRule="atLeast"/>
          <w:tblHeader w:val="0"/>
        </w:trPr>
        <w:tc>
          <w:tcPr>
            <w:tcBorders>
              <w:bottom w:color="f79646" w:space="0" w:sz="4" w:val="single"/>
            </w:tcBorders>
            <w:shd w:fill="auto" w:val="clear"/>
            <w:vAlign w:val="center"/>
          </w:tcPr>
          <w:p w:rsidR="00000000" w:rsidDel="00000000" w:rsidP="00000000" w:rsidRDefault="00000000" w:rsidRPr="00000000" w14:paraId="0000002A">
            <w:pPr>
              <w:jc w:val="both"/>
              <w:rPr>
                <w:rFonts w:ascii="Arial" w:cs="Arial" w:eastAsia="Arial" w:hAnsi="Arial"/>
                <w:b w:val="1"/>
                <w:color w:val="375623"/>
                <w:sz w:val="18"/>
                <w:szCs w:val="18"/>
                <w:highlight w:val="white"/>
              </w:rPr>
            </w:pPr>
            <w:r w:rsidDel="00000000" w:rsidR="00000000" w:rsidRPr="00000000">
              <w:rPr>
                <w:rtl w:val="0"/>
              </w:rPr>
            </w:r>
          </w:p>
          <w:p w:rsidR="00000000" w:rsidDel="00000000" w:rsidP="00000000" w:rsidRDefault="00000000" w:rsidRPr="00000000" w14:paraId="0000002B">
            <w:pPr>
              <w:jc w:val="both"/>
              <w:rPr>
                <w:rFonts w:ascii="Arial" w:cs="Arial" w:eastAsia="Arial" w:hAnsi="Arial"/>
                <w:color w:val="808080"/>
                <w:sz w:val="18"/>
                <w:szCs w:val="18"/>
                <w:highlight w:val="white"/>
              </w:rPr>
            </w:pPr>
            <w:r w:rsidDel="00000000" w:rsidR="00000000" w:rsidRPr="00000000">
              <w:rPr>
                <w:rFonts w:ascii="Arial" w:cs="Arial" w:eastAsia="Arial" w:hAnsi="Arial"/>
                <w:b w:val="1"/>
                <w:sz w:val="18"/>
                <w:szCs w:val="18"/>
                <w:highlight w:val="white"/>
                <w:rtl w:val="0"/>
              </w:rPr>
              <w:t xml:space="preserve">Tiempo asignado: </w:t>
            </w:r>
            <w:r w:rsidDel="00000000" w:rsidR="00000000" w:rsidRPr="00000000">
              <w:rPr>
                <w:rFonts w:ascii="Arial" w:cs="Arial" w:eastAsia="Arial" w:hAnsi="Arial"/>
                <w:color w:val="808080"/>
                <w:sz w:val="18"/>
                <w:szCs w:val="18"/>
                <w:highlight w:val="white"/>
                <w:rtl w:val="0"/>
              </w:rPr>
              <w:t xml:space="preserve">estipula el tiempo previsto o sugerido para el desarrollo y entrega de la actividad (esto proporciona al estudiante una orientación del tiempo necesario para lograr el resultado de aprendizaje asociado a la actividad). </w:t>
            </w:r>
          </w:p>
          <w:p w:rsidR="00000000" w:rsidDel="00000000" w:rsidP="00000000" w:rsidRDefault="00000000" w:rsidRPr="00000000" w14:paraId="0000002C">
            <w:pPr>
              <w:jc w:val="both"/>
              <w:rPr>
                <w:rFonts w:ascii="Arial" w:cs="Arial" w:eastAsia="Arial" w:hAnsi="Arial"/>
                <w:b w:val="1"/>
                <w:sz w:val="18"/>
                <w:szCs w:val="18"/>
                <w:highlight w:val="white"/>
              </w:rPr>
            </w:pPr>
            <w:r w:rsidDel="00000000" w:rsidR="00000000" w:rsidRPr="00000000">
              <w:rPr>
                <w:rtl w:val="0"/>
              </w:rPr>
            </w:r>
          </w:p>
        </w:tc>
      </w:tr>
      <w:tr>
        <w:trPr>
          <w:cantSplit w:val="0"/>
          <w:trHeight w:val="446" w:hRule="atLeast"/>
          <w:tblHeader w:val="0"/>
        </w:trPr>
        <w:tc>
          <w:tcPr>
            <w:tcBorders>
              <w:top w:color="f79646" w:space="0" w:sz="4" w:val="single"/>
              <w:bottom w:color="f79646" w:space="0" w:sz="4" w:val="single"/>
            </w:tcBorders>
            <w:shd w:fill="auto" w:val="clear"/>
            <w:vAlign w:val="center"/>
          </w:tcPr>
          <w:p w:rsidR="00000000" w:rsidDel="00000000" w:rsidP="00000000" w:rsidRDefault="00000000" w:rsidRPr="00000000" w14:paraId="0000002D">
            <w:pPr>
              <w:jc w:val="both"/>
              <w:rPr>
                <w:rFonts w:ascii="Arial" w:cs="Arial" w:eastAsia="Arial" w:hAnsi="Arial"/>
                <w:b w:val="1"/>
                <w:color w:val="000000"/>
                <w:sz w:val="18"/>
                <w:szCs w:val="18"/>
                <w:highlight w:val="white"/>
              </w:rPr>
            </w:pPr>
            <w:r w:rsidDel="00000000" w:rsidR="00000000" w:rsidRPr="00000000">
              <w:rPr>
                <w:rFonts w:ascii="Arial" w:cs="Arial" w:eastAsia="Arial" w:hAnsi="Arial"/>
                <w:b w:val="1"/>
                <w:color w:val="000000"/>
                <w:sz w:val="18"/>
                <w:szCs w:val="18"/>
                <w:highlight w:val="white"/>
                <w:rtl w:val="0"/>
              </w:rPr>
              <w:t xml:space="preserve">Semana de la actividad: </w:t>
            </w:r>
          </w:p>
        </w:tc>
      </w:tr>
      <w:tr>
        <w:trPr>
          <w:cantSplit w:val="0"/>
          <w:trHeight w:val="446" w:hRule="atLeast"/>
          <w:tblHeader w:val="0"/>
        </w:trPr>
        <w:tc>
          <w:tcPr>
            <w:tcBorders>
              <w:top w:color="f79646" w:space="0" w:sz="4" w:val="single"/>
              <w:bottom w:color="f79646" w:space="0" w:sz="4" w:val="single"/>
            </w:tcBorders>
            <w:shd w:fill="auto" w:val="clear"/>
            <w:vAlign w:val="center"/>
          </w:tcPr>
          <w:p w:rsidR="00000000" w:rsidDel="00000000" w:rsidP="00000000" w:rsidRDefault="00000000" w:rsidRPr="00000000" w14:paraId="0000002E">
            <w:pPr>
              <w:jc w:val="both"/>
              <w:rPr>
                <w:rFonts w:ascii="Arial" w:cs="Arial" w:eastAsia="Arial" w:hAnsi="Arial"/>
                <w:b w:val="1"/>
                <w:color w:val="000000"/>
                <w:sz w:val="18"/>
                <w:szCs w:val="18"/>
                <w:highlight w:val="white"/>
              </w:rPr>
            </w:pPr>
            <w:r w:rsidDel="00000000" w:rsidR="00000000" w:rsidRPr="00000000">
              <w:rPr>
                <w:rtl w:val="0"/>
              </w:rPr>
            </w:r>
          </w:p>
          <w:p w:rsidR="00000000" w:rsidDel="00000000" w:rsidP="00000000" w:rsidRDefault="00000000" w:rsidRPr="00000000" w14:paraId="0000002F">
            <w:pPr>
              <w:jc w:val="both"/>
              <w:rPr>
                <w:rFonts w:ascii="Arial" w:cs="Arial" w:eastAsia="Arial" w:hAnsi="Arial"/>
                <w:sz w:val="18"/>
                <w:szCs w:val="18"/>
                <w:highlight w:val="white"/>
              </w:rPr>
            </w:pPr>
            <w:r w:rsidDel="00000000" w:rsidR="00000000" w:rsidRPr="00000000">
              <w:rPr>
                <w:rFonts w:ascii="Arial" w:cs="Arial" w:eastAsia="Arial" w:hAnsi="Arial"/>
                <w:b w:val="1"/>
                <w:color w:val="000000"/>
                <w:sz w:val="18"/>
                <w:szCs w:val="18"/>
                <w:highlight w:val="white"/>
                <w:rtl w:val="0"/>
              </w:rPr>
              <w:t xml:space="preserve">Rúbrica de evaluación: </w:t>
            </w:r>
            <w:r w:rsidDel="00000000" w:rsidR="00000000" w:rsidRPr="00000000">
              <w:rPr>
                <w:rFonts w:ascii="Arial" w:cs="Arial" w:eastAsia="Arial" w:hAnsi="Arial"/>
                <w:sz w:val="18"/>
                <w:szCs w:val="18"/>
                <w:highlight w:val="white"/>
                <w:rtl w:val="0"/>
              </w:rPr>
              <w:t xml:space="preserve">construya y anexe la rúbrica correspondiente a la actividad, para que en el proceso de calificación se facilite y para que el estudiante sepa bajo qué criterios obtuvo la nota resultante del proceso.</w:t>
            </w:r>
          </w:p>
          <w:p w:rsidR="00000000" w:rsidDel="00000000" w:rsidP="00000000" w:rsidRDefault="00000000" w:rsidRPr="00000000" w14:paraId="00000030">
            <w:pPr>
              <w:jc w:val="both"/>
              <w:rPr>
                <w:rFonts w:ascii="Arial" w:cs="Arial" w:eastAsia="Arial" w:hAnsi="Arial"/>
                <w:color w:val="808080"/>
                <w:sz w:val="18"/>
                <w:szCs w:val="18"/>
                <w:highlight w:val="white"/>
              </w:rPr>
            </w:pPr>
            <w:r w:rsidDel="00000000" w:rsidR="00000000" w:rsidRPr="00000000">
              <w:rPr>
                <w:rtl w:val="0"/>
              </w:rPr>
            </w:r>
          </w:p>
          <w:p w:rsidR="00000000" w:rsidDel="00000000" w:rsidP="00000000" w:rsidRDefault="00000000" w:rsidRPr="00000000" w14:paraId="00000031">
            <w:pP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Se debe responder a los criterios de</w:t>
            </w:r>
            <w:r w:rsidDel="00000000" w:rsidR="00000000" w:rsidRPr="00000000">
              <w:rPr>
                <w:rFonts w:ascii="Arial" w:cs="Arial" w:eastAsia="Arial" w:hAnsi="Arial"/>
                <w:color w:val="999999"/>
                <w:sz w:val="18"/>
                <w:szCs w:val="18"/>
                <w:highlight w:val="white"/>
                <w:rtl w:val="0"/>
              </w:rPr>
              <w:t xml:space="preserve"> </w:t>
            </w:r>
            <w:r w:rsidDel="00000000" w:rsidR="00000000" w:rsidRPr="00000000">
              <w:rPr>
                <w:rFonts w:ascii="Arial" w:cs="Arial" w:eastAsia="Arial" w:hAnsi="Arial"/>
                <w:color w:val="808080"/>
                <w:sz w:val="18"/>
                <w:szCs w:val="18"/>
                <w:highlight w:val="white"/>
                <w:rtl w:val="0"/>
              </w:rPr>
              <w:t xml:space="preserve">evaluación disciplinares consignados en el syllabus y</w:t>
            </w:r>
            <w:r w:rsidDel="00000000" w:rsidR="00000000" w:rsidRPr="00000000">
              <w:rPr>
                <w:rFonts w:ascii="Arial" w:cs="Arial" w:eastAsia="Arial" w:hAnsi="Arial"/>
                <w:color w:val="666666"/>
                <w:sz w:val="18"/>
                <w:szCs w:val="18"/>
                <w:highlight w:val="white"/>
                <w:rtl w:val="0"/>
              </w:rPr>
              <w:t xml:space="preserve"> </w:t>
            </w:r>
            <w:r w:rsidDel="00000000" w:rsidR="00000000" w:rsidRPr="00000000">
              <w:rPr>
                <w:rFonts w:ascii="Arial" w:cs="Arial" w:eastAsia="Arial" w:hAnsi="Arial"/>
                <w:color w:val="808080"/>
                <w:sz w:val="18"/>
                <w:szCs w:val="18"/>
                <w:highlight w:val="white"/>
                <w:rtl w:val="0"/>
              </w:rPr>
              <w:t xml:space="preserve">dan cuenta del cumplimiento de los resultados de aprendizaje. Además, debe incluir los siguientes criterios: la actitud y el compromiso con el aprendizaje, y la actitud frente al aprendizaje colaborativo. </w:t>
            </w:r>
          </w:p>
          <w:p w:rsidR="00000000" w:rsidDel="00000000" w:rsidP="00000000" w:rsidRDefault="00000000" w:rsidRPr="00000000" w14:paraId="00000032">
            <w:pP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Puede incluir otros criterios que tengan en cuenta tanto el nivel de conocimientos como de habilidades y actitudes que se consideran deseables (por ejemplo, organización de la información, fuentes de consulta, nivel de investigación, respeto a las posturas de los demás, comunicación de ideas, etc). </w:t>
            </w:r>
          </w:p>
          <w:p w:rsidR="00000000" w:rsidDel="00000000" w:rsidP="00000000" w:rsidRDefault="00000000" w:rsidRPr="00000000" w14:paraId="00000033">
            <w:pPr>
              <w:jc w:val="both"/>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34">
            <w:pPr>
              <w:jc w:val="both"/>
              <w:rPr>
                <w:rFonts w:ascii="Arial" w:cs="Arial" w:eastAsia="Arial" w:hAnsi="Arial"/>
                <w:b w:val="1"/>
                <w:color w:val="000000"/>
                <w:sz w:val="18"/>
                <w:szCs w:val="18"/>
                <w:highlight w:val="white"/>
              </w:rPr>
            </w:pPr>
            <w:r w:rsidDel="00000000" w:rsidR="00000000" w:rsidRPr="00000000">
              <w:rPr>
                <w:rtl w:val="0"/>
              </w:rPr>
            </w:r>
          </w:p>
        </w:tc>
      </w:tr>
      <w:tr>
        <w:trPr>
          <w:cantSplit w:val="0"/>
          <w:trHeight w:val="446" w:hRule="atLeast"/>
          <w:tblHeader w:val="0"/>
        </w:trPr>
        <w:tc>
          <w:tcPr>
            <w:tcBorders>
              <w:top w:color="f79646" w:space="0" w:sz="4" w:val="single"/>
              <w:bottom w:color="f79646" w:space="0" w:sz="4" w:val="single"/>
            </w:tcBorders>
            <w:shd w:fill="auto" w:val="clear"/>
            <w:vAlign w:val="center"/>
          </w:tcPr>
          <w:p w:rsidR="00000000" w:rsidDel="00000000" w:rsidP="00000000" w:rsidRDefault="00000000" w:rsidRPr="00000000" w14:paraId="00000035">
            <w:pPr>
              <w:jc w:val="both"/>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Espacio para anexar Rúbricas:</w:t>
            </w:r>
          </w:p>
          <w:p w:rsidR="00000000" w:rsidDel="00000000" w:rsidP="00000000" w:rsidRDefault="00000000" w:rsidRPr="00000000" w14:paraId="00000036">
            <w:pPr>
              <w:jc w:val="both"/>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37">
            <w:pPr>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Las rúbricas de evaluación deben ser diseñadas bajo los lineamientos institucionales de la Política de Evaluación Académica Cualitativa, apartado “Segundo momento de evaluación: seguimiento al aprendizaje de los estudiantes”. Puede consultarla y descargarla en ISolución. </w:t>
            </w:r>
          </w:p>
          <w:p w:rsidR="00000000" w:rsidDel="00000000" w:rsidP="00000000" w:rsidRDefault="00000000" w:rsidRPr="00000000" w14:paraId="00000038">
            <w:pPr>
              <w:jc w:val="both"/>
              <w:rPr>
                <w:rFonts w:ascii="Arial" w:cs="Arial" w:eastAsia="Arial" w:hAnsi="Arial"/>
                <w:b w:val="1"/>
                <w:color w:val="000000"/>
                <w:sz w:val="18"/>
                <w:szCs w:val="18"/>
                <w:highlight w:val="white"/>
              </w:rPr>
            </w:pPr>
            <w:r w:rsidDel="00000000" w:rsidR="00000000" w:rsidRPr="00000000">
              <w:rPr>
                <w:rtl w:val="0"/>
              </w:rPr>
            </w:r>
          </w:p>
        </w:tc>
      </w:tr>
      <w:tr>
        <w:trPr>
          <w:cantSplit w:val="0"/>
          <w:trHeight w:val="446" w:hRule="atLeast"/>
          <w:tblHeader w:val="0"/>
        </w:trPr>
        <w:tc>
          <w:tcPr>
            <w:tcBorders>
              <w:top w:color="f79646" w:space="0" w:sz="4" w:val="single"/>
              <w:bottom w:color="f79646" w:space="0" w:sz="4" w:val="single"/>
            </w:tcBorders>
            <w:shd w:fill="auto" w:val="clear"/>
            <w:vAlign w:val="center"/>
          </w:tcPr>
          <w:p w:rsidR="00000000" w:rsidDel="00000000" w:rsidP="00000000" w:rsidRDefault="00000000" w:rsidRPr="00000000" w14:paraId="00000039">
            <w:pPr>
              <w:jc w:val="both"/>
              <w:rPr>
                <w:rFonts w:ascii="Arial" w:cs="Arial" w:eastAsia="Arial" w:hAnsi="Arial"/>
                <w:b w:val="1"/>
                <w:sz w:val="18"/>
                <w:szCs w:val="18"/>
                <w:highlight w:val="white"/>
              </w:rPr>
            </w:pPr>
            <w:r w:rsidDel="00000000" w:rsidR="00000000" w:rsidRPr="00000000">
              <w:rPr>
                <w:rtl w:val="0"/>
              </w:rPr>
            </w:r>
          </w:p>
          <w:p w:rsidR="00000000" w:rsidDel="00000000" w:rsidP="00000000" w:rsidRDefault="00000000" w:rsidRPr="00000000" w14:paraId="0000003A">
            <w:pPr>
              <w:ind w:left="359" w:hanging="426"/>
              <w:jc w:val="both"/>
              <w:rPr>
                <w:rFonts w:ascii="Arial" w:cs="Arial" w:eastAsia="Arial" w:hAnsi="Arial"/>
                <w:b w:val="1"/>
                <w:color w:val="385522"/>
                <w:sz w:val="18"/>
                <w:szCs w:val="18"/>
                <w:highlight w:val="white"/>
              </w:rPr>
            </w:pPr>
            <w:r w:rsidDel="00000000" w:rsidR="00000000" w:rsidRPr="00000000">
              <w:rPr>
                <w:rFonts w:ascii="Arial" w:cs="Arial" w:eastAsia="Arial" w:hAnsi="Arial"/>
                <w:b w:val="1"/>
                <w:sz w:val="18"/>
                <w:szCs w:val="18"/>
                <w:highlight w:val="white"/>
                <w:rtl w:val="0"/>
              </w:rPr>
              <w:t xml:space="preserve">Nota:</w:t>
            </w:r>
            <w:r w:rsidDel="00000000" w:rsidR="00000000" w:rsidRPr="00000000">
              <w:rPr>
                <w:rFonts w:ascii="Arial" w:cs="Arial" w:eastAsia="Arial" w:hAnsi="Arial"/>
                <w:sz w:val="18"/>
                <w:szCs w:val="18"/>
                <w:highlight w:val="white"/>
                <w:rtl w:val="0"/>
              </w:rPr>
              <w:t xml:space="preserve"> tenga en mente que los resultados de las actividades formativas o “de seguimiento al aprendizaje de los estudiantes” constituyen el insumo para desarrollar el</w:t>
            </w:r>
            <w:r w:rsidDel="00000000" w:rsidR="00000000" w:rsidRPr="00000000">
              <w:rPr>
                <w:rFonts w:ascii="Arial" w:cs="Arial" w:eastAsia="Arial" w:hAnsi="Arial"/>
                <w:b w:val="1"/>
                <w:sz w:val="18"/>
                <w:szCs w:val="18"/>
                <w:highlight w:val="white"/>
                <w:rtl w:val="0"/>
              </w:rPr>
              <w:t xml:space="preserve"> “Balance de seguimiento”</w:t>
            </w:r>
            <w:r w:rsidDel="00000000" w:rsidR="00000000" w:rsidRPr="00000000">
              <w:rPr>
                <w:rFonts w:ascii="Arial" w:cs="Arial" w:eastAsia="Arial" w:hAnsi="Arial"/>
                <w:sz w:val="18"/>
                <w:szCs w:val="18"/>
                <w:highlight w:val="white"/>
                <w:rtl w:val="0"/>
              </w:rPr>
              <w:t xml:space="preserve"> que debe contener comentarios y observaciones generales sobre el proceso de aprendizaje de los estudiantes. Este balance se verá reflejado en la realimentación que el docente hace al recurso de Wiki dispuesto en las aulas virtuales.</w:t>
            </w:r>
            <w:r w:rsidDel="00000000" w:rsidR="00000000" w:rsidRPr="00000000">
              <w:rPr>
                <w:rtl w:val="0"/>
              </w:rPr>
            </w:r>
          </w:p>
          <w:p w:rsidR="00000000" w:rsidDel="00000000" w:rsidP="00000000" w:rsidRDefault="00000000" w:rsidRPr="00000000" w14:paraId="0000003B">
            <w:pPr>
              <w:jc w:val="both"/>
              <w:rPr>
                <w:rFonts w:ascii="Arial" w:cs="Arial" w:eastAsia="Arial" w:hAnsi="Arial"/>
                <w:b w:val="1"/>
                <w:color w:val="000000"/>
                <w:sz w:val="18"/>
                <w:szCs w:val="18"/>
                <w:highlight w:val="white"/>
              </w:rPr>
            </w:pPr>
            <w:r w:rsidDel="00000000" w:rsidR="00000000" w:rsidRPr="00000000">
              <w:rPr>
                <w:rtl w:val="0"/>
              </w:rPr>
            </w:r>
          </w:p>
        </w:tc>
      </w:tr>
    </w:tbl>
    <w:p w:rsidR="00000000" w:rsidDel="00000000" w:rsidP="00000000" w:rsidRDefault="00000000" w:rsidRPr="00000000" w14:paraId="0000003C">
      <w:pPr>
        <w:jc w:val="both"/>
        <w:rPr>
          <w:rFonts w:ascii="Arial" w:cs="Arial" w:eastAsia="Arial" w:hAnsi="Arial"/>
          <w:b w:val="1"/>
          <w:color w:val="385522"/>
          <w:sz w:val="18"/>
          <w:szCs w:val="18"/>
          <w:highlight w:val="white"/>
        </w:rPr>
      </w:pPr>
      <w:bookmarkStart w:colFirst="0" w:colLast="0" w:name="_heading=h.3znysh7" w:id="0"/>
      <w:bookmarkEnd w:id="0"/>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280" w:top="880" w:left="600" w:right="60" w:header="720" w:footer="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4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p>
  <w:tbl>
    <w:tblPr>
      <w:tblStyle w:val="Table3"/>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49">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52">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54">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5B">
          <w:pPr>
            <w:spacing w:after="160" w:line="259"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C">
          <w:pPr>
            <w:spacing w:after="160" w:line="259"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E">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Público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F">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0">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1">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2">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3">
          <w:pPr>
            <w:spacing w:after="160" w:line="259"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4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66">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6F">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71">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78">
          <w:pPr>
            <w:spacing w:after="160" w:line="259"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9">
          <w:pPr>
            <w:spacing w:after="160" w:line="259"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B">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Público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C">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D">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E">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F">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80">
          <w:pPr>
            <w:spacing w:after="160" w:line="259"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-390524</wp:posOffset>
          </wp:positionH>
          <wp:positionV relativeFrom="paragraph">
            <wp:posOffset>-342899</wp:posOffset>
          </wp:positionV>
          <wp:extent cx="7805738" cy="2537876"/>
          <wp:effectExtent b="0" l="0" r="0" t="0"/>
          <wp:wrapNone/>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805738" cy="2537876"/>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Layout w:type="fixed"/>
      <w:tblLook w:val="0000"/>
    </w:tblPr>
    <w:tblGrid>
      <w:gridCol w:w="2380"/>
      <w:gridCol w:w="2607"/>
      <w:gridCol w:w="2479"/>
      <w:gridCol w:w="2882"/>
      <w:tblGridChange w:id="0">
        <w:tblGrid>
          <w:gridCol w:w="2380"/>
          <w:gridCol w:w="2607"/>
          <w:gridCol w:w="2479"/>
          <w:gridCol w:w="2882"/>
        </w:tblGrid>
      </w:tblGridChange>
    </w:tblGrid>
    <w:tr>
      <w:trPr>
        <w:cantSplit w:val="1"/>
        <w:trHeight w:val="444" w:hRule="atLeast"/>
        <w:tblHeader w:val="0"/>
      </w:trPr>
      <w:tc>
        <w:tcPr>
          <w:vMerge w:val="restart"/>
          <w:vAlign w:val="center"/>
        </w:tcPr>
        <w:p w:rsidR="00000000" w:rsidDel="00000000" w:rsidP="00000000" w:rsidRDefault="00000000" w:rsidRPr="00000000" w14:paraId="0000003F">
          <w:pPr>
            <w:rPr>
              <w:rFonts w:ascii="Arial" w:cs="Arial" w:eastAsia="Arial" w:hAnsi="Arial"/>
              <w:sz w:val="16"/>
              <w:szCs w:val="16"/>
            </w:rPr>
          </w:pPr>
          <w:r w:rsidDel="00000000" w:rsidR="00000000" w:rsidRPr="00000000">
            <w:rPr>
              <w:rFonts w:ascii="Arial" w:cs="Arial" w:eastAsia="Arial" w:hAnsi="Arial"/>
              <w:sz w:val="16"/>
              <w:szCs w:val="16"/>
            </w:rPr>
            <w:drawing>
              <wp:inline distB="0" distT="0" distL="0" distR="0">
                <wp:extent cx="1422592" cy="534154"/>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2592" cy="534154"/>
                        </a:xfrm>
                        <a:prstGeom prst="rect"/>
                        <a:ln/>
                      </pic:spPr>
                    </pic:pic>
                  </a:graphicData>
                </a:graphic>
              </wp:inline>
            </w:drawing>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40">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Código: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creación del código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Fecha:</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fecha de aprobación</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2">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Versión:</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número de versión</w:t>
          </w:r>
          <w:r w:rsidDel="00000000" w:rsidR="00000000" w:rsidRPr="00000000">
            <w:rPr>
              <w:rtl w:val="0"/>
            </w:rPr>
          </w:r>
        </w:p>
      </w:tc>
    </w:tr>
    <w:tr>
      <w:trPr>
        <w:cantSplit w:val="1"/>
        <w:trHeight w:val="20" w:hRule="atLeast"/>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85623"/>
              <w:sz w:val="16"/>
              <w:szCs w:val="16"/>
            </w:rPr>
          </w:pPr>
          <w:r w:rsidDel="00000000" w:rsidR="00000000" w:rsidRPr="00000000">
            <w:rPr>
              <w:rtl w:val="0"/>
            </w:rPr>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44">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Proceso: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nombre del proceso</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46">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Formato:</w:t>
          </w:r>
          <w:r w:rsidDel="00000000" w:rsidR="00000000" w:rsidRPr="00000000">
            <w:rPr>
              <w:rFonts w:ascii="Arial" w:cs="Arial" w:eastAsia="Arial" w:hAnsi="Arial"/>
              <w:sz w:val="16"/>
              <w:szCs w:val="16"/>
              <w:rtl w:val="0"/>
            </w:rPr>
            <w:t xml:space="preserve"> título del formato</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1134" w:hanging="360"/>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ind w:left="1854" w:hanging="360"/>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ind w:left="2574" w:hanging="360"/>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ind w:left="3294"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4014"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734" w:hanging="360"/>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B3490"/>
  </w:style>
  <w:style w:type="paragraph" w:styleId="Ttulo1">
    <w:name w:val="heading 1"/>
    <w:basedOn w:val="Normal"/>
    <w:next w:val="Normal"/>
    <w:link w:val="Ttulo1Car"/>
    <w:uiPriority w:val="9"/>
    <w:qFormat w:val="1"/>
    <w:rsid w:val="001B3490"/>
    <w:pPr>
      <w:keepNext w:val="1"/>
      <w:numPr>
        <w:numId w:val="1"/>
      </w:numPr>
      <w:spacing w:after="60" w:before="240"/>
      <w:outlineLvl w:val="0"/>
    </w:pPr>
    <w:rPr>
      <w:rFonts w:asciiTheme="majorHAnsi" w:cstheme="majorBidi" w:eastAsiaTheme="majorEastAsia" w:hAnsiTheme="majorHAnsi"/>
      <w:b w:val="1"/>
      <w:bCs w:val="1"/>
      <w:kern w:val="32"/>
      <w:sz w:val="32"/>
      <w:szCs w:val="32"/>
    </w:rPr>
  </w:style>
  <w:style w:type="paragraph" w:styleId="Ttulo2">
    <w:name w:val="heading 2"/>
    <w:basedOn w:val="Normal"/>
    <w:next w:val="Normal"/>
    <w:link w:val="Ttulo2Car"/>
    <w:uiPriority w:val="9"/>
    <w:semiHidden w:val="1"/>
    <w:unhideWhenUsed w:val="1"/>
    <w:qFormat w:val="1"/>
    <w:rsid w:val="001B3490"/>
    <w:pPr>
      <w:keepNext w:val="1"/>
      <w:numPr>
        <w:ilvl w:val="1"/>
        <w:numId w:val="1"/>
      </w:numPr>
      <w:spacing w:after="60" w:before="240"/>
      <w:outlineLvl w:val="1"/>
    </w:pPr>
    <w:rPr>
      <w:rFonts w:asciiTheme="majorHAnsi" w:cstheme="majorBidi" w:eastAsiaTheme="majorEastAsia" w:hAnsiTheme="majorHAnsi"/>
      <w:b w:val="1"/>
      <w:bCs w:val="1"/>
      <w:i w:val="1"/>
      <w:iCs w:val="1"/>
      <w:sz w:val="28"/>
      <w:szCs w:val="28"/>
    </w:rPr>
  </w:style>
  <w:style w:type="paragraph" w:styleId="Ttulo3">
    <w:name w:val="heading 3"/>
    <w:basedOn w:val="Normal"/>
    <w:next w:val="Normal"/>
    <w:link w:val="Ttulo3Car"/>
    <w:uiPriority w:val="9"/>
    <w:semiHidden w:val="1"/>
    <w:unhideWhenUsed w:val="1"/>
    <w:qFormat w:val="1"/>
    <w:rsid w:val="001B3490"/>
    <w:pPr>
      <w:keepNext w:val="1"/>
      <w:numPr>
        <w:ilvl w:val="2"/>
        <w:numId w:val="1"/>
      </w:numPr>
      <w:spacing w:after="60" w:before="240"/>
      <w:outlineLvl w:val="2"/>
    </w:pPr>
    <w:rPr>
      <w:rFonts w:asciiTheme="majorHAnsi" w:cstheme="majorBidi" w:eastAsiaTheme="majorEastAsia" w:hAnsiTheme="majorHAnsi"/>
      <w:b w:val="1"/>
      <w:bCs w:val="1"/>
      <w:sz w:val="26"/>
      <w:szCs w:val="26"/>
    </w:rPr>
  </w:style>
  <w:style w:type="paragraph" w:styleId="Ttulo4">
    <w:name w:val="heading 4"/>
    <w:basedOn w:val="Normal"/>
    <w:next w:val="Normal"/>
    <w:link w:val="Ttulo4Car"/>
    <w:uiPriority w:val="9"/>
    <w:semiHidden w:val="1"/>
    <w:unhideWhenUsed w:val="1"/>
    <w:qFormat w:val="1"/>
    <w:rsid w:val="001B3490"/>
    <w:pPr>
      <w:keepNext w:val="1"/>
      <w:numPr>
        <w:ilvl w:val="3"/>
        <w:numId w:val="1"/>
      </w:numPr>
      <w:spacing w:after="60" w:before="240"/>
      <w:outlineLvl w:val="3"/>
    </w:pPr>
    <w:rPr>
      <w:rFonts w:asciiTheme="minorHAnsi" w:cstheme="minorBidi" w:eastAsiaTheme="minorEastAsia" w:hAnsiTheme="minorHAnsi"/>
      <w:b w:val="1"/>
      <w:bCs w:val="1"/>
      <w:sz w:val="28"/>
      <w:szCs w:val="28"/>
    </w:rPr>
  </w:style>
  <w:style w:type="paragraph" w:styleId="Ttulo5">
    <w:name w:val="heading 5"/>
    <w:basedOn w:val="Normal"/>
    <w:next w:val="Normal"/>
    <w:link w:val="Ttulo5Car"/>
    <w:uiPriority w:val="9"/>
    <w:semiHidden w:val="1"/>
    <w:unhideWhenUsed w:val="1"/>
    <w:qFormat w:val="1"/>
    <w:rsid w:val="001B3490"/>
    <w:pPr>
      <w:numPr>
        <w:ilvl w:val="4"/>
        <w:numId w:val="1"/>
      </w:numPr>
      <w:spacing w:after="60" w:before="240"/>
      <w:outlineLvl w:val="4"/>
    </w:pPr>
    <w:rPr>
      <w:rFonts w:asciiTheme="minorHAnsi" w:cstheme="minorBidi" w:eastAsiaTheme="minorEastAsia" w:hAnsiTheme="minorHAnsi"/>
      <w:b w:val="1"/>
      <w:bCs w:val="1"/>
      <w:i w:val="1"/>
      <w:iCs w:val="1"/>
      <w:sz w:val="26"/>
      <w:szCs w:val="26"/>
    </w:rPr>
  </w:style>
  <w:style w:type="paragraph" w:styleId="Ttulo6">
    <w:name w:val="heading 6"/>
    <w:basedOn w:val="Normal"/>
    <w:next w:val="Normal"/>
    <w:link w:val="Ttulo6Car"/>
    <w:uiPriority w:val="9"/>
    <w:semiHidden w:val="1"/>
    <w:unhideWhenUsed w:val="1"/>
    <w:qFormat w:val="1"/>
    <w:rsid w:val="001B3490"/>
    <w:pPr>
      <w:numPr>
        <w:ilvl w:val="5"/>
        <w:numId w:val="1"/>
      </w:numPr>
      <w:spacing w:after="60" w:before="240"/>
      <w:outlineLvl w:val="5"/>
    </w:pPr>
    <w:rPr>
      <w:b w:val="1"/>
      <w:bCs w:val="1"/>
      <w:sz w:val="22"/>
      <w:szCs w:val="22"/>
    </w:rPr>
  </w:style>
  <w:style w:type="paragraph" w:styleId="Ttulo7">
    <w:name w:val="heading 7"/>
    <w:basedOn w:val="Normal"/>
    <w:next w:val="Normal"/>
    <w:link w:val="Ttulo7Car"/>
    <w:uiPriority w:val="9"/>
    <w:semiHidden w:val="1"/>
    <w:unhideWhenUsed w:val="1"/>
    <w:qFormat w:val="1"/>
    <w:rsid w:val="001B3490"/>
    <w:pPr>
      <w:numPr>
        <w:ilvl w:val="6"/>
        <w:numId w:val="1"/>
      </w:numPr>
      <w:spacing w:after="60" w:before="240"/>
      <w:outlineLvl w:val="6"/>
    </w:pPr>
    <w:rPr>
      <w:rFonts w:asciiTheme="minorHAnsi" w:cstheme="minorBidi" w:eastAsiaTheme="minorEastAsia" w:hAnsiTheme="minorHAnsi"/>
      <w:sz w:val="24"/>
      <w:szCs w:val="24"/>
    </w:rPr>
  </w:style>
  <w:style w:type="paragraph" w:styleId="Ttulo8">
    <w:name w:val="heading 8"/>
    <w:basedOn w:val="Normal"/>
    <w:next w:val="Normal"/>
    <w:link w:val="Ttulo8Car"/>
    <w:uiPriority w:val="9"/>
    <w:semiHidden w:val="1"/>
    <w:unhideWhenUsed w:val="1"/>
    <w:qFormat w:val="1"/>
    <w:rsid w:val="001B3490"/>
    <w:pPr>
      <w:numPr>
        <w:ilvl w:val="7"/>
        <w:numId w:val="1"/>
      </w:numPr>
      <w:spacing w:after="60" w:before="240"/>
      <w:outlineLvl w:val="7"/>
    </w:pPr>
    <w:rPr>
      <w:rFonts w:asciiTheme="minorHAnsi" w:cstheme="minorBidi" w:eastAsiaTheme="minorEastAsia" w:hAnsiTheme="minorHAnsi"/>
      <w:i w:val="1"/>
      <w:iCs w:val="1"/>
      <w:sz w:val="24"/>
      <w:szCs w:val="24"/>
    </w:rPr>
  </w:style>
  <w:style w:type="paragraph" w:styleId="Ttulo9">
    <w:name w:val="heading 9"/>
    <w:basedOn w:val="Normal"/>
    <w:next w:val="Normal"/>
    <w:link w:val="Ttulo9Car"/>
    <w:uiPriority w:val="9"/>
    <w:semiHidden w:val="1"/>
    <w:unhideWhenUsed w:val="1"/>
    <w:qFormat w:val="1"/>
    <w:rsid w:val="001B3490"/>
    <w:pPr>
      <w:numPr>
        <w:ilvl w:val="8"/>
        <w:numId w:val="1"/>
      </w:numPr>
      <w:spacing w:after="60" w:before="240"/>
      <w:outlineLvl w:val="8"/>
    </w:pPr>
    <w:rPr>
      <w:rFonts w:asciiTheme="majorHAnsi" w:cstheme="majorBidi" w:eastAsiaTheme="majorEastAsia" w:hAnsiTheme="majorHAnsi"/>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3490"/>
    <w:rPr>
      <w:rFonts w:asciiTheme="majorHAnsi" w:cstheme="majorBidi" w:eastAsiaTheme="majorEastAsia" w:hAnsiTheme="majorHAnsi"/>
      <w:b w:val="1"/>
      <w:bCs w:val="1"/>
      <w:kern w:val="32"/>
      <w:sz w:val="32"/>
      <w:szCs w:val="32"/>
    </w:rPr>
  </w:style>
  <w:style w:type="character" w:styleId="Ttulo2Car" w:customStyle="1">
    <w:name w:val="Título 2 Car"/>
    <w:basedOn w:val="Fuentedeprrafopredeter"/>
    <w:link w:val="Ttulo2"/>
    <w:uiPriority w:val="9"/>
    <w:semiHidden w:val="1"/>
    <w:rsid w:val="001B3490"/>
    <w:rPr>
      <w:rFonts w:asciiTheme="majorHAnsi" w:cstheme="majorBidi" w:eastAsiaTheme="majorEastAsia" w:hAnsiTheme="majorHAnsi"/>
      <w:b w:val="1"/>
      <w:bCs w:val="1"/>
      <w:i w:val="1"/>
      <w:iCs w:val="1"/>
      <w:sz w:val="28"/>
      <w:szCs w:val="28"/>
    </w:rPr>
  </w:style>
  <w:style w:type="character" w:styleId="Ttulo3Car" w:customStyle="1">
    <w:name w:val="Título 3 Car"/>
    <w:basedOn w:val="Fuentedeprrafopredeter"/>
    <w:link w:val="Ttulo3"/>
    <w:uiPriority w:val="9"/>
    <w:semiHidden w:val="1"/>
    <w:rsid w:val="001B3490"/>
    <w:rPr>
      <w:rFonts w:asciiTheme="majorHAnsi" w:cstheme="majorBidi" w:eastAsiaTheme="majorEastAsia" w:hAnsiTheme="majorHAnsi"/>
      <w:b w:val="1"/>
      <w:bCs w:val="1"/>
      <w:sz w:val="26"/>
      <w:szCs w:val="26"/>
    </w:rPr>
  </w:style>
  <w:style w:type="character" w:styleId="Ttulo4Car" w:customStyle="1">
    <w:name w:val="Título 4 Car"/>
    <w:basedOn w:val="Fuentedeprrafopredeter"/>
    <w:link w:val="Ttulo4"/>
    <w:uiPriority w:val="9"/>
    <w:semiHidden w:val="1"/>
    <w:rsid w:val="001B3490"/>
    <w:rPr>
      <w:rFonts w:asciiTheme="minorHAnsi" w:cstheme="minorBidi" w:eastAsiaTheme="minorEastAsia" w:hAnsiTheme="minorHAnsi"/>
      <w:b w:val="1"/>
      <w:bCs w:val="1"/>
      <w:sz w:val="28"/>
      <w:szCs w:val="28"/>
    </w:rPr>
  </w:style>
  <w:style w:type="character" w:styleId="Ttulo5Car" w:customStyle="1">
    <w:name w:val="Título 5 Car"/>
    <w:basedOn w:val="Fuentedeprrafopredeter"/>
    <w:link w:val="Ttulo5"/>
    <w:uiPriority w:val="9"/>
    <w:semiHidden w:val="1"/>
    <w:rsid w:val="001B3490"/>
    <w:rPr>
      <w:rFonts w:asciiTheme="minorHAnsi" w:cstheme="minorBidi" w:eastAsiaTheme="minorEastAsia" w:hAnsiTheme="minorHAnsi"/>
      <w:b w:val="1"/>
      <w:bCs w:val="1"/>
      <w:i w:val="1"/>
      <w:iCs w:val="1"/>
      <w:sz w:val="26"/>
      <w:szCs w:val="26"/>
    </w:rPr>
  </w:style>
  <w:style w:type="character" w:styleId="Ttulo6Car" w:customStyle="1">
    <w:name w:val="Título 6 Car"/>
    <w:basedOn w:val="Fuentedeprrafopredeter"/>
    <w:link w:val="Ttulo6"/>
    <w:rsid w:val="001B3490"/>
    <w:rPr>
      <w:b w:val="1"/>
      <w:bCs w:val="1"/>
      <w:sz w:val="22"/>
      <w:szCs w:val="22"/>
    </w:rPr>
  </w:style>
  <w:style w:type="character" w:styleId="Ttulo7Car" w:customStyle="1">
    <w:name w:val="Título 7 Car"/>
    <w:basedOn w:val="Fuentedeprrafopredeter"/>
    <w:link w:val="Ttulo7"/>
    <w:uiPriority w:val="9"/>
    <w:semiHidden w:val="1"/>
    <w:rsid w:val="001B3490"/>
    <w:rPr>
      <w:rFonts w:asciiTheme="minorHAnsi" w:cstheme="minorBidi" w:eastAsiaTheme="minorEastAsia" w:hAnsiTheme="minorHAnsi"/>
      <w:sz w:val="24"/>
      <w:szCs w:val="24"/>
    </w:rPr>
  </w:style>
  <w:style w:type="character" w:styleId="Ttulo8Car" w:customStyle="1">
    <w:name w:val="Título 8 Car"/>
    <w:basedOn w:val="Fuentedeprrafopredeter"/>
    <w:link w:val="Ttulo8"/>
    <w:uiPriority w:val="9"/>
    <w:semiHidden w:val="1"/>
    <w:rsid w:val="001B3490"/>
    <w:rPr>
      <w:rFonts w:asciiTheme="minorHAnsi" w:cstheme="minorBidi" w:eastAsiaTheme="minorEastAsia" w:hAnsiTheme="minorHAnsi"/>
      <w:i w:val="1"/>
      <w:iCs w:val="1"/>
      <w:sz w:val="24"/>
      <w:szCs w:val="24"/>
    </w:rPr>
  </w:style>
  <w:style w:type="character" w:styleId="Ttulo9Car" w:customStyle="1">
    <w:name w:val="Título 9 Car"/>
    <w:basedOn w:val="Fuentedeprrafopredeter"/>
    <w:link w:val="Ttulo9"/>
    <w:uiPriority w:val="9"/>
    <w:semiHidden w:val="1"/>
    <w:rsid w:val="001B3490"/>
    <w:rPr>
      <w:rFonts w:asciiTheme="majorHAnsi" w:cstheme="majorBidi" w:eastAsiaTheme="majorEastAsia" w:hAnsiTheme="majorHAnsi"/>
      <w:sz w:val="22"/>
      <w:szCs w:val="22"/>
    </w:rPr>
  </w:style>
  <w:style w:type="table" w:styleId="Tablaconcuadrcula">
    <w:name w:val="Table Grid"/>
    <w:basedOn w:val="Tablanormal"/>
    <w:uiPriority w:val="59"/>
    <w:unhideWhenUsed w:val="1"/>
    <w:rsid w:val="00D616B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D379FD"/>
    <w:pPr>
      <w:ind w:left="720"/>
      <w:contextualSpacing w:val="1"/>
    </w:pPr>
  </w:style>
  <w:style w:type="paragraph" w:styleId="NormalWeb">
    <w:name w:val="Normal (Web)"/>
    <w:basedOn w:val="Normal"/>
    <w:uiPriority w:val="99"/>
    <w:unhideWhenUsed w:val="1"/>
    <w:rsid w:val="00FA17CE"/>
    <w:pPr>
      <w:spacing w:after="100" w:afterAutospacing="1" w:before="100" w:beforeAutospacing="1"/>
    </w:pPr>
    <w:rPr>
      <w:sz w:val="24"/>
      <w:szCs w:val="24"/>
    </w:rPr>
  </w:style>
  <w:style w:type="character" w:styleId="Refdecomentario">
    <w:name w:val="annotation reference"/>
    <w:basedOn w:val="Fuentedeprrafopredeter"/>
    <w:uiPriority w:val="99"/>
    <w:semiHidden w:val="1"/>
    <w:unhideWhenUsed w:val="1"/>
    <w:rsid w:val="00FB7FF8"/>
    <w:rPr>
      <w:sz w:val="16"/>
      <w:szCs w:val="16"/>
    </w:rPr>
  </w:style>
  <w:style w:type="paragraph" w:styleId="Textocomentario">
    <w:name w:val="annotation text"/>
    <w:basedOn w:val="Normal"/>
    <w:link w:val="TextocomentarioCar"/>
    <w:uiPriority w:val="99"/>
    <w:semiHidden w:val="1"/>
    <w:unhideWhenUsed w:val="1"/>
    <w:rsid w:val="00FB7FF8"/>
  </w:style>
  <w:style w:type="character" w:styleId="TextocomentarioCar" w:customStyle="1">
    <w:name w:val="Texto comentario Car"/>
    <w:basedOn w:val="Fuentedeprrafopredeter"/>
    <w:link w:val="Textocomentario"/>
    <w:uiPriority w:val="99"/>
    <w:semiHidden w:val="1"/>
    <w:rsid w:val="00FB7FF8"/>
    <w:rPr>
      <w:lang w:val="es-CO"/>
    </w:rPr>
  </w:style>
  <w:style w:type="paragraph" w:styleId="Asuntodelcomentario">
    <w:name w:val="annotation subject"/>
    <w:basedOn w:val="Textocomentario"/>
    <w:next w:val="Textocomentario"/>
    <w:link w:val="AsuntodelcomentarioCar"/>
    <w:uiPriority w:val="99"/>
    <w:semiHidden w:val="1"/>
    <w:unhideWhenUsed w:val="1"/>
    <w:rsid w:val="00FB7FF8"/>
    <w:rPr>
      <w:b w:val="1"/>
      <w:bCs w:val="1"/>
    </w:rPr>
  </w:style>
  <w:style w:type="character" w:styleId="AsuntodelcomentarioCar" w:customStyle="1">
    <w:name w:val="Asunto del comentario Car"/>
    <w:basedOn w:val="TextocomentarioCar"/>
    <w:link w:val="Asuntodelcomentario"/>
    <w:uiPriority w:val="99"/>
    <w:semiHidden w:val="1"/>
    <w:rsid w:val="00FB7FF8"/>
    <w:rPr>
      <w:b w:val="1"/>
      <w:bCs w:val="1"/>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6"/>
    <w:tblPr>
      <w:tblStyleRowBandSize w:val="1"/>
      <w:tblStyleColBandSize w:val="1"/>
    </w:tblPr>
  </w:style>
  <w:style w:type="table" w:styleId="a0" w:customStyle="1">
    <w:basedOn w:val="TableNormal6"/>
    <w:tblPr>
      <w:tblStyleRowBandSize w:val="1"/>
      <w:tblStyleColBandSize w:val="1"/>
      <w:tblCellMar>
        <w:left w:w="108.0" w:type="dxa"/>
        <w:right w:w="108.0" w:type="dxa"/>
      </w:tblCellMar>
    </w:tblPr>
  </w:style>
  <w:style w:type="table" w:styleId="a1" w:customStyle="1">
    <w:basedOn w:val="TableNormal6"/>
    <w:tblPr>
      <w:tblStyleRowBandSize w:val="1"/>
      <w:tblStyleColBandSize w:val="1"/>
      <w:tblCellMar>
        <w:left w:w="108.0" w:type="dxa"/>
        <w:right w:w="108.0" w:type="dxa"/>
      </w:tblCellMar>
    </w:tblPr>
  </w:style>
  <w:style w:type="table" w:styleId="a2" w:customStyle="1">
    <w:basedOn w:val="TableNormal6"/>
    <w:tblPr>
      <w:tblStyleRowBandSize w:val="1"/>
      <w:tblStyleColBandSize w:val="1"/>
      <w:tblCellMar>
        <w:left w:w="108.0" w:type="dxa"/>
        <w:right w:w="108.0" w:type="dxa"/>
      </w:tblCellMar>
    </w:tblPr>
  </w:style>
  <w:style w:type="table" w:styleId="a3" w:customStyle="1">
    <w:basedOn w:val="TableNormal6"/>
    <w:tblPr>
      <w:tblStyleRowBandSize w:val="1"/>
      <w:tblStyleColBandSize w:val="1"/>
      <w:tblCellMar>
        <w:left w:w="108.0" w:type="dxa"/>
        <w:right w:w="108.0" w:type="dxa"/>
      </w:tblCellMar>
    </w:tblPr>
  </w:style>
  <w:style w:type="paragraph" w:styleId="Encabezado">
    <w:name w:val="header"/>
    <w:basedOn w:val="Normal"/>
    <w:link w:val="EncabezadoCar"/>
    <w:uiPriority w:val="99"/>
    <w:unhideWhenUsed w:val="1"/>
    <w:rsid w:val="00E62FA3"/>
    <w:pPr>
      <w:tabs>
        <w:tab w:val="center" w:pos="4252"/>
        <w:tab w:val="right" w:pos="8504"/>
      </w:tabs>
    </w:pPr>
  </w:style>
  <w:style w:type="character" w:styleId="EncabezadoCar" w:customStyle="1">
    <w:name w:val="Encabezado Car"/>
    <w:basedOn w:val="Fuentedeprrafopredeter"/>
    <w:link w:val="Encabezado"/>
    <w:uiPriority w:val="99"/>
    <w:rsid w:val="00E62FA3"/>
  </w:style>
  <w:style w:type="paragraph" w:styleId="Piedepgina">
    <w:name w:val="footer"/>
    <w:basedOn w:val="Normal"/>
    <w:link w:val="PiedepginaCar"/>
    <w:uiPriority w:val="99"/>
    <w:unhideWhenUsed w:val="1"/>
    <w:rsid w:val="00E62FA3"/>
    <w:pPr>
      <w:tabs>
        <w:tab w:val="center" w:pos="4252"/>
        <w:tab w:val="right" w:pos="8504"/>
      </w:tabs>
    </w:pPr>
  </w:style>
  <w:style w:type="character" w:styleId="PiedepginaCar" w:customStyle="1">
    <w:name w:val="Pie de página Car"/>
    <w:basedOn w:val="Fuentedeprrafopredeter"/>
    <w:link w:val="Piedepgina"/>
    <w:uiPriority w:val="99"/>
    <w:rsid w:val="00E62FA3"/>
  </w:style>
  <w:style w:type="table" w:styleId="a4" w:customStyle="1">
    <w:basedOn w:val="TableNormal6"/>
    <w:tblPr>
      <w:tblStyleRowBandSize w:val="1"/>
      <w:tblStyleColBandSize w:val="1"/>
      <w:tblCellMar>
        <w:left w:w="108.0" w:type="dxa"/>
        <w:right w:w="108.0" w:type="dxa"/>
      </w:tblCellMar>
    </w:tblPr>
  </w:style>
  <w:style w:type="table" w:styleId="a5" w:customStyle="1">
    <w:basedOn w:val="TableNormal6"/>
    <w:tblPr>
      <w:tblStyleRowBandSize w:val="1"/>
      <w:tblStyleColBandSize w:val="1"/>
      <w:tblCellMar>
        <w:left w:w="108.0" w:type="dxa"/>
        <w:right w:w="108.0" w:type="dxa"/>
      </w:tblCellMar>
    </w:tblPr>
  </w:style>
  <w:style w:type="table" w:styleId="a6" w:customStyle="1">
    <w:basedOn w:val="TableNormal6"/>
    <w:tblPr>
      <w:tblStyleRowBandSize w:val="1"/>
      <w:tblStyleColBandSize w:val="1"/>
      <w:tblCellMar>
        <w:left w:w="108.0" w:type="dxa"/>
        <w:right w:w="108.0" w:type="dxa"/>
      </w:tblCellMar>
    </w:tblPr>
  </w:style>
  <w:style w:type="table" w:styleId="a7" w:customStyle="1">
    <w:basedOn w:val="TableNormal6"/>
    <w:tblPr>
      <w:tblStyleRowBandSize w:val="1"/>
      <w:tblStyleColBandSize w:val="1"/>
      <w:tblCellMar>
        <w:left w:w="108.0" w:type="dxa"/>
        <w:right w:w="108.0" w:type="dxa"/>
      </w:tblCellMar>
    </w:tblPr>
  </w:style>
  <w:style w:type="table" w:styleId="a8" w:customStyle="1">
    <w:basedOn w:val="TableNormal6"/>
    <w:tblPr>
      <w:tblStyleRowBandSize w:val="1"/>
      <w:tblStyleColBandSize w:val="1"/>
      <w:tblCellMar>
        <w:left w:w="70.0" w:type="dxa"/>
        <w:right w:w="70.0" w:type="dxa"/>
      </w:tblCellMar>
    </w:tblPr>
  </w:style>
  <w:style w:type="table" w:styleId="a9" w:customStyle="1">
    <w:basedOn w:val="TableNormal6"/>
    <w:tblPr>
      <w:tblStyleRowBandSize w:val="1"/>
      <w:tblStyleColBandSize w:val="1"/>
      <w:tblCellMar>
        <w:left w:w="70.0" w:type="dxa"/>
        <w:right w:w="70.0" w:type="dxa"/>
      </w:tblCellMar>
    </w:tblPr>
  </w:style>
  <w:style w:type="table" w:styleId="aa" w:customStyle="1">
    <w:basedOn w:val="TableNormal5"/>
    <w:tblPr>
      <w:tblStyleRowBandSize w:val="1"/>
      <w:tblStyleColBandSize w:val="1"/>
      <w:tblCellMar>
        <w:left w:w="70.0" w:type="dxa"/>
        <w:right w:w="70.0" w:type="dxa"/>
      </w:tblCellMar>
    </w:tblPr>
  </w:style>
  <w:style w:type="table" w:styleId="ab" w:customStyle="1">
    <w:basedOn w:val="TableNormal5"/>
    <w:tblPr>
      <w:tblStyleRowBandSize w:val="1"/>
      <w:tblStyleColBandSize w:val="1"/>
      <w:tblCellMar>
        <w:left w:w="70.0" w:type="dxa"/>
        <w:right w:w="70.0" w:type="dxa"/>
      </w:tblCellMar>
    </w:tblPr>
  </w:style>
  <w:style w:type="table" w:styleId="ac" w:customStyle="1">
    <w:basedOn w:val="TableNormal5"/>
    <w:tblPr>
      <w:tblStyleRowBandSize w:val="1"/>
      <w:tblStyleColBandSize w:val="1"/>
      <w:tblCellMar>
        <w:left w:w="70.0" w:type="dxa"/>
        <w:right w:w="70.0" w:type="dxa"/>
      </w:tblCellMar>
    </w:tblPr>
  </w:style>
  <w:style w:type="table" w:styleId="ad" w:customStyle="1">
    <w:basedOn w:val="TableNormal5"/>
    <w:tblPr>
      <w:tblStyleRowBandSize w:val="1"/>
      <w:tblStyleColBandSize w:val="1"/>
      <w:tblCellMar>
        <w:left w:w="70.0" w:type="dxa"/>
        <w:right w:w="70.0" w:type="dxa"/>
      </w:tblCellMar>
    </w:tblPr>
  </w:style>
  <w:style w:type="table" w:styleId="ae" w:customStyle="1">
    <w:basedOn w:val="TableNormal5"/>
    <w:tblPr>
      <w:tblStyleRowBandSize w:val="1"/>
      <w:tblStyleColBandSize w:val="1"/>
      <w:tblCellMar>
        <w:left w:w="70.0" w:type="dxa"/>
        <w:right w:w="70.0" w:type="dxa"/>
      </w:tblCellMar>
    </w:tblPr>
  </w:style>
  <w:style w:type="paragraph" w:styleId="Sinespaciado">
    <w:name w:val="No Spacing"/>
    <w:link w:val="SinespaciadoCar"/>
    <w:uiPriority w:val="1"/>
    <w:qFormat w:val="1"/>
    <w:rsid w:val="00E92FD5"/>
    <w:pPr>
      <w:widowControl w:val="0"/>
      <w:wordWrap w:val="0"/>
      <w:autoSpaceDE w:val="0"/>
      <w:autoSpaceDN w:val="0"/>
      <w:jc w:val="both"/>
    </w:pPr>
    <w:rPr>
      <w:rFonts w:asciiTheme="minorHAnsi" w:cstheme="minorBidi" w:eastAsiaTheme="minorEastAsia" w:hAnsiTheme="minorHAnsi"/>
      <w:kern w:val="2"/>
      <w:szCs w:val="22"/>
      <w:lang w:eastAsia="ko-KR" w:val="en-US"/>
    </w:rPr>
  </w:style>
  <w:style w:type="character" w:styleId="SinespaciadoCar" w:customStyle="1">
    <w:name w:val="Sin espaciado Car"/>
    <w:basedOn w:val="Fuentedeprrafopredeter"/>
    <w:link w:val="Sinespaciado"/>
    <w:uiPriority w:val="1"/>
    <w:rsid w:val="00E92FD5"/>
    <w:rPr>
      <w:rFonts w:asciiTheme="minorHAnsi" w:cstheme="minorBidi" w:eastAsiaTheme="minorEastAsia" w:hAnsiTheme="minorHAnsi"/>
      <w:kern w:val="2"/>
      <w:szCs w:val="22"/>
      <w:lang w:eastAsia="ko-KR" w:val="en-US"/>
    </w:rPr>
  </w:style>
  <w:style w:type="character" w:styleId="apple-tab-span" w:customStyle="1">
    <w:name w:val="apple-tab-span"/>
    <w:basedOn w:val="Fuentedeprrafopredeter"/>
    <w:rsid w:val="00D42F80"/>
  </w:style>
  <w:style w:type="table" w:styleId="af" w:customStyle="1">
    <w:basedOn w:val="TableNormal4"/>
    <w:tblPr>
      <w:tblStyleRowBandSize w:val="1"/>
      <w:tblStyleColBandSize w:val="1"/>
      <w:tblCellMar>
        <w:left w:w="108.0" w:type="dxa"/>
        <w:right w:w="108.0" w:type="dxa"/>
      </w:tblCellMar>
    </w:tblPr>
  </w:style>
  <w:style w:type="table" w:styleId="af0" w:customStyle="1">
    <w:basedOn w:val="TableNormal4"/>
    <w:tblPr>
      <w:tblStyleRowBandSize w:val="1"/>
      <w:tblStyleColBandSize w:val="1"/>
      <w:tblCellMar>
        <w:left w:w="70.0" w:type="dxa"/>
        <w:right w:w="70.0" w:type="dxa"/>
      </w:tblCellMar>
    </w:tblPr>
  </w:style>
  <w:style w:type="table" w:styleId="af1" w:customStyle="1">
    <w:basedOn w:val="TableNormal4"/>
    <w:tblPr>
      <w:tblStyleRowBandSize w:val="1"/>
      <w:tblStyleColBandSize w:val="1"/>
      <w:tblCellMar>
        <w:left w:w="70.0" w:type="dxa"/>
        <w:right w:w="70.0" w:type="dxa"/>
      </w:tblCellMar>
    </w:tblPr>
  </w:style>
  <w:style w:type="table" w:styleId="af2" w:customStyle="1">
    <w:basedOn w:val="TableNormal4"/>
    <w:tblPr>
      <w:tblStyleRowBandSize w:val="1"/>
      <w:tblStyleColBandSize w:val="1"/>
      <w:tblCellMar>
        <w:left w:w="115.0" w:type="dxa"/>
        <w:right w:w="115.0" w:type="dxa"/>
      </w:tblCellMar>
    </w:tblPr>
  </w:style>
  <w:style w:type="table" w:styleId="af3" w:customStyle="1">
    <w:basedOn w:val="TableNormal4"/>
    <w:tblPr>
      <w:tblStyleRowBandSize w:val="1"/>
      <w:tblStyleColBandSize w:val="1"/>
      <w:tblCellMar>
        <w:left w:w="115.0" w:type="dxa"/>
        <w:right w:w="115.0" w:type="dxa"/>
      </w:tblCellMar>
    </w:tblPr>
  </w:style>
  <w:style w:type="table" w:styleId="af4" w:customStyle="1">
    <w:basedOn w:val="TableNormal4"/>
    <w:tblPr>
      <w:tblStyleRowBandSize w:val="1"/>
      <w:tblStyleColBandSize w:val="1"/>
      <w:tblCellMar>
        <w:left w:w="70.0" w:type="dxa"/>
        <w:right w:w="70.0" w:type="dxa"/>
      </w:tblCellMar>
    </w:tblPr>
  </w:style>
  <w:style w:type="table" w:styleId="af5" w:customStyle="1">
    <w:basedOn w:val="TableNormal4"/>
    <w:tblPr>
      <w:tblStyleRowBandSize w:val="1"/>
      <w:tblStyleColBandSize w:val="1"/>
      <w:tblCellMar>
        <w:left w:w="70.0" w:type="dxa"/>
        <w:right w:w="70.0" w:type="dxa"/>
      </w:tblCellMar>
    </w:tblPr>
  </w:style>
  <w:style w:type="table" w:styleId="af6" w:customStyle="1">
    <w:basedOn w:val="TableNormal4"/>
    <w:tblPr>
      <w:tblStyleRowBandSize w:val="1"/>
      <w:tblStyleColBandSize w:val="1"/>
      <w:tblCellMar>
        <w:left w:w="70.0" w:type="dxa"/>
        <w:right w:w="70.0" w:type="dxa"/>
      </w:tblCellMar>
    </w:tblPr>
  </w:style>
  <w:style w:type="table" w:styleId="af7" w:customStyle="1">
    <w:basedOn w:val="TableNormal4"/>
    <w:tblPr>
      <w:tblStyleRowBandSize w:val="1"/>
      <w:tblStyleColBandSize w:val="1"/>
      <w:tblCellMar>
        <w:left w:w="70.0" w:type="dxa"/>
        <w:right w:w="70.0" w:type="dxa"/>
      </w:tblCellMar>
    </w:tblPr>
  </w:style>
  <w:style w:type="paragraph" w:styleId="Textodeglobo">
    <w:name w:val="Balloon Text"/>
    <w:basedOn w:val="Normal"/>
    <w:link w:val="TextodegloboCar"/>
    <w:uiPriority w:val="99"/>
    <w:semiHidden w:val="1"/>
    <w:unhideWhenUsed w:val="1"/>
    <w:rsid w:val="001377CC"/>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1377CC"/>
    <w:rPr>
      <w:rFonts w:ascii="Segoe UI" w:cs="Segoe UI" w:hAnsi="Segoe UI"/>
      <w:sz w:val="18"/>
      <w:szCs w:val="18"/>
    </w:rPr>
  </w:style>
  <w:style w:type="table" w:styleId="af8" w:customStyle="1">
    <w:basedOn w:val="TableNormal3"/>
    <w:tblPr>
      <w:tblStyleRowBandSize w:val="1"/>
      <w:tblStyleColBandSize w:val="1"/>
      <w:tblCellMar>
        <w:left w:w="70.0" w:type="dxa"/>
        <w:right w:w="70.0" w:type="dxa"/>
      </w:tblCellMar>
    </w:tblPr>
  </w:style>
  <w:style w:type="table" w:styleId="af9" w:customStyle="1">
    <w:basedOn w:val="TableNormal3"/>
    <w:tblPr>
      <w:tblStyleRowBandSize w:val="1"/>
      <w:tblStyleColBandSize w:val="1"/>
      <w:tblCellMar>
        <w:left w:w="70.0" w:type="dxa"/>
        <w:right w:w="70.0" w:type="dxa"/>
      </w:tblCellMar>
    </w:tblPr>
  </w:style>
  <w:style w:type="table" w:styleId="afa" w:customStyle="1">
    <w:basedOn w:val="TableNormal3"/>
    <w:tblPr>
      <w:tblStyleRowBandSize w:val="1"/>
      <w:tblStyleColBandSize w:val="1"/>
      <w:tblCellMar>
        <w:left w:w="70.0" w:type="dxa"/>
        <w:right w:w="70.0" w:type="dxa"/>
      </w:tblCellMar>
    </w:tblPr>
  </w:style>
  <w:style w:type="table" w:styleId="afb" w:customStyle="1">
    <w:basedOn w:val="TableNormal3"/>
    <w:tblPr>
      <w:tblStyleRowBandSize w:val="1"/>
      <w:tblStyleColBandSize w:val="1"/>
      <w:tblCellMar>
        <w:left w:w="70.0" w:type="dxa"/>
        <w:right w:w="70.0" w:type="dxa"/>
      </w:tblCellMar>
    </w:tblPr>
  </w:style>
  <w:style w:type="table" w:styleId="afc" w:customStyle="1">
    <w:basedOn w:val="TableNormal3"/>
    <w:tblPr>
      <w:tblStyleRowBandSize w:val="1"/>
      <w:tblStyleColBandSize w:val="1"/>
      <w:tblCellMar>
        <w:left w:w="70.0" w:type="dxa"/>
        <w:right w:w="70.0" w:type="dxa"/>
      </w:tblCellMar>
    </w:tblPr>
  </w:style>
  <w:style w:type="table" w:styleId="afd" w:customStyle="1">
    <w:basedOn w:val="TableNormal3"/>
    <w:tblPr>
      <w:tblStyleRowBandSize w:val="1"/>
      <w:tblStyleColBandSize w:val="1"/>
      <w:tblCellMar>
        <w:left w:w="70.0" w:type="dxa"/>
        <w:right w:w="70.0" w:type="dxa"/>
      </w:tblCellMar>
    </w:tblPr>
  </w:style>
  <w:style w:type="table" w:styleId="afe" w:customStyle="1">
    <w:basedOn w:val="TableNormal3"/>
    <w:tblPr>
      <w:tblStyleRowBandSize w:val="1"/>
      <w:tblStyleColBandSize w:val="1"/>
      <w:tblCellMar>
        <w:left w:w="70.0" w:type="dxa"/>
        <w:right w:w="70.0" w:type="dxa"/>
      </w:tblCellMar>
    </w:tblPr>
  </w:style>
  <w:style w:type="table" w:styleId="aff" w:customStyle="1">
    <w:basedOn w:val="TableNormal3"/>
    <w:tblPr>
      <w:tblStyleRowBandSize w:val="1"/>
      <w:tblStyleColBandSize w:val="1"/>
      <w:tblCellMar>
        <w:left w:w="70.0" w:type="dxa"/>
        <w:right w:w="70.0" w:type="dxa"/>
      </w:tblCellMar>
    </w:tblPr>
  </w:style>
  <w:style w:type="table" w:styleId="aff0" w:customStyle="1">
    <w:basedOn w:val="TableNormal2"/>
    <w:tblPr>
      <w:tblStyleRowBandSize w:val="1"/>
      <w:tblStyleColBandSize w:val="1"/>
      <w:tblCellMar>
        <w:left w:w="70.0" w:type="dxa"/>
        <w:right w:w="70.0" w:type="dxa"/>
      </w:tblCellMar>
    </w:tblPr>
  </w:style>
  <w:style w:type="table" w:styleId="aff1" w:customStyle="1">
    <w:basedOn w:val="TableNormal2"/>
    <w:tblPr>
      <w:tblStyleRowBandSize w:val="1"/>
      <w:tblStyleColBandSize w:val="1"/>
      <w:tblCellMar>
        <w:left w:w="70.0" w:type="dxa"/>
        <w:right w:w="70.0" w:type="dxa"/>
      </w:tblCellMar>
    </w:tblPr>
  </w:style>
  <w:style w:type="table" w:styleId="aff2" w:customStyle="1">
    <w:basedOn w:val="TableNormal2"/>
    <w:tblPr>
      <w:tblStyleRowBandSize w:val="1"/>
      <w:tblStyleColBandSize w:val="1"/>
      <w:tblCellMar>
        <w:left w:w="70.0" w:type="dxa"/>
        <w:right w:w="70.0" w:type="dxa"/>
      </w:tblCellMar>
    </w:tblPr>
  </w:style>
  <w:style w:type="table" w:styleId="aff3" w:customStyle="1">
    <w:basedOn w:val="TableNormal2"/>
    <w:tblPr>
      <w:tblStyleRowBandSize w:val="1"/>
      <w:tblStyleColBandSize w:val="1"/>
      <w:tblCellMar>
        <w:left w:w="70.0" w:type="dxa"/>
        <w:right w:w="70.0" w:type="dxa"/>
      </w:tblCellMar>
    </w:tblPr>
  </w:style>
  <w:style w:type="table" w:styleId="aff4" w:customStyle="1">
    <w:basedOn w:val="TableNormal2"/>
    <w:tblPr>
      <w:tblStyleRowBandSize w:val="1"/>
      <w:tblStyleColBandSize w:val="1"/>
      <w:tblCellMar>
        <w:left w:w="70.0" w:type="dxa"/>
        <w:right w:w="70.0" w:type="dxa"/>
      </w:tblCellMar>
    </w:tblPr>
  </w:style>
  <w:style w:type="table" w:styleId="aff5" w:customStyle="1">
    <w:basedOn w:val="TableNormal2"/>
    <w:tblPr>
      <w:tblStyleRowBandSize w:val="1"/>
      <w:tblStyleColBandSize w:val="1"/>
      <w:tblCellMar>
        <w:left w:w="70.0" w:type="dxa"/>
        <w:right w:w="70.0" w:type="dxa"/>
      </w:tblCellMar>
    </w:tblPr>
  </w:style>
  <w:style w:type="table" w:styleId="aff6" w:customStyle="1">
    <w:basedOn w:val="TableNormal2"/>
    <w:tblPr>
      <w:tblStyleRowBandSize w:val="1"/>
      <w:tblStyleColBandSize w:val="1"/>
      <w:tblCellMar>
        <w:left w:w="70.0" w:type="dxa"/>
        <w:right w:w="70.0" w:type="dxa"/>
      </w:tblCellMar>
    </w:tblPr>
  </w:style>
  <w:style w:type="table" w:styleId="aff7" w:customStyle="1">
    <w:basedOn w:val="TableNormal2"/>
    <w:tblPr>
      <w:tblStyleRowBandSize w:val="1"/>
      <w:tblStyleColBandSize w:val="1"/>
      <w:tblCellMar>
        <w:left w:w="70.0" w:type="dxa"/>
        <w:right w:w="70.0" w:type="dxa"/>
      </w:tblCellMar>
    </w:tblPr>
  </w:style>
  <w:style w:type="table" w:styleId="aff8" w:customStyle="1">
    <w:basedOn w:val="TableNormal1"/>
    <w:tblPr>
      <w:tblStyleRowBandSize w:val="1"/>
      <w:tblStyleColBandSize w:val="1"/>
      <w:tblCellMar>
        <w:left w:w="70.0" w:type="dxa"/>
        <w:right w:w="70.0" w:type="dxa"/>
      </w:tblCellMar>
    </w:tblPr>
  </w:style>
  <w:style w:type="table" w:styleId="aff9" w:customStyle="1">
    <w:basedOn w:val="TableNormal1"/>
    <w:tblPr>
      <w:tblStyleRowBandSize w:val="1"/>
      <w:tblStyleColBandSize w:val="1"/>
      <w:tblCellMar>
        <w:left w:w="70.0" w:type="dxa"/>
        <w:right w:w="70.0" w:type="dxa"/>
      </w:tblCellMar>
    </w:tblPr>
  </w:style>
  <w:style w:type="table" w:styleId="affa" w:customStyle="1">
    <w:basedOn w:val="TableNormal1"/>
    <w:tblPr>
      <w:tblStyleRowBandSize w:val="1"/>
      <w:tblStyleColBandSize w:val="1"/>
      <w:tblCellMar>
        <w:left w:w="70.0" w:type="dxa"/>
        <w:right w:w="70.0" w:type="dxa"/>
      </w:tblCellMar>
    </w:tblPr>
  </w:style>
  <w:style w:type="table" w:styleId="affb" w:customStyle="1">
    <w:basedOn w:val="TableNormal1"/>
    <w:tblPr>
      <w:tblStyleRowBandSize w:val="1"/>
      <w:tblStyleColBandSize w:val="1"/>
      <w:tblCellMar>
        <w:left w:w="70.0" w:type="dxa"/>
        <w:right w:w="70.0" w:type="dxa"/>
      </w:tblCellMar>
    </w:tblPr>
  </w:style>
  <w:style w:type="table" w:styleId="affc" w:customStyle="1">
    <w:basedOn w:val="TableNormal1"/>
    <w:tblPr>
      <w:tblStyleRowBandSize w:val="1"/>
      <w:tblStyleColBandSize w:val="1"/>
      <w:tblCellMar>
        <w:left w:w="70.0" w:type="dxa"/>
        <w:right w:w="70.0" w:type="dxa"/>
      </w:tblCellMar>
    </w:tblPr>
  </w:style>
  <w:style w:type="table" w:styleId="affd" w:customStyle="1">
    <w:basedOn w:val="TableNormal1"/>
    <w:tblPr>
      <w:tblStyleRowBandSize w:val="1"/>
      <w:tblStyleColBandSize w:val="1"/>
      <w:tblCellMar>
        <w:left w:w="70.0" w:type="dxa"/>
        <w:right w:w="70.0" w:type="dxa"/>
      </w:tblCellMar>
    </w:tblPr>
  </w:style>
  <w:style w:type="table" w:styleId="affe" w:customStyle="1">
    <w:basedOn w:val="TableNormal1"/>
    <w:tblPr>
      <w:tblStyleRowBandSize w:val="1"/>
      <w:tblStyleColBandSize w:val="1"/>
      <w:tblCellMar>
        <w:left w:w="70.0" w:type="dxa"/>
        <w:right w:w="70.0" w:type="dxa"/>
      </w:tblCellMar>
    </w:tblPr>
  </w:style>
  <w:style w:type="table" w:styleId="afff" w:customStyle="1">
    <w:basedOn w:val="TableNormal1"/>
    <w:tblPr>
      <w:tblStyleRowBandSize w:val="1"/>
      <w:tblStyleColBandSize w:val="1"/>
      <w:tblCellMar>
        <w:left w:w="70.0" w:type="dxa"/>
        <w:right w:w="70.0" w:type="dxa"/>
      </w:tblCellMar>
    </w:tblPr>
  </w:style>
  <w:style w:type="table" w:styleId="afff0" w:customStyle="1">
    <w:basedOn w:val="TableNormal0"/>
    <w:tblPr>
      <w:tblStyleRowBandSize w:val="1"/>
      <w:tblStyleColBandSize w:val="1"/>
      <w:tblCellMar>
        <w:left w:w="70.0" w:type="dxa"/>
        <w:right w:w="70.0" w:type="dxa"/>
      </w:tblCellMar>
    </w:tblPr>
  </w:style>
  <w:style w:type="table" w:styleId="afff1" w:customStyle="1">
    <w:basedOn w:val="TableNormal0"/>
    <w:tblPr>
      <w:tblStyleRowBandSize w:val="1"/>
      <w:tblStyleColBandSize w:val="1"/>
      <w:tblCellMar>
        <w:left w:w="70.0" w:type="dxa"/>
        <w:right w:w="70.0" w:type="dxa"/>
      </w:tblCellMar>
    </w:tblPr>
  </w:style>
  <w:style w:type="table" w:styleId="afff2" w:customStyle="1">
    <w:basedOn w:val="TableNormal0"/>
    <w:tblPr>
      <w:tblStyleRowBandSize w:val="1"/>
      <w:tblStyleColBandSize w:val="1"/>
      <w:tblCellMar>
        <w:left w:w="70.0" w:type="dxa"/>
        <w:right w:w="70.0" w:type="dxa"/>
      </w:tblCellMar>
    </w:tblPr>
  </w:style>
  <w:style w:type="table" w:styleId="afff3" w:customStyle="1">
    <w:basedOn w:val="TableNormal0"/>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TacVJqKKqDZmBy7qTucrzsP0yQ==">CgMxLjAyCWguM3pueXNoNzgAciExMXdPVmZFU1JEUFlLeUZLdlN2M3FyMzI1RzFZTDR6Zkk=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2022-06-10T14:52:00Z</dcterms:created>
</cp:coreProperties>
</file>