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926080" cy="692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america-1-linea-full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92277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1234440" cy="729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is-uamerica-full-co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72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pStyle w:val="BrandCoverTitle"/>
      </w:pPr>
      <w:r>
        <w:rPr>
          <w:rFonts w:ascii="Montserrat" w:hAnsi="Montserrat" w:eastAsia="Montserrat" w:cs="Montserrat"/>
          <w:b/>
          <w:color w:val="1A2403"/>
          <w:sz w:val="52"/>
        </w:rPr>
        <w:t>Fase 8. Pruebas de usuario y calidad</w:t>
      </w:r>
    </w:p>
    <w:p>
      <w:pPr>
        <w:pStyle w:val="BrandSubtitle"/>
      </w:pPr>
      <w:r>
        <w:rPr>
          <w:rFonts w:ascii="Montserrat" w:hAnsi="Montserrat" w:eastAsia="Montserrat" w:cs="Montserrat"/>
          <w:b w:val="0"/>
          <w:color w:val="606060"/>
          <w:sz w:val="24"/>
        </w:rPr>
        <w:t>Proceso de virtualizacion UOUA - Emprendimiento 1 / Fundamentos de Emprendimiento</w:t>
      </w:r>
    </w:p>
    <w:p>
      <w:pPr>
        <w:pBdr>
          <w:bottom w:val="single" w:sz="18" w:space="4" w:color="C8FF01"/>
        </w:pBdr>
      </w:pP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Proceso de virtualizacion UOUA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Asignatura: Emprendimiento 1 / Fundamentos de Emprendimiento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Dependencia: Centro de Emprendimiento e Innovacion Sostenible - CEIS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 xml:space="preserve">Fuente principal: </w:t>
      </w:r>
      <w:r>
        <w:rPr>
          <w:rFonts w:ascii="Consolas" w:hAnsi="Consolas" w:eastAsia="Consolas" w:cs="Consolas"/>
          <w:color w:val="3D3D3F"/>
          <w:sz w:val="18"/>
        </w:rPr>
        <w:t>FO_03_Syllabus_desde_el_enfoque_de_resultados_de_aprendizaje_para_pregrado_y_posgrado_v6 (3).xlsx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Fases previas: Fases 0 a 7 aprobadas por el usuario; Fase 5 aprobada parcialmente con Documento de Saberes pendiente de completar en etapa posterior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Metodologia activa aprobada: Aprendizaje Basado en Retos (ABR)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Estado de esta fase: pendiente de aprobacion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Fuente markdown: fase_8_pruebas_usuario_calidad_uoua_emprendimiento.md</w:t>
      </w:r>
    </w:p>
    <w:p>
      <w:pPr>
        <w:pStyle w:val="BrandMetadata"/>
        <w:jc w:val="center"/>
      </w:pPr>
      <w:r>
        <w:rPr>
          <w:rFonts w:ascii="Montserrat" w:hAnsi="Montserrat" w:eastAsia="Montserrat" w:cs="Montserrat"/>
          <w:b w:val="0"/>
          <w:color w:val="1A2403"/>
          <w:sz w:val="18"/>
        </w:rPr>
        <w:t>Aplicacion institucional: logos oficiales, paleta UAmerica/CEIS, Montserrat y textos normativos.</w:t>
      </w:r>
    </w:p>
    <w:p>
      <w:r>
        <w:br w:type="page"/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1. Objetivo de la fase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Disenar el protocolo de pruebas de usuario y verificacion de calidad del aula virtual de Emprendimiento 1 / Fundamentos de Emprendimiento antes de su implementacion. La fase comprueba que el montaje LMS, los recursos, las actividades, la evaluacion, la comunicacion y la identidad institucional funcionen de manera coherente con el syllabus, el resultado de aprendizaje, la metodologia ABR, la evaluacion Gate 1 y los lineamientos de virtualidad UOUA.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2. Insumos usados</w:t>
      </w:r>
    </w:p>
    <w:tbl>
      <w:tblGrid>
        <w:gridCol w:w="2836"/>
        <w:gridCol w:w="1016"/>
        <w:gridCol w:w="5508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83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Insumo</w:t>
            </w:r>
          </w:p>
        </w:tc>
        <w:tc>
          <w:tcPr>
            <w:tcW w:type="dxa" w:w="101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50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Uso en la prueba</w:t>
            </w:r>
          </w:p>
        </w:tc>
      </w:tr>
      <w:tr>
        <w:tc>
          <w:tcPr>
            <w:tcW w:type="dxa" w:w="28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Syllabus de la asignatura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Verificar pertinencia disciplinar, RA, saberes y evidencias.</w:t>
            </w:r>
          </w:p>
        </w:tc>
      </w:tr>
      <w:tr>
        <w:tc>
          <w:tcPr>
            <w:tcW w:type="dxa" w:w="28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1 aprobada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Contrastar RA unico, saberes y evidencia final Gate 1.</w:t>
            </w:r>
          </w:p>
        </w:tc>
      </w:tr>
      <w:tr>
        <w:tc>
          <w:tcPr>
            <w:tcW w:type="dxa" w:w="28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2 aprobada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Verificar secuencia ABR y distribucion de trabajo.</w:t>
            </w:r>
          </w:p>
        </w:tc>
      </w:tr>
      <w:tr>
        <w:tc>
          <w:tcPr>
            <w:tcW w:type="dxa" w:w="28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3 aprobada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evaluacion, rubricas, retroalimentacion y trazabilidad.</w:t>
            </w:r>
          </w:p>
        </w:tc>
      </w:tr>
      <w:tr>
        <w:tc>
          <w:tcPr>
            <w:tcW w:type="dxa" w:w="28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4 aprobada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brechas academicas y decisiones pendientes.</w:t>
            </w:r>
          </w:p>
        </w:tc>
      </w:tr>
      <w:tr>
        <w:tc>
          <w:tcPr>
            <w:tcW w:type="dxa" w:w="28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5 aprobada parcialmente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arquitectura tecnopedagogica, bienvenida, detonante y Documento de Saberes Parte 1.</w:t>
            </w:r>
          </w:p>
        </w:tc>
      </w:tr>
      <w:tr>
        <w:tc>
          <w:tcPr>
            <w:tcW w:type="dxa" w:w="28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6 aprobada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Probar recursos e-learning y materiales complementarios.</w:t>
            </w:r>
          </w:p>
        </w:tc>
      </w:tr>
      <w:tr>
        <w:tc>
          <w:tcPr>
            <w:tcW w:type="dxa" w:w="28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7 aprobada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Probar estructura LMS, actividades, foros, tareas, wikis, cuestionarios, OVA y centro de calificaciones.</w:t>
            </w:r>
          </w:p>
        </w:tc>
      </w:tr>
      <w:tr>
        <w:tc>
          <w:tcPr>
            <w:tcW w:type="dxa" w:w="28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Manual de marca Universidad de America / CEIS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Verificar coherencia visual, logos oficiales, paleta, tipografia y legibilidad.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3. Alcance de las pruebas</w:t>
      </w:r>
    </w:p>
    <w:tbl>
      <w:tblGrid>
        <w:gridCol w:w="2592"/>
        <w:gridCol w:w="1054"/>
        <w:gridCol w:w="571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59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 a probar</w:t>
            </w:r>
          </w:p>
        </w:tc>
        <w:tc>
          <w:tcPr>
            <w:tcW w:type="dxa" w:w="105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Incluido</w:t>
            </w:r>
          </w:p>
        </w:tc>
        <w:tc>
          <w:tcPr>
            <w:tcW w:type="dxa" w:w="571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Criterio de salida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Navegacion completa del aula</w:t>
            </w:r>
          </w:p>
        </w:tc>
        <w:tc>
          <w:tcPr>
            <w:tcW w:type="dxa" w:w="10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Si</w:t>
            </w:r>
          </w:p>
        </w:tc>
        <w:tc>
          <w:tcPr>
            <w:tcW w:type="dxa" w:w="57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estudiante puede recorrer Inicio, escenario preliminar, reto Gate 1, momentos ABR, biblioteca y soporte sin perder la ruta.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Recursos didacticos</w:t>
            </w:r>
          </w:p>
        </w:tc>
        <w:tc>
          <w:tcPr>
            <w:tcW w:type="dxa" w:w="10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Si</w:t>
            </w:r>
          </w:p>
        </w:tc>
        <w:tc>
          <w:tcPr>
            <w:tcW w:type="dxa" w:w="57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Infografia, video y OVA cargan, son accesibles y aportan a evidencias del portafolio.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Actividades evaluables</w:t>
            </w:r>
          </w:p>
        </w:tc>
        <w:tc>
          <w:tcPr>
            <w:tcW w:type="dxa" w:w="10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Si</w:t>
            </w:r>
          </w:p>
        </w:tc>
        <w:tc>
          <w:tcPr>
            <w:tcW w:type="dxa" w:w="57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Tareas, foros, wikis, cuestionarios y portafolio tienen instrucciones, fechas, rubricas y finalizacion configurada.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Evaluacion Gate 1</w:t>
            </w:r>
          </w:p>
        </w:tc>
        <w:tc>
          <w:tcPr>
            <w:tcW w:type="dxa" w:w="10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Si</w:t>
            </w:r>
          </w:p>
        </w:tc>
        <w:tc>
          <w:tcPr>
            <w:tcW w:type="dxa" w:w="57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rubrica y el centro de calificaciones reflejan criterios aprobados o alertas pendientes.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Comunicacion y soporte</w:t>
            </w:r>
          </w:p>
        </w:tc>
        <w:tc>
          <w:tcPr>
            <w:tcW w:type="dxa" w:w="10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Si</w:t>
            </w:r>
          </w:p>
        </w:tc>
        <w:tc>
          <w:tcPr>
            <w:tcW w:type="dxa" w:w="57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Canales LMS, anuncios, foros, mensajeria y soporte MARI estan visibles y tienen reglas claras.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Identidad visual</w:t>
            </w:r>
          </w:p>
        </w:tc>
        <w:tc>
          <w:tcPr>
            <w:tcW w:type="dxa" w:w="10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Si</w:t>
            </w:r>
          </w:p>
        </w:tc>
        <w:tc>
          <w:tcPr>
            <w:tcW w:type="dxa" w:w="57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Logos oficiales, paleta institucional y jerarquia Universidad de America / CEIS se aplican correctamente.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Documento de Saberes completo</w:t>
            </w:r>
          </w:p>
        </w:tc>
        <w:tc>
          <w:tcPr>
            <w:tcW w:type="dxa" w:w="10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Parcial</w:t>
            </w:r>
          </w:p>
        </w:tc>
        <w:tc>
          <w:tcPr>
            <w:tcW w:type="dxa" w:w="57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Parte 1 se verifica; partes 2 a 4 quedan como alerta antes de apertura final.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Derechos de recursos bibliograficos</w:t>
            </w:r>
          </w:p>
        </w:tc>
        <w:tc>
          <w:tcPr>
            <w:tcW w:type="dxa" w:w="10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Parcial</w:t>
            </w:r>
          </w:p>
        </w:tc>
        <w:tc>
          <w:tcPr>
            <w:tcW w:type="dxa" w:w="57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Enlaces y fichas se verifican; copias no autorizadas quedan restringidas.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4. Dimensiones de calidad</w:t>
      </w:r>
    </w:p>
    <w:tbl>
      <w:tblGrid>
        <w:gridCol w:w="900"/>
        <w:gridCol w:w="4284"/>
        <w:gridCol w:w="4176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428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Pregunta de control</w:t>
            </w:r>
          </w:p>
        </w:tc>
        <w:tc>
          <w:tcPr>
            <w:tcW w:type="dxa" w:w="417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Evidencia esperada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Disciplinar</w:t>
            </w:r>
          </w:p>
        </w:tc>
        <w:tc>
          <w:tcPr>
            <w:tcW w:type="dxa" w:w="42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aula desarrolla el RA y los saberes del syllabus de emprendimiento?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Actividades y recursos conectados con problema, actores, hipotesis, evidencia, prototipo y decision Gate 1.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Pedagogica</w:t>
            </w:r>
          </w:p>
        </w:tc>
        <w:tc>
          <w:tcPr>
            <w:tcW w:type="dxa" w:w="42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ruta ABR permite aprender, practicar, recibir retroalimentacion y demostrar logro?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Secuencia clara por momentos, instrucciones comprensibles, actividades acumulativas y evaluacion coherente.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Tecnologica</w:t>
            </w:r>
          </w:p>
        </w:tc>
        <w:tc>
          <w:tcPr>
            <w:tcW w:type="dxa" w:w="42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LMS funciona correctamente para todos los roles y dispositivos previstos?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Enlaces activos, recursos cargando, actividades configuradas, finalizacion y calificaciones operativas.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Comunicativa</w:t>
            </w:r>
          </w:p>
        </w:tc>
        <w:tc>
          <w:tcPr>
            <w:tcW w:type="dxa" w:w="42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informacion orienta al estudiante y permite interaccion oportuna?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Mensajes claros, canales visibles, tiempos de respuesta, netiqueta y soporte identificable.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5. Roles participantes</w:t>
      </w:r>
    </w:p>
    <w:tbl>
      <w:tblGrid>
        <w:gridCol w:w="1744"/>
        <w:gridCol w:w="4742"/>
        <w:gridCol w:w="287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74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Rol</w:t>
            </w:r>
          </w:p>
        </w:tc>
        <w:tc>
          <w:tcPr>
            <w:tcW w:type="dxa" w:w="474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Responsabilidad en prueba</w:t>
            </w:r>
          </w:p>
        </w:tc>
        <w:tc>
          <w:tcPr>
            <w:tcW w:type="dxa" w:w="287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Producto esperado</w:t>
            </w:r>
          </w:p>
        </w:tc>
      </w:tr>
      <w:tr>
        <w:tc>
          <w:tcPr>
            <w:tcW w:type="dxa" w:w="17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Estudiante piloto</w:t>
            </w:r>
          </w:p>
        </w:tc>
        <w:tc>
          <w:tcPr>
            <w:tcW w:type="dxa" w:w="47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Recorrer el aula, completar acciones simuladas y reportar barreras.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Bitacora de experiencia y lista de incidencias.</w:t>
            </w:r>
          </w:p>
        </w:tc>
      </w:tr>
      <w:tr>
        <w:tc>
          <w:tcPr>
            <w:tcW w:type="dxa" w:w="17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47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instrucciones, actividades, rubricas, retroalimentacion y calendario.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Concepto academico-operativo.</w:t>
            </w:r>
          </w:p>
        </w:tc>
      </w:tr>
      <w:tr>
        <w:tc>
          <w:tcPr>
            <w:tcW w:type="dxa" w:w="17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47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Verificar configuracion, permisos, finalizacion, calificaciones y visibilidad.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Reporte tecnico de configuracion.</w:t>
            </w:r>
          </w:p>
        </w:tc>
      </w:tr>
      <w:tr>
        <w:tc>
          <w:tcPr>
            <w:tcW w:type="dxa" w:w="17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Adecuador pedagogico</w:t>
            </w:r>
          </w:p>
        </w:tc>
        <w:tc>
          <w:tcPr>
            <w:tcW w:type="dxa" w:w="47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coherencia ABR, carga de trabajo y secuencia didactica.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Lista de ajustes pedagogicos.</w:t>
            </w:r>
          </w:p>
        </w:tc>
      </w:tr>
      <w:tr>
        <w:tc>
          <w:tcPr>
            <w:tcW w:type="dxa" w:w="17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Coordinacion de Virtualidad</w:t>
            </w:r>
          </w:p>
        </w:tc>
        <w:tc>
          <w:tcPr>
            <w:tcW w:type="dxa" w:w="47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Consolidar hallazgos y decidir paso a implementacion.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Acta de validacion de calidad.</w:t>
            </w:r>
          </w:p>
        </w:tc>
      </w:tr>
      <w:tr>
        <w:tc>
          <w:tcPr>
            <w:tcW w:type="dxa" w:w="17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Disenador grafico e-learning</w:t>
            </w:r>
          </w:p>
        </w:tc>
        <w:tc>
          <w:tcPr>
            <w:tcW w:type="dxa" w:w="47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identidad visual, legibilidad y accesibilidad de recursos.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Checklist visual y accesible.</w:t>
            </w:r>
          </w:p>
        </w:tc>
      </w:tr>
      <w:tr>
        <w:tc>
          <w:tcPr>
            <w:tcW w:type="dxa" w:w="17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Desarrollador e-learning</w:t>
            </w:r>
          </w:p>
        </w:tc>
        <w:tc>
          <w:tcPr>
            <w:tcW w:type="dxa" w:w="47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Probar H5P/SCORM/OVA y trazabilidad.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Reporte funcional del OVA.</w:t>
            </w:r>
          </w:p>
        </w:tc>
      </w:tr>
      <w:tr>
        <w:tc>
          <w:tcPr>
            <w:tcW w:type="dxa" w:w="17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CEIS</w:t>
            </w:r>
          </w:p>
        </w:tc>
        <w:tc>
          <w:tcPr>
            <w:tcW w:type="dxa" w:w="47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pertinencia disciplinar y decisiones academicas pendientes.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Concepto disciplinar.</w:t>
            </w:r>
          </w:p>
        </w:tc>
      </w:tr>
      <w:tr>
        <w:tc>
          <w:tcPr>
            <w:tcW w:type="dxa" w:w="17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 MARI / Tecnologia</w:t>
            </w:r>
          </w:p>
        </w:tc>
        <w:tc>
          <w:tcPr>
            <w:tcW w:type="dxa" w:w="47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Verificar canales de soporte y escalamiento tecnico.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Confirmacion de ruta de soporte.</w:t>
            </w:r>
          </w:p>
        </w:tc>
      </w:tr>
      <w:tr>
        <w:tc>
          <w:tcPr>
            <w:tcW w:type="dxa" w:w="17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CRAI / Biblioteca</w:t>
            </w:r>
          </w:p>
        </w:tc>
        <w:tc>
          <w:tcPr>
            <w:tcW w:type="dxa" w:w="47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disponibilidad legal de bibliografia y enlaces.</w:t>
            </w:r>
          </w:p>
        </w:tc>
        <w:tc>
          <w:tcPr>
            <w:tcW w:type="dxa" w:w="28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Validacion de recursos bibliograficos.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6. Escala de severidad de hallazgos</w:t>
      </w:r>
    </w:p>
    <w:tbl>
      <w:tblGrid>
        <w:gridCol w:w="900"/>
        <w:gridCol w:w="2883"/>
        <w:gridCol w:w="3353"/>
        <w:gridCol w:w="222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288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Definicion</w:t>
            </w:r>
          </w:p>
        </w:tc>
        <w:tc>
          <w:tcPr>
            <w:tcW w:type="dxa" w:w="335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Ejemplos</w:t>
            </w:r>
          </w:p>
        </w:tc>
        <w:tc>
          <w:tcPr>
            <w:tcW w:type="dxa" w:w="222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Accion requerida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Critica</w:t>
            </w:r>
          </w:p>
        </w:tc>
        <w:tc>
          <w:tcPr>
            <w:tcW w:type="dxa" w:w="28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Impide apertura del aula o afecta logro/evaluacion central.</w:t>
            </w:r>
          </w:p>
        </w:tc>
        <w:tc>
          <w:tcPr>
            <w:tcW w:type="dxa" w:w="335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no entregable, rubrica ausente, OVA final no abre, enlace de sustentacion inexistente.</w:t>
            </w:r>
          </w:p>
        </w:tc>
        <w:tc>
          <w:tcPr>
            <w:tcW w:type="dxa" w:w="22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Corregir antes de aprobacion de fase.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28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significativamente la experiencia o la trazabilidad.</w:t>
            </w:r>
          </w:p>
        </w:tc>
        <w:tc>
          <w:tcPr>
            <w:tcW w:type="dxa" w:w="335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Fechas incoherentes, permisos mal configurados, videos sin subtitulos, instrucciones ambiguas en actividad evaluable.</w:t>
            </w:r>
          </w:p>
        </w:tc>
        <w:tc>
          <w:tcPr>
            <w:tcW w:type="dxa" w:w="22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Corregir antes de implementacion.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Media</w:t>
            </w:r>
          </w:p>
        </w:tc>
        <w:tc>
          <w:tcPr>
            <w:tcW w:type="dxa" w:w="28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Genera friccion, confusion o retrabajo, pero tiene alternativa.</w:t>
            </w:r>
          </w:p>
        </w:tc>
        <w:tc>
          <w:tcPr>
            <w:tcW w:type="dxa" w:w="335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Recurso descargable pesado, texto largo sin jerarquia, foro ubicado en seccion equivocada.</w:t>
            </w:r>
          </w:p>
        </w:tc>
        <w:tc>
          <w:tcPr>
            <w:tcW w:type="dxa" w:w="22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Corregir antes de apertura o dejar plan de ajuste fechado.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Baja</w:t>
            </w:r>
          </w:p>
        </w:tc>
        <w:tc>
          <w:tcPr>
            <w:tcW w:type="dxa" w:w="28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Mejora deseable sin impacto directo en logro.</w:t>
            </w:r>
          </w:p>
        </w:tc>
        <w:tc>
          <w:tcPr>
            <w:tcW w:type="dxa" w:w="335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Ajuste menor de redaccion, alineacion visual, etiqueta de recurso mas clara.</w:t>
            </w:r>
          </w:p>
        </w:tc>
        <w:tc>
          <w:tcPr>
            <w:tcW w:type="dxa" w:w="22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Ajustar si hay tiempo o programar mejora.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7. Protocolo de ejecucion de pruebas</w:t>
      </w:r>
    </w:p>
    <w:tbl>
      <w:tblGrid>
        <w:gridCol w:w="900"/>
        <w:gridCol w:w="3265"/>
        <w:gridCol w:w="2124"/>
        <w:gridCol w:w="3071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26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212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07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2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Congelar version del aula para prueba.</w:t>
            </w:r>
          </w:p>
        </w:tc>
        <w:tc>
          <w:tcPr>
            <w:tcW w:type="dxa" w:w="21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30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 de version, fecha y responsable.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2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Activar vista de estudiante, tutor y administrador.</w:t>
            </w:r>
          </w:p>
        </w:tc>
        <w:tc>
          <w:tcPr>
            <w:tcW w:type="dxa" w:w="21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30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Capturas o bitacora de accesos.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2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Ejecutar recorrido completo del estudiante.</w:t>
            </w:r>
          </w:p>
        </w:tc>
        <w:tc>
          <w:tcPr>
            <w:tcW w:type="dxa" w:w="21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Estudiante piloto / Adecuador</w:t>
            </w:r>
          </w:p>
        </w:tc>
        <w:tc>
          <w:tcPr>
            <w:tcW w:type="dxa" w:w="30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Bitacora de navegacion.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2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coherencia academica y pedagogica.</w:t>
            </w:r>
          </w:p>
        </w:tc>
        <w:tc>
          <w:tcPr>
            <w:tcW w:type="dxa" w:w="21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Programa / CEIS</w:t>
            </w:r>
          </w:p>
        </w:tc>
        <w:tc>
          <w:tcPr>
            <w:tcW w:type="dxa" w:w="30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Checklist disciplinar y pedagogico.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2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Probar actividades, evaluacion y calificaciones.</w:t>
            </w:r>
          </w:p>
        </w:tc>
        <w:tc>
          <w:tcPr>
            <w:tcW w:type="dxa" w:w="21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Administrador LMS</w:t>
            </w:r>
          </w:p>
        </w:tc>
        <w:tc>
          <w:tcPr>
            <w:tcW w:type="dxa" w:w="30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Evidencias de envio, rubrica y calificacion de prueba.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2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Probar recursos e-learning, enlaces y accesibilidad.</w:t>
            </w:r>
          </w:p>
        </w:tc>
        <w:tc>
          <w:tcPr>
            <w:tcW w:type="dxa" w:w="21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Disenador / Desarrollador / CRAI</w:t>
            </w:r>
          </w:p>
        </w:tc>
        <w:tc>
          <w:tcPr>
            <w:tcW w:type="dxa" w:w="30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Reporte funcional y de accesibilidad.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2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Registrar incidencias con severidad.</w:t>
            </w:r>
          </w:p>
        </w:tc>
        <w:tc>
          <w:tcPr>
            <w:tcW w:type="dxa" w:w="21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Coordinacion de Virtualidad</w:t>
            </w:r>
          </w:p>
        </w:tc>
        <w:tc>
          <w:tcPr>
            <w:tcW w:type="dxa" w:w="30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Matriz de hallazgos.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2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Corregir hallazgos criticos y altos.</w:t>
            </w:r>
          </w:p>
        </w:tc>
        <w:tc>
          <w:tcPr>
            <w:tcW w:type="dxa" w:w="21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Responsable asignado</w:t>
            </w:r>
          </w:p>
        </w:tc>
        <w:tc>
          <w:tcPr>
            <w:tcW w:type="dxa" w:w="30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 de correccion.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2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Ejecutar prueba de regresion.</w:t>
            </w:r>
          </w:p>
        </w:tc>
        <w:tc>
          <w:tcPr>
            <w:tcW w:type="dxa" w:w="21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Coordinacion / Administrador LMS</w:t>
            </w:r>
          </w:p>
        </w:tc>
        <w:tc>
          <w:tcPr>
            <w:tcW w:type="dxa" w:w="30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 de cierre de incidencias.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2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Emitir concepto de paso a Fase 9.</w:t>
            </w:r>
          </w:p>
        </w:tc>
        <w:tc>
          <w:tcPr>
            <w:tcW w:type="dxa" w:w="21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Coordinacion de Virtualidad / CEIS</w:t>
            </w:r>
          </w:p>
        </w:tc>
        <w:tc>
          <w:tcPr>
            <w:tcW w:type="dxa" w:w="30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Acta o aprobacion de fase.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8. Matriz de pruebas por dimension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Grid>
        <w:gridCol w:w="900"/>
        <w:gridCol w:w="900"/>
        <w:gridCol w:w="1311"/>
        <w:gridCol w:w="3994"/>
        <w:gridCol w:w="3994"/>
        <w:gridCol w:w="900"/>
        <w:gridCol w:w="961"/>
      </w:tblGrid>
      <w:tblPr>
        <w:jc w:val="left"/>
        <w:tblLook w:firstColumn="1" w:firstRow="1" w:lastColumn="0" w:lastRow="0" w:noHBand="0" w:noVBand="1" w:val="04A0"/>
        <w:tblW w:type="dxa" w:w="129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ID</w:t>
            </w:r>
          </w:p>
        </w:tc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31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Criterio observable</w:t>
            </w:r>
          </w:p>
        </w:tc>
        <w:tc>
          <w:tcPr>
            <w:tcW w:type="dxa" w:w="399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399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Evidencia esperada</w:t>
            </w:r>
          </w:p>
        </w:tc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Severidad si falla</w:t>
            </w:r>
          </w:p>
        </w:tc>
        <w:tc>
          <w:tcPr>
            <w:tcW w:type="dxa" w:w="96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Disciplinar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Pertinencia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Revisar que actividades y recursos desarrollen el RA unico.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Cada evidencia alimenta el portafolio Gate 1.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Critica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Programa academico / CEIS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D2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Disciplinar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Actualidad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Verificar bibliografia, ejemplos y lenguaje de emprendimiento.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Recursos alineados con Lean Startup, VPD, prototipado y validacion temprana.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Tutor / CRAI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D3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Disciplinar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Coherencia de saberes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Confirmar presencia de problema, actores, hipotesis, evidencia, prototipo y decision.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Todos los saberes del syllabus aparecen en ruta ABR.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CEIS / Adecuador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D4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Pedagogica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Claridad de ruta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Recorrer el aula como estudiante nuevo.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Se entiende que hacer, cuando hacerlo, como entregar y como se evalua.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Adecuador pedagogico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D5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Pedagogica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Navegacion del aula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Seguir la secuencia Inicio -&gt; ABR -&gt; Gate 1 -&gt; cierre.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No hay secciones duplicadas, ocultas sin razon o desordenadas.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Coordinacion de Virtualidad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D6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Pedagogica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Evaluacion configurada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Entregar actividad de prueba y revisar rubrica.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Rubrica visible, criterios correctos y calificacion registrable.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Critica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Tutor / Administrador LMS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D7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Pedagogica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Retroalimentacion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Simular devolucion del tutor en tareas y foros.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Comentarios, archivos o rubrica permiten orientar mejora.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Tutor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D8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Tecnologica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Usabilidad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Probar aula en escritorio y movil.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Recursos legibles, botones visibles, tiempos de carga razonables.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Administrador LMS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D9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Tecnologica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Funcionamiento de enlaces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Abrir todos los enlaces internos y externos.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Ningun enlace roto; recursos externos abren con permisos correctos.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Administrador LMS / CRAI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D10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Tecnologica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Accesibilidad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Revisar subtitulos, transcripciones, alt text, contraste y formatos.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Recursos principales tienen alternativa accesible.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Disenador e-learning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D11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Tecnologica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Trazabilidad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Verificar finalizacion, intentos, historial y calificaciones.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LMS conserva actividad, entregas, ediciones y resultados.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Critica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Administrador LMS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D12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Comunicativa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Canales de comunicacion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Revisar anuncios, dudas academicas, mensajeria y MARI.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Canales visibles, con responsable y tiempo de respuesta.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Tutor / Soporte MARI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D13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Comunicativa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Claridad textual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Leer instrucciones de cada actividad.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Textos breves, accionables, sin contradicciones.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Adecuador / Tutor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D14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Comunicativa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Coherencia visual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Revisar banners, iconografia, recursos y jerarquia.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Uso consistente de Universidad de America / CEIS, paleta y tipografia.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Disenador grafico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D15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Comunicativa</w:t>
            </w:r>
          </w:p>
        </w:tc>
        <w:tc>
          <w:tcPr>
            <w:tcW w:type="dxa" w:w="13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Orientacion inicial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Revisar bienvenida, calendario, RA, reto y reglas.</w:t>
            </w:r>
          </w:p>
        </w:tc>
        <w:tc>
          <w:tcPr>
            <w:tcW w:type="dxa" w:w="3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El estudiante identifica ruta, evaluacion, soporte e integridad academica.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Alta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Coordinacion / Tutor</w:t>
            </w:r>
          </w:p>
        </w:tc>
      </w:tr>
    </w:tbl>
    <w:p>
      <w:pPr>
        <w:spacing w:after="120"/>
      </w:pPr>
    </w:p>
    <w:p>
      <w:pPr>
        <w:sectPr>
          <w:headerReference w:type="default" r:id="rId13"/>
          <w:footerReference w:type="default" r:id="rId14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9. Matriz de pruebas por rol</w:t>
      </w:r>
    </w:p>
    <w:tbl>
      <w:tblGrid>
        <w:gridCol w:w="993"/>
        <w:gridCol w:w="2788"/>
        <w:gridCol w:w="2788"/>
        <w:gridCol w:w="2791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9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Rol de prueba</w:t>
            </w:r>
          </w:p>
        </w:tc>
        <w:tc>
          <w:tcPr>
            <w:tcW w:type="dxa" w:w="278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Recorrido minimo</w:t>
            </w:r>
          </w:p>
        </w:tc>
        <w:tc>
          <w:tcPr>
            <w:tcW w:type="dxa" w:w="278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Acciones obligatorias</w:t>
            </w:r>
          </w:p>
        </w:tc>
        <w:tc>
          <w:tcPr>
            <w:tcW w:type="dxa" w:w="279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9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Estudiante piloto</w:t>
            </w:r>
          </w:p>
        </w:tc>
        <w:tc>
          <w:tcPr>
            <w:tcW w:type="dxa" w:w="27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Inicio, escenario preliminar, reto Gate 1, momentos ABR, biblioteca y soporte.</w:t>
            </w:r>
          </w:p>
        </w:tc>
        <w:tc>
          <w:tcPr>
            <w:tcW w:type="dxa" w:w="27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recursos, participar en foro, enviar tarea, completar cuestionario, consultar rubrica, abrir OVA.</w:t>
            </w:r>
          </w:p>
        </w:tc>
        <w:tc>
          <w:tcPr>
            <w:tcW w:type="dxa" w:w="27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Puede completar la ruta sin asistencia externa y entiende el portafolio Gate 1.</w:t>
            </w:r>
          </w:p>
        </w:tc>
      </w:tr>
      <w:tr>
        <w:tc>
          <w:tcPr>
            <w:tcW w:type="dxa" w:w="9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27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Vista de curso, calificaciones, foros, tareas, rubricas, retroalimentacion y mensajes.</w:t>
            </w:r>
          </w:p>
        </w:tc>
        <w:tc>
          <w:tcPr>
            <w:tcW w:type="dxa" w:w="27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Publicar anuncio, responder foro, calificar prueba, devolver retroalimentacion, revisar avance.</w:t>
            </w:r>
          </w:p>
        </w:tc>
        <w:tc>
          <w:tcPr>
            <w:tcW w:type="dxa" w:w="27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Puede acompanhar, evaluar y retroalimentar con trazabilidad.</w:t>
            </w:r>
          </w:p>
        </w:tc>
      </w:tr>
      <w:tr>
        <w:tc>
          <w:tcPr>
            <w:tcW w:type="dxa" w:w="9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27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Configuracion de secciones, permisos, fechas, grupos, finalizacion, calificaciones y reportes.</w:t>
            </w:r>
          </w:p>
        </w:tc>
        <w:tc>
          <w:tcPr>
            <w:tcW w:type="dxa" w:w="27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Cambiar visibilidad, revisar restricciones, probar enlaces, exportar reporte de calificaciones.</w:t>
            </w:r>
          </w:p>
        </w:tc>
        <w:tc>
          <w:tcPr>
            <w:tcW w:type="dxa" w:w="27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Aula queda tecnicamente estable para apertura.</w:t>
            </w:r>
          </w:p>
        </w:tc>
      </w:tr>
      <w:tr>
        <w:tc>
          <w:tcPr>
            <w:tcW w:type="dxa" w:w="9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Coordinacion de Virtualidad</w:t>
            </w:r>
          </w:p>
        </w:tc>
        <w:tc>
          <w:tcPr>
            <w:tcW w:type="dxa" w:w="27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Vista general de calidad, accesibilidad, identidad visual y coherencia de ruta.</w:t>
            </w:r>
          </w:p>
        </w:tc>
        <w:tc>
          <w:tcPr>
            <w:tcW w:type="dxa" w:w="27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checklist, clasificar hallazgos, validar correcciones y emitir concepto.</w:t>
            </w:r>
          </w:p>
        </w:tc>
        <w:tc>
          <w:tcPr>
            <w:tcW w:type="dxa" w:w="27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Existe decision documentada para pasar o no a implementacion.</w:t>
            </w:r>
          </w:p>
        </w:tc>
      </w:tr>
      <w:tr>
        <w:tc>
          <w:tcPr>
            <w:tcW w:type="dxa" w:w="9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CEIS</w:t>
            </w:r>
          </w:p>
        </w:tc>
        <w:tc>
          <w:tcPr>
            <w:tcW w:type="dxa" w:w="27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Contenido disciplinar, RA, evidencias y criterio Gate 1.</w:t>
            </w:r>
          </w:p>
        </w:tc>
        <w:tc>
          <w:tcPr>
            <w:tcW w:type="dxa" w:w="27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pertinencia de actividades, recursos, rubricas y decision de continuidad/pivote/cierre.</w:t>
            </w:r>
          </w:p>
        </w:tc>
        <w:tc>
          <w:tcPr>
            <w:tcW w:type="dxa" w:w="27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Contenido es academicamente valido y coherente con el syllabus.</w:t>
            </w:r>
          </w:p>
        </w:tc>
      </w:tr>
      <w:tr>
        <w:tc>
          <w:tcPr>
            <w:tcW w:type="dxa" w:w="9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 MARI / Tecnologia</w:t>
            </w:r>
          </w:p>
        </w:tc>
        <w:tc>
          <w:tcPr>
            <w:tcW w:type="dxa" w:w="27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Accesos, canales de soporte, incidentes y escalamiento.</w:t>
            </w:r>
          </w:p>
        </w:tc>
        <w:tc>
          <w:tcPr>
            <w:tcW w:type="dxa" w:w="27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Probar reporte de incidente, tiempos y ruta de atencion.</w:t>
            </w:r>
          </w:p>
        </w:tc>
        <w:tc>
          <w:tcPr>
            <w:tcW w:type="dxa" w:w="27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Estudiante sabe donde pedir ayuda y el caso puede escalarse.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10. Checklist general de calidad</w:t>
      </w:r>
    </w:p>
    <w:tbl>
      <w:tblGrid>
        <w:gridCol w:w="1024"/>
        <w:gridCol w:w="1764"/>
        <w:gridCol w:w="5547"/>
        <w:gridCol w:w="1025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02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6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554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Verificacion</w:t>
            </w:r>
          </w:p>
        </w:tc>
        <w:tc>
          <w:tcPr>
            <w:tcW w:type="dxa" w:w="102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C1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Pertinencia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aula responde al RA unico y al enfoque de emprendimiento del syllabus.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C2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Actualidad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Recursos y ejemplos son vigentes para validacion temprana y emprendimiento.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C3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Claridad de ruta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Cada semana indica que leer, que hacer, que entregar y como se evalua.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C4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Accesibilidad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Videos, imagenes, documentos y actividades tienen alternativas accesibles.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C5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Usabilidad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navegacion funciona en vista de estudiante, tutor y movil.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C6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Funcionamiento de enlaces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Enlaces internos, externos, bibliografia y videoconferencias abren correctamente.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C7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Coherencia visual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usan logos oficiales, colores institucionales y jerarquia Universidad/CEIS.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C8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Evaluacion configurada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Rubricas, pesos, fechas, intentos y entregas estan configurados o marcados como pendientes oficiales.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C9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Retroalimentacion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tutor puede comentar, calificar y devolver evidencias en LMS.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C10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Canales de comunicacion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Anuncios, dudas academicas, mensajeria y soporte MARI estan visibles.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C11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Navegacion del aula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recorrido del estudiante no tiene bloqueos indebidos ni secciones confusas.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C12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LMS registra entregas, participaciones, intentos, finalizacion y calificaciones.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C13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Integridad academica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Estan visibles reglas de autoria, citacion, uso de IA, datos y etica de validacion.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C14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Carga de trabajo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Actividades y tiempos son consistentes con 3 creditos, 4 semanas y 144 horas.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C15</w:t>
            </w:r>
          </w:p>
        </w:tc>
        <w:tc>
          <w:tcPr>
            <w:tcW w:type="dxa" w:w="17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</w:t>
            </w:r>
          </w:p>
        </w:tc>
        <w:tc>
          <w:tcPr>
            <w:tcW w:type="dxa" w:w="55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ruta MARI y las responsabilidades de soporte estan documentadas.</w:t>
            </w:r>
          </w:p>
        </w:tc>
        <w:tc>
          <w:tcPr>
            <w:tcW w:type="dxa" w:w="1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11. Checklist de accesibilidad</w:t>
      </w:r>
    </w:p>
    <w:tbl>
      <w:tblGrid>
        <w:gridCol w:w="2162"/>
        <w:gridCol w:w="6075"/>
        <w:gridCol w:w="1123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16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Recurso / componente</w:t>
            </w:r>
          </w:p>
        </w:tc>
        <w:tc>
          <w:tcPr>
            <w:tcW w:type="dxa" w:w="607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Verificacion</w:t>
            </w:r>
          </w:p>
        </w:tc>
        <w:tc>
          <w:tcPr>
            <w:tcW w:type="dxa" w:w="112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16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Banner y piezas graficas</w:t>
            </w:r>
          </w:p>
        </w:tc>
        <w:tc>
          <w:tcPr>
            <w:tcW w:type="dxa" w:w="6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Contraste suficiente, texto legible, logos sin deformacion y alt text.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16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Canvas de Validacion Gate 1</w:t>
            </w:r>
          </w:p>
        </w:tc>
        <w:tc>
          <w:tcPr>
            <w:tcW w:type="dxa" w:w="6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Version accesible con texto alternativo o descripcion equivalente.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16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Video de validacion temprana</w:t>
            </w:r>
          </w:p>
        </w:tc>
        <w:tc>
          <w:tcPr>
            <w:tcW w:type="dxa" w:w="6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Subtitulos, transcripcion y controles de reproduccion.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16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OVA Decide Gate 1</w:t>
            </w:r>
          </w:p>
        </w:tc>
        <w:tc>
          <w:tcPr>
            <w:tcW w:type="dxa" w:w="6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Navegacion con teclado cuando aplique, instrucciones claras y feedback textual.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16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Documentos PDF</w:t>
            </w:r>
          </w:p>
        </w:tc>
        <w:tc>
          <w:tcPr>
            <w:tcW w:type="dxa" w:w="6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Texto seleccionable, estructura de titulos, lectura en dispositivos y peso razonable.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16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Plantillas editables</w:t>
            </w:r>
          </w:p>
        </w:tc>
        <w:tc>
          <w:tcPr>
            <w:tcW w:type="dxa" w:w="6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Campos claros, instrucciones visibles y formato compatible.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16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Foros y tareas</w:t>
            </w:r>
          </w:p>
        </w:tc>
        <w:tc>
          <w:tcPr>
            <w:tcW w:type="dxa" w:w="6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Instrucciones sin depender solo de color o imagen.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16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Evaluaciones</w:t>
            </w:r>
          </w:p>
        </w:tc>
        <w:tc>
          <w:tcPr>
            <w:tcW w:type="dxa" w:w="6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Rubricas legibles y criterios disponibles antes de entregar.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16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Movil</w:t>
            </w:r>
          </w:p>
        </w:tc>
        <w:tc>
          <w:tcPr>
            <w:tcW w:type="dxa" w:w="6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Elementos principales visibles sin solapamiento.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16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Lenguaje</w:t>
            </w:r>
          </w:p>
        </w:tc>
        <w:tc>
          <w:tcPr>
            <w:tcW w:type="dxa" w:w="6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Indicaciones comprensibles, inclusivas y orientadas a la accion.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12. Checklist de evaluacion y retroalimentacion</w:t>
      </w:r>
    </w:p>
    <w:tbl>
      <w:tblGrid>
        <w:gridCol w:w="2387"/>
        <w:gridCol w:w="5886"/>
        <w:gridCol w:w="1087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38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88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108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3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inicial</w:t>
            </w:r>
          </w:p>
        </w:tc>
        <w:tc>
          <w:tcPr>
            <w:tcW w:type="dxa" w:w="58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Abrir cuestionario, completar intento y revisar retroalimentacion automatica.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3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Defino mi reto</w:t>
            </w:r>
          </w:p>
        </w:tc>
        <w:tc>
          <w:tcPr>
            <w:tcW w:type="dxa" w:w="58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Publicar entrada, responder replica y validar criterio de participacion.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3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 ficha de problema</w:t>
            </w:r>
          </w:p>
        </w:tc>
        <w:tc>
          <w:tcPr>
            <w:tcW w:type="dxa" w:w="58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Enviar archivo de prueba y revisar confirmacion de entrega.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3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Wiki hipotesis e ideacion</w:t>
            </w:r>
          </w:p>
        </w:tc>
        <w:tc>
          <w:tcPr>
            <w:tcW w:type="dxa" w:w="58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Editar wiki, revisar historial y permisos de grupo.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3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 instrumento exploratorio</w:t>
            </w:r>
          </w:p>
        </w:tc>
        <w:tc>
          <w:tcPr>
            <w:tcW w:type="dxa" w:w="58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Confirmar que solicita declaracion etica y actor objetivo.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3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 evidencia y prototipo</w:t>
            </w:r>
          </w:p>
        </w:tc>
        <w:tc>
          <w:tcPr>
            <w:tcW w:type="dxa" w:w="58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Probar multiples archivos o enlaces y retroalimentacion del tutor.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3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OVA Decide Gate 1</w:t>
            </w:r>
          </w:p>
        </w:tc>
        <w:tc>
          <w:tcPr>
            <w:tcW w:type="dxa" w:w="58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Completar flujo y verificar registro de finalizacion.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3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final Gate 1</w:t>
            </w:r>
          </w:p>
        </w:tc>
        <w:tc>
          <w:tcPr>
            <w:tcW w:type="dxa" w:w="58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Enviar portafolio de prueba y calificar con rubrica analitica.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3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Sustentacion Gate 1</w:t>
            </w:r>
          </w:p>
        </w:tc>
        <w:tc>
          <w:tcPr>
            <w:tcW w:type="dxa" w:w="58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enlace sincronico o alternativa de entrega grabada.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3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Autoevaluacion y coevaluacion</w:t>
            </w:r>
          </w:p>
        </w:tc>
        <w:tc>
          <w:tcPr>
            <w:tcW w:type="dxa" w:w="58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Completar formulario y verificar recepcion.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23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Centro de calificaciones</w:t>
            </w:r>
          </w:p>
        </w:tc>
        <w:tc>
          <w:tcPr>
            <w:tcW w:type="dxa" w:w="58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Confirmar categorias, pesos aprobados o estado pendiente de validacion.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13. Checklist comunicativo</w:t>
      </w:r>
    </w:p>
    <w:tbl>
      <w:tblGrid>
        <w:gridCol w:w="1997"/>
        <w:gridCol w:w="6116"/>
        <w:gridCol w:w="1247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99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11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Verificacion</w:t>
            </w:r>
          </w:p>
        </w:tc>
        <w:tc>
          <w:tcPr>
            <w:tcW w:type="dxa" w:w="124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9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Bienvenida</w:t>
            </w:r>
          </w:p>
        </w:tc>
        <w:tc>
          <w:tcPr>
            <w:tcW w:type="dxa" w:w="61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Presenta asignatura, tutor, RA, metodologia y reto central.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9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Calendario</w:t>
            </w:r>
          </w:p>
        </w:tc>
        <w:tc>
          <w:tcPr>
            <w:tcW w:type="dxa" w:w="61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Muestra semanas, entregas, encuentros y fechas limite.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9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Guia de comunicacion</w:t>
            </w:r>
          </w:p>
        </w:tc>
        <w:tc>
          <w:tcPr>
            <w:tcW w:type="dxa" w:w="61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Indica canales, responsables y tiempos de respuesta.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9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Anuncios LMS</w:t>
            </w:r>
          </w:p>
        </w:tc>
        <w:tc>
          <w:tcPr>
            <w:tcW w:type="dxa" w:w="61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de novedades o equivalente visible desde inicio.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9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de dudas academicas</w:t>
            </w:r>
          </w:p>
        </w:tc>
        <w:tc>
          <w:tcPr>
            <w:tcW w:type="dxa" w:w="61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Disponible, no calificado y con reglas de participacion.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9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Mensajeria LMS</w:t>
            </w:r>
          </w:p>
        </w:tc>
        <w:tc>
          <w:tcPr>
            <w:tcW w:type="dxa" w:w="61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Ruta para casos individuales y alertas tempranas.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9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 MARI</w:t>
            </w:r>
          </w:p>
        </w:tc>
        <w:tc>
          <w:tcPr>
            <w:tcW w:type="dxa" w:w="61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Visible, con instrucciones para problemas tecnicos.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9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Netiqueta</w:t>
            </w:r>
          </w:p>
        </w:tc>
        <w:tc>
          <w:tcPr>
            <w:tcW w:type="dxa" w:w="61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Reglas de interaccion respetuosa e integridad academica visibles.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9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Cierre de curso</w:t>
            </w:r>
          </w:p>
        </w:tc>
        <w:tc>
          <w:tcPr>
            <w:tcW w:type="dxa" w:w="61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Indica retroalimentacion final y proyeccion a Emprendimiento 2.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14. Registro de incidencias</w:t>
      </w:r>
    </w:p>
    <w:p>
      <w:pPr>
        <w:sectPr>
          <w:headerReference w:type="default" r:id="rId15"/>
          <w:footerReference w:type="default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Grid>
        <w:gridCol w:w="1019"/>
        <w:gridCol w:w="1019"/>
        <w:gridCol w:w="1102"/>
        <w:gridCol w:w="1214"/>
        <w:gridCol w:w="1019"/>
        <w:gridCol w:w="1019"/>
        <w:gridCol w:w="1019"/>
        <w:gridCol w:w="1019"/>
        <w:gridCol w:w="1019"/>
        <w:gridCol w:w="1158"/>
        <w:gridCol w:w="1019"/>
        <w:gridCol w:w="1334"/>
      </w:tblGrid>
      <w:tblPr>
        <w:jc w:val="left"/>
        <w:tblLook w:firstColumn="1" w:firstRow="1" w:lastColumn="0" w:lastRow="0" w:noHBand="0" w:noVBand="1" w:val="04A0"/>
        <w:tblW w:type="dxa" w:w="129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4"/>
              </w:rPr>
              <w:t>ID</w:t>
            </w:r>
          </w:p>
        </w:tc>
        <w:tc>
          <w:tcPr>
            <w:tcW w:type="dxa" w:w="1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4"/>
              </w:rPr>
              <w:t>Fecha</w:t>
            </w:r>
          </w:p>
        </w:tc>
        <w:tc>
          <w:tcPr>
            <w:tcW w:type="dxa" w:w="110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4"/>
              </w:rPr>
              <w:t>Rol que reporta</w:t>
            </w:r>
          </w:p>
        </w:tc>
        <w:tc>
          <w:tcPr>
            <w:tcW w:type="dxa" w:w="121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4"/>
              </w:rPr>
              <w:t>Ubicacion en aula</w:t>
            </w:r>
          </w:p>
        </w:tc>
        <w:tc>
          <w:tcPr>
            <w:tcW w:type="dxa" w:w="1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4"/>
              </w:rPr>
              <w:t>Dimension</w:t>
            </w:r>
          </w:p>
        </w:tc>
        <w:tc>
          <w:tcPr>
            <w:tcW w:type="dxa" w:w="1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4"/>
              </w:rPr>
              <w:t>Criterio</w:t>
            </w:r>
          </w:p>
        </w:tc>
        <w:tc>
          <w:tcPr>
            <w:tcW w:type="dxa" w:w="1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4"/>
              </w:rPr>
              <w:t>Descripcion</w:t>
            </w:r>
          </w:p>
        </w:tc>
        <w:tc>
          <w:tcPr>
            <w:tcW w:type="dxa" w:w="1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4"/>
              </w:rPr>
              <w:t>Severidad</w:t>
            </w:r>
          </w:p>
        </w:tc>
        <w:tc>
          <w:tcPr>
            <w:tcW w:type="dxa" w:w="1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4"/>
              </w:rPr>
              <w:t>Responsable</w:t>
            </w:r>
          </w:p>
        </w:tc>
        <w:tc>
          <w:tcPr>
            <w:tcW w:type="dxa" w:w="115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4"/>
              </w:rPr>
              <w:t>Fecha compromiso</w:t>
            </w:r>
          </w:p>
        </w:tc>
        <w:tc>
          <w:tcPr>
            <w:tcW w:type="dxa" w:w="1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133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4"/>
              </w:rPr>
              <w:t>Evidencia de cierre</w:t>
            </w:r>
          </w:p>
        </w:tc>
      </w:tr>
      <w:tr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INC-001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1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2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1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Abierta</w:t>
            </w:r>
          </w:p>
        </w:tc>
        <w:tc>
          <w:tcPr>
            <w:tcW w:type="dxa" w:w="13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</w:tr>
      <w:tr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INC-002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1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2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1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Abierta</w:t>
            </w:r>
          </w:p>
        </w:tc>
        <w:tc>
          <w:tcPr>
            <w:tcW w:type="dxa" w:w="13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</w:tr>
      <w:tr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INC-003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1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2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1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Abierta</w:t>
            </w:r>
          </w:p>
        </w:tc>
        <w:tc>
          <w:tcPr>
            <w:tcW w:type="dxa" w:w="13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4"/>
              </w:rPr>
              <w:t>Pendiente</w:t>
            </w:r>
          </w:p>
        </w:tc>
      </w:tr>
    </w:tbl>
    <w:p>
      <w:pPr>
        <w:spacing w:after="120"/>
      </w:pPr>
    </w:p>
    <w:p>
      <w:pPr>
        <w:sectPr>
          <w:headerReference w:type="default" r:id="rId17"/>
          <w:footerReference w:type="default" r:id="rId18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 xml:space="preserve">Estados sugeridos: </w:t>
      </w:r>
      <w:r>
        <w:rPr>
          <w:rFonts w:ascii="Consolas" w:hAnsi="Consolas" w:eastAsia="Consolas" w:cs="Consolas"/>
          <w:color w:val="3D3D3F"/>
          <w:sz w:val="20"/>
        </w:rPr>
        <w:t>Abierta</w:t>
      </w:r>
      <w:r>
        <w:rPr>
          <w:rFonts w:ascii="Montserrat" w:hAnsi="Montserrat" w:eastAsia="Montserrat" w:cs="Montserrat"/>
          <w:b w:val="0"/>
          <w:color w:val="000000"/>
          <w:sz w:val="21"/>
        </w:rPr>
        <w:t xml:space="preserve">, </w:t>
      </w:r>
      <w:r>
        <w:rPr>
          <w:rFonts w:ascii="Consolas" w:hAnsi="Consolas" w:eastAsia="Consolas" w:cs="Consolas"/>
          <w:color w:val="3D3D3F"/>
          <w:sz w:val="20"/>
        </w:rPr>
        <w:t>En ajuste</w:t>
      </w:r>
      <w:r>
        <w:rPr>
          <w:rFonts w:ascii="Montserrat" w:hAnsi="Montserrat" w:eastAsia="Montserrat" w:cs="Montserrat"/>
          <w:b w:val="0"/>
          <w:color w:val="000000"/>
          <w:sz w:val="21"/>
        </w:rPr>
        <w:t xml:space="preserve">, </w:t>
      </w:r>
      <w:r>
        <w:rPr>
          <w:rFonts w:ascii="Consolas" w:hAnsi="Consolas" w:eastAsia="Consolas" w:cs="Consolas"/>
          <w:color w:val="3D3D3F"/>
          <w:sz w:val="20"/>
        </w:rPr>
        <w:t>Lista para regresion</w:t>
      </w:r>
      <w:r>
        <w:rPr>
          <w:rFonts w:ascii="Montserrat" w:hAnsi="Montserrat" w:eastAsia="Montserrat" w:cs="Montserrat"/>
          <w:b w:val="0"/>
          <w:color w:val="000000"/>
          <w:sz w:val="21"/>
        </w:rPr>
        <w:t xml:space="preserve">, </w:t>
      </w:r>
      <w:r>
        <w:rPr>
          <w:rFonts w:ascii="Consolas" w:hAnsi="Consolas" w:eastAsia="Consolas" w:cs="Consolas"/>
          <w:color w:val="3D3D3F"/>
          <w:sz w:val="20"/>
        </w:rPr>
        <w:t>Cerrada</w:t>
      </w:r>
      <w:r>
        <w:rPr>
          <w:rFonts w:ascii="Montserrat" w:hAnsi="Montserrat" w:eastAsia="Montserrat" w:cs="Montserrat"/>
          <w:b w:val="0"/>
          <w:color w:val="000000"/>
          <w:sz w:val="21"/>
        </w:rPr>
        <w:t xml:space="preserve">, </w:t>
      </w:r>
      <w:r>
        <w:rPr>
          <w:rFonts w:ascii="Consolas" w:hAnsi="Consolas" w:eastAsia="Consolas" w:cs="Consolas"/>
          <w:color w:val="3D3D3F"/>
          <w:sz w:val="20"/>
        </w:rPr>
        <w:t>Aceptada con plan de mejora</w:t>
      </w:r>
      <w:r>
        <w:rPr>
          <w:rFonts w:ascii="Montserrat" w:hAnsi="Montserrat" w:eastAsia="Montserrat" w:cs="Montserrat"/>
          <w:b w:val="0"/>
          <w:color w:val="000000"/>
          <w:sz w:val="21"/>
        </w:rPr>
        <w:t>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15. Formato de reporte de prueba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Reporte de pruebas de usuario y calidad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Asignatura: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Fecha de prueba: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Version del aula: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Roles participantes: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Dispositivo / navegador: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Resultado general: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Aprobada para implementacion: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Aprobada con ajustes: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No aprobada: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Hallazgos criticos: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Hallazgos altos: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Hallazgos medios: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Hallazgos bajos: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Correcciones realizadas: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Prueba de regresion: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Riesgos pendientes: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Responsables: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Fecha de nuevo control: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Concepto final: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16. Criterios de cierre de calidad</w:t>
      </w:r>
    </w:p>
    <w:tbl>
      <w:tblGrid>
        <w:gridCol w:w="1960"/>
        <w:gridCol w:w="740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96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Criterio de cierre</w:t>
            </w:r>
          </w:p>
        </w:tc>
        <w:tc>
          <w:tcPr>
            <w:tcW w:type="dxa" w:w="74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Condicion minima</w:t>
            </w:r>
          </w:p>
        </w:tc>
      </w:tr>
      <w:tr>
        <w:tc>
          <w:tcPr>
            <w:tcW w:type="dxa" w:w="19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Incidencias criticas</w:t>
            </w:r>
          </w:p>
        </w:tc>
        <w:tc>
          <w:tcPr>
            <w:tcW w:type="dxa" w:w="74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Cero incidencias criticas abiertas.</w:t>
            </w:r>
          </w:p>
        </w:tc>
      </w:tr>
      <w:tr>
        <w:tc>
          <w:tcPr>
            <w:tcW w:type="dxa" w:w="19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Incidencias altas</w:t>
            </w:r>
          </w:p>
        </w:tc>
        <w:tc>
          <w:tcPr>
            <w:tcW w:type="dxa" w:w="74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Cero incidencias altas sin responsable y fecha de correccion.</w:t>
            </w:r>
          </w:p>
        </w:tc>
      </w:tr>
      <w:tr>
        <w:tc>
          <w:tcPr>
            <w:tcW w:type="dxa" w:w="19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Evaluacion</w:t>
            </w:r>
          </w:p>
        </w:tc>
        <w:tc>
          <w:tcPr>
            <w:tcW w:type="dxa" w:w="74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Rubricas, tareas, portafolio y centro de calificaciones configurados o con decision oficial documentada.</w:t>
            </w:r>
          </w:p>
        </w:tc>
      </w:tr>
      <w:tr>
        <w:tc>
          <w:tcPr>
            <w:tcW w:type="dxa" w:w="19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Navegacion</w:t>
            </w:r>
          </w:p>
        </w:tc>
        <w:tc>
          <w:tcPr>
            <w:tcW w:type="dxa" w:w="74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Recorrido de estudiante completado sin bloqueos indebidos.</w:t>
            </w:r>
          </w:p>
        </w:tc>
      </w:tr>
      <w:tr>
        <w:tc>
          <w:tcPr>
            <w:tcW w:type="dxa" w:w="19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Accesibilidad</w:t>
            </w:r>
          </w:p>
        </w:tc>
        <w:tc>
          <w:tcPr>
            <w:tcW w:type="dxa" w:w="74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Recursos principales con alternativa accesible.</w:t>
            </w:r>
          </w:p>
        </w:tc>
      </w:tr>
      <w:tr>
        <w:tc>
          <w:tcPr>
            <w:tcW w:type="dxa" w:w="19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Enlaces</w:t>
            </w:r>
          </w:p>
        </w:tc>
        <w:tc>
          <w:tcPr>
            <w:tcW w:type="dxa" w:w="74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Enlaces internos y externos esenciales funcionales.</w:t>
            </w:r>
          </w:p>
        </w:tc>
      </w:tr>
      <w:tr>
        <w:tc>
          <w:tcPr>
            <w:tcW w:type="dxa" w:w="19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Comunicacion</w:t>
            </w:r>
          </w:p>
        </w:tc>
        <w:tc>
          <w:tcPr>
            <w:tcW w:type="dxa" w:w="74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Canales de tutor, soporte MARI y anuncios visibles.</w:t>
            </w:r>
          </w:p>
        </w:tc>
      </w:tr>
      <w:tr>
        <w:tc>
          <w:tcPr>
            <w:tcW w:type="dxa" w:w="19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Identidad visual</w:t>
            </w:r>
          </w:p>
        </w:tc>
        <w:tc>
          <w:tcPr>
            <w:tcW w:type="dxa" w:w="74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Logos oficiales y paleta institucional aplicados sin alteraciones.</w:t>
            </w:r>
          </w:p>
        </w:tc>
      </w:tr>
      <w:tr>
        <w:tc>
          <w:tcPr>
            <w:tcW w:type="dxa" w:w="19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Coherencia academica</w:t>
            </w:r>
          </w:p>
        </w:tc>
        <w:tc>
          <w:tcPr>
            <w:tcW w:type="dxa" w:w="74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CEIS valida que el aula responde al RA y al syllabus.</w:t>
            </w:r>
          </w:p>
        </w:tc>
      </w:tr>
      <w:tr>
        <w:tc>
          <w:tcPr>
            <w:tcW w:type="dxa" w:w="19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Regresion</w:t>
            </w:r>
          </w:p>
        </w:tc>
        <w:tc>
          <w:tcPr>
            <w:tcW w:type="dxa" w:w="74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Ajustes criticos y altos verificados despues de la correccion.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17. Decisiones de paso a Fase 9</w:t>
      </w:r>
    </w:p>
    <w:tbl>
      <w:tblGrid>
        <w:gridCol w:w="1114"/>
        <w:gridCol w:w="4186"/>
        <w:gridCol w:w="406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11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Resultado posible</w:t>
            </w:r>
          </w:p>
        </w:tc>
        <w:tc>
          <w:tcPr>
            <w:tcW w:type="dxa" w:w="418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Condicion</w:t>
            </w:r>
          </w:p>
        </w:tc>
        <w:tc>
          <w:tcPr>
            <w:tcW w:type="dxa" w:w="406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11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Aprobada</w:t>
            </w:r>
          </w:p>
        </w:tc>
        <w:tc>
          <w:tcPr>
            <w:tcW w:type="dxa" w:w="41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Cumple criterios de cierre y no tiene incidencias criticas o altas abiertas.</w:t>
            </w:r>
          </w:p>
        </w:tc>
        <w:tc>
          <w:tcPr>
            <w:tcW w:type="dxa" w:w="40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Pasar a Fase 9: Implementacion y acompanamiento.</w:t>
            </w:r>
          </w:p>
        </w:tc>
      </w:tr>
      <w:tr>
        <w:tc>
          <w:tcPr>
            <w:tcW w:type="dxa" w:w="11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Aprobada con ajustes</w:t>
            </w:r>
          </w:p>
        </w:tc>
        <w:tc>
          <w:tcPr>
            <w:tcW w:type="dxa" w:w="41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hay incidencias criticas; quedan hallazgos medios/bajos o altos con plan aprobado.</w:t>
            </w:r>
          </w:p>
        </w:tc>
        <w:tc>
          <w:tcPr>
            <w:tcW w:type="dxa" w:w="40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Pasar a Fase 9 solo si Coordinacion autoriza plan de ajuste antes de apertura.</w:t>
            </w:r>
          </w:p>
        </w:tc>
      </w:tr>
      <w:tr>
        <w:tc>
          <w:tcPr>
            <w:tcW w:type="dxa" w:w="11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aprobada</w:t>
            </w:r>
          </w:p>
        </w:tc>
        <w:tc>
          <w:tcPr>
            <w:tcW w:type="dxa" w:w="41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Hay incidencias criticas o altas sin resolver que afectan aprendizaje, evaluacion o acceso.</w:t>
            </w:r>
          </w:p>
        </w:tc>
        <w:tc>
          <w:tcPr>
            <w:tcW w:type="dxa" w:w="40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pasar a Fase 9; corregir y repetir prueba.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18. Alertas o decisiones pendientes</w:t>
      </w:r>
    </w:p>
    <w:tbl>
      <w:tblGrid>
        <w:gridCol w:w="3636"/>
        <w:gridCol w:w="3636"/>
        <w:gridCol w:w="2088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363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Alerta</w:t>
            </w:r>
          </w:p>
        </w:tc>
        <w:tc>
          <w:tcPr>
            <w:tcW w:type="dxa" w:w="363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08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Documento de Saberes partes 2 a 4 sigue pendiente por decision explicita del usuario.</w:t>
            </w:r>
          </w:p>
        </w:tc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Debe completarse o dejarse programado antes de apertura final para no afectar momentos 2, 3 y 4.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CEIS / gestor de contenido</w:t>
            </w:r>
          </w:p>
        </w:tc>
      </w:tr>
      <w:tr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Ponderaciones oficiales deben validarse por programa academico.</w:t>
            </w:r>
          </w:p>
        </w:tc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centro de calificaciones no debe cerrarse como definitivo sin aprobacion.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Administrador LMS</w:t>
            </w:r>
          </w:p>
        </w:tc>
      </w:tr>
      <w:tr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Derechos de bibliografia y PDF local deben revisarse.</w:t>
            </w:r>
          </w:p>
        </w:tc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cargar copias no autorizadas en LMS.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CRAI / Coordinacion de Virtualidad</w:t>
            </w:r>
          </w:p>
        </w:tc>
      </w:tr>
      <w:tr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Formato tecnico del OVA debe confirmarse.</w:t>
            </w:r>
          </w:p>
        </w:tc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H5P, SCORM u otro formato impacta trazabilidad y prueba tecnica.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Desarrollador e-learning / Administrador LMS</w:t>
            </w:r>
          </w:p>
        </w:tc>
      </w:tr>
      <w:tr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Modalidad individual o grupal final debe confirmarse.</w:t>
            </w:r>
          </w:p>
        </w:tc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Cambia grupos, wikis, rubricas y calificaciones.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Tutor</w:t>
            </w:r>
          </w:p>
        </w:tc>
      </w:tr>
      <w:tr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Protocolo etico de validacion con actores debe cerrarse.</w:t>
            </w:r>
          </w:p>
        </w:tc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instrumentos, evidencia y consentimiento informado.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CEIS / Programa academico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19. Relacion de coherencia con fases anteriores</w:t>
      </w:r>
    </w:p>
    <w:tbl>
      <w:tblGrid>
        <w:gridCol w:w="1458"/>
        <w:gridCol w:w="790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45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Fase previa</w:t>
            </w:r>
          </w:p>
        </w:tc>
        <w:tc>
          <w:tcPr>
            <w:tcW w:type="dxa" w:w="790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Coherencia mantenida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0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prueba verifica que la carga y el diseno respondan a 3 creditos, 4 semanas y 144 horas.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1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Los criterios disciplinares se contrastan con RA unico, saberes y evidencias del syllabus.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2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prueba pedagogica revisa la secuencia ABR aprobada.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3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prueba de evaluacion revisa rubricas, portafolio, sustentacion y retroalimentacion Gate 1.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4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Las brechas academicas siguen visibles como alertas antes de apertura.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5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prueba revisa arquitectura del aula, bienvenida, escenario preliminar, detonante y Documento de Saberes Parte 1.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6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prueba verifica recursos e-learning, materiales complementarios, accesibilidad e identidad visual.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7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prueba valida el montaje LMS, navegacion, actividades, foros, tareas, cuestionarios, wikis, OVA y centro de calificaciones.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20. Condicion de cierre de la fase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La Fase 8 puede cerrarse cuando el usuario, Coordinacion de Virtualidad o rol responsable apruebe: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lista de chequeo de calidad y pruebas de usuario.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matriz de pruebas por dimension y por rol.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escala de severidad y el formato de registro de incidencias.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Los criterios de cierre para pasar a implementacion.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Las alertas pendientes que deben resolverse antes o durante la Fase 9.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21. Estado de la fase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Estado de la fase: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Productos generados: protocolo de pruebas de usuario y calidad, matriz por dimensiones, matriz por roles, checklist general, checklist de accesibilidad, checklist de evaluacion, checklist comunicativo, escala de severidad, registro de incidencias, formato de reporte y criterios de cierre.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Decisiones tomadas: la calidad se verificara en cuatro dimensiones: disciplinar, pedagogica, tecnologica y comunicativa; el paso a Fase 9 queda condicionado a no tener incidencias criticas abiertas y a cerrar o planificar hallazgos altos.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Coherencia con fases anteriores: la prueba conserva syllabus, RA unico, ABR, Gate 1, recursos e-learning, montaje LMS, marca institucional y trazabilidad definidos en fases 0 a 7.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Alertas o ajustes pendientes: completar Documento de Saberes partes 2 a 4 antes de apertura final; validar ponderaciones oficiales; revisar derechos bibliograficos; confirmar formato del OVA; definir modalidad individual/grupal; cerrar protocolo etico.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Roles que deben aprobar: Coordinacion de Virtualidad, Administrador LMS, Programa academico, CEIS, tutor, disenador e-learning, desarrollador e-learning, CRAI y Soporte MARI cuando aplique.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Solicitud de aprobacion: Por favor revise y apruebe esta fase antes de continuar con Fase 9: Implementacion y acompanamiento.</w:t>
      </w:r>
    </w:p>
    <w:p>
      <w:pPr/>
      <w:r>
        <w:rPr>
          <w:rFonts w:ascii="Montserrat" w:hAnsi="Montserrat" w:eastAsia="Montserrat" w:cs="Montserrat"/>
          <w:b/>
          <w:color w:val="000000"/>
          <w:sz w:val="21"/>
        </w:rPr>
        <w:t>Estado de aprobacion:</w:t>
      </w:r>
      <w:r>
        <w:rPr>
          <w:rFonts w:ascii="Montserrat" w:hAnsi="Montserrat" w:eastAsia="Montserrat" w:cs="Montserrat"/>
          <w:b w:val="0"/>
          <w:color w:val="000000"/>
          <w:sz w:val="21"/>
        </w:rPr>
        <w:t xml:space="preserve"> pendiente de aprobacion.</w:t>
      </w:r>
    </w:p>
    <w:sectPr w:rsidR="00FC693F" w:rsidRPr="0006063C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29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29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8. Pruebas de usuario y calidad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29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8. Pruebas de usuario y calidad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8. Pruebas de usuario y calidad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29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8. Pruebas de usuario y calidad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8. Pruebas de usuario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ontserrat" w:hAnsi="Montserra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ontserrat" w:hAnsi="Montserrat"/>
      <w:b/>
      <w:bCs/>
      <w:color w:val="1A240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ontserrat" w:hAnsi="Montserrat"/>
      <w:b/>
      <w:bCs/>
      <w:color w:val="6378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ontserrat" w:hAnsi="Montserrat"/>
      <w:b/>
      <w:bCs/>
      <w:color w:val="1A240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Montserrat" w:hAnsi="Montserrat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Montserrat" w:hAnsi="Montserrat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andCoverTitle">
    <w:name w:val="Brand Cover Title"/>
    <w:pPr>
      <w:spacing w:after="120"/>
      <w:jc w:val="center"/>
    </w:pPr>
    <w:rPr>
      <w:rFonts w:ascii="Montserrat" w:hAnsi="Montserrat"/>
      <w:b/>
      <w:color w:val="1A2403"/>
      <w:sz w:val="52"/>
    </w:rPr>
  </w:style>
  <w:style w:type="paragraph" w:customStyle="1" w:styleId="BrandSubtitle">
    <w:name w:val="Brand Subtitle"/>
    <w:pPr>
      <w:spacing w:after="240"/>
      <w:jc w:val="center"/>
    </w:pPr>
    <w:rPr>
      <w:rFonts w:ascii="Montserrat" w:hAnsi="Montserrat"/>
      <w:color w:val="606060"/>
      <w:sz w:val="24"/>
    </w:rPr>
  </w:style>
  <w:style w:type="paragraph" w:customStyle="1" w:styleId="BrandMetadata">
    <w:name w:val="Brand Metadata"/>
    <w:pPr>
      <w:spacing w:after="60" w:line="264" w:lineRule="auto"/>
    </w:pPr>
    <w:rPr>
      <w:rFonts w:ascii="Montserrat" w:hAnsi="Montserrat"/>
      <w:color w:val="606060"/>
      <w:sz w:val="19"/>
    </w:rPr>
  </w:style>
  <w:style w:type="paragraph" w:customStyle="1" w:styleId="BrandCallout">
    <w:name w:val="Brand Callout"/>
    <w:pPr>
      <w:spacing w:before="120" w:after="160" w:line="264" w:lineRule="auto"/>
      <w:ind w:left="259"/>
    </w:pPr>
    <w:rPr>
      <w:rFonts w:ascii="Montserrat" w:hAnsi="Montserrat"/>
      <w:color w:val="1A2403"/>
      <w:sz w:val="19"/>
    </w:rPr>
  </w:style>
  <w:style w:type="paragraph" w:customStyle="1" w:styleId="BrandCode">
    <w:name w:val="Brand Code"/>
    <w:pPr>
      <w:spacing w:after="80"/>
    </w:pPr>
    <w:rPr>
      <w:rFonts w:ascii="Consolas" w:hAnsi="Consolas"/>
      <w:color w:val="3D3D3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header" Target="header5.xml"/><Relationship Id="rId20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8. Pruebas de usuario y calidad</dc:title>
  <dc:subject>Proceso de virtualizacion UOUA</dc:subject>
  <dc:creator>Universidad de America / CEIS</dc:creator>
  <cp:keywords/>
  <dc:description>Documento generado desde Markdown con aplicacion de marca Universidad de America / CEIS.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