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D2CFB" w14:textId="77777777" w:rsidR="00E93FBF" w:rsidRDefault="00E93FBF" w:rsidP="0018425A">
      <w:pPr>
        <w:spacing w:line="480" w:lineRule="auto"/>
        <w:rPr>
          <w:rFonts w:ascii="Times New Roman" w:eastAsia="Times New Roman" w:hAnsi="Times New Roman" w:cs="Times New Roman"/>
          <w:b/>
          <w:bCs/>
          <w:sz w:val="24"/>
          <w:szCs w:val="24"/>
        </w:rPr>
      </w:pPr>
    </w:p>
    <w:p w14:paraId="3894DFC0" w14:textId="51B188E2" w:rsidR="000064C7" w:rsidRDefault="002E352F" w:rsidP="0018425A">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w:t>
      </w:r>
      <w:r w:rsidRPr="002E352F">
        <w:rPr>
          <w:rFonts w:ascii="Times New Roman" w:eastAsia="Times New Roman" w:hAnsi="Times New Roman" w:cs="Times New Roman"/>
          <w:b/>
          <w:bCs/>
          <w:sz w:val="24"/>
          <w:szCs w:val="24"/>
        </w:rPr>
        <w:t xml:space="preserve">acto y </w:t>
      </w:r>
      <w:r>
        <w:rPr>
          <w:rFonts w:ascii="Times New Roman" w:eastAsia="Times New Roman" w:hAnsi="Times New Roman" w:cs="Times New Roman"/>
          <w:b/>
          <w:bCs/>
          <w:sz w:val="24"/>
          <w:szCs w:val="24"/>
        </w:rPr>
        <w:t>a</w:t>
      </w:r>
      <w:r w:rsidRPr="002E352F">
        <w:rPr>
          <w:rFonts w:ascii="Times New Roman" w:eastAsia="Times New Roman" w:hAnsi="Times New Roman" w:cs="Times New Roman"/>
          <w:b/>
          <w:bCs/>
          <w:sz w:val="24"/>
          <w:szCs w:val="24"/>
        </w:rPr>
        <w:t>cci</w:t>
      </w:r>
      <w:r>
        <w:rPr>
          <w:rFonts w:ascii="Times New Roman" w:eastAsia="Times New Roman" w:hAnsi="Times New Roman" w:cs="Times New Roman"/>
          <w:b/>
          <w:bCs/>
          <w:sz w:val="24"/>
          <w:szCs w:val="24"/>
        </w:rPr>
        <w:t xml:space="preserve">ones corporales </w:t>
      </w:r>
      <w:r w:rsidRPr="002E352F">
        <w:rPr>
          <w:rFonts w:ascii="Times New Roman" w:eastAsia="Times New Roman" w:hAnsi="Times New Roman" w:cs="Times New Roman"/>
          <w:b/>
          <w:bCs/>
          <w:sz w:val="24"/>
          <w:szCs w:val="24"/>
        </w:rPr>
        <w:t xml:space="preserve">como </w:t>
      </w:r>
      <w:r>
        <w:rPr>
          <w:rFonts w:ascii="Times New Roman" w:eastAsia="Times New Roman" w:hAnsi="Times New Roman" w:cs="Times New Roman"/>
          <w:b/>
          <w:bCs/>
          <w:sz w:val="24"/>
          <w:szCs w:val="24"/>
        </w:rPr>
        <w:t>c</w:t>
      </w:r>
      <w:r w:rsidRPr="002E352F">
        <w:rPr>
          <w:rFonts w:ascii="Times New Roman" w:eastAsia="Times New Roman" w:hAnsi="Times New Roman" w:cs="Times New Roman"/>
          <w:b/>
          <w:bCs/>
          <w:sz w:val="24"/>
          <w:szCs w:val="24"/>
        </w:rPr>
        <w:t xml:space="preserve">laves de </w:t>
      </w:r>
      <w:r>
        <w:rPr>
          <w:rFonts w:ascii="Times New Roman" w:eastAsia="Times New Roman" w:hAnsi="Times New Roman" w:cs="Times New Roman"/>
          <w:b/>
          <w:bCs/>
          <w:sz w:val="24"/>
          <w:szCs w:val="24"/>
        </w:rPr>
        <w:t>n</w:t>
      </w:r>
      <w:r w:rsidRPr="002E352F">
        <w:rPr>
          <w:rFonts w:ascii="Times New Roman" w:eastAsia="Times New Roman" w:hAnsi="Times New Roman" w:cs="Times New Roman"/>
          <w:b/>
          <w:bCs/>
          <w:sz w:val="24"/>
          <w:szCs w:val="24"/>
        </w:rPr>
        <w:t xml:space="preserve">avegación </w:t>
      </w:r>
      <w:r>
        <w:rPr>
          <w:rFonts w:ascii="Times New Roman" w:eastAsia="Times New Roman" w:hAnsi="Times New Roman" w:cs="Times New Roman"/>
          <w:b/>
          <w:bCs/>
          <w:sz w:val="24"/>
          <w:szCs w:val="24"/>
        </w:rPr>
        <w:t>e</w:t>
      </w:r>
      <w:r w:rsidRPr="002E352F">
        <w:rPr>
          <w:rFonts w:ascii="Times New Roman" w:eastAsia="Times New Roman" w:hAnsi="Times New Roman" w:cs="Times New Roman"/>
          <w:b/>
          <w:bCs/>
          <w:sz w:val="24"/>
          <w:szCs w:val="24"/>
        </w:rPr>
        <w:t xml:space="preserve">spacial: Un </w:t>
      </w:r>
      <w:r w:rsidR="0090675F">
        <w:rPr>
          <w:rFonts w:ascii="Times New Roman" w:eastAsia="Times New Roman" w:hAnsi="Times New Roman" w:cs="Times New Roman"/>
          <w:b/>
          <w:bCs/>
          <w:sz w:val="24"/>
          <w:szCs w:val="24"/>
        </w:rPr>
        <w:t>e</w:t>
      </w:r>
      <w:r w:rsidRPr="002E352F">
        <w:rPr>
          <w:rFonts w:ascii="Times New Roman" w:eastAsia="Times New Roman" w:hAnsi="Times New Roman" w:cs="Times New Roman"/>
          <w:b/>
          <w:bCs/>
          <w:sz w:val="24"/>
          <w:szCs w:val="24"/>
        </w:rPr>
        <w:t xml:space="preserve">studio </w:t>
      </w:r>
      <w:r>
        <w:rPr>
          <w:rFonts w:ascii="Times New Roman" w:eastAsia="Times New Roman" w:hAnsi="Times New Roman" w:cs="Times New Roman"/>
          <w:b/>
          <w:bCs/>
          <w:sz w:val="24"/>
          <w:szCs w:val="24"/>
        </w:rPr>
        <w:t>c</w:t>
      </w:r>
      <w:r w:rsidRPr="002E352F">
        <w:rPr>
          <w:rFonts w:ascii="Times New Roman" w:eastAsia="Times New Roman" w:hAnsi="Times New Roman" w:cs="Times New Roman"/>
          <w:b/>
          <w:bCs/>
          <w:sz w:val="24"/>
          <w:szCs w:val="24"/>
        </w:rPr>
        <w:t xml:space="preserve">omparativo entre </w:t>
      </w:r>
      <w:r>
        <w:rPr>
          <w:rFonts w:ascii="Times New Roman" w:eastAsia="Times New Roman" w:hAnsi="Times New Roman" w:cs="Times New Roman"/>
          <w:b/>
          <w:bCs/>
          <w:sz w:val="24"/>
          <w:szCs w:val="24"/>
        </w:rPr>
        <w:t xml:space="preserve">personas con discapacidad visual y personas </w:t>
      </w:r>
      <w:r w:rsidR="000064C7">
        <w:rPr>
          <w:rFonts w:ascii="Times New Roman" w:eastAsia="Times New Roman" w:hAnsi="Times New Roman" w:cs="Times New Roman"/>
          <w:b/>
          <w:bCs/>
          <w:sz w:val="24"/>
          <w:szCs w:val="24"/>
        </w:rPr>
        <w:t>videntes.</w:t>
      </w:r>
    </w:p>
    <w:p w14:paraId="59A51797" w14:textId="734E2645" w:rsidR="000064C7" w:rsidRPr="000064C7" w:rsidRDefault="000064C7" w:rsidP="0018425A">
      <w:pPr>
        <w:spacing w:line="480" w:lineRule="auto"/>
        <w:rPr>
          <w:rFonts w:ascii="Times New Roman" w:eastAsia="Times New Roman" w:hAnsi="Times New Roman" w:cs="Times New Roman"/>
          <w:sz w:val="24"/>
          <w:szCs w:val="24"/>
        </w:rPr>
      </w:pPr>
      <w:r w:rsidRPr="000064C7">
        <w:rPr>
          <w:rFonts w:ascii="Times New Roman" w:eastAsia="Times New Roman" w:hAnsi="Times New Roman" w:cs="Times New Roman"/>
          <w:sz w:val="24"/>
          <w:szCs w:val="24"/>
        </w:rPr>
        <w:t xml:space="preserve">Este estudio exploró el rol de distintas fuentes de información sensorial (kinestésica, táctil, acción) y geométrica en la navegación espacial sin visión. Se comparó el desempeño de 15 participantes con discapacidad visual adquirida (DV) y 13 participantes sin discapacidad visual (NDV), en una tarea de </w:t>
      </w:r>
      <w:proofErr w:type="spellStart"/>
      <w:r w:rsidRPr="000064C7">
        <w:rPr>
          <w:rFonts w:ascii="Times New Roman" w:eastAsia="Times New Roman" w:hAnsi="Times New Roman" w:cs="Times New Roman"/>
          <w:sz w:val="24"/>
          <w:szCs w:val="24"/>
        </w:rPr>
        <w:t>completación</w:t>
      </w:r>
      <w:proofErr w:type="spellEnd"/>
      <w:r w:rsidRPr="000064C7">
        <w:rPr>
          <w:rFonts w:ascii="Times New Roman" w:eastAsia="Times New Roman" w:hAnsi="Times New Roman" w:cs="Times New Roman"/>
          <w:sz w:val="24"/>
          <w:szCs w:val="24"/>
        </w:rPr>
        <w:t xml:space="preserve"> de triángulos donde se manipuló la modalidad sensorial predominante y las características geométricas (forma, tamaño) del recorrido. Los resultados mostraron una mayor precisión general (menor error de posición) en el grupo DV. Se encontró una interacción significativa entre la condición visual y la modalidad sensorial: mientras el grupo DV mantuvo un desempeño estable, el grupo NDV evidenció mayor error en la condición kinestésico-vestibular, pero su rendimiento mejoró significativamente y se igualó al del grupo DV con la disponibilidad de claves táctiles o la realización de acciones sobre objetos. Se concluye que la experiencia visual modula la dependencia y eficiencia en el uso de diferentes señales para la navegación no visual. Las personas ciegas demuestran mayor habilidad en la integración de trayectoria, mientras que las claves externas táctiles y basadas en la acción son fundamentales para la orientación de personas videntes privadas de visión, apoyando una perspectiva corporeizada del aprendizaje espacial.</w:t>
      </w:r>
    </w:p>
    <w:p w14:paraId="1DF5736F" w14:textId="03159D26" w:rsidR="000064C7" w:rsidRDefault="000064C7" w:rsidP="000064C7">
      <w:pPr>
        <w:spacing w:line="480" w:lineRule="auto"/>
        <w:rPr>
          <w:rFonts w:ascii="Times New Roman" w:eastAsia="Times New Roman" w:hAnsi="Times New Roman" w:cs="Times New Roman"/>
          <w:sz w:val="24"/>
          <w:szCs w:val="24"/>
          <w:lang w:val="es-CO"/>
        </w:rPr>
      </w:pPr>
      <w:r w:rsidRPr="00E93FBF">
        <w:rPr>
          <w:rFonts w:ascii="Times New Roman" w:eastAsia="Times New Roman" w:hAnsi="Times New Roman" w:cs="Times New Roman"/>
          <w:b/>
          <w:bCs/>
          <w:sz w:val="24"/>
          <w:szCs w:val="24"/>
          <w:lang w:val="es-CO"/>
        </w:rPr>
        <w:t>Palabras clave:</w:t>
      </w:r>
      <w:r>
        <w:rPr>
          <w:rFonts w:ascii="Times New Roman" w:eastAsia="Times New Roman" w:hAnsi="Times New Roman" w:cs="Times New Roman"/>
          <w:sz w:val="24"/>
          <w:szCs w:val="24"/>
          <w:lang w:val="es-CO"/>
        </w:rPr>
        <w:t xml:space="preserve"> </w:t>
      </w:r>
      <w:r w:rsidRPr="000064C7">
        <w:rPr>
          <w:rFonts w:ascii="Times New Roman" w:eastAsia="Times New Roman" w:hAnsi="Times New Roman" w:cs="Times New Roman"/>
          <w:sz w:val="24"/>
          <w:szCs w:val="24"/>
          <w:lang w:val="es-CO"/>
        </w:rPr>
        <w:t>Navegación espacial</w:t>
      </w:r>
      <w:r>
        <w:rPr>
          <w:rFonts w:ascii="Times New Roman" w:eastAsia="Times New Roman" w:hAnsi="Times New Roman" w:cs="Times New Roman"/>
          <w:sz w:val="24"/>
          <w:szCs w:val="24"/>
          <w:lang w:val="es-CO"/>
        </w:rPr>
        <w:t xml:space="preserve">, </w:t>
      </w:r>
      <w:r w:rsidRPr="000064C7">
        <w:rPr>
          <w:rFonts w:ascii="Times New Roman" w:eastAsia="Times New Roman" w:hAnsi="Times New Roman" w:cs="Times New Roman"/>
          <w:sz w:val="24"/>
          <w:szCs w:val="24"/>
          <w:lang w:val="es-CO"/>
        </w:rPr>
        <w:t>Discapacidad visual</w:t>
      </w:r>
      <w:r>
        <w:rPr>
          <w:rFonts w:ascii="Times New Roman" w:eastAsia="Times New Roman" w:hAnsi="Times New Roman" w:cs="Times New Roman"/>
          <w:sz w:val="24"/>
          <w:szCs w:val="24"/>
          <w:lang w:val="es-CO"/>
        </w:rPr>
        <w:t xml:space="preserve">, Cognición </w:t>
      </w:r>
      <w:proofErr w:type="spellStart"/>
      <w:r>
        <w:rPr>
          <w:rFonts w:ascii="Times New Roman" w:eastAsia="Times New Roman" w:hAnsi="Times New Roman" w:cs="Times New Roman"/>
          <w:sz w:val="24"/>
          <w:szCs w:val="24"/>
          <w:lang w:val="es-CO"/>
        </w:rPr>
        <w:t>corporea</w:t>
      </w:r>
      <w:proofErr w:type="spellEnd"/>
      <w:r>
        <w:rPr>
          <w:rFonts w:ascii="Times New Roman" w:eastAsia="Times New Roman" w:hAnsi="Times New Roman" w:cs="Times New Roman"/>
          <w:sz w:val="24"/>
          <w:szCs w:val="24"/>
          <w:lang w:val="es-CO"/>
        </w:rPr>
        <w:t xml:space="preserve">, </w:t>
      </w:r>
      <w:r w:rsidRPr="000064C7">
        <w:rPr>
          <w:rFonts w:ascii="Times New Roman" w:eastAsia="Times New Roman" w:hAnsi="Times New Roman" w:cs="Times New Roman"/>
          <w:sz w:val="24"/>
          <w:szCs w:val="24"/>
          <w:lang w:val="es-CO"/>
        </w:rPr>
        <w:t>Modalidades sensoriales</w:t>
      </w:r>
      <w:r>
        <w:rPr>
          <w:rFonts w:ascii="Times New Roman" w:eastAsia="Times New Roman" w:hAnsi="Times New Roman" w:cs="Times New Roman"/>
          <w:sz w:val="24"/>
          <w:szCs w:val="24"/>
          <w:lang w:val="es-CO"/>
        </w:rPr>
        <w:t xml:space="preserve">, </w:t>
      </w:r>
      <w:r w:rsidRPr="000064C7">
        <w:rPr>
          <w:rFonts w:ascii="Times New Roman" w:eastAsia="Times New Roman" w:hAnsi="Times New Roman" w:cs="Times New Roman"/>
          <w:sz w:val="24"/>
          <w:szCs w:val="24"/>
          <w:lang w:val="es-CO"/>
        </w:rPr>
        <w:t>Tacto</w:t>
      </w:r>
      <w:r>
        <w:rPr>
          <w:rFonts w:ascii="Times New Roman" w:eastAsia="Times New Roman" w:hAnsi="Times New Roman" w:cs="Times New Roman"/>
          <w:sz w:val="24"/>
          <w:szCs w:val="24"/>
          <w:lang w:val="es-CO"/>
        </w:rPr>
        <w:t xml:space="preserve">, </w:t>
      </w:r>
      <w:r w:rsidRPr="000064C7">
        <w:rPr>
          <w:rFonts w:ascii="Times New Roman" w:eastAsia="Times New Roman" w:hAnsi="Times New Roman" w:cs="Times New Roman"/>
          <w:sz w:val="24"/>
          <w:szCs w:val="24"/>
          <w:lang w:val="es-CO"/>
        </w:rPr>
        <w:t>Acción</w:t>
      </w:r>
      <w:r>
        <w:rPr>
          <w:rFonts w:ascii="Times New Roman" w:eastAsia="Times New Roman" w:hAnsi="Times New Roman" w:cs="Times New Roman"/>
          <w:sz w:val="24"/>
          <w:szCs w:val="24"/>
          <w:lang w:val="es-CO"/>
        </w:rPr>
        <w:t xml:space="preserve">, </w:t>
      </w:r>
      <w:r w:rsidRPr="000064C7">
        <w:rPr>
          <w:rFonts w:ascii="Times New Roman" w:eastAsia="Times New Roman" w:hAnsi="Times New Roman" w:cs="Times New Roman"/>
          <w:sz w:val="24"/>
          <w:szCs w:val="24"/>
          <w:lang w:val="es-CO"/>
        </w:rPr>
        <w:t>Cognición espacial</w:t>
      </w:r>
    </w:p>
    <w:p w14:paraId="70C83451" w14:textId="77777777" w:rsidR="000064C7" w:rsidRPr="000064C7" w:rsidRDefault="000064C7" w:rsidP="000064C7">
      <w:pPr>
        <w:spacing w:line="480" w:lineRule="auto"/>
        <w:rPr>
          <w:rFonts w:ascii="Times New Roman" w:eastAsia="Times New Roman" w:hAnsi="Times New Roman" w:cs="Times New Roman"/>
          <w:sz w:val="24"/>
          <w:szCs w:val="24"/>
          <w:lang w:val="es-CO"/>
        </w:rPr>
      </w:pPr>
    </w:p>
    <w:p w14:paraId="3C8F8164" w14:textId="6F285A1B" w:rsidR="002E352F" w:rsidRPr="000064C7" w:rsidRDefault="000064C7" w:rsidP="0018425A">
      <w:pPr>
        <w:spacing w:line="480" w:lineRule="auto"/>
        <w:rPr>
          <w:rFonts w:ascii="Times New Roman" w:eastAsia="Times New Roman" w:hAnsi="Times New Roman" w:cs="Times New Roman"/>
          <w:sz w:val="24"/>
          <w:szCs w:val="24"/>
          <w:lang w:val="en-US"/>
        </w:rPr>
      </w:pPr>
      <w:r w:rsidRPr="000064C7">
        <w:rPr>
          <w:rFonts w:ascii="Times New Roman" w:eastAsia="Times New Roman" w:hAnsi="Times New Roman" w:cs="Times New Roman"/>
          <w:sz w:val="24"/>
          <w:szCs w:val="24"/>
          <w:lang w:val="en-US"/>
        </w:rPr>
        <w:t xml:space="preserve">This study explored the role of different sensory (kinesthetic, tactile, action) and geometric information sources in spatial navigation without vision. The performance of 15 participants with acquired visual impairment (VI) and 13 normally sighted </w:t>
      </w:r>
      <w:proofErr w:type="gramStart"/>
      <w:r w:rsidRPr="000064C7">
        <w:rPr>
          <w:rFonts w:ascii="Times New Roman" w:eastAsia="Times New Roman" w:hAnsi="Times New Roman" w:cs="Times New Roman"/>
          <w:sz w:val="24"/>
          <w:szCs w:val="24"/>
          <w:lang w:val="en-US"/>
        </w:rPr>
        <w:t>(NS) blindfolded</w:t>
      </w:r>
      <w:proofErr w:type="gramEnd"/>
      <w:r w:rsidRPr="000064C7">
        <w:rPr>
          <w:rFonts w:ascii="Times New Roman" w:eastAsia="Times New Roman" w:hAnsi="Times New Roman" w:cs="Times New Roman"/>
          <w:sz w:val="24"/>
          <w:szCs w:val="24"/>
          <w:lang w:val="en-US"/>
        </w:rPr>
        <w:t xml:space="preserve"> participants was compared in a triangle completion task where the predominant sensory modality and the </w:t>
      </w:r>
      <w:r w:rsidRPr="000064C7">
        <w:rPr>
          <w:rFonts w:ascii="Times New Roman" w:eastAsia="Times New Roman" w:hAnsi="Times New Roman" w:cs="Times New Roman"/>
          <w:sz w:val="24"/>
          <w:szCs w:val="24"/>
          <w:lang w:val="en-US"/>
        </w:rPr>
        <w:lastRenderedPageBreak/>
        <w:t xml:space="preserve">geometric characteristics (shape, size) of the path were manipulated. Results showed greater overall accuracy (lower position error) in the VI group. A significant interaction between visual condition and sensory modality was </w:t>
      </w:r>
      <w:proofErr w:type="gramStart"/>
      <w:r w:rsidRPr="000064C7">
        <w:rPr>
          <w:rFonts w:ascii="Times New Roman" w:eastAsia="Times New Roman" w:hAnsi="Times New Roman" w:cs="Times New Roman"/>
          <w:sz w:val="24"/>
          <w:szCs w:val="24"/>
          <w:lang w:val="en-US"/>
        </w:rPr>
        <w:t>found:</w:t>
      </w:r>
      <w:proofErr w:type="gramEnd"/>
      <w:r w:rsidRPr="000064C7">
        <w:rPr>
          <w:rFonts w:ascii="Times New Roman" w:eastAsia="Times New Roman" w:hAnsi="Times New Roman" w:cs="Times New Roman"/>
          <w:sz w:val="24"/>
          <w:szCs w:val="24"/>
          <w:lang w:val="en-US"/>
        </w:rPr>
        <w:t xml:space="preserve"> while the VI group maintained stable performance, the NS group showed higher error under the kinesthetic-vestibular condition, but their performance significantly improved and matched that of the VI group when tactile cues or the possibility to perform actions on objects were available. We conclude that visual experience modulates the reliance on and efficiency of using different cues for non-visual navigation. Blind individuals demonstrate enhanced path integration ability, whereas external tactile and action-based cues are fundamental for orienting sighted individuals deprived of vision, supporting an embodied perspective of spatial learning.</w:t>
      </w:r>
    </w:p>
    <w:p w14:paraId="675F2AB1" w14:textId="4BBE1EFC" w:rsidR="000064C7" w:rsidRDefault="000064C7" w:rsidP="0018425A">
      <w:pPr>
        <w:spacing w:line="480" w:lineRule="auto"/>
        <w:rPr>
          <w:rFonts w:ascii="Times New Roman" w:eastAsia="Times New Roman" w:hAnsi="Times New Roman" w:cs="Times New Roman"/>
          <w:sz w:val="24"/>
          <w:szCs w:val="24"/>
          <w:lang w:val="en-US"/>
        </w:rPr>
      </w:pPr>
      <w:r w:rsidRPr="000064C7">
        <w:rPr>
          <w:rFonts w:ascii="Times New Roman" w:eastAsia="Times New Roman" w:hAnsi="Times New Roman" w:cs="Times New Roman"/>
          <w:sz w:val="24"/>
          <w:szCs w:val="24"/>
          <w:lang w:val="en-US"/>
        </w:rPr>
        <w:t>Keywords: Spatial navigation, Visual impairment, Embodied cognition, Sensory modalities, Touch, Action, Spatial cognition</w:t>
      </w:r>
    </w:p>
    <w:p w14:paraId="00D6A11A" w14:textId="77777777" w:rsidR="000064C7" w:rsidRPr="000064C7" w:rsidRDefault="000064C7" w:rsidP="0018425A">
      <w:pPr>
        <w:spacing w:line="480" w:lineRule="auto"/>
        <w:rPr>
          <w:rFonts w:ascii="Times New Roman" w:eastAsia="Times New Roman" w:hAnsi="Times New Roman" w:cs="Times New Roman"/>
          <w:sz w:val="24"/>
          <w:szCs w:val="24"/>
          <w:lang w:val="en-US"/>
        </w:rPr>
      </w:pPr>
    </w:p>
    <w:p w14:paraId="3EA35DA3" w14:textId="74311FEE" w:rsidR="00796AC8" w:rsidRPr="00796AC8" w:rsidRDefault="00796AC8" w:rsidP="0018425A">
      <w:pPr>
        <w:spacing w:line="480" w:lineRule="auto"/>
        <w:rPr>
          <w:rFonts w:ascii="Times New Roman" w:eastAsia="Times New Roman" w:hAnsi="Times New Roman" w:cs="Times New Roman"/>
          <w:b/>
          <w:bCs/>
          <w:sz w:val="24"/>
          <w:szCs w:val="24"/>
        </w:rPr>
      </w:pPr>
      <w:r w:rsidRPr="00796AC8">
        <w:rPr>
          <w:rFonts w:ascii="Times New Roman" w:eastAsia="Times New Roman" w:hAnsi="Times New Roman" w:cs="Times New Roman"/>
          <w:b/>
          <w:bCs/>
          <w:sz w:val="24"/>
          <w:szCs w:val="24"/>
        </w:rPr>
        <w:t>Introducción</w:t>
      </w:r>
    </w:p>
    <w:p w14:paraId="1E4FDD7C" w14:textId="652B3729" w:rsidR="0018425A" w:rsidRPr="0018425A" w:rsidRDefault="0018425A" w:rsidP="0018425A">
      <w:pPr>
        <w:spacing w:line="480" w:lineRule="auto"/>
        <w:rPr>
          <w:rFonts w:ascii="Times New Roman" w:eastAsia="Times New Roman" w:hAnsi="Times New Roman" w:cs="Times New Roman"/>
          <w:sz w:val="24"/>
          <w:szCs w:val="24"/>
        </w:rPr>
      </w:pPr>
      <w:r w:rsidRPr="0018425A">
        <w:rPr>
          <w:rFonts w:ascii="Times New Roman" w:eastAsia="Times New Roman" w:hAnsi="Times New Roman" w:cs="Times New Roman"/>
          <w:sz w:val="24"/>
          <w:szCs w:val="24"/>
        </w:rPr>
        <w:t>La navegación espacial, entendida como un proceso cognitivo fundamental dentro del dominio más amplio de la cognición espacial, ha sido un objeto de estudio central en las ciencias cognitivas (</w:t>
      </w:r>
      <w:proofErr w:type="spellStart"/>
      <w:r w:rsidRPr="0018425A">
        <w:rPr>
          <w:rFonts w:ascii="Times New Roman" w:eastAsia="Times New Roman" w:hAnsi="Times New Roman" w:cs="Times New Roman"/>
          <w:sz w:val="24"/>
          <w:szCs w:val="24"/>
        </w:rPr>
        <w:t>Montello</w:t>
      </w:r>
      <w:proofErr w:type="spellEnd"/>
      <w:r w:rsidRPr="0018425A">
        <w:rPr>
          <w:rFonts w:ascii="Times New Roman" w:eastAsia="Times New Roman" w:hAnsi="Times New Roman" w:cs="Times New Roman"/>
          <w:sz w:val="24"/>
          <w:szCs w:val="24"/>
        </w:rPr>
        <w:t xml:space="preserve">, 2006; </w:t>
      </w:r>
      <w:proofErr w:type="spellStart"/>
      <w:r w:rsidRPr="0018425A">
        <w:rPr>
          <w:rFonts w:ascii="Times New Roman" w:eastAsia="Times New Roman" w:hAnsi="Times New Roman" w:cs="Times New Roman"/>
          <w:sz w:val="24"/>
          <w:szCs w:val="24"/>
        </w:rPr>
        <w:t>Schinazi</w:t>
      </w:r>
      <w:proofErr w:type="spellEnd"/>
      <w:r w:rsidRPr="0018425A">
        <w:rPr>
          <w:rFonts w:ascii="Times New Roman" w:eastAsia="Times New Roman" w:hAnsi="Times New Roman" w:cs="Times New Roman"/>
          <w:sz w:val="24"/>
          <w:szCs w:val="24"/>
        </w:rPr>
        <w:t xml:space="preserve"> </w:t>
      </w:r>
      <w:r w:rsidR="00477C93">
        <w:rPr>
          <w:rFonts w:ascii="Times New Roman" w:eastAsia="Times New Roman" w:hAnsi="Times New Roman" w:cs="Times New Roman"/>
          <w:sz w:val="24"/>
          <w:szCs w:val="24"/>
        </w:rPr>
        <w:t>y otros</w:t>
      </w:r>
      <w:r w:rsidRPr="0018425A">
        <w:rPr>
          <w:rFonts w:ascii="Times New Roman" w:eastAsia="Times New Roman" w:hAnsi="Times New Roman" w:cs="Times New Roman"/>
          <w:sz w:val="24"/>
          <w:szCs w:val="24"/>
        </w:rPr>
        <w:t>, 2016). Como forma de aprendizaje, la investigación en navegación se ha enfocado en comprender cómo un organismo interactúa con su entorno a través de los sentidos, elaborando representaciones espaciales y organizándolas en distintas formas de conocimiento (</w:t>
      </w:r>
      <w:proofErr w:type="spellStart"/>
      <w:r w:rsidRPr="0018425A">
        <w:rPr>
          <w:rFonts w:ascii="Times New Roman" w:eastAsia="Times New Roman" w:hAnsi="Times New Roman" w:cs="Times New Roman"/>
          <w:sz w:val="24"/>
          <w:szCs w:val="24"/>
        </w:rPr>
        <w:t>Dolins</w:t>
      </w:r>
      <w:proofErr w:type="spellEnd"/>
      <w:r w:rsidRPr="0018425A">
        <w:rPr>
          <w:rFonts w:ascii="Times New Roman" w:eastAsia="Times New Roman" w:hAnsi="Times New Roman" w:cs="Times New Roman"/>
          <w:sz w:val="24"/>
          <w:szCs w:val="24"/>
        </w:rPr>
        <w:t xml:space="preserve"> y Mitchell, 2010). Este proceso depende de la integración de diversas fuentes de información, principalmente las señales sensoriales directas y las propiedades geométricas del entorno (Cheng </w:t>
      </w:r>
      <w:r w:rsidR="00477C93">
        <w:rPr>
          <w:rFonts w:ascii="Times New Roman" w:eastAsia="Times New Roman" w:hAnsi="Times New Roman" w:cs="Times New Roman"/>
          <w:sz w:val="24"/>
          <w:szCs w:val="24"/>
        </w:rPr>
        <w:t>y</w:t>
      </w:r>
      <w:r w:rsidRPr="0018425A">
        <w:rPr>
          <w:rFonts w:ascii="Times New Roman" w:eastAsia="Times New Roman" w:hAnsi="Times New Roman" w:cs="Times New Roman"/>
          <w:sz w:val="24"/>
          <w:szCs w:val="24"/>
        </w:rPr>
        <w:t xml:space="preserve"> </w:t>
      </w:r>
      <w:proofErr w:type="spellStart"/>
      <w:r w:rsidRPr="0018425A">
        <w:rPr>
          <w:rFonts w:ascii="Times New Roman" w:eastAsia="Times New Roman" w:hAnsi="Times New Roman" w:cs="Times New Roman"/>
          <w:sz w:val="24"/>
          <w:szCs w:val="24"/>
        </w:rPr>
        <w:t>Newcombe</w:t>
      </w:r>
      <w:proofErr w:type="spellEnd"/>
      <w:r w:rsidRPr="0018425A">
        <w:rPr>
          <w:rFonts w:ascii="Times New Roman" w:eastAsia="Times New Roman" w:hAnsi="Times New Roman" w:cs="Times New Roman"/>
          <w:sz w:val="24"/>
          <w:szCs w:val="24"/>
        </w:rPr>
        <w:t>, 2005). Comprender cómo se ponderan y utilizan estas fuentes es especialmente relevante al comparar individuos con distintas experiencias sensoriales, como aquellos con y sin discapacidad visual.</w:t>
      </w:r>
    </w:p>
    <w:p w14:paraId="75980CBA" w14:textId="138A16A6" w:rsidR="0018425A" w:rsidRDefault="0018425A" w:rsidP="0018425A">
      <w:pPr>
        <w:spacing w:line="480" w:lineRule="auto"/>
        <w:ind w:firstLine="720"/>
        <w:rPr>
          <w:rFonts w:ascii="Times New Roman" w:eastAsia="Times New Roman" w:hAnsi="Times New Roman" w:cs="Times New Roman"/>
          <w:sz w:val="24"/>
          <w:szCs w:val="24"/>
        </w:rPr>
      </w:pPr>
      <w:r w:rsidRPr="0018425A">
        <w:rPr>
          <w:rFonts w:ascii="Times New Roman" w:eastAsia="Times New Roman" w:hAnsi="Times New Roman" w:cs="Times New Roman"/>
          <w:sz w:val="24"/>
          <w:szCs w:val="24"/>
        </w:rPr>
        <w:lastRenderedPageBreak/>
        <w:t>Formalmente, se distinguen</w:t>
      </w:r>
      <w:r w:rsidR="00477C93">
        <w:rPr>
          <w:rFonts w:ascii="Times New Roman" w:eastAsia="Times New Roman" w:hAnsi="Times New Roman" w:cs="Times New Roman"/>
          <w:sz w:val="24"/>
          <w:szCs w:val="24"/>
        </w:rPr>
        <w:t xml:space="preserve"> cuatros </w:t>
      </w:r>
      <w:r w:rsidRPr="0018425A">
        <w:rPr>
          <w:rFonts w:ascii="Times New Roman" w:eastAsia="Times New Roman" w:hAnsi="Times New Roman" w:cs="Times New Roman"/>
          <w:sz w:val="24"/>
          <w:szCs w:val="24"/>
        </w:rPr>
        <w:t>formas de aprendizaje y navegación espacial. Estas incluyen: (1) la navegación basada en estimación, que computa el desplazamiento a partir de información interna kinestésica y vestibular; (2) la navegación a partir de señales o claves</w:t>
      </w:r>
      <w:r w:rsidR="00477C93">
        <w:rPr>
          <w:rFonts w:ascii="Times New Roman" w:eastAsia="Times New Roman" w:hAnsi="Times New Roman" w:cs="Times New Roman"/>
          <w:sz w:val="24"/>
          <w:szCs w:val="24"/>
        </w:rPr>
        <w:t xml:space="preserve"> espaciales</w:t>
      </w:r>
      <w:r w:rsidRPr="0018425A">
        <w:rPr>
          <w:rFonts w:ascii="Times New Roman" w:eastAsia="Times New Roman" w:hAnsi="Times New Roman" w:cs="Times New Roman"/>
          <w:sz w:val="24"/>
          <w:szCs w:val="24"/>
        </w:rPr>
        <w:t>, que utiliza referencias sensoriales externas (visuales, auditivas, táctiles); (3) el seguimiento de rutas, que organiza secuencias seriales de claves o acciones; y (4) el uso de mapas cognitivos, que implica codificar la información espacial en representaciones alocéntricas flexibles (</w:t>
      </w:r>
      <w:proofErr w:type="spellStart"/>
      <w:r w:rsidRPr="0018425A">
        <w:rPr>
          <w:rFonts w:ascii="Times New Roman" w:eastAsia="Times New Roman" w:hAnsi="Times New Roman" w:cs="Times New Roman"/>
          <w:sz w:val="24"/>
          <w:szCs w:val="24"/>
        </w:rPr>
        <w:t>Dolins</w:t>
      </w:r>
      <w:proofErr w:type="spellEnd"/>
      <w:r w:rsidRPr="0018425A">
        <w:rPr>
          <w:rFonts w:ascii="Times New Roman" w:eastAsia="Times New Roman" w:hAnsi="Times New Roman" w:cs="Times New Roman"/>
          <w:sz w:val="24"/>
          <w:szCs w:val="24"/>
        </w:rPr>
        <w:t xml:space="preserve"> y Mitchell, 2010; </w:t>
      </w:r>
      <w:proofErr w:type="spellStart"/>
      <w:r w:rsidRPr="0018425A">
        <w:rPr>
          <w:rFonts w:ascii="Times New Roman" w:eastAsia="Times New Roman" w:hAnsi="Times New Roman" w:cs="Times New Roman"/>
          <w:sz w:val="24"/>
          <w:szCs w:val="24"/>
        </w:rPr>
        <w:t>O'Keefe</w:t>
      </w:r>
      <w:proofErr w:type="spellEnd"/>
      <w:r w:rsidRPr="0018425A">
        <w:rPr>
          <w:rFonts w:ascii="Times New Roman" w:eastAsia="Times New Roman" w:hAnsi="Times New Roman" w:cs="Times New Roman"/>
          <w:sz w:val="24"/>
          <w:szCs w:val="24"/>
        </w:rPr>
        <w:t xml:space="preserve"> </w:t>
      </w:r>
      <w:r w:rsidR="00477C93">
        <w:rPr>
          <w:rFonts w:ascii="Times New Roman" w:eastAsia="Times New Roman" w:hAnsi="Times New Roman" w:cs="Times New Roman"/>
          <w:sz w:val="24"/>
          <w:szCs w:val="24"/>
        </w:rPr>
        <w:t>y</w:t>
      </w:r>
      <w:r w:rsidRPr="0018425A">
        <w:rPr>
          <w:rFonts w:ascii="Times New Roman" w:eastAsia="Times New Roman" w:hAnsi="Times New Roman" w:cs="Times New Roman"/>
          <w:sz w:val="24"/>
          <w:szCs w:val="24"/>
        </w:rPr>
        <w:t xml:space="preserve"> </w:t>
      </w:r>
      <w:proofErr w:type="spellStart"/>
      <w:r w:rsidRPr="0018425A">
        <w:rPr>
          <w:rFonts w:ascii="Times New Roman" w:eastAsia="Times New Roman" w:hAnsi="Times New Roman" w:cs="Times New Roman"/>
          <w:sz w:val="24"/>
          <w:szCs w:val="24"/>
        </w:rPr>
        <w:t>Nadel</w:t>
      </w:r>
      <w:proofErr w:type="spellEnd"/>
      <w:r w:rsidRPr="0018425A">
        <w:rPr>
          <w:rFonts w:ascii="Times New Roman" w:eastAsia="Times New Roman" w:hAnsi="Times New Roman" w:cs="Times New Roman"/>
          <w:sz w:val="24"/>
          <w:szCs w:val="24"/>
        </w:rPr>
        <w:t>, 1978). En ausencia de visión, las modalidades sensoriales como la háptic</w:t>
      </w:r>
      <w:r w:rsidR="00477C93">
        <w:rPr>
          <w:rFonts w:ascii="Times New Roman" w:eastAsia="Times New Roman" w:hAnsi="Times New Roman" w:cs="Times New Roman"/>
          <w:sz w:val="24"/>
          <w:szCs w:val="24"/>
        </w:rPr>
        <w:t>a</w:t>
      </w:r>
      <w:r w:rsidRPr="0018425A">
        <w:rPr>
          <w:rFonts w:ascii="Times New Roman" w:eastAsia="Times New Roman" w:hAnsi="Times New Roman" w:cs="Times New Roman"/>
          <w:sz w:val="24"/>
          <w:szCs w:val="24"/>
        </w:rPr>
        <w:t>, la propiocepción/</w:t>
      </w:r>
      <w:proofErr w:type="spellStart"/>
      <w:r w:rsidRPr="0018425A">
        <w:rPr>
          <w:rFonts w:ascii="Times New Roman" w:eastAsia="Times New Roman" w:hAnsi="Times New Roman" w:cs="Times New Roman"/>
          <w:sz w:val="24"/>
          <w:szCs w:val="24"/>
        </w:rPr>
        <w:t>cinestesiay</w:t>
      </w:r>
      <w:proofErr w:type="spellEnd"/>
      <w:r w:rsidRPr="0018425A">
        <w:rPr>
          <w:rFonts w:ascii="Times New Roman" w:eastAsia="Times New Roman" w:hAnsi="Times New Roman" w:cs="Times New Roman"/>
          <w:sz w:val="24"/>
          <w:szCs w:val="24"/>
        </w:rPr>
        <w:t xml:space="preserve"> la audición se vuelven cruciales (</w:t>
      </w:r>
      <w:proofErr w:type="spellStart"/>
      <w:r w:rsidRPr="0018425A">
        <w:rPr>
          <w:rFonts w:ascii="Times New Roman" w:eastAsia="Times New Roman" w:hAnsi="Times New Roman" w:cs="Times New Roman"/>
          <w:sz w:val="24"/>
          <w:szCs w:val="24"/>
        </w:rPr>
        <w:t>Loomis</w:t>
      </w:r>
      <w:proofErr w:type="spellEnd"/>
      <w:r w:rsidRPr="0018425A">
        <w:rPr>
          <w:rFonts w:ascii="Times New Roman" w:eastAsia="Times New Roman" w:hAnsi="Times New Roman" w:cs="Times New Roman"/>
          <w:sz w:val="24"/>
          <w:szCs w:val="24"/>
        </w:rPr>
        <w:t xml:space="preserve"> </w:t>
      </w:r>
      <w:r w:rsidR="00477C93">
        <w:rPr>
          <w:rFonts w:ascii="Times New Roman" w:eastAsia="Times New Roman" w:hAnsi="Times New Roman" w:cs="Times New Roman"/>
          <w:sz w:val="24"/>
          <w:szCs w:val="24"/>
        </w:rPr>
        <w:t>y otros</w:t>
      </w:r>
      <w:r w:rsidRPr="0018425A">
        <w:rPr>
          <w:rFonts w:ascii="Times New Roman" w:eastAsia="Times New Roman" w:hAnsi="Times New Roman" w:cs="Times New Roman"/>
          <w:sz w:val="24"/>
          <w:szCs w:val="24"/>
        </w:rPr>
        <w:t xml:space="preserve">, 2012; Wang </w:t>
      </w:r>
      <w:r w:rsidR="00477C93">
        <w:rPr>
          <w:rFonts w:ascii="Times New Roman" w:eastAsia="Times New Roman" w:hAnsi="Times New Roman" w:cs="Times New Roman"/>
          <w:sz w:val="24"/>
          <w:szCs w:val="24"/>
        </w:rPr>
        <w:t>y</w:t>
      </w:r>
      <w:r w:rsidRPr="0018425A">
        <w:rPr>
          <w:rFonts w:ascii="Times New Roman" w:eastAsia="Times New Roman" w:hAnsi="Times New Roman" w:cs="Times New Roman"/>
          <w:sz w:val="24"/>
          <w:szCs w:val="24"/>
        </w:rPr>
        <w:t xml:space="preserve"> </w:t>
      </w:r>
      <w:proofErr w:type="spellStart"/>
      <w:r w:rsidRPr="0018425A">
        <w:rPr>
          <w:rFonts w:ascii="Times New Roman" w:eastAsia="Times New Roman" w:hAnsi="Times New Roman" w:cs="Times New Roman"/>
          <w:sz w:val="24"/>
          <w:szCs w:val="24"/>
        </w:rPr>
        <w:t>Spelke</w:t>
      </w:r>
      <w:proofErr w:type="spellEnd"/>
      <w:r w:rsidRPr="0018425A">
        <w:rPr>
          <w:rFonts w:ascii="Times New Roman" w:eastAsia="Times New Roman" w:hAnsi="Times New Roman" w:cs="Times New Roman"/>
          <w:sz w:val="24"/>
          <w:szCs w:val="24"/>
        </w:rPr>
        <w:t xml:space="preserve">, 2000; </w:t>
      </w:r>
      <w:proofErr w:type="spellStart"/>
      <w:r w:rsidRPr="0018425A">
        <w:rPr>
          <w:rFonts w:ascii="Times New Roman" w:eastAsia="Times New Roman" w:hAnsi="Times New Roman" w:cs="Times New Roman"/>
          <w:sz w:val="24"/>
          <w:szCs w:val="24"/>
        </w:rPr>
        <w:t>Thinus</w:t>
      </w:r>
      <w:proofErr w:type="spellEnd"/>
      <w:r w:rsidRPr="0018425A">
        <w:rPr>
          <w:rFonts w:ascii="Times New Roman" w:eastAsia="Times New Roman" w:hAnsi="Times New Roman" w:cs="Times New Roman"/>
          <w:sz w:val="24"/>
          <w:szCs w:val="24"/>
        </w:rPr>
        <w:t xml:space="preserve">-Blanc </w:t>
      </w:r>
      <w:r w:rsidR="00477C93">
        <w:rPr>
          <w:rFonts w:ascii="Times New Roman" w:eastAsia="Times New Roman" w:hAnsi="Times New Roman" w:cs="Times New Roman"/>
          <w:sz w:val="24"/>
          <w:szCs w:val="24"/>
        </w:rPr>
        <w:t>y</w:t>
      </w:r>
      <w:r w:rsidRPr="0018425A">
        <w:rPr>
          <w:rFonts w:ascii="Times New Roman" w:eastAsia="Times New Roman" w:hAnsi="Times New Roman" w:cs="Times New Roman"/>
          <w:sz w:val="24"/>
          <w:szCs w:val="24"/>
        </w:rPr>
        <w:t xml:space="preserve"> </w:t>
      </w:r>
      <w:proofErr w:type="spellStart"/>
      <w:r w:rsidRPr="0018425A">
        <w:rPr>
          <w:rFonts w:ascii="Times New Roman" w:eastAsia="Times New Roman" w:hAnsi="Times New Roman" w:cs="Times New Roman"/>
          <w:sz w:val="24"/>
          <w:szCs w:val="24"/>
        </w:rPr>
        <w:t>Gaunet</w:t>
      </w:r>
      <w:proofErr w:type="spellEnd"/>
      <w:r w:rsidRPr="0018425A">
        <w:rPr>
          <w:rFonts w:ascii="Times New Roman" w:eastAsia="Times New Roman" w:hAnsi="Times New Roman" w:cs="Times New Roman"/>
          <w:sz w:val="24"/>
          <w:szCs w:val="24"/>
        </w:rPr>
        <w:t>, 1997), sustentando principalmente la navegación por estimación y por señales.</w:t>
      </w:r>
      <w:r>
        <w:rPr>
          <w:rFonts w:ascii="Times New Roman" w:eastAsia="Times New Roman" w:hAnsi="Times New Roman" w:cs="Times New Roman"/>
          <w:sz w:val="24"/>
          <w:szCs w:val="24"/>
        </w:rPr>
        <w:t xml:space="preserve"> </w:t>
      </w:r>
      <w:r w:rsidRPr="0018425A">
        <w:rPr>
          <w:rFonts w:ascii="Times New Roman" w:eastAsia="Times New Roman" w:hAnsi="Times New Roman" w:cs="Times New Roman"/>
          <w:sz w:val="24"/>
          <w:szCs w:val="24"/>
        </w:rPr>
        <w:t xml:space="preserve">Paralelamente, la información geométrica – la forma y disposición de superficies como paredes y límites – proporciona un marco espacial estable que puede guiar la orientación, especialmente en tareas de reorientación (Cheng </w:t>
      </w:r>
      <w:r w:rsidR="00477C93">
        <w:rPr>
          <w:rFonts w:ascii="Times New Roman" w:eastAsia="Times New Roman" w:hAnsi="Times New Roman" w:cs="Times New Roman"/>
          <w:sz w:val="24"/>
          <w:szCs w:val="24"/>
        </w:rPr>
        <w:t>y</w:t>
      </w:r>
      <w:r w:rsidRPr="0018425A">
        <w:rPr>
          <w:rFonts w:ascii="Times New Roman" w:eastAsia="Times New Roman" w:hAnsi="Times New Roman" w:cs="Times New Roman"/>
          <w:sz w:val="24"/>
          <w:szCs w:val="24"/>
        </w:rPr>
        <w:t xml:space="preserve"> Gallistel, 1984; </w:t>
      </w:r>
      <w:proofErr w:type="spellStart"/>
      <w:r w:rsidRPr="0018425A">
        <w:rPr>
          <w:rFonts w:ascii="Times New Roman" w:eastAsia="Times New Roman" w:hAnsi="Times New Roman" w:cs="Times New Roman"/>
          <w:sz w:val="24"/>
          <w:szCs w:val="24"/>
        </w:rPr>
        <w:t>Hermer</w:t>
      </w:r>
      <w:proofErr w:type="spellEnd"/>
      <w:r w:rsidRPr="0018425A">
        <w:rPr>
          <w:rFonts w:ascii="Times New Roman" w:eastAsia="Times New Roman" w:hAnsi="Times New Roman" w:cs="Times New Roman"/>
          <w:sz w:val="24"/>
          <w:szCs w:val="24"/>
        </w:rPr>
        <w:t xml:space="preserve"> </w:t>
      </w:r>
      <w:r w:rsidR="00477C93">
        <w:rPr>
          <w:rFonts w:ascii="Times New Roman" w:eastAsia="Times New Roman" w:hAnsi="Times New Roman" w:cs="Times New Roman"/>
          <w:sz w:val="24"/>
          <w:szCs w:val="24"/>
        </w:rPr>
        <w:t>y</w:t>
      </w:r>
      <w:r w:rsidRPr="0018425A">
        <w:rPr>
          <w:rFonts w:ascii="Times New Roman" w:eastAsia="Times New Roman" w:hAnsi="Times New Roman" w:cs="Times New Roman"/>
          <w:sz w:val="24"/>
          <w:szCs w:val="24"/>
        </w:rPr>
        <w:t xml:space="preserve"> </w:t>
      </w:r>
      <w:proofErr w:type="spellStart"/>
      <w:r w:rsidRPr="0018425A">
        <w:rPr>
          <w:rFonts w:ascii="Times New Roman" w:eastAsia="Times New Roman" w:hAnsi="Times New Roman" w:cs="Times New Roman"/>
          <w:sz w:val="24"/>
          <w:szCs w:val="24"/>
        </w:rPr>
        <w:t>Spelke</w:t>
      </w:r>
      <w:proofErr w:type="spellEnd"/>
      <w:r w:rsidRPr="0018425A">
        <w:rPr>
          <w:rFonts w:ascii="Times New Roman" w:eastAsia="Times New Roman" w:hAnsi="Times New Roman" w:cs="Times New Roman"/>
          <w:sz w:val="24"/>
          <w:szCs w:val="24"/>
        </w:rPr>
        <w:t xml:space="preserve">, 1996). </w:t>
      </w:r>
    </w:p>
    <w:p w14:paraId="02D69063" w14:textId="77777777" w:rsidR="00477C93" w:rsidRDefault="00477C93" w:rsidP="0018425A">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Al respecto, u</w:t>
      </w:r>
      <w:r w:rsidR="0018425A" w:rsidRPr="0018425A">
        <w:rPr>
          <w:rFonts w:ascii="Times New Roman" w:eastAsia="Times New Roman" w:hAnsi="Times New Roman" w:cs="Times New Roman"/>
          <w:sz w:val="24"/>
          <w:szCs w:val="24"/>
        </w:rPr>
        <w:t>na pregunta clave es cómo las personas con discapacidad visual procesan esta información geométrica y la integran con las señales sensoriales locales, y si la ausencia de visión altera la ponderación relativa entre estas fuentes de información en comparación con las personas videntes. Investigaciones previas</w:t>
      </w:r>
      <w:r w:rsidR="0018425A">
        <w:rPr>
          <w:rFonts w:ascii="Times New Roman" w:eastAsia="Times New Roman" w:hAnsi="Times New Roman" w:cs="Times New Roman"/>
          <w:sz w:val="24"/>
          <w:szCs w:val="24"/>
        </w:rPr>
        <w:t xml:space="preserve"> </w:t>
      </w:r>
      <w:r w:rsidR="0018425A" w:rsidRPr="0018425A">
        <w:rPr>
          <w:rFonts w:ascii="Times New Roman" w:eastAsia="Times New Roman" w:hAnsi="Times New Roman" w:cs="Times New Roman"/>
          <w:sz w:val="24"/>
          <w:szCs w:val="24"/>
        </w:rPr>
        <w:t xml:space="preserve">confirmaron la capacidad de las personas ciegas para formar representaciones espaciales funcionales </w:t>
      </w:r>
      <w:r>
        <w:rPr>
          <w:rFonts w:ascii="Times New Roman" w:eastAsia="Times New Roman" w:hAnsi="Times New Roman" w:cs="Times New Roman"/>
          <w:sz w:val="24"/>
          <w:szCs w:val="24"/>
        </w:rPr>
        <w:t xml:space="preserve">en rutas y mapas </w:t>
      </w:r>
      <w:r w:rsidR="0018425A" w:rsidRPr="0018425A">
        <w:rPr>
          <w:rFonts w:ascii="Times New Roman" w:eastAsia="Times New Roman" w:hAnsi="Times New Roman" w:cs="Times New Roman"/>
          <w:sz w:val="24"/>
          <w:szCs w:val="24"/>
        </w:rPr>
        <w:t>usando información no visual (</w:t>
      </w:r>
      <w:proofErr w:type="spellStart"/>
      <w:r w:rsidR="0018425A" w:rsidRPr="0018425A">
        <w:rPr>
          <w:rFonts w:ascii="Times New Roman" w:eastAsia="Times New Roman" w:hAnsi="Times New Roman" w:cs="Times New Roman"/>
          <w:sz w:val="24"/>
          <w:szCs w:val="24"/>
        </w:rPr>
        <w:t>Chebat</w:t>
      </w:r>
      <w:proofErr w:type="spellEnd"/>
      <w:r w:rsidR="0018425A" w:rsidRPr="0018425A">
        <w:rPr>
          <w:rFonts w:ascii="Times New Roman" w:eastAsia="Times New Roman" w:hAnsi="Times New Roman" w:cs="Times New Roman"/>
          <w:sz w:val="24"/>
          <w:szCs w:val="24"/>
        </w:rPr>
        <w:t xml:space="preserve">, 2016; Schmidt </w:t>
      </w:r>
      <w:r>
        <w:rPr>
          <w:rFonts w:ascii="Times New Roman" w:eastAsia="Times New Roman" w:hAnsi="Times New Roman" w:cs="Times New Roman"/>
          <w:sz w:val="24"/>
          <w:szCs w:val="24"/>
        </w:rPr>
        <w:t>y otros</w:t>
      </w:r>
      <w:r w:rsidR="0018425A" w:rsidRPr="0018425A">
        <w:rPr>
          <w:rFonts w:ascii="Times New Roman" w:eastAsia="Times New Roman" w:hAnsi="Times New Roman" w:cs="Times New Roman"/>
          <w:sz w:val="24"/>
          <w:szCs w:val="24"/>
        </w:rPr>
        <w:t>, 2013), pero la interacción específica entre el uso de señales sensoriales y la geometría, y su variación según la experiencia visual, requerían mayor estudio comparativo.</w:t>
      </w:r>
      <w:r w:rsidR="0018425A">
        <w:rPr>
          <w:rFonts w:ascii="Times New Roman" w:eastAsia="Times New Roman" w:hAnsi="Times New Roman" w:cs="Times New Roman"/>
          <w:sz w:val="24"/>
          <w:szCs w:val="24"/>
        </w:rPr>
        <w:t xml:space="preserve"> </w:t>
      </w:r>
      <w:r w:rsidR="0018425A" w:rsidRPr="0018425A">
        <w:rPr>
          <w:rFonts w:ascii="Times New Roman" w:eastAsia="Times New Roman" w:hAnsi="Times New Roman" w:cs="Times New Roman"/>
          <w:sz w:val="24"/>
          <w:szCs w:val="24"/>
        </w:rPr>
        <w:t>Avances recientes han continuado explorando la integración multisensorial (</w:t>
      </w:r>
      <w:proofErr w:type="spellStart"/>
      <w:r w:rsidR="0018425A" w:rsidRPr="0018425A">
        <w:rPr>
          <w:rFonts w:ascii="Times New Roman" w:eastAsia="Times New Roman" w:hAnsi="Times New Roman" w:cs="Times New Roman"/>
          <w:sz w:val="24"/>
          <w:szCs w:val="24"/>
        </w:rPr>
        <w:t>Ottink</w:t>
      </w:r>
      <w:proofErr w:type="spellEnd"/>
      <w:r>
        <w:rPr>
          <w:rFonts w:ascii="Times New Roman" w:eastAsia="Times New Roman" w:hAnsi="Times New Roman" w:cs="Times New Roman"/>
          <w:sz w:val="24"/>
          <w:szCs w:val="24"/>
        </w:rPr>
        <w:t xml:space="preserve"> y otros</w:t>
      </w:r>
      <w:r w:rsidR="0018425A" w:rsidRPr="0018425A">
        <w:rPr>
          <w:rFonts w:ascii="Times New Roman" w:eastAsia="Times New Roman" w:hAnsi="Times New Roman" w:cs="Times New Roman"/>
          <w:sz w:val="24"/>
          <w:szCs w:val="24"/>
        </w:rPr>
        <w:t>, 2022), los correlatos neurales (</w:t>
      </w:r>
      <w:proofErr w:type="spellStart"/>
      <w:r w:rsidR="0018425A" w:rsidRPr="0018425A">
        <w:rPr>
          <w:rFonts w:ascii="Times New Roman" w:eastAsia="Times New Roman" w:hAnsi="Times New Roman" w:cs="Times New Roman"/>
          <w:sz w:val="24"/>
          <w:szCs w:val="24"/>
        </w:rPr>
        <w:t>Bottini</w:t>
      </w:r>
      <w:proofErr w:type="spellEnd"/>
      <w:r w:rsidR="0018425A" w:rsidRPr="0018425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y otros,</w:t>
      </w:r>
      <w:r w:rsidR="0018425A" w:rsidRPr="0018425A">
        <w:rPr>
          <w:rFonts w:ascii="Times New Roman" w:eastAsia="Times New Roman" w:hAnsi="Times New Roman" w:cs="Times New Roman"/>
          <w:sz w:val="24"/>
          <w:szCs w:val="24"/>
        </w:rPr>
        <w:t xml:space="preserve"> 2022) y han empleado nuevas metodologías como la realidad virtual (</w:t>
      </w:r>
      <w:proofErr w:type="spellStart"/>
      <w:r w:rsidR="0018425A" w:rsidRPr="0018425A">
        <w:rPr>
          <w:rFonts w:ascii="Times New Roman" w:eastAsia="Times New Roman" w:hAnsi="Times New Roman" w:cs="Times New Roman"/>
          <w:sz w:val="24"/>
          <w:szCs w:val="24"/>
        </w:rPr>
        <w:t>Finocchietti</w:t>
      </w:r>
      <w:proofErr w:type="spellEnd"/>
      <w:r w:rsidR="0018425A" w:rsidRPr="0018425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y otros</w:t>
      </w:r>
      <w:r w:rsidR="0018425A" w:rsidRPr="0018425A">
        <w:rPr>
          <w:rFonts w:ascii="Times New Roman" w:eastAsia="Times New Roman" w:hAnsi="Times New Roman" w:cs="Times New Roman"/>
          <w:sz w:val="24"/>
          <w:szCs w:val="24"/>
        </w:rPr>
        <w:t>, 2022). Sin embargo, para abordar directamente la interacción entre información sensorial y geométrica de manera comparativa, se requiere un diseño específico.</w:t>
      </w:r>
    </w:p>
    <w:p w14:paraId="5AD428D5" w14:textId="4C9020BE" w:rsidR="0018425A" w:rsidRPr="00796AC8" w:rsidRDefault="00477C93" w:rsidP="00477C93">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Partiendo de esta necesidad, se buscó </w:t>
      </w:r>
      <w:r w:rsidR="0018425A" w:rsidRPr="0018425A">
        <w:rPr>
          <w:rFonts w:ascii="Times New Roman" w:eastAsia="Times New Roman" w:hAnsi="Times New Roman" w:cs="Times New Roman"/>
          <w:sz w:val="24"/>
          <w:szCs w:val="24"/>
        </w:rPr>
        <w:t xml:space="preserve">comprender las capacidades de navegación de la población con discapacidad visual desde una perspectiva que no se centre únicamente en la ausencia de experiencia visual, </w:t>
      </w:r>
      <w:r>
        <w:rPr>
          <w:rFonts w:ascii="Times New Roman" w:eastAsia="Times New Roman" w:hAnsi="Times New Roman" w:cs="Times New Roman"/>
          <w:sz w:val="24"/>
          <w:szCs w:val="24"/>
        </w:rPr>
        <w:t>así e</w:t>
      </w:r>
      <w:r w:rsidR="0018425A" w:rsidRPr="0018425A">
        <w:rPr>
          <w:rFonts w:ascii="Times New Roman" w:eastAsia="Times New Roman" w:hAnsi="Times New Roman" w:cs="Times New Roman"/>
          <w:sz w:val="24"/>
          <w:szCs w:val="24"/>
        </w:rPr>
        <w:t>l presente estudio se propuso como objetivo explorar el rol que ocupan la información sensorial y la información geométrica</w:t>
      </w:r>
      <w:r>
        <w:rPr>
          <w:rFonts w:ascii="Times New Roman" w:eastAsia="Times New Roman" w:hAnsi="Times New Roman" w:cs="Times New Roman"/>
          <w:sz w:val="24"/>
          <w:szCs w:val="24"/>
        </w:rPr>
        <w:t xml:space="preserve"> </w:t>
      </w:r>
      <w:r w:rsidR="0018425A" w:rsidRPr="0018425A">
        <w:rPr>
          <w:rFonts w:ascii="Times New Roman" w:eastAsia="Times New Roman" w:hAnsi="Times New Roman" w:cs="Times New Roman"/>
          <w:sz w:val="24"/>
          <w:szCs w:val="24"/>
        </w:rPr>
        <w:t>en el proceso de navegación de personas sin discapacidad visual y personas en condición de discapacidad visual.</w:t>
      </w:r>
      <w:r>
        <w:rPr>
          <w:rFonts w:ascii="Times New Roman" w:eastAsia="Times New Roman" w:hAnsi="Times New Roman" w:cs="Times New Roman"/>
          <w:sz w:val="24"/>
          <w:szCs w:val="24"/>
        </w:rPr>
        <w:t xml:space="preserve"> </w:t>
      </w:r>
      <w:r w:rsidR="0018425A" w:rsidRPr="0018425A">
        <w:rPr>
          <w:rFonts w:ascii="Times New Roman" w:eastAsia="Times New Roman" w:hAnsi="Times New Roman" w:cs="Times New Roman"/>
          <w:sz w:val="24"/>
          <w:szCs w:val="24"/>
        </w:rPr>
        <w:t xml:space="preserve">Para ello, se adaptó </w:t>
      </w:r>
      <w:r w:rsidR="0018425A">
        <w:rPr>
          <w:rFonts w:ascii="Times New Roman" w:eastAsia="Times New Roman" w:hAnsi="Times New Roman" w:cs="Times New Roman"/>
          <w:sz w:val="24"/>
          <w:szCs w:val="24"/>
        </w:rPr>
        <w:t xml:space="preserve">el paradigma de </w:t>
      </w:r>
      <w:proofErr w:type="spellStart"/>
      <w:r w:rsidR="0018425A">
        <w:rPr>
          <w:rFonts w:ascii="Times New Roman" w:eastAsia="Times New Roman" w:hAnsi="Times New Roman" w:cs="Times New Roman"/>
          <w:sz w:val="24"/>
          <w:szCs w:val="24"/>
        </w:rPr>
        <w:t>completación</w:t>
      </w:r>
      <w:proofErr w:type="spellEnd"/>
      <w:r w:rsidR="0018425A">
        <w:rPr>
          <w:rFonts w:ascii="Times New Roman" w:eastAsia="Times New Roman" w:hAnsi="Times New Roman" w:cs="Times New Roman"/>
          <w:sz w:val="24"/>
          <w:szCs w:val="24"/>
        </w:rPr>
        <w:t xml:space="preserve"> de </w:t>
      </w:r>
      <w:proofErr w:type="spellStart"/>
      <w:r w:rsidR="0018425A">
        <w:rPr>
          <w:rFonts w:ascii="Times New Roman" w:eastAsia="Times New Roman" w:hAnsi="Times New Roman" w:cs="Times New Roman"/>
          <w:sz w:val="24"/>
          <w:szCs w:val="24"/>
        </w:rPr>
        <w:t>triangulos</w:t>
      </w:r>
      <w:proofErr w:type="spellEnd"/>
      <w:r w:rsidR="0018425A">
        <w:rPr>
          <w:rFonts w:ascii="Times New Roman" w:eastAsia="Times New Roman" w:hAnsi="Times New Roman" w:cs="Times New Roman"/>
          <w:sz w:val="24"/>
          <w:szCs w:val="24"/>
        </w:rPr>
        <w:t xml:space="preserve"> utilizando el </w:t>
      </w:r>
      <w:r w:rsidR="0018425A" w:rsidRPr="0018425A">
        <w:rPr>
          <w:rFonts w:ascii="Times New Roman" w:eastAsia="Times New Roman" w:hAnsi="Times New Roman" w:cs="Times New Roman"/>
          <w:sz w:val="24"/>
          <w:szCs w:val="24"/>
        </w:rPr>
        <w:t xml:space="preserve">Análisis </w:t>
      </w:r>
      <w:r>
        <w:rPr>
          <w:rFonts w:ascii="Times New Roman" w:eastAsia="Times New Roman" w:hAnsi="Times New Roman" w:cs="Times New Roman"/>
          <w:sz w:val="24"/>
          <w:szCs w:val="24"/>
        </w:rPr>
        <w:t>c</w:t>
      </w:r>
      <w:r w:rsidR="0018425A" w:rsidRPr="0018425A">
        <w:rPr>
          <w:rFonts w:ascii="Times New Roman" w:eastAsia="Times New Roman" w:hAnsi="Times New Roman" w:cs="Times New Roman"/>
          <w:sz w:val="24"/>
          <w:szCs w:val="24"/>
        </w:rPr>
        <w:t xml:space="preserve">ognitivo de </w:t>
      </w:r>
      <w:r>
        <w:rPr>
          <w:rFonts w:ascii="Times New Roman" w:eastAsia="Times New Roman" w:hAnsi="Times New Roman" w:cs="Times New Roman"/>
          <w:sz w:val="24"/>
          <w:szCs w:val="24"/>
        </w:rPr>
        <w:t>t</w:t>
      </w:r>
      <w:r w:rsidR="0018425A" w:rsidRPr="0018425A">
        <w:rPr>
          <w:rFonts w:ascii="Times New Roman" w:eastAsia="Times New Roman" w:hAnsi="Times New Roman" w:cs="Times New Roman"/>
          <w:sz w:val="24"/>
          <w:szCs w:val="24"/>
        </w:rPr>
        <w:t xml:space="preserve">areas (Otálora, 2019), centrando la conducta de navegación y aprendizaje espacial en tres dimensiones clave: 1. </w:t>
      </w:r>
      <w:r w:rsidR="00796AC8">
        <w:rPr>
          <w:rFonts w:ascii="Times New Roman" w:eastAsia="Times New Roman" w:hAnsi="Times New Roman" w:cs="Times New Roman"/>
          <w:sz w:val="24"/>
          <w:szCs w:val="24"/>
        </w:rPr>
        <w:t>c</w:t>
      </w:r>
      <w:r w:rsidR="0018425A" w:rsidRPr="0018425A">
        <w:rPr>
          <w:rFonts w:ascii="Times New Roman" w:eastAsia="Times New Roman" w:hAnsi="Times New Roman" w:cs="Times New Roman"/>
          <w:sz w:val="24"/>
          <w:szCs w:val="24"/>
        </w:rPr>
        <w:t xml:space="preserve">ondición </w:t>
      </w:r>
      <w:r w:rsidR="00796AC8">
        <w:rPr>
          <w:rFonts w:ascii="Times New Roman" w:eastAsia="Times New Roman" w:hAnsi="Times New Roman" w:cs="Times New Roman"/>
          <w:sz w:val="24"/>
          <w:szCs w:val="24"/>
        </w:rPr>
        <w:t>v</w:t>
      </w:r>
      <w:r w:rsidR="0018425A" w:rsidRPr="0018425A">
        <w:rPr>
          <w:rFonts w:ascii="Times New Roman" w:eastAsia="Times New Roman" w:hAnsi="Times New Roman" w:cs="Times New Roman"/>
          <w:sz w:val="24"/>
          <w:szCs w:val="24"/>
        </w:rPr>
        <w:t>isual</w:t>
      </w:r>
      <w:r w:rsidR="00796AC8">
        <w:rPr>
          <w:rFonts w:ascii="Times New Roman" w:eastAsia="Times New Roman" w:hAnsi="Times New Roman" w:cs="Times New Roman"/>
          <w:sz w:val="24"/>
          <w:szCs w:val="24"/>
        </w:rPr>
        <w:t xml:space="preserve"> </w:t>
      </w:r>
      <w:r w:rsidR="0018425A" w:rsidRPr="0018425A">
        <w:rPr>
          <w:rFonts w:ascii="Times New Roman" w:eastAsia="Times New Roman" w:hAnsi="Times New Roman" w:cs="Times New Roman"/>
          <w:sz w:val="24"/>
          <w:szCs w:val="24"/>
        </w:rPr>
        <w:t xml:space="preserve">del participante; 2. </w:t>
      </w:r>
      <w:r w:rsidR="00796AC8">
        <w:rPr>
          <w:rFonts w:ascii="Times New Roman" w:eastAsia="Times New Roman" w:hAnsi="Times New Roman" w:cs="Times New Roman"/>
          <w:sz w:val="24"/>
          <w:szCs w:val="24"/>
        </w:rPr>
        <w:t>m</w:t>
      </w:r>
      <w:r w:rsidR="0018425A" w:rsidRPr="0018425A">
        <w:rPr>
          <w:rFonts w:ascii="Times New Roman" w:eastAsia="Times New Roman" w:hAnsi="Times New Roman" w:cs="Times New Roman"/>
          <w:sz w:val="24"/>
          <w:szCs w:val="24"/>
        </w:rPr>
        <w:t xml:space="preserve">odalidades </w:t>
      </w:r>
      <w:r>
        <w:rPr>
          <w:rFonts w:ascii="Times New Roman" w:eastAsia="Times New Roman" w:hAnsi="Times New Roman" w:cs="Times New Roman"/>
          <w:sz w:val="24"/>
          <w:szCs w:val="24"/>
        </w:rPr>
        <w:t>s</w:t>
      </w:r>
      <w:r w:rsidR="0018425A" w:rsidRPr="0018425A">
        <w:rPr>
          <w:rFonts w:ascii="Times New Roman" w:eastAsia="Times New Roman" w:hAnsi="Times New Roman" w:cs="Times New Roman"/>
          <w:sz w:val="24"/>
          <w:szCs w:val="24"/>
        </w:rPr>
        <w:t>ensoriales, consideradas desde una perspectiva de cognición extendida donde los recursos externos</w:t>
      </w:r>
      <w:r w:rsidR="00796AC8">
        <w:rPr>
          <w:rFonts w:ascii="Times New Roman" w:eastAsia="Times New Roman" w:hAnsi="Times New Roman" w:cs="Times New Roman"/>
          <w:sz w:val="24"/>
          <w:szCs w:val="24"/>
        </w:rPr>
        <w:t xml:space="preserve"> </w:t>
      </w:r>
      <w:r w:rsidR="0018425A" w:rsidRPr="0018425A">
        <w:rPr>
          <w:rFonts w:ascii="Times New Roman" w:eastAsia="Times New Roman" w:hAnsi="Times New Roman" w:cs="Times New Roman"/>
          <w:sz w:val="24"/>
          <w:szCs w:val="24"/>
        </w:rPr>
        <w:t xml:space="preserve">forman parte del sistema cognitivo (Clark y Chalmers, 1998); y 3. </w:t>
      </w:r>
      <w:r w:rsidR="00796AC8">
        <w:rPr>
          <w:rFonts w:ascii="Times New Roman" w:eastAsia="Times New Roman" w:hAnsi="Times New Roman" w:cs="Times New Roman"/>
          <w:sz w:val="24"/>
          <w:szCs w:val="24"/>
        </w:rPr>
        <w:t>l</w:t>
      </w:r>
      <w:r w:rsidR="0018425A" w:rsidRPr="0018425A">
        <w:rPr>
          <w:rFonts w:ascii="Times New Roman" w:eastAsia="Times New Roman" w:hAnsi="Times New Roman" w:cs="Times New Roman"/>
          <w:sz w:val="24"/>
          <w:szCs w:val="24"/>
        </w:rPr>
        <w:t xml:space="preserve">as </w:t>
      </w:r>
      <w:r w:rsidR="00796AC8">
        <w:rPr>
          <w:rFonts w:ascii="Times New Roman" w:eastAsia="Times New Roman" w:hAnsi="Times New Roman" w:cs="Times New Roman"/>
          <w:sz w:val="24"/>
          <w:szCs w:val="24"/>
        </w:rPr>
        <w:t>p</w:t>
      </w:r>
      <w:r w:rsidR="0018425A" w:rsidRPr="0018425A">
        <w:rPr>
          <w:rFonts w:ascii="Times New Roman" w:eastAsia="Times New Roman" w:hAnsi="Times New Roman" w:cs="Times New Roman"/>
          <w:sz w:val="24"/>
          <w:szCs w:val="24"/>
        </w:rPr>
        <w:t xml:space="preserve">ropiedades </w:t>
      </w:r>
      <w:r w:rsidR="00796AC8">
        <w:rPr>
          <w:rFonts w:ascii="Times New Roman" w:eastAsia="Times New Roman" w:hAnsi="Times New Roman" w:cs="Times New Roman"/>
          <w:sz w:val="24"/>
          <w:szCs w:val="24"/>
        </w:rPr>
        <w:t>g</w:t>
      </w:r>
      <w:r w:rsidR="0018425A" w:rsidRPr="0018425A">
        <w:rPr>
          <w:rFonts w:ascii="Times New Roman" w:eastAsia="Times New Roman" w:hAnsi="Times New Roman" w:cs="Times New Roman"/>
          <w:sz w:val="24"/>
          <w:szCs w:val="24"/>
        </w:rPr>
        <w:t>eométricas, entendidas según modelos de representación espacial que enfatizan la información métrica y la integración de patrones espaciales (</w:t>
      </w:r>
      <w:proofErr w:type="spellStart"/>
      <w:r w:rsidR="0018425A" w:rsidRPr="0018425A">
        <w:rPr>
          <w:rFonts w:ascii="Times New Roman" w:eastAsia="Times New Roman" w:hAnsi="Times New Roman" w:cs="Times New Roman"/>
          <w:sz w:val="24"/>
          <w:szCs w:val="24"/>
        </w:rPr>
        <w:t>O'Keefe</w:t>
      </w:r>
      <w:proofErr w:type="spellEnd"/>
      <w:r w:rsidR="0018425A" w:rsidRPr="0018425A">
        <w:rPr>
          <w:rFonts w:ascii="Times New Roman" w:eastAsia="Times New Roman" w:hAnsi="Times New Roman" w:cs="Times New Roman"/>
          <w:sz w:val="24"/>
          <w:szCs w:val="24"/>
        </w:rPr>
        <w:t xml:space="preserve"> y </w:t>
      </w:r>
      <w:proofErr w:type="spellStart"/>
      <w:r w:rsidR="0018425A" w:rsidRPr="0018425A">
        <w:rPr>
          <w:rFonts w:ascii="Times New Roman" w:eastAsia="Times New Roman" w:hAnsi="Times New Roman" w:cs="Times New Roman"/>
          <w:sz w:val="24"/>
          <w:szCs w:val="24"/>
        </w:rPr>
        <w:t>Nadel</w:t>
      </w:r>
      <w:proofErr w:type="spellEnd"/>
      <w:r w:rsidR="0018425A" w:rsidRPr="0018425A">
        <w:rPr>
          <w:rFonts w:ascii="Times New Roman" w:eastAsia="Times New Roman" w:hAnsi="Times New Roman" w:cs="Times New Roman"/>
          <w:sz w:val="24"/>
          <w:szCs w:val="24"/>
        </w:rPr>
        <w:t xml:space="preserve">, 1978; Tolman, 1948, citados por Garber y </w:t>
      </w:r>
      <w:proofErr w:type="spellStart"/>
      <w:r w:rsidR="0018425A" w:rsidRPr="0018425A">
        <w:rPr>
          <w:rFonts w:ascii="Times New Roman" w:eastAsia="Times New Roman" w:hAnsi="Times New Roman" w:cs="Times New Roman"/>
          <w:sz w:val="24"/>
          <w:szCs w:val="24"/>
        </w:rPr>
        <w:t>Dolins</w:t>
      </w:r>
      <w:proofErr w:type="spellEnd"/>
      <w:r w:rsidR="0018425A" w:rsidRPr="0018425A">
        <w:rPr>
          <w:rFonts w:ascii="Times New Roman" w:eastAsia="Times New Roman" w:hAnsi="Times New Roman" w:cs="Times New Roman"/>
          <w:sz w:val="24"/>
          <w:szCs w:val="24"/>
        </w:rPr>
        <w:t xml:space="preserve">, 2010). </w:t>
      </w:r>
    </w:p>
    <w:p w14:paraId="1D4798F8" w14:textId="28DA53F8" w:rsidR="00BE0D63" w:rsidRDefault="00BE0D63" w:rsidP="00595B78">
      <w:pPr>
        <w:spacing w:line="480" w:lineRule="auto"/>
        <w:rPr>
          <w:rFonts w:ascii="Times New Roman" w:eastAsia="Times New Roman" w:hAnsi="Times New Roman" w:cs="Times New Roman"/>
          <w:b/>
          <w:bCs/>
          <w:sz w:val="24"/>
          <w:szCs w:val="24"/>
        </w:rPr>
      </w:pPr>
      <w:r w:rsidRPr="00595B78">
        <w:rPr>
          <w:rFonts w:ascii="Times New Roman" w:eastAsia="Times New Roman" w:hAnsi="Times New Roman" w:cs="Times New Roman"/>
          <w:b/>
          <w:bCs/>
          <w:sz w:val="24"/>
          <w:szCs w:val="24"/>
        </w:rPr>
        <w:t>Método</w:t>
      </w:r>
    </w:p>
    <w:p w14:paraId="33CB354D" w14:textId="018FC8F8" w:rsidR="00160909" w:rsidRDefault="00160909" w:rsidP="00595B78">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Diseño del estudio</w:t>
      </w:r>
    </w:p>
    <w:p w14:paraId="4E21E4A2" w14:textId="2E1D90BE" w:rsidR="00160909" w:rsidRDefault="00160909" w:rsidP="00160909">
      <w:pPr>
        <w:spacing w:line="480" w:lineRule="auto"/>
        <w:ind w:firstLine="720"/>
        <w:rPr>
          <w:rFonts w:ascii="Times New Roman" w:eastAsia="Times New Roman" w:hAnsi="Times New Roman" w:cs="Times New Roman"/>
          <w:sz w:val="24"/>
          <w:szCs w:val="24"/>
        </w:rPr>
      </w:pPr>
      <w:r w:rsidRPr="00160909">
        <w:rPr>
          <w:rFonts w:ascii="Times New Roman" w:eastAsia="Times New Roman" w:hAnsi="Times New Roman" w:cs="Times New Roman"/>
          <w:sz w:val="24"/>
          <w:szCs w:val="24"/>
        </w:rPr>
        <w:t xml:space="preserve">Se realizó un estudio cuantitativo con un diseño </w:t>
      </w:r>
      <w:proofErr w:type="spellStart"/>
      <w:proofErr w:type="gramStart"/>
      <w:r w:rsidRPr="00160909">
        <w:rPr>
          <w:rFonts w:ascii="Times New Roman" w:eastAsia="Times New Roman" w:hAnsi="Times New Roman" w:cs="Times New Roman"/>
          <w:sz w:val="24"/>
          <w:szCs w:val="24"/>
        </w:rPr>
        <w:t>cuasi-experimental</w:t>
      </w:r>
      <w:proofErr w:type="spellEnd"/>
      <w:proofErr w:type="gramEnd"/>
      <w:r w:rsidRPr="00160909">
        <w:rPr>
          <w:rFonts w:ascii="Times New Roman" w:eastAsia="Times New Roman" w:hAnsi="Times New Roman" w:cs="Times New Roman"/>
          <w:sz w:val="24"/>
          <w:szCs w:val="24"/>
        </w:rPr>
        <w:t xml:space="preserve"> </w:t>
      </w:r>
      <w:proofErr w:type="gramStart"/>
      <w:r w:rsidRPr="00160909">
        <w:rPr>
          <w:rFonts w:ascii="Times New Roman" w:eastAsia="Times New Roman" w:hAnsi="Times New Roman" w:cs="Times New Roman"/>
          <w:sz w:val="24"/>
          <w:szCs w:val="24"/>
        </w:rPr>
        <w:t>factorial mixto</w:t>
      </w:r>
      <w:proofErr w:type="gramEnd"/>
      <w:r w:rsidRPr="00160909">
        <w:rPr>
          <w:rFonts w:ascii="Times New Roman" w:eastAsia="Times New Roman" w:hAnsi="Times New Roman" w:cs="Times New Roman"/>
          <w:sz w:val="24"/>
          <w:szCs w:val="24"/>
        </w:rPr>
        <w:t xml:space="preserve"> 2x2x2x4. El factor </w:t>
      </w:r>
      <w:proofErr w:type="spellStart"/>
      <w:r w:rsidRPr="00160909">
        <w:rPr>
          <w:rFonts w:ascii="Times New Roman" w:eastAsia="Times New Roman" w:hAnsi="Times New Roman" w:cs="Times New Roman"/>
          <w:sz w:val="24"/>
          <w:szCs w:val="24"/>
        </w:rPr>
        <w:t>inter-sujeto</w:t>
      </w:r>
      <w:proofErr w:type="spellEnd"/>
      <w:r w:rsidRPr="00160909">
        <w:rPr>
          <w:rFonts w:ascii="Times New Roman" w:eastAsia="Times New Roman" w:hAnsi="Times New Roman" w:cs="Times New Roman"/>
          <w:sz w:val="24"/>
          <w:szCs w:val="24"/>
        </w:rPr>
        <w:t xml:space="preserve"> fue la </w:t>
      </w:r>
      <w:r>
        <w:rPr>
          <w:rFonts w:ascii="Times New Roman" w:eastAsia="Times New Roman" w:hAnsi="Times New Roman" w:cs="Times New Roman"/>
          <w:sz w:val="24"/>
          <w:szCs w:val="24"/>
        </w:rPr>
        <w:t>c</w:t>
      </w:r>
      <w:r w:rsidRPr="00160909">
        <w:rPr>
          <w:rFonts w:ascii="Times New Roman" w:eastAsia="Times New Roman" w:hAnsi="Times New Roman" w:cs="Times New Roman"/>
          <w:sz w:val="24"/>
          <w:szCs w:val="24"/>
        </w:rPr>
        <w:t>ondición</w:t>
      </w:r>
      <w:r>
        <w:rPr>
          <w:rFonts w:ascii="Times New Roman" w:eastAsia="Times New Roman" w:hAnsi="Times New Roman" w:cs="Times New Roman"/>
          <w:sz w:val="24"/>
          <w:szCs w:val="24"/>
        </w:rPr>
        <w:t xml:space="preserve"> v</w:t>
      </w:r>
      <w:r w:rsidRPr="00160909">
        <w:rPr>
          <w:rFonts w:ascii="Times New Roman" w:eastAsia="Times New Roman" w:hAnsi="Times New Roman" w:cs="Times New Roman"/>
          <w:sz w:val="24"/>
          <w:szCs w:val="24"/>
        </w:rPr>
        <w:t xml:space="preserve">isual (CV) con dos niveles: participantes con </w:t>
      </w:r>
      <w:r>
        <w:rPr>
          <w:rFonts w:ascii="Times New Roman" w:eastAsia="Times New Roman" w:hAnsi="Times New Roman" w:cs="Times New Roman"/>
          <w:sz w:val="24"/>
          <w:szCs w:val="24"/>
        </w:rPr>
        <w:t>d</w:t>
      </w:r>
      <w:r w:rsidRPr="00160909">
        <w:rPr>
          <w:rFonts w:ascii="Times New Roman" w:eastAsia="Times New Roman" w:hAnsi="Times New Roman" w:cs="Times New Roman"/>
          <w:sz w:val="24"/>
          <w:szCs w:val="24"/>
        </w:rPr>
        <w:t xml:space="preserve">iscapacidad </w:t>
      </w:r>
      <w:r>
        <w:rPr>
          <w:rFonts w:ascii="Times New Roman" w:eastAsia="Times New Roman" w:hAnsi="Times New Roman" w:cs="Times New Roman"/>
          <w:sz w:val="24"/>
          <w:szCs w:val="24"/>
        </w:rPr>
        <w:t>v</w:t>
      </w:r>
      <w:r w:rsidRPr="00160909">
        <w:rPr>
          <w:rFonts w:ascii="Times New Roman" w:eastAsia="Times New Roman" w:hAnsi="Times New Roman" w:cs="Times New Roman"/>
          <w:sz w:val="24"/>
          <w:szCs w:val="24"/>
        </w:rPr>
        <w:t xml:space="preserve">isual adquirida (grupo DV) y participantes </w:t>
      </w:r>
      <w:r>
        <w:rPr>
          <w:rFonts w:ascii="Times New Roman" w:eastAsia="Times New Roman" w:hAnsi="Times New Roman" w:cs="Times New Roman"/>
          <w:sz w:val="24"/>
          <w:szCs w:val="24"/>
        </w:rPr>
        <w:t>s</w:t>
      </w:r>
      <w:r w:rsidRPr="00160909">
        <w:rPr>
          <w:rFonts w:ascii="Times New Roman" w:eastAsia="Times New Roman" w:hAnsi="Times New Roman" w:cs="Times New Roman"/>
          <w:sz w:val="24"/>
          <w:szCs w:val="24"/>
        </w:rPr>
        <w:t xml:space="preserve">in </w:t>
      </w:r>
      <w:r>
        <w:rPr>
          <w:rFonts w:ascii="Times New Roman" w:eastAsia="Times New Roman" w:hAnsi="Times New Roman" w:cs="Times New Roman"/>
          <w:sz w:val="24"/>
          <w:szCs w:val="24"/>
        </w:rPr>
        <w:t>d</w:t>
      </w:r>
      <w:r w:rsidRPr="00160909">
        <w:rPr>
          <w:rFonts w:ascii="Times New Roman" w:eastAsia="Times New Roman" w:hAnsi="Times New Roman" w:cs="Times New Roman"/>
          <w:sz w:val="24"/>
          <w:szCs w:val="24"/>
        </w:rPr>
        <w:t xml:space="preserve">iscapacidad </w:t>
      </w:r>
      <w:r>
        <w:rPr>
          <w:rFonts w:ascii="Times New Roman" w:eastAsia="Times New Roman" w:hAnsi="Times New Roman" w:cs="Times New Roman"/>
          <w:sz w:val="24"/>
          <w:szCs w:val="24"/>
        </w:rPr>
        <w:t>v</w:t>
      </w:r>
      <w:r w:rsidRPr="00160909">
        <w:rPr>
          <w:rFonts w:ascii="Times New Roman" w:eastAsia="Times New Roman" w:hAnsi="Times New Roman" w:cs="Times New Roman"/>
          <w:sz w:val="24"/>
          <w:szCs w:val="24"/>
        </w:rPr>
        <w:t xml:space="preserve">isual (grupo NDV). Los factores </w:t>
      </w:r>
      <w:proofErr w:type="spellStart"/>
      <w:r w:rsidRPr="00160909">
        <w:rPr>
          <w:rFonts w:ascii="Times New Roman" w:eastAsia="Times New Roman" w:hAnsi="Times New Roman" w:cs="Times New Roman"/>
          <w:sz w:val="24"/>
          <w:szCs w:val="24"/>
        </w:rPr>
        <w:t>intra-sujeto</w:t>
      </w:r>
      <w:proofErr w:type="spellEnd"/>
      <w:r w:rsidRPr="00160909">
        <w:rPr>
          <w:rFonts w:ascii="Times New Roman" w:eastAsia="Times New Roman" w:hAnsi="Times New Roman" w:cs="Times New Roman"/>
          <w:sz w:val="24"/>
          <w:szCs w:val="24"/>
        </w:rPr>
        <w:t xml:space="preserve"> fuero</w:t>
      </w:r>
      <w:r>
        <w:rPr>
          <w:rFonts w:ascii="Times New Roman" w:eastAsia="Times New Roman" w:hAnsi="Times New Roman" w:cs="Times New Roman"/>
          <w:sz w:val="24"/>
          <w:szCs w:val="24"/>
        </w:rPr>
        <w:t xml:space="preserve">n </w:t>
      </w:r>
      <w:r w:rsidRPr="00004A6B">
        <w:rPr>
          <w:rFonts w:ascii="Times New Roman" w:eastAsia="Times New Roman" w:hAnsi="Times New Roman" w:cs="Times New Roman"/>
          <w:sz w:val="24"/>
          <w:szCs w:val="24"/>
        </w:rPr>
        <w:t xml:space="preserve">organización del espacio según la forma (OF), diferenciando recorridos con triángulos agudos (todos sus ángulos menores a 45°) y triángulos obtusos (con al menos un ángulo mayor a 90°). La segunda variable fue la organización del espacio según el tamaño (OT), considerando recorridos con distancias de retorno de 2 metros </w:t>
      </w:r>
      <w:r w:rsidRPr="0090675F">
        <w:rPr>
          <w:rFonts w:ascii="Times New Roman" w:eastAsia="Times New Roman" w:hAnsi="Times New Roman" w:cs="Times New Roman"/>
          <w:sz w:val="24"/>
          <w:szCs w:val="24"/>
          <w:highlight w:val="yellow"/>
        </w:rPr>
        <w:t>(</w:t>
      </w:r>
      <w:commentRangeStart w:id="0"/>
      <w:r w:rsidRPr="0090675F">
        <w:rPr>
          <w:rFonts w:ascii="Times New Roman" w:eastAsia="Times New Roman" w:hAnsi="Times New Roman" w:cs="Times New Roman"/>
          <w:sz w:val="24"/>
          <w:szCs w:val="24"/>
          <w:highlight w:val="yellow"/>
        </w:rPr>
        <w:t xml:space="preserve">y un objeto en el recorrido) </w:t>
      </w:r>
      <w:r w:rsidRPr="00004A6B">
        <w:rPr>
          <w:rFonts w:ascii="Times New Roman" w:eastAsia="Times New Roman" w:hAnsi="Times New Roman" w:cs="Times New Roman"/>
          <w:sz w:val="24"/>
          <w:szCs w:val="24"/>
        </w:rPr>
        <w:t>o de 4 metros (</w:t>
      </w:r>
      <w:r w:rsidRPr="0090675F">
        <w:rPr>
          <w:rFonts w:ascii="Times New Roman" w:eastAsia="Times New Roman" w:hAnsi="Times New Roman" w:cs="Times New Roman"/>
          <w:sz w:val="24"/>
          <w:szCs w:val="24"/>
          <w:highlight w:val="yellow"/>
        </w:rPr>
        <w:t>con dos objetos distribuidos en el espacio)</w:t>
      </w:r>
      <w:r w:rsidRPr="00004A6B">
        <w:rPr>
          <w:rFonts w:ascii="Times New Roman" w:eastAsia="Times New Roman" w:hAnsi="Times New Roman" w:cs="Times New Roman"/>
          <w:sz w:val="24"/>
          <w:szCs w:val="24"/>
        </w:rPr>
        <w:t xml:space="preserve">. </w:t>
      </w:r>
      <w:commentRangeEnd w:id="0"/>
      <w:r w:rsidR="0090675F">
        <w:rPr>
          <w:rStyle w:val="Refdecomentario"/>
        </w:rPr>
        <w:commentReference w:id="0"/>
      </w:r>
      <w:r w:rsidRPr="00004A6B">
        <w:rPr>
          <w:rFonts w:ascii="Times New Roman" w:eastAsia="Times New Roman" w:hAnsi="Times New Roman" w:cs="Times New Roman"/>
          <w:sz w:val="24"/>
          <w:szCs w:val="24"/>
        </w:rPr>
        <w:t xml:space="preserve">Finalmente, se manipuló el tipo de modalidad sensorial (MS) asociada a la información disponible en los puntos de referencia: (1) condición kinestésico-vestibular, sin </w:t>
      </w:r>
      <w:r w:rsidRPr="00004A6B">
        <w:rPr>
          <w:rFonts w:ascii="Times New Roman" w:eastAsia="Times New Roman" w:hAnsi="Times New Roman" w:cs="Times New Roman"/>
          <w:sz w:val="24"/>
          <w:szCs w:val="24"/>
        </w:rPr>
        <w:lastRenderedPageBreak/>
        <w:t>presencia de objetos ni acciones; (2) condición táctil, con objetos que debían tocarse; (3) condición acción, con objetos que debían ser utilizados; y (4) condición control, sin objetos, pero con acciones específicas requeridas en los puntos de referencia.</w:t>
      </w:r>
    </w:p>
    <w:p w14:paraId="26417227" w14:textId="37C5030F" w:rsidR="00BE0D63" w:rsidRPr="00595B78" w:rsidRDefault="00BE0D63" w:rsidP="00595B78">
      <w:pPr>
        <w:spacing w:line="480" w:lineRule="auto"/>
        <w:rPr>
          <w:rFonts w:ascii="Times New Roman" w:eastAsia="Times New Roman" w:hAnsi="Times New Roman" w:cs="Times New Roman"/>
          <w:b/>
          <w:bCs/>
          <w:iCs/>
          <w:sz w:val="24"/>
          <w:szCs w:val="24"/>
        </w:rPr>
      </w:pPr>
      <w:r w:rsidRPr="00595B78">
        <w:rPr>
          <w:rFonts w:ascii="Times New Roman" w:eastAsia="Times New Roman" w:hAnsi="Times New Roman" w:cs="Times New Roman"/>
          <w:b/>
          <w:bCs/>
          <w:iCs/>
          <w:sz w:val="24"/>
          <w:szCs w:val="24"/>
        </w:rPr>
        <w:t>Participantes</w:t>
      </w:r>
    </w:p>
    <w:p w14:paraId="74172922" w14:textId="320DD511" w:rsidR="00EB6439" w:rsidRDefault="00EB6439" w:rsidP="0090675F">
      <w:pPr>
        <w:spacing w:line="480" w:lineRule="auto"/>
        <w:ind w:firstLine="720"/>
        <w:rPr>
          <w:rFonts w:ascii="Times New Roman" w:eastAsia="Times New Roman" w:hAnsi="Times New Roman" w:cs="Times New Roman"/>
          <w:sz w:val="24"/>
          <w:szCs w:val="24"/>
        </w:rPr>
      </w:pPr>
      <w:r w:rsidRPr="00EB6439">
        <w:rPr>
          <w:rFonts w:ascii="Times New Roman" w:eastAsia="Times New Roman" w:hAnsi="Times New Roman" w:cs="Times New Roman"/>
          <w:sz w:val="24"/>
          <w:szCs w:val="24"/>
        </w:rPr>
        <w:t>La muestra final consistió en 28 participantes, divididos en dos grupos según su condición visual. El grupo DV estuvo conformado por 15 personas (11 hombres, 4 mujeres; Edad M= 45.53, DE= 13.13; Años escolaridad M= 12.2, DE= 4.25) con diagnóstico de ceguera adquirida, reclutados a través de la unidad de rehabilitación del Hospital Universitario del Valle (HUV)</w:t>
      </w:r>
      <w:r w:rsidR="0090675F">
        <w:rPr>
          <w:rFonts w:ascii="Times New Roman" w:eastAsia="Times New Roman" w:hAnsi="Times New Roman" w:cs="Times New Roman"/>
          <w:sz w:val="24"/>
          <w:szCs w:val="24"/>
        </w:rPr>
        <w:t>, Colombia,</w:t>
      </w:r>
      <w:r w:rsidRPr="00EB6439">
        <w:rPr>
          <w:rFonts w:ascii="Times New Roman" w:eastAsia="Times New Roman" w:hAnsi="Times New Roman" w:cs="Times New Roman"/>
          <w:sz w:val="24"/>
          <w:szCs w:val="24"/>
        </w:rPr>
        <w:t xml:space="preserve"> mediante muestreo aleatorio simple</w:t>
      </w:r>
      <w:r>
        <w:rPr>
          <w:rFonts w:ascii="Times New Roman" w:eastAsia="Times New Roman" w:hAnsi="Times New Roman" w:cs="Times New Roman"/>
          <w:sz w:val="24"/>
          <w:szCs w:val="24"/>
        </w:rPr>
        <w:t xml:space="preserve">. </w:t>
      </w:r>
      <w:r w:rsidRPr="00EB6439">
        <w:rPr>
          <w:rFonts w:ascii="Times New Roman" w:eastAsia="Times New Roman" w:hAnsi="Times New Roman" w:cs="Times New Roman"/>
          <w:sz w:val="24"/>
          <w:szCs w:val="24"/>
        </w:rPr>
        <w:t>El grupo NDV contó con 13 personas (9 hombres, 4 mujeres; Edad M= 37.7, DE= 14.49; Años escolaridad M= 13.2, DE= 13.34) sin discapacidad visual, seleccionadas intencionalmente por conveniencia para asegurar similitud demográfica</w:t>
      </w:r>
      <w:r w:rsidR="0090675F">
        <w:rPr>
          <w:rFonts w:ascii="Times New Roman" w:eastAsia="Times New Roman" w:hAnsi="Times New Roman" w:cs="Times New Roman"/>
          <w:sz w:val="24"/>
          <w:szCs w:val="24"/>
        </w:rPr>
        <w:t xml:space="preserve"> </w:t>
      </w:r>
      <w:r w:rsidRPr="00EB6439">
        <w:rPr>
          <w:rFonts w:ascii="Times New Roman" w:eastAsia="Times New Roman" w:hAnsi="Times New Roman" w:cs="Times New Roman"/>
          <w:sz w:val="24"/>
          <w:szCs w:val="24"/>
        </w:rPr>
        <w:t>con el grupo DV</w:t>
      </w:r>
      <w:r>
        <w:rPr>
          <w:rFonts w:ascii="Times New Roman" w:eastAsia="Times New Roman" w:hAnsi="Times New Roman" w:cs="Times New Roman"/>
          <w:sz w:val="24"/>
          <w:szCs w:val="24"/>
        </w:rPr>
        <w:t>.</w:t>
      </w:r>
      <w:r w:rsidRPr="00EB6439">
        <w:rPr>
          <w:rFonts w:ascii="Times New Roman" w:eastAsia="Times New Roman" w:hAnsi="Times New Roman" w:cs="Times New Roman"/>
          <w:sz w:val="24"/>
          <w:szCs w:val="24"/>
        </w:rPr>
        <w:t xml:space="preserve"> </w:t>
      </w:r>
      <w:r w:rsidRPr="00F97DAF">
        <w:rPr>
          <w:rFonts w:ascii="Times New Roman" w:eastAsia="Times New Roman" w:hAnsi="Times New Roman" w:cs="Times New Roman"/>
          <w:sz w:val="24"/>
          <w:szCs w:val="24"/>
        </w:rPr>
        <w:t>La Tabla 1 muestra las características sociodemográficas de los participantes de ambos grupos</w:t>
      </w:r>
      <w:r w:rsidR="0090675F">
        <w:rPr>
          <w:rFonts w:ascii="Times New Roman" w:eastAsia="Times New Roman" w:hAnsi="Times New Roman" w:cs="Times New Roman"/>
          <w:sz w:val="24"/>
          <w:szCs w:val="24"/>
        </w:rPr>
        <w:t>; l</w:t>
      </w:r>
      <w:r w:rsidRPr="00F97DAF">
        <w:rPr>
          <w:rFonts w:ascii="Times New Roman" w:eastAsia="Times New Roman" w:hAnsi="Times New Roman" w:cs="Times New Roman"/>
          <w:sz w:val="24"/>
          <w:szCs w:val="24"/>
        </w:rPr>
        <w:t xml:space="preserve">os análisis </w:t>
      </w:r>
      <w:r w:rsidR="0090675F">
        <w:rPr>
          <w:rFonts w:ascii="Times New Roman" w:eastAsia="Times New Roman" w:hAnsi="Times New Roman" w:cs="Times New Roman"/>
          <w:sz w:val="24"/>
          <w:szCs w:val="24"/>
        </w:rPr>
        <w:t xml:space="preserve">inferenciales </w:t>
      </w:r>
      <w:r w:rsidRPr="00F97DAF">
        <w:rPr>
          <w:rFonts w:ascii="Times New Roman" w:eastAsia="Times New Roman" w:hAnsi="Times New Roman" w:cs="Times New Roman"/>
          <w:sz w:val="24"/>
          <w:szCs w:val="24"/>
        </w:rPr>
        <w:t>realizados no evidenciaron diferencias estadísticamente significativas entre ellos</w:t>
      </w:r>
      <w:r>
        <w:rPr>
          <w:rFonts w:ascii="Times New Roman" w:eastAsia="Times New Roman" w:hAnsi="Times New Roman" w:cs="Times New Roman"/>
          <w:sz w:val="24"/>
          <w:szCs w:val="24"/>
        </w:rPr>
        <w:t>.</w:t>
      </w:r>
    </w:p>
    <w:p w14:paraId="02C44F1E" w14:textId="341377AD" w:rsidR="00F97DAF" w:rsidRDefault="00F97DAF" w:rsidP="00EB6439">
      <w:pPr>
        <w:spacing w:line="480" w:lineRule="auto"/>
        <w:ind w:firstLine="720"/>
        <w:rPr>
          <w:rFonts w:ascii="Times New Roman" w:eastAsia="Times New Roman" w:hAnsi="Times New Roman" w:cs="Times New Roman"/>
          <w:sz w:val="24"/>
          <w:szCs w:val="24"/>
        </w:rPr>
      </w:pPr>
      <w:r w:rsidRPr="00F97DAF">
        <w:rPr>
          <w:rFonts w:ascii="Times New Roman" w:eastAsia="Times New Roman" w:hAnsi="Times New Roman" w:cs="Times New Roman"/>
          <w:sz w:val="24"/>
          <w:szCs w:val="24"/>
        </w:rPr>
        <w:t>Como criterios de exclusión, se consideraron aspectos relacionados con la percepción visual, excluyéndose a participantes que presentaran algún grado de visión, aun cuando contaran con diagnóstico de discapacidad visual moderada o grave. También se excluyeron aquellas personas que reportaron trastornos neuropsicológicos, dificultades cognitivas o problemas de movilidad, identificados a través d</w:t>
      </w:r>
      <w:r w:rsidR="0090675F">
        <w:rPr>
          <w:rFonts w:ascii="Times New Roman" w:eastAsia="Times New Roman" w:hAnsi="Times New Roman" w:cs="Times New Roman"/>
          <w:sz w:val="24"/>
          <w:szCs w:val="24"/>
        </w:rPr>
        <w:t xml:space="preserve">e </w:t>
      </w:r>
      <w:r w:rsidRPr="00F97DAF">
        <w:rPr>
          <w:rFonts w:ascii="Times New Roman" w:eastAsia="Times New Roman" w:hAnsi="Times New Roman" w:cs="Times New Roman"/>
          <w:sz w:val="24"/>
          <w:szCs w:val="24"/>
        </w:rPr>
        <w:t>autorreporte. Adicionalmente, se excluyeron personas con ceguera congénita, debido a la baja prevalencia de esta condición, las dificultades asociadas a su localización y las particularidades que podrían implicar para el presente estudio.</w:t>
      </w:r>
    </w:p>
    <w:p w14:paraId="71A3F421" w14:textId="77777777" w:rsidR="0090675F" w:rsidRDefault="0090675F" w:rsidP="00EB6439">
      <w:pPr>
        <w:spacing w:line="480" w:lineRule="auto"/>
        <w:ind w:firstLine="720"/>
        <w:rPr>
          <w:rFonts w:ascii="Times New Roman" w:eastAsia="Times New Roman" w:hAnsi="Times New Roman" w:cs="Times New Roman"/>
          <w:sz w:val="24"/>
          <w:szCs w:val="24"/>
        </w:rPr>
      </w:pPr>
    </w:p>
    <w:p w14:paraId="6A8C112B" w14:textId="77777777" w:rsidR="0090675F" w:rsidRPr="00595B78" w:rsidRDefault="0090675F" w:rsidP="00EB6439">
      <w:pPr>
        <w:spacing w:line="480" w:lineRule="auto"/>
        <w:ind w:firstLine="720"/>
        <w:rPr>
          <w:rFonts w:ascii="Times New Roman" w:eastAsia="Times New Roman" w:hAnsi="Times New Roman" w:cs="Times New Roman"/>
          <w:sz w:val="24"/>
          <w:szCs w:val="24"/>
        </w:rPr>
      </w:pPr>
    </w:p>
    <w:p w14:paraId="28941DC5" w14:textId="76E33FC3" w:rsidR="00833803" w:rsidRPr="00595B78" w:rsidRDefault="00833803" w:rsidP="00F97DAF">
      <w:pPr>
        <w:spacing w:line="480" w:lineRule="auto"/>
        <w:rPr>
          <w:rFonts w:ascii="Times New Roman" w:eastAsia="Times New Roman" w:hAnsi="Times New Roman" w:cs="Times New Roman"/>
          <w:sz w:val="24"/>
          <w:szCs w:val="24"/>
        </w:rPr>
      </w:pPr>
      <w:r w:rsidRPr="00595B78">
        <w:rPr>
          <w:rFonts w:ascii="Times New Roman" w:eastAsia="Times New Roman" w:hAnsi="Times New Roman" w:cs="Times New Roman"/>
          <w:sz w:val="24"/>
          <w:szCs w:val="24"/>
        </w:rPr>
        <w:lastRenderedPageBreak/>
        <w:t>Tabla 1. Características sociodemográficas de los participantes</w:t>
      </w:r>
    </w:p>
    <w:tbl>
      <w:tblPr>
        <w:tblW w:w="8080" w:type="dxa"/>
        <w:jc w:val="center"/>
        <w:tblCellMar>
          <w:left w:w="70" w:type="dxa"/>
          <w:right w:w="70" w:type="dxa"/>
        </w:tblCellMar>
        <w:tblLook w:val="04A0" w:firstRow="1" w:lastRow="0" w:firstColumn="1" w:lastColumn="0" w:noHBand="0" w:noVBand="1"/>
      </w:tblPr>
      <w:tblGrid>
        <w:gridCol w:w="1843"/>
        <w:gridCol w:w="1985"/>
        <w:gridCol w:w="1984"/>
        <w:gridCol w:w="2268"/>
      </w:tblGrid>
      <w:tr w:rsidR="00833803" w:rsidRPr="00F97DAF" w14:paraId="5F9F5858" w14:textId="77777777" w:rsidTr="00477C93">
        <w:trPr>
          <w:trHeight w:val="288"/>
          <w:jc w:val="center"/>
        </w:trPr>
        <w:tc>
          <w:tcPr>
            <w:tcW w:w="1843" w:type="dxa"/>
            <w:tcBorders>
              <w:top w:val="single" w:sz="4" w:space="0" w:color="auto"/>
              <w:left w:val="nil"/>
              <w:bottom w:val="single" w:sz="4" w:space="0" w:color="auto"/>
              <w:right w:val="nil"/>
            </w:tcBorders>
            <w:shd w:val="clear" w:color="auto" w:fill="auto"/>
            <w:noWrap/>
            <w:vAlign w:val="center"/>
            <w:hideMark/>
          </w:tcPr>
          <w:p w14:paraId="1ADF6A2C" w14:textId="77777777" w:rsidR="00833803" w:rsidRPr="00F97DAF" w:rsidRDefault="00833803" w:rsidP="00F97DAF">
            <w:pPr>
              <w:jc w:val="center"/>
              <w:rPr>
                <w:rFonts w:ascii="Times New Roman" w:eastAsia="Times New Roman" w:hAnsi="Times New Roman" w:cs="Times New Roman"/>
                <w:color w:val="000000"/>
                <w:sz w:val="20"/>
                <w:szCs w:val="20"/>
                <w:lang w:val="es-CO"/>
              </w:rPr>
            </w:pPr>
            <w:r w:rsidRPr="00F97DAF">
              <w:rPr>
                <w:rFonts w:ascii="Times New Roman" w:eastAsia="Times New Roman" w:hAnsi="Times New Roman" w:cs="Times New Roman"/>
                <w:color w:val="000000"/>
                <w:sz w:val="20"/>
                <w:szCs w:val="20"/>
                <w:lang w:val="es-CO"/>
              </w:rPr>
              <w:t> </w:t>
            </w:r>
          </w:p>
        </w:tc>
        <w:tc>
          <w:tcPr>
            <w:tcW w:w="1985" w:type="dxa"/>
            <w:tcBorders>
              <w:top w:val="single" w:sz="4" w:space="0" w:color="auto"/>
              <w:left w:val="nil"/>
              <w:bottom w:val="single" w:sz="4" w:space="0" w:color="auto"/>
              <w:right w:val="nil"/>
            </w:tcBorders>
            <w:shd w:val="clear" w:color="auto" w:fill="auto"/>
            <w:noWrap/>
            <w:vAlign w:val="center"/>
            <w:hideMark/>
          </w:tcPr>
          <w:p w14:paraId="43E7A5C1" w14:textId="77777777" w:rsidR="00833803" w:rsidRPr="00F97DAF" w:rsidRDefault="00833803" w:rsidP="00F97DAF">
            <w:pPr>
              <w:jc w:val="center"/>
              <w:rPr>
                <w:rFonts w:ascii="Times New Roman" w:eastAsia="Times New Roman" w:hAnsi="Times New Roman" w:cs="Times New Roman"/>
                <w:color w:val="000000"/>
                <w:sz w:val="20"/>
                <w:szCs w:val="20"/>
                <w:lang w:val="es-CO"/>
              </w:rPr>
            </w:pPr>
            <w:r w:rsidRPr="00F97DAF">
              <w:rPr>
                <w:rFonts w:ascii="Times New Roman" w:eastAsia="Times New Roman" w:hAnsi="Times New Roman" w:cs="Times New Roman"/>
                <w:color w:val="000000"/>
                <w:sz w:val="20"/>
                <w:szCs w:val="20"/>
                <w:lang w:val="es-CO"/>
              </w:rPr>
              <w:t xml:space="preserve">DV </w:t>
            </w:r>
          </w:p>
          <w:p w14:paraId="07F8DCC0" w14:textId="17B2DD7C" w:rsidR="00833803" w:rsidRPr="00F97DAF" w:rsidRDefault="00833803" w:rsidP="00F97DAF">
            <w:pPr>
              <w:jc w:val="center"/>
              <w:rPr>
                <w:rFonts w:ascii="Times New Roman" w:eastAsia="Times New Roman" w:hAnsi="Times New Roman" w:cs="Times New Roman"/>
                <w:color w:val="000000"/>
                <w:sz w:val="20"/>
                <w:szCs w:val="20"/>
                <w:lang w:val="es-CO"/>
              </w:rPr>
            </w:pPr>
            <w:r w:rsidRPr="00F97DAF">
              <w:rPr>
                <w:rFonts w:ascii="Times New Roman" w:eastAsia="Times New Roman" w:hAnsi="Times New Roman" w:cs="Times New Roman"/>
                <w:color w:val="000000"/>
                <w:sz w:val="20"/>
                <w:szCs w:val="20"/>
                <w:lang w:val="es-CO"/>
              </w:rPr>
              <w:t>(n= 15)</w:t>
            </w:r>
          </w:p>
        </w:tc>
        <w:tc>
          <w:tcPr>
            <w:tcW w:w="1984" w:type="dxa"/>
            <w:tcBorders>
              <w:top w:val="single" w:sz="4" w:space="0" w:color="auto"/>
              <w:left w:val="nil"/>
              <w:bottom w:val="single" w:sz="4" w:space="0" w:color="auto"/>
              <w:right w:val="nil"/>
            </w:tcBorders>
            <w:shd w:val="clear" w:color="auto" w:fill="auto"/>
            <w:noWrap/>
            <w:vAlign w:val="center"/>
            <w:hideMark/>
          </w:tcPr>
          <w:p w14:paraId="1C536B91" w14:textId="77777777" w:rsidR="00833803" w:rsidRPr="00F97DAF" w:rsidRDefault="00833803" w:rsidP="00F97DAF">
            <w:pPr>
              <w:jc w:val="center"/>
              <w:rPr>
                <w:rFonts w:ascii="Times New Roman" w:eastAsia="Times New Roman" w:hAnsi="Times New Roman" w:cs="Times New Roman"/>
                <w:color w:val="000000"/>
                <w:sz w:val="20"/>
                <w:szCs w:val="20"/>
                <w:lang w:val="es-CO"/>
              </w:rPr>
            </w:pPr>
            <w:r w:rsidRPr="00F97DAF">
              <w:rPr>
                <w:rFonts w:ascii="Times New Roman" w:eastAsia="Times New Roman" w:hAnsi="Times New Roman" w:cs="Times New Roman"/>
                <w:color w:val="000000"/>
                <w:sz w:val="20"/>
                <w:szCs w:val="20"/>
                <w:lang w:val="es-CO"/>
              </w:rPr>
              <w:t>NDV</w:t>
            </w:r>
          </w:p>
          <w:p w14:paraId="71395F27" w14:textId="28CEB06F" w:rsidR="00833803" w:rsidRPr="00F97DAF" w:rsidRDefault="00833803" w:rsidP="00F97DAF">
            <w:pPr>
              <w:jc w:val="center"/>
              <w:rPr>
                <w:rFonts w:ascii="Times New Roman" w:eastAsia="Times New Roman" w:hAnsi="Times New Roman" w:cs="Times New Roman"/>
                <w:color w:val="000000"/>
                <w:sz w:val="20"/>
                <w:szCs w:val="20"/>
                <w:lang w:val="es-CO"/>
              </w:rPr>
            </w:pPr>
            <w:r w:rsidRPr="00F97DAF">
              <w:rPr>
                <w:rFonts w:ascii="Times New Roman" w:eastAsia="Times New Roman" w:hAnsi="Times New Roman" w:cs="Times New Roman"/>
                <w:color w:val="000000"/>
                <w:sz w:val="20"/>
                <w:szCs w:val="20"/>
                <w:lang w:val="es-CO"/>
              </w:rPr>
              <w:t xml:space="preserve"> (n= 13)</w:t>
            </w:r>
          </w:p>
        </w:tc>
        <w:tc>
          <w:tcPr>
            <w:tcW w:w="2268" w:type="dxa"/>
            <w:tcBorders>
              <w:top w:val="single" w:sz="4" w:space="0" w:color="auto"/>
              <w:left w:val="nil"/>
              <w:bottom w:val="single" w:sz="4" w:space="0" w:color="auto"/>
              <w:right w:val="nil"/>
            </w:tcBorders>
            <w:shd w:val="clear" w:color="auto" w:fill="auto"/>
            <w:noWrap/>
            <w:vAlign w:val="center"/>
            <w:hideMark/>
          </w:tcPr>
          <w:p w14:paraId="41045E38" w14:textId="08CBD29D" w:rsidR="00833803" w:rsidRPr="00F97DAF" w:rsidRDefault="00A569BD" w:rsidP="00F97DAF">
            <w:pPr>
              <w:jc w:val="center"/>
              <w:rPr>
                <w:rFonts w:ascii="Times New Roman" w:eastAsia="Times New Roman" w:hAnsi="Times New Roman" w:cs="Times New Roman"/>
                <w:color w:val="000000"/>
                <w:sz w:val="20"/>
                <w:szCs w:val="20"/>
                <w:lang w:val="es-CO"/>
              </w:rPr>
            </w:pPr>
            <w:r w:rsidRPr="00A569BD">
              <w:rPr>
                <w:rFonts w:ascii="Times New Roman" w:eastAsia="Times New Roman" w:hAnsi="Times New Roman" w:cs="Times New Roman"/>
                <w:color w:val="000000"/>
                <w:sz w:val="20"/>
                <w:szCs w:val="20"/>
                <w:lang w:val="es-CO"/>
              </w:rPr>
              <w:t>Prueba estadística</w:t>
            </w:r>
          </w:p>
        </w:tc>
      </w:tr>
      <w:tr w:rsidR="00833803" w:rsidRPr="00F97DAF" w14:paraId="37995757" w14:textId="77777777" w:rsidTr="00477C93">
        <w:trPr>
          <w:trHeight w:val="288"/>
          <w:jc w:val="center"/>
        </w:trPr>
        <w:tc>
          <w:tcPr>
            <w:tcW w:w="1843" w:type="dxa"/>
            <w:tcBorders>
              <w:top w:val="nil"/>
              <w:left w:val="nil"/>
              <w:bottom w:val="nil"/>
              <w:right w:val="nil"/>
            </w:tcBorders>
            <w:shd w:val="clear" w:color="auto" w:fill="auto"/>
            <w:noWrap/>
            <w:vAlign w:val="center"/>
            <w:hideMark/>
          </w:tcPr>
          <w:p w14:paraId="7F0D052D" w14:textId="77777777" w:rsidR="00833803" w:rsidRPr="00F97DAF" w:rsidRDefault="00833803" w:rsidP="00F97DAF">
            <w:pPr>
              <w:rPr>
                <w:rFonts w:ascii="Times New Roman" w:eastAsia="Times New Roman" w:hAnsi="Times New Roman" w:cs="Times New Roman"/>
                <w:color w:val="000000"/>
                <w:sz w:val="20"/>
                <w:szCs w:val="20"/>
                <w:lang w:val="es-CO"/>
              </w:rPr>
            </w:pPr>
            <w:r w:rsidRPr="00F97DAF">
              <w:rPr>
                <w:rFonts w:ascii="Times New Roman" w:eastAsia="Times New Roman" w:hAnsi="Times New Roman" w:cs="Times New Roman"/>
                <w:color w:val="000000"/>
                <w:sz w:val="20"/>
                <w:szCs w:val="20"/>
                <w:lang w:val="es-CO"/>
              </w:rPr>
              <w:t>Edad</w:t>
            </w:r>
          </w:p>
        </w:tc>
        <w:tc>
          <w:tcPr>
            <w:tcW w:w="1985" w:type="dxa"/>
            <w:tcBorders>
              <w:top w:val="nil"/>
              <w:left w:val="nil"/>
              <w:bottom w:val="nil"/>
              <w:right w:val="nil"/>
            </w:tcBorders>
            <w:shd w:val="clear" w:color="auto" w:fill="auto"/>
            <w:noWrap/>
            <w:vAlign w:val="center"/>
            <w:hideMark/>
          </w:tcPr>
          <w:p w14:paraId="318C8E0D" w14:textId="40BCF4DB" w:rsidR="00833803" w:rsidRPr="00F97DAF" w:rsidRDefault="00A569BD" w:rsidP="00F97DAF">
            <w:pPr>
              <w:jc w:val="center"/>
              <w:rPr>
                <w:rFonts w:ascii="Times New Roman" w:eastAsia="Times New Roman" w:hAnsi="Times New Roman" w:cs="Times New Roman"/>
                <w:color w:val="000000"/>
                <w:sz w:val="20"/>
                <w:szCs w:val="20"/>
                <w:lang w:val="es-CO"/>
              </w:rPr>
            </w:pPr>
            <w:r>
              <w:rPr>
                <w:rFonts w:ascii="Times New Roman" w:eastAsia="Times New Roman" w:hAnsi="Times New Roman" w:cs="Times New Roman"/>
                <w:color w:val="000000"/>
                <w:sz w:val="20"/>
                <w:szCs w:val="20"/>
                <w:lang w:val="es-CO"/>
              </w:rPr>
              <w:t xml:space="preserve">M= </w:t>
            </w:r>
            <w:r w:rsidR="00833803" w:rsidRPr="00F97DAF">
              <w:rPr>
                <w:rFonts w:ascii="Times New Roman" w:eastAsia="Times New Roman" w:hAnsi="Times New Roman" w:cs="Times New Roman"/>
                <w:color w:val="000000"/>
                <w:sz w:val="20"/>
                <w:szCs w:val="20"/>
                <w:lang w:val="es-CO"/>
              </w:rPr>
              <w:t>45,53</w:t>
            </w:r>
            <w:r>
              <w:rPr>
                <w:rFonts w:ascii="Times New Roman" w:eastAsia="Times New Roman" w:hAnsi="Times New Roman" w:cs="Times New Roman"/>
                <w:color w:val="000000"/>
                <w:sz w:val="20"/>
                <w:szCs w:val="20"/>
                <w:lang w:val="es-CO"/>
              </w:rPr>
              <w:t xml:space="preserve"> </w:t>
            </w:r>
            <w:r w:rsidR="005940A6" w:rsidRPr="00F97DAF">
              <w:rPr>
                <w:rFonts w:ascii="Times New Roman" w:eastAsia="Times New Roman" w:hAnsi="Times New Roman" w:cs="Times New Roman"/>
                <w:color w:val="000000"/>
                <w:sz w:val="20"/>
                <w:szCs w:val="20"/>
                <w:lang w:val="es-CO"/>
              </w:rPr>
              <w:t>(</w:t>
            </w:r>
            <w:r>
              <w:rPr>
                <w:rFonts w:ascii="Times New Roman" w:eastAsia="Times New Roman" w:hAnsi="Times New Roman" w:cs="Times New Roman"/>
                <w:color w:val="000000"/>
                <w:sz w:val="20"/>
                <w:szCs w:val="20"/>
                <w:lang w:val="es-CO"/>
              </w:rPr>
              <w:t xml:space="preserve">DE= </w:t>
            </w:r>
            <w:r w:rsidR="00F97DAF" w:rsidRPr="00F97DAF">
              <w:rPr>
                <w:rFonts w:ascii="Times New Roman" w:eastAsia="Times New Roman" w:hAnsi="Times New Roman" w:cs="Times New Roman"/>
                <w:color w:val="000000"/>
                <w:sz w:val="20"/>
                <w:szCs w:val="20"/>
                <w:lang w:val="es-CO"/>
              </w:rPr>
              <w:t>13.13</w:t>
            </w:r>
            <w:r w:rsidR="005940A6" w:rsidRPr="00F97DAF">
              <w:rPr>
                <w:rFonts w:ascii="Times New Roman" w:eastAsia="Times New Roman" w:hAnsi="Times New Roman" w:cs="Times New Roman"/>
                <w:color w:val="000000"/>
                <w:sz w:val="20"/>
                <w:szCs w:val="20"/>
                <w:lang w:val="es-CO"/>
              </w:rPr>
              <w:t>)</w:t>
            </w:r>
          </w:p>
        </w:tc>
        <w:tc>
          <w:tcPr>
            <w:tcW w:w="1984" w:type="dxa"/>
            <w:tcBorders>
              <w:top w:val="nil"/>
              <w:left w:val="nil"/>
              <w:bottom w:val="nil"/>
              <w:right w:val="nil"/>
            </w:tcBorders>
            <w:shd w:val="clear" w:color="auto" w:fill="auto"/>
            <w:noWrap/>
            <w:vAlign w:val="center"/>
            <w:hideMark/>
          </w:tcPr>
          <w:p w14:paraId="7832688E" w14:textId="4B0C5C0D" w:rsidR="00833803" w:rsidRPr="00F97DAF" w:rsidRDefault="00A569BD" w:rsidP="00F97DAF">
            <w:pPr>
              <w:jc w:val="center"/>
              <w:rPr>
                <w:rFonts w:ascii="Times New Roman" w:eastAsia="Times New Roman" w:hAnsi="Times New Roman" w:cs="Times New Roman"/>
                <w:color w:val="000000"/>
                <w:sz w:val="20"/>
                <w:szCs w:val="20"/>
                <w:lang w:val="es-CO"/>
              </w:rPr>
            </w:pPr>
            <w:r>
              <w:rPr>
                <w:rFonts w:ascii="Times New Roman" w:eastAsia="Times New Roman" w:hAnsi="Times New Roman" w:cs="Times New Roman"/>
                <w:color w:val="000000"/>
                <w:sz w:val="20"/>
                <w:szCs w:val="20"/>
                <w:lang w:val="es-CO"/>
              </w:rPr>
              <w:t xml:space="preserve">M = </w:t>
            </w:r>
            <w:r w:rsidR="00833803" w:rsidRPr="00F97DAF">
              <w:rPr>
                <w:rFonts w:ascii="Times New Roman" w:eastAsia="Times New Roman" w:hAnsi="Times New Roman" w:cs="Times New Roman"/>
                <w:color w:val="000000"/>
                <w:sz w:val="20"/>
                <w:szCs w:val="20"/>
                <w:lang w:val="es-CO"/>
              </w:rPr>
              <w:t>37,7</w:t>
            </w:r>
            <w:r w:rsidR="00F97DAF" w:rsidRPr="00F97DAF">
              <w:rPr>
                <w:rFonts w:ascii="Times New Roman" w:eastAsia="Times New Roman" w:hAnsi="Times New Roman" w:cs="Times New Roman"/>
                <w:color w:val="000000"/>
                <w:sz w:val="20"/>
                <w:szCs w:val="20"/>
                <w:lang w:val="es-CO"/>
              </w:rPr>
              <w:t xml:space="preserve"> </w:t>
            </w:r>
            <w:r>
              <w:rPr>
                <w:rFonts w:ascii="Times New Roman" w:eastAsia="Times New Roman" w:hAnsi="Times New Roman" w:cs="Times New Roman"/>
                <w:color w:val="000000"/>
                <w:sz w:val="20"/>
                <w:szCs w:val="20"/>
                <w:lang w:val="es-CO"/>
              </w:rPr>
              <w:t>(DE =</w:t>
            </w:r>
            <w:r w:rsidR="00F97DAF" w:rsidRPr="00F97DAF">
              <w:rPr>
                <w:rFonts w:ascii="Times New Roman" w:eastAsia="Times New Roman" w:hAnsi="Times New Roman" w:cs="Times New Roman"/>
                <w:color w:val="000000"/>
                <w:sz w:val="20"/>
                <w:szCs w:val="20"/>
                <w:lang w:val="es-CO"/>
              </w:rPr>
              <w:t>14.49)</w:t>
            </w:r>
          </w:p>
        </w:tc>
        <w:tc>
          <w:tcPr>
            <w:tcW w:w="2268" w:type="dxa"/>
            <w:tcBorders>
              <w:top w:val="nil"/>
              <w:left w:val="nil"/>
              <w:bottom w:val="nil"/>
              <w:right w:val="nil"/>
            </w:tcBorders>
            <w:shd w:val="clear" w:color="auto" w:fill="auto"/>
            <w:noWrap/>
            <w:vAlign w:val="center"/>
            <w:hideMark/>
          </w:tcPr>
          <w:p w14:paraId="40E1F5A3" w14:textId="49693777" w:rsidR="00833803" w:rsidRPr="00F97DAF" w:rsidRDefault="00A569BD" w:rsidP="00F97DAF">
            <w:pPr>
              <w:jc w:val="center"/>
              <w:rPr>
                <w:rFonts w:ascii="Times New Roman" w:eastAsia="Times New Roman" w:hAnsi="Times New Roman" w:cs="Times New Roman"/>
                <w:color w:val="000000"/>
                <w:sz w:val="20"/>
                <w:szCs w:val="20"/>
                <w:lang w:val="es-CO"/>
              </w:rPr>
            </w:pPr>
            <w:proofErr w:type="gramStart"/>
            <w:r w:rsidRPr="00A569BD">
              <w:rPr>
                <w:rFonts w:ascii="Times New Roman" w:eastAsia="Times New Roman" w:hAnsi="Times New Roman" w:cs="Times New Roman"/>
                <w:i/>
                <w:iCs/>
                <w:color w:val="000000"/>
                <w:sz w:val="20"/>
                <w:szCs w:val="20"/>
              </w:rPr>
              <w:t>t</w:t>
            </w:r>
            <w:r w:rsidRPr="00A569BD">
              <w:rPr>
                <w:rFonts w:ascii="Times New Roman" w:eastAsia="Times New Roman" w:hAnsi="Times New Roman" w:cs="Times New Roman"/>
                <w:color w:val="000000"/>
                <w:sz w:val="20"/>
                <w:szCs w:val="20"/>
              </w:rPr>
              <w:t>(</w:t>
            </w:r>
            <w:proofErr w:type="gramEnd"/>
            <w:r w:rsidRPr="00A569BD">
              <w:rPr>
                <w:rFonts w:ascii="Times New Roman" w:eastAsia="Times New Roman" w:hAnsi="Times New Roman" w:cs="Times New Roman"/>
                <w:color w:val="000000"/>
                <w:sz w:val="20"/>
                <w:szCs w:val="20"/>
              </w:rPr>
              <w:t xml:space="preserve">26) = 1,11, </w:t>
            </w:r>
            <w:r w:rsidRPr="00A569BD">
              <w:rPr>
                <w:rFonts w:ascii="Times New Roman" w:eastAsia="Times New Roman" w:hAnsi="Times New Roman" w:cs="Times New Roman"/>
                <w:i/>
                <w:iCs/>
                <w:color w:val="000000"/>
                <w:sz w:val="20"/>
                <w:szCs w:val="20"/>
              </w:rPr>
              <w:t>p</w:t>
            </w:r>
            <w:r w:rsidRPr="00A569BD">
              <w:rPr>
                <w:rFonts w:ascii="Times New Roman" w:eastAsia="Times New Roman" w:hAnsi="Times New Roman" w:cs="Times New Roman"/>
                <w:color w:val="000000"/>
                <w:sz w:val="20"/>
                <w:szCs w:val="20"/>
              </w:rPr>
              <w:t xml:space="preserve"> = .27</w:t>
            </w:r>
          </w:p>
        </w:tc>
      </w:tr>
      <w:tr w:rsidR="00833803" w:rsidRPr="00F97DAF" w14:paraId="202F42E2" w14:textId="77777777" w:rsidTr="00477C93">
        <w:trPr>
          <w:trHeight w:val="288"/>
          <w:jc w:val="center"/>
        </w:trPr>
        <w:tc>
          <w:tcPr>
            <w:tcW w:w="1843" w:type="dxa"/>
            <w:tcBorders>
              <w:top w:val="nil"/>
              <w:left w:val="nil"/>
              <w:bottom w:val="nil"/>
              <w:right w:val="nil"/>
            </w:tcBorders>
            <w:shd w:val="clear" w:color="auto" w:fill="auto"/>
            <w:noWrap/>
            <w:vAlign w:val="center"/>
            <w:hideMark/>
          </w:tcPr>
          <w:p w14:paraId="10B87861" w14:textId="77777777" w:rsidR="00833803" w:rsidRPr="00F97DAF" w:rsidRDefault="00833803" w:rsidP="00F97DAF">
            <w:pPr>
              <w:rPr>
                <w:rFonts w:ascii="Times New Roman" w:eastAsia="Times New Roman" w:hAnsi="Times New Roman" w:cs="Times New Roman"/>
                <w:color w:val="000000"/>
                <w:sz w:val="20"/>
                <w:szCs w:val="20"/>
                <w:lang w:val="es-CO"/>
              </w:rPr>
            </w:pPr>
            <w:r w:rsidRPr="00F97DAF">
              <w:rPr>
                <w:rFonts w:ascii="Times New Roman" w:eastAsia="Times New Roman" w:hAnsi="Times New Roman" w:cs="Times New Roman"/>
                <w:color w:val="000000"/>
                <w:sz w:val="20"/>
                <w:szCs w:val="20"/>
                <w:lang w:val="es-CO"/>
              </w:rPr>
              <w:t>Sexo</w:t>
            </w:r>
          </w:p>
        </w:tc>
        <w:tc>
          <w:tcPr>
            <w:tcW w:w="1985" w:type="dxa"/>
            <w:tcBorders>
              <w:top w:val="nil"/>
              <w:left w:val="nil"/>
              <w:bottom w:val="nil"/>
              <w:right w:val="nil"/>
            </w:tcBorders>
            <w:shd w:val="clear" w:color="auto" w:fill="auto"/>
            <w:noWrap/>
            <w:vAlign w:val="center"/>
            <w:hideMark/>
          </w:tcPr>
          <w:p w14:paraId="0FEED791" w14:textId="77777777" w:rsidR="00833803" w:rsidRPr="00F97DAF" w:rsidRDefault="00833803" w:rsidP="00F97DAF">
            <w:pPr>
              <w:rPr>
                <w:rFonts w:ascii="Times New Roman" w:eastAsia="Times New Roman" w:hAnsi="Times New Roman" w:cs="Times New Roman"/>
                <w:color w:val="000000"/>
                <w:sz w:val="20"/>
                <w:szCs w:val="20"/>
                <w:lang w:val="es-CO"/>
              </w:rPr>
            </w:pPr>
          </w:p>
        </w:tc>
        <w:tc>
          <w:tcPr>
            <w:tcW w:w="1984" w:type="dxa"/>
            <w:tcBorders>
              <w:top w:val="nil"/>
              <w:left w:val="nil"/>
              <w:bottom w:val="nil"/>
              <w:right w:val="nil"/>
            </w:tcBorders>
            <w:shd w:val="clear" w:color="auto" w:fill="auto"/>
            <w:noWrap/>
            <w:vAlign w:val="center"/>
            <w:hideMark/>
          </w:tcPr>
          <w:p w14:paraId="58D07D3D" w14:textId="77777777" w:rsidR="00833803" w:rsidRPr="00F97DAF" w:rsidRDefault="00833803" w:rsidP="00F97DAF">
            <w:pPr>
              <w:jc w:val="center"/>
              <w:rPr>
                <w:rFonts w:ascii="Times New Roman" w:eastAsia="Times New Roman" w:hAnsi="Times New Roman" w:cs="Times New Roman"/>
                <w:sz w:val="20"/>
                <w:szCs w:val="20"/>
                <w:lang w:val="es-CO"/>
              </w:rPr>
            </w:pPr>
          </w:p>
        </w:tc>
        <w:tc>
          <w:tcPr>
            <w:tcW w:w="2268" w:type="dxa"/>
            <w:tcBorders>
              <w:top w:val="nil"/>
              <w:left w:val="nil"/>
              <w:bottom w:val="nil"/>
              <w:right w:val="nil"/>
            </w:tcBorders>
            <w:shd w:val="clear" w:color="auto" w:fill="auto"/>
            <w:noWrap/>
            <w:vAlign w:val="center"/>
            <w:hideMark/>
          </w:tcPr>
          <w:p w14:paraId="51616367" w14:textId="77777777" w:rsidR="00833803" w:rsidRPr="00F97DAF" w:rsidRDefault="00833803" w:rsidP="00F97DAF">
            <w:pPr>
              <w:jc w:val="center"/>
              <w:rPr>
                <w:rFonts w:ascii="Times New Roman" w:eastAsia="Times New Roman" w:hAnsi="Times New Roman" w:cs="Times New Roman"/>
                <w:sz w:val="20"/>
                <w:szCs w:val="20"/>
                <w:lang w:val="es-CO"/>
              </w:rPr>
            </w:pPr>
          </w:p>
        </w:tc>
      </w:tr>
      <w:tr w:rsidR="00833803" w:rsidRPr="00F97DAF" w14:paraId="31220FD5" w14:textId="77777777" w:rsidTr="00477C93">
        <w:trPr>
          <w:trHeight w:val="288"/>
          <w:jc w:val="center"/>
        </w:trPr>
        <w:tc>
          <w:tcPr>
            <w:tcW w:w="1843" w:type="dxa"/>
            <w:tcBorders>
              <w:top w:val="nil"/>
              <w:left w:val="nil"/>
              <w:bottom w:val="nil"/>
              <w:right w:val="nil"/>
            </w:tcBorders>
            <w:shd w:val="clear" w:color="auto" w:fill="auto"/>
            <w:noWrap/>
            <w:vAlign w:val="center"/>
            <w:hideMark/>
          </w:tcPr>
          <w:p w14:paraId="5025911F" w14:textId="77777777" w:rsidR="00833803" w:rsidRPr="00F97DAF" w:rsidRDefault="00833803" w:rsidP="00F97DAF">
            <w:pPr>
              <w:jc w:val="center"/>
              <w:rPr>
                <w:rFonts w:ascii="Times New Roman" w:eastAsia="Times New Roman" w:hAnsi="Times New Roman" w:cs="Times New Roman"/>
                <w:color w:val="000000"/>
                <w:sz w:val="20"/>
                <w:szCs w:val="20"/>
                <w:lang w:val="es-CO"/>
              </w:rPr>
            </w:pPr>
            <w:r w:rsidRPr="00F97DAF">
              <w:rPr>
                <w:rFonts w:ascii="Times New Roman" w:eastAsia="Times New Roman" w:hAnsi="Times New Roman" w:cs="Times New Roman"/>
                <w:color w:val="000000"/>
                <w:sz w:val="20"/>
                <w:szCs w:val="20"/>
                <w:lang w:val="es-CO"/>
              </w:rPr>
              <w:t>Hombres</w:t>
            </w:r>
          </w:p>
        </w:tc>
        <w:tc>
          <w:tcPr>
            <w:tcW w:w="1985" w:type="dxa"/>
            <w:tcBorders>
              <w:top w:val="nil"/>
              <w:left w:val="nil"/>
              <w:bottom w:val="nil"/>
              <w:right w:val="nil"/>
            </w:tcBorders>
            <w:shd w:val="clear" w:color="auto" w:fill="auto"/>
            <w:noWrap/>
            <w:vAlign w:val="center"/>
            <w:hideMark/>
          </w:tcPr>
          <w:p w14:paraId="4C3D34DE" w14:textId="6F90AA0E" w:rsidR="00833803" w:rsidRPr="00F97DAF" w:rsidRDefault="00833803" w:rsidP="00F97DAF">
            <w:pPr>
              <w:jc w:val="center"/>
              <w:rPr>
                <w:rFonts w:ascii="Times New Roman" w:eastAsia="Times New Roman" w:hAnsi="Times New Roman" w:cs="Times New Roman"/>
                <w:color w:val="000000"/>
                <w:sz w:val="20"/>
                <w:szCs w:val="20"/>
                <w:lang w:val="es-CO"/>
              </w:rPr>
            </w:pPr>
            <w:r w:rsidRPr="00F97DAF">
              <w:rPr>
                <w:rFonts w:ascii="Times New Roman" w:eastAsia="Times New Roman" w:hAnsi="Times New Roman" w:cs="Times New Roman"/>
                <w:color w:val="000000"/>
                <w:sz w:val="20"/>
                <w:szCs w:val="20"/>
                <w:lang w:val="es-CO"/>
              </w:rPr>
              <w:t>11 (</w:t>
            </w:r>
            <w:r w:rsidR="00A569BD">
              <w:rPr>
                <w:rFonts w:ascii="Times New Roman" w:eastAsia="Times New Roman" w:hAnsi="Times New Roman" w:cs="Times New Roman"/>
                <w:color w:val="000000"/>
                <w:sz w:val="20"/>
                <w:szCs w:val="20"/>
                <w:lang w:val="es-CO"/>
              </w:rPr>
              <w:t>73</w:t>
            </w:r>
            <w:r w:rsidRPr="00F97DAF">
              <w:rPr>
                <w:rFonts w:ascii="Times New Roman" w:eastAsia="Times New Roman" w:hAnsi="Times New Roman" w:cs="Times New Roman"/>
                <w:color w:val="000000"/>
                <w:sz w:val="20"/>
                <w:szCs w:val="20"/>
                <w:lang w:val="es-CO"/>
              </w:rPr>
              <w:t>%)</w:t>
            </w:r>
          </w:p>
        </w:tc>
        <w:tc>
          <w:tcPr>
            <w:tcW w:w="1984" w:type="dxa"/>
            <w:tcBorders>
              <w:top w:val="nil"/>
              <w:left w:val="nil"/>
              <w:bottom w:val="nil"/>
              <w:right w:val="nil"/>
            </w:tcBorders>
            <w:shd w:val="clear" w:color="auto" w:fill="auto"/>
            <w:noWrap/>
            <w:vAlign w:val="center"/>
            <w:hideMark/>
          </w:tcPr>
          <w:p w14:paraId="632203FC" w14:textId="250C8829" w:rsidR="00833803" w:rsidRPr="00F97DAF" w:rsidRDefault="00833803" w:rsidP="00F97DAF">
            <w:pPr>
              <w:jc w:val="center"/>
              <w:rPr>
                <w:rFonts w:ascii="Times New Roman" w:eastAsia="Times New Roman" w:hAnsi="Times New Roman" w:cs="Times New Roman"/>
                <w:color w:val="000000"/>
                <w:sz w:val="20"/>
                <w:szCs w:val="20"/>
                <w:lang w:val="es-CO"/>
              </w:rPr>
            </w:pPr>
            <w:r w:rsidRPr="00F97DAF">
              <w:rPr>
                <w:rFonts w:ascii="Times New Roman" w:eastAsia="Times New Roman" w:hAnsi="Times New Roman" w:cs="Times New Roman"/>
                <w:color w:val="000000"/>
                <w:sz w:val="20"/>
                <w:szCs w:val="20"/>
                <w:lang w:val="es-CO"/>
              </w:rPr>
              <w:t>9 (</w:t>
            </w:r>
            <w:r w:rsidR="00A569BD">
              <w:rPr>
                <w:rFonts w:ascii="Times New Roman" w:eastAsia="Times New Roman" w:hAnsi="Times New Roman" w:cs="Times New Roman"/>
                <w:color w:val="000000"/>
                <w:sz w:val="20"/>
                <w:szCs w:val="20"/>
                <w:lang w:val="es-CO"/>
              </w:rPr>
              <w:t>69</w:t>
            </w:r>
            <w:r w:rsidRPr="00F97DAF">
              <w:rPr>
                <w:rFonts w:ascii="Times New Roman" w:eastAsia="Times New Roman" w:hAnsi="Times New Roman" w:cs="Times New Roman"/>
                <w:color w:val="000000"/>
                <w:sz w:val="20"/>
                <w:szCs w:val="20"/>
                <w:lang w:val="es-CO"/>
              </w:rPr>
              <w:t>%)</w:t>
            </w:r>
          </w:p>
        </w:tc>
        <w:tc>
          <w:tcPr>
            <w:tcW w:w="2268" w:type="dxa"/>
            <w:tcBorders>
              <w:top w:val="nil"/>
              <w:left w:val="nil"/>
              <w:bottom w:val="nil"/>
              <w:right w:val="nil"/>
            </w:tcBorders>
            <w:shd w:val="clear" w:color="auto" w:fill="auto"/>
            <w:noWrap/>
            <w:vAlign w:val="center"/>
            <w:hideMark/>
          </w:tcPr>
          <w:p w14:paraId="2AFFC47F" w14:textId="5A53E136" w:rsidR="00833803" w:rsidRPr="00F97DAF" w:rsidRDefault="00A569BD" w:rsidP="00F97DAF">
            <w:pPr>
              <w:jc w:val="center"/>
              <w:rPr>
                <w:rFonts w:ascii="Times New Roman" w:eastAsia="Times New Roman" w:hAnsi="Times New Roman" w:cs="Times New Roman"/>
                <w:color w:val="000000"/>
                <w:sz w:val="20"/>
                <w:szCs w:val="20"/>
                <w:lang w:val="es-CO"/>
              </w:rPr>
            </w:pPr>
            <w:r w:rsidRPr="00A569BD">
              <w:rPr>
                <w:rFonts w:ascii="Times New Roman" w:eastAsia="Times New Roman" w:hAnsi="Times New Roman" w:cs="Times New Roman"/>
                <w:i/>
                <w:iCs/>
                <w:color w:val="000000"/>
                <w:sz w:val="20"/>
                <w:szCs w:val="20"/>
              </w:rPr>
              <w:t>χ</w:t>
            </w:r>
            <w:proofErr w:type="gramStart"/>
            <w:r w:rsidRPr="00A569BD">
              <w:rPr>
                <w:rFonts w:ascii="Times New Roman" w:eastAsia="Times New Roman" w:hAnsi="Times New Roman" w:cs="Times New Roman"/>
                <w:i/>
                <w:iCs/>
                <w:color w:val="000000"/>
                <w:sz w:val="20"/>
                <w:szCs w:val="20"/>
              </w:rPr>
              <w:t>²</w:t>
            </w:r>
            <w:r w:rsidRPr="00A569BD">
              <w:rPr>
                <w:rFonts w:ascii="Times New Roman" w:eastAsia="Times New Roman" w:hAnsi="Times New Roman" w:cs="Times New Roman"/>
                <w:color w:val="000000"/>
                <w:sz w:val="20"/>
                <w:szCs w:val="20"/>
              </w:rPr>
              <w:t>(</w:t>
            </w:r>
            <w:proofErr w:type="gramEnd"/>
            <w:r w:rsidRPr="00A569BD">
              <w:rPr>
                <w:rFonts w:ascii="Times New Roman" w:eastAsia="Times New Roman" w:hAnsi="Times New Roman" w:cs="Times New Roman"/>
                <w:color w:val="000000"/>
                <w:sz w:val="20"/>
                <w:szCs w:val="20"/>
              </w:rPr>
              <w:t xml:space="preserve">1) = 0.06, </w:t>
            </w:r>
            <w:r w:rsidRPr="00A569BD">
              <w:rPr>
                <w:rFonts w:ascii="Times New Roman" w:eastAsia="Times New Roman" w:hAnsi="Times New Roman" w:cs="Times New Roman"/>
                <w:i/>
                <w:iCs/>
                <w:color w:val="000000"/>
                <w:sz w:val="20"/>
                <w:szCs w:val="20"/>
              </w:rPr>
              <w:t>p</w:t>
            </w:r>
            <w:r w:rsidRPr="00A569BD">
              <w:rPr>
                <w:rFonts w:ascii="Times New Roman" w:eastAsia="Times New Roman" w:hAnsi="Times New Roman" w:cs="Times New Roman"/>
                <w:color w:val="000000"/>
                <w:sz w:val="20"/>
                <w:szCs w:val="20"/>
              </w:rPr>
              <w:t xml:space="preserve"> = .81</w:t>
            </w:r>
          </w:p>
        </w:tc>
      </w:tr>
      <w:tr w:rsidR="00833803" w:rsidRPr="00F97DAF" w14:paraId="1EAA9372" w14:textId="77777777" w:rsidTr="00477C93">
        <w:trPr>
          <w:trHeight w:val="288"/>
          <w:jc w:val="center"/>
        </w:trPr>
        <w:tc>
          <w:tcPr>
            <w:tcW w:w="1843" w:type="dxa"/>
            <w:tcBorders>
              <w:top w:val="nil"/>
              <w:left w:val="nil"/>
              <w:bottom w:val="nil"/>
              <w:right w:val="nil"/>
            </w:tcBorders>
            <w:shd w:val="clear" w:color="auto" w:fill="auto"/>
            <w:noWrap/>
            <w:vAlign w:val="center"/>
            <w:hideMark/>
          </w:tcPr>
          <w:p w14:paraId="02C6341A" w14:textId="77777777" w:rsidR="00833803" w:rsidRPr="00F97DAF" w:rsidRDefault="00833803" w:rsidP="00F97DAF">
            <w:pPr>
              <w:jc w:val="center"/>
              <w:rPr>
                <w:rFonts w:ascii="Times New Roman" w:eastAsia="Times New Roman" w:hAnsi="Times New Roman" w:cs="Times New Roman"/>
                <w:color w:val="000000"/>
                <w:sz w:val="20"/>
                <w:szCs w:val="20"/>
                <w:lang w:val="es-CO"/>
              </w:rPr>
            </w:pPr>
            <w:r w:rsidRPr="00F97DAF">
              <w:rPr>
                <w:rFonts w:ascii="Times New Roman" w:eastAsia="Times New Roman" w:hAnsi="Times New Roman" w:cs="Times New Roman"/>
                <w:color w:val="000000"/>
                <w:sz w:val="20"/>
                <w:szCs w:val="20"/>
                <w:lang w:val="es-CO"/>
              </w:rPr>
              <w:t>Mujeres</w:t>
            </w:r>
          </w:p>
        </w:tc>
        <w:tc>
          <w:tcPr>
            <w:tcW w:w="1985" w:type="dxa"/>
            <w:tcBorders>
              <w:top w:val="nil"/>
              <w:left w:val="nil"/>
              <w:bottom w:val="nil"/>
              <w:right w:val="nil"/>
            </w:tcBorders>
            <w:shd w:val="clear" w:color="auto" w:fill="auto"/>
            <w:noWrap/>
            <w:vAlign w:val="center"/>
            <w:hideMark/>
          </w:tcPr>
          <w:p w14:paraId="08C97522" w14:textId="31E0CAD7" w:rsidR="00833803" w:rsidRPr="00F97DAF" w:rsidRDefault="00833803" w:rsidP="00F97DAF">
            <w:pPr>
              <w:jc w:val="center"/>
              <w:rPr>
                <w:rFonts w:ascii="Times New Roman" w:eastAsia="Times New Roman" w:hAnsi="Times New Roman" w:cs="Times New Roman"/>
                <w:color w:val="000000"/>
                <w:sz w:val="20"/>
                <w:szCs w:val="20"/>
                <w:lang w:val="es-CO"/>
              </w:rPr>
            </w:pPr>
            <w:r w:rsidRPr="00F97DAF">
              <w:rPr>
                <w:rFonts w:ascii="Times New Roman" w:eastAsia="Times New Roman" w:hAnsi="Times New Roman" w:cs="Times New Roman"/>
                <w:color w:val="000000"/>
                <w:sz w:val="20"/>
                <w:szCs w:val="20"/>
                <w:lang w:val="es-CO"/>
              </w:rPr>
              <w:t>4 (</w:t>
            </w:r>
            <w:r w:rsidR="00A569BD">
              <w:rPr>
                <w:rFonts w:ascii="Times New Roman" w:eastAsia="Times New Roman" w:hAnsi="Times New Roman" w:cs="Times New Roman"/>
                <w:color w:val="000000"/>
                <w:sz w:val="20"/>
                <w:szCs w:val="20"/>
                <w:lang w:val="es-CO"/>
              </w:rPr>
              <w:t>27</w:t>
            </w:r>
            <w:r w:rsidRPr="00F97DAF">
              <w:rPr>
                <w:rFonts w:ascii="Times New Roman" w:eastAsia="Times New Roman" w:hAnsi="Times New Roman" w:cs="Times New Roman"/>
                <w:color w:val="000000"/>
                <w:sz w:val="20"/>
                <w:szCs w:val="20"/>
                <w:lang w:val="es-CO"/>
              </w:rPr>
              <w:t>%)</w:t>
            </w:r>
          </w:p>
        </w:tc>
        <w:tc>
          <w:tcPr>
            <w:tcW w:w="1984" w:type="dxa"/>
            <w:tcBorders>
              <w:top w:val="nil"/>
              <w:left w:val="nil"/>
              <w:bottom w:val="nil"/>
              <w:right w:val="nil"/>
            </w:tcBorders>
            <w:shd w:val="clear" w:color="auto" w:fill="auto"/>
            <w:noWrap/>
            <w:vAlign w:val="center"/>
            <w:hideMark/>
          </w:tcPr>
          <w:p w14:paraId="339F48DC" w14:textId="50353EB5" w:rsidR="00833803" w:rsidRPr="00F97DAF" w:rsidRDefault="00833803" w:rsidP="00F97DAF">
            <w:pPr>
              <w:jc w:val="center"/>
              <w:rPr>
                <w:rFonts w:ascii="Times New Roman" w:eastAsia="Times New Roman" w:hAnsi="Times New Roman" w:cs="Times New Roman"/>
                <w:color w:val="000000"/>
                <w:sz w:val="20"/>
                <w:szCs w:val="20"/>
                <w:lang w:val="es-CO"/>
              </w:rPr>
            </w:pPr>
            <w:r w:rsidRPr="00F97DAF">
              <w:rPr>
                <w:rFonts w:ascii="Times New Roman" w:eastAsia="Times New Roman" w:hAnsi="Times New Roman" w:cs="Times New Roman"/>
                <w:color w:val="000000"/>
                <w:sz w:val="20"/>
                <w:szCs w:val="20"/>
                <w:lang w:val="es-CO"/>
              </w:rPr>
              <w:t>4 (</w:t>
            </w:r>
            <w:r w:rsidR="00A569BD">
              <w:rPr>
                <w:rFonts w:ascii="Times New Roman" w:eastAsia="Times New Roman" w:hAnsi="Times New Roman" w:cs="Times New Roman"/>
                <w:color w:val="000000"/>
                <w:sz w:val="20"/>
                <w:szCs w:val="20"/>
                <w:lang w:val="es-CO"/>
              </w:rPr>
              <w:t>31</w:t>
            </w:r>
            <w:r w:rsidRPr="00F97DAF">
              <w:rPr>
                <w:rFonts w:ascii="Times New Roman" w:eastAsia="Times New Roman" w:hAnsi="Times New Roman" w:cs="Times New Roman"/>
                <w:color w:val="000000"/>
                <w:sz w:val="20"/>
                <w:szCs w:val="20"/>
                <w:lang w:val="es-CO"/>
              </w:rPr>
              <w:t>%)</w:t>
            </w:r>
          </w:p>
        </w:tc>
        <w:tc>
          <w:tcPr>
            <w:tcW w:w="2268" w:type="dxa"/>
            <w:tcBorders>
              <w:top w:val="nil"/>
              <w:left w:val="nil"/>
              <w:bottom w:val="nil"/>
              <w:right w:val="nil"/>
            </w:tcBorders>
            <w:shd w:val="clear" w:color="auto" w:fill="auto"/>
            <w:noWrap/>
            <w:vAlign w:val="center"/>
            <w:hideMark/>
          </w:tcPr>
          <w:p w14:paraId="00BAF08A" w14:textId="77777777" w:rsidR="00833803" w:rsidRPr="00F97DAF" w:rsidRDefault="00833803" w:rsidP="00F97DAF">
            <w:pPr>
              <w:jc w:val="center"/>
              <w:rPr>
                <w:rFonts w:ascii="Times New Roman" w:eastAsia="Times New Roman" w:hAnsi="Times New Roman" w:cs="Times New Roman"/>
                <w:color w:val="000000"/>
                <w:sz w:val="20"/>
                <w:szCs w:val="20"/>
                <w:lang w:val="es-CO"/>
              </w:rPr>
            </w:pPr>
          </w:p>
        </w:tc>
      </w:tr>
      <w:tr w:rsidR="00833803" w:rsidRPr="00F97DAF" w14:paraId="4046D0C2" w14:textId="77777777" w:rsidTr="00477C93">
        <w:trPr>
          <w:trHeight w:val="288"/>
          <w:jc w:val="center"/>
        </w:trPr>
        <w:tc>
          <w:tcPr>
            <w:tcW w:w="1843" w:type="dxa"/>
            <w:tcBorders>
              <w:top w:val="nil"/>
              <w:left w:val="nil"/>
              <w:bottom w:val="nil"/>
              <w:right w:val="nil"/>
            </w:tcBorders>
            <w:shd w:val="clear" w:color="auto" w:fill="auto"/>
            <w:noWrap/>
            <w:vAlign w:val="center"/>
            <w:hideMark/>
          </w:tcPr>
          <w:p w14:paraId="10E74C2E" w14:textId="77777777" w:rsidR="00833803" w:rsidRPr="00F97DAF" w:rsidRDefault="00833803" w:rsidP="00F97DAF">
            <w:pPr>
              <w:rPr>
                <w:rFonts w:ascii="Times New Roman" w:eastAsia="Times New Roman" w:hAnsi="Times New Roman" w:cs="Times New Roman"/>
                <w:color w:val="000000"/>
                <w:sz w:val="20"/>
                <w:szCs w:val="20"/>
                <w:lang w:val="es-CO"/>
              </w:rPr>
            </w:pPr>
            <w:r w:rsidRPr="00F97DAF">
              <w:rPr>
                <w:rFonts w:ascii="Times New Roman" w:eastAsia="Times New Roman" w:hAnsi="Times New Roman" w:cs="Times New Roman"/>
                <w:color w:val="000000"/>
                <w:sz w:val="20"/>
                <w:szCs w:val="20"/>
                <w:lang w:val="es-CO"/>
              </w:rPr>
              <w:t>Años escolaridad</w:t>
            </w:r>
          </w:p>
        </w:tc>
        <w:tc>
          <w:tcPr>
            <w:tcW w:w="1985" w:type="dxa"/>
            <w:tcBorders>
              <w:top w:val="nil"/>
              <w:left w:val="nil"/>
              <w:bottom w:val="nil"/>
              <w:right w:val="nil"/>
            </w:tcBorders>
            <w:shd w:val="clear" w:color="auto" w:fill="auto"/>
            <w:noWrap/>
            <w:vAlign w:val="center"/>
            <w:hideMark/>
          </w:tcPr>
          <w:p w14:paraId="14623A2F" w14:textId="496FDD51" w:rsidR="00833803" w:rsidRPr="00F97DAF" w:rsidRDefault="00A569BD" w:rsidP="00F97DAF">
            <w:pPr>
              <w:jc w:val="center"/>
              <w:rPr>
                <w:rFonts w:ascii="Times New Roman" w:eastAsia="Times New Roman" w:hAnsi="Times New Roman" w:cs="Times New Roman"/>
                <w:color w:val="000000"/>
                <w:sz w:val="20"/>
                <w:szCs w:val="20"/>
                <w:lang w:val="es-CO"/>
              </w:rPr>
            </w:pPr>
            <w:r>
              <w:rPr>
                <w:rFonts w:ascii="Times New Roman" w:eastAsia="Times New Roman" w:hAnsi="Times New Roman" w:cs="Times New Roman"/>
                <w:color w:val="000000"/>
                <w:sz w:val="20"/>
                <w:szCs w:val="20"/>
                <w:lang w:val="es-CO"/>
              </w:rPr>
              <w:t xml:space="preserve">M= </w:t>
            </w:r>
            <w:r w:rsidR="00833803" w:rsidRPr="00F97DAF">
              <w:rPr>
                <w:rFonts w:ascii="Times New Roman" w:eastAsia="Times New Roman" w:hAnsi="Times New Roman" w:cs="Times New Roman"/>
                <w:color w:val="000000"/>
                <w:sz w:val="20"/>
                <w:szCs w:val="20"/>
                <w:lang w:val="es-CO"/>
              </w:rPr>
              <w:t>12,2</w:t>
            </w:r>
            <w:r w:rsidR="00F97DAF" w:rsidRPr="00F97DAF">
              <w:rPr>
                <w:rFonts w:ascii="Times New Roman" w:eastAsia="Times New Roman" w:hAnsi="Times New Roman" w:cs="Times New Roman"/>
                <w:color w:val="000000"/>
                <w:sz w:val="20"/>
                <w:szCs w:val="20"/>
                <w:lang w:val="es-CO"/>
              </w:rPr>
              <w:t xml:space="preserve"> (</w:t>
            </w:r>
            <w:r>
              <w:rPr>
                <w:rFonts w:ascii="Times New Roman" w:eastAsia="Times New Roman" w:hAnsi="Times New Roman" w:cs="Times New Roman"/>
                <w:color w:val="000000"/>
                <w:sz w:val="20"/>
                <w:szCs w:val="20"/>
                <w:lang w:val="es-CO"/>
              </w:rPr>
              <w:t xml:space="preserve">DE= </w:t>
            </w:r>
            <w:r w:rsidR="00F97DAF" w:rsidRPr="00F97DAF">
              <w:rPr>
                <w:rFonts w:ascii="Times New Roman" w:eastAsia="Times New Roman" w:hAnsi="Times New Roman" w:cs="Times New Roman"/>
                <w:color w:val="000000"/>
                <w:sz w:val="20"/>
                <w:szCs w:val="20"/>
              </w:rPr>
              <w:t>4.25)</w:t>
            </w:r>
          </w:p>
        </w:tc>
        <w:tc>
          <w:tcPr>
            <w:tcW w:w="1984" w:type="dxa"/>
            <w:tcBorders>
              <w:top w:val="nil"/>
              <w:left w:val="nil"/>
              <w:bottom w:val="nil"/>
              <w:right w:val="nil"/>
            </w:tcBorders>
            <w:shd w:val="clear" w:color="auto" w:fill="auto"/>
            <w:noWrap/>
            <w:vAlign w:val="center"/>
            <w:hideMark/>
          </w:tcPr>
          <w:p w14:paraId="175EDCC4" w14:textId="014BFAA4" w:rsidR="00833803" w:rsidRPr="00F97DAF" w:rsidRDefault="00A569BD" w:rsidP="00F97DAF">
            <w:pPr>
              <w:jc w:val="center"/>
              <w:rPr>
                <w:rFonts w:ascii="Times New Roman" w:eastAsia="Times New Roman" w:hAnsi="Times New Roman" w:cs="Times New Roman"/>
                <w:color w:val="000000"/>
                <w:sz w:val="20"/>
                <w:szCs w:val="20"/>
                <w:lang w:val="es-CO"/>
              </w:rPr>
            </w:pPr>
            <w:r>
              <w:rPr>
                <w:rFonts w:ascii="Times New Roman" w:eastAsia="Times New Roman" w:hAnsi="Times New Roman" w:cs="Times New Roman"/>
                <w:color w:val="000000"/>
                <w:sz w:val="20"/>
                <w:szCs w:val="20"/>
                <w:lang w:val="es-CO"/>
              </w:rPr>
              <w:t xml:space="preserve">M= </w:t>
            </w:r>
            <w:r w:rsidR="00833803" w:rsidRPr="00F97DAF">
              <w:rPr>
                <w:rFonts w:ascii="Times New Roman" w:eastAsia="Times New Roman" w:hAnsi="Times New Roman" w:cs="Times New Roman"/>
                <w:color w:val="000000"/>
                <w:sz w:val="20"/>
                <w:szCs w:val="20"/>
                <w:lang w:val="es-CO"/>
              </w:rPr>
              <w:t>13,2</w:t>
            </w:r>
            <w:r w:rsidR="00F97DAF" w:rsidRPr="00F97DAF">
              <w:rPr>
                <w:rFonts w:ascii="Times New Roman" w:eastAsia="Times New Roman" w:hAnsi="Times New Roman" w:cs="Times New Roman"/>
                <w:color w:val="000000"/>
                <w:sz w:val="20"/>
                <w:szCs w:val="20"/>
                <w:lang w:val="es-CO"/>
              </w:rPr>
              <w:t xml:space="preserve"> (</w:t>
            </w:r>
            <w:r>
              <w:rPr>
                <w:rFonts w:ascii="Times New Roman" w:eastAsia="Times New Roman" w:hAnsi="Times New Roman" w:cs="Times New Roman"/>
                <w:color w:val="000000"/>
                <w:sz w:val="20"/>
                <w:szCs w:val="20"/>
                <w:lang w:val="es-CO"/>
              </w:rPr>
              <w:t xml:space="preserve">DE= </w:t>
            </w:r>
            <w:r w:rsidR="00F97DAF" w:rsidRPr="00F97DAF">
              <w:rPr>
                <w:rFonts w:ascii="Times New Roman" w:eastAsia="Times New Roman" w:hAnsi="Times New Roman" w:cs="Times New Roman"/>
                <w:color w:val="000000"/>
                <w:sz w:val="20"/>
                <w:szCs w:val="20"/>
              </w:rPr>
              <w:t>13.34)</w:t>
            </w:r>
          </w:p>
        </w:tc>
        <w:tc>
          <w:tcPr>
            <w:tcW w:w="2268" w:type="dxa"/>
            <w:tcBorders>
              <w:top w:val="nil"/>
              <w:left w:val="nil"/>
              <w:bottom w:val="nil"/>
              <w:right w:val="nil"/>
            </w:tcBorders>
            <w:shd w:val="clear" w:color="auto" w:fill="auto"/>
            <w:noWrap/>
            <w:vAlign w:val="center"/>
            <w:hideMark/>
          </w:tcPr>
          <w:p w14:paraId="2D480DD1" w14:textId="7B0567D4" w:rsidR="00833803" w:rsidRPr="00F97DAF" w:rsidRDefault="00A569BD" w:rsidP="00F97DAF">
            <w:pPr>
              <w:jc w:val="center"/>
              <w:rPr>
                <w:rFonts w:ascii="Times New Roman" w:eastAsia="Times New Roman" w:hAnsi="Times New Roman" w:cs="Times New Roman"/>
                <w:color w:val="000000"/>
                <w:sz w:val="20"/>
                <w:szCs w:val="20"/>
                <w:lang w:val="es-CO"/>
              </w:rPr>
            </w:pPr>
            <w:proofErr w:type="gramStart"/>
            <w:r w:rsidRPr="00A569BD">
              <w:rPr>
                <w:rFonts w:ascii="Times New Roman" w:eastAsia="Times New Roman" w:hAnsi="Times New Roman" w:cs="Times New Roman"/>
                <w:i/>
                <w:iCs/>
                <w:color w:val="000000"/>
                <w:sz w:val="20"/>
                <w:szCs w:val="20"/>
              </w:rPr>
              <w:t>t</w:t>
            </w:r>
            <w:r w:rsidRPr="00A569BD">
              <w:rPr>
                <w:rFonts w:ascii="Times New Roman" w:eastAsia="Times New Roman" w:hAnsi="Times New Roman" w:cs="Times New Roman"/>
                <w:color w:val="000000"/>
                <w:sz w:val="20"/>
                <w:szCs w:val="20"/>
              </w:rPr>
              <w:t>(</w:t>
            </w:r>
            <w:proofErr w:type="gramEnd"/>
            <w:r w:rsidRPr="00A569BD">
              <w:rPr>
                <w:rFonts w:ascii="Times New Roman" w:eastAsia="Times New Roman" w:hAnsi="Times New Roman" w:cs="Times New Roman"/>
                <w:color w:val="000000"/>
                <w:sz w:val="20"/>
                <w:szCs w:val="20"/>
              </w:rPr>
              <w:t xml:space="preserve">26) = 0,61, </w:t>
            </w:r>
            <w:r w:rsidRPr="00A569BD">
              <w:rPr>
                <w:rFonts w:ascii="Times New Roman" w:eastAsia="Times New Roman" w:hAnsi="Times New Roman" w:cs="Times New Roman"/>
                <w:i/>
                <w:iCs/>
                <w:color w:val="000000"/>
                <w:sz w:val="20"/>
                <w:szCs w:val="20"/>
              </w:rPr>
              <w:t>p</w:t>
            </w:r>
            <w:r w:rsidRPr="00A569BD">
              <w:rPr>
                <w:rFonts w:ascii="Times New Roman" w:eastAsia="Times New Roman" w:hAnsi="Times New Roman" w:cs="Times New Roman"/>
                <w:color w:val="000000"/>
                <w:sz w:val="20"/>
                <w:szCs w:val="20"/>
              </w:rPr>
              <w:t xml:space="preserve"> = .540</w:t>
            </w:r>
          </w:p>
        </w:tc>
      </w:tr>
      <w:tr w:rsidR="00833803" w:rsidRPr="00F97DAF" w14:paraId="0A1ABA39" w14:textId="77777777" w:rsidTr="00477C93">
        <w:trPr>
          <w:trHeight w:val="288"/>
          <w:jc w:val="center"/>
        </w:trPr>
        <w:tc>
          <w:tcPr>
            <w:tcW w:w="1843" w:type="dxa"/>
            <w:tcBorders>
              <w:top w:val="nil"/>
              <w:left w:val="nil"/>
              <w:bottom w:val="single" w:sz="4" w:space="0" w:color="auto"/>
              <w:right w:val="nil"/>
            </w:tcBorders>
            <w:shd w:val="clear" w:color="auto" w:fill="auto"/>
            <w:noWrap/>
            <w:vAlign w:val="center"/>
            <w:hideMark/>
          </w:tcPr>
          <w:p w14:paraId="77C38767" w14:textId="77777777" w:rsidR="00833803" w:rsidRPr="00F97DAF" w:rsidRDefault="00833803" w:rsidP="00F97DAF">
            <w:pPr>
              <w:rPr>
                <w:rFonts w:ascii="Times New Roman" w:eastAsia="Times New Roman" w:hAnsi="Times New Roman" w:cs="Times New Roman"/>
                <w:color w:val="000000"/>
                <w:sz w:val="20"/>
                <w:szCs w:val="20"/>
                <w:lang w:val="es-CO"/>
              </w:rPr>
            </w:pPr>
            <w:r w:rsidRPr="00F97DAF">
              <w:rPr>
                <w:rFonts w:ascii="Times New Roman" w:eastAsia="Times New Roman" w:hAnsi="Times New Roman" w:cs="Times New Roman"/>
                <w:color w:val="000000"/>
                <w:sz w:val="20"/>
                <w:szCs w:val="20"/>
                <w:lang w:val="es-CO"/>
              </w:rPr>
              <w:t>Años perdida visión</w:t>
            </w:r>
          </w:p>
        </w:tc>
        <w:tc>
          <w:tcPr>
            <w:tcW w:w="1985" w:type="dxa"/>
            <w:tcBorders>
              <w:top w:val="nil"/>
              <w:left w:val="nil"/>
              <w:bottom w:val="single" w:sz="4" w:space="0" w:color="auto"/>
              <w:right w:val="nil"/>
            </w:tcBorders>
            <w:shd w:val="clear" w:color="auto" w:fill="auto"/>
            <w:noWrap/>
            <w:vAlign w:val="center"/>
            <w:hideMark/>
          </w:tcPr>
          <w:p w14:paraId="232E6DF6" w14:textId="23147E9C" w:rsidR="00833803" w:rsidRPr="00F97DAF" w:rsidRDefault="00A569BD" w:rsidP="00F97DAF">
            <w:pPr>
              <w:jc w:val="center"/>
              <w:rPr>
                <w:rFonts w:ascii="Times New Roman" w:eastAsia="Times New Roman" w:hAnsi="Times New Roman" w:cs="Times New Roman"/>
                <w:color w:val="000000"/>
                <w:sz w:val="20"/>
                <w:szCs w:val="20"/>
                <w:lang w:val="es-CO"/>
              </w:rPr>
            </w:pPr>
            <w:r>
              <w:rPr>
                <w:rFonts w:ascii="Times New Roman" w:eastAsia="Times New Roman" w:hAnsi="Times New Roman" w:cs="Times New Roman"/>
                <w:color w:val="000000"/>
                <w:sz w:val="20"/>
                <w:szCs w:val="20"/>
                <w:lang w:val="es-CO"/>
              </w:rPr>
              <w:t xml:space="preserve">M= </w:t>
            </w:r>
            <w:r w:rsidR="00833803" w:rsidRPr="00F97DAF">
              <w:rPr>
                <w:rFonts w:ascii="Times New Roman" w:eastAsia="Times New Roman" w:hAnsi="Times New Roman" w:cs="Times New Roman"/>
                <w:color w:val="000000"/>
                <w:sz w:val="20"/>
                <w:szCs w:val="20"/>
                <w:lang w:val="es-CO"/>
              </w:rPr>
              <w:t>8,67</w:t>
            </w:r>
            <w:r>
              <w:rPr>
                <w:rFonts w:ascii="Times New Roman" w:eastAsia="Times New Roman" w:hAnsi="Times New Roman" w:cs="Times New Roman"/>
                <w:color w:val="000000"/>
                <w:sz w:val="20"/>
                <w:szCs w:val="20"/>
                <w:lang w:val="es-CO"/>
              </w:rPr>
              <w:t xml:space="preserve"> (DE = </w:t>
            </w:r>
            <w:r w:rsidRPr="00A569BD">
              <w:rPr>
                <w:rFonts w:ascii="Times New Roman" w:eastAsia="Times New Roman" w:hAnsi="Times New Roman" w:cs="Times New Roman"/>
                <w:color w:val="000000"/>
                <w:sz w:val="20"/>
                <w:szCs w:val="20"/>
              </w:rPr>
              <w:t>4.46</w:t>
            </w:r>
            <w:r>
              <w:rPr>
                <w:rFonts w:ascii="Times New Roman" w:eastAsia="Times New Roman" w:hAnsi="Times New Roman" w:cs="Times New Roman"/>
                <w:color w:val="000000"/>
                <w:sz w:val="20"/>
                <w:szCs w:val="20"/>
              </w:rPr>
              <w:t>)</w:t>
            </w:r>
          </w:p>
        </w:tc>
        <w:tc>
          <w:tcPr>
            <w:tcW w:w="1984" w:type="dxa"/>
            <w:tcBorders>
              <w:top w:val="nil"/>
              <w:left w:val="nil"/>
              <w:bottom w:val="single" w:sz="4" w:space="0" w:color="auto"/>
              <w:right w:val="nil"/>
            </w:tcBorders>
            <w:shd w:val="clear" w:color="auto" w:fill="auto"/>
            <w:noWrap/>
            <w:vAlign w:val="center"/>
            <w:hideMark/>
          </w:tcPr>
          <w:p w14:paraId="473D2D70" w14:textId="77777777" w:rsidR="00833803" w:rsidRPr="00F97DAF" w:rsidRDefault="00833803" w:rsidP="00F97DAF">
            <w:pPr>
              <w:jc w:val="center"/>
              <w:rPr>
                <w:rFonts w:ascii="Times New Roman" w:eastAsia="Times New Roman" w:hAnsi="Times New Roman" w:cs="Times New Roman"/>
                <w:color w:val="000000"/>
                <w:sz w:val="20"/>
                <w:szCs w:val="20"/>
                <w:lang w:val="es-CO"/>
              </w:rPr>
            </w:pPr>
            <w:r w:rsidRPr="00F97DAF">
              <w:rPr>
                <w:rFonts w:ascii="Times New Roman" w:eastAsia="Times New Roman" w:hAnsi="Times New Roman" w:cs="Times New Roman"/>
                <w:color w:val="000000"/>
                <w:sz w:val="20"/>
                <w:szCs w:val="20"/>
                <w:lang w:val="es-CO"/>
              </w:rPr>
              <w:t>-</w:t>
            </w:r>
          </w:p>
        </w:tc>
        <w:tc>
          <w:tcPr>
            <w:tcW w:w="2268" w:type="dxa"/>
            <w:tcBorders>
              <w:top w:val="nil"/>
              <w:left w:val="nil"/>
              <w:bottom w:val="single" w:sz="4" w:space="0" w:color="auto"/>
              <w:right w:val="nil"/>
            </w:tcBorders>
            <w:shd w:val="clear" w:color="auto" w:fill="auto"/>
            <w:noWrap/>
            <w:vAlign w:val="center"/>
            <w:hideMark/>
          </w:tcPr>
          <w:p w14:paraId="11050EF0" w14:textId="77777777" w:rsidR="00833803" w:rsidRPr="00F97DAF" w:rsidRDefault="00833803" w:rsidP="00F97DAF">
            <w:pPr>
              <w:jc w:val="center"/>
              <w:rPr>
                <w:rFonts w:ascii="Times New Roman" w:eastAsia="Times New Roman" w:hAnsi="Times New Roman" w:cs="Times New Roman"/>
                <w:color w:val="000000"/>
                <w:sz w:val="20"/>
                <w:szCs w:val="20"/>
                <w:lang w:val="es-CO"/>
              </w:rPr>
            </w:pPr>
            <w:r w:rsidRPr="00F97DAF">
              <w:rPr>
                <w:rFonts w:ascii="Times New Roman" w:eastAsia="Times New Roman" w:hAnsi="Times New Roman" w:cs="Times New Roman"/>
                <w:color w:val="000000"/>
                <w:sz w:val="20"/>
                <w:szCs w:val="20"/>
                <w:lang w:val="es-CO"/>
              </w:rPr>
              <w:t>-</w:t>
            </w:r>
          </w:p>
        </w:tc>
      </w:tr>
    </w:tbl>
    <w:p w14:paraId="324C7540" w14:textId="77777777" w:rsidR="00A569BD" w:rsidRPr="00A569BD" w:rsidRDefault="00A569BD" w:rsidP="00A569BD">
      <w:pPr>
        <w:spacing w:line="480" w:lineRule="auto"/>
        <w:rPr>
          <w:rFonts w:ascii="Times New Roman" w:eastAsia="Times New Roman" w:hAnsi="Times New Roman" w:cs="Times New Roman"/>
          <w:sz w:val="20"/>
          <w:szCs w:val="20"/>
          <w:lang w:val="es-CO"/>
        </w:rPr>
      </w:pPr>
      <w:r w:rsidRPr="00A569BD">
        <w:rPr>
          <w:rFonts w:ascii="Times New Roman" w:eastAsia="Times New Roman" w:hAnsi="Times New Roman" w:cs="Times New Roman"/>
          <w:i/>
          <w:iCs/>
          <w:sz w:val="20"/>
          <w:szCs w:val="20"/>
          <w:lang w:val="es-CO"/>
        </w:rPr>
        <w:t>M</w:t>
      </w:r>
      <w:r w:rsidRPr="00A569BD">
        <w:rPr>
          <w:rFonts w:ascii="Times New Roman" w:eastAsia="Times New Roman" w:hAnsi="Times New Roman" w:cs="Times New Roman"/>
          <w:sz w:val="20"/>
          <w:szCs w:val="20"/>
          <w:lang w:val="es-CO"/>
        </w:rPr>
        <w:t xml:space="preserve"> = media; </w:t>
      </w:r>
      <w:r w:rsidRPr="00A569BD">
        <w:rPr>
          <w:rFonts w:ascii="Times New Roman" w:eastAsia="Times New Roman" w:hAnsi="Times New Roman" w:cs="Times New Roman"/>
          <w:i/>
          <w:iCs/>
          <w:sz w:val="20"/>
          <w:szCs w:val="20"/>
          <w:lang w:val="es-CO"/>
        </w:rPr>
        <w:t>DE</w:t>
      </w:r>
      <w:r w:rsidRPr="00A569BD">
        <w:rPr>
          <w:rFonts w:ascii="Times New Roman" w:eastAsia="Times New Roman" w:hAnsi="Times New Roman" w:cs="Times New Roman"/>
          <w:sz w:val="20"/>
          <w:szCs w:val="20"/>
          <w:lang w:val="es-CO"/>
        </w:rPr>
        <w:t xml:space="preserve"> = desviación estándar; DV = discapacidad visual; NDV = no discapacidad visual.</w:t>
      </w:r>
    </w:p>
    <w:p w14:paraId="30E37E05" w14:textId="20A23E90" w:rsidR="00275569" w:rsidRPr="00595B78" w:rsidRDefault="00275569" w:rsidP="00595B78">
      <w:pPr>
        <w:spacing w:line="480" w:lineRule="auto"/>
        <w:rPr>
          <w:rFonts w:ascii="Times New Roman" w:eastAsia="Times New Roman" w:hAnsi="Times New Roman" w:cs="Times New Roman"/>
          <w:b/>
          <w:bCs/>
          <w:sz w:val="24"/>
          <w:szCs w:val="24"/>
        </w:rPr>
      </w:pPr>
      <w:r w:rsidRPr="00595B78">
        <w:rPr>
          <w:rFonts w:ascii="Times New Roman" w:eastAsia="Times New Roman" w:hAnsi="Times New Roman" w:cs="Times New Roman"/>
          <w:b/>
          <w:bCs/>
          <w:sz w:val="24"/>
          <w:szCs w:val="24"/>
        </w:rPr>
        <w:t>Instrument</w:t>
      </w:r>
      <w:r w:rsidR="00595B78" w:rsidRPr="00595B78">
        <w:rPr>
          <w:rFonts w:ascii="Times New Roman" w:eastAsia="Times New Roman" w:hAnsi="Times New Roman" w:cs="Times New Roman"/>
          <w:b/>
          <w:bCs/>
          <w:sz w:val="24"/>
          <w:szCs w:val="24"/>
        </w:rPr>
        <w:t>o</w:t>
      </w:r>
    </w:p>
    <w:p w14:paraId="7A4E402C" w14:textId="6D78C841" w:rsidR="00215105" w:rsidRDefault="00A569BD" w:rsidP="00EB6439">
      <w:pPr>
        <w:spacing w:line="480" w:lineRule="auto"/>
        <w:ind w:firstLine="720"/>
        <w:rPr>
          <w:rFonts w:ascii="Times New Roman" w:eastAsia="Times New Roman" w:hAnsi="Times New Roman" w:cs="Times New Roman"/>
          <w:iCs/>
          <w:sz w:val="24"/>
          <w:szCs w:val="24"/>
        </w:rPr>
      </w:pPr>
      <w:r w:rsidRPr="00A569BD">
        <w:rPr>
          <w:rFonts w:ascii="Times New Roman" w:eastAsia="Times New Roman" w:hAnsi="Times New Roman" w:cs="Times New Roman"/>
          <w:iCs/>
          <w:sz w:val="24"/>
          <w:szCs w:val="24"/>
        </w:rPr>
        <w:t xml:space="preserve">Se empleó una adaptación del paradigma de </w:t>
      </w:r>
      <w:proofErr w:type="spellStart"/>
      <w:r w:rsidRPr="00A569BD">
        <w:rPr>
          <w:rFonts w:ascii="Times New Roman" w:eastAsia="Times New Roman" w:hAnsi="Times New Roman" w:cs="Times New Roman"/>
          <w:iCs/>
          <w:sz w:val="24"/>
          <w:szCs w:val="24"/>
        </w:rPr>
        <w:t>completación</w:t>
      </w:r>
      <w:proofErr w:type="spellEnd"/>
      <w:r w:rsidRPr="00A569BD">
        <w:rPr>
          <w:rFonts w:ascii="Times New Roman" w:eastAsia="Times New Roman" w:hAnsi="Times New Roman" w:cs="Times New Roman"/>
          <w:iCs/>
          <w:sz w:val="24"/>
          <w:szCs w:val="24"/>
        </w:rPr>
        <w:t xml:space="preserve"> de triángulos utilizado en estudios sobre navegación basada en estimación </w:t>
      </w:r>
      <w:commentRangeStart w:id="1"/>
      <w:r w:rsidRPr="00A569BD">
        <w:rPr>
          <w:rFonts w:ascii="Times New Roman" w:eastAsia="Times New Roman" w:hAnsi="Times New Roman" w:cs="Times New Roman"/>
          <w:iCs/>
          <w:sz w:val="24"/>
          <w:szCs w:val="24"/>
        </w:rPr>
        <w:t>(</w:t>
      </w:r>
      <w:proofErr w:type="spellStart"/>
      <w:r w:rsidRPr="00A569BD">
        <w:rPr>
          <w:rFonts w:ascii="Times New Roman" w:eastAsia="Times New Roman" w:hAnsi="Times New Roman" w:cs="Times New Roman"/>
          <w:iCs/>
          <w:sz w:val="24"/>
          <w:szCs w:val="24"/>
        </w:rPr>
        <w:t>Bodily</w:t>
      </w:r>
      <w:proofErr w:type="spellEnd"/>
      <w:r w:rsidRPr="00A569BD">
        <w:rPr>
          <w:rFonts w:ascii="Times New Roman" w:eastAsia="Times New Roman" w:hAnsi="Times New Roman" w:cs="Times New Roman"/>
          <w:iCs/>
          <w:sz w:val="24"/>
          <w:szCs w:val="24"/>
        </w:rPr>
        <w:t xml:space="preserve"> </w:t>
      </w:r>
      <w:r>
        <w:rPr>
          <w:rFonts w:ascii="Times New Roman" w:eastAsia="Times New Roman" w:hAnsi="Times New Roman" w:cs="Times New Roman"/>
          <w:iCs/>
          <w:sz w:val="24"/>
          <w:szCs w:val="24"/>
        </w:rPr>
        <w:t>y otros</w:t>
      </w:r>
      <w:r w:rsidRPr="00A569BD">
        <w:rPr>
          <w:rFonts w:ascii="Times New Roman" w:eastAsia="Times New Roman" w:hAnsi="Times New Roman" w:cs="Times New Roman"/>
          <w:iCs/>
          <w:sz w:val="24"/>
          <w:szCs w:val="24"/>
        </w:rPr>
        <w:t xml:space="preserve">, 2012; </w:t>
      </w:r>
      <w:proofErr w:type="spellStart"/>
      <w:r w:rsidRPr="00A569BD">
        <w:rPr>
          <w:rFonts w:ascii="Times New Roman" w:eastAsia="Times New Roman" w:hAnsi="Times New Roman" w:cs="Times New Roman"/>
          <w:iCs/>
          <w:sz w:val="24"/>
          <w:szCs w:val="24"/>
        </w:rPr>
        <w:t>Golledge</w:t>
      </w:r>
      <w:proofErr w:type="spellEnd"/>
      <w:r w:rsidRPr="00A569BD">
        <w:rPr>
          <w:rFonts w:ascii="Times New Roman" w:eastAsia="Times New Roman" w:hAnsi="Times New Roman" w:cs="Times New Roman"/>
          <w:iCs/>
          <w:sz w:val="24"/>
          <w:szCs w:val="24"/>
        </w:rPr>
        <w:t xml:space="preserve"> </w:t>
      </w:r>
      <w:r>
        <w:rPr>
          <w:rFonts w:ascii="Times New Roman" w:eastAsia="Times New Roman" w:hAnsi="Times New Roman" w:cs="Times New Roman"/>
          <w:iCs/>
          <w:sz w:val="24"/>
          <w:szCs w:val="24"/>
        </w:rPr>
        <w:t>y otros</w:t>
      </w:r>
      <w:r w:rsidRPr="00A569BD">
        <w:rPr>
          <w:rFonts w:ascii="Times New Roman" w:eastAsia="Times New Roman" w:hAnsi="Times New Roman" w:cs="Times New Roman"/>
          <w:iCs/>
          <w:sz w:val="24"/>
          <w:szCs w:val="24"/>
        </w:rPr>
        <w:t xml:space="preserve">, 1993, 2000; </w:t>
      </w:r>
      <w:proofErr w:type="spellStart"/>
      <w:r w:rsidRPr="00A569BD">
        <w:rPr>
          <w:rFonts w:ascii="Times New Roman" w:eastAsia="Times New Roman" w:hAnsi="Times New Roman" w:cs="Times New Roman"/>
          <w:iCs/>
          <w:sz w:val="24"/>
          <w:szCs w:val="24"/>
        </w:rPr>
        <w:t>Foo</w:t>
      </w:r>
      <w:proofErr w:type="spellEnd"/>
      <w:r w:rsidRPr="00A569BD">
        <w:rPr>
          <w:rFonts w:ascii="Times New Roman" w:eastAsia="Times New Roman" w:hAnsi="Times New Roman" w:cs="Times New Roman"/>
          <w:iCs/>
          <w:sz w:val="24"/>
          <w:szCs w:val="24"/>
        </w:rPr>
        <w:t xml:space="preserve"> </w:t>
      </w:r>
      <w:r>
        <w:rPr>
          <w:rFonts w:ascii="Times New Roman" w:eastAsia="Times New Roman" w:hAnsi="Times New Roman" w:cs="Times New Roman"/>
          <w:iCs/>
          <w:sz w:val="24"/>
          <w:szCs w:val="24"/>
        </w:rPr>
        <w:t>y otros</w:t>
      </w:r>
      <w:r w:rsidRPr="00A569BD">
        <w:rPr>
          <w:rFonts w:ascii="Times New Roman" w:eastAsia="Times New Roman" w:hAnsi="Times New Roman" w:cs="Times New Roman"/>
          <w:iCs/>
          <w:sz w:val="24"/>
          <w:szCs w:val="24"/>
        </w:rPr>
        <w:t>, 2005, 2007)</w:t>
      </w:r>
      <w:commentRangeEnd w:id="1"/>
      <w:r w:rsidR="0090675F">
        <w:rPr>
          <w:rStyle w:val="Refdecomentario"/>
        </w:rPr>
        <w:commentReference w:id="1"/>
      </w:r>
      <w:r w:rsidRPr="00A569BD">
        <w:rPr>
          <w:rFonts w:ascii="Times New Roman" w:eastAsia="Times New Roman" w:hAnsi="Times New Roman" w:cs="Times New Roman"/>
          <w:iCs/>
          <w:sz w:val="24"/>
          <w:szCs w:val="24"/>
        </w:rPr>
        <w:t>. La tarea consistía en guiar al participante a lo largo de un recorrido compuesto por tres segmentos, con el objetivo de que, al finalizar, pudiera regresar de manera autónoma al punto de partida.</w:t>
      </w:r>
      <w:r>
        <w:rPr>
          <w:rFonts w:ascii="Times New Roman" w:eastAsia="Times New Roman" w:hAnsi="Times New Roman" w:cs="Times New Roman"/>
          <w:iCs/>
          <w:sz w:val="24"/>
          <w:szCs w:val="24"/>
        </w:rPr>
        <w:t xml:space="preserve"> </w:t>
      </w:r>
      <w:r w:rsidRPr="00A569BD">
        <w:rPr>
          <w:rFonts w:ascii="Times New Roman" w:eastAsia="Times New Roman" w:hAnsi="Times New Roman" w:cs="Times New Roman"/>
          <w:iCs/>
          <w:sz w:val="24"/>
          <w:szCs w:val="24"/>
        </w:rPr>
        <w:t>A lo largo de los distintos recorridos se manipulaban las características geométricas y sensoriales del entorno</w:t>
      </w:r>
      <w:r w:rsidR="00EB6439">
        <w:rPr>
          <w:rFonts w:ascii="Times New Roman" w:eastAsia="Times New Roman" w:hAnsi="Times New Roman" w:cs="Times New Roman"/>
          <w:iCs/>
          <w:sz w:val="24"/>
          <w:szCs w:val="24"/>
        </w:rPr>
        <w:t xml:space="preserve">. Al </w:t>
      </w:r>
      <w:r w:rsidRPr="00A569BD">
        <w:rPr>
          <w:rFonts w:ascii="Times New Roman" w:eastAsia="Times New Roman" w:hAnsi="Times New Roman" w:cs="Times New Roman"/>
          <w:iCs/>
          <w:sz w:val="24"/>
          <w:szCs w:val="24"/>
        </w:rPr>
        <w:t xml:space="preserve">finalizar cada recorrido, se solicitaba al participante </w:t>
      </w:r>
      <w:r w:rsidR="00EB6439" w:rsidRPr="00A569BD">
        <w:rPr>
          <w:rFonts w:ascii="Times New Roman" w:eastAsia="Times New Roman" w:hAnsi="Times New Roman" w:cs="Times New Roman"/>
          <w:iCs/>
          <w:sz w:val="24"/>
          <w:szCs w:val="24"/>
        </w:rPr>
        <w:t>desplazarse</w:t>
      </w:r>
      <w:r w:rsidRPr="00A569BD">
        <w:rPr>
          <w:rFonts w:ascii="Times New Roman" w:eastAsia="Times New Roman" w:hAnsi="Times New Roman" w:cs="Times New Roman"/>
          <w:iCs/>
          <w:sz w:val="24"/>
          <w:szCs w:val="24"/>
        </w:rPr>
        <w:t xml:space="preserve"> </w:t>
      </w:r>
      <w:r w:rsidR="00EB6439">
        <w:rPr>
          <w:rFonts w:ascii="Times New Roman" w:eastAsia="Times New Roman" w:hAnsi="Times New Roman" w:cs="Times New Roman"/>
          <w:iCs/>
          <w:sz w:val="24"/>
          <w:szCs w:val="24"/>
        </w:rPr>
        <w:t xml:space="preserve">autónomamente </w:t>
      </w:r>
      <w:r w:rsidRPr="00A569BD">
        <w:rPr>
          <w:rFonts w:ascii="Times New Roman" w:eastAsia="Times New Roman" w:hAnsi="Times New Roman" w:cs="Times New Roman"/>
          <w:iCs/>
          <w:sz w:val="24"/>
          <w:szCs w:val="24"/>
        </w:rPr>
        <w:t>hacia dicho punto.</w:t>
      </w:r>
      <w:r w:rsidR="00215105">
        <w:rPr>
          <w:rFonts w:ascii="Times New Roman" w:eastAsia="Times New Roman" w:hAnsi="Times New Roman" w:cs="Times New Roman"/>
          <w:iCs/>
          <w:sz w:val="24"/>
          <w:szCs w:val="24"/>
        </w:rPr>
        <w:t xml:space="preserve"> </w:t>
      </w:r>
    </w:p>
    <w:p w14:paraId="558669B9" w14:textId="7F0DD9E9" w:rsidR="00EB6439" w:rsidRDefault="00EB6439" w:rsidP="00EB6439">
      <w:pPr>
        <w:spacing w:line="480" w:lineRule="auto"/>
        <w:ind w:firstLine="720"/>
        <w:rPr>
          <w:rFonts w:ascii="Times New Roman" w:eastAsia="Times New Roman" w:hAnsi="Times New Roman" w:cs="Times New Roman"/>
          <w:iCs/>
          <w:sz w:val="24"/>
          <w:szCs w:val="24"/>
        </w:rPr>
      </w:pPr>
      <w:r w:rsidRPr="00EB6439">
        <w:rPr>
          <w:rFonts w:ascii="Times New Roman" w:eastAsia="Times New Roman" w:hAnsi="Times New Roman" w:cs="Times New Roman"/>
          <w:iCs/>
          <w:sz w:val="24"/>
          <w:szCs w:val="24"/>
        </w:rPr>
        <w:t>Se configuraron 16 condiciones experimentales distintas (2 OF x 2 OT x 4 MS</w:t>
      </w:r>
      <w:r>
        <w:rPr>
          <w:rFonts w:ascii="Times New Roman" w:eastAsia="Times New Roman" w:hAnsi="Times New Roman" w:cs="Times New Roman"/>
          <w:iCs/>
          <w:sz w:val="24"/>
          <w:szCs w:val="24"/>
        </w:rPr>
        <w:t xml:space="preserve">). </w:t>
      </w:r>
      <w:r w:rsidRPr="00EB6439">
        <w:rPr>
          <w:rFonts w:ascii="Times New Roman" w:eastAsia="Times New Roman" w:hAnsi="Times New Roman" w:cs="Times New Roman"/>
          <w:iCs/>
          <w:sz w:val="24"/>
          <w:szCs w:val="24"/>
        </w:rPr>
        <w:t>Las rutas variaban según la forma (agudo/obtuso) y el tamaño (retorno de 2m/4m). Los puntos de referencia a lo largo de la ruta contenían (o no) objetos y requerían (o no) interacciones específicas según la condición de Modalidad Sensorial (K</w:t>
      </w:r>
      <w:r>
        <w:rPr>
          <w:rFonts w:ascii="Times New Roman" w:eastAsia="Times New Roman" w:hAnsi="Times New Roman" w:cs="Times New Roman"/>
          <w:iCs/>
          <w:sz w:val="24"/>
          <w:szCs w:val="24"/>
        </w:rPr>
        <w:t>inestésico/vestibular</w:t>
      </w:r>
      <w:r w:rsidRPr="00EB6439">
        <w:rPr>
          <w:rFonts w:ascii="Times New Roman" w:eastAsia="Times New Roman" w:hAnsi="Times New Roman" w:cs="Times New Roman"/>
          <w:iCs/>
          <w:sz w:val="24"/>
          <w:szCs w:val="24"/>
        </w:rPr>
        <w:t xml:space="preserve">, </w:t>
      </w:r>
      <w:r>
        <w:rPr>
          <w:rFonts w:ascii="Times New Roman" w:eastAsia="Times New Roman" w:hAnsi="Times New Roman" w:cs="Times New Roman"/>
          <w:iCs/>
          <w:sz w:val="24"/>
          <w:szCs w:val="24"/>
        </w:rPr>
        <w:t>tacto</w:t>
      </w:r>
      <w:r w:rsidRPr="00EB6439">
        <w:rPr>
          <w:rFonts w:ascii="Times New Roman" w:eastAsia="Times New Roman" w:hAnsi="Times New Roman" w:cs="Times New Roman"/>
          <w:iCs/>
          <w:sz w:val="24"/>
          <w:szCs w:val="24"/>
        </w:rPr>
        <w:t xml:space="preserve">, </w:t>
      </w:r>
      <w:r>
        <w:rPr>
          <w:rFonts w:ascii="Times New Roman" w:eastAsia="Times New Roman" w:hAnsi="Times New Roman" w:cs="Times New Roman"/>
          <w:iCs/>
          <w:sz w:val="24"/>
          <w:szCs w:val="24"/>
        </w:rPr>
        <w:t>acciones corporales</w:t>
      </w:r>
      <w:r w:rsidRPr="00EB6439">
        <w:rPr>
          <w:rFonts w:ascii="Times New Roman" w:eastAsia="Times New Roman" w:hAnsi="Times New Roman" w:cs="Times New Roman"/>
          <w:iCs/>
          <w:sz w:val="24"/>
          <w:szCs w:val="24"/>
        </w:rPr>
        <w:t xml:space="preserve">, </w:t>
      </w:r>
      <w:r>
        <w:rPr>
          <w:rFonts w:ascii="Times New Roman" w:eastAsia="Times New Roman" w:hAnsi="Times New Roman" w:cs="Times New Roman"/>
          <w:iCs/>
          <w:sz w:val="24"/>
          <w:szCs w:val="24"/>
        </w:rPr>
        <w:t>control</w:t>
      </w:r>
      <w:r w:rsidRPr="00EB6439">
        <w:rPr>
          <w:rFonts w:ascii="Times New Roman" w:eastAsia="Times New Roman" w:hAnsi="Times New Roman" w:cs="Times New Roman"/>
          <w:iCs/>
          <w:sz w:val="24"/>
          <w:szCs w:val="24"/>
        </w:rPr>
        <w:t>) del intento</w:t>
      </w:r>
      <w:r>
        <w:rPr>
          <w:rFonts w:ascii="Times New Roman" w:eastAsia="Times New Roman" w:hAnsi="Times New Roman" w:cs="Times New Roman"/>
          <w:iCs/>
          <w:sz w:val="24"/>
          <w:szCs w:val="24"/>
        </w:rPr>
        <w:t>.</w:t>
      </w:r>
    </w:p>
    <w:p w14:paraId="45AA6A52" w14:textId="5CD1502A" w:rsidR="00A569BD" w:rsidRDefault="00A569BD" w:rsidP="00215105">
      <w:pPr>
        <w:spacing w:line="480" w:lineRule="auto"/>
        <w:ind w:firstLine="720"/>
        <w:rPr>
          <w:rFonts w:ascii="Times New Roman" w:eastAsia="Times New Roman" w:hAnsi="Times New Roman" w:cs="Times New Roman"/>
          <w:iCs/>
          <w:sz w:val="24"/>
          <w:szCs w:val="24"/>
        </w:rPr>
      </w:pPr>
      <w:r w:rsidRPr="00A569BD">
        <w:rPr>
          <w:rFonts w:ascii="Times New Roman" w:eastAsia="Times New Roman" w:hAnsi="Times New Roman" w:cs="Times New Roman"/>
          <w:iCs/>
          <w:sz w:val="24"/>
          <w:szCs w:val="24"/>
        </w:rPr>
        <w:t>La Figura 1 muestra todos los trayectos realizados por los participantes, organizados según la forma del recorrido. La Figura</w:t>
      </w:r>
      <w:commentRangeStart w:id="2"/>
      <w:r w:rsidRPr="00A569BD">
        <w:rPr>
          <w:rFonts w:ascii="Times New Roman" w:eastAsia="Times New Roman" w:hAnsi="Times New Roman" w:cs="Times New Roman"/>
          <w:iCs/>
          <w:sz w:val="24"/>
          <w:szCs w:val="24"/>
        </w:rPr>
        <w:t xml:space="preserve"> 1A </w:t>
      </w:r>
      <w:commentRangeEnd w:id="2"/>
      <w:r w:rsidR="00744F7E">
        <w:rPr>
          <w:rStyle w:val="Refdecomentario"/>
        </w:rPr>
        <w:commentReference w:id="2"/>
      </w:r>
      <w:r w:rsidRPr="00A569BD">
        <w:rPr>
          <w:rFonts w:ascii="Times New Roman" w:eastAsia="Times New Roman" w:hAnsi="Times New Roman" w:cs="Times New Roman"/>
          <w:iCs/>
          <w:sz w:val="24"/>
          <w:szCs w:val="24"/>
        </w:rPr>
        <w:t>presenta los trayectos correspondientes a triángulos agudos de 2 y 4 metros, mientras que la Figura 1B muestra los trayectos en triángulos obtusos de las mismas dimensiones. Por su parte, la Figura 1C muestra la superposición de todos los trayectos realizados dentro del mismo espacio.</w:t>
      </w:r>
      <w:r>
        <w:rPr>
          <w:rFonts w:ascii="Times New Roman" w:eastAsia="Times New Roman" w:hAnsi="Times New Roman" w:cs="Times New Roman"/>
          <w:iCs/>
          <w:sz w:val="24"/>
          <w:szCs w:val="24"/>
        </w:rPr>
        <w:t xml:space="preserve"> </w:t>
      </w:r>
      <w:r w:rsidRPr="00A569BD">
        <w:rPr>
          <w:rFonts w:ascii="Times New Roman" w:eastAsia="Times New Roman" w:hAnsi="Times New Roman" w:cs="Times New Roman"/>
          <w:iCs/>
          <w:sz w:val="24"/>
          <w:szCs w:val="24"/>
        </w:rPr>
        <w:t xml:space="preserve">En cada figura, el círculo rojo indica el punto de origen, los cuadrados azules representan los puntos de retorno, </w:t>
      </w:r>
      <w:r w:rsidRPr="00A569BD">
        <w:rPr>
          <w:rFonts w:ascii="Times New Roman" w:eastAsia="Times New Roman" w:hAnsi="Times New Roman" w:cs="Times New Roman"/>
          <w:iCs/>
          <w:sz w:val="24"/>
          <w:szCs w:val="24"/>
        </w:rPr>
        <w:lastRenderedPageBreak/>
        <w:t>y las líneas amarillas señalan los puntos de referencia en los que los participantes realizaron acciones, ya fuera con objetos o sin ellos.</w:t>
      </w:r>
    </w:p>
    <w:p w14:paraId="732C4895" w14:textId="0FA8A84B" w:rsidR="007B3934" w:rsidRPr="007B3934" w:rsidRDefault="00275569" w:rsidP="00A569BD">
      <w:pPr>
        <w:spacing w:before="240" w:after="240" w:line="480" w:lineRule="auto"/>
        <w:rPr>
          <w:rFonts w:ascii="Times New Roman" w:eastAsia="Times New Roman" w:hAnsi="Times New Roman" w:cs="Times New Roman"/>
          <w:sz w:val="24"/>
          <w:szCs w:val="24"/>
        </w:rPr>
      </w:pPr>
      <w:r w:rsidRPr="00595B78">
        <w:rPr>
          <w:rFonts w:ascii="Times New Roman" w:eastAsia="Times New Roman" w:hAnsi="Times New Roman" w:cs="Times New Roman"/>
          <w:sz w:val="24"/>
          <w:szCs w:val="24"/>
        </w:rPr>
        <w:t>Figura 1</w:t>
      </w:r>
      <w:r w:rsidR="007B3934">
        <w:rPr>
          <w:rFonts w:ascii="Times New Roman" w:eastAsia="Times New Roman" w:hAnsi="Times New Roman" w:cs="Times New Roman"/>
          <w:sz w:val="24"/>
          <w:szCs w:val="24"/>
        </w:rPr>
        <w:t xml:space="preserve">. </w:t>
      </w:r>
      <w:r w:rsidR="007B3934" w:rsidRPr="007B3934">
        <w:rPr>
          <w:rFonts w:ascii="Times New Roman" w:eastAsia="Times New Roman" w:hAnsi="Times New Roman" w:cs="Times New Roman"/>
          <w:iCs/>
          <w:sz w:val="24"/>
          <w:szCs w:val="24"/>
        </w:rPr>
        <w:t>Trayectorias en recorridos triangulares</w:t>
      </w:r>
      <w:r w:rsidR="007B3934">
        <w:rPr>
          <w:rFonts w:ascii="Times New Roman" w:eastAsia="Times New Roman" w:hAnsi="Times New Roman" w:cs="Times New Roman"/>
          <w:iCs/>
          <w:sz w:val="24"/>
          <w:szCs w:val="24"/>
        </w:rPr>
        <w:t>.</w:t>
      </w:r>
    </w:p>
    <w:p w14:paraId="493E1D26" w14:textId="77777777" w:rsidR="00780AEF" w:rsidRPr="00595B78" w:rsidRDefault="00000000" w:rsidP="00595B78">
      <w:pPr>
        <w:spacing w:line="480" w:lineRule="auto"/>
        <w:jc w:val="center"/>
        <w:rPr>
          <w:rFonts w:ascii="Times New Roman" w:eastAsia="Times New Roman" w:hAnsi="Times New Roman" w:cs="Times New Roman"/>
          <w:sz w:val="24"/>
          <w:szCs w:val="24"/>
        </w:rPr>
      </w:pPr>
      <w:r w:rsidRPr="00595B78">
        <w:rPr>
          <w:rFonts w:ascii="Times New Roman" w:eastAsia="Times New Roman" w:hAnsi="Times New Roman" w:cs="Times New Roman"/>
          <w:noProof/>
          <w:sz w:val="24"/>
          <w:szCs w:val="24"/>
        </w:rPr>
        <w:drawing>
          <wp:inline distT="114300" distB="114300" distL="114300" distR="114300" wp14:anchorId="392CAC16" wp14:editId="01D2A44F">
            <wp:extent cx="2939888" cy="1984424"/>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939888" cy="1984424"/>
                    </a:xfrm>
                    <a:prstGeom prst="rect">
                      <a:avLst/>
                    </a:prstGeom>
                    <a:ln/>
                  </pic:spPr>
                </pic:pic>
              </a:graphicData>
            </a:graphic>
          </wp:inline>
        </w:drawing>
      </w:r>
    </w:p>
    <w:p w14:paraId="36FD5161" w14:textId="175C839C" w:rsidR="00EB6439" w:rsidRPr="007B3934" w:rsidRDefault="00744F7E" w:rsidP="00595B78">
      <w:pPr>
        <w:spacing w:line="48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Nota: </w:t>
      </w:r>
      <w:r w:rsidR="007B3934" w:rsidRPr="007B3934">
        <w:rPr>
          <w:rFonts w:ascii="Times New Roman" w:eastAsia="Times New Roman" w:hAnsi="Times New Roman" w:cs="Times New Roman"/>
          <w:sz w:val="20"/>
          <w:szCs w:val="20"/>
        </w:rPr>
        <w:t xml:space="preserve">Trayectorias de los participantes. (A) </w:t>
      </w:r>
      <w:commentRangeStart w:id="3"/>
      <w:commentRangeStart w:id="4"/>
      <w:r w:rsidR="007B3934" w:rsidRPr="007B3934">
        <w:rPr>
          <w:rFonts w:ascii="Times New Roman" w:eastAsia="Times New Roman" w:hAnsi="Times New Roman" w:cs="Times New Roman"/>
          <w:sz w:val="20"/>
          <w:szCs w:val="20"/>
        </w:rPr>
        <w:t>Triángulos agudos. (</w:t>
      </w:r>
      <w:commentRangeEnd w:id="3"/>
      <w:r>
        <w:rPr>
          <w:rStyle w:val="Refdecomentario"/>
        </w:rPr>
        <w:commentReference w:id="3"/>
      </w:r>
      <w:commentRangeEnd w:id="4"/>
      <w:r>
        <w:rPr>
          <w:rStyle w:val="Refdecomentario"/>
        </w:rPr>
        <w:commentReference w:id="4"/>
      </w:r>
      <w:r w:rsidR="007B3934" w:rsidRPr="007B3934">
        <w:rPr>
          <w:rFonts w:ascii="Times New Roman" w:eastAsia="Times New Roman" w:hAnsi="Times New Roman" w:cs="Times New Roman"/>
          <w:sz w:val="20"/>
          <w:szCs w:val="20"/>
        </w:rPr>
        <w:t>B) Triángulos obtusos. (C) Superposición de todos los trayectos. El círculo rojo indica el punto de origen, los cuadrados azules los puntos de retorno y las líneas amarillas los puntos de referencia.</w:t>
      </w:r>
    </w:p>
    <w:p w14:paraId="0C198413" w14:textId="7F51500C" w:rsidR="00004A6B" w:rsidRDefault="007B3934" w:rsidP="00EB6439">
      <w:pPr>
        <w:spacing w:line="480" w:lineRule="auto"/>
        <w:ind w:firstLine="720"/>
        <w:rPr>
          <w:rFonts w:ascii="Times New Roman" w:eastAsia="Times New Roman" w:hAnsi="Times New Roman" w:cs="Times New Roman"/>
          <w:sz w:val="24"/>
          <w:szCs w:val="24"/>
        </w:rPr>
      </w:pPr>
      <w:r w:rsidRPr="007B3934">
        <w:rPr>
          <w:rFonts w:ascii="Times New Roman" w:eastAsia="Times New Roman" w:hAnsi="Times New Roman" w:cs="Times New Roman"/>
          <w:sz w:val="24"/>
          <w:szCs w:val="24"/>
        </w:rPr>
        <w:t>Como variable dependiente se</w:t>
      </w:r>
      <w:r w:rsidR="00C31FC1">
        <w:rPr>
          <w:rFonts w:ascii="Times New Roman" w:eastAsia="Times New Roman" w:hAnsi="Times New Roman" w:cs="Times New Roman"/>
          <w:sz w:val="24"/>
          <w:szCs w:val="24"/>
        </w:rPr>
        <w:t xml:space="preserve"> registró </w:t>
      </w:r>
      <w:r w:rsidRPr="007B3934">
        <w:rPr>
          <w:rFonts w:ascii="Times New Roman" w:eastAsia="Times New Roman" w:hAnsi="Times New Roman" w:cs="Times New Roman"/>
          <w:sz w:val="24"/>
          <w:szCs w:val="24"/>
        </w:rPr>
        <w:t xml:space="preserve">el </w:t>
      </w:r>
      <w:commentRangeStart w:id="5"/>
      <w:r w:rsidRPr="007B3934">
        <w:rPr>
          <w:rFonts w:ascii="Times New Roman" w:eastAsia="Times New Roman" w:hAnsi="Times New Roman" w:cs="Times New Roman"/>
          <w:sz w:val="24"/>
          <w:szCs w:val="24"/>
        </w:rPr>
        <w:t xml:space="preserve">error de posición </w:t>
      </w:r>
      <w:commentRangeEnd w:id="5"/>
      <w:r w:rsidR="00744F7E">
        <w:rPr>
          <w:rStyle w:val="Refdecomentario"/>
        </w:rPr>
        <w:commentReference w:id="5"/>
      </w:r>
      <w:r w:rsidRPr="007B3934">
        <w:rPr>
          <w:rFonts w:ascii="Times New Roman" w:eastAsia="Times New Roman" w:hAnsi="Times New Roman" w:cs="Times New Roman"/>
          <w:sz w:val="24"/>
          <w:szCs w:val="24"/>
        </w:rPr>
        <w:t>(EP), definido como la distancia, en centímetros (cm), entre el punto de origen y el lugar alcanzado por el participante al finalizar cada intento</w:t>
      </w:r>
      <w:r w:rsidR="00EB6439">
        <w:rPr>
          <w:rFonts w:ascii="Times New Roman" w:eastAsia="Times New Roman" w:hAnsi="Times New Roman" w:cs="Times New Roman"/>
          <w:sz w:val="24"/>
          <w:szCs w:val="24"/>
        </w:rPr>
        <w:t xml:space="preserve"> de manera autónoma.</w:t>
      </w:r>
      <w:r w:rsidR="00EB6439" w:rsidRPr="00EB6439">
        <w:t xml:space="preserve"> </w:t>
      </w:r>
      <w:r w:rsidR="00EB6439" w:rsidRPr="00EB6439">
        <w:rPr>
          <w:rFonts w:ascii="Times New Roman" w:eastAsia="Times New Roman" w:hAnsi="Times New Roman" w:cs="Times New Roman"/>
          <w:sz w:val="24"/>
          <w:szCs w:val="24"/>
        </w:rPr>
        <w:t>Se registró la magnitud y la dirección del error (valores negativos indicaban detenerse antes del origen, valores positivos indicaban sobrepasarlo)</w:t>
      </w:r>
    </w:p>
    <w:p w14:paraId="63F9E4D9" w14:textId="77777777" w:rsidR="008575D8" w:rsidRPr="00595B78" w:rsidRDefault="008575D8" w:rsidP="00595B78">
      <w:pPr>
        <w:spacing w:line="480" w:lineRule="auto"/>
        <w:rPr>
          <w:rFonts w:ascii="Times New Roman" w:eastAsia="Times New Roman" w:hAnsi="Times New Roman" w:cs="Times New Roman"/>
          <w:b/>
          <w:bCs/>
          <w:sz w:val="24"/>
          <w:szCs w:val="24"/>
          <w:lang w:val="es-CO"/>
        </w:rPr>
      </w:pPr>
      <w:r w:rsidRPr="00595B78">
        <w:rPr>
          <w:rFonts w:ascii="Times New Roman" w:eastAsia="Times New Roman" w:hAnsi="Times New Roman" w:cs="Times New Roman"/>
          <w:b/>
          <w:bCs/>
          <w:sz w:val="24"/>
          <w:szCs w:val="24"/>
          <w:lang w:val="es-CO"/>
        </w:rPr>
        <w:t xml:space="preserve">Procedimiento </w:t>
      </w:r>
    </w:p>
    <w:p w14:paraId="4E53E103" w14:textId="72C40355" w:rsidR="00004A6B" w:rsidRPr="00004A6B" w:rsidRDefault="00004A6B" w:rsidP="00004A6B">
      <w:pPr>
        <w:spacing w:line="480" w:lineRule="auto"/>
        <w:ind w:firstLine="720"/>
        <w:rPr>
          <w:rFonts w:ascii="Times New Roman" w:eastAsia="Times New Roman" w:hAnsi="Times New Roman" w:cs="Times New Roman"/>
          <w:sz w:val="24"/>
          <w:szCs w:val="24"/>
          <w:lang w:val="es-CO"/>
        </w:rPr>
      </w:pPr>
      <w:r w:rsidRPr="00004A6B">
        <w:rPr>
          <w:rFonts w:ascii="Times New Roman" w:eastAsia="Times New Roman" w:hAnsi="Times New Roman" w:cs="Times New Roman"/>
          <w:sz w:val="24"/>
          <w:szCs w:val="24"/>
          <w:lang w:val="es-CO"/>
        </w:rPr>
        <w:t>La situación experimental se llevó a cabo en un salón del Centro de Investigaciones en Psicología, Cognición y Cultura de la Universidad del Valle, un espacio cerrado, controlado, sin presencia de objetos, ruidos o personas ajenas a la tarea experimental.</w:t>
      </w:r>
      <w:r w:rsidRPr="00004A6B">
        <w:t xml:space="preserve"> </w:t>
      </w:r>
      <w:r w:rsidRPr="00004A6B">
        <w:rPr>
          <w:rFonts w:ascii="Times New Roman" w:eastAsia="Times New Roman" w:hAnsi="Times New Roman" w:cs="Times New Roman"/>
          <w:sz w:val="24"/>
          <w:szCs w:val="24"/>
          <w:lang w:val="es-CO"/>
        </w:rPr>
        <w:t xml:space="preserve">Todos los participantes fueron vendados durante la tarea. Esta decisión metodológica se tomó con el propósito de eliminar cualquier clave visual disponible durante el recorrido, pero también para evitar que solo los participantes </w:t>
      </w:r>
      <w:r>
        <w:rPr>
          <w:rFonts w:ascii="Times New Roman" w:eastAsia="Times New Roman" w:hAnsi="Times New Roman" w:cs="Times New Roman"/>
          <w:sz w:val="24"/>
          <w:szCs w:val="24"/>
          <w:lang w:val="es-CO"/>
        </w:rPr>
        <w:t>NDV</w:t>
      </w:r>
      <w:r w:rsidRPr="00004A6B">
        <w:rPr>
          <w:rFonts w:ascii="Times New Roman" w:eastAsia="Times New Roman" w:hAnsi="Times New Roman" w:cs="Times New Roman"/>
          <w:sz w:val="24"/>
          <w:szCs w:val="24"/>
          <w:lang w:val="es-CO"/>
        </w:rPr>
        <w:t xml:space="preserve"> debieran realizar la tarea con vendas, lo que podría generar incomodidad o fatiga asociada al uso prolongado de estas.</w:t>
      </w:r>
    </w:p>
    <w:p w14:paraId="5794CA1A" w14:textId="2E8D220D" w:rsidR="00004A6B" w:rsidRPr="00004A6B" w:rsidRDefault="00004A6B" w:rsidP="00004A6B">
      <w:pPr>
        <w:spacing w:line="480" w:lineRule="auto"/>
        <w:ind w:firstLine="720"/>
        <w:rPr>
          <w:rFonts w:ascii="Times New Roman" w:eastAsia="Times New Roman" w:hAnsi="Times New Roman" w:cs="Times New Roman"/>
          <w:sz w:val="24"/>
          <w:szCs w:val="24"/>
          <w:lang w:val="es-CO"/>
        </w:rPr>
      </w:pPr>
      <w:r w:rsidRPr="00004A6B">
        <w:rPr>
          <w:rFonts w:ascii="Times New Roman" w:eastAsia="Times New Roman" w:hAnsi="Times New Roman" w:cs="Times New Roman"/>
          <w:sz w:val="24"/>
          <w:szCs w:val="24"/>
          <w:lang w:val="es-CO"/>
        </w:rPr>
        <w:lastRenderedPageBreak/>
        <w:t xml:space="preserve">Al inicio de cada intento, el participante era ubicado en el punto de origen y se le indicaba: </w:t>
      </w:r>
      <w:r w:rsidRPr="00004A6B">
        <w:rPr>
          <w:rFonts w:ascii="Times New Roman" w:eastAsia="Times New Roman" w:hAnsi="Times New Roman" w:cs="Times New Roman"/>
          <w:i/>
          <w:iCs/>
          <w:sz w:val="24"/>
          <w:szCs w:val="24"/>
          <w:lang w:val="es-CO"/>
        </w:rPr>
        <w:t>“Usted se encuentra posicionado en el punto de origen. Lo guiaré a través de una ruta, para que finalmente usted llegue al punto de origen”</w:t>
      </w:r>
      <w:r w:rsidRPr="00004A6B">
        <w:rPr>
          <w:rFonts w:ascii="Times New Roman" w:eastAsia="Times New Roman" w:hAnsi="Times New Roman" w:cs="Times New Roman"/>
          <w:sz w:val="24"/>
          <w:szCs w:val="24"/>
          <w:lang w:val="es-CO"/>
        </w:rPr>
        <w:t xml:space="preserve">. Para guiarlo durante los dos primeros segmentos del recorrido, el investigador señalaba: </w:t>
      </w:r>
      <w:r w:rsidRPr="00004A6B">
        <w:rPr>
          <w:rFonts w:ascii="Times New Roman" w:eastAsia="Times New Roman" w:hAnsi="Times New Roman" w:cs="Times New Roman"/>
          <w:i/>
          <w:iCs/>
          <w:sz w:val="24"/>
          <w:szCs w:val="24"/>
          <w:lang w:val="es-CO"/>
        </w:rPr>
        <w:t>“Colocaré tu mano sobre mi hombro para comenzar el recorrido”</w:t>
      </w:r>
      <w:r w:rsidRPr="00004A6B">
        <w:rPr>
          <w:rFonts w:ascii="Times New Roman" w:eastAsia="Times New Roman" w:hAnsi="Times New Roman" w:cs="Times New Roman"/>
          <w:sz w:val="24"/>
          <w:szCs w:val="24"/>
          <w:lang w:val="es-CO"/>
        </w:rPr>
        <w:t>, ubicando entonces la mano del participante sobre su hombro derecho.</w:t>
      </w:r>
    </w:p>
    <w:p w14:paraId="6CD2F13D" w14:textId="3FF92800" w:rsidR="008575D8" w:rsidRPr="00595B78" w:rsidRDefault="00004A6B" w:rsidP="00004A6B">
      <w:pPr>
        <w:spacing w:line="480" w:lineRule="auto"/>
        <w:ind w:firstLine="720"/>
        <w:rPr>
          <w:rFonts w:ascii="Times New Roman" w:eastAsia="Times New Roman" w:hAnsi="Times New Roman" w:cs="Times New Roman"/>
          <w:sz w:val="24"/>
          <w:szCs w:val="24"/>
          <w:lang w:val="es-CO"/>
        </w:rPr>
      </w:pPr>
      <w:r w:rsidRPr="00004A6B">
        <w:rPr>
          <w:rFonts w:ascii="Times New Roman" w:eastAsia="Times New Roman" w:hAnsi="Times New Roman" w:cs="Times New Roman"/>
          <w:sz w:val="24"/>
          <w:szCs w:val="24"/>
          <w:lang w:val="es-CO"/>
        </w:rPr>
        <w:t>Una vez alcanzado el punto C, se le instruía al participante: “</w:t>
      </w:r>
      <w:r w:rsidRPr="00004A6B">
        <w:rPr>
          <w:rFonts w:ascii="Times New Roman" w:eastAsia="Times New Roman" w:hAnsi="Times New Roman" w:cs="Times New Roman"/>
          <w:i/>
          <w:iCs/>
          <w:sz w:val="24"/>
          <w:szCs w:val="24"/>
          <w:lang w:val="es-CO"/>
        </w:rPr>
        <w:t xml:space="preserve">Ahora dirígete hacia donde tú creas que se encuentra el punto de origen”, </w:t>
      </w:r>
      <w:r w:rsidRPr="00004A6B">
        <w:rPr>
          <w:rFonts w:ascii="Times New Roman" w:eastAsia="Times New Roman" w:hAnsi="Times New Roman" w:cs="Times New Roman"/>
          <w:sz w:val="24"/>
          <w:szCs w:val="24"/>
          <w:lang w:val="es-CO"/>
        </w:rPr>
        <w:t>permitiéndole desplazarse de manera autónoma. Para iniciar un nuevo intento, el participante era nuevamente posicionado en el punto de origen, siempre orientado en dirección hacia el punto de retorno.</w:t>
      </w:r>
      <w:r w:rsidR="008575D8" w:rsidRPr="00595B78">
        <w:rPr>
          <w:rFonts w:ascii="Times New Roman" w:eastAsia="Times New Roman" w:hAnsi="Times New Roman" w:cs="Times New Roman"/>
          <w:sz w:val="24"/>
          <w:szCs w:val="24"/>
          <w:lang w:val="es-CO"/>
        </w:rPr>
        <w:t xml:space="preserve">  Dependiendo de la modalidad sensorial del intento se les indicaba  que  comportamiento debían realizar en los puntos de referencia:  Kinestésico -  “</w:t>
      </w:r>
      <w:r w:rsidR="008575D8" w:rsidRPr="00004A6B">
        <w:rPr>
          <w:rFonts w:ascii="Times New Roman" w:eastAsia="Times New Roman" w:hAnsi="Times New Roman" w:cs="Times New Roman"/>
          <w:i/>
          <w:iCs/>
          <w:sz w:val="24"/>
          <w:szCs w:val="24"/>
          <w:lang w:val="es-CO"/>
        </w:rPr>
        <w:t>en este intento no habrá objetos</w:t>
      </w:r>
      <w:r w:rsidR="008575D8" w:rsidRPr="00595B78">
        <w:rPr>
          <w:rFonts w:ascii="Times New Roman" w:eastAsia="Times New Roman" w:hAnsi="Times New Roman" w:cs="Times New Roman"/>
          <w:sz w:val="24"/>
          <w:szCs w:val="24"/>
          <w:lang w:val="es-CO"/>
        </w:rPr>
        <w:t>”,  Acción sin objetos  - “</w:t>
      </w:r>
      <w:r w:rsidR="008575D8" w:rsidRPr="00004A6B">
        <w:rPr>
          <w:rFonts w:ascii="Times New Roman" w:eastAsia="Times New Roman" w:hAnsi="Times New Roman" w:cs="Times New Roman"/>
          <w:i/>
          <w:iCs/>
          <w:sz w:val="24"/>
          <w:szCs w:val="24"/>
          <w:lang w:val="es-CO"/>
        </w:rPr>
        <w:t>en este intento no habrá objetos, pero usted tendrá que realizar una acción en el aire cuando yo se lo indique</w:t>
      </w:r>
      <w:r w:rsidR="008575D8" w:rsidRPr="00595B78">
        <w:rPr>
          <w:rFonts w:ascii="Times New Roman" w:eastAsia="Times New Roman" w:hAnsi="Times New Roman" w:cs="Times New Roman"/>
          <w:sz w:val="24"/>
          <w:szCs w:val="24"/>
          <w:lang w:val="es-CO"/>
        </w:rPr>
        <w:t>”, Contacto - “</w:t>
      </w:r>
      <w:r w:rsidR="008575D8" w:rsidRPr="00004A6B">
        <w:rPr>
          <w:rFonts w:ascii="Times New Roman" w:eastAsia="Times New Roman" w:hAnsi="Times New Roman" w:cs="Times New Roman"/>
          <w:i/>
          <w:iCs/>
          <w:sz w:val="24"/>
          <w:szCs w:val="24"/>
          <w:lang w:val="es-CO"/>
        </w:rPr>
        <w:t>en este intento usted debe entrar en contacto con los objetos, pero no podrá usarlos</w:t>
      </w:r>
      <w:r w:rsidR="008575D8" w:rsidRPr="00595B78">
        <w:rPr>
          <w:rFonts w:ascii="Times New Roman" w:eastAsia="Times New Roman" w:hAnsi="Times New Roman" w:cs="Times New Roman"/>
          <w:sz w:val="24"/>
          <w:szCs w:val="24"/>
          <w:lang w:val="es-CO"/>
        </w:rPr>
        <w:t>”  y Acción - “</w:t>
      </w:r>
      <w:r w:rsidR="008575D8" w:rsidRPr="00004A6B">
        <w:rPr>
          <w:rFonts w:ascii="Times New Roman" w:eastAsia="Times New Roman" w:hAnsi="Times New Roman" w:cs="Times New Roman"/>
          <w:i/>
          <w:iCs/>
          <w:sz w:val="24"/>
          <w:szCs w:val="24"/>
          <w:lang w:val="es-CO"/>
        </w:rPr>
        <w:t>en este intento usted debe realizar una acción con cada uno de los objetos</w:t>
      </w:r>
      <w:r w:rsidR="008575D8" w:rsidRPr="00595B78">
        <w:rPr>
          <w:rFonts w:ascii="Times New Roman" w:eastAsia="Times New Roman" w:hAnsi="Times New Roman" w:cs="Times New Roman"/>
          <w:sz w:val="24"/>
          <w:szCs w:val="24"/>
          <w:lang w:val="es-CO"/>
        </w:rPr>
        <w:t>”. A ningún participante se le dio retroalimentación sobre su desempeño ni sobre la forma del recorrido antes de iniciar la situación experimental</w:t>
      </w:r>
      <w:r w:rsidR="00EB6439">
        <w:rPr>
          <w:rFonts w:ascii="Times New Roman" w:eastAsia="Times New Roman" w:hAnsi="Times New Roman" w:cs="Times New Roman"/>
          <w:sz w:val="24"/>
          <w:szCs w:val="24"/>
          <w:lang w:val="es-CO"/>
        </w:rPr>
        <w:t xml:space="preserve"> </w:t>
      </w:r>
      <w:proofErr w:type="gramStart"/>
      <w:r w:rsidR="00EB6439">
        <w:rPr>
          <w:rFonts w:ascii="Times New Roman" w:eastAsia="Times New Roman" w:hAnsi="Times New Roman" w:cs="Times New Roman"/>
          <w:sz w:val="24"/>
          <w:szCs w:val="24"/>
          <w:lang w:val="es-CO"/>
        </w:rPr>
        <w:t>y</w:t>
      </w:r>
      <w:proofErr w:type="gramEnd"/>
      <w:r w:rsidR="00EB6439">
        <w:rPr>
          <w:rFonts w:ascii="Times New Roman" w:eastAsia="Times New Roman" w:hAnsi="Times New Roman" w:cs="Times New Roman"/>
          <w:sz w:val="24"/>
          <w:szCs w:val="24"/>
          <w:lang w:val="es-CO"/>
        </w:rPr>
        <w:t xml:space="preserve"> además, e</w:t>
      </w:r>
      <w:r w:rsidR="00EB6439" w:rsidRPr="00004A6B">
        <w:rPr>
          <w:rFonts w:ascii="Times New Roman" w:eastAsia="Times New Roman" w:hAnsi="Times New Roman" w:cs="Times New Roman"/>
          <w:sz w:val="24"/>
          <w:szCs w:val="24"/>
          <w:lang w:val="es-CO"/>
        </w:rPr>
        <w:t>l orden de los intentos fue aleatorizado para todos los participantes.</w:t>
      </w:r>
    </w:p>
    <w:p w14:paraId="739C1949" w14:textId="2D6625FC" w:rsidR="008575D8" w:rsidRPr="00595B78" w:rsidRDefault="008575D8" w:rsidP="00595B78">
      <w:pPr>
        <w:tabs>
          <w:tab w:val="left" w:pos="1130"/>
        </w:tabs>
        <w:spacing w:line="480" w:lineRule="auto"/>
        <w:rPr>
          <w:rFonts w:ascii="Times New Roman" w:eastAsia="Times New Roman" w:hAnsi="Times New Roman" w:cs="Times New Roman"/>
          <w:b/>
          <w:bCs/>
          <w:sz w:val="24"/>
          <w:szCs w:val="24"/>
          <w:lang w:val="es-CO"/>
        </w:rPr>
      </w:pPr>
      <w:r w:rsidRPr="00595B78">
        <w:rPr>
          <w:rFonts w:ascii="Times New Roman" w:eastAsia="Times New Roman" w:hAnsi="Times New Roman" w:cs="Times New Roman"/>
          <w:b/>
          <w:bCs/>
          <w:sz w:val="24"/>
          <w:szCs w:val="24"/>
          <w:lang w:val="es-CO"/>
        </w:rPr>
        <w:t>Plan de análisis</w:t>
      </w:r>
    </w:p>
    <w:p w14:paraId="4B25E154" w14:textId="0443B3F4" w:rsidR="008632E3" w:rsidRDefault="00DF23B2"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ab/>
      </w:r>
      <w:r w:rsidR="008632E3" w:rsidRPr="00004A6B">
        <w:rPr>
          <w:rFonts w:ascii="Times New Roman" w:eastAsia="Times New Roman" w:hAnsi="Times New Roman" w:cs="Times New Roman"/>
          <w:sz w:val="24"/>
          <w:szCs w:val="24"/>
          <w:lang w:val="es-CO"/>
        </w:rPr>
        <w:t xml:space="preserve">Todos los análisis estadísticos se realizaron en el software R (R Core </w:t>
      </w:r>
      <w:proofErr w:type="spellStart"/>
      <w:r w:rsidR="008632E3" w:rsidRPr="00004A6B">
        <w:rPr>
          <w:rFonts w:ascii="Times New Roman" w:eastAsia="Times New Roman" w:hAnsi="Times New Roman" w:cs="Times New Roman"/>
          <w:sz w:val="24"/>
          <w:szCs w:val="24"/>
          <w:lang w:val="es-CO"/>
        </w:rPr>
        <w:t>Team</w:t>
      </w:r>
      <w:proofErr w:type="spellEnd"/>
      <w:r w:rsidR="008632E3" w:rsidRPr="00004A6B">
        <w:rPr>
          <w:rFonts w:ascii="Times New Roman" w:eastAsia="Times New Roman" w:hAnsi="Times New Roman" w:cs="Times New Roman"/>
          <w:sz w:val="24"/>
          <w:szCs w:val="24"/>
          <w:lang w:val="es-CO"/>
        </w:rPr>
        <w:t>, 2022)</w:t>
      </w:r>
      <w:r w:rsidRPr="00004A6B">
        <w:rPr>
          <w:rFonts w:ascii="Times New Roman" w:eastAsia="Times New Roman" w:hAnsi="Times New Roman" w:cs="Times New Roman"/>
          <w:sz w:val="24"/>
          <w:szCs w:val="24"/>
          <w:lang w:val="es-CO"/>
        </w:rPr>
        <w:t xml:space="preserve">. </w:t>
      </w:r>
      <w:r w:rsidR="008632E3" w:rsidRPr="00004A6B">
        <w:rPr>
          <w:rFonts w:ascii="Times New Roman" w:eastAsia="Times New Roman" w:hAnsi="Times New Roman" w:cs="Times New Roman"/>
          <w:sz w:val="24"/>
          <w:szCs w:val="24"/>
          <w:lang w:val="es-CO"/>
        </w:rPr>
        <w:t xml:space="preserve">Como primer análisis se condujeron </w:t>
      </w:r>
      <w:proofErr w:type="spellStart"/>
      <w:r w:rsidR="008632E3" w:rsidRPr="00004A6B">
        <w:rPr>
          <w:rFonts w:ascii="Times New Roman" w:eastAsia="Times New Roman" w:hAnsi="Times New Roman" w:cs="Times New Roman"/>
          <w:sz w:val="24"/>
          <w:szCs w:val="24"/>
          <w:lang w:val="es-CO"/>
        </w:rPr>
        <w:t>ANOVAs</w:t>
      </w:r>
      <w:proofErr w:type="spellEnd"/>
      <w:r w:rsidR="008632E3" w:rsidRPr="00004A6B">
        <w:rPr>
          <w:rFonts w:ascii="Times New Roman" w:eastAsia="Times New Roman" w:hAnsi="Times New Roman" w:cs="Times New Roman"/>
          <w:sz w:val="24"/>
          <w:szCs w:val="24"/>
          <w:lang w:val="es-CO"/>
        </w:rPr>
        <w:t xml:space="preserve"> de medidas repetidas </w:t>
      </w:r>
      <w:r w:rsidR="00247027" w:rsidRPr="00004A6B">
        <w:rPr>
          <w:rFonts w:ascii="Times New Roman" w:eastAsia="Times New Roman" w:hAnsi="Times New Roman" w:cs="Times New Roman"/>
          <w:sz w:val="24"/>
          <w:szCs w:val="24"/>
          <w:lang w:val="es-CO"/>
        </w:rPr>
        <w:t>2 x 2 x 2 x 4</w:t>
      </w:r>
      <w:r w:rsidR="008632E3" w:rsidRPr="00004A6B">
        <w:rPr>
          <w:rFonts w:ascii="Times New Roman" w:eastAsia="Times New Roman" w:hAnsi="Times New Roman" w:cs="Times New Roman"/>
          <w:sz w:val="24"/>
          <w:szCs w:val="24"/>
          <w:lang w:val="es-CO"/>
        </w:rPr>
        <w:t xml:space="preserve">, donde </w:t>
      </w:r>
      <w:r w:rsidRPr="00004A6B">
        <w:rPr>
          <w:rFonts w:ascii="Times New Roman" w:eastAsia="Times New Roman" w:hAnsi="Times New Roman" w:cs="Times New Roman"/>
          <w:sz w:val="24"/>
          <w:szCs w:val="24"/>
          <w:lang w:val="es-CO"/>
        </w:rPr>
        <w:t xml:space="preserve">probó el efecto de todos los factores </w:t>
      </w:r>
      <w:proofErr w:type="spellStart"/>
      <w:r w:rsidRPr="00004A6B">
        <w:rPr>
          <w:rFonts w:ascii="Times New Roman" w:eastAsia="Times New Roman" w:hAnsi="Times New Roman" w:cs="Times New Roman"/>
          <w:sz w:val="24"/>
          <w:szCs w:val="24"/>
          <w:lang w:val="es-CO"/>
        </w:rPr>
        <w:t>intersujetos</w:t>
      </w:r>
      <w:proofErr w:type="spellEnd"/>
      <w:r w:rsidRPr="00004A6B">
        <w:rPr>
          <w:rFonts w:ascii="Times New Roman" w:eastAsia="Times New Roman" w:hAnsi="Times New Roman" w:cs="Times New Roman"/>
          <w:sz w:val="24"/>
          <w:szCs w:val="24"/>
          <w:lang w:val="es-CO"/>
        </w:rPr>
        <w:t xml:space="preserve"> e </w:t>
      </w:r>
      <w:proofErr w:type="spellStart"/>
      <w:r w:rsidRPr="00004A6B">
        <w:rPr>
          <w:rFonts w:ascii="Times New Roman" w:eastAsia="Times New Roman" w:hAnsi="Times New Roman" w:cs="Times New Roman"/>
          <w:sz w:val="24"/>
          <w:szCs w:val="24"/>
          <w:lang w:val="es-CO"/>
        </w:rPr>
        <w:t>intrasujetos</w:t>
      </w:r>
      <w:proofErr w:type="spellEnd"/>
      <w:r w:rsidRPr="00004A6B">
        <w:rPr>
          <w:rFonts w:ascii="Times New Roman" w:eastAsia="Times New Roman" w:hAnsi="Times New Roman" w:cs="Times New Roman"/>
          <w:sz w:val="24"/>
          <w:szCs w:val="24"/>
          <w:lang w:val="es-CO"/>
        </w:rPr>
        <w:t xml:space="preserve"> sobre el error de </w:t>
      </w:r>
      <w:r w:rsidRPr="001D23EE">
        <w:rPr>
          <w:rFonts w:ascii="Times New Roman" w:eastAsia="Times New Roman" w:hAnsi="Times New Roman" w:cs="Times New Roman"/>
          <w:sz w:val="24"/>
          <w:szCs w:val="24"/>
          <w:lang w:val="es-CO"/>
        </w:rPr>
        <w:t>posición (EP) y el error de orientación (EO)</w:t>
      </w:r>
      <w:r w:rsidR="008632E3" w:rsidRPr="001D23EE">
        <w:rPr>
          <w:rFonts w:ascii="Times New Roman" w:eastAsia="Times New Roman" w:hAnsi="Times New Roman" w:cs="Times New Roman"/>
          <w:sz w:val="24"/>
          <w:szCs w:val="24"/>
          <w:lang w:val="es-CO"/>
        </w:rPr>
        <w:t xml:space="preserve">. </w:t>
      </w:r>
      <w:r w:rsidRPr="001D23EE">
        <w:rPr>
          <w:rFonts w:ascii="Times New Roman" w:eastAsia="Times New Roman" w:hAnsi="Times New Roman" w:cs="Times New Roman"/>
          <w:sz w:val="24"/>
          <w:szCs w:val="24"/>
          <w:lang w:val="es-CO"/>
        </w:rPr>
        <w:t>Respectivamente, las variables independientes evaluadas en ambos</w:t>
      </w:r>
      <w:r w:rsidR="008632E3" w:rsidRPr="001D23EE">
        <w:rPr>
          <w:rFonts w:ascii="Times New Roman" w:eastAsia="Times New Roman" w:hAnsi="Times New Roman" w:cs="Times New Roman"/>
          <w:sz w:val="24"/>
          <w:szCs w:val="24"/>
          <w:lang w:val="es-CO"/>
        </w:rPr>
        <w:t xml:space="preserve"> análisis</w:t>
      </w:r>
      <w:r w:rsidRPr="001D23EE">
        <w:rPr>
          <w:rFonts w:ascii="Times New Roman" w:eastAsia="Times New Roman" w:hAnsi="Times New Roman" w:cs="Times New Roman"/>
          <w:sz w:val="24"/>
          <w:szCs w:val="24"/>
          <w:lang w:val="es-CO"/>
        </w:rPr>
        <w:t xml:space="preserve"> fueron </w:t>
      </w:r>
      <w:r w:rsidR="008632E3" w:rsidRPr="001D23EE">
        <w:rPr>
          <w:rFonts w:ascii="Times New Roman" w:eastAsia="Times New Roman" w:hAnsi="Times New Roman" w:cs="Times New Roman"/>
          <w:sz w:val="24"/>
          <w:szCs w:val="24"/>
          <w:lang w:val="es-CO"/>
        </w:rPr>
        <w:t xml:space="preserve">el </w:t>
      </w:r>
      <w:r w:rsidR="008575D8" w:rsidRPr="001D23EE">
        <w:rPr>
          <w:rFonts w:ascii="Times New Roman" w:eastAsia="Times New Roman" w:hAnsi="Times New Roman" w:cs="Times New Roman"/>
          <w:sz w:val="24"/>
          <w:szCs w:val="24"/>
          <w:lang w:val="es-CO"/>
        </w:rPr>
        <w:t xml:space="preserve">factor </w:t>
      </w:r>
      <w:proofErr w:type="spellStart"/>
      <w:r w:rsidR="008575D8" w:rsidRPr="001D23EE">
        <w:rPr>
          <w:rFonts w:ascii="Times New Roman" w:eastAsia="Times New Roman" w:hAnsi="Times New Roman" w:cs="Times New Roman"/>
          <w:sz w:val="24"/>
          <w:szCs w:val="24"/>
          <w:lang w:val="es-CO"/>
        </w:rPr>
        <w:t>intersujeto</w:t>
      </w:r>
      <w:proofErr w:type="spellEnd"/>
      <w:r w:rsidR="008632E3" w:rsidRPr="001D23EE">
        <w:rPr>
          <w:rFonts w:ascii="Times New Roman" w:eastAsia="Times New Roman" w:hAnsi="Times New Roman" w:cs="Times New Roman"/>
          <w:sz w:val="24"/>
          <w:szCs w:val="24"/>
          <w:lang w:val="es-CO"/>
        </w:rPr>
        <w:t xml:space="preserve"> (CV)</w:t>
      </w:r>
      <w:r w:rsidR="008575D8" w:rsidRPr="001D23EE">
        <w:rPr>
          <w:rFonts w:ascii="Times New Roman" w:eastAsia="Times New Roman" w:hAnsi="Times New Roman" w:cs="Times New Roman"/>
          <w:sz w:val="24"/>
          <w:szCs w:val="24"/>
          <w:lang w:val="es-CO"/>
        </w:rPr>
        <w:t xml:space="preserve"> y </w:t>
      </w:r>
      <w:r w:rsidR="008632E3" w:rsidRPr="001D23EE">
        <w:rPr>
          <w:rFonts w:ascii="Times New Roman" w:eastAsia="Times New Roman" w:hAnsi="Times New Roman" w:cs="Times New Roman"/>
          <w:sz w:val="24"/>
          <w:szCs w:val="24"/>
          <w:lang w:val="es-CO"/>
        </w:rPr>
        <w:t xml:space="preserve">los </w:t>
      </w:r>
      <w:r w:rsidR="008575D8" w:rsidRPr="001D23EE">
        <w:rPr>
          <w:rFonts w:ascii="Times New Roman" w:eastAsia="Times New Roman" w:hAnsi="Times New Roman" w:cs="Times New Roman"/>
          <w:sz w:val="24"/>
          <w:szCs w:val="24"/>
          <w:lang w:val="es-CO"/>
        </w:rPr>
        <w:t xml:space="preserve">tres factores </w:t>
      </w:r>
      <w:proofErr w:type="spellStart"/>
      <w:r w:rsidR="008575D8" w:rsidRPr="001D23EE">
        <w:rPr>
          <w:rFonts w:ascii="Times New Roman" w:eastAsia="Times New Roman" w:hAnsi="Times New Roman" w:cs="Times New Roman"/>
          <w:sz w:val="24"/>
          <w:szCs w:val="24"/>
          <w:lang w:val="es-CO"/>
        </w:rPr>
        <w:t>intrasujetos</w:t>
      </w:r>
      <w:proofErr w:type="spellEnd"/>
      <w:r w:rsidR="008575D8" w:rsidRPr="001D23EE">
        <w:rPr>
          <w:rFonts w:ascii="Times New Roman" w:eastAsia="Times New Roman" w:hAnsi="Times New Roman" w:cs="Times New Roman"/>
          <w:sz w:val="24"/>
          <w:szCs w:val="24"/>
          <w:lang w:val="es-CO"/>
        </w:rPr>
        <w:t xml:space="preserve"> </w:t>
      </w:r>
      <w:r w:rsidR="008632E3" w:rsidRPr="001D23EE">
        <w:rPr>
          <w:rFonts w:ascii="Times New Roman" w:eastAsia="Times New Roman" w:hAnsi="Times New Roman" w:cs="Times New Roman"/>
          <w:sz w:val="24"/>
          <w:szCs w:val="24"/>
          <w:lang w:val="es-CO"/>
        </w:rPr>
        <w:t xml:space="preserve">(OF, OT, </w:t>
      </w:r>
      <w:r w:rsidR="008632E3" w:rsidRPr="00F02429">
        <w:rPr>
          <w:rFonts w:ascii="Times New Roman" w:eastAsia="Times New Roman" w:hAnsi="Times New Roman" w:cs="Times New Roman"/>
          <w:sz w:val="24"/>
          <w:szCs w:val="24"/>
          <w:lang w:val="es-CO"/>
        </w:rPr>
        <w:t>M</w:t>
      </w:r>
      <w:r w:rsidR="00A76B73" w:rsidRPr="00F02429">
        <w:rPr>
          <w:rFonts w:ascii="Times New Roman" w:eastAsia="Times New Roman" w:hAnsi="Times New Roman" w:cs="Times New Roman"/>
          <w:sz w:val="24"/>
          <w:szCs w:val="24"/>
          <w:lang w:val="es-CO"/>
        </w:rPr>
        <w:t>S</w:t>
      </w:r>
      <w:r w:rsidR="008632E3" w:rsidRPr="00F02429">
        <w:rPr>
          <w:rFonts w:ascii="Times New Roman" w:eastAsia="Times New Roman" w:hAnsi="Times New Roman" w:cs="Times New Roman"/>
          <w:sz w:val="24"/>
          <w:szCs w:val="24"/>
          <w:lang w:val="es-CO"/>
        </w:rPr>
        <w:t>)</w:t>
      </w:r>
      <w:r w:rsidR="00247027" w:rsidRPr="00F02429">
        <w:rPr>
          <w:rFonts w:ascii="Times New Roman" w:eastAsia="Times New Roman" w:hAnsi="Times New Roman" w:cs="Times New Roman"/>
          <w:sz w:val="24"/>
          <w:szCs w:val="24"/>
          <w:lang w:val="es-CO"/>
        </w:rPr>
        <w:t>.</w:t>
      </w:r>
      <w:r w:rsidR="00F02429" w:rsidRPr="00F02429">
        <w:t xml:space="preserve"> </w:t>
      </w:r>
      <w:r w:rsidR="00F02429" w:rsidRPr="00F02429">
        <w:rPr>
          <w:rFonts w:ascii="Times New Roman" w:eastAsia="Times New Roman" w:hAnsi="Times New Roman" w:cs="Times New Roman"/>
          <w:sz w:val="24"/>
          <w:szCs w:val="24"/>
          <w:lang w:val="es-CO"/>
        </w:rPr>
        <w:t xml:space="preserve">En un segundo momento se condujeron </w:t>
      </w:r>
      <w:proofErr w:type="spellStart"/>
      <w:r w:rsidR="00F02429" w:rsidRPr="00F02429">
        <w:rPr>
          <w:rFonts w:ascii="Times New Roman" w:eastAsia="Times New Roman" w:hAnsi="Times New Roman" w:cs="Times New Roman"/>
          <w:sz w:val="24"/>
          <w:szCs w:val="24"/>
          <w:lang w:val="es-CO"/>
        </w:rPr>
        <w:t>ANOVAs</w:t>
      </w:r>
      <w:proofErr w:type="spellEnd"/>
      <w:r w:rsidR="00F02429" w:rsidRPr="00F02429">
        <w:rPr>
          <w:rFonts w:ascii="Times New Roman" w:eastAsia="Times New Roman" w:hAnsi="Times New Roman" w:cs="Times New Roman"/>
          <w:sz w:val="24"/>
          <w:szCs w:val="24"/>
          <w:lang w:val="es-CO"/>
        </w:rPr>
        <w:t xml:space="preserve"> de medidas repetidas 2 x 4 </w:t>
      </w:r>
      <w:r w:rsidR="00F02429" w:rsidRPr="00F02429">
        <w:rPr>
          <w:rFonts w:ascii="Times New Roman" w:eastAsia="Times New Roman" w:hAnsi="Times New Roman" w:cs="Times New Roman"/>
          <w:sz w:val="24"/>
          <w:szCs w:val="24"/>
          <w:lang w:val="es-CO"/>
        </w:rPr>
        <w:lastRenderedPageBreak/>
        <w:t>para determinar si el tipo de condición visual (CV) y la modalidad sensorial (MS) influía sobre el desempeño para llegar al punto de origen, ignorando la información geométrica. Para esto se colapsaron las variables OF y OT sobre MS utilizando el promedio como medida de agrupamiento. Finalmente, se probó de nuevo el modelo 2 x 4 excluyendo del análisis los recorridos de control de MS.</w:t>
      </w:r>
    </w:p>
    <w:p w14:paraId="206E971B" w14:textId="688D348D" w:rsidR="00EB6439" w:rsidRPr="00EB6439" w:rsidRDefault="00EB6439" w:rsidP="00595B78">
      <w:pPr>
        <w:tabs>
          <w:tab w:val="left" w:pos="1130"/>
        </w:tabs>
        <w:spacing w:line="480" w:lineRule="auto"/>
        <w:rPr>
          <w:rFonts w:ascii="Times New Roman" w:eastAsia="Times New Roman" w:hAnsi="Times New Roman" w:cs="Times New Roman"/>
          <w:b/>
          <w:bCs/>
          <w:sz w:val="24"/>
          <w:szCs w:val="24"/>
          <w:lang w:val="es-CO"/>
        </w:rPr>
      </w:pPr>
      <w:r w:rsidRPr="00EB6439">
        <w:rPr>
          <w:rFonts w:ascii="Times New Roman" w:eastAsia="Times New Roman" w:hAnsi="Times New Roman" w:cs="Times New Roman"/>
          <w:b/>
          <w:bCs/>
          <w:sz w:val="24"/>
          <w:szCs w:val="24"/>
          <w:lang w:val="es-CO"/>
        </w:rPr>
        <w:t>Consideraciones éticas</w:t>
      </w:r>
    </w:p>
    <w:p w14:paraId="38F3B7C4" w14:textId="012B5C70" w:rsidR="003D3416" w:rsidRPr="00595B78" w:rsidRDefault="00EB6439" w:rsidP="00595B78">
      <w:pPr>
        <w:tabs>
          <w:tab w:val="left" w:pos="1130"/>
        </w:tabs>
        <w:spacing w:line="480" w:lineRule="auto"/>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ab/>
      </w:r>
      <w:r w:rsidRPr="00EB6439">
        <w:rPr>
          <w:rFonts w:ascii="Times New Roman" w:eastAsia="Times New Roman" w:hAnsi="Times New Roman" w:cs="Times New Roman"/>
          <w:sz w:val="24"/>
          <w:szCs w:val="24"/>
          <w:lang w:val="es-CO"/>
        </w:rPr>
        <w:t>El estudio contó con la aprobación de los comités de ética del Hospital Universitario del Valle y de la Universidad del Valle. Se obtuvo consentimiento informado por escrito de todos los participantes, ofreciendo formatos alternativos (lectura en voz alta, Braille) para el grupo DV. Se garantizó la confidencialidad de los datos mediante codificación. Se informó a los participantes sobre los objetivos, procedimientos, anonimato, voluntariedad de la participación y posibilidad de retirarse en cualquier moment</w:t>
      </w:r>
      <w:r>
        <w:rPr>
          <w:rFonts w:ascii="Times New Roman" w:eastAsia="Times New Roman" w:hAnsi="Times New Roman" w:cs="Times New Roman"/>
          <w:sz w:val="24"/>
          <w:szCs w:val="24"/>
          <w:lang w:val="es-CO"/>
        </w:rPr>
        <w:t>o.</w:t>
      </w:r>
    </w:p>
    <w:p w14:paraId="1B656645" w14:textId="77777777" w:rsidR="00004A6B" w:rsidRDefault="003D3416" w:rsidP="00595B78">
      <w:pPr>
        <w:tabs>
          <w:tab w:val="left" w:pos="1130"/>
        </w:tabs>
        <w:spacing w:line="480" w:lineRule="auto"/>
        <w:rPr>
          <w:rFonts w:ascii="Times New Roman" w:eastAsia="Times New Roman" w:hAnsi="Times New Roman" w:cs="Times New Roman"/>
          <w:b/>
          <w:bCs/>
          <w:sz w:val="24"/>
          <w:szCs w:val="24"/>
          <w:lang w:val="es-CO"/>
        </w:rPr>
      </w:pPr>
      <w:r w:rsidRPr="00595B78">
        <w:rPr>
          <w:rFonts w:ascii="Times New Roman" w:eastAsia="Times New Roman" w:hAnsi="Times New Roman" w:cs="Times New Roman"/>
          <w:b/>
          <w:bCs/>
          <w:sz w:val="24"/>
          <w:szCs w:val="24"/>
          <w:lang w:val="es-CO"/>
        </w:rPr>
        <w:t>Resultados</w:t>
      </w:r>
    </w:p>
    <w:p w14:paraId="6ACDB790" w14:textId="2B7AA700" w:rsidR="003D3416" w:rsidRPr="00004A6B" w:rsidRDefault="003D3416" w:rsidP="00595B78">
      <w:pPr>
        <w:tabs>
          <w:tab w:val="left" w:pos="1130"/>
        </w:tabs>
        <w:spacing w:line="480" w:lineRule="auto"/>
        <w:rPr>
          <w:rFonts w:ascii="Times New Roman" w:eastAsia="Times New Roman" w:hAnsi="Times New Roman" w:cs="Times New Roman"/>
          <w:b/>
          <w:bCs/>
          <w:sz w:val="24"/>
          <w:szCs w:val="24"/>
          <w:lang w:val="es-CO"/>
        </w:rPr>
      </w:pPr>
      <w:r w:rsidRPr="00595B78">
        <w:rPr>
          <w:rFonts w:ascii="Times New Roman" w:eastAsia="Times New Roman" w:hAnsi="Times New Roman" w:cs="Times New Roman"/>
          <w:sz w:val="24"/>
          <w:szCs w:val="24"/>
          <w:lang w:val="es-CO"/>
        </w:rPr>
        <w:tab/>
        <w:t>Como se observa en la Tabla 3, las distancias de error medias en cada uno de los recorridos del grupo DV oscilan con valores mínimos</w:t>
      </w:r>
      <w:r w:rsidR="00DC2F74" w:rsidRPr="00595B78">
        <w:rPr>
          <w:rFonts w:ascii="Times New Roman" w:eastAsia="Times New Roman" w:hAnsi="Times New Roman" w:cs="Times New Roman"/>
          <w:sz w:val="24"/>
          <w:szCs w:val="24"/>
          <w:lang w:val="es-CO"/>
        </w:rPr>
        <w:t xml:space="preserve"> y máximos</w:t>
      </w:r>
      <w:r w:rsidRPr="00595B78">
        <w:rPr>
          <w:rFonts w:ascii="Times New Roman" w:eastAsia="Times New Roman" w:hAnsi="Times New Roman" w:cs="Times New Roman"/>
          <w:sz w:val="24"/>
          <w:szCs w:val="24"/>
          <w:lang w:val="es-CO"/>
        </w:rPr>
        <w:t xml:space="preserve"> entre -27 cm y 19 cm, evidenciando un desempeño más preciso y homogéneo a lo largo de todos los intentos, por otro lado, el grupo NDV con valores mínimos</w:t>
      </w:r>
      <w:r w:rsidR="00DC2F74" w:rsidRPr="00595B78">
        <w:rPr>
          <w:rFonts w:ascii="Times New Roman" w:eastAsia="Times New Roman" w:hAnsi="Times New Roman" w:cs="Times New Roman"/>
          <w:sz w:val="24"/>
          <w:szCs w:val="24"/>
          <w:lang w:val="es-CO"/>
        </w:rPr>
        <w:t xml:space="preserve"> y máximos entre</w:t>
      </w:r>
      <w:r w:rsidRPr="00595B78">
        <w:rPr>
          <w:rFonts w:ascii="Times New Roman" w:eastAsia="Times New Roman" w:hAnsi="Times New Roman" w:cs="Times New Roman"/>
          <w:sz w:val="24"/>
          <w:szCs w:val="24"/>
          <w:lang w:val="es-CO"/>
        </w:rPr>
        <w:t xml:space="preserve"> -58 cm y 195 cm, presentando menor precisión y mayor variabilidad.</w:t>
      </w:r>
    </w:p>
    <w:p w14:paraId="5A319030" w14:textId="30E124AF"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 xml:space="preserve">Tabla </w:t>
      </w:r>
      <w:r w:rsidR="00004A6B">
        <w:rPr>
          <w:rFonts w:ascii="Times New Roman" w:eastAsia="Times New Roman" w:hAnsi="Times New Roman" w:cs="Times New Roman"/>
          <w:sz w:val="24"/>
          <w:szCs w:val="24"/>
          <w:lang w:val="es-CO"/>
        </w:rPr>
        <w:t>2</w:t>
      </w:r>
      <w:r w:rsidRPr="00595B78">
        <w:rPr>
          <w:rFonts w:ascii="Times New Roman" w:eastAsia="Times New Roman" w:hAnsi="Times New Roman" w:cs="Times New Roman"/>
          <w:sz w:val="24"/>
          <w:szCs w:val="24"/>
          <w:lang w:val="es-CO"/>
        </w:rPr>
        <w:t>. Estadísticos descriptivos del desempeño en cada intento frente al error de posición</w:t>
      </w:r>
    </w:p>
    <w:p w14:paraId="4F83118D"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3613"/>
        <w:gridCol w:w="400"/>
        <w:gridCol w:w="440"/>
        <w:gridCol w:w="440"/>
        <w:gridCol w:w="440"/>
      </w:tblGrid>
      <w:tr w:rsidR="003D3416" w:rsidRPr="00595B78" w14:paraId="77F052AD" w14:textId="77777777" w:rsidTr="009B6B26">
        <w:trPr>
          <w:trHeight w:val="345"/>
        </w:trPr>
        <w:tc>
          <w:tcPr>
            <w:tcW w:w="0" w:type="auto"/>
            <w:vMerge w:val="restart"/>
            <w:tcBorders>
              <w:top w:val="single" w:sz="6" w:space="0" w:color="000000"/>
              <w:bottom w:val="single" w:sz="6" w:space="0" w:color="000000"/>
            </w:tcBorders>
            <w:vAlign w:val="center"/>
            <w:hideMark/>
          </w:tcPr>
          <w:p w14:paraId="71CD6520"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p>
        </w:tc>
        <w:tc>
          <w:tcPr>
            <w:tcW w:w="0" w:type="auto"/>
            <w:gridSpan w:val="2"/>
            <w:tcBorders>
              <w:top w:val="single" w:sz="4" w:space="0" w:color="auto"/>
            </w:tcBorders>
            <w:shd w:val="clear" w:color="auto" w:fill="auto"/>
            <w:tcMar>
              <w:top w:w="40" w:type="dxa"/>
              <w:left w:w="40" w:type="dxa"/>
              <w:bottom w:w="40" w:type="dxa"/>
              <w:right w:w="40" w:type="dxa"/>
            </w:tcMar>
            <w:vAlign w:val="bottom"/>
            <w:hideMark/>
          </w:tcPr>
          <w:p w14:paraId="6FAD7FF9" w14:textId="382BE591" w:rsidR="003D3416" w:rsidRPr="00595B78" w:rsidRDefault="0019401B"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DV</w:t>
            </w:r>
          </w:p>
        </w:tc>
        <w:tc>
          <w:tcPr>
            <w:tcW w:w="880" w:type="dxa"/>
            <w:gridSpan w:val="2"/>
            <w:tcBorders>
              <w:top w:val="single" w:sz="4" w:space="0" w:color="auto"/>
            </w:tcBorders>
            <w:shd w:val="clear" w:color="auto" w:fill="auto"/>
            <w:tcMar>
              <w:top w:w="40" w:type="dxa"/>
              <w:left w:w="40" w:type="dxa"/>
              <w:bottom w:w="40" w:type="dxa"/>
              <w:right w:w="40" w:type="dxa"/>
            </w:tcMar>
            <w:vAlign w:val="bottom"/>
            <w:hideMark/>
          </w:tcPr>
          <w:p w14:paraId="6E135D54" w14:textId="4FDE7A8E" w:rsidR="003D3416" w:rsidRPr="00595B78" w:rsidRDefault="0019401B"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NDV</w:t>
            </w:r>
          </w:p>
        </w:tc>
      </w:tr>
      <w:tr w:rsidR="003D3416" w:rsidRPr="00595B78" w14:paraId="3196609E" w14:textId="77777777" w:rsidTr="009B6B26">
        <w:trPr>
          <w:trHeight w:val="630"/>
        </w:trPr>
        <w:tc>
          <w:tcPr>
            <w:tcW w:w="0" w:type="auto"/>
            <w:vMerge/>
            <w:tcBorders>
              <w:top w:val="single" w:sz="6" w:space="0" w:color="000000"/>
              <w:bottom w:val="single" w:sz="6" w:space="0" w:color="000000"/>
            </w:tcBorders>
            <w:vAlign w:val="center"/>
            <w:hideMark/>
          </w:tcPr>
          <w:p w14:paraId="59A0BE18"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p>
        </w:tc>
        <w:tc>
          <w:tcPr>
            <w:tcW w:w="0" w:type="auto"/>
            <w:tcBorders>
              <w:bottom w:val="single" w:sz="6" w:space="0" w:color="000000"/>
            </w:tcBorders>
            <w:shd w:val="clear" w:color="auto" w:fill="FFFFFF"/>
            <w:tcMar>
              <w:top w:w="40" w:type="dxa"/>
              <w:left w:w="40" w:type="dxa"/>
              <w:bottom w:w="40" w:type="dxa"/>
              <w:right w:w="40" w:type="dxa"/>
            </w:tcMar>
            <w:vAlign w:val="bottom"/>
            <w:hideMark/>
          </w:tcPr>
          <w:p w14:paraId="06A97351" w14:textId="5446B151" w:rsidR="003D3416" w:rsidRPr="00595B78" w:rsidRDefault="0019401B"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M</w:t>
            </w:r>
          </w:p>
        </w:tc>
        <w:tc>
          <w:tcPr>
            <w:tcW w:w="0" w:type="auto"/>
            <w:tcBorders>
              <w:bottom w:val="single" w:sz="6" w:space="0" w:color="000000"/>
            </w:tcBorders>
            <w:shd w:val="clear" w:color="auto" w:fill="FFFFFF"/>
            <w:tcMar>
              <w:top w:w="40" w:type="dxa"/>
              <w:left w:w="40" w:type="dxa"/>
              <w:bottom w:w="40" w:type="dxa"/>
              <w:right w:w="40" w:type="dxa"/>
            </w:tcMar>
            <w:vAlign w:val="bottom"/>
            <w:hideMark/>
          </w:tcPr>
          <w:p w14:paraId="2DB9A0AD" w14:textId="15A2EFA6" w:rsidR="003D3416" w:rsidRPr="00595B78" w:rsidRDefault="0019401B"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DE</w:t>
            </w:r>
          </w:p>
        </w:tc>
        <w:tc>
          <w:tcPr>
            <w:tcW w:w="0" w:type="auto"/>
            <w:tcBorders>
              <w:bottom w:val="single" w:sz="6" w:space="0" w:color="000000"/>
            </w:tcBorders>
            <w:shd w:val="clear" w:color="auto" w:fill="FFFFFF"/>
            <w:tcMar>
              <w:top w:w="40" w:type="dxa"/>
              <w:left w:w="40" w:type="dxa"/>
              <w:bottom w:w="40" w:type="dxa"/>
              <w:right w:w="40" w:type="dxa"/>
            </w:tcMar>
            <w:vAlign w:val="bottom"/>
            <w:hideMark/>
          </w:tcPr>
          <w:p w14:paraId="4555D3CE" w14:textId="321CA05D" w:rsidR="003D3416" w:rsidRPr="00595B78" w:rsidRDefault="0019401B"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M</w:t>
            </w:r>
          </w:p>
        </w:tc>
        <w:tc>
          <w:tcPr>
            <w:tcW w:w="440" w:type="dxa"/>
            <w:tcBorders>
              <w:bottom w:val="single" w:sz="6" w:space="0" w:color="000000"/>
            </w:tcBorders>
            <w:shd w:val="clear" w:color="auto" w:fill="FFFFFF"/>
            <w:tcMar>
              <w:top w:w="40" w:type="dxa"/>
              <w:left w:w="40" w:type="dxa"/>
              <w:bottom w:w="40" w:type="dxa"/>
              <w:right w:w="40" w:type="dxa"/>
            </w:tcMar>
            <w:vAlign w:val="bottom"/>
            <w:hideMark/>
          </w:tcPr>
          <w:p w14:paraId="08AB6034" w14:textId="7BADF7E7" w:rsidR="003D3416" w:rsidRPr="00595B78" w:rsidRDefault="0019401B"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DE</w:t>
            </w:r>
          </w:p>
        </w:tc>
      </w:tr>
      <w:tr w:rsidR="003D3416" w:rsidRPr="00595B78" w14:paraId="7D05DE26" w14:textId="77777777" w:rsidTr="009B6B26">
        <w:trPr>
          <w:trHeight w:val="345"/>
        </w:trPr>
        <w:tc>
          <w:tcPr>
            <w:tcW w:w="0" w:type="auto"/>
            <w:tcBorders>
              <w:top w:val="single" w:sz="6" w:space="0" w:color="000000"/>
              <w:left w:val="single" w:sz="6" w:space="0" w:color="FFFFFF"/>
            </w:tcBorders>
            <w:shd w:val="clear" w:color="auto" w:fill="FFFFFF"/>
            <w:tcMar>
              <w:top w:w="40" w:type="dxa"/>
              <w:left w:w="40" w:type="dxa"/>
              <w:bottom w:w="40" w:type="dxa"/>
              <w:right w:w="40" w:type="dxa"/>
            </w:tcMar>
            <w:hideMark/>
          </w:tcPr>
          <w:p w14:paraId="710549F0"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Triángulo agudo - 2 m - Kinestésico</w:t>
            </w:r>
          </w:p>
        </w:tc>
        <w:tc>
          <w:tcPr>
            <w:tcW w:w="0" w:type="auto"/>
            <w:tcBorders>
              <w:top w:val="single" w:sz="6" w:space="0" w:color="000000"/>
            </w:tcBorders>
            <w:shd w:val="clear" w:color="auto" w:fill="FFFFFF"/>
            <w:tcMar>
              <w:top w:w="40" w:type="dxa"/>
              <w:left w:w="40" w:type="dxa"/>
              <w:bottom w:w="40" w:type="dxa"/>
              <w:right w:w="40" w:type="dxa"/>
            </w:tcMar>
            <w:hideMark/>
          </w:tcPr>
          <w:p w14:paraId="72F27365"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14</w:t>
            </w:r>
          </w:p>
        </w:tc>
        <w:tc>
          <w:tcPr>
            <w:tcW w:w="0" w:type="auto"/>
            <w:tcBorders>
              <w:top w:val="single" w:sz="6" w:space="0" w:color="000000"/>
            </w:tcBorders>
            <w:shd w:val="clear" w:color="auto" w:fill="FFFFFF"/>
            <w:tcMar>
              <w:top w:w="40" w:type="dxa"/>
              <w:left w:w="40" w:type="dxa"/>
              <w:bottom w:w="40" w:type="dxa"/>
              <w:right w:w="40" w:type="dxa"/>
            </w:tcMar>
            <w:hideMark/>
          </w:tcPr>
          <w:p w14:paraId="5A41E998"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62</w:t>
            </w:r>
          </w:p>
        </w:tc>
        <w:tc>
          <w:tcPr>
            <w:tcW w:w="0" w:type="auto"/>
            <w:tcBorders>
              <w:top w:val="single" w:sz="6" w:space="0" w:color="000000"/>
            </w:tcBorders>
            <w:shd w:val="clear" w:color="auto" w:fill="FFFFFF"/>
            <w:tcMar>
              <w:top w:w="40" w:type="dxa"/>
              <w:left w:w="40" w:type="dxa"/>
              <w:bottom w:w="40" w:type="dxa"/>
              <w:right w:w="40" w:type="dxa"/>
            </w:tcMar>
            <w:hideMark/>
          </w:tcPr>
          <w:p w14:paraId="2DAB4875"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59</w:t>
            </w:r>
          </w:p>
        </w:tc>
        <w:tc>
          <w:tcPr>
            <w:tcW w:w="440" w:type="dxa"/>
            <w:tcBorders>
              <w:top w:val="single" w:sz="6" w:space="0" w:color="000000"/>
            </w:tcBorders>
            <w:shd w:val="clear" w:color="auto" w:fill="FFFFFF"/>
            <w:tcMar>
              <w:top w:w="40" w:type="dxa"/>
              <w:left w:w="40" w:type="dxa"/>
              <w:bottom w:w="40" w:type="dxa"/>
              <w:right w:w="40" w:type="dxa"/>
            </w:tcMar>
            <w:hideMark/>
          </w:tcPr>
          <w:p w14:paraId="1F077AFC"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105</w:t>
            </w:r>
          </w:p>
        </w:tc>
      </w:tr>
      <w:tr w:rsidR="003D3416" w:rsidRPr="00595B78" w14:paraId="61B23563" w14:textId="77777777" w:rsidTr="009B6B26">
        <w:trPr>
          <w:trHeight w:val="345"/>
        </w:trPr>
        <w:tc>
          <w:tcPr>
            <w:tcW w:w="0" w:type="auto"/>
            <w:shd w:val="clear" w:color="auto" w:fill="FFFFFF"/>
            <w:tcMar>
              <w:top w:w="40" w:type="dxa"/>
              <w:left w:w="40" w:type="dxa"/>
              <w:bottom w:w="40" w:type="dxa"/>
              <w:right w:w="40" w:type="dxa"/>
            </w:tcMar>
            <w:hideMark/>
          </w:tcPr>
          <w:p w14:paraId="65285861"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Triángulo agudo - 2 m - Control</w:t>
            </w:r>
          </w:p>
        </w:tc>
        <w:tc>
          <w:tcPr>
            <w:tcW w:w="0" w:type="auto"/>
            <w:shd w:val="clear" w:color="auto" w:fill="FFFFFF"/>
            <w:tcMar>
              <w:top w:w="40" w:type="dxa"/>
              <w:left w:w="40" w:type="dxa"/>
              <w:bottom w:w="40" w:type="dxa"/>
              <w:right w:w="40" w:type="dxa"/>
            </w:tcMar>
            <w:hideMark/>
          </w:tcPr>
          <w:p w14:paraId="57D375C0"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-9</w:t>
            </w:r>
          </w:p>
        </w:tc>
        <w:tc>
          <w:tcPr>
            <w:tcW w:w="0" w:type="auto"/>
            <w:shd w:val="clear" w:color="auto" w:fill="FFFFFF"/>
            <w:tcMar>
              <w:top w:w="40" w:type="dxa"/>
              <w:left w:w="40" w:type="dxa"/>
              <w:bottom w:w="40" w:type="dxa"/>
              <w:right w:w="40" w:type="dxa"/>
            </w:tcMar>
            <w:hideMark/>
          </w:tcPr>
          <w:p w14:paraId="665931E5"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56</w:t>
            </w:r>
          </w:p>
        </w:tc>
        <w:tc>
          <w:tcPr>
            <w:tcW w:w="0" w:type="auto"/>
            <w:shd w:val="clear" w:color="auto" w:fill="FFFFFF"/>
            <w:tcMar>
              <w:top w:w="40" w:type="dxa"/>
              <w:left w:w="40" w:type="dxa"/>
              <w:bottom w:w="40" w:type="dxa"/>
              <w:right w:w="40" w:type="dxa"/>
            </w:tcMar>
            <w:hideMark/>
          </w:tcPr>
          <w:p w14:paraId="06DC14A8"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17</w:t>
            </w:r>
          </w:p>
        </w:tc>
        <w:tc>
          <w:tcPr>
            <w:tcW w:w="440" w:type="dxa"/>
            <w:shd w:val="clear" w:color="auto" w:fill="FFFFFF"/>
            <w:tcMar>
              <w:top w:w="40" w:type="dxa"/>
              <w:left w:w="40" w:type="dxa"/>
              <w:bottom w:w="40" w:type="dxa"/>
              <w:right w:w="40" w:type="dxa"/>
            </w:tcMar>
            <w:hideMark/>
          </w:tcPr>
          <w:p w14:paraId="44112B2D"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90</w:t>
            </w:r>
          </w:p>
        </w:tc>
      </w:tr>
      <w:tr w:rsidR="003D3416" w:rsidRPr="00595B78" w14:paraId="650F6860" w14:textId="77777777" w:rsidTr="009B6B26">
        <w:trPr>
          <w:trHeight w:val="345"/>
        </w:trPr>
        <w:tc>
          <w:tcPr>
            <w:tcW w:w="0" w:type="auto"/>
            <w:shd w:val="clear" w:color="auto" w:fill="FFFFFF"/>
            <w:tcMar>
              <w:top w:w="40" w:type="dxa"/>
              <w:left w:w="40" w:type="dxa"/>
              <w:bottom w:w="40" w:type="dxa"/>
              <w:right w:w="40" w:type="dxa"/>
            </w:tcMar>
            <w:hideMark/>
          </w:tcPr>
          <w:p w14:paraId="0CB70137"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lastRenderedPageBreak/>
              <w:t>Triángulo agudo - 2 m - Acción</w:t>
            </w:r>
          </w:p>
        </w:tc>
        <w:tc>
          <w:tcPr>
            <w:tcW w:w="0" w:type="auto"/>
            <w:shd w:val="clear" w:color="auto" w:fill="FFFFFF"/>
            <w:tcMar>
              <w:top w:w="40" w:type="dxa"/>
              <w:left w:w="40" w:type="dxa"/>
              <w:bottom w:w="40" w:type="dxa"/>
              <w:right w:w="40" w:type="dxa"/>
            </w:tcMar>
            <w:hideMark/>
          </w:tcPr>
          <w:p w14:paraId="63B6642F"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-6</w:t>
            </w:r>
          </w:p>
        </w:tc>
        <w:tc>
          <w:tcPr>
            <w:tcW w:w="0" w:type="auto"/>
            <w:shd w:val="clear" w:color="auto" w:fill="FFFFFF"/>
            <w:tcMar>
              <w:top w:w="40" w:type="dxa"/>
              <w:left w:w="40" w:type="dxa"/>
              <w:bottom w:w="40" w:type="dxa"/>
              <w:right w:w="40" w:type="dxa"/>
            </w:tcMar>
            <w:hideMark/>
          </w:tcPr>
          <w:p w14:paraId="672E4AAB"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69</w:t>
            </w:r>
          </w:p>
        </w:tc>
        <w:tc>
          <w:tcPr>
            <w:tcW w:w="0" w:type="auto"/>
            <w:shd w:val="clear" w:color="auto" w:fill="FFFFFF"/>
            <w:tcMar>
              <w:top w:w="40" w:type="dxa"/>
              <w:left w:w="40" w:type="dxa"/>
              <w:bottom w:w="40" w:type="dxa"/>
              <w:right w:w="40" w:type="dxa"/>
            </w:tcMar>
            <w:hideMark/>
          </w:tcPr>
          <w:p w14:paraId="75F37C07"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39</w:t>
            </w:r>
          </w:p>
        </w:tc>
        <w:tc>
          <w:tcPr>
            <w:tcW w:w="440" w:type="dxa"/>
            <w:shd w:val="clear" w:color="auto" w:fill="FFFFFF"/>
            <w:tcMar>
              <w:top w:w="40" w:type="dxa"/>
              <w:left w:w="40" w:type="dxa"/>
              <w:bottom w:w="40" w:type="dxa"/>
              <w:right w:w="40" w:type="dxa"/>
            </w:tcMar>
            <w:hideMark/>
          </w:tcPr>
          <w:p w14:paraId="18EA06B1"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121</w:t>
            </w:r>
          </w:p>
        </w:tc>
      </w:tr>
      <w:tr w:rsidR="003D3416" w:rsidRPr="00595B78" w14:paraId="65AEDBEA" w14:textId="77777777" w:rsidTr="009B6B26">
        <w:trPr>
          <w:trHeight w:val="345"/>
        </w:trPr>
        <w:tc>
          <w:tcPr>
            <w:tcW w:w="0" w:type="auto"/>
            <w:shd w:val="clear" w:color="auto" w:fill="FFFFFF"/>
            <w:tcMar>
              <w:top w:w="40" w:type="dxa"/>
              <w:left w:w="40" w:type="dxa"/>
              <w:bottom w:w="40" w:type="dxa"/>
              <w:right w:w="40" w:type="dxa"/>
            </w:tcMar>
            <w:hideMark/>
          </w:tcPr>
          <w:p w14:paraId="1B240DEF"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Triángulo agudo - 2 m - Tacto</w:t>
            </w:r>
          </w:p>
        </w:tc>
        <w:tc>
          <w:tcPr>
            <w:tcW w:w="0" w:type="auto"/>
            <w:shd w:val="clear" w:color="auto" w:fill="FFFFFF"/>
            <w:tcMar>
              <w:top w:w="40" w:type="dxa"/>
              <w:left w:w="40" w:type="dxa"/>
              <w:bottom w:w="40" w:type="dxa"/>
              <w:right w:w="40" w:type="dxa"/>
            </w:tcMar>
            <w:hideMark/>
          </w:tcPr>
          <w:p w14:paraId="5137423F"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4</w:t>
            </w:r>
          </w:p>
        </w:tc>
        <w:tc>
          <w:tcPr>
            <w:tcW w:w="0" w:type="auto"/>
            <w:shd w:val="clear" w:color="auto" w:fill="FFFFFF"/>
            <w:tcMar>
              <w:top w:w="40" w:type="dxa"/>
              <w:left w:w="40" w:type="dxa"/>
              <w:bottom w:w="40" w:type="dxa"/>
              <w:right w:w="40" w:type="dxa"/>
            </w:tcMar>
            <w:hideMark/>
          </w:tcPr>
          <w:p w14:paraId="4FF53C1C"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40</w:t>
            </w:r>
          </w:p>
        </w:tc>
        <w:tc>
          <w:tcPr>
            <w:tcW w:w="0" w:type="auto"/>
            <w:shd w:val="clear" w:color="auto" w:fill="FFFFFF"/>
            <w:tcMar>
              <w:top w:w="40" w:type="dxa"/>
              <w:left w:w="40" w:type="dxa"/>
              <w:bottom w:w="40" w:type="dxa"/>
              <w:right w:w="40" w:type="dxa"/>
            </w:tcMar>
            <w:hideMark/>
          </w:tcPr>
          <w:p w14:paraId="0E0FD41E"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24</w:t>
            </w:r>
          </w:p>
        </w:tc>
        <w:tc>
          <w:tcPr>
            <w:tcW w:w="440" w:type="dxa"/>
            <w:shd w:val="clear" w:color="auto" w:fill="FFFFFF"/>
            <w:tcMar>
              <w:top w:w="40" w:type="dxa"/>
              <w:left w:w="40" w:type="dxa"/>
              <w:bottom w:w="40" w:type="dxa"/>
              <w:right w:w="40" w:type="dxa"/>
            </w:tcMar>
            <w:hideMark/>
          </w:tcPr>
          <w:p w14:paraId="1049437D"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93</w:t>
            </w:r>
          </w:p>
        </w:tc>
      </w:tr>
      <w:tr w:rsidR="003D3416" w:rsidRPr="00595B78" w14:paraId="5C3FE3D4" w14:textId="77777777" w:rsidTr="009B6B26">
        <w:trPr>
          <w:trHeight w:val="345"/>
        </w:trPr>
        <w:tc>
          <w:tcPr>
            <w:tcW w:w="0" w:type="auto"/>
            <w:shd w:val="clear" w:color="auto" w:fill="FFFFFF"/>
            <w:tcMar>
              <w:top w:w="40" w:type="dxa"/>
              <w:left w:w="40" w:type="dxa"/>
              <w:bottom w:w="40" w:type="dxa"/>
              <w:right w:w="40" w:type="dxa"/>
            </w:tcMar>
            <w:hideMark/>
          </w:tcPr>
          <w:p w14:paraId="0037811E"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Triángulo agudo - 4 m - Kinestésico</w:t>
            </w:r>
          </w:p>
        </w:tc>
        <w:tc>
          <w:tcPr>
            <w:tcW w:w="0" w:type="auto"/>
            <w:shd w:val="clear" w:color="auto" w:fill="FFFFFF"/>
            <w:tcMar>
              <w:top w:w="40" w:type="dxa"/>
              <w:left w:w="40" w:type="dxa"/>
              <w:bottom w:w="40" w:type="dxa"/>
              <w:right w:w="40" w:type="dxa"/>
            </w:tcMar>
            <w:hideMark/>
          </w:tcPr>
          <w:p w14:paraId="6C611EF5"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3</w:t>
            </w:r>
          </w:p>
        </w:tc>
        <w:tc>
          <w:tcPr>
            <w:tcW w:w="0" w:type="auto"/>
            <w:shd w:val="clear" w:color="auto" w:fill="FFFFFF"/>
            <w:tcMar>
              <w:top w:w="40" w:type="dxa"/>
              <w:left w:w="40" w:type="dxa"/>
              <w:bottom w:w="40" w:type="dxa"/>
              <w:right w:w="40" w:type="dxa"/>
            </w:tcMar>
            <w:hideMark/>
          </w:tcPr>
          <w:p w14:paraId="64ED8CA6"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95</w:t>
            </w:r>
          </w:p>
        </w:tc>
        <w:tc>
          <w:tcPr>
            <w:tcW w:w="0" w:type="auto"/>
            <w:shd w:val="clear" w:color="auto" w:fill="FFFFFF"/>
            <w:tcMar>
              <w:top w:w="40" w:type="dxa"/>
              <w:left w:w="40" w:type="dxa"/>
              <w:bottom w:w="40" w:type="dxa"/>
              <w:right w:w="40" w:type="dxa"/>
            </w:tcMar>
            <w:hideMark/>
          </w:tcPr>
          <w:p w14:paraId="083996E6"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195</w:t>
            </w:r>
          </w:p>
        </w:tc>
        <w:tc>
          <w:tcPr>
            <w:tcW w:w="440" w:type="dxa"/>
            <w:shd w:val="clear" w:color="auto" w:fill="FFFFFF"/>
            <w:tcMar>
              <w:top w:w="40" w:type="dxa"/>
              <w:left w:w="40" w:type="dxa"/>
              <w:bottom w:w="40" w:type="dxa"/>
              <w:right w:w="40" w:type="dxa"/>
            </w:tcMar>
            <w:hideMark/>
          </w:tcPr>
          <w:p w14:paraId="245E99D2"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123</w:t>
            </w:r>
          </w:p>
        </w:tc>
      </w:tr>
      <w:tr w:rsidR="003D3416" w:rsidRPr="00595B78" w14:paraId="526F63AC" w14:textId="77777777" w:rsidTr="009B6B26">
        <w:trPr>
          <w:trHeight w:val="345"/>
        </w:trPr>
        <w:tc>
          <w:tcPr>
            <w:tcW w:w="0" w:type="auto"/>
            <w:shd w:val="clear" w:color="auto" w:fill="FFFFFF"/>
            <w:tcMar>
              <w:top w:w="40" w:type="dxa"/>
              <w:left w:w="40" w:type="dxa"/>
              <w:bottom w:w="40" w:type="dxa"/>
              <w:right w:w="40" w:type="dxa"/>
            </w:tcMar>
            <w:hideMark/>
          </w:tcPr>
          <w:p w14:paraId="1A14345A"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Triángulo agudo - 4 m - Control</w:t>
            </w:r>
          </w:p>
        </w:tc>
        <w:tc>
          <w:tcPr>
            <w:tcW w:w="0" w:type="auto"/>
            <w:shd w:val="clear" w:color="auto" w:fill="FFFFFF"/>
            <w:tcMar>
              <w:top w:w="40" w:type="dxa"/>
              <w:left w:w="40" w:type="dxa"/>
              <w:bottom w:w="40" w:type="dxa"/>
              <w:right w:w="40" w:type="dxa"/>
            </w:tcMar>
            <w:hideMark/>
          </w:tcPr>
          <w:p w14:paraId="14292F99"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-20</w:t>
            </w:r>
          </w:p>
        </w:tc>
        <w:tc>
          <w:tcPr>
            <w:tcW w:w="0" w:type="auto"/>
            <w:shd w:val="clear" w:color="auto" w:fill="FFFFFF"/>
            <w:tcMar>
              <w:top w:w="40" w:type="dxa"/>
              <w:left w:w="40" w:type="dxa"/>
              <w:bottom w:w="40" w:type="dxa"/>
              <w:right w:w="40" w:type="dxa"/>
            </w:tcMar>
            <w:hideMark/>
          </w:tcPr>
          <w:p w14:paraId="0B13BE54"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111</w:t>
            </w:r>
          </w:p>
        </w:tc>
        <w:tc>
          <w:tcPr>
            <w:tcW w:w="0" w:type="auto"/>
            <w:shd w:val="clear" w:color="auto" w:fill="FFFFFF"/>
            <w:tcMar>
              <w:top w:w="40" w:type="dxa"/>
              <w:left w:w="40" w:type="dxa"/>
              <w:bottom w:w="40" w:type="dxa"/>
              <w:right w:w="40" w:type="dxa"/>
            </w:tcMar>
            <w:hideMark/>
          </w:tcPr>
          <w:p w14:paraId="0F794368"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160</w:t>
            </w:r>
          </w:p>
        </w:tc>
        <w:tc>
          <w:tcPr>
            <w:tcW w:w="440" w:type="dxa"/>
            <w:shd w:val="clear" w:color="auto" w:fill="FFFFFF"/>
            <w:tcMar>
              <w:top w:w="40" w:type="dxa"/>
              <w:left w:w="40" w:type="dxa"/>
              <w:bottom w:w="40" w:type="dxa"/>
              <w:right w:w="40" w:type="dxa"/>
            </w:tcMar>
            <w:hideMark/>
          </w:tcPr>
          <w:p w14:paraId="3A1BAAAC"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185</w:t>
            </w:r>
          </w:p>
        </w:tc>
      </w:tr>
      <w:tr w:rsidR="003D3416" w:rsidRPr="00595B78" w14:paraId="192B9522" w14:textId="77777777" w:rsidTr="009B6B26">
        <w:trPr>
          <w:trHeight w:val="345"/>
        </w:trPr>
        <w:tc>
          <w:tcPr>
            <w:tcW w:w="0" w:type="auto"/>
            <w:shd w:val="clear" w:color="auto" w:fill="FFFFFF"/>
            <w:tcMar>
              <w:top w:w="40" w:type="dxa"/>
              <w:left w:w="40" w:type="dxa"/>
              <w:bottom w:w="40" w:type="dxa"/>
              <w:right w:w="40" w:type="dxa"/>
            </w:tcMar>
            <w:hideMark/>
          </w:tcPr>
          <w:p w14:paraId="164F9980"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Triángulo agudo - 4 m - Acción</w:t>
            </w:r>
          </w:p>
        </w:tc>
        <w:tc>
          <w:tcPr>
            <w:tcW w:w="0" w:type="auto"/>
            <w:shd w:val="clear" w:color="auto" w:fill="FFFFFF"/>
            <w:tcMar>
              <w:top w:w="40" w:type="dxa"/>
              <w:left w:w="40" w:type="dxa"/>
              <w:bottom w:w="40" w:type="dxa"/>
              <w:right w:w="40" w:type="dxa"/>
            </w:tcMar>
            <w:hideMark/>
          </w:tcPr>
          <w:p w14:paraId="06C07914"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13</w:t>
            </w:r>
          </w:p>
        </w:tc>
        <w:tc>
          <w:tcPr>
            <w:tcW w:w="0" w:type="auto"/>
            <w:shd w:val="clear" w:color="auto" w:fill="FFFFFF"/>
            <w:tcMar>
              <w:top w:w="40" w:type="dxa"/>
              <w:left w:w="40" w:type="dxa"/>
              <w:bottom w:w="40" w:type="dxa"/>
              <w:right w:w="40" w:type="dxa"/>
            </w:tcMar>
            <w:hideMark/>
          </w:tcPr>
          <w:p w14:paraId="20F1A2E0"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94</w:t>
            </w:r>
          </w:p>
        </w:tc>
        <w:tc>
          <w:tcPr>
            <w:tcW w:w="0" w:type="auto"/>
            <w:shd w:val="clear" w:color="auto" w:fill="FFFFFF"/>
            <w:tcMar>
              <w:top w:w="40" w:type="dxa"/>
              <w:left w:w="40" w:type="dxa"/>
              <w:bottom w:w="40" w:type="dxa"/>
              <w:right w:w="40" w:type="dxa"/>
            </w:tcMar>
            <w:hideMark/>
          </w:tcPr>
          <w:p w14:paraId="71021E19"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77</w:t>
            </w:r>
          </w:p>
        </w:tc>
        <w:tc>
          <w:tcPr>
            <w:tcW w:w="440" w:type="dxa"/>
            <w:shd w:val="clear" w:color="auto" w:fill="FFFFFF"/>
            <w:tcMar>
              <w:top w:w="40" w:type="dxa"/>
              <w:left w:w="40" w:type="dxa"/>
              <w:bottom w:w="40" w:type="dxa"/>
              <w:right w:w="40" w:type="dxa"/>
            </w:tcMar>
            <w:hideMark/>
          </w:tcPr>
          <w:p w14:paraId="7949A428"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187</w:t>
            </w:r>
          </w:p>
        </w:tc>
      </w:tr>
      <w:tr w:rsidR="003D3416" w:rsidRPr="00595B78" w14:paraId="3EF76474" w14:textId="77777777" w:rsidTr="009B6B26">
        <w:trPr>
          <w:trHeight w:val="345"/>
        </w:trPr>
        <w:tc>
          <w:tcPr>
            <w:tcW w:w="0" w:type="auto"/>
            <w:shd w:val="clear" w:color="auto" w:fill="FFFFFF"/>
            <w:tcMar>
              <w:top w:w="40" w:type="dxa"/>
              <w:left w:w="40" w:type="dxa"/>
              <w:bottom w:w="40" w:type="dxa"/>
              <w:right w:w="40" w:type="dxa"/>
            </w:tcMar>
            <w:hideMark/>
          </w:tcPr>
          <w:p w14:paraId="380503E8"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Triángulo agudo - 4 m - Acción</w:t>
            </w:r>
          </w:p>
        </w:tc>
        <w:tc>
          <w:tcPr>
            <w:tcW w:w="0" w:type="auto"/>
            <w:shd w:val="clear" w:color="auto" w:fill="FFFFFF"/>
            <w:tcMar>
              <w:top w:w="40" w:type="dxa"/>
              <w:left w:w="40" w:type="dxa"/>
              <w:bottom w:w="40" w:type="dxa"/>
              <w:right w:w="40" w:type="dxa"/>
            </w:tcMar>
            <w:hideMark/>
          </w:tcPr>
          <w:p w14:paraId="3373AADB"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-26</w:t>
            </w:r>
          </w:p>
        </w:tc>
        <w:tc>
          <w:tcPr>
            <w:tcW w:w="0" w:type="auto"/>
            <w:shd w:val="clear" w:color="auto" w:fill="FFFFFF"/>
            <w:tcMar>
              <w:top w:w="40" w:type="dxa"/>
              <w:left w:w="40" w:type="dxa"/>
              <w:bottom w:w="40" w:type="dxa"/>
              <w:right w:w="40" w:type="dxa"/>
            </w:tcMar>
            <w:hideMark/>
          </w:tcPr>
          <w:p w14:paraId="776E69A6"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82</w:t>
            </w:r>
          </w:p>
        </w:tc>
        <w:tc>
          <w:tcPr>
            <w:tcW w:w="0" w:type="auto"/>
            <w:shd w:val="clear" w:color="auto" w:fill="FFFFFF"/>
            <w:tcMar>
              <w:top w:w="40" w:type="dxa"/>
              <w:left w:w="40" w:type="dxa"/>
              <w:bottom w:w="40" w:type="dxa"/>
              <w:right w:w="40" w:type="dxa"/>
            </w:tcMar>
            <w:hideMark/>
          </w:tcPr>
          <w:p w14:paraId="61D7FA31"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-32</w:t>
            </w:r>
          </w:p>
        </w:tc>
        <w:tc>
          <w:tcPr>
            <w:tcW w:w="440" w:type="dxa"/>
            <w:shd w:val="clear" w:color="auto" w:fill="FFFFFF"/>
            <w:tcMar>
              <w:top w:w="40" w:type="dxa"/>
              <w:left w:w="40" w:type="dxa"/>
              <w:bottom w:w="40" w:type="dxa"/>
              <w:right w:w="40" w:type="dxa"/>
            </w:tcMar>
            <w:hideMark/>
          </w:tcPr>
          <w:p w14:paraId="35A6116D"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206</w:t>
            </w:r>
          </w:p>
        </w:tc>
      </w:tr>
      <w:tr w:rsidR="003D3416" w:rsidRPr="00595B78" w14:paraId="04F25FB7" w14:textId="77777777" w:rsidTr="009B6B26">
        <w:trPr>
          <w:trHeight w:val="345"/>
        </w:trPr>
        <w:tc>
          <w:tcPr>
            <w:tcW w:w="0" w:type="auto"/>
            <w:shd w:val="clear" w:color="auto" w:fill="FFFFFF"/>
            <w:tcMar>
              <w:top w:w="40" w:type="dxa"/>
              <w:left w:w="40" w:type="dxa"/>
              <w:bottom w:w="40" w:type="dxa"/>
              <w:right w:w="40" w:type="dxa"/>
            </w:tcMar>
            <w:hideMark/>
          </w:tcPr>
          <w:p w14:paraId="33D59886"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Triángulo obtuso - 2 m - Kinestésico</w:t>
            </w:r>
          </w:p>
        </w:tc>
        <w:tc>
          <w:tcPr>
            <w:tcW w:w="0" w:type="auto"/>
            <w:shd w:val="clear" w:color="auto" w:fill="FFFFFF"/>
            <w:tcMar>
              <w:top w:w="40" w:type="dxa"/>
              <w:left w:w="40" w:type="dxa"/>
              <w:bottom w:w="40" w:type="dxa"/>
              <w:right w:w="40" w:type="dxa"/>
            </w:tcMar>
            <w:hideMark/>
          </w:tcPr>
          <w:p w14:paraId="2449131D"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-19</w:t>
            </w:r>
          </w:p>
        </w:tc>
        <w:tc>
          <w:tcPr>
            <w:tcW w:w="0" w:type="auto"/>
            <w:shd w:val="clear" w:color="auto" w:fill="FFFFFF"/>
            <w:tcMar>
              <w:top w:w="40" w:type="dxa"/>
              <w:left w:w="40" w:type="dxa"/>
              <w:bottom w:w="40" w:type="dxa"/>
              <w:right w:w="40" w:type="dxa"/>
            </w:tcMar>
            <w:hideMark/>
          </w:tcPr>
          <w:p w14:paraId="226F0F7C"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60</w:t>
            </w:r>
          </w:p>
        </w:tc>
        <w:tc>
          <w:tcPr>
            <w:tcW w:w="0" w:type="auto"/>
            <w:shd w:val="clear" w:color="auto" w:fill="FFFFFF"/>
            <w:tcMar>
              <w:top w:w="40" w:type="dxa"/>
              <w:left w:w="40" w:type="dxa"/>
              <w:bottom w:w="40" w:type="dxa"/>
              <w:right w:w="40" w:type="dxa"/>
            </w:tcMar>
            <w:hideMark/>
          </w:tcPr>
          <w:p w14:paraId="19B1DA9F"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29</w:t>
            </w:r>
          </w:p>
        </w:tc>
        <w:tc>
          <w:tcPr>
            <w:tcW w:w="440" w:type="dxa"/>
            <w:shd w:val="clear" w:color="auto" w:fill="FFFFFF"/>
            <w:tcMar>
              <w:top w:w="40" w:type="dxa"/>
              <w:left w:w="40" w:type="dxa"/>
              <w:bottom w:w="40" w:type="dxa"/>
              <w:right w:w="40" w:type="dxa"/>
            </w:tcMar>
            <w:hideMark/>
          </w:tcPr>
          <w:p w14:paraId="571CBFAE"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79</w:t>
            </w:r>
          </w:p>
        </w:tc>
      </w:tr>
      <w:tr w:rsidR="003D3416" w:rsidRPr="00595B78" w14:paraId="773949CB" w14:textId="77777777" w:rsidTr="009B6B26">
        <w:trPr>
          <w:trHeight w:val="345"/>
        </w:trPr>
        <w:tc>
          <w:tcPr>
            <w:tcW w:w="0" w:type="auto"/>
            <w:shd w:val="clear" w:color="auto" w:fill="FFFFFF"/>
            <w:tcMar>
              <w:top w:w="40" w:type="dxa"/>
              <w:left w:w="40" w:type="dxa"/>
              <w:bottom w:w="40" w:type="dxa"/>
              <w:right w:w="40" w:type="dxa"/>
            </w:tcMar>
            <w:hideMark/>
          </w:tcPr>
          <w:p w14:paraId="614E995D"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Triángulo obtuso - 2 m - Tacto</w:t>
            </w:r>
          </w:p>
        </w:tc>
        <w:tc>
          <w:tcPr>
            <w:tcW w:w="0" w:type="auto"/>
            <w:shd w:val="clear" w:color="auto" w:fill="FFFFFF"/>
            <w:tcMar>
              <w:top w:w="40" w:type="dxa"/>
              <w:left w:w="40" w:type="dxa"/>
              <w:bottom w:w="40" w:type="dxa"/>
              <w:right w:w="40" w:type="dxa"/>
            </w:tcMar>
            <w:hideMark/>
          </w:tcPr>
          <w:p w14:paraId="1F5E733B"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14</w:t>
            </w:r>
          </w:p>
        </w:tc>
        <w:tc>
          <w:tcPr>
            <w:tcW w:w="0" w:type="auto"/>
            <w:shd w:val="clear" w:color="auto" w:fill="FFFFFF"/>
            <w:tcMar>
              <w:top w:w="40" w:type="dxa"/>
              <w:left w:w="40" w:type="dxa"/>
              <w:bottom w:w="40" w:type="dxa"/>
              <w:right w:w="40" w:type="dxa"/>
            </w:tcMar>
            <w:hideMark/>
          </w:tcPr>
          <w:p w14:paraId="05776E3C"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72</w:t>
            </w:r>
          </w:p>
        </w:tc>
        <w:tc>
          <w:tcPr>
            <w:tcW w:w="0" w:type="auto"/>
            <w:shd w:val="clear" w:color="auto" w:fill="FFFFFF"/>
            <w:tcMar>
              <w:top w:w="40" w:type="dxa"/>
              <w:left w:w="40" w:type="dxa"/>
              <w:bottom w:w="40" w:type="dxa"/>
              <w:right w:w="40" w:type="dxa"/>
            </w:tcMar>
            <w:hideMark/>
          </w:tcPr>
          <w:p w14:paraId="51CCB86E"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-58</w:t>
            </w:r>
          </w:p>
        </w:tc>
        <w:tc>
          <w:tcPr>
            <w:tcW w:w="440" w:type="dxa"/>
            <w:shd w:val="clear" w:color="auto" w:fill="FFFFFF"/>
            <w:tcMar>
              <w:top w:w="40" w:type="dxa"/>
              <w:left w:w="40" w:type="dxa"/>
              <w:bottom w:w="40" w:type="dxa"/>
              <w:right w:w="40" w:type="dxa"/>
            </w:tcMar>
            <w:hideMark/>
          </w:tcPr>
          <w:p w14:paraId="35CC3C7D"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102</w:t>
            </w:r>
          </w:p>
        </w:tc>
      </w:tr>
      <w:tr w:rsidR="003D3416" w:rsidRPr="00595B78" w14:paraId="033FBEBA" w14:textId="77777777" w:rsidTr="009B6B26">
        <w:trPr>
          <w:trHeight w:val="345"/>
        </w:trPr>
        <w:tc>
          <w:tcPr>
            <w:tcW w:w="0" w:type="auto"/>
            <w:shd w:val="clear" w:color="auto" w:fill="FFFFFF"/>
            <w:tcMar>
              <w:top w:w="40" w:type="dxa"/>
              <w:left w:w="40" w:type="dxa"/>
              <w:bottom w:w="40" w:type="dxa"/>
              <w:right w:w="40" w:type="dxa"/>
            </w:tcMar>
            <w:hideMark/>
          </w:tcPr>
          <w:p w14:paraId="6BD0EE66"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Triángulo obtuso - 2 m - Acción</w:t>
            </w:r>
          </w:p>
        </w:tc>
        <w:tc>
          <w:tcPr>
            <w:tcW w:w="0" w:type="auto"/>
            <w:shd w:val="clear" w:color="auto" w:fill="FFFFFF"/>
            <w:tcMar>
              <w:top w:w="40" w:type="dxa"/>
              <w:left w:w="40" w:type="dxa"/>
              <w:bottom w:w="40" w:type="dxa"/>
              <w:right w:w="40" w:type="dxa"/>
            </w:tcMar>
            <w:hideMark/>
          </w:tcPr>
          <w:p w14:paraId="4956B06C"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6</w:t>
            </w:r>
          </w:p>
        </w:tc>
        <w:tc>
          <w:tcPr>
            <w:tcW w:w="0" w:type="auto"/>
            <w:shd w:val="clear" w:color="auto" w:fill="FFFFFF"/>
            <w:tcMar>
              <w:top w:w="40" w:type="dxa"/>
              <w:left w:w="40" w:type="dxa"/>
              <w:bottom w:w="40" w:type="dxa"/>
              <w:right w:w="40" w:type="dxa"/>
            </w:tcMar>
            <w:hideMark/>
          </w:tcPr>
          <w:p w14:paraId="1DBAF255"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67</w:t>
            </w:r>
          </w:p>
        </w:tc>
        <w:tc>
          <w:tcPr>
            <w:tcW w:w="0" w:type="auto"/>
            <w:shd w:val="clear" w:color="auto" w:fill="FFFFFF"/>
            <w:tcMar>
              <w:top w:w="40" w:type="dxa"/>
              <w:left w:w="40" w:type="dxa"/>
              <w:bottom w:w="40" w:type="dxa"/>
              <w:right w:w="40" w:type="dxa"/>
            </w:tcMar>
            <w:hideMark/>
          </w:tcPr>
          <w:p w14:paraId="27EF6B37"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35</w:t>
            </w:r>
          </w:p>
        </w:tc>
        <w:tc>
          <w:tcPr>
            <w:tcW w:w="440" w:type="dxa"/>
            <w:shd w:val="clear" w:color="auto" w:fill="FFFFFF"/>
            <w:tcMar>
              <w:top w:w="40" w:type="dxa"/>
              <w:left w:w="40" w:type="dxa"/>
              <w:bottom w:w="40" w:type="dxa"/>
              <w:right w:w="40" w:type="dxa"/>
            </w:tcMar>
            <w:hideMark/>
          </w:tcPr>
          <w:p w14:paraId="26F0E9A2"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72</w:t>
            </w:r>
          </w:p>
        </w:tc>
      </w:tr>
      <w:tr w:rsidR="003D3416" w:rsidRPr="00595B78" w14:paraId="4C9C866A" w14:textId="77777777" w:rsidTr="009B6B26">
        <w:trPr>
          <w:trHeight w:val="345"/>
        </w:trPr>
        <w:tc>
          <w:tcPr>
            <w:tcW w:w="0" w:type="auto"/>
            <w:shd w:val="clear" w:color="auto" w:fill="FFFFFF"/>
            <w:tcMar>
              <w:top w:w="40" w:type="dxa"/>
              <w:left w:w="40" w:type="dxa"/>
              <w:bottom w:w="40" w:type="dxa"/>
              <w:right w:w="40" w:type="dxa"/>
            </w:tcMar>
            <w:hideMark/>
          </w:tcPr>
          <w:p w14:paraId="3F849500"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Triángulo obtuso - 2 m - Tacto</w:t>
            </w:r>
          </w:p>
        </w:tc>
        <w:tc>
          <w:tcPr>
            <w:tcW w:w="0" w:type="auto"/>
            <w:shd w:val="clear" w:color="auto" w:fill="FFFFFF"/>
            <w:tcMar>
              <w:top w:w="40" w:type="dxa"/>
              <w:left w:w="40" w:type="dxa"/>
              <w:bottom w:w="40" w:type="dxa"/>
              <w:right w:w="40" w:type="dxa"/>
            </w:tcMar>
            <w:hideMark/>
          </w:tcPr>
          <w:p w14:paraId="5C54FA04"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16</w:t>
            </w:r>
          </w:p>
        </w:tc>
        <w:tc>
          <w:tcPr>
            <w:tcW w:w="0" w:type="auto"/>
            <w:shd w:val="clear" w:color="auto" w:fill="FFFFFF"/>
            <w:tcMar>
              <w:top w:w="40" w:type="dxa"/>
              <w:left w:w="40" w:type="dxa"/>
              <w:bottom w:w="40" w:type="dxa"/>
              <w:right w:w="40" w:type="dxa"/>
            </w:tcMar>
            <w:hideMark/>
          </w:tcPr>
          <w:p w14:paraId="43085434"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68</w:t>
            </w:r>
          </w:p>
        </w:tc>
        <w:tc>
          <w:tcPr>
            <w:tcW w:w="0" w:type="auto"/>
            <w:shd w:val="clear" w:color="auto" w:fill="FFFFFF"/>
            <w:tcMar>
              <w:top w:w="40" w:type="dxa"/>
              <w:left w:w="40" w:type="dxa"/>
              <w:bottom w:w="40" w:type="dxa"/>
              <w:right w:w="40" w:type="dxa"/>
            </w:tcMar>
            <w:hideMark/>
          </w:tcPr>
          <w:p w14:paraId="3193262F"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32</w:t>
            </w:r>
          </w:p>
        </w:tc>
        <w:tc>
          <w:tcPr>
            <w:tcW w:w="440" w:type="dxa"/>
            <w:shd w:val="clear" w:color="auto" w:fill="FFFFFF"/>
            <w:tcMar>
              <w:top w:w="40" w:type="dxa"/>
              <w:left w:w="40" w:type="dxa"/>
              <w:bottom w:w="40" w:type="dxa"/>
              <w:right w:w="40" w:type="dxa"/>
            </w:tcMar>
            <w:hideMark/>
          </w:tcPr>
          <w:p w14:paraId="752CA400"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96</w:t>
            </w:r>
          </w:p>
        </w:tc>
      </w:tr>
      <w:tr w:rsidR="003D3416" w:rsidRPr="00595B78" w14:paraId="2007E7E3" w14:textId="77777777" w:rsidTr="009B6B26">
        <w:trPr>
          <w:trHeight w:val="345"/>
        </w:trPr>
        <w:tc>
          <w:tcPr>
            <w:tcW w:w="0" w:type="auto"/>
            <w:shd w:val="clear" w:color="auto" w:fill="FFFFFF"/>
            <w:tcMar>
              <w:top w:w="40" w:type="dxa"/>
              <w:left w:w="40" w:type="dxa"/>
              <w:bottom w:w="40" w:type="dxa"/>
              <w:right w:w="40" w:type="dxa"/>
            </w:tcMar>
            <w:hideMark/>
          </w:tcPr>
          <w:p w14:paraId="2BDD786F"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Triángulo obtuso - 4 m - Kinestésico</w:t>
            </w:r>
          </w:p>
        </w:tc>
        <w:tc>
          <w:tcPr>
            <w:tcW w:w="0" w:type="auto"/>
            <w:shd w:val="clear" w:color="auto" w:fill="FFFFFF"/>
            <w:tcMar>
              <w:top w:w="40" w:type="dxa"/>
              <w:left w:w="40" w:type="dxa"/>
              <w:bottom w:w="40" w:type="dxa"/>
              <w:right w:w="40" w:type="dxa"/>
            </w:tcMar>
            <w:hideMark/>
          </w:tcPr>
          <w:p w14:paraId="6A6211B0"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24</w:t>
            </w:r>
          </w:p>
        </w:tc>
        <w:tc>
          <w:tcPr>
            <w:tcW w:w="0" w:type="auto"/>
            <w:shd w:val="clear" w:color="auto" w:fill="FFFFFF"/>
            <w:tcMar>
              <w:top w:w="40" w:type="dxa"/>
              <w:left w:w="40" w:type="dxa"/>
              <w:bottom w:w="40" w:type="dxa"/>
              <w:right w:w="40" w:type="dxa"/>
            </w:tcMar>
            <w:hideMark/>
          </w:tcPr>
          <w:p w14:paraId="4F4D8532"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87</w:t>
            </w:r>
          </w:p>
        </w:tc>
        <w:tc>
          <w:tcPr>
            <w:tcW w:w="0" w:type="auto"/>
            <w:shd w:val="clear" w:color="auto" w:fill="FFFFFF"/>
            <w:tcMar>
              <w:top w:w="40" w:type="dxa"/>
              <w:left w:w="40" w:type="dxa"/>
              <w:bottom w:w="40" w:type="dxa"/>
              <w:right w:w="40" w:type="dxa"/>
            </w:tcMar>
            <w:hideMark/>
          </w:tcPr>
          <w:p w14:paraId="6BFBBD75"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58</w:t>
            </w:r>
          </w:p>
        </w:tc>
        <w:tc>
          <w:tcPr>
            <w:tcW w:w="440" w:type="dxa"/>
            <w:shd w:val="clear" w:color="auto" w:fill="FFFFFF"/>
            <w:tcMar>
              <w:top w:w="40" w:type="dxa"/>
              <w:left w:w="40" w:type="dxa"/>
              <w:bottom w:w="40" w:type="dxa"/>
              <w:right w:w="40" w:type="dxa"/>
            </w:tcMar>
            <w:hideMark/>
          </w:tcPr>
          <w:p w14:paraId="33A019BB"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157</w:t>
            </w:r>
          </w:p>
        </w:tc>
      </w:tr>
      <w:tr w:rsidR="003D3416" w:rsidRPr="00595B78" w14:paraId="046A94E4" w14:textId="77777777" w:rsidTr="009B6B26">
        <w:trPr>
          <w:trHeight w:val="345"/>
        </w:trPr>
        <w:tc>
          <w:tcPr>
            <w:tcW w:w="0" w:type="auto"/>
            <w:shd w:val="clear" w:color="auto" w:fill="FFFFFF"/>
            <w:tcMar>
              <w:top w:w="40" w:type="dxa"/>
              <w:left w:w="40" w:type="dxa"/>
              <w:bottom w:w="40" w:type="dxa"/>
              <w:right w:w="40" w:type="dxa"/>
            </w:tcMar>
            <w:hideMark/>
          </w:tcPr>
          <w:p w14:paraId="6A57B7D8"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Triángulo obtuso - 4 m - Control</w:t>
            </w:r>
          </w:p>
        </w:tc>
        <w:tc>
          <w:tcPr>
            <w:tcW w:w="0" w:type="auto"/>
            <w:shd w:val="clear" w:color="auto" w:fill="FFFFFF"/>
            <w:tcMar>
              <w:top w:w="40" w:type="dxa"/>
              <w:left w:w="40" w:type="dxa"/>
              <w:bottom w:w="40" w:type="dxa"/>
              <w:right w:w="40" w:type="dxa"/>
            </w:tcMar>
            <w:hideMark/>
          </w:tcPr>
          <w:p w14:paraId="4234C524"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-2</w:t>
            </w:r>
          </w:p>
        </w:tc>
        <w:tc>
          <w:tcPr>
            <w:tcW w:w="0" w:type="auto"/>
            <w:shd w:val="clear" w:color="auto" w:fill="FFFFFF"/>
            <w:tcMar>
              <w:top w:w="40" w:type="dxa"/>
              <w:left w:w="40" w:type="dxa"/>
              <w:bottom w:w="40" w:type="dxa"/>
              <w:right w:w="40" w:type="dxa"/>
            </w:tcMar>
            <w:hideMark/>
          </w:tcPr>
          <w:p w14:paraId="7D7BD097"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106</w:t>
            </w:r>
          </w:p>
        </w:tc>
        <w:tc>
          <w:tcPr>
            <w:tcW w:w="0" w:type="auto"/>
            <w:shd w:val="clear" w:color="auto" w:fill="FFFFFF"/>
            <w:tcMar>
              <w:top w:w="40" w:type="dxa"/>
              <w:left w:w="40" w:type="dxa"/>
              <w:bottom w:w="40" w:type="dxa"/>
              <w:right w:w="40" w:type="dxa"/>
            </w:tcMar>
            <w:hideMark/>
          </w:tcPr>
          <w:p w14:paraId="11FE1AE2"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74</w:t>
            </w:r>
          </w:p>
        </w:tc>
        <w:tc>
          <w:tcPr>
            <w:tcW w:w="440" w:type="dxa"/>
            <w:shd w:val="clear" w:color="auto" w:fill="FFFFFF"/>
            <w:tcMar>
              <w:top w:w="40" w:type="dxa"/>
              <w:left w:w="40" w:type="dxa"/>
              <w:bottom w:w="40" w:type="dxa"/>
              <w:right w:w="40" w:type="dxa"/>
            </w:tcMar>
            <w:hideMark/>
          </w:tcPr>
          <w:p w14:paraId="5C5A047A"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191</w:t>
            </w:r>
          </w:p>
        </w:tc>
      </w:tr>
      <w:tr w:rsidR="003D3416" w:rsidRPr="00595B78" w14:paraId="38E27BCF" w14:textId="77777777" w:rsidTr="009B6B26">
        <w:tc>
          <w:tcPr>
            <w:tcW w:w="0" w:type="auto"/>
            <w:shd w:val="clear" w:color="auto" w:fill="FFFFFF"/>
            <w:tcMar>
              <w:top w:w="40" w:type="dxa"/>
              <w:left w:w="40" w:type="dxa"/>
              <w:bottom w:w="40" w:type="dxa"/>
              <w:right w:w="40" w:type="dxa"/>
            </w:tcMar>
            <w:hideMark/>
          </w:tcPr>
          <w:p w14:paraId="07DE96C5"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Triángulo obtuso - 4 m - Acción</w:t>
            </w:r>
          </w:p>
        </w:tc>
        <w:tc>
          <w:tcPr>
            <w:tcW w:w="0" w:type="auto"/>
            <w:shd w:val="clear" w:color="auto" w:fill="FFFFFF"/>
            <w:tcMar>
              <w:top w:w="40" w:type="dxa"/>
              <w:left w:w="40" w:type="dxa"/>
              <w:bottom w:w="40" w:type="dxa"/>
              <w:right w:w="40" w:type="dxa"/>
            </w:tcMar>
            <w:hideMark/>
          </w:tcPr>
          <w:p w14:paraId="014AAFEE"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-27</w:t>
            </w:r>
          </w:p>
        </w:tc>
        <w:tc>
          <w:tcPr>
            <w:tcW w:w="0" w:type="auto"/>
            <w:shd w:val="clear" w:color="auto" w:fill="FFFFFF"/>
            <w:tcMar>
              <w:top w:w="40" w:type="dxa"/>
              <w:left w:w="40" w:type="dxa"/>
              <w:bottom w:w="40" w:type="dxa"/>
              <w:right w:w="40" w:type="dxa"/>
            </w:tcMar>
            <w:hideMark/>
          </w:tcPr>
          <w:p w14:paraId="294BDEF5"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79</w:t>
            </w:r>
          </w:p>
        </w:tc>
        <w:tc>
          <w:tcPr>
            <w:tcW w:w="0" w:type="auto"/>
            <w:shd w:val="clear" w:color="auto" w:fill="FFFFFF"/>
            <w:tcMar>
              <w:top w:w="40" w:type="dxa"/>
              <w:left w:w="40" w:type="dxa"/>
              <w:bottom w:w="40" w:type="dxa"/>
              <w:right w:w="40" w:type="dxa"/>
            </w:tcMar>
            <w:hideMark/>
          </w:tcPr>
          <w:p w14:paraId="5EB517E6"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104</w:t>
            </w:r>
          </w:p>
        </w:tc>
        <w:tc>
          <w:tcPr>
            <w:tcW w:w="440" w:type="dxa"/>
            <w:shd w:val="clear" w:color="auto" w:fill="FFFFFF"/>
            <w:tcMar>
              <w:top w:w="40" w:type="dxa"/>
              <w:left w:w="40" w:type="dxa"/>
              <w:bottom w:w="40" w:type="dxa"/>
              <w:right w:w="40" w:type="dxa"/>
            </w:tcMar>
            <w:hideMark/>
          </w:tcPr>
          <w:p w14:paraId="6462AF0D"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131</w:t>
            </w:r>
          </w:p>
        </w:tc>
      </w:tr>
      <w:tr w:rsidR="003D3416" w:rsidRPr="00595B78" w14:paraId="4EF2578A" w14:textId="77777777" w:rsidTr="009B6B26">
        <w:trPr>
          <w:trHeight w:val="345"/>
        </w:trPr>
        <w:tc>
          <w:tcPr>
            <w:tcW w:w="0" w:type="auto"/>
            <w:tcBorders>
              <w:left w:val="single" w:sz="6" w:space="0" w:color="FFFFFF"/>
              <w:bottom w:val="single" w:sz="6" w:space="0" w:color="000000"/>
            </w:tcBorders>
            <w:shd w:val="clear" w:color="auto" w:fill="FFFFFF"/>
            <w:tcMar>
              <w:top w:w="40" w:type="dxa"/>
              <w:left w:w="40" w:type="dxa"/>
              <w:bottom w:w="40" w:type="dxa"/>
              <w:right w:w="40" w:type="dxa"/>
            </w:tcMar>
            <w:hideMark/>
          </w:tcPr>
          <w:p w14:paraId="63B4983A"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Triángulo obtuso - 4 m - Acción</w:t>
            </w:r>
          </w:p>
        </w:tc>
        <w:tc>
          <w:tcPr>
            <w:tcW w:w="0" w:type="auto"/>
            <w:tcBorders>
              <w:bottom w:val="single" w:sz="6" w:space="0" w:color="000000"/>
            </w:tcBorders>
            <w:shd w:val="clear" w:color="auto" w:fill="FFFFFF"/>
            <w:tcMar>
              <w:top w:w="40" w:type="dxa"/>
              <w:left w:w="40" w:type="dxa"/>
              <w:bottom w:w="40" w:type="dxa"/>
              <w:right w:w="40" w:type="dxa"/>
            </w:tcMar>
            <w:hideMark/>
          </w:tcPr>
          <w:p w14:paraId="2240D5B8"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19</w:t>
            </w:r>
          </w:p>
        </w:tc>
        <w:tc>
          <w:tcPr>
            <w:tcW w:w="0" w:type="auto"/>
            <w:tcBorders>
              <w:bottom w:val="single" w:sz="6" w:space="0" w:color="000000"/>
            </w:tcBorders>
            <w:shd w:val="clear" w:color="auto" w:fill="FFFFFF"/>
            <w:tcMar>
              <w:top w:w="40" w:type="dxa"/>
              <w:left w:w="40" w:type="dxa"/>
              <w:bottom w:w="40" w:type="dxa"/>
              <w:right w:w="40" w:type="dxa"/>
            </w:tcMar>
            <w:hideMark/>
          </w:tcPr>
          <w:p w14:paraId="2C53B5DB"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89</w:t>
            </w:r>
          </w:p>
        </w:tc>
        <w:tc>
          <w:tcPr>
            <w:tcW w:w="0" w:type="auto"/>
            <w:tcBorders>
              <w:bottom w:val="single" w:sz="6" w:space="0" w:color="000000"/>
            </w:tcBorders>
            <w:shd w:val="clear" w:color="auto" w:fill="FFFFFF"/>
            <w:tcMar>
              <w:top w:w="40" w:type="dxa"/>
              <w:left w:w="40" w:type="dxa"/>
              <w:bottom w:w="40" w:type="dxa"/>
              <w:right w:w="40" w:type="dxa"/>
            </w:tcMar>
            <w:hideMark/>
          </w:tcPr>
          <w:p w14:paraId="22746D60"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-18</w:t>
            </w:r>
          </w:p>
        </w:tc>
        <w:tc>
          <w:tcPr>
            <w:tcW w:w="440" w:type="dxa"/>
            <w:tcBorders>
              <w:bottom w:val="single" w:sz="6" w:space="0" w:color="000000"/>
            </w:tcBorders>
            <w:shd w:val="clear" w:color="auto" w:fill="FFFFFF"/>
            <w:tcMar>
              <w:top w:w="40" w:type="dxa"/>
              <w:left w:w="40" w:type="dxa"/>
              <w:bottom w:w="40" w:type="dxa"/>
              <w:right w:w="40" w:type="dxa"/>
            </w:tcMar>
            <w:hideMark/>
          </w:tcPr>
          <w:p w14:paraId="6794B50B" w14:textId="77777777" w:rsidR="003D3416" w:rsidRPr="00595B78" w:rsidRDefault="003D3416"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sz w:val="24"/>
                <w:szCs w:val="24"/>
                <w:lang w:val="es-CO"/>
              </w:rPr>
              <w:t>107</w:t>
            </w:r>
          </w:p>
        </w:tc>
      </w:tr>
    </w:tbl>
    <w:p w14:paraId="39303936" w14:textId="6C0B22D1" w:rsidR="002C1661" w:rsidRPr="00595B78" w:rsidRDefault="009B6B26" w:rsidP="00595B78">
      <w:pPr>
        <w:tabs>
          <w:tab w:val="left" w:pos="1130"/>
        </w:tabs>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3D3416" w:rsidRPr="00595B78">
        <w:rPr>
          <w:rFonts w:ascii="Times New Roman" w:eastAsia="Times New Roman" w:hAnsi="Times New Roman" w:cs="Times New Roman"/>
          <w:sz w:val="24"/>
          <w:szCs w:val="24"/>
        </w:rPr>
        <w:t xml:space="preserve">El resultado del modelo </w:t>
      </w:r>
      <w:r w:rsidR="00DC2F74" w:rsidRPr="00595B78">
        <w:rPr>
          <w:rFonts w:ascii="Times New Roman" w:eastAsia="Times New Roman" w:hAnsi="Times New Roman" w:cs="Times New Roman"/>
          <w:sz w:val="24"/>
          <w:szCs w:val="24"/>
        </w:rPr>
        <w:t>2 x 2 x 2 x 4</w:t>
      </w:r>
      <w:r w:rsidR="003D3416" w:rsidRPr="00595B78">
        <w:rPr>
          <w:rFonts w:ascii="Times New Roman" w:eastAsia="Times New Roman" w:hAnsi="Times New Roman" w:cs="Times New Roman"/>
          <w:sz w:val="24"/>
          <w:szCs w:val="24"/>
        </w:rPr>
        <w:t xml:space="preserve"> no evidencio efectos principales significativos para la interacción CV – OF – OT - MS (F</w:t>
      </w:r>
      <w:r w:rsidR="0019401B" w:rsidRPr="00595B78">
        <w:rPr>
          <w:rFonts w:ascii="Times New Roman" w:eastAsia="Times New Roman" w:hAnsi="Times New Roman" w:cs="Times New Roman"/>
          <w:sz w:val="24"/>
          <w:szCs w:val="24"/>
        </w:rPr>
        <w:t>= 2.236</w:t>
      </w:r>
      <w:r w:rsidR="009C77CC" w:rsidRPr="00595B78">
        <w:rPr>
          <w:rFonts w:ascii="Times New Roman" w:eastAsia="Times New Roman" w:hAnsi="Times New Roman" w:cs="Times New Roman"/>
          <w:sz w:val="24"/>
          <w:szCs w:val="24"/>
        </w:rPr>
        <w:t>;</w:t>
      </w:r>
      <w:r w:rsidR="00564E15" w:rsidRPr="00595B78">
        <w:rPr>
          <w:rFonts w:ascii="Times New Roman" w:eastAsia="Times New Roman" w:hAnsi="Times New Roman" w:cs="Times New Roman"/>
          <w:sz w:val="24"/>
          <w:szCs w:val="24"/>
        </w:rPr>
        <w:t xml:space="preserve"> </w:t>
      </w:r>
      <w:proofErr w:type="spellStart"/>
      <w:r w:rsidR="00564E15" w:rsidRPr="00595B78">
        <w:rPr>
          <w:rFonts w:ascii="Times New Roman" w:eastAsia="Times New Roman" w:hAnsi="Times New Roman" w:cs="Times New Roman"/>
          <w:sz w:val="24"/>
          <w:szCs w:val="24"/>
        </w:rPr>
        <w:t>gl</w:t>
      </w:r>
      <w:proofErr w:type="spellEnd"/>
      <w:r w:rsidR="00564E15" w:rsidRPr="00595B78">
        <w:rPr>
          <w:rFonts w:ascii="Times New Roman" w:eastAsia="Times New Roman" w:hAnsi="Times New Roman" w:cs="Times New Roman"/>
          <w:sz w:val="24"/>
          <w:szCs w:val="24"/>
        </w:rPr>
        <w:t>=3;</w:t>
      </w:r>
      <w:r w:rsidR="009C77CC" w:rsidRPr="00595B78">
        <w:rPr>
          <w:rFonts w:ascii="Times New Roman" w:eastAsia="Times New Roman" w:hAnsi="Times New Roman" w:cs="Times New Roman"/>
          <w:sz w:val="24"/>
          <w:szCs w:val="24"/>
        </w:rPr>
        <w:t xml:space="preserve"> p</w:t>
      </w:r>
      <w:r w:rsidR="003D3416" w:rsidRPr="00595B78">
        <w:rPr>
          <w:rFonts w:ascii="Times New Roman" w:eastAsia="Times New Roman" w:hAnsi="Times New Roman" w:cs="Times New Roman"/>
          <w:sz w:val="24"/>
          <w:szCs w:val="24"/>
        </w:rPr>
        <w:t>= .0</w:t>
      </w:r>
      <w:r w:rsidR="009C77CC" w:rsidRPr="00595B78">
        <w:rPr>
          <w:rFonts w:ascii="Times New Roman" w:eastAsia="Times New Roman" w:hAnsi="Times New Roman" w:cs="Times New Roman"/>
          <w:sz w:val="24"/>
          <w:szCs w:val="24"/>
        </w:rPr>
        <w:t>8</w:t>
      </w:r>
      <w:r w:rsidR="003D3416" w:rsidRPr="00595B78">
        <w:rPr>
          <w:rFonts w:ascii="Times New Roman" w:eastAsia="Times New Roman" w:hAnsi="Times New Roman" w:cs="Times New Roman"/>
          <w:sz w:val="24"/>
          <w:szCs w:val="24"/>
        </w:rPr>
        <w:t>)</w:t>
      </w:r>
      <w:r w:rsidR="009C77CC" w:rsidRPr="00595B78">
        <w:rPr>
          <w:rFonts w:ascii="Times New Roman" w:eastAsia="Times New Roman" w:hAnsi="Times New Roman" w:cs="Times New Roman"/>
          <w:sz w:val="24"/>
          <w:szCs w:val="24"/>
        </w:rPr>
        <w:t xml:space="preserve">. Al colapsar sobre el tipo de modalidad sensorial presente en cada recorrido, el modelo </w:t>
      </w:r>
      <w:r w:rsidR="00DC2F74" w:rsidRPr="00595B78">
        <w:rPr>
          <w:rFonts w:ascii="Times New Roman" w:eastAsia="Times New Roman" w:hAnsi="Times New Roman" w:cs="Times New Roman"/>
          <w:sz w:val="24"/>
          <w:szCs w:val="24"/>
        </w:rPr>
        <w:t>2 x 4</w:t>
      </w:r>
      <w:r w:rsidR="009C77CC" w:rsidRPr="00595B78">
        <w:rPr>
          <w:rFonts w:ascii="Times New Roman" w:eastAsia="Times New Roman" w:hAnsi="Times New Roman" w:cs="Times New Roman"/>
          <w:sz w:val="24"/>
          <w:szCs w:val="24"/>
        </w:rPr>
        <w:t xml:space="preserve"> CV – MS arrojo interacciones significativas (F=4.32;</w:t>
      </w:r>
      <w:r w:rsidR="002C1661" w:rsidRPr="00595B78">
        <w:rPr>
          <w:rFonts w:ascii="Times New Roman" w:eastAsia="Times New Roman" w:hAnsi="Times New Roman" w:cs="Times New Roman"/>
          <w:sz w:val="24"/>
          <w:szCs w:val="24"/>
        </w:rPr>
        <w:t xml:space="preserve"> </w:t>
      </w:r>
      <w:proofErr w:type="spellStart"/>
      <w:r w:rsidR="002C1661" w:rsidRPr="00595B78">
        <w:rPr>
          <w:rFonts w:ascii="Times New Roman" w:eastAsia="Times New Roman" w:hAnsi="Times New Roman" w:cs="Times New Roman"/>
          <w:sz w:val="24"/>
          <w:szCs w:val="24"/>
        </w:rPr>
        <w:t>gl</w:t>
      </w:r>
      <w:proofErr w:type="spellEnd"/>
      <w:r w:rsidR="002C1661" w:rsidRPr="00595B78">
        <w:rPr>
          <w:rFonts w:ascii="Times New Roman" w:eastAsia="Times New Roman" w:hAnsi="Times New Roman" w:cs="Times New Roman"/>
          <w:sz w:val="24"/>
          <w:szCs w:val="24"/>
        </w:rPr>
        <w:t xml:space="preserve"> = 3;</w:t>
      </w:r>
      <w:r w:rsidR="009C77CC" w:rsidRPr="00595B78">
        <w:rPr>
          <w:rFonts w:ascii="Times New Roman" w:eastAsia="Times New Roman" w:hAnsi="Times New Roman" w:cs="Times New Roman"/>
          <w:sz w:val="24"/>
          <w:szCs w:val="24"/>
        </w:rPr>
        <w:t xml:space="preserve"> p= .00). Como se observa en la gráfica 1, el desempeño del grupo DV fue consistente y cercano a 0 en cada uno de los recorridos independientemente de la modalidad sensorial utilizada. Por otro lado, en el grupo NDV se evidencia un desempeño </w:t>
      </w:r>
      <w:r w:rsidR="00DC2F74" w:rsidRPr="00595B78">
        <w:rPr>
          <w:rFonts w:ascii="Times New Roman" w:eastAsia="Times New Roman" w:hAnsi="Times New Roman" w:cs="Times New Roman"/>
          <w:sz w:val="24"/>
          <w:szCs w:val="24"/>
        </w:rPr>
        <w:t>menos preciso</w:t>
      </w:r>
      <w:r w:rsidR="009C77CC" w:rsidRPr="00595B78">
        <w:rPr>
          <w:rFonts w:ascii="Times New Roman" w:eastAsia="Times New Roman" w:hAnsi="Times New Roman" w:cs="Times New Roman"/>
          <w:sz w:val="24"/>
          <w:szCs w:val="24"/>
        </w:rPr>
        <w:t xml:space="preserve"> para encontrar el punto de origen en los recorridos realizados con información kinestésico-vestibular, </w:t>
      </w:r>
      <w:r w:rsidR="00DC2F74" w:rsidRPr="00595B78">
        <w:rPr>
          <w:rFonts w:ascii="Times New Roman" w:eastAsia="Times New Roman" w:hAnsi="Times New Roman" w:cs="Times New Roman"/>
          <w:sz w:val="24"/>
          <w:szCs w:val="24"/>
        </w:rPr>
        <w:t>control</w:t>
      </w:r>
      <w:r w:rsidR="009C77CC" w:rsidRPr="00595B78">
        <w:rPr>
          <w:rFonts w:ascii="Times New Roman" w:eastAsia="Times New Roman" w:hAnsi="Times New Roman" w:cs="Times New Roman"/>
          <w:sz w:val="24"/>
          <w:szCs w:val="24"/>
        </w:rPr>
        <w:t xml:space="preserve"> y acciones con objetos, no obstante, frente a los intentos con tacto su desempeño fue muy parecido al obtenido en el </w:t>
      </w:r>
      <w:r w:rsidR="009C77CC" w:rsidRPr="00595B78">
        <w:rPr>
          <w:rFonts w:ascii="Times New Roman" w:eastAsia="Times New Roman" w:hAnsi="Times New Roman" w:cs="Times New Roman"/>
          <w:sz w:val="24"/>
          <w:szCs w:val="24"/>
        </w:rPr>
        <w:lastRenderedPageBreak/>
        <w:t xml:space="preserve">grupo DV. </w:t>
      </w:r>
      <w:r w:rsidR="00564E15" w:rsidRPr="00595B78">
        <w:rPr>
          <w:rFonts w:ascii="Times New Roman" w:eastAsia="Times New Roman" w:hAnsi="Times New Roman" w:cs="Times New Roman"/>
          <w:sz w:val="24"/>
          <w:szCs w:val="24"/>
        </w:rPr>
        <w:t xml:space="preserve">En las comparaciones post hoc se encontraron diferencias significativas entre grupos (0.04), pero no </w:t>
      </w:r>
      <w:r w:rsidR="00DC2F74" w:rsidRPr="00595B78">
        <w:rPr>
          <w:rFonts w:ascii="Times New Roman" w:eastAsia="Times New Roman" w:hAnsi="Times New Roman" w:cs="Times New Roman"/>
          <w:sz w:val="24"/>
          <w:szCs w:val="24"/>
        </w:rPr>
        <w:t xml:space="preserve">hay </w:t>
      </w:r>
      <w:r w:rsidR="00564E15" w:rsidRPr="00595B78">
        <w:rPr>
          <w:rFonts w:ascii="Times New Roman" w:eastAsia="Times New Roman" w:hAnsi="Times New Roman" w:cs="Times New Roman"/>
          <w:sz w:val="24"/>
          <w:szCs w:val="24"/>
        </w:rPr>
        <w:t xml:space="preserve">diferencias entre grupos teniendo en cuenta el tipo de recorrido. </w:t>
      </w:r>
    </w:p>
    <w:p w14:paraId="12D9A60E" w14:textId="5ACCD14A" w:rsidR="002C1661" w:rsidRPr="00595B78" w:rsidRDefault="002C1661" w:rsidP="00595B78">
      <w:pPr>
        <w:tabs>
          <w:tab w:val="left" w:pos="1130"/>
        </w:tabs>
        <w:spacing w:line="480" w:lineRule="auto"/>
        <w:rPr>
          <w:rFonts w:ascii="Times New Roman" w:eastAsia="Times New Roman" w:hAnsi="Times New Roman" w:cs="Times New Roman"/>
          <w:sz w:val="24"/>
          <w:szCs w:val="24"/>
        </w:rPr>
      </w:pPr>
      <w:r w:rsidRPr="00595B78">
        <w:rPr>
          <w:rFonts w:ascii="Times New Roman" w:eastAsia="Times New Roman" w:hAnsi="Times New Roman" w:cs="Times New Roman"/>
          <w:sz w:val="24"/>
          <w:szCs w:val="24"/>
        </w:rPr>
        <w:t xml:space="preserve">Figura </w:t>
      </w:r>
      <w:r w:rsidR="00004A6B">
        <w:rPr>
          <w:rFonts w:ascii="Times New Roman" w:eastAsia="Times New Roman" w:hAnsi="Times New Roman" w:cs="Times New Roman"/>
          <w:sz w:val="24"/>
          <w:szCs w:val="24"/>
        </w:rPr>
        <w:t>2</w:t>
      </w:r>
      <w:r w:rsidRPr="00595B78">
        <w:rPr>
          <w:rFonts w:ascii="Times New Roman" w:eastAsia="Times New Roman" w:hAnsi="Times New Roman" w:cs="Times New Roman"/>
          <w:sz w:val="24"/>
          <w:szCs w:val="24"/>
        </w:rPr>
        <w:t>. Medias marginales estimadas para la relación entre condición visual y modalidad sensorial</w:t>
      </w:r>
    </w:p>
    <w:p w14:paraId="0EF149DF" w14:textId="1B626A2D" w:rsidR="002C1661" w:rsidRPr="00595B78" w:rsidRDefault="002C1661" w:rsidP="00595B78">
      <w:pPr>
        <w:tabs>
          <w:tab w:val="left" w:pos="1130"/>
        </w:tabs>
        <w:spacing w:line="480" w:lineRule="auto"/>
        <w:rPr>
          <w:rFonts w:ascii="Times New Roman" w:eastAsia="Times New Roman" w:hAnsi="Times New Roman" w:cs="Times New Roman"/>
          <w:sz w:val="24"/>
          <w:szCs w:val="24"/>
          <w:lang w:val="es-CO"/>
        </w:rPr>
      </w:pPr>
      <w:r w:rsidRPr="00595B78">
        <w:rPr>
          <w:rFonts w:ascii="Times New Roman" w:eastAsia="Times New Roman" w:hAnsi="Times New Roman" w:cs="Times New Roman"/>
          <w:noProof/>
          <w:sz w:val="24"/>
          <w:szCs w:val="24"/>
          <w:lang w:val="es-CO"/>
        </w:rPr>
        <w:drawing>
          <wp:inline distT="0" distB="0" distL="0" distR="0" wp14:anchorId="15AFA8F4" wp14:editId="3823D877">
            <wp:extent cx="3574473" cy="2300508"/>
            <wp:effectExtent l="0" t="0" r="0" b="0"/>
            <wp:docPr id="95533087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84643" cy="2307054"/>
                    </a:xfrm>
                    <a:prstGeom prst="rect">
                      <a:avLst/>
                    </a:prstGeom>
                    <a:noFill/>
                    <a:ln>
                      <a:noFill/>
                    </a:ln>
                  </pic:spPr>
                </pic:pic>
              </a:graphicData>
            </a:graphic>
          </wp:inline>
        </w:drawing>
      </w:r>
    </w:p>
    <w:p w14:paraId="26DAE4FE" w14:textId="347C51EF" w:rsidR="002C1661" w:rsidRPr="00595B78" w:rsidRDefault="002C1661" w:rsidP="00595B78">
      <w:pPr>
        <w:tabs>
          <w:tab w:val="left" w:pos="1130"/>
        </w:tabs>
        <w:spacing w:line="480" w:lineRule="auto"/>
        <w:rPr>
          <w:rFonts w:ascii="Times New Roman" w:eastAsia="Times New Roman" w:hAnsi="Times New Roman" w:cs="Times New Roman"/>
          <w:sz w:val="24"/>
          <w:szCs w:val="24"/>
        </w:rPr>
      </w:pPr>
      <w:r w:rsidRPr="00595B78">
        <w:rPr>
          <w:rFonts w:ascii="Times New Roman" w:eastAsia="Times New Roman" w:hAnsi="Times New Roman" w:cs="Times New Roman"/>
          <w:sz w:val="24"/>
          <w:szCs w:val="24"/>
        </w:rPr>
        <w:tab/>
        <w:t xml:space="preserve">Finalmente, al eliminar la modalidad sensorial de control, el modelo de dos vías CV – MS contino con interacciones significativas (F=6.82; </w:t>
      </w:r>
      <w:proofErr w:type="spellStart"/>
      <w:r w:rsidRPr="00595B78">
        <w:rPr>
          <w:rFonts w:ascii="Times New Roman" w:eastAsia="Times New Roman" w:hAnsi="Times New Roman" w:cs="Times New Roman"/>
          <w:sz w:val="24"/>
          <w:szCs w:val="24"/>
        </w:rPr>
        <w:t>gl</w:t>
      </w:r>
      <w:proofErr w:type="spellEnd"/>
      <w:r w:rsidRPr="00595B78">
        <w:rPr>
          <w:rFonts w:ascii="Times New Roman" w:eastAsia="Times New Roman" w:hAnsi="Times New Roman" w:cs="Times New Roman"/>
          <w:sz w:val="24"/>
          <w:szCs w:val="24"/>
        </w:rPr>
        <w:t xml:space="preserve"> = 2; p= .00). En las comparaciones post hoc, se encontraron diferencias significativas entre participantes del grupo DV y NDV (0.04),</w:t>
      </w:r>
      <w:r w:rsidR="00DC2F74" w:rsidRPr="00595B78">
        <w:rPr>
          <w:rFonts w:ascii="Times New Roman" w:eastAsia="Times New Roman" w:hAnsi="Times New Roman" w:cs="Times New Roman"/>
          <w:sz w:val="24"/>
          <w:szCs w:val="24"/>
        </w:rPr>
        <w:t xml:space="preserve"> pero esta vez </w:t>
      </w:r>
      <w:r w:rsidR="00004A6B" w:rsidRPr="00595B78">
        <w:rPr>
          <w:rFonts w:ascii="Times New Roman" w:eastAsia="Times New Roman" w:hAnsi="Times New Roman" w:cs="Times New Roman"/>
          <w:sz w:val="24"/>
          <w:szCs w:val="24"/>
        </w:rPr>
        <w:t>sí</w:t>
      </w:r>
      <w:r w:rsidR="00DC2F74" w:rsidRPr="00595B78">
        <w:rPr>
          <w:rFonts w:ascii="Times New Roman" w:eastAsia="Times New Roman" w:hAnsi="Times New Roman" w:cs="Times New Roman"/>
          <w:sz w:val="24"/>
          <w:szCs w:val="24"/>
        </w:rPr>
        <w:t xml:space="preserve"> hubo diferencias entre grupos y recorridos, específicamente en</w:t>
      </w:r>
      <w:r w:rsidRPr="00595B78">
        <w:rPr>
          <w:rFonts w:ascii="Times New Roman" w:eastAsia="Times New Roman" w:hAnsi="Times New Roman" w:cs="Times New Roman"/>
          <w:sz w:val="24"/>
          <w:szCs w:val="24"/>
        </w:rPr>
        <w:t xml:space="preserve"> modalidad kinestésico-vestibular (0.04), pero no para las modalidades de acción (0.22) y tacto (0.91).</w:t>
      </w:r>
    </w:p>
    <w:p w14:paraId="42E0FD45" w14:textId="0BC88440" w:rsidR="00DC2F74" w:rsidRPr="00595B78" w:rsidRDefault="00540E17" w:rsidP="00595B78">
      <w:pPr>
        <w:tabs>
          <w:tab w:val="left" w:pos="1130"/>
        </w:tabs>
        <w:spacing w:line="480" w:lineRule="auto"/>
        <w:rPr>
          <w:rFonts w:ascii="Times New Roman" w:eastAsia="Times New Roman" w:hAnsi="Times New Roman" w:cs="Times New Roman"/>
          <w:b/>
          <w:bCs/>
          <w:sz w:val="24"/>
          <w:szCs w:val="24"/>
          <w:lang w:val="es-CO"/>
        </w:rPr>
      </w:pPr>
      <w:r w:rsidRPr="00595B78">
        <w:rPr>
          <w:rFonts w:ascii="Times New Roman" w:eastAsia="Times New Roman" w:hAnsi="Times New Roman" w:cs="Times New Roman"/>
          <w:b/>
          <w:bCs/>
          <w:sz w:val="24"/>
          <w:szCs w:val="24"/>
          <w:lang w:val="es-CO"/>
        </w:rPr>
        <w:t>Discusión</w:t>
      </w:r>
    </w:p>
    <w:p w14:paraId="7B49080E" w14:textId="6987DCE3" w:rsidR="00F02429" w:rsidRPr="00F02429" w:rsidRDefault="00F02429" w:rsidP="00F02429">
      <w:pPr>
        <w:tabs>
          <w:tab w:val="left" w:pos="1130"/>
        </w:tabs>
        <w:spacing w:line="480" w:lineRule="auto"/>
        <w:rPr>
          <w:rFonts w:ascii="Times New Roman" w:eastAsia="Times New Roman" w:hAnsi="Times New Roman" w:cs="Times New Roman"/>
          <w:sz w:val="24"/>
          <w:szCs w:val="24"/>
          <w:lang w:val="es-CO"/>
        </w:rPr>
      </w:pPr>
      <w:r w:rsidRPr="00F02429">
        <w:rPr>
          <w:rFonts w:ascii="Times New Roman" w:eastAsia="Times New Roman" w:hAnsi="Times New Roman" w:cs="Times New Roman"/>
          <w:sz w:val="24"/>
          <w:szCs w:val="24"/>
          <w:lang w:val="es-CO"/>
        </w:rPr>
        <w:t xml:space="preserve">El presente estudio tuvo como objetivo explorar el rol diferencial de la información </w:t>
      </w:r>
      <w:proofErr w:type="gramStart"/>
      <w:r w:rsidRPr="00F02429">
        <w:rPr>
          <w:rFonts w:ascii="Times New Roman" w:eastAsia="Times New Roman" w:hAnsi="Times New Roman" w:cs="Times New Roman"/>
          <w:sz w:val="24"/>
          <w:szCs w:val="24"/>
          <w:lang w:val="es-CO"/>
        </w:rPr>
        <w:t>sensorial  y</w:t>
      </w:r>
      <w:proofErr w:type="gramEnd"/>
      <w:r w:rsidRPr="00F02429">
        <w:rPr>
          <w:rFonts w:ascii="Times New Roman" w:eastAsia="Times New Roman" w:hAnsi="Times New Roman" w:cs="Times New Roman"/>
          <w:sz w:val="24"/>
          <w:szCs w:val="24"/>
          <w:lang w:val="es-CO"/>
        </w:rPr>
        <w:t xml:space="preserve"> la información geométrica en la navegación espacial de personas con discapacidad visual adquirida (DV) y personas sin discapacidad visual (NDV), utilizando una adaptación del paradigma de </w:t>
      </w:r>
      <w:proofErr w:type="spellStart"/>
      <w:r w:rsidRPr="00F02429">
        <w:rPr>
          <w:rFonts w:ascii="Times New Roman" w:eastAsia="Times New Roman" w:hAnsi="Times New Roman" w:cs="Times New Roman"/>
          <w:sz w:val="24"/>
          <w:szCs w:val="24"/>
          <w:lang w:val="es-CO"/>
        </w:rPr>
        <w:t>completación</w:t>
      </w:r>
      <w:proofErr w:type="spellEnd"/>
      <w:r w:rsidRPr="00F02429">
        <w:rPr>
          <w:rFonts w:ascii="Times New Roman" w:eastAsia="Times New Roman" w:hAnsi="Times New Roman" w:cs="Times New Roman"/>
          <w:sz w:val="24"/>
          <w:szCs w:val="24"/>
          <w:lang w:val="es-CO"/>
        </w:rPr>
        <w:t xml:space="preserve"> de triángulos (</w:t>
      </w:r>
      <w:proofErr w:type="spellStart"/>
      <w:r w:rsidRPr="00F02429">
        <w:rPr>
          <w:rFonts w:ascii="Times New Roman" w:eastAsia="Times New Roman" w:hAnsi="Times New Roman" w:cs="Times New Roman"/>
          <w:sz w:val="24"/>
          <w:szCs w:val="24"/>
          <w:lang w:val="es-CO"/>
        </w:rPr>
        <w:t>Bodily</w:t>
      </w:r>
      <w:proofErr w:type="spellEnd"/>
      <w:r w:rsidRPr="00F02429">
        <w:rPr>
          <w:rFonts w:ascii="Times New Roman" w:eastAsia="Times New Roman" w:hAnsi="Times New Roman" w:cs="Times New Roman"/>
          <w:sz w:val="24"/>
          <w:szCs w:val="24"/>
          <w:lang w:val="es-CO"/>
        </w:rPr>
        <w:t xml:space="preserve"> </w:t>
      </w:r>
      <w:r w:rsidR="00EB6439">
        <w:rPr>
          <w:rFonts w:ascii="Times New Roman" w:eastAsia="Times New Roman" w:hAnsi="Times New Roman" w:cs="Times New Roman"/>
          <w:sz w:val="24"/>
          <w:szCs w:val="24"/>
          <w:lang w:val="es-CO"/>
        </w:rPr>
        <w:t>y otros</w:t>
      </w:r>
      <w:r w:rsidRPr="00F02429">
        <w:rPr>
          <w:rFonts w:ascii="Times New Roman" w:eastAsia="Times New Roman" w:hAnsi="Times New Roman" w:cs="Times New Roman"/>
          <w:sz w:val="24"/>
          <w:szCs w:val="24"/>
          <w:lang w:val="es-CO"/>
        </w:rPr>
        <w:t xml:space="preserve">, 2012; </w:t>
      </w:r>
      <w:proofErr w:type="spellStart"/>
      <w:r w:rsidRPr="00F02429">
        <w:rPr>
          <w:rFonts w:ascii="Times New Roman" w:eastAsia="Times New Roman" w:hAnsi="Times New Roman" w:cs="Times New Roman"/>
          <w:sz w:val="24"/>
          <w:szCs w:val="24"/>
          <w:lang w:val="es-CO"/>
        </w:rPr>
        <w:t>Foo</w:t>
      </w:r>
      <w:proofErr w:type="spellEnd"/>
      <w:r w:rsidRPr="00F02429">
        <w:rPr>
          <w:rFonts w:ascii="Times New Roman" w:eastAsia="Times New Roman" w:hAnsi="Times New Roman" w:cs="Times New Roman"/>
          <w:sz w:val="24"/>
          <w:szCs w:val="24"/>
          <w:lang w:val="es-CO"/>
        </w:rPr>
        <w:t xml:space="preserve"> </w:t>
      </w:r>
      <w:r w:rsidR="00EB6439">
        <w:rPr>
          <w:rFonts w:ascii="Times New Roman" w:eastAsia="Times New Roman" w:hAnsi="Times New Roman" w:cs="Times New Roman"/>
          <w:sz w:val="24"/>
          <w:szCs w:val="24"/>
          <w:lang w:val="es-CO"/>
        </w:rPr>
        <w:t>y otros</w:t>
      </w:r>
      <w:r w:rsidRPr="00F02429">
        <w:rPr>
          <w:rFonts w:ascii="Times New Roman" w:eastAsia="Times New Roman" w:hAnsi="Times New Roman" w:cs="Times New Roman"/>
          <w:sz w:val="24"/>
          <w:szCs w:val="24"/>
          <w:lang w:val="es-CO"/>
        </w:rPr>
        <w:t xml:space="preserve">, 2005, 2007). Los resultados revelan diferencias significativas en el desempeño entre ambos grupos y una interacción clave entre la condición visual y la modalidad sensorial disponible, aportando </w:t>
      </w:r>
      <w:r w:rsidRPr="00F02429">
        <w:rPr>
          <w:rFonts w:ascii="Times New Roman" w:eastAsia="Times New Roman" w:hAnsi="Times New Roman" w:cs="Times New Roman"/>
          <w:sz w:val="24"/>
          <w:szCs w:val="24"/>
          <w:lang w:val="es-CO"/>
        </w:rPr>
        <w:lastRenderedPageBreak/>
        <w:t>nuevas perspectivas sobre cómo se ponderan distintas fuentes de información espacial en función de la experiencia visual.</w:t>
      </w:r>
    </w:p>
    <w:p w14:paraId="5B75520B" w14:textId="045CEBB4" w:rsidR="00F02429" w:rsidRPr="00F02429" w:rsidRDefault="00F02429" w:rsidP="00F02429">
      <w:pPr>
        <w:tabs>
          <w:tab w:val="left" w:pos="1130"/>
        </w:tabs>
        <w:spacing w:line="480" w:lineRule="auto"/>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ab/>
      </w:r>
      <w:r w:rsidRPr="00F02429">
        <w:rPr>
          <w:rFonts w:ascii="Times New Roman" w:eastAsia="Times New Roman" w:hAnsi="Times New Roman" w:cs="Times New Roman"/>
          <w:sz w:val="24"/>
          <w:szCs w:val="24"/>
          <w:lang w:val="es-CO"/>
        </w:rPr>
        <w:t>El hallazgo principal fue la mayor precisión general del grupo DV en comparación con el grupo NDV</w:t>
      </w:r>
      <w:r w:rsidR="002E352F">
        <w:rPr>
          <w:rFonts w:ascii="Times New Roman" w:eastAsia="Times New Roman" w:hAnsi="Times New Roman" w:cs="Times New Roman"/>
          <w:sz w:val="24"/>
          <w:szCs w:val="24"/>
          <w:lang w:val="es-CO"/>
        </w:rPr>
        <w:t xml:space="preserve">. Este </w:t>
      </w:r>
      <w:r w:rsidRPr="00F02429">
        <w:rPr>
          <w:rFonts w:ascii="Times New Roman" w:eastAsia="Times New Roman" w:hAnsi="Times New Roman" w:cs="Times New Roman"/>
          <w:sz w:val="24"/>
          <w:szCs w:val="24"/>
          <w:lang w:val="es-CO"/>
        </w:rPr>
        <w:t>resultado es consistente con la noción de adaptación sensorial y plasticidad funcional, donde la ausencia prolongada de visión conduce a una mayor dependencia y refinamiento de las modalidades sensoriales restantes (</w:t>
      </w:r>
      <w:proofErr w:type="spellStart"/>
      <w:r w:rsidRPr="00F02429">
        <w:rPr>
          <w:rFonts w:ascii="Times New Roman" w:eastAsia="Times New Roman" w:hAnsi="Times New Roman" w:cs="Times New Roman"/>
          <w:sz w:val="24"/>
          <w:szCs w:val="24"/>
          <w:lang w:val="es-CO"/>
        </w:rPr>
        <w:t>Loomis</w:t>
      </w:r>
      <w:proofErr w:type="spellEnd"/>
      <w:r w:rsidRPr="00F02429">
        <w:rPr>
          <w:rFonts w:ascii="Times New Roman" w:eastAsia="Times New Roman" w:hAnsi="Times New Roman" w:cs="Times New Roman"/>
          <w:sz w:val="24"/>
          <w:szCs w:val="24"/>
          <w:lang w:val="es-CO"/>
        </w:rPr>
        <w:t xml:space="preserve"> </w:t>
      </w:r>
      <w:r w:rsidR="00EB6439">
        <w:rPr>
          <w:rFonts w:ascii="Times New Roman" w:eastAsia="Times New Roman" w:hAnsi="Times New Roman" w:cs="Times New Roman"/>
          <w:sz w:val="24"/>
          <w:szCs w:val="24"/>
          <w:lang w:val="es-CO"/>
        </w:rPr>
        <w:t>y otros</w:t>
      </w:r>
      <w:r w:rsidRPr="00F02429">
        <w:rPr>
          <w:rFonts w:ascii="Times New Roman" w:eastAsia="Times New Roman" w:hAnsi="Times New Roman" w:cs="Times New Roman"/>
          <w:sz w:val="24"/>
          <w:szCs w:val="24"/>
          <w:lang w:val="es-CO"/>
        </w:rPr>
        <w:t xml:space="preserve">, 2012; </w:t>
      </w:r>
      <w:proofErr w:type="spellStart"/>
      <w:r w:rsidRPr="00F02429">
        <w:rPr>
          <w:rFonts w:ascii="Times New Roman" w:eastAsia="Times New Roman" w:hAnsi="Times New Roman" w:cs="Times New Roman"/>
          <w:sz w:val="24"/>
          <w:szCs w:val="24"/>
          <w:lang w:val="es-CO"/>
        </w:rPr>
        <w:t>Thinus</w:t>
      </w:r>
      <w:proofErr w:type="spellEnd"/>
      <w:r w:rsidRPr="00F02429">
        <w:rPr>
          <w:rFonts w:ascii="Times New Roman" w:eastAsia="Times New Roman" w:hAnsi="Times New Roman" w:cs="Times New Roman"/>
          <w:sz w:val="24"/>
          <w:szCs w:val="24"/>
          <w:lang w:val="es-CO"/>
        </w:rPr>
        <w:t xml:space="preserve">-Blanc </w:t>
      </w:r>
      <w:r w:rsidR="00EB6439">
        <w:rPr>
          <w:rFonts w:ascii="Times New Roman" w:eastAsia="Times New Roman" w:hAnsi="Times New Roman" w:cs="Times New Roman"/>
          <w:sz w:val="24"/>
          <w:szCs w:val="24"/>
          <w:lang w:val="es-CO"/>
        </w:rPr>
        <w:t>y</w:t>
      </w:r>
      <w:r w:rsidRPr="00F02429">
        <w:rPr>
          <w:rFonts w:ascii="Times New Roman" w:eastAsia="Times New Roman" w:hAnsi="Times New Roman" w:cs="Times New Roman"/>
          <w:sz w:val="24"/>
          <w:szCs w:val="24"/>
          <w:lang w:val="es-CO"/>
        </w:rPr>
        <w:t xml:space="preserve"> </w:t>
      </w:r>
      <w:proofErr w:type="spellStart"/>
      <w:r w:rsidRPr="00F02429">
        <w:rPr>
          <w:rFonts w:ascii="Times New Roman" w:eastAsia="Times New Roman" w:hAnsi="Times New Roman" w:cs="Times New Roman"/>
          <w:sz w:val="24"/>
          <w:szCs w:val="24"/>
          <w:lang w:val="es-CO"/>
        </w:rPr>
        <w:t>Gaunet</w:t>
      </w:r>
      <w:proofErr w:type="spellEnd"/>
      <w:r w:rsidRPr="00F02429">
        <w:rPr>
          <w:rFonts w:ascii="Times New Roman" w:eastAsia="Times New Roman" w:hAnsi="Times New Roman" w:cs="Times New Roman"/>
          <w:sz w:val="24"/>
          <w:szCs w:val="24"/>
          <w:lang w:val="es-CO"/>
        </w:rPr>
        <w:t>, 1997). Los participantes del grupo DV demostraron una habilidad superior para mantener la orientación y estimar la trayectoria de retorno al origen, sugiriendo una mayor eficiencia en la integración de la trayectoria, un mecanismo fundamental de navegación basado en señales internas kinestésicas y vestibulares (</w:t>
      </w:r>
      <w:proofErr w:type="spellStart"/>
      <w:r w:rsidRPr="00F02429">
        <w:rPr>
          <w:rFonts w:ascii="Times New Roman" w:eastAsia="Times New Roman" w:hAnsi="Times New Roman" w:cs="Times New Roman"/>
          <w:sz w:val="24"/>
          <w:szCs w:val="24"/>
          <w:lang w:val="es-CO"/>
        </w:rPr>
        <w:t>Dolins</w:t>
      </w:r>
      <w:proofErr w:type="spellEnd"/>
      <w:r w:rsidRPr="00F02429">
        <w:rPr>
          <w:rFonts w:ascii="Times New Roman" w:eastAsia="Times New Roman" w:hAnsi="Times New Roman" w:cs="Times New Roman"/>
          <w:sz w:val="24"/>
          <w:szCs w:val="24"/>
          <w:lang w:val="es-CO"/>
        </w:rPr>
        <w:t xml:space="preserve"> y Mitchell, 2010; </w:t>
      </w:r>
      <w:proofErr w:type="spellStart"/>
      <w:r w:rsidRPr="00F02429">
        <w:rPr>
          <w:rFonts w:ascii="Times New Roman" w:eastAsia="Times New Roman" w:hAnsi="Times New Roman" w:cs="Times New Roman"/>
          <w:sz w:val="24"/>
          <w:szCs w:val="24"/>
          <w:lang w:val="es-CO"/>
        </w:rPr>
        <w:t>Foo</w:t>
      </w:r>
      <w:proofErr w:type="spellEnd"/>
      <w:r w:rsidRPr="00F02429">
        <w:rPr>
          <w:rFonts w:ascii="Times New Roman" w:eastAsia="Times New Roman" w:hAnsi="Times New Roman" w:cs="Times New Roman"/>
          <w:sz w:val="24"/>
          <w:szCs w:val="24"/>
          <w:lang w:val="es-CO"/>
        </w:rPr>
        <w:t xml:space="preserve"> </w:t>
      </w:r>
      <w:r w:rsidR="00EB6439">
        <w:rPr>
          <w:rFonts w:ascii="Times New Roman" w:eastAsia="Times New Roman" w:hAnsi="Times New Roman" w:cs="Times New Roman"/>
          <w:sz w:val="24"/>
          <w:szCs w:val="24"/>
          <w:lang w:val="es-CO"/>
        </w:rPr>
        <w:t>y otros</w:t>
      </w:r>
      <w:r w:rsidRPr="00F02429">
        <w:rPr>
          <w:rFonts w:ascii="Times New Roman" w:eastAsia="Times New Roman" w:hAnsi="Times New Roman" w:cs="Times New Roman"/>
          <w:sz w:val="24"/>
          <w:szCs w:val="24"/>
          <w:lang w:val="es-CO"/>
        </w:rPr>
        <w:t xml:space="preserve">, 2005). </w:t>
      </w:r>
    </w:p>
    <w:p w14:paraId="64CF3B30" w14:textId="2C97474F" w:rsidR="002E352F" w:rsidRDefault="00F02429" w:rsidP="00F02429">
      <w:pPr>
        <w:tabs>
          <w:tab w:val="left" w:pos="1130"/>
        </w:tabs>
        <w:spacing w:line="480" w:lineRule="auto"/>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ab/>
      </w:r>
      <w:r w:rsidR="002E352F">
        <w:rPr>
          <w:rFonts w:ascii="Times New Roman" w:eastAsia="Times New Roman" w:hAnsi="Times New Roman" w:cs="Times New Roman"/>
          <w:sz w:val="24"/>
          <w:szCs w:val="24"/>
          <w:lang w:val="es-CO"/>
        </w:rPr>
        <w:t xml:space="preserve">En la misma línea, se encontró una </w:t>
      </w:r>
      <w:r w:rsidRPr="00F02429">
        <w:rPr>
          <w:rFonts w:ascii="Times New Roman" w:eastAsia="Times New Roman" w:hAnsi="Times New Roman" w:cs="Times New Roman"/>
          <w:sz w:val="24"/>
          <w:szCs w:val="24"/>
          <w:lang w:val="es-CO"/>
        </w:rPr>
        <w:t>interacción significativa entre la condición visual (CV) y la modalidad sensorial (MS). El desempeño consistentemente preciso del grupo DV a través de las diferentes condiciones sensoriales (kinestésico-vestibular, tacto, acción) apoya investigaciones previas que indican la capacidad de las personas ciegas para formar representaciones espaciales funcionales utilizando diversas fuentes de información no visual (</w:t>
      </w:r>
      <w:proofErr w:type="spellStart"/>
      <w:r w:rsidRPr="00F02429">
        <w:rPr>
          <w:rFonts w:ascii="Times New Roman" w:eastAsia="Times New Roman" w:hAnsi="Times New Roman" w:cs="Times New Roman"/>
          <w:sz w:val="24"/>
          <w:szCs w:val="24"/>
          <w:lang w:val="es-CO"/>
        </w:rPr>
        <w:t>Chebat</w:t>
      </w:r>
      <w:proofErr w:type="spellEnd"/>
      <w:r w:rsidRPr="00F02429">
        <w:rPr>
          <w:rFonts w:ascii="Times New Roman" w:eastAsia="Times New Roman" w:hAnsi="Times New Roman" w:cs="Times New Roman"/>
          <w:sz w:val="24"/>
          <w:szCs w:val="24"/>
          <w:lang w:val="es-CO"/>
        </w:rPr>
        <w:t xml:space="preserve">, 2016; Schmidt </w:t>
      </w:r>
      <w:r w:rsidR="00EB6439">
        <w:rPr>
          <w:rFonts w:ascii="Times New Roman" w:eastAsia="Times New Roman" w:hAnsi="Times New Roman" w:cs="Times New Roman"/>
          <w:sz w:val="24"/>
          <w:szCs w:val="24"/>
          <w:lang w:val="es-CO"/>
        </w:rPr>
        <w:t>y otros</w:t>
      </w:r>
      <w:r w:rsidRPr="00F02429">
        <w:rPr>
          <w:rFonts w:ascii="Times New Roman" w:eastAsia="Times New Roman" w:hAnsi="Times New Roman" w:cs="Times New Roman"/>
          <w:sz w:val="24"/>
          <w:szCs w:val="24"/>
          <w:lang w:val="es-CO"/>
        </w:rPr>
        <w:t xml:space="preserve">, 2013). </w:t>
      </w:r>
      <w:r>
        <w:rPr>
          <w:rFonts w:ascii="Times New Roman" w:eastAsia="Times New Roman" w:hAnsi="Times New Roman" w:cs="Times New Roman"/>
          <w:sz w:val="24"/>
          <w:szCs w:val="24"/>
          <w:lang w:val="es-CO"/>
        </w:rPr>
        <w:t xml:space="preserve">La competencia del grupo DV </w:t>
      </w:r>
      <w:r w:rsidRPr="00F02429">
        <w:rPr>
          <w:rFonts w:ascii="Times New Roman" w:eastAsia="Times New Roman" w:hAnsi="Times New Roman" w:cs="Times New Roman"/>
          <w:sz w:val="24"/>
          <w:szCs w:val="24"/>
          <w:lang w:val="es-CO"/>
        </w:rPr>
        <w:t xml:space="preserve">no parece depender exclusivamente de un tipo de señal, sino de una integración flexible de la información disponible, un proceso cuya eficiencia podría estar respaldada por adaptaciones neurales específicas observadas en áreas cerebrales tradicionalmente visuales que se reorientan al procesamiento espacial no visual (Park </w:t>
      </w:r>
      <w:r w:rsidR="00EB6439">
        <w:rPr>
          <w:rFonts w:ascii="Times New Roman" w:eastAsia="Times New Roman" w:hAnsi="Times New Roman" w:cs="Times New Roman"/>
          <w:sz w:val="24"/>
          <w:szCs w:val="24"/>
          <w:lang w:val="es-CO"/>
        </w:rPr>
        <w:t>y otros</w:t>
      </w:r>
      <w:r w:rsidRPr="00F02429">
        <w:rPr>
          <w:rFonts w:ascii="Times New Roman" w:eastAsia="Times New Roman" w:hAnsi="Times New Roman" w:cs="Times New Roman"/>
          <w:sz w:val="24"/>
          <w:szCs w:val="24"/>
          <w:lang w:val="es-CO"/>
        </w:rPr>
        <w:t>, 2023).</w:t>
      </w:r>
      <w:r w:rsidR="002E352F">
        <w:rPr>
          <w:rFonts w:ascii="Times New Roman" w:eastAsia="Times New Roman" w:hAnsi="Times New Roman" w:cs="Times New Roman"/>
          <w:sz w:val="24"/>
          <w:szCs w:val="24"/>
          <w:lang w:val="es-CO"/>
        </w:rPr>
        <w:t xml:space="preserve"> </w:t>
      </w:r>
      <w:r w:rsidRPr="00F02429">
        <w:rPr>
          <w:rFonts w:ascii="Times New Roman" w:eastAsia="Times New Roman" w:hAnsi="Times New Roman" w:cs="Times New Roman"/>
          <w:sz w:val="24"/>
          <w:szCs w:val="24"/>
          <w:lang w:val="es-CO"/>
        </w:rPr>
        <w:t>Por el contrario, el grupo NDV mostró una clara dependencia del tipo de información sensorial. Su dificultad significativamente mayor en la condición puramente kinestésico-vestibular, en comparación con el grupo DV y con sus propias actuaciones en otras condiciones, sugiere que la integración de trayectoria sin apoyo visual es menos precisa para quienes habitualmente dependen de la visión.</w:t>
      </w:r>
      <w:r w:rsidR="002E352F">
        <w:rPr>
          <w:rFonts w:ascii="Times New Roman" w:eastAsia="Times New Roman" w:hAnsi="Times New Roman" w:cs="Times New Roman"/>
          <w:sz w:val="24"/>
          <w:szCs w:val="24"/>
          <w:lang w:val="es-CO"/>
        </w:rPr>
        <w:t xml:space="preserve"> </w:t>
      </w:r>
      <w:r w:rsidRPr="00F02429">
        <w:rPr>
          <w:rFonts w:ascii="Times New Roman" w:eastAsia="Times New Roman" w:hAnsi="Times New Roman" w:cs="Times New Roman"/>
          <w:sz w:val="24"/>
          <w:szCs w:val="24"/>
          <w:lang w:val="es-CO"/>
        </w:rPr>
        <w:t xml:space="preserve"> </w:t>
      </w:r>
    </w:p>
    <w:p w14:paraId="6AF86A62" w14:textId="619424C9" w:rsidR="002E352F" w:rsidRDefault="002E352F" w:rsidP="00F02429">
      <w:pPr>
        <w:tabs>
          <w:tab w:val="left" w:pos="1130"/>
        </w:tabs>
        <w:spacing w:line="480" w:lineRule="auto"/>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lastRenderedPageBreak/>
        <w:tab/>
      </w:r>
      <w:r w:rsidR="00F02429" w:rsidRPr="00F02429">
        <w:rPr>
          <w:rFonts w:ascii="Times New Roman" w:eastAsia="Times New Roman" w:hAnsi="Times New Roman" w:cs="Times New Roman"/>
          <w:sz w:val="24"/>
          <w:szCs w:val="24"/>
          <w:lang w:val="es-CO"/>
        </w:rPr>
        <w:t>Est</w:t>
      </w:r>
      <w:r>
        <w:rPr>
          <w:rFonts w:ascii="Times New Roman" w:eastAsia="Times New Roman" w:hAnsi="Times New Roman" w:cs="Times New Roman"/>
          <w:sz w:val="24"/>
          <w:szCs w:val="24"/>
          <w:lang w:val="es-CO"/>
        </w:rPr>
        <w:t>os</w:t>
      </w:r>
      <w:r w:rsidR="00F02429" w:rsidRPr="00F02429">
        <w:rPr>
          <w:rFonts w:ascii="Times New Roman" w:eastAsia="Times New Roman" w:hAnsi="Times New Roman" w:cs="Times New Roman"/>
          <w:sz w:val="24"/>
          <w:szCs w:val="24"/>
          <w:lang w:val="es-CO"/>
        </w:rPr>
        <w:t xml:space="preserve"> hallazgo</w:t>
      </w:r>
      <w:r>
        <w:rPr>
          <w:rFonts w:ascii="Times New Roman" w:eastAsia="Times New Roman" w:hAnsi="Times New Roman" w:cs="Times New Roman"/>
          <w:sz w:val="24"/>
          <w:szCs w:val="24"/>
          <w:lang w:val="es-CO"/>
        </w:rPr>
        <w:t xml:space="preserve">s </w:t>
      </w:r>
      <w:r w:rsidR="00F02429" w:rsidRPr="00F02429">
        <w:rPr>
          <w:rFonts w:ascii="Times New Roman" w:eastAsia="Times New Roman" w:hAnsi="Times New Roman" w:cs="Times New Roman"/>
          <w:sz w:val="24"/>
          <w:szCs w:val="24"/>
          <w:lang w:val="es-CO"/>
        </w:rPr>
        <w:t>resalta</w:t>
      </w:r>
      <w:r>
        <w:rPr>
          <w:rFonts w:ascii="Times New Roman" w:eastAsia="Times New Roman" w:hAnsi="Times New Roman" w:cs="Times New Roman"/>
          <w:sz w:val="24"/>
          <w:szCs w:val="24"/>
          <w:lang w:val="es-CO"/>
        </w:rPr>
        <w:t>n</w:t>
      </w:r>
      <w:r w:rsidR="00F02429" w:rsidRPr="00F02429">
        <w:rPr>
          <w:rFonts w:ascii="Times New Roman" w:eastAsia="Times New Roman" w:hAnsi="Times New Roman" w:cs="Times New Roman"/>
          <w:sz w:val="24"/>
          <w:szCs w:val="24"/>
          <w:lang w:val="es-CO"/>
        </w:rPr>
        <w:t xml:space="preserve"> la dominancia visual en la navegación de las personas videntes y la dificultad que supone la privación sensorial</w:t>
      </w:r>
      <w:r>
        <w:rPr>
          <w:rFonts w:ascii="Times New Roman" w:eastAsia="Times New Roman" w:hAnsi="Times New Roman" w:cs="Times New Roman"/>
          <w:sz w:val="24"/>
          <w:szCs w:val="24"/>
          <w:lang w:val="es-CO"/>
        </w:rPr>
        <w:t>,</w:t>
      </w:r>
      <w:r w:rsidR="00F02429" w:rsidRPr="00F02429">
        <w:rPr>
          <w:rFonts w:ascii="Times New Roman" w:eastAsia="Times New Roman" w:hAnsi="Times New Roman" w:cs="Times New Roman"/>
          <w:sz w:val="24"/>
          <w:szCs w:val="24"/>
          <w:lang w:val="es-CO"/>
        </w:rPr>
        <w:t xml:space="preserve"> </w:t>
      </w:r>
      <w:r>
        <w:rPr>
          <w:rFonts w:ascii="Times New Roman" w:eastAsia="Times New Roman" w:hAnsi="Times New Roman" w:cs="Times New Roman"/>
          <w:sz w:val="24"/>
          <w:szCs w:val="24"/>
          <w:lang w:val="es-CO"/>
        </w:rPr>
        <w:t>si</w:t>
      </w:r>
      <w:r w:rsidRPr="002E352F">
        <w:rPr>
          <w:rFonts w:ascii="Times New Roman" w:eastAsia="Times New Roman" w:hAnsi="Times New Roman" w:cs="Times New Roman"/>
          <w:sz w:val="24"/>
          <w:szCs w:val="24"/>
          <w:lang w:val="es-CO"/>
        </w:rPr>
        <w:t xml:space="preserve">n embargo, la mejora sustancial en su precisión cuando se introdujeron claves táctiles o se requirió realizar acciones sobre objetos </w:t>
      </w:r>
      <w:r>
        <w:rPr>
          <w:rFonts w:ascii="Times New Roman" w:eastAsia="Times New Roman" w:hAnsi="Times New Roman" w:cs="Times New Roman"/>
          <w:sz w:val="24"/>
          <w:szCs w:val="24"/>
          <w:lang w:val="es-CO"/>
        </w:rPr>
        <w:t xml:space="preserve">nos sugiere </w:t>
      </w:r>
      <w:r w:rsidRPr="002E352F">
        <w:rPr>
          <w:rFonts w:ascii="Times New Roman" w:eastAsia="Times New Roman" w:hAnsi="Times New Roman" w:cs="Times New Roman"/>
          <w:sz w:val="24"/>
          <w:szCs w:val="24"/>
          <w:lang w:val="es-CO"/>
        </w:rPr>
        <w:t xml:space="preserve">que las claves sensoriales externas pueden compensar eficazmente una menor habilidad en la integración de trayectoria. Este fenómeno puede entenderse como un proceso dinámico de ponderación de señales sensoriales, donde los individuos NDV, privados de la visión fiable, reajustan el peso asignado a las señales internas (propioceptivas/vestibulares, menos precisas en su caso) en favor de señales externas más salientes y diagnósticas como el tacto o la información derivada de la acción </w:t>
      </w:r>
      <w:r w:rsidR="00EB6439">
        <w:rPr>
          <w:rFonts w:ascii="Times New Roman" w:eastAsia="Times New Roman" w:hAnsi="Times New Roman" w:cs="Times New Roman"/>
          <w:sz w:val="24"/>
          <w:szCs w:val="24"/>
          <w:lang w:val="es-CO"/>
        </w:rPr>
        <w:t>(</w:t>
      </w:r>
      <w:r w:rsidRPr="002E352F">
        <w:rPr>
          <w:rFonts w:ascii="Times New Roman" w:eastAsia="Times New Roman" w:hAnsi="Times New Roman" w:cs="Times New Roman"/>
          <w:sz w:val="24"/>
          <w:szCs w:val="24"/>
          <w:lang w:val="es-CO"/>
        </w:rPr>
        <w:t xml:space="preserve">Jones </w:t>
      </w:r>
      <w:r w:rsidR="00EB6439">
        <w:rPr>
          <w:rFonts w:ascii="Times New Roman" w:eastAsia="Times New Roman" w:hAnsi="Times New Roman" w:cs="Times New Roman"/>
          <w:sz w:val="24"/>
          <w:szCs w:val="24"/>
          <w:lang w:val="es-CO"/>
        </w:rPr>
        <w:t>y</w:t>
      </w:r>
      <w:r w:rsidRPr="002E352F">
        <w:rPr>
          <w:rFonts w:ascii="Times New Roman" w:eastAsia="Times New Roman" w:hAnsi="Times New Roman" w:cs="Times New Roman"/>
          <w:sz w:val="24"/>
          <w:szCs w:val="24"/>
          <w:lang w:val="es-CO"/>
        </w:rPr>
        <w:t xml:space="preserve"> Smith, 2023). El grupo DV, por su parte, podría haber desarrollado una estrategia de ponderación más estable y optimizada a través de la experiencia.</w:t>
      </w:r>
    </w:p>
    <w:p w14:paraId="0DA26928" w14:textId="3589228C" w:rsidR="002E352F" w:rsidRDefault="002E352F" w:rsidP="00F02429">
      <w:pPr>
        <w:tabs>
          <w:tab w:val="left" w:pos="1130"/>
        </w:tabs>
        <w:spacing w:line="480" w:lineRule="auto"/>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ab/>
        <w:t>Bajo estas consideraciones, e</w:t>
      </w:r>
      <w:r w:rsidR="00F02429" w:rsidRPr="00F02429">
        <w:rPr>
          <w:rFonts w:ascii="Times New Roman" w:eastAsia="Times New Roman" w:hAnsi="Times New Roman" w:cs="Times New Roman"/>
          <w:sz w:val="24"/>
          <w:szCs w:val="24"/>
          <w:lang w:val="es-CO"/>
        </w:rPr>
        <w:t xml:space="preserve">l rol de la "acción" como modalidad sensorial merece especial atención. El hecho de que realizar una acción sobre un objeto (condición "Acción") resultara tan eficaz como tocarlo (condición "Tacto") para ambos grupos, </w:t>
      </w:r>
      <w:r w:rsidRPr="002E352F">
        <w:rPr>
          <w:rFonts w:ascii="Times New Roman" w:eastAsia="Times New Roman" w:hAnsi="Times New Roman" w:cs="Times New Roman"/>
          <w:sz w:val="24"/>
          <w:szCs w:val="24"/>
          <w:lang w:val="es-CO"/>
        </w:rPr>
        <w:t>apoya las teorías de la cognición corporeizada y extendida (Clark y Chalmers, 1998). Investigaciones recientes continúan subrayando cómo la exploración activa y la interacción motora con el entorno son fundamentales para construir representaciones espaciales robustas, superando a menudo al aprendizaje pasivo incluso en ausencia de visión (</w:t>
      </w:r>
      <w:proofErr w:type="spellStart"/>
      <w:r w:rsidRPr="002E352F">
        <w:rPr>
          <w:rFonts w:ascii="Times New Roman" w:eastAsia="Times New Roman" w:hAnsi="Times New Roman" w:cs="Times New Roman"/>
          <w:sz w:val="24"/>
          <w:szCs w:val="24"/>
          <w:lang w:val="es-CO"/>
        </w:rPr>
        <w:t>Valenti</w:t>
      </w:r>
      <w:proofErr w:type="spellEnd"/>
      <w:r w:rsidRPr="002E352F">
        <w:rPr>
          <w:rFonts w:ascii="Times New Roman" w:eastAsia="Times New Roman" w:hAnsi="Times New Roman" w:cs="Times New Roman"/>
          <w:sz w:val="24"/>
          <w:szCs w:val="24"/>
          <w:lang w:val="es-CO"/>
        </w:rPr>
        <w:t xml:space="preserve"> </w:t>
      </w:r>
      <w:r w:rsidR="00EB6439">
        <w:rPr>
          <w:rFonts w:ascii="Times New Roman" w:eastAsia="Times New Roman" w:hAnsi="Times New Roman" w:cs="Times New Roman"/>
          <w:sz w:val="24"/>
          <w:szCs w:val="24"/>
          <w:lang w:val="es-CO"/>
        </w:rPr>
        <w:t>y</w:t>
      </w:r>
      <w:r w:rsidRPr="002E352F">
        <w:rPr>
          <w:rFonts w:ascii="Times New Roman" w:eastAsia="Times New Roman" w:hAnsi="Times New Roman" w:cs="Times New Roman"/>
          <w:sz w:val="24"/>
          <w:szCs w:val="24"/>
          <w:lang w:val="es-CO"/>
        </w:rPr>
        <w:t xml:space="preserve"> Dupont, 2024). Nuestros resultados, mostrando la equivalencia funcional entre "Tacto" y "Acción" en este paradigma, refuerzan la idea de que la información espacial relevante puede extraerse eficazmente a través de la propia actividad motora del agente.</w:t>
      </w:r>
    </w:p>
    <w:p w14:paraId="1E869A26" w14:textId="4CDE4A39" w:rsidR="00DC2F74" w:rsidRPr="00595B78" w:rsidRDefault="002E352F" w:rsidP="00595B78">
      <w:pPr>
        <w:tabs>
          <w:tab w:val="left" w:pos="1130"/>
        </w:tabs>
        <w:spacing w:line="480" w:lineRule="auto"/>
        <w:rPr>
          <w:rFonts w:ascii="Times New Roman" w:eastAsia="Times New Roman" w:hAnsi="Times New Roman" w:cs="Times New Roman"/>
          <w:sz w:val="24"/>
          <w:szCs w:val="24"/>
          <w:lang w:val="es-CO"/>
        </w:rPr>
      </w:pPr>
      <w:r>
        <w:rPr>
          <w:rFonts w:ascii="Times New Roman" w:eastAsia="Times New Roman" w:hAnsi="Times New Roman" w:cs="Times New Roman"/>
          <w:sz w:val="24"/>
          <w:szCs w:val="24"/>
          <w:lang w:val="es-CO"/>
        </w:rPr>
        <w:tab/>
      </w:r>
      <w:r w:rsidR="00F02429" w:rsidRPr="00F02429">
        <w:rPr>
          <w:rFonts w:ascii="Times New Roman" w:eastAsia="Times New Roman" w:hAnsi="Times New Roman" w:cs="Times New Roman"/>
          <w:sz w:val="24"/>
          <w:szCs w:val="24"/>
          <w:lang w:val="es-CO"/>
        </w:rPr>
        <w:t xml:space="preserve">En cuanto al rol de la información geométrica (IG), fundamental según modelos clásicos para la formación de mapas cognitivos y la orientación (Cheng </w:t>
      </w:r>
      <w:r w:rsidR="00EB6439">
        <w:rPr>
          <w:rFonts w:ascii="Times New Roman" w:eastAsia="Times New Roman" w:hAnsi="Times New Roman" w:cs="Times New Roman"/>
          <w:sz w:val="24"/>
          <w:szCs w:val="24"/>
          <w:lang w:val="es-CO"/>
        </w:rPr>
        <w:t>y</w:t>
      </w:r>
      <w:r w:rsidR="00F02429" w:rsidRPr="00F02429">
        <w:rPr>
          <w:rFonts w:ascii="Times New Roman" w:eastAsia="Times New Roman" w:hAnsi="Times New Roman" w:cs="Times New Roman"/>
          <w:sz w:val="24"/>
          <w:szCs w:val="24"/>
          <w:lang w:val="es-CO"/>
        </w:rPr>
        <w:t xml:space="preserve"> Gallistel, 1984; </w:t>
      </w:r>
      <w:proofErr w:type="spellStart"/>
      <w:r w:rsidR="00F02429" w:rsidRPr="00F02429">
        <w:rPr>
          <w:rFonts w:ascii="Times New Roman" w:eastAsia="Times New Roman" w:hAnsi="Times New Roman" w:cs="Times New Roman"/>
          <w:sz w:val="24"/>
          <w:szCs w:val="24"/>
          <w:lang w:val="es-CO"/>
        </w:rPr>
        <w:t>Hermer</w:t>
      </w:r>
      <w:proofErr w:type="spellEnd"/>
      <w:r w:rsidR="00F02429" w:rsidRPr="00F02429">
        <w:rPr>
          <w:rFonts w:ascii="Times New Roman" w:eastAsia="Times New Roman" w:hAnsi="Times New Roman" w:cs="Times New Roman"/>
          <w:sz w:val="24"/>
          <w:szCs w:val="24"/>
          <w:lang w:val="es-CO"/>
        </w:rPr>
        <w:t xml:space="preserve"> </w:t>
      </w:r>
      <w:r w:rsidR="00EB6439">
        <w:rPr>
          <w:rFonts w:ascii="Times New Roman" w:eastAsia="Times New Roman" w:hAnsi="Times New Roman" w:cs="Times New Roman"/>
          <w:sz w:val="24"/>
          <w:szCs w:val="24"/>
          <w:lang w:val="es-CO"/>
        </w:rPr>
        <w:t>y</w:t>
      </w:r>
      <w:r w:rsidR="00F02429" w:rsidRPr="00F02429">
        <w:rPr>
          <w:rFonts w:ascii="Times New Roman" w:eastAsia="Times New Roman" w:hAnsi="Times New Roman" w:cs="Times New Roman"/>
          <w:sz w:val="24"/>
          <w:szCs w:val="24"/>
          <w:lang w:val="es-CO"/>
        </w:rPr>
        <w:t xml:space="preserve"> </w:t>
      </w:r>
      <w:proofErr w:type="spellStart"/>
      <w:r w:rsidR="00F02429" w:rsidRPr="00F02429">
        <w:rPr>
          <w:rFonts w:ascii="Times New Roman" w:eastAsia="Times New Roman" w:hAnsi="Times New Roman" w:cs="Times New Roman"/>
          <w:sz w:val="24"/>
          <w:szCs w:val="24"/>
          <w:lang w:val="es-CO"/>
        </w:rPr>
        <w:t>Spelke</w:t>
      </w:r>
      <w:proofErr w:type="spellEnd"/>
      <w:r w:rsidR="00F02429" w:rsidRPr="00F02429">
        <w:rPr>
          <w:rFonts w:ascii="Times New Roman" w:eastAsia="Times New Roman" w:hAnsi="Times New Roman" w:cs="Times New Roman"/>
          <w:sz w:val="24"/>
          <w:szCs w:val="24"/>
          <w:lang w:val="es-CO"/>
        </w:rPr>
        <w:t xml:space="preserve">, 1996; </w:t>
      </w:r>
      <w:proofErr w:type="spellStart"/>
      <w:r w:rsidR="00F02429" w:rsidRPr="00F02429">
        <w:rPr>
          <w:rFonts w:ascii="Times New Roman" w:eastAsia="Times New Roman" w:hAnsi="Times New Roman" w:cs="Times New Roman"/>
          <w:sz w:val="24"/>
          <w:szCs w:val="24"/>
          <w:lang w:val="es-CO"/>
        </w:rPr>
        <w:t>O'Keefe</w:t>
      </w:r>
      <w:proofErr w:type="spellEnd"/>
      <w:r w:rsidR="00F02429" w:rsidRPr="00F02429">
        <w:rPr>
          <w:rFonts w:ascii="Times New Roman" w:eastAsia="Times New Roman" w:hAnsi="Times New Roman" w:cs="Times New Roman"/>
          <w:sz w:val="24"/>
          <w:szCs w:val="24"/>
          <w:lang w:val="es-CO"/>
        </w:rPr>
        <w:t xml:space="preserve"> </w:t>
      </w:r>
      <w:r w:rsidR="00EB6439">
        <w:rPr>
          <w:rFonts w:ascii="Times New Roman" w:eastAsia="Times New Roman" w:hAnsi="Times New Roman" w:cs="Times New Roman"/>
          <w:sz w:val="24"/>
          <w:szCs w:val="24"/>
          <w:lang w:val="es-CO"/>
        </w:rPr>
        <w:t>y</w:t>
      </w:r>
      <w:r w:rsidR="00F02429" w:rsidRPr="00F02429">
        <w:rPr>
          <w:rFonts w:ascii="Times New Roman" w:eastAsia="Times New Roman" w:hAnsi="Times New Roman" w:cs="Times New Roman"/>
          <w:sz w:val="24"/>
          <w:szCs w:val="24"/>
          <w:lang w:val="es-CO"/>
        </w:rPr>
        <w:t xml:space="preserve"> </w:t>
      </w:r>
      <w:proofErr w:type="spellStart"/>
      <w:r w:rsidR="00F02429" w:rsidRPr="00F02429">
        <w:rPr>
          <w:rFonts w:ascii="Times New Roman" w:eastAsia="Times New Roman" w:hAnsi="Times New Roman" w:cs="Times New Roman"/>
          <w:sz w:val="24"/>
          <w:szCs w:val="24"/>
          <w:lang w:val="es-CO"/>
        </w:rPr>
        <w:t>Nadel</w:t>
      </w:r>
      <w:proofErr w:type="spellEnd"/>
      <w:r w:rsidR="00F02429" w:rsidRPr="00F02429">
        <w:rPr>
          <w:rFonts w:ascii="Times New Roman" w:eastAsia="Times New Roman" w:hAnsi="Times New Roman" w:cs="Times New Roman"/>
          <w:sz w:val="24"/>
          <w:szCs w:val="24"/>
          <w:lang w:val="es-CO"/>
        </w:rPr>
        <w:t xml:space="preserve">, 1978), los resultados de este estudio son menos concluyentes. Aunque se manipularon la forma (OF) y el tamaño (OT) de los recorridos </w:t>
      </w:r>
      <w:r w:rsidR="00F02429" w:rsidRPr="00F02429">
        <w:rPr>
          <w:rFonts w:ascii="Times New Roman" w:eastAsia="Times New Roman" w:hAnsi="Times New Roman" w:cs="Times New Roman"/>
          <w:sz w:val="24"/>
          <w:szCs w:val="24"/>
          <w:lang w:val="es-CO"/>
        </w:rPr>
        <w:lastRenderedPageBreak/>
        <w:t xml:space="preserve">triangulares, el análisis principal reportado no mostró una interacción significativa que implicara directamente estas variables geométricas con la condición visual y la modalidad sensorial de forma compleja. Esto podría indicar que, en este paradigma específico de </w:t>
      </w:r>
      <w:proofErr w:type="spellStart"/>
      <w:r w:rsidR="00F02429" w:rsidRPr="00F02429">
        <w:rPr>
          <w:rFonts w:ascii="Times New Roman" w:eastAsia="Times New Roman" w:hAnsi="Times New Roman" w:cs="Times New Roman"/>
          <w:sz w:val="24"/>
          <w:szCs w:val="24"/>
          <w:lang w:val="es-CO"/>
        </w:rPr>
        <w:t>completación</w:t>
      </w:r>
      <w:proofErr w:type="spellEnd"/>
      <w:r w:rsidR="00F02429" w:rsidRPr="00F02429">
        <w:rPr>
          <w:rFonts w:ascii="Times New Roman" w:eastAsia="Times New Roman" w:hAnsi="Times New Roman" w:cs="Times New Roman"/>
          <w:sz w:val="24"/>
          <w:szCs w:val="24"/>
          <w:lang w:val="es-CO"/>
        </w:rPr>
        <w:t xml:space="preserve"> de triángulos centrado en el retorno al origen, las diferencias en el procesamiento de claves sensoriales locales (o su ausencia) tuvieron un impacto más dominante en el desempeño diferencial entre grupos que las propiedades geométricas globales del espacio. Es posible que la dependencia de la integración de trayectoria y las claves locales fuera mayor que la dependencia de una codificación alocéntrica tipo mapa basada en la geometría del recorrido (</w:t>
      </w:r>
      <w:proofErr w:type="spellStart"/>
      <w:r w:rsidR="00F02429" w:rsidRPr="00F02429">
        <w:rPr>
          <w:rFonts w:ascii="Times New Roman" w:eastAsia="Times New Roman" w:hAnsi="Times New Roman" w:cs="Times New Roman"/>
          <w:sz w:val="24"/>
          <w:szCs w:val="24"/>
          <w:lang w:val="es-CO"/>
        </w:rPr>
        <w:t>O'Keefe</w:t>
      </w:r>
      <w:proofErr w:type="spellEnd"/>
      <w:r w:rsidR="00F02429" w:rsidRPr="00F02429">
        <w:rPr>
          <w:rFonts w:ascii="Times New Roman" w:eastAsia="Times New Roman" w:hAnsi="Times New Roman" w:cs="Times New Roman"/>
          <w:sz w:val="24"/>
          <w:szCs w:val="24"/>
          <w:lang w:val="es-CO"/>
        </w:rPr>
        <w:t xml:space="preserve"> </w:t>
      </w:r>
      <w:r w:rsidR="00EB6439">
        <w:rPr>
          <w:rFonts w:ascii="Times New Roman" w:eastAsia="Times New Roman" w:hAnsi="Times New Roman" w:cs="Times New Roman"/>
          <w:sz w:val="24"/>
          <w:szCs w:val="24"/>
          <w:lang w:val="es-CO"/>
        </w:rPr>
        <w:t>y</w:t>
      </w:r>
      <w:r w:rsidR="00F02429" w:rsidRPr="00F02429">
        <w:rPr>
          <w:rFonts w:ascii="Times New Roman" w:eastAsia="Times New Roman" w:hAnsi="Times New Roman" w:cs="Times New Roman"/>
          <w:sz w:val="24"/>
          <w:szCs w:val="24"/>
          <w:lang w:val="es-CO"/>
        </w:rPr>
        <w:t xml:space="preserve"> </w:t>
      </w:r>
      <w:proofErr w:type="spellStart"/>
      <w:r w:rsidR="00F02429" w:rsidRPr="00F02429">
        <w:rPr>
          <w:rFonts w:ascii="Times New Roman" w:eastAsia="Times New Roman" w:hAnsi="Times New Roman" w:cs="Times New Roman"/>
          <w:sz w:val="24"/>
          <w:szCs w:val="24"/>
          <w:lang w:val="es-CO"/>
        </w:rPr>
        <w:t>Nadel</w:t>
      </w:r>
      <w:proofErr w:type="spellEnd"/>
      <w:r w:rsidR="00F02429" w:rsidRPr="00F02429">
        <w:rPr>
          <w:rFonts w:ascii="Times New Roman" w:eastAsia="Times New Roman" w:hAnsi="Times New Roman" w:cs="Times New Roman"/>
          <w:sz w:val="24"/>
          <w:szCs w:val="24"/>
          <w:lang w:val="es-CO"/>
        </w:rPr>
        <w:t xml:space="preserve">, 1978). La </w:t>
      </w:r>
      <w:proofErr w:type="gramStart"/>
      <w:r w:rsidR="00F02429" w:rsidRPr="00F02429">
        <w:rPr>
          <w:rFonts w:ascii="Times New Roman" w:eastAsia="Times New Roman" w:hAnsi="Times New Roman" w:cs="Times New Roman"/>
          <w:sz w:val="24"/>
          <w:szCs w:val="24"/>
          <w:lang w:val="es-CO"/>
        </w:rPr>
        <w:t>variable tamaño</w:t>
      </w:r>
      <w:proofErr w:type="gramEnd"/>
      <w:r w:rsidR="00F02429" w:rsidRPr="00F02429">
        <w:rPr>
          <w:rFonts w:ascii="Times New Roman" w:eastAsia="Times New Roman" w:hAnsi="Times New Roman" w:cs="Times New Roman"/>
          <w:sz w:val="24"/>
          <w:szCs w:val="24"/>
          <w:lang w:val="es-CO"/>
        </w:rPr>
        <w:t xml:space="preserve"> (OT), conceptualmente ligada a la carga de memoria y acumulación de error en la integración de trayectoria (</w:t>
      </w:r>
      <w:proofErr w:type="spellStart"/>
      <w:r w:rsidR="00F02429" w:rsidRPr="00F02429">
        <w:rPr>
          <w:rFonts w:ascii="Times New Roman" w:eastAsia="Times New Roman" w:hAnsi="Times New Roman" w:cs="Times New Roman"/>
          <w:sz w:val="24"/>
          <w:szCs w:val="24"/>
          <w:lang w:val="es-CO"/>
        </w:rPr>
        <w:t>Foo</w:t>
      </w:r>
      <w:proofErr w:type="spellEnd"/>
      <w:r w:rsidR="00F02429" w:rsidRPr="00F02429">
        <w:rPr>
          <w:rFonts w:ascii="Times New Roman" w:eastAsia="Times New Roman" w:hAnsi="Times New Roman" w:cs="Times New Roman"/>
          <w:sz w:val="24"/>
          <w:szCs w:val="24"/>
          <w:lang w:val="es-CO"/>
        </w:rPr>
        <w:t xml:space="preserve"> </w:t>
      </w:r>
      <w:r w:rsidR="00EB6439">
        <w:rPr>
          <w:rFonts w:ascii="Times New Roman" w:eastAsia="Times New Roman" w:hAnsi="Times New Roman" w:cs="Times New Roman"/>
          <w:sz w:val="24"/>
          <w:szCs w:val="24"/>
          <w:lang w:val="es-CO"/>
        </w:rPr>
        <w:t>y otros</w:t>
      </w:r>
      <w:r w:rsidR="00F02429" w:rsidRPr="00F02429">
        <w:rPr>
          <w:rFonts w:ascii="Times New Roman" w:eastAsia="Times New Roman" w:hAnsi="Times New Roman" w:cs="Times New Roman"/>
          <w:sz w:val="24"/>
          <w:szCs w:val="24"/>
          <w:lang w:val="es-CO"/>
        </w:rPr>
        <w:t>, 2005, 2007), no emergió como un factor diferencial significativo en la interacción principal analizada, aunque descriptivamente se observan errores mayores en recorridos más largos para NDV. Investigaciones futuras con tareas que demanden más explícitamente el uso de la configuración geométrica podrían clarificar su rol diferencial.</w:t>
      </w:r>
    </w:p>
    <w:sectPr w:rsidR="00DC2F74" w:rsidRPr="00595B78">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teo   Belalcazar Correa" w:date="2025-04-25T09:39:00Z" w:initials="MB">
    <w:p w14:paraId="685B11DC" w14:textId="77777777" w:rsidR="0090675F" w:rsidRDefault="0090675F" w:rsidP="0090675F">
      <w:pPr>
        <w:pStyle w:val="Textocomentario"/>
      </w:pPr>
      <w:r>
        <w:rPr>
          <w:rStyle w:val="Refdecomentario"/>
        </w:rPr>
        <w:annotationRef/>
      </w:r>
      <w:r>
        <w:rPr>
          <w:lang w:val="es-EC"/>
        </w:rPr>
        <w:t>Retomar en limitaciones</w:t>
      </w:r>
    </w:p>
  </w:comment>
  <w:comment w:id="1" w:author="Mateo   Belalcazar Correa" w:date="2025-04-25T09:44:00Z" w:initials="MB">
    <w:p w14:paraId="69E2FC24" w14:textId="77777777" w:rsidR="0090675F" w:rsidRDefault="0090675F" w:rsidP="0090675F">
      <w:pPr>
        <w:pStyle w:val="Textocomentario"/>
      </w:pPr>
      <w:r>
        <w:rPr>
          <w:rStyle w:val="Refdecomentario"/>
        </w:rPr>
        <w:annotationRef/>
      </w:r>
      <w:r>
        <w:rPr>
          <w:lang w:val="es-EC"/>
        </w:rPr>
        <w:t>Referencias en APA y ctas</w:t>
      </w:r>
    </w:p>
  </w:comment>
  <w:comment w:id="2" w:author="Mateo   Belalcazar Correa" w:date="2025-04-25T09:49:00Z" w:initials="MB">
    <w:p w14:paraId="17862283" w14:textId="77777777" w:rsidR="00744F7E" w:rsidRDefault="00744F7E" w:rsidP="00744F7E">
      <w:pPr>
        <w:pStyle w:val="Textocomentario"/>
      </w:pPr>
      <w:r>
        <w:rPr>
          <w:rStyle w:val="Refdecomentario"/>
        </w:rPr>
        <w:annotationRef/>
      </w:r>
      <w:r>
        <w:rPr>
          <w:lang w:val="es-EC"/>
        </w:rPr>
        <w:t>Cambiar a 1A, etc en la figura de abajo</w:t>
      </w:r>
    </w:p>
  </w:comment>
  <w:comment w:id="3" w:author="Mateo   Belalcazar Correa" w:date="2025-04-25T09:47:00Z" w:initials="MB">
    <w:p w14:paraId="64FD4EF2" w14:textId="563534FC" w:rsidR="00744F7E" w:rsidRDefault="00744F7E" w:rsidP="00744F7E">
      <w:pPr>
        <w:pStyle w:val="Textocomentario"/>
      </w:pPr>
      <w:r>
        <w:rPr>
          <w:rStyle w:val="Refdecomentario"/>
        </w:rPr>
        <w:annotationRef/>
      </w:r>
      <w:r>
        <w:rPr>
          <w:lang w:val="es-EC"/>
        </w:rPr>
        <w:t>Volver a hacer. Quitar colores</w:t>
      </w:r>
    </w:p>
  </w:comment>
  <w:comment w:id="4" w:author="Mateo   Belalcazar Correa" w:date="2025-04-25T09:48:00Z" w:initials="MB">
    <w:p w14:paraId="21DCC1B2" w14:textId="77777777" w:rsidR="00744F7E" w:rsidRDefault="00744F7E" w:rsidP="00744F7E">
      <w:pPr>
        <w:pStyle w:val="Textocomentario"/>
      </w:pPr>
      <w:r>
        <w:rPr>
          <w:rStyle w:val="Refdecomentario"/>
        </w:rPr>
        <w:annotationRef/>
      </w:r>
      <w:r>
        <w:rPr>
          <w:lang w:val="es-EC"/>
        </w:rPr>
        <w:t>Incluir la nota dentro de la figura</w:t>
      </w:r>
    </w:p>
  </w:comment>
  <w:comment w:id="5" w:author="Mateo   Belalcazar Correa" w:date="2025-04-25T09:50:00Z" w:initials="MB">
    <w:p w14:paraId="523E7CE4" w14:textId="77777777" w:rsidR="00744F7E" w:rsidRDefault="00744F7E" w:rsidP="00744F7E">
      <w:pPr>
        <w:pStyle w:val="Textocomentario"/>
      </w:pPr>
      <w:r>
        <w:rPr>
          <w:rStyle w:val="Refdecomentario"/>
        </w:rPr>
        <w:annotationRef/>
      </w:r>
      <w:r>
        <w:rPr>
          <w:lang w:val="es-EC"/>
        </w:rPr>
        <w:t>Buscar como se le llama a esta medida en los otros articulos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85B11DC" w15:done="0"/>
  <w15:commentEx w15:paraId="69E2FC24" w15:done="0"/>
  <w15:commentEx w15:paraId="17862283" w15:done="0"/>
  <w15:commentEx w15:paraId="64FD4EF2" w15:done="0"/>
  <w15:commentEx w15:paraId="21DCC1B2" w15:paraIdParent="64FD4EF2" w15:done="0"/>
  <w15:commentEx w15:paraId="523E7CE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E9CFD8" w16cex:dateUtc="2025-04-25T14:39:00Z"/>
  <w16cex:commentExtensible w16cex:durableId="647F6A60" w16cex:dateUtc="2025-04-25T14:44:00Z"/>
  <w16cex:commentExtensible w16cex:durableId="2E929106" w16cex:dateUtc="2025-04-25T14:49:00Z"/>
  <w16cex:commentExtensible w16cex:durableId="543AD99F" w16cex:dateUtc="2025-04-25T14:47:00Z"/>
  <w16cex:commentExtensible w16cex:durableId="1DBD92DC" w16cex:dateUtc="2025-04-25T14:48:00Z"/>
  <w16cex:commentExtensible w16cex:durableId="02BE2DAD" w16cex:dateUtc="2025-04-25T14: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5B11DC" w16cid:durableId="0BE9CFD8"/>
  <w16cid:commentId w16cid:paraId="69E2FC24" w16cid:durableId="647F6A60"/>
  <w16cid:commentId w16cid:paraId="17862283" w16cid:durableId="2E929106"/>
  <w16cid:commentId w16cid:paraId="64FD4EF2" w16cid:durableId="543AD99F"/>
  <w16cid:commentId w16cid:paraId="21DCC1B2" w16cid:durableId="1DBD92DC"/>
  <w16cid:commentId w16cid:paraId="523E7CE4" w16cid:durableId="02BE2D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8D003C" w14:textId="77777777" w:rsidR="00356CD7" w:rsidRDefault="00356CD7">
      <w:pPr>
        <w:spacing w:line="240" w:lineRule="auto"/>
      </w:pPr>
      <w:r>
        <w:separator/>
      </w:r>
    </w:p>
  </w:endnote>
  <w:endnote w:type="continuationSeparator" w:id="0">
    <w:p w14:paraId="404DE4DD" w14:textId="77777777" w:rsidR="00356CD7" w:rsidRDefault="00356CD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EAF13" w14:textId="77777777" w:rsidR="00356CD7" w:rsidRDefault="00356CD7">
      <w:pPr>
        <w:spacing w:line="240" w:lineRule="auto"/>
      </w:pPr>
      <w:r>
        <w:separator/>
      </w:r>
    </w:p>
  </w:footnote>
  <w:footnote w:type="continuationSeparator" w:id="0">
    <w:p w14:paraId="0E968C70" w14:textId="77777777" w:rsidR="00356CD7" w:rsidRDefault="00356CD7">
      <w:pPr>
        <w:spacing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eo   Belalcazar Correa">
    <w15:presenceInfo w15:providerId="AD" w15:userId="S::mateo.belalcazar@javerianacali.edu.co::f027e17d-01d4-477d-a588-dfb741ed36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AEF"/>
    <w:rsid w:val="00004A6B"/>
    <w:rsid w:val="000064C7"/>
    <w:rsid w:val="000B36C9"/>
    <w:rsid w:val="00160909"/>
    <w:rsid w:val="0018425A"/>
    <w:rsid w:val="0019401B"/>
    <w:rsid w:val="001D23EE"/>
    <w:rsid w:val="001F4AC4"/>
    <w:rsid w:val="00215105"/>
    <w:rsid w:val="00247027"/>
    <w:rsid w:val="00275569"/>
    <w:rsid w:val="0028363E"/>
    <w:rsid w:val="002C1661"/>
    <w:rsid w:val="002E352F"/>
    <w:rsid w:val="00326E98"/>
    <w:rsid w:val="00356CD7"/>
    <w:rsid w:val="003D3416"/>
    <w:rsid w:val="00477656"/>
    <w:rsid w:val="00477C93"/>
    <w:rsid w:val="004C08AD"/>
    <w:rsid w:val="004D5C28"/>
    <w:rsid w:val="00502321"/>
    <w:rsid w:val="00540E17"/>
    <w:rsid w:val="00564E15"/>
    <w:rsid w:val="005940A6"/>
    <w:rsid w:val="00595B78"/>
    <w:rsid w:val="005B4F86"/>
    <w:rsid w:val="005C261C"/>
    <w:rsid w:val="0060352F"/>
    <w:rsid w:val="00711D07"/>
    <w:rsid w:val="00744F7E"/>
    <w:rsid w:val="00780AEF"/>
    <w:rsid w:val="00796AC8"/>
    <w:rsid w:val="007A79B6"/>
    <w:rsid w:val="007B3934"/>
    <w:rsid w:val="008172EB"/>
    <w:rsid w:val="00833803"/>
    <w:rsid w:val="008363FC"/>
    <w:rsid w:val="008575D8"/>
    <w:rsid w:val="008632E3"/>
    <w:rsid w:val="008B59BC"/>
    <w:rsid w:val="0090675F"/>
    <w:rsid w:val="00917C8B"/>
    <w:rsid w:val="00923102"/>
    <w:rsid w:val="009A13B1"/>
    <w:rsid w:val="009A5B13"/>
    <w:rsid w:val="009B467F"/>
    <w:rsid w:val="009B6B26"/>
    <w:rsid w:val="009C77CC"/>
    <w:rsid w:val="009D6F65"/>
    <w:rsid w:val="00A55D25"/>
    <w:rsid w:val="00A569BD"/>
    <w:rsid w:val="00A76B73"/>
    <w:rsid w:val="00B451C7"/>
    <w:rsid w:val="00B7602A"/>
    <w:rsid w:val="00BE0D63"/>
    <w:rsid w:val="00BF21B2"/>
    <w:rsid w:val="00C31FC1"/>
    <w:rsid w:val="00C9784B"/>
    <w:rsid w:val="00CF0568"/>
    <w:rsid w:val="00D253DD"/>
    <w:rsid w:val="00D86598"/>
    <w:rsid w:val="00DC16AE"/>
    <w:rsid w:val="00DC2F74"/>
    <w:rsid w:val="00DF23B2"/>
    <w:rsid w:val="00E93FBF"/>
    <w:rsid w:val="00EB6439"/>
    <w:rsid w:val="00F02429"/>
    <w:rsid w:val="00F30965"/>
    <w:rsid w:val="00F9624F"/>
    <w:rsid w:val="00F97DA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27B00"/>
  <w15:docId w15:val="{BA11BC77-1E18-4E29-A85F-4CC5DBE40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Revisin">
    <w:name w:val="Revision"/>
    <w:hidden/>
    <w:uiPriority w:val="99"/>
    <w:semiHidden/>
    <w:rsid w:val="00BE0D63"/>
    <w:pPr>
      <w:spacing w:line="240" w:lineRule="auto"/>
    </w:pPr>
  </w:style>
  <w:style w:type="paragraph" w:styleId="Asuntodelcomentario">
    <w:name w:val="annotation subject"/>
    <w:basedOn w:val="Textocomentario"/>
    <w:next w:val="Textocomentario"/>
    <w:link w:val="AsuntodelcomentarioCar"/>
    <w:uiPriority w:val="99"/>
    <w:semiHidden/>
    <w:unhideWhenUsed/>
    <w:rsid w:val="0090675F"/>
    <w:rPr>
      <w:b/>
      <w:bCs/>
    </w:rPr>
  </w:style>
  <w:style w:type="character" w:customStyle="1" w:styleId="AsuntodelcomentarioCar">
    <w:name w:val="Asunto del comentario Car"/>
    <w:basedOn w:val="TextocomentarioCar"/>
    <w:link w:val="Asuntodelcomentario"/>
    <w:uiPriority w:val="99"/>
    <w:semiHidden/>
    <w:rsid w:val="0090675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341536">
      <w:bodyDiv w:val="1"/>
      <w:marLeft w:val="0"/>
      <w:marRight w:val="0"/>
      <w:marTop w:val="0"/>
      <w:marBottom w:val="0"/>
      <w:divBdr>
        <w:top w:val="none" w:sz="0" w:space="0" w:color="auto"/>
        <w:left w:val="none" w:sz="0" w:space="0" w:color="auto"/>
        <w:bottom w:val="none" w:sz="0" w:space="0" w:color="auto"/>
        <w:right w:val="none" w:sz="0" w:space="0" w:color="auto"/>
      </w:divBdr>
    </w:div>
    <w:div w:id="420565509">
      <w:bodyDiv w:val="1"/>
      <w:marLeft w:val="0"/>
      <w:marRight w:val="0"/>
      <w:marTop w:val="0"/>
      <w:marBottom w:val="0"/>
      <w:divBdr>
        <w:top w:val="none" w:sz="0" w:space="0" w:color="auto"/>
        <w:left w:val="none" w:sz="0" w:space="0" w:color="auto"/>
        <w:bottom w:val="none" w:sz="0" w:space="0" w:color="auto"/>
        <w:right w:val="none" w:sz="0" w:space="0" w:color="auto"/>
      </w:divBdr>
      <w:divsChild>
        <w:div w:id="9919847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6868018">
      <w:bodyDiv w:val="1"/>
      <w:marLeft w:val="0"/>
      <w:marRight w:val="0"/>
      <w:marTop w:val="0"/>
      <w:marBottom w:val="0"/>
      <w:divBdr>
        <w:top w:val="none" w:sz="0" w:space="0" w:color="auto"/>
        <w:left w:val="none" w:sz="0" w:space="0" w:color="auto"/>
        <w:bottom w:val="none" w:sz="0" w:space="0" w:color="auto"/>
        <w:right w:val="none" w:sz="0" w:space="0" w:color="auto"/>
      </w:divBdr>
    </w:div>
    <w:div w:id="677274056">
      <w:bodyDiv w:val="1"/>
      <w:marLeft w:val="360"/>
      <w:marRight w:val="360"/>
      <w:marTop w:val="360"/>
      <w:marBottom w:val="360"/>
      <w:divBdr>
        <w:top w:val="none" w:sz="0" w:space="0" w:color="auto"/>
        <w:left w:val="none" w:sz="0" w:space="0" w:color="auto"/>
        <w:bottom w:val="none" w:sz="0" w:space="0" w:color="auto"/>
        <w:right w:val="none" w:sz="0" w:space="0" w:color="auto"/>
      </w:divBdr>
    </w:div>
    <w:div w:id="779446498">
      <w:bodyDiv w:val="1"/>
      <w:marLeft w:val="0"/>
      <w:marRight w:val="0"/>
      <w:marTop w:val="0"/>
      <w:marBottom w:val="0"/>
      <w:divBdr>
        <w:top w:val="none" w:sz="0" w:space="0" w:color="auto"/>
        <w:left w:val="none" w:sz="0" w:space="0" w:color="auto"/>
        <w:bottom w:val="none" w:sz="0" w:space="0" w:color="auto"/>
        <w:right w:val="none" w:sz="0" w:space="0" w:color="auto"/>
      </w:divBdr>
    </w:div>
    <w:div w:id="826559653">
      <w:bodyDiv w:val="1"/>
      <w:marLeft w:val="0"/>
      <w:marRight w:val="0"/>
      <w:marTop w:val="0"/>
      <w:marBottom w:val="0"/>
      <w:divBdr>
        <w:top w:val="none" w:sz="0" w:space="0" w:color="auto"/>
        <w:left w:val="none" w:sz="0" w:space="0" w:color="auto"/>
        <w:bottom w:val="none" w:sz="0" w:space="0" w:color="auto"/>
        <w:right w:val="none" w:sz="0" w:space="0" w:color="auto"/>
      </w:divBdr>
    </w:div>
    <w:div w:id="828058497">
      <w:bodyDiv w:val="1"/>
      <w:marLeft w:val="360"/>
      <w:marRight w:val="360"/>
      <w:marTop w:val="360"/>
      <w:marBottom w:val="360"/>
      <w:divBdr>
        <w:top w:val="none" w:sz="0" w:space="0" w:color="auto"/>
        <w:left w:val="none" w:sz="0" w:space="0" w:color="auto"/>
        <w:bottom w:val="none" w:sz="0" w:space="0" w:color="auto"/>
        <w:right w:val="none" w:sz="0" w:space="0" w:color="auto"/>
      </w:divBdr>
    </w:div>
    <w:div w:id="842934509">
      <w:bodyDiv w:val="1"/>
      <w:marLeft w:val="0"/>
      <w:marRight w:val="0"/>
      <w:marTop w:val="0"/>
      <w:marBottom w:val="0"/>
      <w:divBdr>
        <w:top w:val="none" w:sz="0" w:space="0" w:color="auto"/>
        <w:left w:val="none" w:sz="0" w:space="0" w:color="auto"/>
        <w:bottom w:val="none" w:sz="0" w:space="0" w:color="auto"/>
        <w:right w:val="none" w:sz="0" w:space="0" w:color="auto"/>
      </w:divBdr>
      <w:divsChild>
        <w:div w:id="11532579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7275878">
      <w:bodyDiv w:val="1"/>
      <w:marLeft w:val="360"/>
      <w:marRight w:val="360"/>
      <w:marTop w:val="360"/>
      <w:marBottom w:val="360"/>
      <w:divBdr>
        <w:top w:val="none" w:sz="0" w:space="0" w:color="auto"/>
        <w:left w:val="none" w:sz="0" w:space="0" w:color="auto"/>
        <w:bottom w:val="none" w:sz="0" w:space="0" w:color="auto"/>
        <w:right w:val="none" w:sz="0" w:space="0" w:color="auto"/>
      </w:divBdr>
    </w:div>
    <w:div w:id="896935135">
      <w:bodyDiv w:val="1"/>
      <w:marLeft w:val="0"/>
      <w:marRight w:val="0"/>
      <w:marTop w:val="0"/>
      <w:marBottom w:val="0"/>
      <w:divBdr>
        <w:top w:val="none" w:sz="0" w:space="0" w:color="auto"/>
        <w:left w:val="none" w:sz="0" w:space="0" w:color="auto"/>
        <w:bottom w:val="none" w:sz="0" w:space="0" w:color="auto"/>
        <w:right w:val="none" w:sz="0" w:space="0" w:color="auto"/>
      </w:divBdr>
    </w:div>
    <w:div w:id="1111360751">
      <w:bodyDiv w:val="1"/>
      <w:marLeft w:val="360"/>
      <w:marRight w:val="360"/>
      <w:marTop w:val="360"/>
      <w:marBottom w:val="360"/>
      <w:divBdr>
        <w:top w:val="none" w:sz="0" w:space="0" w:color="auto"/>
        <w:left w:val="none" w:sz="0" w:space="0" w:color="auto"/>
        <w:bottom w:val="none" w:sz="0" w:space="0" w:color="auto"/>
        <w:right w:val="none" w:sz="0" w:space="0" w:color="auto"/>
      </w:divBdr>
    </w:div>
    <w:div w:id="1241136420">
      <w:bodyDiv w:val="1"/>
      <w:marLeft w:val="0"/>
      <w:marRight w:val="0"/>
      <w:marTop w:val="0"/>
      <w:marBottom w:val="0"/>
      <w:divBdr>
        <w:top w:val="none" w:sz="0" w:space="0" w:color="auto"/>
        <w:left w:val="none" w:sz="0" w:space="0" w:color="auto"/>
        <w:bottom w:val="none" w:sz="0" w:space="0" w:color="auto"/>
        <w:right w:val="none" w:sz="0" w:space="0" w:color="auto"/>
      </w:divBdr>
    </w:div>
    <w:div w:id="1247955825">
      <w:bodyDiv w:val="1"/>
      <w:marLeft w:val="0"/>
      <w:marRight w:val="0"/>
      <w:marTop w:val="0"/>
      <w:marBottom w:val="0"/>
      <w:divBdr>
        <w:top w:val="none" w:sz="0" w:space="0" w:color="auto"/>
        <w:left w:val="none" w:sz="0" w:space="0" w:color="auto"/>
        <w:bottom w:val="none" w:sz="0" w:space="0" w:color="auto"/>
        <w:right w:val="none" w:sz="0" w:space="0" w:color="auto"/>
      </w:divBdr>
    </w:div>
    <w:div w:id="1258563677">
      <w:bodyDiv w:val="1"/>
      <w:marLeft w:val="0"/>
      <w:marRight w:val="0"/>
      <w:marTop w:val="0"/>
      <w:marBottom w:val="0"/>
      <w:divBdr>
        <w:top w:val="none" w:sz="0" w:space="0" w:color="auto"/>
        <w:left w:val="none" w:sz="0" w:space="0" w:color="auto"/>
        <w:bottom w:val="none" w:sz="0" w:space="0" w:color="auto"/>
        <w:right w:val="none" w:sz="0" w:space="0" w:color="auto"/>
      </w:divBdr>
    </w:div>
    <w:div w:id="1429471363">
      <w:bodyDiv w:val="1"/>
      <w:marLeft w:val="0"/>
      <w:marRight w:val="0"/>
      <w:marTop w:val="0"/>
      <w:marBottom w:val="0"/>
      <w:divBdr>
        <w:top w:val="none" w:sz="0" w:space="0" w:color="auto"/>
        <w:left w:val="none" w:sz="0" w:space="0" w:color="auto"/>
        <w:bottom w:val="none" w:sz="0" w:space="0" w:color="auto"/>
        <w:right w:val="none" w:sz="0" w:space="0" w:color="auto"/>
      </w:divBdr>
    </w:div>
    <w:div w:id="1587031995">
      <w:bodyDiv w:val="1"/>
      <w:marLeft w:val="360"/>
      <w:marRight w:val="360"/>
      <w:marTop w:val="360"/>
      <w:marBottom w:val="360"/>
      <w:divBdr>
        <w:top w:val="none" w:sz="0" w:space="0" w:color="auto"/>
        <w:left w:val="none" w:sz="0" w:space="0" w:color="auto"/>
        <w:bottom w:val="none" w:sz="0" w:space="0" w:color="auto"/>
        <w:right w:val="none" w:sz="0" w:space="0" w:color="auto"/>
      </w:divBdr>
    </w:div>
    <w:div w:id="1599829552">
      <w:bodyDiv w:val="1"/>
      <w:marLeft w:val="0"/>
      <w:marRight w:val="0"/>
      <w:marTop w:val="0"/>
      <w:marBottom w:val="0"/>
      <w:divBdr>
        <w:top w:val="none" w:sz="0" w:space="0" w:color="auto"/>
        <w:left w:val="none" w:sz="0" w:space="0" w:color="auto"/>
        <w:bottom w:val="none" w:sz="0" w:space="0" w:color="auto"/>
        <w:right w:val="none" w:sz="0" w:space="0" w:color="auto"/>
      </w:divBdr>
    </w:div>
    <w:div w:id="1838181139">
      <w:bodyDiv w:val="1"/>
      <w:marLeft w:val="360"/>
      <w:marRight w:val="360"/>
      <w:marTop w:val="360"/>
      <w:marBottom w:val="360"/>
      <w:divBdr>
        <w:top w:val="none" w:sz="0" w:space="0" w:color="auto"/>
        <w:left w:val="none" w:sz="0" w:space="0" w:color="auto"/>
        <w:bottom w:val="none" w:sz="0" w:space="0" w:color="auto"/>
        <w:right w:val="none" w:sz="0" w:space="0" w:color="auto"/>
      </w:divBdr>
    </w:div>
    <w:div w:id="1925534531">
      <w:bodyDiv w:val="1"/>
      <w:marLeft w:val="0"/>
      <w:marRight w:val="0"/>
      <w:marTop w:val="0"/>
      <w:marBottom w:val="0"/>
      <w:divBdr>
        <w:top w:val="none" w:sz="0" w:space="0" w:color="auto"/>
        <w:left w:val="none" w:sz="0" w:space="0" w:color="auto"/>
        <w:bottom w:val="none" w:sz="0" w:space="0" w:color="auto"/>
        <w:right w:val="none" w:sz="0" w:space="0" w:color="auto"/>
      </w:divBdr>
    </w:div>
    <w:div w:id="20469072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image2.png"/><Relationship Id="rId5" Type="http://schemas.openxmlformats.org/officeDocument/2006/relationships/endnotes" Target="endnotes.xml"/><Relationship Id="rId10" Type="http://schemas.openxmlformats.org/officeDocument/2006/relationships/image" Target="media/image1.png"/><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4241</TotalTime>
  <Pages>1</Pages>
  <Words>3882</Words>
  <Characters>21353</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Mateo   Belalcazar Correa</cp:lastModifiedBy>
  <cp:revision>26</cp:revision>
  <dcterms:created xsi:type="dcterms:W3CDTF">2024-07-15T22:04:00Z</dcterms:created>
  <dcterms:modified xsi:type="dcterms:W3CDTF">2025-04-25T15:13:00Z</dcterms:modified>
</cp:coreProperties>
</file>