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7C" w:rsidRPr="002D06E4" w:rsidRDefault="009C7B7C" w:rsidP="002D06E4">
      <w:pPr>
        <w:spacing w:line="276" w:lineRule="auto"/>
        <w:rPr>
          <w:rFonts w:ascii="Garamond" w:hAnsi="Garamond"/>
        </w:rPr>
      </w:pPr>
      <w:r w:rsidRPr="002D06E4">
        <w:rPr>
          <w:rFonts w:ascii="Garamond" w:hAnsi="Garamond"/>
        </w:rPr>
        <w:t>Taller</w:t>
      </w:r>
      <w:r w:rsidR="004F0695">
        <w:rPr>
          <w:rFonts w:ascii="Garamond" w:hAnsi="Garamond"/>
        </w:rPr>
        <w:t xml:space="preserve"> 3</w:t>
      </w:r>
    </w:p>
    <w:p w:rsidR="009C7B7C" w:rsidRPr="002D06E4" w:rsidRDefault="009C7B7C" w:rsidP="002D06E4">
      <w:pPr>
        <w:spacing w:line="276" w:lineRule="auto"/>
        <w:rPr>
          <w:rFonts w:ascii="Garamond" w:hAnsi="Garamond"/>
        </w:rPr>
      </w:pPr>
      <w:r w:rsidRPr="002D06E4">
        <w:rPr>
          <w:rFonts w:ascii="Garamond" w:hAnsi="Garamond"/>
        </w:rPr>
        <w:t>Series de Tiempo</w:t>
      </w:r>
    </w:p>
    <w:p w:rsidR="009C7B7C" w:rsidRPr="002D06E4" w:rsidRDefault="00CB601A" w:rsidP="002D06E4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Septiembre</w:t>
      </w:r>
      <w:r w:rsidR="004F0695">
        <w:rPr>
          <w:rFonts w:ascii="Garamond" w:hAnsi="Garamond"/>
        </w:rPr>
        <w:t xml:space="preserve"> 2020</w:t>
      </w:r>
    </w:p>
    <w:p w:rsidR="009C7B7C" w:rsidRPr="002D06E4" w:rsidRDefault="00EE7B8D" w:rsidP="002D06E4">
      <w:pPr>
        <w:spacing w:line="276" w:lineRule="auto"/>
        <w:rPr>
          <w:rFonts w:ascii="Garamond" w:hAnsi="Garamond"/>
        </w:rPr>
      </w:pPr>
      <w:r w:rsidRPr="002D06E4">
        <w:rPr>
          <w:rFonts w:ascii="Garamond" w:hAnsi="Garamond"/>
        </w:rPr>
        <w:t xml:space="preserve">Nicolás </w:t>
      </w:r>
      <w:proofErr w:type="spellStart"/>
      <w:r w:rsidRPr="002D06E4">
        <w:rPr>
          <w:rFonts w:ascii="Garamond" w:hAnsi="Garamond"/>
        </w:rPr>
        <w:t>Ronderos</w:t>
      </w:r>
      <w:proofErr w:type="spellEnd"/>
    </w:p>
    <w:p w:rsidR="009C7B7C" w:rsidRPr="002D06E4" w:rsidRDefault="009C7B7C" w:rsidP="002D06E4">
      <w:pPr>
        <w:spacing w:line="276" w:lineRule="auto"/>
        <w:rPr>
          <w:rFonts w:ascii="Garamond" w:hAnsi="Garamond"/>
        </w:rPr>
      </w:pPr>
    </w:p>
    <w:p w:rsidR="00A845B3" w:rsidRPr="002D06E4" w:rsidRDefault="00663CC3" w:rsidP="002D06E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a. Para </w:t>
      </w:r>
      <m:oMath>
        <m:r>
          <w:rPr>
            <w:rFonts w:ascii="Cambria Math" w:hAnsi="Cambria Math"/>
          </w:rPr>
          <m:t>T=800</m:t>
        </m:r>
      </m:oMath>
      <w:r w:rsidRPr="002D06E4">
        <w:rPr>
          <w:rFonts w:ascii="Garamond" w:hAnsi="Garamond"/>
        </w:rPr>
        <w:t xml:space="preserve"> genere y grafique una serie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~nid(0,1)</m:t>
        </m:r>
      </m:oMath>
      <w:r w:rsidR="00855182">
        <w:rPr>
          <w:rFonts w:ascii="Garamond" w:hAnsi="Garamond"/>
        </w:rPr>
        <w:t xml:space="preserve"> usando una semilla igual a su número de identificación </w:t>
      </w:r>
      <w:r w:rsidRPr="002D06E4">
        <w:rPr>
          <w:rFonts w:ascii="Garamond" w:hAnsi="Garamond"/>
        </w:rPr>
        <w:t>para el generador de números aleatorios. Estime su función de autocorrelacion, autocorrelacion parcial, la prueba Q y la prueba BDS de la serie.</w:t>
      </w:r>
    </w:p>
    <w:p w:rsidR="00663CC3" w:rsidRPr="002D06E4" w:rsidRDefault="00663CC3" w:rsidP="002D06E4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b. </w:t>
      </w:r>
      <w:r w:rsidR="00CD489B" w:rsidRPr="002D06E4">
        <w:rPr>
          <w:rFonts w:ascii="Garamond" w:hAnsi="Garamond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D489B" w:rsidRPr="002D06E4">
        <w:rPr>
          <w:rFonts w:ascii="Garamond" w:hAnsi="Garamond"/>
        </w:rPr>
        <w:t xml:space="preserve"> construya las siguientes series. Grafique las series, estime su ACF, PACF y su espectro de frecuencias</w:t>
      </w:r>
      <w:r w:rsidR="00085FC2">
        <w:rPr>
          <w:rFonts w:ascii="Garamond" w:hAnsi="Garamond"/>
        </w:rPr>
        <w:t xml:space="preserve"> usando</w:t>
      </w:r>
      <w:r w:rsidR="00536FA3">
        <w:rPr>
          <w:rFonts w:ascii="Garamond" w:hAnsi="Garamond"/>
        </w:rPr>
        <w:t xml:space="preserve"> el </w:t>
      </w:r>
      <w:proofErr w:type="spellStart"/>
      <w:r w:rsidR="00536FA3">
        <w:rPr>
          <w:rFonts w:ascii="Garamond" w:hAnsi="Garamond"/>
        </w:rPr>
        <w:t>periodograma</w:t>
      </w:r>
      <w:proofErr w:type="spellEnd"/>
      <w:r w:rsidR="00536FA3">
        <w:rPr>
          <w:rFonts w:ascii="Garamond" w:hAnsi="Garamond"/>
        </w:rPr>
        <w:t xml:space="preserve"> o</w:t>
      </w:r>
      <w:r w:rsidR="00085FC2">
        <w:rPr>
          <w:rFonts w:ascii="Garamond" w:hAnsi="Garamond"/>
        </w:rPr>
        <w:t xml:space="preserve"> algún </w:t>
      </w:r>
      <w:proofErr w:type="spellStart"/>
      <w:r w:rsidR="00085FC2">
        <w:rPr>
          <w:rFonts w:ascii="Garamond" w:hAnsi="Garamond"/>
        </w:rPr>
        <w:t>kernel</w:t>
      </w:r>
      <w:proofErr w:type="spellEnd"/>
      <w:r w:rsidR="00CD489B" w:rsidRPr="002D06E4">
        <w:rPr>
          <w:rFonts w:ascii="Garamond" w:hAnsi="Garamond"/>
        </w:rPr>
        <w:t>.</w:t>
      </w:r>
    </w:p>
    <w:p w:rsidR="00CD489B" w:rsidRPr="002D06E4" w:rsidRDefault="00CD489B" w:rsidP="002D06E4">
      <w:pPr>
        <w:pStyle w:val="Prrafodelista"/>
        <w:spacing w:line="276" w:lineRule="auto"/>
        <w:jc w:val="both"/>
        <w:rPr>
          <w:rFonts w:ascii="Garamond" w:hAnsi="Garamond"/>
        </w:rPr>
      </w:pPr>
    </w:p>
    <w:p w:rsidR="00CD489B" w:rsidRPr="002D06E4" w:rsidRDefault="001C4F4E" w:rsidP="002D06E4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=-0.5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CD489B" w:rsidRPr="002D06E4" w:rsidRDefault="001C4F4E" w:rsidP="002D06E4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r>
            <w:rPr>
              <w:rFonts w:ascii="Cambria Math" w:hAnsi="Cambria Math"/>
            </w:rPr>
            <m:t>=3+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+0.3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</m:oMath>
      </m:oMathPara>
    </w:p>
    <w:p w:rsidR="00CD489B" w:rsidRPr="002D06E4" w:rsidRDefault="001C4F4E" w:rsidP="002D06E4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r>
            <w:rPr>
              <w:rFonts w:ascii="Cambria Math" w:hAnsi="Cambria Math"/>
            </w:rPr>
            <m:t>=0.25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0B4984" w:rsidRPr="00811266" w:rsidRDefault="001C4F4E" w:rsidP="002D06E4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4t</m:t>
              </m:r>
            </m:sub>
          </m:sSub>
          <m:r>
            <w:rPr>
              <w:rFonts w:ascii="Cambria Math" w:hAnsi="Cambria Math"/>
            </w:rPr>
            <m:t>=3+0.7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4t-12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11266" w:rsidRPr="00855182" w:rsidRDefault="001C4F4E" w:rsidP="00811266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5t</m:t>
              </m:r>
            </m:sub>
          </m:sSub>
          <m: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5t-4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</m:oMath>
      </m:oMathPara>
    </w:p>
    <w:p w:rsidR="00855182" w:rsidRPr="00811266" w:rsidRDefault="001C4F4E" w:rsidP="00811266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6t</m:t>
              </m:r>
            </m:sub>
          </m:sSub>
          <m:r>
            <w:rPr>
              <w:rFonts w:ascii="Cambria Math" w:hAnsi="Cambria Math"/>
            </w:rPr>
            <m:t>=0.0625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</m:oMath>
      </m:oMathPara>
    </w:p>
    <w:p w:rsidR="00105AE2" w:rsidRPr="002D06E4" w:rsidRDefault="00105AE2" w:rsidP="002D06E4">
      <w:pPr>
        <w:pStyle w:val="Prrafodelista"/>
        <w:spacing w:line="276" w:lineRule="auto"/>
        <w:jc w:val="center"/>
        <w:rPr>
          <w:rFonts w:ascii="Garamond" w:hAnsi="Garamond"/>
        </w:rPr>
      </w:pPr>
    </w:p>
    <w:p w:rsidR="000B4984" w:rsidRPr="002D06E4" w:rsidRDefault="000B4984" w:rsidP="002D06E4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>¿Los resultados de las estimaciones son los esperados? ¿Por qué?</w:t>
      </w:r>
    </w:p>
    <w:p w:rsidR="000B4984" w:rsidRPr="002D06E4" w:rsidRDefault="000B4984" w:rsidP="002D06E4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c. Estime </w:t>
      </w:r>
      <w:r w:rsidR="00536FA3">
        <w:rPr>
          <w:rFonts w:ascii="Garamond" w:hAnsi="Garamond"/>
        </w:rPr>
        <w:t>los parámetros de cada</w:t>
      </w:r>
      <w:r w:rsidRPr="002D06E4">
        <w:rPr>
          <w:rFonts w:ascii="Garamond" w:hAnsi="Garamond"/>
        </w:rPr>
        <w:t xml:space="preserve"> modelo usando los datos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2D06E4">
        <w:rPr>
          <w:rFonts w:ascii="Garamond" w:hAnsi="Garamond"/>
        </w:rPr>
        <w:t>, para ello tenga en cuenta la elección parsimoniosa</w:t>
      </w:r>
      <w:r w:rsidR="00536FA3">
        <w:rPr>
          <w:rFonts w:ascii="Garamond" w:hAnsi="Garamond"/>
        </w:rPr>
        <w:t xml:space="preserve">, ¿en todos los casos obtiene los resultados esperados? </w:t>
      </w:r>
    </w:p>
    <w:p w:rsidR="000B4984" w:rsidRPr="002D06E4" w:rsidRDefault="000B4984" w:rsidP="002D06E4">
      <w:pPr>
        <w:pStyle w:val="Prrafodelista"/>
        <w:spacing w:line="276" w:lineRule="auto"/>
        <w:jc w:val="both"/>
        <w:rPr>
          <w:rFonts w:ascii="Garamond" w:hAnsi="Garamond"/>
        </w:rPr>
      </w:pPr>
    </w:p>
    <w:p w:rsidR="00354D0B" w:rsidRDefault="00034B32" w:rsidP="00354D0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a. Para </w:t>
      </w:r>
      <m:oMath>
        <m:r>
          <w:rPr>
            <w:rFonts w:ascii="Cambria Math" w:hAnsi="Cambria Math"/>
          </w:rPr>
          <m:t>t=1,…,1000</m:t>
        </m:r>
      </m:oMath>
      <w:r w:rsidRPr="002D06E4">
        <w:rPr>
          <w:rFonts w:ascii="Garamond" w:hAnsi="Garamond"/>
        </w:rPr>
        <w:t xml:space="preserve"> genere la</w:t>
      </w:r>
      <w:r w:rsidR="00690C44">
        <w:rPr>
          <w:rFonts w:ascii="Garamond" w:hAnsi="Garamond"/>
        </w:rPr>
        <w:t>s</w:t>
      </w:r>
      <w:r w:rsidRPr="002D06E4">
        <w:rPr>
          <w:rFonts w:ascii="Garamond" w:hAnsi="Garamond"/>
        </w:rPr>
        <w:t xml:space="preserve"> </w:t>
      </w:r>
      <w:r w:rsidR="00354D0B">
        <w:rPr>
          <w:rFonts w:ascii="Garamond" w:hAnsi="Garamond"/>
        </w:rPr>
        <w:t xml:space="preserve">siguientes </w:t>
      </w:r>
      <w:r w:rsidRPr="002D06E4">
        <w:rPr>
          <w:rFonts w:ascii="Garamond" w:hAnsi="Garamond"/>
        </w:rPr>
        <w:t>serie</w:t>
      </w:r>
      <w:r w:rsidR="00690C44">
        <w:rPr>
          <w:rFonts w:ascii="Garamond" w:hAnsi="Garamond"/>
        </w:rPr>
        <w:t>s</w:t>
      </w:r>
      <w:r w:rsidR="00354D0B">
        <w:rPr>
          <w:rFonts w:ascii="Garamond" w:hAnsi="Garamond"/>
        </w:rPr>
        <w:t>:</w:t>
      </w:r>
    </w:p>
    <w:p w:rsidR="00354D0B" w:rsidRDefault="00354D0B" w:rsidP="00354D0B">
      <w:pPr>
        <w:pStyle w:val="Prrafodelista"/>
        <w:spacing w:line="276" w:lineRule="auto"/>
        <w:jc w:val="both"/>
        <w:rPr>
          <w:rFonts w:ascii="Garamond" w:hAnsi="Garamond"/>
        </w:rPr>
      </w:pPr>
    </w:p>
    <w:p w:rsidR="00354D0B" w:rsidRPr="00354D0B" w:rsidRDefault="001C4F4E" w:rsidP="00C53E1A">
      <w:pPr>
        <w:pStyle w:val="Prrafodelista"/>
        <w:spacing w:line="276" w:lineRule="auto"/>
        <w:jc w:val="center"/>
        <w:rPr>
          <w:rFonts w:ascii="Garamond" w:hAnsi="Garamon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1t-1</m:t>
                </m:r>
              </m:sub>
            </m:sSub>
          </m:e>
        </m:d>
      </m:oMath>
      <w:r w:rsidR="00354D0B" w:rsidRPr="00354D0B">
        <w:rPr>
          <w:rFonts w:ascii="Garamond" w:hAnsi="Garamond"/>
        </w:rPr>
        <w:t xml:space="preserve"> </w:t>
      </w:r>
      <w:proofErr w:type="gramStart"/>
      <w:r w:rsidR="00354D0B" w:rsidRPr="00354D0B">
        <w:rPr>
          <w:rFonts w:ascii="Garamond" w:hAnsi="Garamond"/>
        </w:rPr>
        <w:t>con</w:t>
      </w:r>
      <w:proofErr w:type="gramEnd"/>
      <w:r w:rsidR="00354D0B" w:rsidRPr="00354D0B">
        <w:rPr>
          <w:rFonts w:ascii="Garamond" w:hAnsi="Garamon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=0.1</m:t>
        </m:r>
      </m:oMath>
    </w:p>
    <w:p w:rsidR="00354D0B" w:rsidRPr="00354D0B" w:rsidRDefault="001C4F4E" w:rsidP="00C53E1A">
      <w:pPr>
        <w:spacing w:line="276" w:lineRule="auto"/>
        <w:ind w:left="708" w:firstLine="708"/>
        <w:jc w:val="center"/>
        <w:rPr>
          <w:rFonts w:ascii="Garamond" w:hAnsi="Garamon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y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1.99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&lt;1/2 </m:t>
                  </m:r>
                </m:e>
                <m:e>
                  <m:r>
                    <w:rPr>
                      <w:rFonts w:ascii="Cambria Math" w:hAnsi="Cambria Math"/>
                    </w:rPr>
                    <m:t>1.99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≥1/2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con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=0.25</m:t>
          </m:r>
        </m:oMath>
      </m:oMathPara>
    </w:p>
    <w:p w:rsidR="00354D0B" w:rsidRDefault="001C4F4E" w:rsidP="00C53E1A">
      <w:pPr>
        <w:spacing w:line="276" w:lineRule="auto"/>
        <w:jc w:val="center"/>
        <w:rPr>
          <w:rFonts w:ascii="Garamond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54D0B" w:rsidRPr="00C53E1A" w:rsidRDefault="001C4F4E" w:rsidP="00C53E1A">
      <w:pPr>
        <w:spacing w:line="276" w:lineRule="auto"/>
        <w:jc w:val="center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~nid(0,1)</m:t>
          </m:r>
        </m:oMath>
      </m:oMathPara>
    </w:p>
    <w:p w:rsidR="00354D0B" w:rsidRDefault="00354D0B" w:rsidP="00354D0B">
      <w:pPr>
        <w:pStyle w:val="Prrafodelista"/>
        <w:spacing w:line="276" w:lineRule="auto"/>
        <w:jc w:val="both"/>
        <w:rPr>
          <w:rFonts w:ascii="Garamond" w:hAnsi="Garamond"/>
        </w:rPr>
      </w:pPr>
    </w:p>
    <w:p w:rsidR="00034B32" w:rsidRPr="002D06E4" w:rsidRDefault="00354D0B" w:rsidP="00354D0B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Muestre el </w:t>
      </w:r>
      <w:proofErr w:type="spellStart"/>
      <w:r>
        <w:rPr>
          <w:rFonts w:ascii="Garamond" w:hAnsi="Garamond"/>
        </w:rPr>
        <w:t>correlograma</w:t>
      </w:r>
      <w:proofErr w:type="spellEnd"/>
      <w:r>
        <w:rPr>
          <w:rFonts w:ascii="Garamond" w:hAnsi="Garamond"/>
        </w:rPr>
        <w:t xml:space="preserve"> y el </w:t>
      </w:r>
      <w:proofErr w:type="spellStart"/>
      <w:r>
        <w:rPr>
          <w:rFonts w:ascii="Garamond" w:hAnsi="Garamond"/>
        </w:rPr>
        <w:t>especto</w:t>
      </w:r>
      <w:proofErr w:type="spellEnd"/>
      <w:r>
        <w:rPr>
          <w:rFonts w:ascii="Garamond" w:hAnsi="Garamond"/>
        </w:rPr>
        <w:t xml:space="preserve"> de frecuencias todas las series</w:t>
      </w:r>
      <w:r w:rsidR="00034B32" w:rsidRPr="002D06E4">
        <w:rPr>
          <w:rFonts w:ascii="Garamond" w:hAnsi="Garamond"/>
        </w:rPr>
        <w:t>. ¿</w:t>
      </w:r>
      <w:proofErr w:type="gramStart"/>
      <w:r w:rsidR="00034B32" w:rsidRPr="002D06E4">
        <w:rPr>
          <w:rFonts w:ascii="Garamond" w:hAnsi="Garamond"/>
        </w:rPr>
        <w:t>parece</w:t>
      </w:r>
      <w:r>
        <w:rPr>
          <w:rFonts w:ascii="Garamond" w:hAnsi="Garamond"/>
        </w:rPr>
        <w:t>n</w:t>
      </w:r>
      <w:proofErr w:type="gramEnd"/>
      <w:r w:rsidR="00034B32" w:rsidRPr="002D06E4">
        <w:rPr>
          <w:rFonts w:ascii="Garamond" w:hAnsi="Garamond"/>
        </w:rPr>
        <w:t xml:space="preserve"> ruido? Grafique</w:t>
      </w:r>
      <w:r>
        <w:rPr>
          <w:rFonts w:ascii="Garamond" w:hAnsi="Garamond"/>
        </w:rPr>
        <w:t xml:space="preserve"> en un gráfico XY todas las series contra su pasado</w:t>
      </w:r>
      <w:r w:rsidR="00034B32" w:rsidRPr="002D06E4"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ascii="Garamond" w:hAnsi="Garamond"/>
        </w:rPr>
        <w:t xml:space="preserve">  </w:t>
      </w:r>
      <w:r w:rsidR="00034B32" w:rsidRPr="002D06E4">
        <w:rPr>
          <w:rFonts w:ascii="Garamond" w:hAnsi="Garamond"/>
        </w:rPr>
        <w:t>en el eje ve</w:t>
      </w:r>
      <w:r>
        <w:rPr>
          <w:rFonts w:ascii="Garamond" w:hAnsi="Garamond"/>
        </w:rPr>
        <w:t>rtical</w:t>
      </w:r>
      <w:r w:rsidR="00034B32" w:rsidRPr="002D06E4">
        <w:rPr>
          <w:rFonts w:ascii="Garamond" w:hAnsi="Garamond"/>
        </w:rPr>
        <w:t xml:space="preserve"> contra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it-1</m:t>
            </m:r>
          </m:sub>
        </m:sSub>
      </m:oMath>
      <w:r>
        <w:rPr>
          <w:rFonts w:ascii="Garamond" w:hAnsi="Garamond"/>
        </w:rPr>
        <w:t>)</w:t>
      </w:r>
      <w:r w:rsidR="00034B32" w:rsidRPr="002D06E4">
        <w:rPr>
          <w:rFonts w:ascii="Garamond" w:hAnsi="Garamond"/>
        </w:rPr>
        <w:t>. En las gráficas anteriores grafique solo los puntos, sin las líneas que los conectan.</w:t>
      </w:r>
    </w:p>
    <w:p w:rsidR="00034B32" w:rsidRPr="002D06E4" w:rsidRDefault="00034B32" w:rsidP="002D06E4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b. Aplique a estas </w:t>
      </w:r>
      <w:r w:rsidR="00354D0B">
        <w:rPr>
          <w:rFonts w:ascii="Garamond" w:hAnsi="Garamond"/>
        </w:rPr>
        <w:t>las</w:t>
      </w:r>
      <w:r w:rsidRPr="002D06E4">
        <w:rPr>
          <w:rFonts w:ascii="Garamond" w:hAnsi="Garamond"/>
        </w:rPr>
        <w:t xml:space="preserve"> series las pruebas Q y BDS. ¿Q</w:t>
      </w:r>
      <w:r w:rsidR="00354D0B">
        <w:rPr>
          <w:rFonts w:ascii="Garamond" w:hAnsi="Garamond"/>
        </w:rPr>
        <w:t>ué concluye de estas pruebas?</w:t>
      </w:r>
    </w:p>
    <w:p w:rsidR="007F1EBB" w:rsidRDefault="00034B32" w:rsidP="002D06E4">
      <w:pPr>
        <w:pStyle w:val="Prrafodelista"/>
        <w:autoSpaceDE w:val="0"/>
        <w:autoSpaceDN w:val="0"/>
        <w:adjustRightInd w:val="0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>c. Para la</w:t>
      </w:r>
      <w:r w:rsidR="00C53E1A">
        <w:rPr>
          <w:rFonts w:ascii="Garamond" w:hAnsi="Garamond"/>
        </w:rPr>
        <w:t>s</w:t>
      </w:r>
      <w:r w:rsidRPr="002D06E4">
        <w:rPr>
          <w:rFonts w:ascii="Garamond" w:hAnsi="Garamond"/>
        </w:rPr>
        <w:t xml:space="preserve"> variable</w:t>
      </w:r>
      <w:r w:rsidR="007F1EBB">
        <w:rPr>
          <w:rFonts w:ascii="Garamond" w:hAnsi="Garamond"/>
        </w:rPr>
        <w:t xml:space="preserve">s </w:t>
      </w:r>
      <w:r w:rsidRPr="002D06E4">
        <w:rPr>
          <w:rFonts w:ascii="Garamond" w:hAnsi="Garamond"/>
        </w:rPr>
        <w:t>generada</w:t>
      </w:r>
      <w:r w:rsidR="007F1EBB">
        <w:rPr>
          <w:rFonts w:ascii="Garamond" w:hAnsi="Garamond"/>
        </w:rPr>
        <w:t>s</w:t>
      </w:r>
      <w:r w:rsidRPr="002D06E4">
        <w:rPr>
          <w:rFonts w:ascii="Garamond" w:hAnsi="Garamond"/>
        </w:rPr>
        <w:t xml:space="preserve"> en el </w:t>
      </w:r>
      <w:r w:rsidR="007F1EBB">
        <w:rPr>
          <w:rFonts w:ascii="Garamond" w:hAnsi="Garamond"/>
        </w:rPr>
        <w:t xml:space="preserve">literal a estime los parámetros </w:t>
      </w:r>
      <w:r w:rsidRPr="002D06E4">
        <w:rPr>
          <w:rFonts w:ascii="Garamond" w:hAnsi="Garamond"/>
        </w:rPr>
        <w:t>en la</w:t>
      </w:r>
      <w:r w:rsidR="007F1EBB">
        <w:rPr>
          <w:rFonts w:ascii="Garamond" w:hAnsi="Garamond"/>
        </w:rPr>
        <w:t>s</w:t>
      </w:r>
      <w:r w:rsidRPr="002D06E4">
        <w:rPr>
          <w:rFonts w:ascii="Garamond" w:hAnsi="Garamond"/>
        </w:rPr>
        <w:t xml:space="preserve"> </w:t>
      </w:r>
      <w:r w:rsidR="007F1EBB" w:rsidRPr="002D06E4">
        <w:rPr>
          <w:rFonts w:ascii="Garamond" w:hAnsi="Garamond"/>
        </w:rPr>
        <w:t>regresion</w:t>
      </w:r>
      <w:r w:rsidR="007F1EBB">
        <w:rPr>
          <w:rFonts w:ascii="Garamond" w:hAnsi="Garamond"/>
        </w:rPr>
        <w:t>es</w:t>
      </w:r>
      <w:r w:rsidRPr="002D06E4">
        <w:rPr>
          <w:rFonts w:ascii="Garamond" w:hAnsi="Garamond"/>
        </w:rPr>
        <w:t xml:space="preserve"> no lineal</w:t>
      </w:r>
      <w:r w:rsidR="007F1EBB">
        <w:rPr>
          <w:rFonts w:ascii="Garamond" w:hAnsi="Garamond"/>
        </w:rPr>
        <w:t>es</w:t>
      </w:r>
      <w:r w:rsidR="00C53E1A">
        <w:rPr>
          <w:rFonts w:ascii="Garamond" w:hAnsi="Garamond"/>
        </w:rPr>
        <w:t>:</w:t>
      </w:r>
    </w:p>
    <w:p w:rsidR="00C53E1A" w:rsidRPr="003B07CA" w:rsidRDefault="001C4F4E" w:rsidP="003B07CA">
      <w:pPr>
        <w:autoSpaceDE w:val="0"/>
        <w:autoSpaceDN w:val="0"/>
        <w:adjustRightInd w:val="0"/>
        <w:spacing w:line="276" w:lineRule="auto"/>
        <w:jc w:val="center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1t-1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53E1A" w:rsidRPr="003B07CA" w:rsidRDefault="001C4F4E" w:rsidP="003B07CA">
      <w:pPr>
        <w:autoSpaceDE w:val="0"/>
        <w:autoSpaceDN w:val="0"/>
        <w:adjustRightInd w:val="0"/>
        <w:spacing w:line="276" w:lineRule="auto"/>
        <w:jc w:val="center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&lt;1/2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≥1/2</m:t>
                  </m:r>
                </m:e>
              </m:eqArr>
            </m:e>
          </m:d>
        </m:oMath>
      </m:oMathPara>
    </w:p>
    <w:p w:rsidR="003B07CA" w:rsidRPr="003B07CA" w:rsidRDefault="001C4F4E" w:rsidP="003B07CA">
      <w:pPr>
        <w:autoSpaceDE w:val="0"/>
        <w:autoSpaceDN w:val="0"/>
        <w:adjustRightInd w:val="0"/>
        <w:spacing w:line="276" w:lineRule="auto"/>
        <w:jc w:val="center"/>
        <w:rPr>
          <w:rFonts w:ascii="Garamond" w:hAnsi="Garamond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3t-2</m:t>
              </m:r>
            </m:sub>
          </m:sSub>
        </m:oMath>
      </m:oMathPara>
    </w:p>
    <w:p w:rsidR="003B07CA" w:rsidRPr="003B07CA" w:rsidRDefault="003B07CA" w:rsidP="003B07CA">
      <w:pPr>
        <w:autoSpaceDE w:val="0"/>
        <w:autoSpaceDN w:val="0"/>
        <w:adjustRightInd w:val="0"/>
        <w:spacing w:line="276" w:lineRule="auto"/>
        <w:ind w:left="705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Muestre sus resultados. Las estimaciones de las ecuaciones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</m:oMath>
      <w:r>
        <w:rPr>
          <w:rFonts w:ascii="Garamond" w:hAnsi="Garamond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2t</m:t>
            </m:r>
          </m:sub>
        </m:sSub>
      </m:oMath>
      <w:r>
        <w:rPr>
          <w:rFonts w:ascii="Garamond" w:hAnsi="Garamond"/>
        </w:rPr>
        <w:t xml:space="preserve"> deben presentar un ajuste perfecto.</w:t>
      </w:r>
    </w:p>
    <w:p w:rsidR="000B4984" w:rsidRPr="002D06E4" w:rsidRDefault="00034B32" w:rsidP="002D06E4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>d. Explique brevemente la teoría del caos (dinámica no lineal) y comente sobre sus implicaciones para la economía y la econometría.</w:t>
      </w:r>
    </w:p>
    <w:p w:rsidR="00A0087A" w:rsidRPr="002D06E4" w:rsidRDefault="00A0087A" w:rsidP="002D06E4">
      <w:pPr>
        <w:pStyle w:val="Prrafodelista"/>
        <w:spacing w:line="276" w:lineRule="auto"/>
        <w:jc w:val="both"/>
        <w:rPr>
          <w:rFonts w:ascii="Garamond" w:hAnsi="Garamond"/>
        </w:rPr>
      </w:pPr>
    </w:p>
    <w:p w:rsidR="003D15A3" w:rsidRPr="00181F4E" w:rsidRDefault="003D15A3" w:rsidP="003D15A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>a.</w:t>
      </w:r>
      <w:r>
        <w:rPr>
          <w:rFonts w:ascii="Garamond" w:hAnsi="Garamond"/>
        </w:rPr>
        <w:t xml:space="preserve"> El DANE pública mensualmente cifras de la producción industrial real tomadas de su muestra mensual manufacturera</w:t>
      </w:r>
      <w:r w:rsidRPr="002D06E4">
        <w:rPr>
          <w:rFonts w:ascii="Garamond" w:hAnsi="Garamond"/>
        </w:rPr>
        <w:t>.</w:t>
      </w:r>
      <w:r>
        <w:rPr>
          <w:rFonts w:ascii="Garamond" w:hAnsi="Garamond"/>
        </w:rPr>
        <w:t xml:space="preserve"> Obtenga este índice para el periodo enero del 2001 hasta </w:t>
      </w:r>
      <w:r w:rsidR="004F0695">
        <w:rPr>
          <w:rFonts w:ascii="Garamond" w:hAnsi="Garamond"/>
        </w:rPr>
        <w:t>la fecha</w:t>
      </w:r>
      <w:r w:rsidR="00257BF7">
        <w:rPr>
          <w:rFonts w:ascii="Garamond" w:hAnsi="Garamond"/>
        </w:rPr>
        <w:t xml:space="preserve"> (debe tener en cuenta el IPI y la MMM del DANE) </w:t>
      </w:r>
      <w:r>
        <w:rPr>
          <w:rFonts w:ascii="Garamond" w:hAnsi="Garamond"/>
        </w:rPr>
        <w:t>y grafíquelo contra el tiempo.</w:t>
      </w:r>
      <w:r w:rsidRPr="00181F4E">
        <w:rPr>
          <w:rFonts w:ascii="Garamond" w:hAnsi="Garamond"/>
        </w:rPr>
        <w:t xml:space="preserve"> Genere el cambio porcentual intermensual de la producción industrial, grafíquelo contra el tiempo y calcule sus estadísticas descriptivas. </w:t>
      </w:r>
    </w:p>
    <w:p w:rsidR="003D15A3" w:rsidRPr="002D06E4" w:rsidRDefault="003D15A3" w:rsidP="003D15A3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b</w:t>
      </w:r>
      <w:r w:rsidRPr="002D06E4">
        <w:rPr>
          <w:rFonts w:ascii="Garamond" w:hAnsi="Garamond"/>
        </w:rPr>
        <w:t xml:space="preserve">. Calcule el </w:t>
      </w:r>
      <w:proofErr w:type="spellStart"/>
      <w:r w:rsidRPr="002D06E4">
        <w:rPr>
          <w:rFonts w:ascii="Garamond" w:hAnsi="Garamond"/>
        </w:rPr>
        <w:t>correlograma</w:t>
      </w:r>
      <w:proofErr w:type="spellEnd"/>
      <w:r w:rsidRPr="002D06E4">
        <w:rPr>
          <w:rFonts w:ascii="Garamond" w:hAnsi="Garamond"/>
        </w:rPr>
        <w:t xml:space="preserve"> </w:t>
      </w:r>
      <w:r>
        <w:rPr>
          <w:rFonts w:ascii="Garamond" w:hAnsi="Garamond"/>
        </w:rPr>
        <w:t>del cambio porcentual de la producción industrial</w:t>
      </w:r>
      <w:r w:rsidRPr="002D06E4">
        <w:rPr>
          <w:rFonts w:ascii="Garamond" w:hAnsi="Garamond"/>
        </w:rPr>
        <w:t xml:space="preserve"> y su espectro de frecuencias. ¿Existe algún indicio de estacionalidad? ¿A qué puede deberse?</w:t>
      </w:r>
      <w:r>
        <w:rPr>
          <w:rFonts w:ascii="Garamond" w:hAnsi="Garamond"/>
        </w:rPr>
        <w:t xml:space="preserve"> Grafique el promedio de esta variable para cada mes.</w:t>
      </w:r>
    </w:p>
    <w:p w:rsidR="003D15A3" w:rsidRPr="002D06E4" w:rsidRDefault="003D15A3" w:rsidP="003D15A3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c</w:t>
      </w:r>
      <w:r w:rsidRPr="002D06E4">
        <w:rPr>
          <w:rFonts w:ascii="Garamond" w:hAnsi="Garamond"/>
        </w:rPr>
        <w:t xml:space="preserve">. Con base en las estimaciones </w:t>
      </w:r>
      <w:r>
        <w:rPr>
          <w:rFonts w:ascii="Garamond" w:hAnsi="Garamond"/>
        </w:rPr>
        <w:t>calcule</w:t>
      </w:r>
      <w:r w:rsidRPr="002D06E4">
        <w:rPr>
          <w:rFonts w:ascii="Garamond" w:hAnsi="Garamond"/>
        </w:rPr>
        <w:t xml:space="preserve"> un modelo ARMAX para el </w:t>
      </w:r>
      <w:r>
        <w:rPr>
          <w:rFonts w:ascii="Garamond" w:hAnsi="Garamond"/>
        </w:rPr>
        <w:t>cambio porcentual de la producción industrial</w:t>
      </w:r>
      <w:r w:rsidRPr="002D06E4">
        <w:rPr>
          <w:rFonts w:ascii="Garamond" w:hAnsi="Garamond"/>
        </w:rPr>
        <w:t xml:space="preserve">, donde usted puede ensayar variables dicótomas estacionales, cualquier valor de </w:t>
      </w:r>
      <m:oMath>
        <m:r>
          <w:rPr>
            <w:rFonts w:ascii="Cambria Math" w:hAnsi="Cambria Math"/>
          </w:rPr>
          <m:t>p</m:t>
        </m:r>
      </m:oMath>
      <w:r w:rsidRPr="002D06E4">
        <w:rPr>
          <w:rFonts w:ascii="Garamond" w:hAnsi="Garamond"/>
        </w:rPr>
        <w:t xml:space="preserve"> y de </w:t>
      </w:r>
      <m:oMath>
        <m:r>
          <w:rPr>
            <w:rFonts w:ascii="Cambria Math" w:hAnsi="Cambria Math"/>
          </w:rPr>
          <m:t>q</m:t>
        </m:r>
      </m:oMath>
      <w:r w:rsidRPr="002D06E4">
        <w:rPr>
          <w:rFonts w:ascii="Garamond" w:hAnsi="Garamond"/>
        </w:rPr>
        <w:t xml:space="preserve"> y además debe incluir al menos una variable exógena rezagada </w:t>
      </w:r>
      <w:r w:rsidRPr="008A2263">
        <w:rPr>
          <w:rFonts w:ascii="Garamond" w:hAnsi="Garamond"/>
          <w:b/>
        </w:rPr>
        <w:t>basada en teoría económica</w:t>
      </w:r>
      <w:r w:rsidRPr="002D06E4">
        <w:rPr>
          <w:rFonts w:ascii="Garamond" w:hAnsi="Garamond"/>
        </w:rPr>
        <w:t xml:space="preserve">. </w:t>
      </w:r>
      <w:r>
        <w:rPr>
          <w:rFonts w:ascii="Garamond" w:hAnsi="Garamond"/>
        </w:rPr>
        <w:t>¿Por qué incluyó</w:t>
      </w:r>
      <w:r w:rsidRPr="002D06E4">
        <w:rPr>
          <w:rFonts w:ascii="Garamond" w:hAnsi="Garamond"/>
        </w:rPr>
        <w:t xml:space="preserve"> esta variable exógena? ¿Su modelo </w:t>
      </w:r>
      <w:r>
        <w:rPr>
          <w:rFonts w:ascii="Garamond" w:hAnsi="Garamond"/>
        </w:rPr>
        <w:t>satisface</w:t>
      </w:r>
      <w:r w:rsidRPr="002D06E4">
        <w:rPr>
          <w:rFonts w:ascii="Garamond" w:hAnsi="Garamond"/>
        </w:rPr>
        <w:t xml:space="preserve"> los criterios de estabilidad y de no </w:t>
      </w:r>
      <w:proofErr w:type="spellStart"/>
      <w:r w:rsidRPr="002D06E4">
        <w:rPr>
          <w:rFonts w:ascii="Garamond" w:hAnsi="Garamond"/>
        </w:rPr>
        <w:t>autocorrelacion</w:t>
      </w:r>
      <w:proofErr w:type="spellEnd"/>
      <w:r w:rsidRPr="002D06E4">
        <w:rPr>
          <w:rFonts w:ascii="Garamond" w:hAnsi="Garamond"/>
        </w:rPr>
        <w:t xml:space="preserve"> en el error</w:t>
      </w:r>
      <w:proofErr w:type="gramStart"/>
      <w:r w:rsidRPr="002D06E4">
        <w:rPr>
          <w:rFonts w:ascii="Garamond" w:hAnsi="Garamond"/>
        </w:rPr>
        <w:t>?</w:t>
      </w:r>
      <w:r>
        <w:rPr>
          <w:rFonts w:ascii="Garamond" w:hAnsi="Garamond"/>
        </w:rPr>
        <w:t>¿</w:t>
      </w:r>
      <w:proofErr w:type="gramEnd"/>
      <w:r>
        <w:rPr>
          <w:rFonts w:ascii="Garamond" w:hAnsi="Garamond"/>
        </w:rPr>
        <w:t>Cómo interpreta las estimaciones de su exógena?</w:t>
      </w:r>
    </w:p>
    <w:p w:rsidR="003D15A3" w:rsidRDefault="003D15A3" w:rsidP="003D15A3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d</w:t>
      </w:r>
      <w:r w:rsidRPr="002D06E4">
        <w:rPr>
          <w:rFonts w:ascii="Garamond" w:hAnsi="Garamond"/>
        </w:rPr>
        <w:t>. Usando las anteriores estimaciones estime cual será la senda</w:t>
      </w:r>
      <w:r>
        <w:rPr>
          <w:rFonts w:ascii="Garamond" w:hAnsi="Garamond"/>
        </w:rPr>
        <w:t xml:space="preserve"> futura de </w:t>
      </w:r>
      <w:r w:rsidRPr="00E07827">
        <w:rPr>
          <w:rFonts w:ascii="Garamond" w:hAnsi="Garamond"/>
          <w:b/>
        </w:rPr>
        <w:t>la producción industrial</w:t>
      </w:r>
      <w:r w:rsidRPr="002D06E4">
        <w:rPr>
          <w:rFonts w:ascii="Garamond" w:hAnsi="Garamond"/>
          <w:b/>
        </w:rPr>
        <w:t xml:space="preserve"> </w:t>
      </w:r>
      <w:r w:rsidRPr="002D06E4">
        <w:rPr>
          <w:rFonts w:ascii="Garamond" w:hAnsi="Garamond"/>
        </w:rPr>
        <w:t xml:space="preserve">(del modelo puede calcular el valor futuro </w:t>
      </w:r>
      <w:r>
        <w:rPr>
          <w:rFonts w:ascii="Garamond" w:hAnsi="Garamond"/>
        </w:rPr>
        <w:t>de la producción industrial</w:t>
      </w:r>
      <w:r w:rsidRPr="002D06E4">
        <w:rPr>
          <w:rFonts w:ascii="Garamond" w:hAnsi="Garamond"/>
        </w:rPr>
        <w:t xml:space="preserve"> y no su cambio porcentual) </w:t>
      </w:r>
      <w:r w:rsidR="004F0695">
        <w:rPr>
          <w:rFonts w:ascii="Garamond" w:hAnsi="Garamond"/>
        </w:rPr>
        <w:t>hasta diciembre de</w:t>
      </w:r>
      <w:r w:rsidR="00257BF7">
        <w:rPr>
          <w:rFonts w:ascii="Garamond" w:hAnsi="Garamond"/>
        </w:rPr>
        <w:t xml:space="preserve"> 2020</w:t>
      </w:r>
      <w:r w:rsidRPr="002D06E4">
        <w:rPr>
          <w:rFonts w:ascii="Garamond" w:hAnsi="Garamond"/>
        </w:rPr>
        <w:t>. Grafique sobre los mismos ejes su pronóstico y la variable observada de tal forma que estas puedan diferenciarse visualmente.</w:t>
      </w:r>
    </w:p>
    <w:p w:rsidR="002D45B3" w:rsidRDefault="002D45B3" w:rsidP="002D06E4">
      <w:pPr>
        <w:pStyle w:val="Prrafodelista"/>
        <w:spacing w:line="276" w:lineRule="auto"/>
        <w:jc w:val="both"/>
        <w:rPr>
          <w:rFonts w:ascii="Garamond" w:hAnsi="Garamond"/>
        </w:rPr>
      </w:pPr>
    </w:p>
    <w:p w:rsidR="00CD489B" w:rsidRPr="00663CC3" w:rsidRDefault="00CD489B" w:rsidP="002D06E4">
      <w:pPr>
        <w:pStyle w:val="Prrafodelista"/>
        <w:spacing w:line="276" w:lineRule="auto"/>
        <w:jc w:val="both"/>
        <w:rPr>
          <w:rFonts w:ascii="Garamond" w:hAnsi="Garamond"/>
        </w:rPr>
      </w:pPr>
    </w:p>
    <w:p w:rsidR="003B07CA" w:rsidRPr="00181F4E" w:rsidRDefault="003B07CA" w:rsidP="003B07C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a. </w:t>
      </w:r>
      <w:proofErr w:type="spellStart"/>
      <w:r>
        <w:rPr>
          <w:rFonts w:ascii="Garamond" w:hAnsi="Garamond"/>
        </w:rPr>
        <w:t>Fedesarrollo</w:t>
      </w:r>
      <w:proofErr w:type="spellEnd"/>
      <w:r>
        <w:rPr>
          <w:rFonts w:ascii="Garamond" w:hAnsi="Garamond"/>
        </w:rPr>
        <w:t xml:space="preserve"> calcula mensualmente un índice de confianza del consumidor (ICC). Obtenga este índice para el periodo noviembre del 2001 </w:t>
      </w:r>
      <w:r w:rsidR="00203813">
        <w:rPr>
          <w:rFonts w:ascii="Garamond" w:hAnsi="Garamond"/>
        </w:rPr>
        <w:t>hasta la fecha</w:t>
      </w:r>
      <w:r>
        <w:rPr>
          <w:rFonts w:ascii="Garamond" w:hAnsi="Garamond"/>
        </w:rPr>
        <w:t xml:space="preserve"> y grafíquelo contra el tiempo.</w:t>
      </w:r>
      <w:r w:rsidRPr="00181F4E">
        <w:rPr>
          <w:rFonts w:ascii="Garamond" w:hAnsi="Garamond"/>
        </w:rPr>
        <w:t xml:space="preserve"> Genere </w:t>
      </w:r>
      <w:r>
        <w:rPr>
          <w:rFonts w:ascii="Garamond" w:hAnsi="Garamond"/>
        </w:rPr>
        <w:t>la primera diferencia del ICC</w:t>
      </w:r>
      <w:r w:rsidRPr="00181F4E">
        <w:rPr>
          <w:rFonts w:ascii="Garamond" w:hAnsi="Garamond"/>
        </w:rPr>
        <w:t xml:space="preserve">, grafíquelo contra el tiempo y calcule sus estadísticas descriptivas. </w:t>
      </w:r>
    </w:p>
    <w:p w:rsidR="003B07CA" w:rsidRPr="00A7138F" w:rsidRDefault="003B07CA" w:rsidP="003B07CA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b</w:t>
      </w:r>
      <w:r w:rsidRPr="002D06E4">
        <w:rPr>
          <w:rFonts w:ascii="Garamond" w:hAnsi="Garamond"/>
        </w:rPr>
        <w:t xml:space="preserve">. Calcule el </w:t>
      </w:r>
      <w:proofErr w:type="spellStart"/>
      <w:r w:rsidRPr="002D06E4">
        <w:rPr>
          <w:rFonts w:ascii="Garamond" w:hAnsi="Garamond"/>
        </w:rPr>
        <w:t>correlograma</w:t>
      </w:r>
      <w:proofErr w:type="spellEnd"/>
      <w:r w:rsidRPr="002D06E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de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ICC</m:t>
        </m:r>
      </m:oMath>
      <w:r>
        <w:rPr>
          <w:rFonts w:ascii="Garamond" w:hAnsi="Garamond"/>
        </w:rPr>
        <w:t xml:space="preserve"> </w:t>
      </w:r>
      <w:r w:rsidRPr="002D06E4">
        <w:rPr>
          <w:rFonts w:ascii="Garamond" w:hAnsi="Garamond"/>
        </w:rPr>
        <w:t xml:space="preserve">y su espectro de frecuencias. </w:t>
      </w:r>
      <w:r w:rsidRPr="00A7138F">
        <w:rPr>
          <w:rFonts w:ascii="Garamond" w:hAnsi="Garamond"/>
        </w:rPr>
        <w:t xml:space="preserve">Con base en las estimaciones </w:t>
      </w:r>
      <w:r>
        <w:rPr>
          <w:rFonts w:ascii="Garamond" w:hAnsi="Garamond"/>
        </w:rPr>
        <w:t>calcule</w:t>
      </w:r>
      <w:r w:rsidRPr="00A7138F">
        <w:rPr>
          <w:rFonts w:ascii="Garamond" w:hAnsi="Garamond"/>
        </w:rPr>
        <w:t xml:space="preserve"> un modelo ARMAX para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ICC</m:t>
        </m:r>
      </m:oMath>
      <w:r>
        <w:rPr>
          <w:rFonts w:ascii="Garamond" w:hAnsi="Garamond"/>
        </w:rPr>
        <w:t>. D</w:t>
      </w:r>
      <w:r w:rsidRPr="00A7138F">
        <w:rPr>
          <w:rFonts w:ascii="Garamond" w:hAnsi="Garamond"/>
        </w:rPr>
        <w:t xml:space="preserve">ebe incluir al menos una variable exógena rezagada </w:t>
      </w:r>
      <w:r w:rsidRPr="00A7138F">
        <w:rPr>
          <w:rFonts w:ascii="Garamond" w:hAnsi="Garamond"/>
          <w:b/>
        </w:rPr>
        <w:t>basada en teoría económica</w:t>
      </w:r>
      <w:r w:rsidRPr="00A7138F">
        <w:rPr>
          <w:rFonts w:ascii="Garamond" w:hAnsi="Garamond"/>
        </w:rPr>
        <w:t xml:space="preserve">. ¿Por qué incluyó esta variable exógena? ¿Su modelo satisface los criterios de estabilidad y de no </w:t>
      </w:r>
      <w:proofErr w:type="spellStart"/>
      <w:r w:rsidRPr="00A7138F">
        <w:rPr>
          <w:rFonts w:ascii="Garamond" w:hAnsi="Garamond"/>
        </w:rPr>
        <w:t>autocorrelacion</w:t>
      </w:r>
      <w:proofErr w:type="spellEnd"/>
      <w:r w:rsidRPr="00A7138F">
        <w:rPr>
          <w:rFonts w:ascii="Garamond" w:hAnsi="Garamond"/>
        </w:rPr>
        <w:t xml:space="preserve"> en el error</w:t>
      </w:r>
      <w:proofErr w:type="gramStart"/>
      <w:r w:rsidRPr="00A7138F">
        <w:rPr>
          <w:rFonts w:ascii="Garamond" w:hAnsi="Garamond"/>
        </w:rPr>
        <w:t>?</w:t>
      </w:r>
      <w:r>
        <w:rPr>
          <w:rFonts w:ascii="Garamond" w:hAnsi="Garamond"/>
        </w:rPr>
        <w:t>¿</w:t>
      </w:r>
      <w:proofErr w:type="gramEnd"/>
      <w:r>
        <w:rPr>
          <w:rFonts w:ascii="Garamond" w:hAnsi="Garamond"/>
        </w:rPr>
        <w:t xml:space="preserve">Cómo interpreta la relación de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ICC</m:t>
        </m:r>
      </m:oMath>
      <w:r>
        <w:rPr>
          <w:rFonts w:ascii="Garamond" w:hAnsi="Garamond"/>
        </w:rPr>
        <w:t xml:space="preserve"> con su exógena?</w:t>
      </w:r>
    </w:p>
    <w:p w:rsidR="003B07CA" w:rsidRDefault="003B07CA" w:rsidP="003B07CA">
      <w:pPr>
        <w:pStyle w:val="Prrafodelista"/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c. Usando sus </w:t>
      </w:r>
      <w:r w:rsidRPr="002D06E4">
        <w:rPr>
          <w:rFonts w:ascii="Garamond" w:hAnsi="Garamond"/>
        </w:rPr>
        <w:t xml:space="preserve">estimaciones </w:t>
      </w:r>
      <w:r>
        <w:rPr>
          <w:rFonts w:ascii="Garamond" w:hAnsi="Garamond"/>
        </w:rPr>
        <w:t>calcule</w:t>
      </w:r>
      <w:r w:rsidRPr="002D06E4">
        <w:rPr>
          <w:rFonts w:ascii="Garamond" w:hAnsi="Garamond"/>
        </w:rPr>
        <w:t xml:space="preserve"> cual será la senda</w:t>
      </w:r>
      <w:r>
        <w:rPr>
          <w:rFonts w:ascii="Garamond" w:hAnsi="Garamond"/>
        </w:rPr>
        <w:t xml:space="preserve"> futura del </w:t>
      </w:r>
      <w:r w:rsidRPr="000E5FFC">
        <w:rPr>
          <w:rFonts w:ascii="Garamond" w:hAnsi="Garamond"/>
          <w:b/>
        </w:rPr>
        <w:t>ICC</w:t>
      </w:r>
      <w:r>
        <w:rPr>
          <w:rFonts w:ascii="Garamond" w:hAnsi="Garamond"/>
        </w:rPr>
        <w:t xml:space="preserve"> </w:t>
      </w:r>
      <w:r w:rsidRPr="002D06E4">
        <w:rPr>
          <w:rFonts w:ascii="Garamond" w:hAnsi="Garamond"/>
        </w:rPr>
        <w:t xml:space="preserve">(del modelo puede calcular el valor futuro </w:t>
      </w:r>
      <w:r>
        <w:rPr>
          <w:rFonts w:ascii="Garamond" w:hAnsi="Garamond"/>
        </w:rPr>
        <w:t xml:space="preserve">del ICC </w:t>
      </w:r>
      <w:r w:rsidRPr="002D06E4">
        <w:rPr>
          <w:rFonts w:ascii="Garamond" w:hAnsi="Garamond"/>
        </w:rPr>
        <w:t xml:space="preserve">y no su </w:t>
      </w:r>
      <w:r>
        <w:rPr>
          <w:rFonts w:ascii="Garamond" w:hAnsi="Garamond"/>
        </w:rPr>
        <w:t>primera diferencia</w:t>
      </w:r>
      <w:r w:rsidRPr="002D06E4">
        <w:rPr>
          <w:rFonts w:ascii="Garamond" w:hAnsi="Garamond"/>
        </w:rPr>
        <w:t xml:space="preserve">) </w:t>
      </w:r>
      <w:r w:rsidR="004F0695">
        <w:rPr>
          <w:rFonts w:ascii="Garamond" w:hAnsi="Garamond"/>
        </w:rPr>
        <w:t xml:space="preserve">hasta </w:t>
      </w:r>
      <w:bookmarkStart w:id="0" w:name="_GoBack"/>
      <w:r w:rsidR="004F0695">
        <w:rPr>
          <w:rFonts w:ascii="Garamond" w:hAnsi="Garamond"/>
        </w:rPr>
        <w:t xml:space="preserve">diciembre </w:t>
      </w:r>
      <w:bookmarkEnd w:id="0"/>
      <w:r w:rsidR="004F0695">
        <w:rPr>
          <w:rFonts w:ascii="Garamond" w:hAnsi="Garamond"/>
        </w:rPr>
        <w:t>de 2020</w:t>
      </w:r>
      <w:r w:rsidRPr="002D06E4">
        <w:rPr>
          <w:rFonts w:ascii="Garamond" w:hAnsi="Garamond"/>
        </w:rPr>
        <w:t>. Grafique sobre los mismos ejes su pronóstico y la variable observada de tal forma que estas puedan diferenciarse visualmente.</w:t>
      </w:r>
    </w:p>
    <w:p w:rsidR="00515A70" w:rsidRDefault="00515A70" w:rsidP="002D06E4">
      <w:pPr>
        <w:spacing w:line="276" w:lineRule="auto"/>
        <w:jc w:val="both"/>
        <w:rPr>
          <w:rFonts w:ascii="Garamond" w:hAnsi="Garamond"/>
        </w:rPr>
      </w:pPr>
    </w:p>
    <w:p w:rsidR="001C4F4E" w:rsidRDefault="001C4F4E" w:rsidP="002D06E4">
      <w:pPr>
        <w:spacing w:line="276" w:lineRule="auto"/>
        <w:jc w:val="both"/>
        <w:rPr>
          <w:rFonts w:ascii="Garamond" w:hAnsi="Garamond"/>
        </w:rPr>
      </w:pPr>
    </w:p>
    <w:p w:rsidR="001C4F4E" w:rsidRPr="002D06E4" w:rsidRDefault="001C4F4E" w:rsidP="001C4F4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lastRenderedPageBreak/>
        <w:t xml:space="preserve">a. Obtenga las series mensuales sin </w:t>
      </w:r>
      <w:proofErr w:type="spellStart"/>
      <w:r w:rsidRPr="002D06E4">
        <w:rPr>
          <w:rFonts w:ascii="Garamond" w:hAnsi="Garamond"/>
        </w:rPr>
        <w:t>desestacionalizar</w:t>
      </w:r>
      <w:proofErr w:type="spellEnd"/>
      <w:r w:rsidRPr="002D06E4">
        <w:rPr>
          <w:rFonts w:ascii="Garamond" w:hAnsi="Garamond"/>
        </w:rPr>
        <w:t xml:space="preserve"> de la tasa de desempleo urbana (13 ciudades), la población económicamente activa y la población desocupada </w:t>
      </w:r>
      <w:r>
        <w:rPr>
          <w:rFonts w:ascii="Garamond" w:hAnsi="Garamond"/>
        </w:rPr>
        <w:t>desde enero del 2001 hasta la fecha</w:t>
      </w:r>
      <w:r w:rsidRPr="002D06E4">
        <w:rPr>
          <w:rFonts w:ascii="Garamond" w:hAnsi="Garamond"/>
        </w:rPr>
        <w:t xml:space="preserve">, tenga como referencia que para enero de 2001 el desempleo se ubicó en 20.946%. </w:t>
      </w:r>
    </w:p>
    <w:p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b. Genere el cambio porcentual intermensual de la tasa de desempleo, grafíquelo contra el tiempo y calcule sus estadísticas descriptivas. La tasa de desempleo se calcula como </w:t>
      </w:r>
      <m:oMath>
        <m:r>
          <w:rPr>
            <w:rFonts w:ascii="Cambria Math" w:hAnsi="Cambria Math"/>
            <w:sz w:val="20"/>
          </w:rPr>
          <m:t>TD=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Desocupados</m:t>
            </m:r>
          </m:num>
          <m:den>
            <m:r>
              <w:rPr>
                <w:rFonts w:ascii="Cambria Math" w:hAnsi="Cambria Math"/>
                <w:sz w:val="20"/>
              </w:rPr>
              <m:t>PEA</m:t>
            </m:r>
          </m:den>
        </m:f>
        <m:r>
          <w:rPr>
            <w:rFonts w:ascii="Cambria Math" w:hAnsi="Cambria Math"/>
            <w:sz w:val="20"/>
          </w:rPr>
          <m:t>100</m:t>
        </m:r>
      </m:oMath>
      <w:r w:rsidRPr="002D06E4">
        <w:rPr>
          <w:rFonts w:ascii="Garamond" w:hAnsi="Garamond"/>
        </w:rPr>
        <w:t>, demuestre paso a paso que:</w:t>
      </w:r>
    </w:p>
    <w:p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</w:p>
    <w:p w:rsidR="001C4F4E" w:rsidRPr="002D06E4" w:rsidRDefault="001C4F4E" w:rsidP="001C4F4E">
      <w:pPr>
        <w:pStyle w:val="Prrafodelista"/>
        <w:spacing w:line="276" w:lineRule="auto"/>
        <w:jc w:val="center"/>
        <w:rPr>
          <w:rFonts w:ascii="Garamond" w:hAnsi="Garamond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%Desempleo=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%Desocupados</m:t>
              </m:r>
            </m:num>
            <m:den>
              <m:r>
                <w:rPr>
                  <w:rFonts w:ascii="Cambria Math" w:hAnsi="Cambria Math"/>
                </w:rPr>
                <m:t>1+%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PEA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1C4F4E" w:rsidRPr="002D06E4" w:rsidRDefault="001C4F4E" w:rsidP="001C4F4E">
      <w:pPr>
        <w:pStyle w:val="Prrafodelista"/>
        <w:spacing w:line="276" w:lineRule="auto"/>
        <w:jc w:val="center"/>
        <w:rPr>
          <w:rFonts w:ascii="Garamond" w:hAnsi="Garamond"/>
        </w:rPr>
      </w:pPr>
    </w:p>
    <w:p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Donde el operador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%</m:t>
        </m:r>
      </m:oMath>
      <w:r w:rsidRPr="002D06E4">
        <w:rPr>
          <w:rFonts w:ascii="Garamond" w:hAnsi="Garamond"/>
        </w:rPr>
        <w:t xml:space="preserve"> indica el cambio porcentual intermensual. ¿Cuál de los componentes de la tasa de desempleo ge</w:t>
      </w:r>
      <w:proofErr w:type="spellStart"/>
      <w:r w:rsidRPr="002D06E4">
        <w:rPr>
          <w:rFonts w:ascii="Garamond" w:hAnsi="Garamond"/>
        </w:rPr>
        <w:t>nera</w:t>
      </w:r>
      <w:proofErr w:type="spellEnd"/>
      <w:r w:rsidRPr="002D06E4">
        <w:rPr>
          <w:rFonts w:ascii="Garamond" w:hAnsi="Garamond"/>
        </w:rPr>
        <w:t xml:space="preserve"> más variación sobre esta variable? </w:t>
      </w:r>
    </w:p>
    <w:p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c. Calcule el </w:t>
      </w:r>
      <w:proofErr w:type="spellStart"/>
      <w:r w:rsidRPr="002D06E4">
        <w:rPr>
          <w:rFonts w:ascii="Garamond" w:hAnsi="Garamond"/>
        </w:rPr>
        <w:t>correlograma</w:t>
      </w:r>
      <w:proofErr w:type="spellEnd"/>
      <w:r w:rsidRPr="002D06E4">
        <w:rPr>
          <w:rFonts w:ascii="Garamond" w:hAnsi="Garamond"/>
        </w:rPr>
        <w:t xml:space="preserve"> de la tasa de desempleo y su espectro de frecuencias. ¿Existe algún indicio de estacionalidad? ¿A qué puede deberse?</w:t>
      </w:r>
    </w:p>
    <w:p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d. Con base en las estimaciones anteriores estime un modelo ARMAX para el cambio porcentual de la tasa de desempleo, donde usted puede ensayar variables dicótomas estacionales, cualquier valor de </w:t>
      </w:r>
      <m:oMath>
        <m:r>
          <w:rPr>
            <w:rFonts w:ascii="Cambria Math" w:hAnsi="Cambria Math"/>
          </w:rPr>
          <m:t>p</m:t>
        </m:r>
      </m:oMath>
      <w:r w:rsidRPr="002D06E4">
        <w:rPr>
          <w:rFonts w:ascii="Garamond" w:hAnsi="Garamond"/>
        </w:rPr>
        <w:t xml:space="preserve"> y de </w:t>
      </w:r>
      <m:oMath>
        <m:r>
          <w:rPr>
            <w:rFonts w:ascii="Cambria Math" w:hAnsi="Cambria Math"/>
          </w:rPr>
          <m:t>q</m:t>
        </m:r>
      </m:oMath>
      <w:r w:rsidRPr="002D06E4">
        <w:rPr>
          <w:rFonts w:ascii="Garamond" w:hAnsi="Garamond"/>
        </w:rPr>
        <w:t xml:space="preserve"> y además debe incluir al menos una variable exógena rezagada basa</w:t>
      </w:r>
      <w:r>
        <w:rPr>
          <w:rFonts w:ascii="Garamond" w:hAnsi="Garamond"/>
        </w:rPr>
        <w:t>da</w:t>
      </w:r>
      <w:r w:rsidRPr="002D06E4">
        <w:rPr>
          <w:rFonts w:ascii="Garamond" w:hAnsi="Garamond"/>
        </w:rPr>
        <w:t xml:space="preserve"> en teoría económica. </w:t>
      </w:r>
      <w:r>
        <w:rPr>
          <w:rFonts w:ascii="Garamond" w:hAnsi="Garamond"/>
        </w:rPr>
        <w:t>¿Por qué incluyó</w:t>
      </w:r>
      <w:r w:rsidRPr="002D06E4">
        <w:rPr>
          <w:rFonts w:ascii="Garamond" w:hAnsi="Garamond"/>
        </w:rPr>
        <w:t xml:space="preserve"> esta variable exógena? ¿Su modelo cumple los criterios de estabilidad y de no </w:t>
      </w:r>
      <w:proofErr w:type="spellStart"/>
      <w:r w:rsidRPr="002D06E4">
        <w:rPr>
          <w:rFonts w:ascii="Garamond" w:hAnsi="Garamond"/>
        </w:rPr>
        <w:t>autocorrelacion</w:t>
      </w:r>
      <w:proofErr w:type="spellEnd"/>
      <w:r w:rsidRPr="002D06E4">
        <w:rPr>
          <w:rFonts w:ascii="Garamond" w:hAnsi="Garamond"/>
        </w:rPr>
        <w:t xml:space="preserve"> en el error?</w:t>
      </w:r>
    </w:p>
    <w:p w:rsidR="001C4F4E" w:rsidRPr="002D06E4" w:rsidRDefault="001C4F4E" w:rsidP="001C4F4E">
      <w:pPr>
        <w:pStyle w:val="Prrafodelista"/>
        <w:spacing w:line="276" w:lineRule="auto"/>
        <w:jc w:val="both"/>
        <w:rPr>
          <w:rFonts w:ascii="Garamond" w:hAnsi="Garamond"/>
        </w:rPr>
      </w:pPr>
      <w:r w:rsidRPr="002D06E4">
        <w:rPr>
          <w:rFonts w:ascii="Garamond" w:hAnsi="Garamond"/>
        </w:rPr>
        <w:t xml:space="preserve">e. Usando las anteriores estimaciones estime cual será la senda futura de la </w:t>
      </w:r>
      <w:r w:rsidRPr="002D06E4">
        <w:rPr>
          <w:rFonts w:ascii="Garamond" w:hAnsi="Garamond"/>
          <w:b/>
        </w:rPr>
        <w:t xml:space="preserve">tasa de desempleo </w:t>
      </w:r>
      <w:r w:rsidRPr="002D06E4">
        <w:rPr>
          <w:rFonts w:ascii="Garamond" w:hAnsi="Garamond"/>
        </w:rPr>
        <w:t>(del modelo puede calcular el valor futuro de la tasa de desempleo y no su cambio porcentual)</w:t>
      </w:r>
      <w:r>
        <w:rPr>
          <w:rFonts w:ascii="Garamond" w:hAnsi="Garamond"/>
        </w:rPr>
        <w:t>, un año hacia adelante después del último dato observado</w:t>
      </w:r>
      <w:r w:rsidRPr="002D06E4">
        <w:rPr>
          <w:rFonts w:ascii="Garamond" w:hAnsi="Garamond"/>
        </w:rPr>
        <w:t>. Grafique sobre los mismos ejes su pronóstico y la variable observada de tal forma que estas puedan diferenciarse visualmente.</w:t>
      </w:r>
    </w:p>
    <w:p w:rsidR="001C4F4E" w:rsidRPr="001C4F4E" w:rsidRDefault="001C4F4E" w:rsidP="001C4F4E">
      <w:pPr>
        <w:spacing w:line="276" w:lineRule="auto"/>
        <w:jc w:val="both"/>
        <w:rPr>
          <w:rFonts w:ascii="Garamond" w:hAnsi="Garamond"/>
        </w:rPr>
      </w:pPr>
    </w:p>
    <w:p w:rsidR="002F79C1" w:rsidRPr="005237B3" w:rsidRDefault="002F79C1" w:rsidP="002D06E4">
      <w:pPr>
        <w:spacing w:line="276" w:lineRule="auto"/>
        <w:rPr>
          <w:rFonts w:ascii="Garamond" w:hAnsi="Garamond"/>
          <w:lang w:val="es-CO"/>
        </w:rPr>
      </w:pPr>
      <w:r w:rsidRPr="005237B3">
        <w:rPr>
          <w:rFonts w:ascii="Garamond" w:hAnsi="Garamond"/>
          <w:lang w:val="es-CO"/>
        </w:rPr>
        <w:t xml:space="preserve"> </w:t>
      </w:r>
    </w:p>
    <w:sectPr w:rsidR="002F79C1" w:rsidRPr="00523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C567B"/>
    <w:multiLevelType w:val="hybridMultilevel"/>
    <w:tmpl w:val="C64CE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7C"/>
    <w:rsid w:val="00034B32"/>
    <w:rsid w:val="00085FC2"/>
    <w:rsid w:val="000B4984"/>
    <w:rsid w:val="000C2D7A"/>
    <w:rsid w:val="000E5885"/>
    <w:rsid w:val="00105AE2"/>
    <w:rsid w:val="001A0649"/>
    <w:rsid w:val="001A2BF6"/>
    <w:rsid w:val="001C4F4E"/>
    <w:rsid w:val="00203813"/>
    <w:rsid w:val="00257BF7"/>
    <w:rsid w:val="00290B2E"/>
    <w:rsid w:val="002D06E4"/>
    <w:rsid w:val="002D45B3"/>
    <w:rsid w:val="002F79C1"/>
    <w:rsid w:val="003145CC"/>
    <w:rsid w:val="00354D0B"/>
    <w:rsid w:val="003B07CA"/>
    <w:rsid w:val="003D15A3"/>
    <w:rsid w:val="003E0730"/>
    <w:rsid w:val="004117BC"/>
    <w:rsid w:val="00451E53"/>
    <w:rsid w:val="00463D40"/>
    <w:rsid w:val="00480A55"/>
    <w:rsid w:val="004A2853"/>
    <w:rsid w:val="004F0695"/>
    <w:rsid w:val="00515A70"/>
    <w:rsid w:val="005237B3"/>
    <w:rsid w:val="00536FA3"/>
    <w:rsid w:val="00583E79"/>
    <w:rsid w:val="005B16FE"/>
    <w:rsid w:val="006122F8"/>
    <w:rsid w:val="00663CC3"/>
    <w:rsid w:val="00686BD0"/>
    <w:rsid w:val="00690C44"/>
    <w:rsid w:val="007F1EBB"/>
    <w:rsid w:val="00811266"/>
    <w:rsid w:val="00855182"/>
    <w:rsid w:val="00980C53"/>
    <w:rsid w:val="009C7B7C"/>
    <w:rsid w:val="00A0087A"/>
    <w:rsid w:val="00A845B3"/>
    <w:rsid w:val="00B12357"/>
    <w:rsid w:val="00B20C96"/>
    <w:rsid w:val="00B40729"/>
    <w:rsid w:val="00B63CBA"/>
    <w:rsid w:val="00C53E1A"/>
    <w:rsid w:val="00CB601A"/>
    <w:rsid w:val="00CC2690"/>
    <w:rsid w:val="00CD489B"/>
    <w:rsid w:val="00D06171"/>
    <w:rsid w:val="00D3306E"/>
    <w:rsid w:val="00ED715A"/>
    <w:rsid w:val="00EE7B8D"/>
    <w:rsid w:val="00F37FBD"/>
    <w:rsid w:val="00FE1C0C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42</cp:revision>
  <dcterms:created xsi:type="dcterms:W3CDTF">2017-07-05T14:52:00Z</dcterms:created>
  <dcterms:modified xsi:type="dcterms:W3CDTF">2020-09-30T15:07:00Z</dcterms:modified>
</cp:coreProperties>
</file>