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drawing>
          <wp:inline distB="114300" distT="114300" distL="114300" distR="114300">
            <wp:extent cx="2958938" cy="14110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1fob9te"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Heading1"/>
        <w:spacing w:line="276" w:lineRule="auto"/>
        <w:jc w:val="center"/>
        <w:rPr/>
      </w:pPr>
      <w:bookmarkStart w:colFirst="0" w:colLast="0" w:name="_3znysh7" w:id="3"/>
      <w:bookmarkEnd w:id="3"/>
      <w:r w:rsidDel="00000000" w:rsidR="00000000" w:rsidRPr="00000000">
        <w:rPr>
          <w:rtl w:val="0"/>
        </w:rPr>
        <w:t xml:space="preserve">Tecnicatura Universitaria en Inteligencia Artificial</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Subtitle"/>
        <w:spacing w:line="276" w:lineRule="auto"/>
        <w:jc w:val="center"/>
        <w:rPr/>
      </w:pPr>
      <w:bookmarkStart w:colFirst="0" w:colLast="0" w:name="_5piifukzim79" w:id="4"/>
      <w:bookmarkEnd w:id="4"/>
      <w:r w:rsidDel="00000000" w:rsidR="00000000" w:rsidRPr="00000000">
        <w:rPr>
          <w:rtl w:val="0"/>
        </w:rPr>
        <w:t xml:space="preserve">Trabajo Final: Computer Vision</w:t>
      </w:r>
    </w:p>
    <w:p w:rsidR="00000000" w:rsidDel="00000000" w:rsidP="00000000" w:rsidRDefault="00000000" w:rsidRPr="00000000" w14:paraId="00000009">
      <w:pPr>
        <w:pStyle w:val="Subtitle"/>
        <w:jc w:val="center"/>
        <w:rPr/>
      </w:pPr>
      <w:bookmarkStart w:colFirst="0" w:colLast="0" w:name="_81n4qm87wvas" w:id="5"/>
      <w:bookmarkEnd w:id="5"/>
      <w:r w:rsidDel="00000000" w:rsidR="00000000" w:rsidRPr="00000000">
        <w:rPr>
          <w:rtl w:val="0"/>
        </w:rPr>
        <w:t xml:space="preserve">Integrante: Mateo Rovere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0"/>
          <w:szCs w:val="30"/>
          <w:u w:val="single"/>
        </w:rPr>
      </w:pPr>
      <w:r w:rsidDel="00000000" w:rsidR="00000000" w:rsidRPr="00000000">
        <w:rPr>
          <w:sz w:val="30"/>
          <w:szCs w:val="30"/>
          <w:u w:val="single"/>
          <w:rtl w:val="0"/>
        </w:rPr>
        <w:t xml:space="preserve">Introduccion:</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Este es el informe para el Trabajo Práctico Final de Visión por Computadora en el cual fue trabajado una detección de cartas españolas que serán utilizadas para ver si hay puntos para envío, y en caso de que si haya, cual es el puntaje.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0"/>
          <w:szCs w:val="30"/>
          <w:u w:val="single"/>
        </w:rPr>
      </w:pPr>
      <w:r w:rsidDel="00000000" w:rsidR="00000000" w:rsidRPr="00000000">
        <w:rPr>
          <w:sz w:val="30"/>
          <w:szCs w:val="30"/>
          <w:u w:val="single"/>
          <w:rtl w:val="0"/>
        </w:rPr>
        <w:t xml:space="preserve">Proceso de evaluación de datos:</w:t>
      </w:r>
    </w:p>
    <w:p w:rsidR="00000000" w:rsidDel="00000000" w:rsidP="00000000" w:rsidRDefault="00000000" w:rsidRPr="00000000" w14:paraId="00000023">
      <w:pPr>
        <w:rPr/>
      </w:pPr>
      <w:r w:rsidDel="00000000" w:rsidR="00000000" w:rsidRPr="00000000">
        <w:rPr>
          <w:rtl w:val="0"/>
        </w:rPr>
        <w:t xml:space="preserve">Para poder decidir qué datos me parecen pertinentes y cuales no, decidí ver uno por uno las carpetas y sus anotaciones para darme cuenta si esa persona etiqueto los datos de manera similar a la mía (si bien había un consenso de cómo etiquetar los datos, hay casos en los que no se cumple), y con esas arme un dataset propio.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30"/>
          <w:szCs w:val="30"/>
          <w:u w:val="single"/>
        </w:rPr>
      </w:pPr>
      <w:r w:rsidDel="00000000" w:rsidR="00000000" w:rsidRPr="00000000">
        <w:rPr>
          <w:sz w:val="30"/>
          <w:szCs w:val="30"/>
          <w:u w:val="single"/>
          <w:rtl w:val="0"/>
        </w:rPr>
        <w:t xml:space="preserve">Proceso de trabajo realizado: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Luego de obtener los datos, los metí en Roboflow que es un servicio para proyectos de computer vision muy útil en el cual se encargó de hacer el aumentado de datos, y de separar en train y val. luego utilice esos datos en un archivo .ipynb para hacer el entrenamiento con Yolov10x dado que tiene una gran mejora comparado a sus antecesoras en velocidad de inferencia. El entrenamiento fue realizado en Kaggle dado que me brindaba una GPU P100, que es mejor que la que da Colab de manera gratuita.</w:t>
      </w:r>
    </w:p>
    <w:p w:rsidR="00000000" w:rsidDel="00000000" w:rsidP="00000000" w:rsidRDefault="00000000" w:rsidRPr="00000000" w14:paraId="0000002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