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349" w:rsidRPr="00147349" w:rsidRDefault="00147349" w:rsidP="00147349">
      <w:pPr>
        <w:spacing w:after="150" w:line="240" w:lineRule="auto"/>
        <w:outlineLvl w:val="0"/>
        <w:rPr>
          <w:rFonts w:ascii="inherit" w:eastAsia="Times New Roman" w:hAnsi="inherit" w:cs="Helvetica"/>
          <w:color w:val="444444"/>
          <w:kern w:val="36"/>
          <w:sz w:val="48"/>
          <w:szCs w:val="48"/>
          <w:lang w:eastAsia="en-ID"/>
        </w:rPr>
      </w:pPr>
      <w:proofErr w:type="spellStart"/>
      <w:r w:rsidRPr="00147349">
        <w:rPr>
          <w:rFonts w:ascii="inherit" w:eastAsia="Times New Roman" w:hAnsi="inherit" w:cs="Helvetica"/>
          <w:color w:val="444444"/>
          <w:kern w:val="36"/>
          <w:sz w:val="48"/>
          <w:szCs w:val="48"/>
          <w:lang w:eastAsia="en-ID"/>
        </w:rPr>
        <w:t>Konfigurasi</w:t>
      </w:r>
      <w:proofErr w:type="spellEnd"/>
      <w:r w:rsidRPr="00147349">
        <w:rPr>
          <w:rFonts w:ascii="inherit" w:eastAsia="Times New Roman" w:hAnsi="inherit" w:cs="Helvetica"/>
          <w:color w:val="444444"/>
          <w:kern w:val="36"/>
          <w:sz w:val="48"/>
          <w:szCs w:val="48"/>
          <w:lang w:eastAsia="en-ID"/>
        </w:rPr>
        <w:t xml:space="preserve"> Router on Stick di Cisco Packet Tracer</w:t>
      </w:r>
    </w:p>
    <w:p w:rsidR="00147349" w:rsidRPr="00147349" w:rsidRDefault="00147349" w:rsidP="00147349">
      <w:pPr>
        <w:spacing w:after="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noProof/>
          <w:color w:val="0000FF"/>
          <w:sz w:val="21"/>
          <w:szCs w:val="21"/>
          <w:lang w:eastAsia="en-ID"/>
        </w:rPr>
        <w:drawing>
          <wp:inline distT="0" distB="0" distL="0" distR="0" wp14:anchorId="185B5F8C" wp14:editId="2019BFE4">
            <wp:extent cx="8467725" cy="4762500"/>
            <wp:effectExtent l="0" t="0" r="9525" b="0"/>
            <wp:docPr id="91" name="Picture 91" descr="Konfigurasi Router on Stick di Cisco Packet Trac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Konfigurasi Router on Stick di Cisco Packet Trac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49" w:rsidRPr="00147349" w:rsidRDefault="00147349" w:rsidP="00147349">
      <w:pPr>
        <w:spacing w:after="135" w:line="240" w:lineRule="auto"/>
        <w:rPr>
          <w:rFonts w:ascii="Helvetica" w:eastAsia="Times New Roman" w:hAnsi="Helvetica" w:cs="Helvetica"/>
          <w:color w:val="6B6B6B"/>
          <w:sz w:val="18"/>
          <w:szCs w:val="18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18"/>
          <w:szCs w:val="18"/>
          <w:lang w:eastAsia="en-ID"/>
        </w:rPr>
        <w:t> </w:t>
      </w:r>
      <w:hyperlink r:id="rId7" w:tooltip="Posts by JR" w:history="1">
        <w:r w:rsidRPr="00147349">
          <w:rPr>
            <w:rFonts w:ascii="Helvetica" w:eastAsia="Times New Roman" w:hAnsi="Helvetica" w:cs="Helvetica"/>
            <w:color w:val="6B6B6B"/>
            <w:sz w:val="20"/>
            <w:szCs w:val="20"/>
            <w:u w:val="single"/>
            <w:lang w:eastAsia="en-ID"/>
          </w:rPr>
          <w:t>JR</w:t>
        </w:r>
      </w:hyperlink>
      <w:r w:rsidRPr="00147349">
        <w:rPr>
          <w:rFonts w:ascii="Helvetica" w:eastAsia="Times New Roman" w:hAnsi="Helvetica" w:cs="Helvetica"/>
          <w:color w:val="6B6B6B"/>
          <w:sz w:val="18"/>
          <w:szCs w:val="18"/>
          <w:lang w:eastAsia="en-ID"/>
        </w:rPr>
        <w:t>  12/06/2019  </w:t>
      </w:r>
      <w:hyperlink r:id="rId8" w:anchor="respond" w:history="1">
        <w:r w:rsidRPr="00147349">
          <w:rPr>
            <w:rFonts w:ascii="Helvetica" w:eastAsia="Times New Roman" w:hAnsi="Helvetica" w:cs="Helvetica"/>
            <w:color w:val="6B6B6B"/>
            <w:sz w:val="20"/>
            <w:szCs w:val="20"/>
            <w:u w:val="single"/>
            <w:lang w:eastAsia="en-ID"/>
          </w:rPr>
          <w:t>0</w:t>
        </w:r>
      </w:hyperlink>
    </w:p>
    <w:p w:rsidR="00147349" w:rsidRPr="00147349" w:rsidRDefault="00147349" w:rsidP="00147349">
      <w:pPr>
        <w:spacing w:after="4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Router on Stick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adalah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salah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satu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metode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menghubungkan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PC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dengan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cara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meroutingkan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traffic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antara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beberapa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VLAN pada network.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Bekerja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dengan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cara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melewatkan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data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yang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telah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di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ubah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menjadi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mode trunk. Salah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satu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yang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ada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di switch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akan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digunakan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untuk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trunk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begitu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juga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dengan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router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untuk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menghubungkan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beberapa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dan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merouting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VLAN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melewati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sub-interface.</w:t>
      </w:r>
    </w:p>
    <w:p w:rsidR="00147349" w:rsidRPr="00147349" w:rsidRDefault="00147349" w:rsidP="00147349">
      <w:pPr>
        <w:spacing w:after="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noProof/>
          <w:color w:val="6B6B6B"/>
          <w:sz w:val="21"/>
          <w:szCs w:val="21"/>
          <w:lang w:eastAsia="en-ID"/>
        </w:rPr>
        <w:lastRenderedPageBreak/>
        <w:drawing>
          <wp:inline distT="0" distB="0" distL="0" distR="0" wp14:anchorId="046D334A" wp14:editId="52B8743F">
            <wp:extent cx="5457825" cy="4448175"/>
            <wp:effectExtent l="0" t="0" r="9525" b="9525"/>
            <wp:docPr id="92" name="Picture 92" descr="topologi router on s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opologi router on sti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Topologi</w:t>
      </w:r>
      <w:proofErr w:type="spellEnd"/>
    </w:p>
    <w:p w:rsidR="00147349" w:rsidRPr="00147349" w:rsidRDefault="00147349" w:rsidP="00147349">
      <w:pPr>
        <w:spacing w:after="4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Langkah-Langkah</w:t>
      </w:r>
    </w:p>
    <w:p w:rsidR="00147349" w:rsidRPr="00147349" w:rsidRDefault="00147349" w:rsidP="00147349">
      <w:pPr>
        <w:spacing w:after="4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1.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Pertama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buka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aplikasi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cisco packet tracer.</w:t>
      </w:r>
    </w:p>
    <w:p w:rsidR="00147349" w:rsidRPr="00147349" w:rsidRDefault="00147349" w:rsidP="00147349">
      <w:pPr>
        <w:spacing w:after="4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2. Lalu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buatlah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topologi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seperti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gambar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topologi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di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atas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.</w:t>
      </w:r>
    </w:p>
    <w:p w:rsidR="00147349" w:rsidRPr="00147349" w:rsidRDefault="00147349" w:rsidP="00147349">
      <w:pPr>
        <w:spacing w:after="4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3. Setelah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selesai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,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dalam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CLI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switch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dengan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cara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double click switch0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lalu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menu CLI.</w:t>
      </w:r>
      <w:r w:rsidRPr="00147349">
        <w:rPr>
          <w:rFonts w:ascii="Helvetica" w:eastAsia="Times New Roman" w:hAnsi="Helvetica" w:cs="Helvetica"/>
          <w:noProof/>
          <w:color w:val="6B6B6B"/>
          <w:sz w:val="21"/>
          <w:szCs w:val="21"/>
          <w:lang w:eastAsia="en-ID"/>
        </w:rPr>
        <w:lastRenderedPageBreak/>
        <w:drawing>
          <wp:inline distT="0" distB="0" distL="0" distR="0" wp14:anchorId="6C553E8D" wp14:editId="464AF3B5">
            <wp:extent cx="5067300" cy="469582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 CLI switch0 :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Switch&gt;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en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switch0)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Switch#conf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 t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switch)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Switch(config)#int 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ra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 fa0/2-3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fast ethernet 0/2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sampai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0/3)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Switch(config-if-range)#switchport access 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 10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membuat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port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menjadi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anggota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10)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Switch(config-if-range)#ex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keluar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fast ethernet 0/2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sampai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0/3)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Switch(config)#int 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ra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 fa0/4-5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fast ethernet 0/4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sampai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0/5)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Switch(config-if-range)#switchport access 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 20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membuat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port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menjadi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anggota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20)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Switch(config-if-range)#ex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keluar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fast ethernet 0/4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sampai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0/5)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Switch(config)#int fa0/1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fast ethernet 0/1)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Switch(config-if)#switchport mode trunk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membuat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port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menjadi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mode trunk)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Switch(config-if)#ex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keluar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fast ethernet 0/1)</w:t>
      </w:r>
    </w:p>
    <w:p w:rsidR="00147349" w:rsidRPr="00147349" w:rsidRDefault="00147349" w:rsidP="00147349">
      <w:pPr>
        <w:spacing w:after="4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lastRenderedPageBreak/>
        <w:t xml:space="preserve">4.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Kemudian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dalam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CLI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Router0.</w:t>
      </w:r>
      <w:r w:rsidRPr="00147349">
        <w:rPr>
          <w:rFonts w:ascii="Helvetica" w:eastAsia="Times New Roman" w:hAnsi="Helvetica" w:cs="Helvetica"/>
          <w:noProof/>
          <w:color w:val="6B6B6B"/>
          <w:sz w:val="21"/>
          <w:szCs w:val="21"/>
          <w:lang w:eastAsia="en-ID"/>
        </w:rPr>
        <w:drawing>
          <wp:inline distT="0" distB="0" distL="0" distR="0" wp14:anchorId="1D4D888F" wp14:editId="14C284FC">
            <wp:extent cx="6496050" cy="46482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 CLI router0 :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Router&gt;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en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router0)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Router#conf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 t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router)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Router(config)#int fa0/0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fast ethernet 0/0)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 xml:space="preserve">Router(config-if)#no 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sh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mengaktifkan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fast ethernet 0/0)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Router(config-if)#int fa0/0.10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fast ethernet 0/0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10)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Router(config-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subif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)#encapsulation dot1Q 10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mengaktifkan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trunking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10)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Router(config-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subif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)#ip add 192.168.10.254 255.255.255.0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menambahkan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IP Address dan Netmask)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Router(config-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subif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)#int fa0/0.20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fast ethernet 0/0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20)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Router(config-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subif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)#encapsulation dot1Q 20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mengaktifkan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trunking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20)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Router(config-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subif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)#ip add 192.168.20.254 255.255.255.0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menambahkan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IP Address dan Netmask)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Router(config-</w:t>
      </w:r>
      <w:proofErr w:type="spellStart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subif</w:t>
      </w:r>
      <w:proofErr w:type="spellEnd"/>
      <w:r w:rsidRPr="00147349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D"/>
        </w:rPr>
        <w:t>)#ex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 (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keluar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interface fast ethernet 0/0)</w:t>
      </w:r>
    </w:p>
    <w:p w:rsidR="00147349" w:rsidRPr="00147349" w:rsidRDefault="00147349" w:rsidP="00147349">
      <w:pPr>
        <w:spacing w:after="4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5.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Tambahkan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IP Address, Netmask, dan Gateway pada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setiap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PC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sesuai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dengan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topologi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dengan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netmask /24. Buka PC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masuk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Desktop &gt; IP Configuration.</w:t>
      </w:r>
    </w:p>
    <w:p w:rsidR="00147349" w:rsidRPr="00147349" w:rsidRDefault="00147349" w:rsidP="00147349">
      <w:pPr>
        <w:spacing w:after="0" w:line="240" w:lineRule="auto"/>
        <w:jc w:val="center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Advertisements</w:t>
      </w:r>
    </w:p>
    <w:p w:rsidR="00147349" w:rsidRPr="00147349" w:rsidRDefault="00147349" w:rsidP="00147349">
      <w:pPr>
        <w:numPr>
          <w:ilvl w:val="0"/>
          <w:numId w:val="4"/>
        </w:numPr>
        <w:spacing w:after="0" w:line="240" w:lineRule="auto"/>
        <w:ind w:left="1215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</w:p>
    <w:p w:rsidR="00147349" w:rsidRPr="00147349" w:rsidRDefault="00147349" w:rsidP="00147349">
      <w:pPr>
        <w:numPr>
          <w:ilvl w:val="1"/>
          <w:numId w:val="4"/>
        </w:numPr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lastRenderedPageBreak/>
        <w:t>PC0</w:t>
      </w:r>
      <w:r w:rsidRPr="00147349">
        <w:rPr>
          <w:rFonts w:ascii="Helvetica" w:eastAsia="Times New Roman" w:hAnsi="Helvetica" w:cs="Helvetica"/>
          <w:noProof/>
          <w:color w:val="6B6B6B"/>
          <w:sz w:val="21"/>
          <w:szCs w:val="21"/>
          <w:lang w:eastAsia="en-ID"/>
        </w:rPr>
        <w:drawing>
          <wp:inline distT="0" distB="0" distL="0" distR="0" wp14:anchorId="427C87A0" wp14:editId="1E4DBCD4">
            <wp:extent cx="5895975" cy="183832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IP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PC</w:t>
      </w:r>
      <w:proofErr w:type="gram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0 :</w:t>
      </w:r>
      <w:proofErr w:type="gram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  <w:t>IP Address : 192.168.10.1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Subnnet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Mask : 255.255.255.0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  <w:t xml:space="preserve">Default Gateway : 192.168.10.254 (IP Address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Router0 interface fa0/0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10)</w:t>
      </w:r>
    </w:p>
    <w:p w:rsidR="00147349" w:rsidRPr="00147349" w:rsidRDefault="00147349" w:rsidP="00147349">
      <w:pPr>
        <w:numPr>
          <w:ilvl w:val="1"/>
          <w:numId w:val="4"/>
        </w:numPr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PC1</w:t>
      </w:r>
      <w:r w:rsidRPr="00147349">
        <w:rPr>
          <w:rFonts w:ascii="Helvetica" w:eastAsia="Times New Roman" w:hAnsi="Helvetica" w:cs="Helvetica"/>
          <w:noProof/>
          <w:color w:val="6B6B6B"/>
          <w:sz w:val="21"/>
          <w:szCs w:val="21"/>
          <w:lang w:eastAsia="en-ID"/>
        </w:rPr>
        <w:drawing>
          <wp:inline distT="0" distB="0" distL="0" distR="0" wp14:anchorId="3E6BEF60" wp14:editId="7C8D5B0D">
            <wp:extent cx="5838825" cy="1819275"/>
            <wp:effectExtent l="0" t="0" r="9525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IP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PC</w:t>
      </w:r>
      <w:proofErr w:type="gram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1 :</w:t>
      </w:r>
      <w:proofErr w:type="gram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  <w:t>IP Address : 192.168.10.2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Subnnet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Mask : 255.255.255.0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  <w:t xml:space="preserve">Default Gateway : 192.168.10.254 (IP Address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Router0 interface fa0/0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10)</w:t>
      </w:r>
    </w:p>
    <w:p w:rsidR="00147349" w:rsidRPr="00147349" w:rsidRDefault="00147349" w:rsidP="00147349">
      <w:pPr>
        <w:numPr>
          <w:ilvl w:val="1"/>
          <w:numId w:val="4"/>
        </w:numPr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PC2</w:t>
      </w:r>
      <w:r w:rsidRPr="00147349">
        <w:rPr>
          <w:rFonts w:ascii="Helvetica" w:eastAsia="Times New Roman" w:hAnsi="Helvetica" w:cs="Helvetica"/>
          <w:noProof/>
          <w:color w:val="6B6B6B"/>
          <w:sz w:val="21"/>
          <w:szCs w:val="21"/>
          <w:lang w:eastAsia="en-ID"/>
        </w:rPr>
        <w:drawing>
          <wp:inline distT="0" distB="0" distL="0" distR="0" wp14:anchorId="4DCAFF14" wp14:editId="03B8BF4A">
            <wp:extent cx="5838825" cy="1857375"/>
            <wp:effectExtent l="0" t="0" r="9525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IP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PC</w:t>
      </w:r>
      <w:proofErr w:type="gram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2 :</w:t>
      </w:r>
      <w:proofErr w:type="gram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  <w:t>IP Address : 192.168.20.1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Subnnet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Mask : 255.255.255.0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  <w:t xml:space="preserve">Default Gateway : 192.168.20.254 (IP Address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Router0 interface fa0/0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20)</w:t>
      </w:r>
    </w:p>
    <w:p w:rsidR="00147349" w:rsidRPr="00147349" w:rsidRDefault="00147349" w:rsidP="00147349">
      <w:pPr>
        <w:numPr>
          <w:ilvl w:val="1"/>
          <w:numId w:val="4"/>
        </w:numPr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lastRenderedPageBreak/>
        <w:t>PC3</w:t>
      </w:r>
      <w:r w:rsidRPr="00147349">
        <w:rPr>
          <w:rFonts w:ascii="Helvetica" w:eastAsia="Times New Roman" w:hAnsi="Helvetica" w:cs="Helvetica"/>
          <w:noProof/>
          <w:color w:val="6B6B6B"/>
          <w:sz w:val="21"/>
          <w:szCs w:val="21"/>
          <w:lang w:eastAsia="en-ID"/>
        </w:rPr>
        <w:drawing>
          <wp:inline distT="0" distB="0" distL="0" distR="0" wp14:anchorId="7FA88DDC" wp14:editId="35AD4B32">
            <wp:extent cx="5838825" cy="182880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IP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PC</w:t>
      </w:r>
      <w:proofErr w:type="gram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0 :</w:t>
      </w:r>
      <w:proofErr w:type="gram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  <w:t>IP Address : 192.168.20.2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Subnnet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Mask : 255.255.255.0</w:t>
      </w: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br/>
        <w:t xml:space="preserve">Default Gateway : 192.168.20.254 (IP Address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Router0 interface fa0/0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vlan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20)</w:t>
      </w:r>
    </w:p>
    <w:p w:rsidR="00147349" w:rsidRPr="00147349" w:rsidRDefault="00147349" w:rsidP="00147349">
      <w:pPr>
        <w:spacing w:after="4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6. Lalu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langkah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terkahir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adalah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mengecek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konfigurasi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dengan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cara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ping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dari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PC0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ke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semua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PC,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maka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akan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menghasilkan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output </w:t>
      </w:r>
      <w:proofErr w:type="spellStart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>berupa</w:t>
      </w:r>
      <w:proofErr w:type="spellEnd"/>
      <w:r w:rsidRPr="00147349"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  <w:t xml:space="preserve"> successful.</w:t>
      </w:r>
    </w:p>
    <w:p w:rsidR="00147349" w:rsidRPr="00147349" w:rsidRDefault="00147349" w:rsidP="00147349">
      <w:pPr>
        <w:spacing w:after="4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D"/>
        </w:rPr>
      </w:pPr>
      <w:r w:rsidRPr="00147349">
        <w:rPr>
          <w:rFonts w:ascii="Helvetica" w:eastAsia="Times New Roman" w:hAnsi="Helvetica" w:cs="Helvetica"/>
          <w:noProof/>
          <w:color w:val="6B6B6B"/>
          <w:sz w:val="21"/>
          <w:szCs w:val="21"/>
          <w:lang w:eastAsia="en-ID"/>
        </w:rPr>
        <w:drawing>
          <wp:inline distT="0" distB="0" distL="0" distR="0" wp14:anchorId="00572AD6" wp14:editId="5E183790">
            <wp:extent cx="5648325" cy="1028700"/>
            <wp:effectExtent l="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CB" w:rsidRDefault="00FB61CB"/>
    <w:sectPr w:rsidR="00FB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47F6"/>
    <w:multiLevelType w:val="multilevel"/>
    <w:tmpl w:val="E052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7BDE"/>
    <w:multiLevelType w:val="multilevel"/>
    <w:tmpl w:val="9832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40408"/>
    <w:multiLevelType w:val="multilevel"/>
    <w:tmpl w:val="CDD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E6BE1"/>
    <w:multiLevelType w:val="multilevel"/>
    <w:tmpl w:val="B54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37111"/>
    <w:multiLevelType w:val="multilevel"/>
    <w:tmpl w:val="DC50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A197A"/>
    <w:multiLevelType w:val="multilevel"/>
    <w:tmpl w:val="0830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910F1"/>
    <w:multiLevelType w:val="multilevel"/>
    <w:tmpl w:val="46A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49"/>
    <w:rsid w:val="00147349"/>
    <w:rsid w:val="00FB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B9BF"/>
  <w15:chartTrackingRefBased/>
  <w15:docId w15:val="{8322655D-C9C8-4DD0-B5A1-35DBE59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84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9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8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3036323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2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5964">
                      <w:marLeft w:val="0"/>
                      <w:marRight w:val="0"/>
                      <w:marTop w:val="135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9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047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04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1423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7064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20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766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1770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03349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5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7748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8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6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74733">
                                  <w:marLeft w:val="0"/>
                                  <w:marRight w:val="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5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6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744">
                                  <w:marLeft w:val="0"/>
                                  <w:marRight w:val="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3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1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8527">
                                  <w:marLeft w:val="0"/>
                                  <w:marRight w:val="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5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0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8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uprek.com/konfigurasi-router-on-stick-di-cisco-packet-tracer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guprek.com/author/jr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nguprek.com/konfigurasi-router-on-stick-di-cisco-packet-tracer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syahrul</dc:creator>
  <cp:keywords/>
  <dc:description/>
  <cp:lastModifiedBy>riyan syahrul</cp:lastModifiedBy>
  <cp:revision>1</cp:revision>
  <dcterms:created xsi:type="dcterms:W3CDTF">2021-05-19T06:49:00Z</dcterms:created>
  <dcterms:modified xsi:type="dcterms:W3CDTF">2021-05-19T06:51:00Z</dcterms:modified>
</cp:coreProperties>
</file>