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43A" w:rsidRPr="00FE6490" w:rsidRDefault="009F743A" w:rsidP="003270EF">
      <w:pPr>
        <w:pStyle w:val="List"/>
        <w:rPr>
          <w:rFonts w:ascii="Cambria Math" w:hAnsi="Cambria Math"/>
          <w:sz w:val="28"/>
          <w:szCs w:val="28"/>
        </w:rPr>
      </w:pPr>
      <w:r w:rsidRPr="00FE6490">
        <w:rPr>
          <w:rFonts w:ascii="Cambria Math" w:hAnsi="Cambria Math"/>
          <w:sz w:val="28"/>
          <w:szCs w:val="28"/>
        </w:rPr>
        <w:t>ÁREA DEL TRIÁNGULO DE LADOS a, b,</w:t>
      </w:r>
      <w:r w:rsidR="00135E3C">
        <w:rPr>
          <w:rFonts w:ascii="Cambria Math" w:hAnsi="Cambria Math"/>
          <w:sz w:val="28"/>
          <w:szCs w:val="28"/>
        </w:rPr>
        <w:t xml:space="preserve"> </w:t>
      </w:r>
      <w:r w:rsidRPr="00FE6490">
        <w:rPr>
          <w:rFonts w:ascii="Cambria Math" w:hAnsi="Cambria Math"/>
          <w:sz w:val="28"/>
          <w:szCs w:val="28"/>
        </w:rPr>
        <w:t xml:space="preserve">c </w:t>
      </w:r>
    </w:p>
    <w:p w:rsidR="009F743A" w:rsidRPr="00FE6490" w:rsidRDefault="009F743A" w:rsidP="003270EF">
      <w:pPr>
        <w:pStyle w:val="List"/>
        <w:rPr>
          <w:rFonts w:ascii="Cambria Math" w:hAnsi="Cambria Math"/>
          <w:sz w:val="28"/>
          <w:szCs w:val="28"/>
        </w:rPr>
      </w:pPr>
      <w:r w:rsidRPr="00FE6490">
        <w:rPr>
          <w:rFonts w:ascii="Cambria Math" w:hAnsi="Cambria Math"/>
          <w:sz w:val="28"/>
          <w:szCs w:val="28"/>
        </w:rPr>
        <w:t>FÓRMULA DE HERÓN</w:t>
      </w:r>
    </w:p>
    <w:p w:rsidR="00135E3C" w:rsidRDefault="00135E3C">
      <w:pPr>
        <w:jc w:val="both"/>
        <w:rPr>
          <w:rFonts w:ascii="Cambria Math" w:hAnsi="Cambria Math" w:cs="Arial"/>
          <w:sz w:val="28"/>
          <w:szCs w:val="28"/>
        </w:rPr>
      </w:pPr>
      <w:r w:rsidRPr="00FE6490">
        <w:rPr>
          <w:rFonts w:ascii="Cambria Math" w:hAnsi="Cambria Math" w:cs="Arial"/>
          <w:noProof/>
          <w:sz w:val="28"/>
          <w:szCs w:val="28"/>
          <w:lang w:val="es-ES_tradnl" w:eastAsia="es-ES_tradnl"/>
        </w:rPr>
        <w:pict>
          <v:group id="_x0000_s1043" style="position:absolute;left:0;text-align:left;margin-left:21.75pt;margin-top:8.05pt;width:1in;height:45.75pt;z-index:251665920" coordorigin="2136,2070" coordsize="1440,915">
            <v:group id="_x0000_s1042" style="position:absolute;left:2136;top:2070;width:1440;height:915" coordorigin="2121,2070" coordsize="1440,915" o:regroupid="2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36" type="#_x0000_t7" style="position:absolute;left:2121;top:2085;width:1440;height:540;mso-wrap-edited:f" wrapcoords="4950 0 -450 21600 16650 21600 17550 19200 22050 0 4950 0" o:regroupid="3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2670;top:2625;width:180;height:360;mso-wrap-edited:f" wrapcoords="0 0 21600 0 21600 21600 0 21600 0 0" o:regroupid="3" filled="f" stroked="f">
                <v:textbox style="mso-next-textbox:#_x0000_s1037" inset="0,0,0,0">
                  <w:txbxContent>
                    <w:p w:rsidR="009F743A" w:rsidRDefault="009F743A" w:rsidP="009F743A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  <v:shape id="_x0000_s1038" type="#_x0000_t202" style="position:absolute;left:2850;top:2070;width:291;height:360;mso-wrap-edited:f" wrapcoords="0 0 21600 0 21600 21600 0 21600 0 0" o:regroupid="3" filled="f" stroked="f">
                <v:textbox style="mso-next-textbox:#_x0000_s1038" inset="0,0,0,0">
                  <w:txbxContent>
                    <w:p w:rsidR="009F743A" w:rsidRDefault="009F743A" w:rsidP="009F743A"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shape>
              <v:shape id="_x0000_s1039" type="#_x0000_t202" style="position:absolute;left:2121;top:2085;width:180;height:360;mso-wrap-edited:f" wrapcoords="0 0 21600 0 21600 21600 0 21600 0 0" o:regroupid="3" filled="f" stroked="f">
                <v:textbox style="mso-next-textbox:#_x0000_s1039" inset="0,0,0,0">
                  <w:txbxContent>
                    <w:p w:rsidR="009F743A" w:rsidRDefault="009F743A" w:rsidP="009F743A">
                      <w:proofErr w:type="gramStart"/>
                      <w:r>
                        <w:t>b</w:t>
                      </w:r>
                      <w:proofErr w:type="gramEnd"/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2475;top:2070;width:666;height:555" o:connectortype="straight"/>
          </v:group>
        </w:pict>
      </w:r>
    </w:p>
    <w:p w:rsidR="009F743A" w:rsidRPr="00FE6490" w:rsidRDefault="009F743A">
      <w:pPr>
        <w:jc w:val="both"/>
        <w:rPr>
          <w:rFonts w:ascii="Cambria Math" w:hAnsi="Cambria Math" w:cs="Arial"/>
          <w:sz w:val="28"/>
          <w:szCs w:val="28"/>
        </w:rPr>
      </w:pPr>
    </w:p>
    <w:p w:rsidR="009F743A" w:rsidRPr="00135E3C" w:rsidRDefault="009F743A" w:rsidP="00135E3C">
      <w:pPr>
        <w:pStyle w:val="BodyText"/>
        <w:rPr>
          <w:i/>
          <w:sz w:val="28"/>
          <w:szCs w:val="28"/>
        </w:rPr>
      </w:pPr>
      <w:r w:rsidRPr="00135E3C">
        <w:rPr>
          <w:i/>
        </w:rPr>
        <w:t xml:space="preserve">        </w:t>
      </w:r>
      <w:r w:rsidR="00791AD4" w:rsidRPr="00135E3C">
        <w:rPr>
          <w:i/>
        </w:rPr>
        <w:t xml:space="preserve">                      </w:t>
      </w:r>
      <w:r w:rsidR="00135E3C">
        <w:rPr>
          <w:i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Área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abc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a+b+c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-a+b+c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a-b+c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a+b-c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  <w:r w:rsidR="00791AD4" w:rsidRPr="00135E3C">
        <w:rPr>
          <w:i/>
          <w:sz w:val="28"/>
          <w:szCs w:val="28"/>
        </w:rPr>
        <w:br/>
      </w:r>
      <w:r w:rsidR="00791AD4" w:rsidRPr="00135E3C">
        <w:rPr>
          <w:i/>
          <w:sz w:val="28"/>
          <w:szCs w:val="28"/>
        </w:rPr>
        <w:t xml:space="preserve">                </w:t>
      </w:r>
      <w:r w:rsidR="00FE6490" w:rsidRPr="00135E3C">
        <w:rPr>
          <w:i/>
          <w:sz w:val="28"/>
          <w:szCs w:val="28"/>
        </w:rPr>
        <w:t xml:space="preserve">                               </w:t>
      </w:r>
    </w:p>
    <w:p w:rsidR="009F743A" w:rsidRDefault="00791AD4" w:rsidP="00135E3C">
      <w:pPr>
        <w:pStyle w:val="BodyText"/>
      </w:pPr>
      <w:proofErr w:type="spellStart"/>
      <w:r w:rsidRPr="00FE6490">
        <w:t>Dem</w:t>
      </w:r>
      <w:proofErr w:type="spellEnd"/>
      <w:r w:rsidRPr="00FE6490">
        <w:t>:</w:t>
      </w:r>
    </w:p>
    <w:p w:rsidR="009F743A" w:rsidRPr="00135E3C" w:rsidRDefault="00FE6490" w:rsidP="00135E3C">
      <w:pPr>
        <w:pStyle w:val="BodyText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2Área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abc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·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·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·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·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</m:mr>
              </m:m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=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u·v=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(u-v)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lim>
          </m:limUp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1C584C" w:rsidRPr="00135E3C" w:rsidRDefault="001C584C" w:rsidP="00135E3C">
      <w:pPr>
        <w:pStyle w:val="BodyText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</m:oMath>
      </m:oMathPara>
    </w:p>
    <w:p w:rsidR="001C584C" w:rsidRPr="00135E3C" w:rsidRDefault="001C584C" w:rsidP="00135E3C">
      <w:pPr>
        <w:pStyle w:val="BodyText"/>
        <w:rPr>
          <w:i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914F5D" w:rsidRDefault="009E1F41" w:rsidP="003270EF">
      <w:pPr>
        <w:pStyle w:val="List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 xml:space="preserve">El segundo miembro del enunciado </w:t>
      </w:r>
      <w:r w:rsidR="00914F5D">
        <w:rPr>
          <w:rFonts w:ascii="Cambria Math" w:hAnsi="Cambria Math" w:cs="Arial"/>
          <w:sz w:val="28"/>
          <w:szCs w:val="28"/>
        </w:rPr>
        <w:t>, para el cuadrado del área del paralelogramo es</w:t>
      </w:r>
    </w:p>
    <w:p w:rsidR="00135E3C" w:rsidRDefault="00135E3C" w:rsidP="003270EF">
      <w:pPr>
        <w:pStyle w:val="List"/>
        <w:rPr>
          <w:rFonts w:ascii="Cambria Math" w:hAnsi="Cambria Math" w:cs="Arial"/>
          <w:sz w:val="28"/>
          <w:szCs w:val="28"/>
        </w:rPr>
      </w:pPr>
    </w:p>
    <w:p w:rsidR="00914F5D" w:rsidRDefault="00914F5D" w:rsidP="003270EF">
      <w:pPr>
        <w:pStyle w:val="List"/>
        <w:rPr>
          <w:rFonts w:ascii="Cambria Math" w:hAnsi="Cambria Math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4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a+b+c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-a+b+c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a-b+c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a+b-c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</m:t>
          </m:r>
        </m:oMath>
      </m:oMathPara>
    </w:p>
    <w:p w:rsidR="00914F5D" w:rsidRDefault="00914F5D" w:rsidP="003270EF">
      <w:pPr>
        <w:pStyle w:val="List"/>
        <w:rPr>
          <w:rFonts w:ascii="Cambria Math" w:hAnsi="Cambria Math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w:tab/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b+2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c+2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c-2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a+2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8"/>
                  <w:szCs w:val="28"/>
                </w:rPr>
                <m:t>a+…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</m:den>
          </m:f>
        </m:oMath>
      </m:oMathPara>
    </w:p>
    <w:p w:rsidR="00135E3C" w:rsidRDefault="00135E3C" w:rsidP="003270EF">
      <w:pPr>
        <w:pStyle w:val="List"/>
        <w:rPr>
          <w:rFonts w:ascii="Cambria Math" w:hAnsi="Cambria Math" w:cs="Arial"/>
          <w:sz w:val="28"/>
          <w:szCs w:val="28"/>
        </w:rPr>
      </w:pPr>
    </w:p>
    <w:p w:rsidR="003270EF" w:rsidRDefault="002C5BE2" w:rsidP="002C5BE2">
      <w:pPr>
        <w:pStyle w:val="List"/>
        <w:jc w:val="both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Es fácil ver que solo quedan los términos con una  variable a la cuarta y los términos con dos variables distintas al cuadrado.</w:t>
      </w:r>
    </w:p>
    <w:p w:rsidR="00135E3C" w:rsidRDefault="00135E3C" w:rsidP="002C5BE2">
      <w:pPr>
        <w:pStyle w:val="List"/>
        <w:jc w:val="both"/>
        <w:rPr>
          <w:rFonts w:ascii="Cambria Math" w:hAnsi="Cambria Math" w:cs="Arial"/>
          <w:sz w:val="28"/>
          <w:szCs w:val="28"/>
        </w:rPr>
      </w:pPr>
    </w:p>
    <w:p w:rsidR="002C5BE2" w:rsidRDefault="002C5BE2" w:rsidP="002C5BE2">
      <w:pPr>
        <w:pStyle w:val="List"/>
        <w:jc w:val="both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 xml:space="preserve">Por ejemplo </w:t>
      </w:r>
      <w:proofErr w:type="gramStart"/>
      <w:r>
        <w:rPr>
          <w:rFonts w:ascii="Cambria Math" w:hAnsi="Cambria Math" w:cs="Arial"/>
          <w:sz w:val="28"/>
          <w:szCs w:val="28"/>
        </w:rPr>
        <w:t>¿</w:t>
      </w:r>
      <w:proofErr w:type="gramEnd"/>
      <w:r>
        <w:rPr>
          <w:rFonts w:ascii="Cambria Math" w:hAnsi="Cambria Math" w:cs="Arial"/>
          <w:sz w:val="28"/>
          <w:szCs w:val="28"/>
        </w:rPr>
        <w:t xml:space="preserve">cuántos términos hay con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="00135E3C">
        <w:rPr>
          <w:rFonts w:ascii="Cambria Math" w:hAnsi="Cambria Math" w:cs="Arial"/>
          <w:sz w:val="28"/>
          <w:szCs w:val="28"/>
        </w:rPr>
        <w:t xml:space="preserve"> se obtienen con dos </w:t>
      </w:r>
      <m:oMath>
        <m:r>
          <w:rPr>
            <w:rFonts w:ascii="Cambria Math" w:hAnsi="Cambria Math" w:cs="Arial"/>
            <w:sz w:val="28"/>
            <w:szCs w:val="28"/>
          </w:rPr>
          <m:t>a</m:t>
        </m:r>
      </m:oMath>
      <w:r w:rsidR="00135E3C">
        <w:rPr>
          <w:rFonts w:ascii="Cambria Math" w:hAnsi="Cambria Math" w:cs="Arial"/>
          <w:sz w:val="28"/>
          <w:szCs w:val="28"/>
        </w:rPr>
        <w:t xml:space="preserve"> y dos </w:t>
      </w:r>
      <m:oMath>
        <m:r>
          <w:rPr>
            <w:rFonts w:ascii="Cambria Math" w:hAnsi="Cambria Math" w:cs="Arial"/>
            <w:sz w:val="28"/>
            <w:szCs w:val="28"/>
          </w:rPr>
          <m:t>b</m:t>
        </m:r>
      </m:oMath>
      <w:r w:rsidR="00135E3C">
        <w:rPr>
          <w:rFonts w:ascii="Cambria Math" w:hAnsi="Cambria Math" w:cs="Arial"/>
          <w:sz w:val="28"/>
          <w:szCs w:val="28"/>
        </w:rPr>
        <w:t xml:space="preserve"> tomando para sacar </w:t>
      </w:r>
      <m:oMath>
        <m:r>
          <w:rPr>
            <w:rFonts w:ascii="Cambria Math" w:hAnsi="Cambria Math" w:cs="Arial"/>
            <w:sz w:val="28"/>
            <w:szCs w:val="28"/>
          </w:rPr>
          <m:t>a</m:t>
        </m:r>
      </m:oMath>
      <w:r w:rsidR="00135E3C">
        <w:rPr>
          <w:rFonts w:ascii="Cambria Math" w:hAnsi="Cambria Math" w:cs="Arial"/>
          <w:sz w:val="28"/>
          <w:szCs w:val="28"/>
        </w:rPr>
        <w:t xml:space="preserve"> dos factores : 12, 13, 14, 23, 24, 34, 6 factores, de los que dos salen negativos el 14: </w:t>
      </w:r>
      <m:oMath>
        <m:r>
          <w:rPr>
            <w:rFonts w:ascii="Cambria Math" w:hAnsi="Cambria Math" w:cs="Arial"/>
            <w:sz w:val="28"/>
            <w:szCs w:val="28"/>
          </w:rPr>
          <m:t>a·b·-b·a</m:t>
        </m:r>
      </m:oMath>
      <w:r w:rsidR="00135E3C">
        <w:rPr>
          <w:rFonts w:ascii="Cambria Math" w:hAnsi="Cambria Math" w:cs="Arial"/>
          <w:sz w:val="28"/>
          <w:szCs w:val="28"/>
        </w:rPr>
        <w:t xml:space="preserve">  y el 23 </w:t>
      </w:r>
      <m:oMath>
        <m:r>
          <w:rPr>
            <w:rFonts w:ascii="Cambria Math" w:hAnsi="Cambria Math" w:cs="Arial"/>
            <w:sz w:val="28"/>
            <w:szCs w:val="28"/>
          </w:rPr>
          <m:t>b·-a·a·b</m:t>
        </m:r>
      </m:oMath>
      <w:r w:rsidR="00135E3C">
        <w:rPr>
          <w:rFonts w:ascii="Cambria Math" w:hAnsi="Cambria Math" w:cs="Arial"/>
          <w:sz w:val="28"/>
          <w:szCs w:val="28"/>
        </w:rPr>
        <w:t xml:space="preserve"> los otros cuatro resultan positivos, por tanto queda </w:t>
      </w:r>
      <m:oMath>
        <m:r>
          <w:rPr>
            <w:rFonts w:ascii="Cambria Math" w:hAnsi="Cambria Math" w:cs="Arial"/>
            <w:sz w:val="28"/>
            <w:szCs w:val="28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2</m:t>
            </m:r>
          </m:sup>
        </m:sSup>
      </m:oMath>
      <w:r w:rsidR="00135E3C">
        <w:rPr>
          <w:rFonts w:ascii="Cambria Math" w:hAnsi="Cambria Math" w:cs="Arial"/>
          <w:sz w:val="28"/>
          <w:szCs w:val="28"/>
        </w:rPr>
        <w:t>en el numerador.</w:t>
      </w:r>
    </w:p>
    <w:p w:rsidR="00135E3C" w:rsidRPr="00135E3C" w:rsidRDefault="00135E3C" w:rsidP="002C5BE2">
      <w:pPr>
        <w:pStyle w:val="List"/>
        <w:jc w:val="both"/>
        <w:rPr>
          <w:oMath/>
          <w:rFonts w:ascii="Cambria Math" w:hAnsi="Cambria Math" w:cs="Arial"/>
          <w:sz w:val="28"/>
          <w:szCs w:val="28"/>
        </w:rPr>
      </w:pPr>
    </w:p>
    <w:p w:rsidR="002C5BE2" w:rsidRDefault="009E1F41" w:rsidP="002C5BE2">
      <w:pPr>
        <w:pStyle w:val="List"/>
        <w:jc w:val="both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>Así concluimos que lo</w:t>
      </w:r>
      <w:r w:rsidR="002C5BE2">
        <w:rPr>
          <w:rFonts w:ascii="Cambria Math" w:hAnsi="Cambria Math" w:cs="Arial"/>
          <w:sz w:val="28"/>
          <w:szCs w:val="28"/>
        </w:rPr>
        <w:t xml:space="preserve">s dos </w:t>
      </w:r>
      <w:r>
        <w:rPr>
          <w:rFonts w:ascii="Cambria Math" w:hAnsi="Cambria Math" w:cs="Arial"/>
          <w:sz w:val="28"/>
          <w:szCs w:val="28"/>
        </w:rPr>
        <w:t>miembros del enunciado</w:t>
      </w:r>
      <w:r w:rsidR="002C5BE2">
        <w:rPr>
          <w:rFonts w:ascii="Cambria Math" w:hAnsi="Cambria Math" w:cs="Arial"/>
          <w:sz w:val="28"/>
          <w:szCs w:val="28"/>
        </w:rPr>
        <w:t xml:space="preserve"> coinciden</w:t>
      </w:r>
      <w:r>
        <w:rPr>
          <w:rFonts w:ascii="Cambria Math" w:hAnsi="Cambria Math" w:cs="Arial"/>
          <w:sz w:val="28"/>
          <w:szCs w:val="28"/>
        </w:rPr>
        <w:t>.</w:t>
      </w:r>
    </w:p>
    <w:p w:rsidR="009E1F41" w:rsidRDefault="009E1F41" w:rsidP="002C5BE2">
      <w:pPr>
        <w:pStyle w:val="List"/>
        <w:jc w:val="both"/>
        <w:rPr>
          <w:rFonts w:ascii="Cambria Math" w:hAnsi="Cambria Math" w:cs="Arial"/>
          <w:sz w:val="28"/>
          <w:szCs w:val="28"/>
        </w:rPr>
      </w:pPr>
    </w:p>
    <w:p w:rsidR="009E1F41" w:rsidRPr="00FE6490" w:rsidRDefault="009E1F41" w:rsidP="002C5BE2">
      <w:pPr>
        <w:pStyle w:val="List"/>
        <w:jc w:val="both"/>
        <w:rPr>
          <w:rFonts w:ascii="Cambria Math" w:hAnsi="Cambria Math" w:cs="Arial"/>
          <w:sz w:val="28"/>
          <w:szCs w:val="28"/>
        </w:rPr>
      </w:pPr>
      <w:r>
        <w:rPr>
          <w:rFonts w:ascii="Cambria Math" w:hAnsi="Cambria Math" w:cs="Arial"/>
          <w:sz w:val="28"/>
          <w:szCs w:val="28"/>
        </w:rPr>
        <w:t xml:space="preserve">Veamos otra presentación de esta fórmula: el determinante de </w:t>
      </w:r>
      <w:proofErr w:type="spellStart"/>
      <w:r>
        <w:rPr>
          <w:rFonts w:ascii="Cambria Math" w:hAnsi="Cambria Math" w:cs="Arial"/>
          <w:sz w:val="28"/>
          <w:szCs w:val="28"/>
        </w:rPr>
        <w:t>Cayley-Menger</w:t>
      </w:r>
      <w:proofErr w:type="spellEnd"/>
      <w:r>
        <w:rPr>
          <w:rFonts w:ascii="Cambria Math" w:hAnsi="Cambria Math" w:cs="Arial"/>
          <w:sz w:val="28"/>
          <w:szCs w:val="28"/>
        </w:rPr>
        <w:t>.</w:t>
      </w:r>
    </w:p>
    <w:p w:rsidR="003270EF" w:rsidRPr="00FE6490" w:rsidRDefault="003270EF" w:rsidP="003270EF">
      <w:pPr>
        <w:pStyle w:val="List"/>
        <w:rPr>
          <w:rFonts w:ascii="Cambria Math" w:hAnsi="Cambria Math" w:cs="Arial"/>
          <w:sz w:val="28"/>
          <w:szCs w:val="28"/>
        </w:rPr>
      </w:pPr>
    </w:p>
    <w:p w:rsidR="003270EF" w:rsidRPr="00FE6490" w:rsidRDefault="003270EF" w:rsidP="003270EF">
      <w:pPr>
        <w:pStyle w:val="List"/>
        <w:rPr>
          <w:rFonts w:ascii="Cambria Math" w:hAnsi="Cambria Math" w:cs="Arial"/>
          <w:sz w:val="28"/>
          <w:szCs w:val="28"/>
        </w:rPr>
      </w:pPr>
    </w:p>
    <w:p w:rsidR="003270EF" w:rsidRPr="00FE6490" w:rsidRDefault="003270EF" w:rsidP="003270EF">
      <w:pPr>
        <w:pStyle w:val="List"/>
        <w:rPr>
          <w:rFonts w:ascii="Cambria Math" w:hAnsi="Cambria Math" w:cs="Arial"/>
          <w:sz w:val="28"/>
          <w:szCs w:val="28"/>
        </w:rPr>
      </w:pPr>
    </w:p>
    <w:p w:rsidR="003270EF" w:rsidRPr="00FE6490" w:rsidRDefault="003270EF" w:rsidP="003270EF">
      <w:pPr>
        <w:pStyle w:val="List"/>
        <w:rPr>
          <w:rFonts w:ascii="Cambria Math" w:hAnsi="Cambria Math" w:cs="Arial"/>
          <w:sz w:val="28"/>
          <w:szCs w:val="28"/>
        </w:rPr>
      </w:pPr>
    </w:p>
    <w:p w:rsidR="009F743A" w:rsidRPr="00135E3C" w:rsidRDefault="00747035" w:rsidP="003270EF">
      <w:pPr>
        <w:pStyle w:val="Heading1"/>
        <w:rPr>
          <w:rFonts w:ascii="Cambria Math" w:hAnsi="Cambria Math"/>
          <w:color w:val="auto"/>
        </w:rPr>
      </w:pPr>
      <w:r w:rsidRPr="00135E3C">
        <w:rPr>
          <w:rFonts w:ascii="Cambria Math" w:hAnsi="Cambria Math"/>
          <w:color w:val="auto"/>
        </w:rPr>
        <w:lastRenderedPageBreak/>
        <w:t>AREA DEL PARALELOGRAMO DETERMINADO POR LOS PUNTOS ABC</w:t>
      </w:r>
      <w:r w:rsidR="009F743A" w:rsidRPr="00135E3C">
        <w:rPr>
          <w:rFonts w:ascii="Cambria Math" w:hAnsi="Cambria Math"/>
          <w:color w:val="auto"/>
        </w:rPr>
        <w:t xml:space="preserve"> </w:t>
      </w:r>
    </w:p>
    <w:p w:rsidR="00000000" w:rsidRPr="00135E3C" w:rsidRDefault="009F743A" w:rsidP="003270EF">
      <w:pPr>
        <w:pStyle w:val="Heading2"/>
        <w:rPr>
          <w:rFonts w:ascii="Cambria Math" w:hAnsi="Cambria Math"/>
          <w:color w:val="auto"/>
          <w:sz w:val="28"/>
          <w:szCs w:val="28"/>
        </w:rPr>
      </w:pPr>
      <w:r w:rsidRPr="00135E3C">
        <w:rPr>
          <w:rFonts w:ascii="Cambria Math" w:hAnsi="Cambria Math"/>
          <w:color w:val="auto"/>
          <w:sz w:val="28"/>
          <w:szCs w:val="28"/>
        </w:rPr>
        <w:t>DETERMINANTE DE CAYLEY-MENGER</w:t>
      </w:r>
    </w:p>
    <w:p w:rsidR="00000000" w:rsidRPr="00FE6490" w:rsidRDefault="003270EF">
      <w:pPr>
        <w:jc w:val="both"/>
        <w:rPr>
          <w:rFonts w:ascii="Cambria Math" w:hAnsi="Cambria Math" w:cs="Arial"/>
          <w:noProof/>
          <w:sz w:val="28"/>
          <w:szCs w:val="28"/>
        </w:rPr>
      </w:pPr>
      <w:r w:rsidRPr="00FE6490">
        <w:rPr>
          <w:rFonts w:ascii="Cambria Math" w:hAnsi="Cambria Math" w:cs="Arial"/>
          <w:noProof/>
          <w:sz w:val="28"/>
          <w:szCs w:val="28"/>
        </w:rPr>
        <w:pict>
          <v:group id="_x0000_s1033" style="position:absolute;left:0;text-align:left;margin-left:4.5pt;margin-top:5.45pt;width:364pt;height:87.75pt;z-index:251657728" coordorigin="1701,1872" coordsize="7280,1755">
            <v:group id="_x0000_s1027" style="position:absolute;left:1701;top:2282;width:1620;height:900" coordorigin="1701,13117" coordsize="1620,900" o:regroupid="1">
              <v:shape id="_x0000_s1028" type="#_x0000_t7" style="position:absolute;left:1881;top:13297;width:1440;height:540;mso-wrap-edited:f" wrapcoords="4950 0 -450 21600 16650 21600 17550 19200 22050 0 4950 0"/>
              <v:shape id="_x0000_s1029" type="#_x0000_t202" style="position:absolute;left:1701;top:13657;width:180;height:360;mso-wrap-edited:f" wrapcoords="0 0 21600 0 21600 21600 0 21600 0 0" filled="f" stroked="f">
                <v:textbox style="mso-next-textbox:#_x0000_s1029" inset="0,0,0,0">
                  <w:txbxContent>
                    <w:p w:rsidR="00000000" w:rsidRDefault="00747035">
                      <w:r>
                        <w:t>A</w:t>
                      </w:r>
                    </w:p>
                  </w:txbxContent>
                </v:textbox>
              </v:shape>
              <v:shape id="_x0000_s1030" type="#_x0000_t202" style="position:absolute;left:2058;top:13117;width:180;height:360;mso-wrap-edited:f" wrapcoords="0 0 21600 0 21600 21600 0 21600 0 0" filled="f" stroked="f">
                <v:textbox style="mso-next-textbox:#_x0000_s1030" inset="0,0,0,0">
                  <w:txbxContent>
                    <w:p w:rsidR="00000000" w:rsidRDefault="00747035">
                      <w:r>
                        <w:t>C</w:t>
                      </w:r>
                    </w:p>
                  </w:txbxContent>
                </v:textbox>
              </v:shape>
              <v:shape id="_x0000_s1031" type="#_x0000_t202" style="position:absolute;left:3141;top:13657;width:180;height:360;mso-wrap-edited:f" wrapcoords="0 0 21600 0 21600 21600 0 21600 0 0" filled="f" stroked="f">
                <v:textbox style="mso-next-textbox:#_x0000_s1031" inset="0,0,0,0">
                  <w:txbxContent>
                    <w:p w:rsidR="00000000" w:rsidRDefault="00747035">
                      <w:r>
                        <w:t>B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3861;top:1872;width:5120;height:1755" o:regroupid="1">
              <v:imagedata r:id="rId5" o:title=""/>
            </v:shape>
            <w10:wrap type="square"/>
          </v:group>
          <o:OLEObject Type="Embed" ProgID="Equation.DSMT4" ShapeID="_x0000_s1032" DrawAspect="Content" ObjectID="_1437893711" r:id="rId6"/>
        </w:pict>
      </w:r>
    </w:p>
    <w:p w:rsidR="00000000" w:rsidRPr="00FE6490" w:rsidRDefault="00747035">
      <w:pPr>
        <w:jc w:val="both"/>
        <w:rPr>
          <w:rFonts w:ascii="Cambria Math" w:hAnsi="Cambria Math" w:cs="Arial"/>
          <w:sz w:val="28"/>
          <w:szCs w:val="28"/>
        </w:rPr>
      </w:pPr>
    </w:p>
    <w:p w:rsidR="00000000" w:rsidRPr="00FE6490" w:rsidRDefault="00747035">
      <w:pPr>
        <w:jc w:val="both"/>
        <w:rPr>
          <w:rFonts w:ascii="Cambria Math" w:hAnsi="Cambria Math" w:cs="Arial"/>
          <w:noProof/>
          <w:sz w:val="28"/>
          <w:szCs w:val="28"/>
        </w:rPr>
      </w:pPr>
    </w:p>
    <w:p w:rsidR="00000000" w:rsidRPr="00FE6490" w:rsidRDefault="00747035">
      <w:pPr>
        <w:jc w:val="both"/>
        <w:rPr>
          <w:rFonts w:ascii="Cambria Math" w:hAnsi="Cambria Math" w:cs="Arial"/>
          <w:sz w:val="28"/>
          <w:szCs w:val="28"/>
        </w:rPr>
      </w:pPr>
    </w:p>
    <w:p w:rsidR="00000000" w:rsidRPr="00FE6490" w:rsidRDefault="00747035">
      <w:pPr>
        <w:jc w:val="both"/>
        <w:rPr>
          <w:rFonts w:ascii="Cambria Math" w:hAnsi="Cambria Math" w:cs="Arial"/>
          <w:sz w:val="28"/>
          <w:szCs w:val="28"/>
        </w:rPr>
      </w:pPr>
    </w:p>
    <w:p w:rsidR="00000000" w:rsidRPr="00FE6490" w:rsidRDefault="00747035">
      <w:pPr>
        <w:tabs>
          <w:tab w:val="left" w:pos="1275"/>
        </w:tabs>
        <w:jc w:val="both"/>
        <w:rPr>
          <w:rFonts w:ascii="Cambria Math" w:hAnsi="Cambria Math" w:cs="Arial"/>
          <w:sz w:val="28"/>
          <w:szCs w:val="28"/>
        </w:rPr>
      </w:pPr>
    </w:p>
    <w:p w:rsidR="00000000" w:rsidRPr="00FE6490" w:rsidRDefault="00747035">
      <w:pPr>
        <w:tabs>
          <w:tab w:val="left" w:pos="1275"/>
        </w:tabs>
        <w:jc w:val="both"/>
        <w:rPr>
          <w:rFonts w:ascii="Cambria Math" w:hAnsi="Cambria Math" w:cs="Arial"/>
          <w:sz w:val="28"/>
          <w:szCs w:val="28"/>
        </w:rPr>
      </w:pPr>
    </w:p>
    <w:p w:rsidR="00000000" w:rsidRPr="00FE6490" w:rsidRDefault="00747035">
      <w:pPr>
        <w:rPr>
          <w:rFonts w:ascii="Cambria Math" w:hAnsi="Cambria Math"/>
          <w:sz w:val="28"/>
          <w:szCs w:val="28"/>
        </w:rPr>
      </w:pPr>
    </w:p>
    <w:p w:rsidR="00000000" w:rsidRPr="00FE6490" w:rsidRDefault="00747035" w:rsidP="00135E3C">
      <w:pPr>
        <w:pStyle w:val="BodyText"/>
      </w:pPr>
      <w:proofErr w:type="spellStart"/>
      <w:r w:rsidRPr="00FE6490">
        <w:t>Dem</w:t>
      </w:r>
      <w:proofErr w:type="spellEnd"/>
      <w:r w:rsidRPr="00FE6490">
        <w:t>:</w:t>
      </w:r>
    </w:p>
    <w:p w:rsidR="00000000" w:rsidRPr="00FE6490" w:rsidRDefault="00747035">
      <w:pPr>
        <w:rPr>
          <w:rFonts w:ascii="Cambria Math" w:hAnsi="Cambria Math" w:cs="Arial"/>
          <w:sz w:val="28"/>
          <w:szCs w:val="28"/>
        </w:rPr>
      </w:pPr>
      <w:r w:rsidRPr="00FE6490">
        <w:rPr>
          <w:rFonts w:ascii="Cambria Math" w:hAnsi="Cambria Math" w:cs="Arial"/>
          <w:position w:val="-38"/>
          <w:sz w:val="28"/>
          <w:szCs w:val="28"/>
        </w:rPr>
        <w:object w:dxaOrig="5319" w:dyaOrig="900">
          <v:shape id="_x0000_i1025" type="#_x0000_t75" style="width:266.25pt;height:45pt" o:ole="">
            <v:imagedata r:id="rId7" o:title=""/>
          </v:shape>
          <o:OLEObject Type="Embed" ProgID="Equation.DSMT4" ShapeID="_x0000_i1025" DrawAspect="Content" ObjectID="_1437893708" r:id="rId8"/>
        </w:object>
      </w:r>
    </w:p>
    <w:p w:rsidR="00000000" w:rsidRPr="00FE6490" w:rsidRDefault="00747035">
      <w:pPr>
        <w:rPr>
          <w:rFonts w:ascii="Cambria Math" w:hAnsi="Cambria Math" w:cs="Arial"/>
          <w:sz w:val="28"/>
          <w:szCs w:val="28"/>
        </w:rPr>
      </w:pPr>
    </w:p>
    <w:p w:rsidR="00000000" w:rsidRPr="00FE6490" w:rsidRDefault="00747035" w:rsidP="00135E3C">
      <w:pPr>
        <w:pStyle w:val="BodyText"/>
      </w:pPr>
      <w:proofErr w:type="gramStart"/>
      <w:r w:rsidRPr="00FE6490">
        <w:t>y</w:t>
      </w:r>
      <w:proofErr w:type="gramEnd"/>
      <w:r w:rsidRPr="00FE6490">
        <w:t xml:space="preserve"> teniendo en cuenta que 2 </w:t>
      </w:r>
      <w:proofErr w:type="spellStart"/>
      <w:r w:rsidRPr="00FE6490">
        <w:t>u·v</w:t>
      </w:r>
      <w:proofErr w:type="spellEnd"/>
      <w:r w:rsidRPr="00FE6490">
        <w:t xml:space="preserve"> = (u-v)</w:t>
      </w:r>
      <w:r w:rsidRPr="00FE6490">
        <w:rPr>
          <w:vertAlign w:val="superscript"/>
        </w:rPr>
        <w:t>2</w:t>
      </w:r>
      <w:r w:rsidRPr="00FE6490">
        <w:t xml:space="preserve"> – u</w:t>
      </w:r>
      <w:r w:rsidRPr="00FE6490">
        <w:rPr>
          <w:vertAlign w:val="superscript"/>
        </w:rPr>
        <w:t>2</w:t>
      </w:r>
      <w:r w:rsidRPr="00FE6490">
        <w:t xml:space="preserve"> – v</w:t>
      </w:r>
      <w:r w:rsidRPr="00FE6490">
        <w:rPr>
          <w:vertAlign w:val="superscript"/>
        </w:rPr>
        <w:t>2</w:t>
      </w:r>
      <w:r w:rsidRPr="00FE6490">
        <w:t>, resulta</w:t>
      </w:r>
    </w:p>
    <w:p w:rsidR="00000000" w:rsidRPr="00FE6490" w:rsidRDefault="00747035">
      <w:pPr>
        <w:rPr>
          <w:rFonts w:ascii="Cambria Math" w:hAnsi="Cambria Math" w:cs="Arial"/>
          <w:sz w:val="28"/>
          <w:szCs w:val="28"/>
        </w:rPr>
      </w:pPr>
      <w:r w:rsidRPr="00FE6490">
        <w:rPr>
          <w:rFonts w:ascii="Cambria Math" w:hAnsi="Cambria Math" w:cs="Arial"/>
          <w:position w:val="-54"/>
          <w:sz w:val="28"/>
          <w:szCs w:val="28"/>
        </w:rPr>
        <w:object w:dxaOrig="3800" w:dyaOrig="1180">
          <v:shape id="_x0000_i1026" type="#_x0000_t75" style="width:189.75pt;height:59.25pt" o:ole="">
            <v:imagedata r:id="rId9" o:title=""/>
          </v:shape>
          <o:OLEObject Type="Embed" ProgID="Equation.DSMT4" ShapeID="_x0000_i1026" DrawAspect="Content" ObjectID="_1437893709" r:id="rId10"/>
        </w:object>
      </w:r>
    </w:p>
    <w:p w:rsidR="00000000" w:rsidRPr="00FE6490" w:rsidRDefault="00747035">
      <w:pPr>
        <w:rPr>
          <w:rFonts w:ascii="Cambria Math" w:hAnsi="Cambria Math" w:cs="Arial"/>
          <w:sz w:val="28"/>
          <w:szCs w:val="28"/>
        </w:rPr>
      </w:pPr>
    </w:p>
    <w:p w:rsidR="00000000" w:rsidRPr="00FE6490" w:rsidRDefault="00747035" w:rsidP="00135E3C">
      <w:pPr>
        <w:pStyle w:val="BodyText"/>
      </w:pPr>
      <w:r w:rsidRPr="00FE6490">
        <w:t xml:space="preserve">Lo que equivale a la fórmula de Herón. Vamos a jugar un poco con esta </w:t>
      </w:r>
      <w:r w:rsidRPr="00FE6490">
        <w:t xml:space="preserve">fórmula para ponerla como se presenta al principio con el determinante de </w:t>
      </w:r>
      <w:proofErr w:type="spellStart"/>
      <w:r w:rsidRPr="00FE6490">
        <w:t>Cayley-Merger</w:t>
      </w:r>
      <w:proofErr w:type="spellEnd"/>
    </w:p>
    <w:p w:rsidR="00000000" w:rsidRPr="00FE6490" w:rsidRDefault="00747035">
      <w:pPr>
        <w:rPr>
          <w:rFonts w:ascii="Cambria Math" w:hAnsi="Cambria Math" w:cs="Arial"/>
          <w:sz w:val="28"/>
          <w:szCs w:val="28"/>
        </w:rPr>
      </w:pPr>
    </w:p>
    <w:p w:rsidR="009F743A" w:rsidRPr="00FE6490" w:rsidRDefault="00747035">
      <w:pPr>
        <w:rPr>
          <w:rFonts w:ascii="Cambria Math" w:hAnsi="Cambria Math" w:cs="Arial"/>
          <w:sz w:val="28"/>
          <w:szCs w:val="28"/>
        </w:rPr>
      </w:pPr>
      <w:r w:rsidRPr="00FE6490">
        <w:rPr>
          <w:rFonts w:ascii="Cambria Math" w:hAnsi="Cambria Math" w:cs="Arial"/>
          <w:position w:val="-30"/>
          <w:sz w:val="28"/>
          <w:szCs w:val="28"/>
        </w:rPr>
        <w:object w:dxaOrig="9139" w:dyaOrig="5580">
          <v:shape id="_x0000_i1027" type="#_x0000_t75" style="width:456.75pt;height:279pt" o:ole="">
            <v:imagedata r:id="rId11" o:title=""/>
          </v:shape>
          <o:OLEObject Type="Embed" ProgID="Equation.DSMT4" ShapeID="_x0000_i1027" DrawAspect="Content" ObjectID="_1437893710" r:id="rId12"/>
        </w:object>
      </w:r>
    </w:p>
    <w:sectPr w:rsidR="009F743A" w:rsidRPr="00FE6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9F743A"/>
    <w:rsid w:val="00135E3C"/>
    <w:rsid w:val="001C584C"/>
    <w:rsid w:val="002C5BE2"/>
    <w:rsid w:val="003270EF"/>
    <w:rsid w:val="00620318"/>
    <w:rsid w:val="00747035"/>
    <w:rsid w:val="00791AD4"/>
    <w:rsid w:val="00914F5D"/>
    <w:rsid w:val="009E1F41"/>
    <w:rsid w:val="009F743A"/>
    <w:rsid w:val="00FE6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_x0000_s1041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0E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0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1A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A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AD4"/>
    <w:rPr>
      <w:rFonts w:ascii="Tahoma" w:hAnsi="Tahoma" w:cs="Tahoma"/>
      <w:sz w:val="16"/>
      <w:szCs w:val="16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3270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3270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List">
    <w:name w:val="List"/>
    <w:basedOn w:val="Normal"/>
    <w:uiPriority w:val="99"/>
    <w:unhideWhenUsed/>
    <w:rsid w:val="003270EF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3270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270EF"/>
    <w:rPr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AREA DEL PARALELOGRAMO DETERMINADO POR LOS PUNTOS ABC</vt:lpstr>
      <vt:lpstr>AREA DEL PARALELOGRAMO DETERMINADO POR LOS PUNTOS ABC</vt:lpstr>
    </vt:vector>
  </TitlesOfParts>
  <Company/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AREA DEL PARALELOGRAMO DETERMINADO POR LOS PUNTOS ABC</dc:title>
  <dc:creator>Solin</dc:creator>
  <cp:lastModifiedBy>Solin</cp:lastModifiedBy>
  <cp:revision>2</cp:revision>
  <dcterms:created xsi:type="dcterms:W3CDTF">2013-08-13T08:08:00Z</dcterms:created>
  <dcterms:modified xsi:type="dcterms:W3CDTF">2013-08-13T08:08:00Z</dcterms:modified>
</cp:coreProperties>
</file>