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C7B" w:rsidRDefault="00D46C7B" w:rsidP="00D46C7B">
      <w:pPr>
        <w:pStyle w:val="Ttulo1"/>
        <w:jc w:val="center"/>
      </w:pPr>
      <w:r>
        <w:t xml:space="preserve">El método de </w:t>
      </w:r>
      <w:r>
        <w:t>Newton o de las tangentes</w:t>
      </w:r>
    </w:p>
    <w:p w:rsidR="00D46C7B" w:rsidRDefault="00D46C7B" w:rsidP="00D46C7B">
      <w:pPr>
        <w:autoSpaceDE w:val="0"/>
        <w:autoSpaceDN w:val="0"/>
        <w:adjustRightInd w:val="0"/>
        <w:spacing w:after="0" w:line="240" w:lineRule="auto"/>
        <w:rPr>
          <w:rFonts w:ascii="CMBX12" w:hAnsi="CMBX12" w:cs="CMBX12"/>
          <w:sz w:val="34"/>
          <w:szCs w:val="34"/>
        </w:rPr>
      </w:pPr>
    </w:p>
    <w:p w:rsidR="00080309" w:rsidRDefault="00D46C7B" w:rsidP="009E3E4F">
      <w:pPr>
        <w:jc w:val="both"/>
        <w:rPr>
          <w:rFonts w:ascii="Arial" w:eastAsiaTheme="minorEastAsia" w:hAnsi="Arial" w:cs="Arial"/>
          <w:sz w:val="24"/>
          <w:szCs w:val="24"/>
        </w:rPr>
      </w:pPr>
      <w:r w:rsidRPr="004F28A6">
        <w:rPr>
          <w:rFonts w:ascii="Arial" w:hAnsi="Arial" w:cs="Arial"/>
          <w:sz w:val="24"/>
          <w:szCs w:val="24"/>
        </w:rPr>
        <w:t xml:space="preserve">Considérese una ecuación no lineal de la forma </w:t>
      </w:r>
      <m:oMath>
        <m:r>
          <w:rPr>
            <w:rFonts w:ascii="Cambria Math" w:hAnsi="Cambria Math" w:cs="Arial"/>
            <w:color w:val="FF0000"/>
            <w:sz w:val="24"/>
            <w:szCs w:val="24"/>
          </w:rPr>
          <m:t>f(x) = 0</m:t>
        </m:r>
      </m:oMath>
      <w:r w:rsidRPr="004F28A6">
        <w:rPr>
          <w:rFonts w:ascii="Arial" w:hAnsi="Arial" w:cs="Arial"/>
          <w:sz w:val="24"/>
          <w:szCs w:val="24"/>
        </w:rPr>
        <w:t xml:space="preserve">, donde f es continua </w:t>
      </w:r>
      <w:r>
        <w:rPr>
          <w:rFonts w:ascii="Arial" w:hAnsi="Arial" w:cs="Arial"/>
          <w:sz w:val="24"/>
          <w:szCs w:val="24"/>
        </w:rPr>
        <w:t xml:space="preserve">y derivable </w:t>
      </w:r>
      <w:r w:rsidRPr="004F28A6">
        <w:rPr>
          <w:rFonts w:ascii="Arial" w:hAnsi="Arial" w:cs="Arial"/>
          <w:sz w:val="24"/>
          <w:szCs w:val="24"/>
        </w:rPr>
        <w:t xml:space="preserve">en un intervalo </w:t>
      </w:r>
      <m:oMath>
        <m:r>
          <w:rPr>
            <w:rFonts w:ascii="Cambria Math" w:hAnsi="Cambria Math" w:cs="Arial"/>
            <w:color w:val="FF0000"/>
            <w:sz w:val="24"/>
            <w:szCs w:val="24"/>
          </w:rPr>
          <m:t>[a, b]</m:t>
        </m:r>
      </m:oMath>
      <w:r>
        <w:rPr>
          <w:rFonts w:ascii="Arial" w:eastAsiaTheme="minorEastAsia" w:hAnsi="Arial" w:cs="Arial"/>
          <w:color w:val="FF0000"/>
          <w:sz w:val="24"/>
          <w:szCs w:val="24"/>
        </w:rPr>
        <w:t xml:space="preserve"> </w:t>
      </w:r>
      <w:r w:rsidRPr="00D46C7B">
        <w:rPr>
          <w:rFonts w:ascii="Arial" w:eastAsiaTheme="minorEastAsia" w:hAnsi="Arial" w:cs="Arial"/>
          <w:sz w:val="24"/>
          <w:szCs w:val="24"/>
        </w:rPr>
        <w:t xml:space="preserve">con derivada </w:t>
      </w:r>
      <w:r>
        <w:rPr>
          <w:rFonts w:ascii="Arial" w:eastAsiaTheme="minorEastAsia" w:hAnsi="Arial" w:cs="Arial"/>
          <w:sz w:val="24"/>
          <w:szCs w:val="24"/>
        </w:rPr>
        <w:t xml:space="preserve">no nula. </w:t>
      </w:r>
    </w:p>
    <w:p w:rsidR="00080309" w:rsidRDefault="00080309" w:rsidP="009E3E4F">
      <w:pPr>
        <w:jc w:val="both"/>
        <w:rPr>
          <w:rFonts w:ascii="Arial" w:eastAsiaTheme="minorEastAsia" w:hAnsi="Arial" w:cs="Arial"/>
          <w:sz w:val="24"/>
          <w:szCs w:val="24"/>
        </w:rPr>
      </w:pPr>
      <w:r>
        <w:rPr>
          <w:noProof/>
          <w:lang w:eastAsia="es-ES"/>
        </w:rPr>
        <w:drawing>
          <wp:anchor distT="0" distB="0" distL="114300" distR="114300" simplePos="0" relativeHeight="251658240" behindDoc="0" locked="0" layoutInCell="1" allowOverlap="1" wp14:anchorId="25A28590" wp14:editId="66EAAD51">
            <wp:simplePos x="0" y="0"/>
            <wp:positionH relativeFrom="margin">
              <wp:posOffset>-85725</wp:posOffset>
            </wp:positionH>
            <wp:positionV relativeFrom="margin">
              <wp:posOffset>2028190</wp:posOffset>
            </wp:positionV>
            <wp:extent cx="1724025" cy="17335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724025" cy="1733550"/>
                    </a:xfrm>
                    <a:prstGeom prst="rect">
                      <a:avLst/>
                    </a:prstGeom>
                  </pic:spPr>
                </pic:pic>
              </a:graphicData>
            </a:graphic>
          </wp:anchor>
        </w:drawing>
      </w:r>
      <w:r w:rsidR="00D46C7B">
        <w:rPr>
          <w:rFonts w:ascii="Arial" w:eastAsiaTheme="minorEastAsia" w:hAnsi="Arial" w:cs="Arial"/>
          <w:sz w:val="24"/>
          <w:szCs w:val="24"/>
        </w:rPr>
        <w:t xml:space="preserve">Definimos un método iterativo en el que partiendo de un valor inicial </w:t>
      </w:r>
      <m:oMath>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0</m:t>
            </m:r>
          </m:sub>
        </m:sSub>
      </m:oMath>
      <w:r w:rsidR="00D46C7B" w:rsidRPr="00D46C7B">
        <w:rPr>
          <w:rFonts w:ascii="Arial" w:eastAsiaTheme="minorEastAsia" w:hAnsi="Arial" w:cs="Arial"/>
          <w:color w:val="FF0000"/>
          <w:sz w:val="24"/>
          <w:szCs w:val="24"/>
        </w:rPr>
        <w:t xml:space="preserve"> </w:t>
      </w:r>
      <w:r w:rsidR="00D46C7B">
        <w:rPr>
          <w:rFonts w:ascii="Arial" w:eastAsiaTheme="minorEastAsia" w:hAnsi="Arial" w:cs="Arial"/>
          <w:sz w:val="24"/>
          <w:szCs w:val="24"/>
        </w:rPr>
        <w:t xml:space="preserve">construimos una sucesión </w:t>
      </w:r>
      <m:oMath>
        <m:r>
          <w:rPr>
            <w:rFonts w:ascii="Cambria Math" w:eastAsiaTheme="minorEastAsia" w:hAnsi="Cambria Math" w:cs="Arial"/>
            <w:color w:val="FF0000"/>
            <w:sz w:val="24"/>
            <w:szCs w:val="24"/>
          </w:rPr>
          <m:t>(</m:t>
        </m:r>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n</m:t>
            </m:r>
          </m:sub>
        </m:sSub>
        <m:r>
          <w:rPr>
            <w:rFonts w:ascii="Cambria Math" w:eastAsiaTheme="minorEastAsia" w:hAnsi="Cambria Math" w:cs="Arial"/>
            <w:color w:val="FF0000"/>
            <w:sz w:val="24"/>
            <w:szCs w:val="24"/>
          </w:rPr>
          <m:t>)</m:t>
        </m:r>
      </m:oMath>
      <w:r w:rsidR="00D46C7B">
        <w:rPr>
          <w:rFonts w:ascii="Arial" w:eastAsiaTheme="minorEastAsia" w:hAnsi="Arial" w:cs="Arial"/>
          <w:sz w:val="24"/>
          <w:szCs w:val="24"/>
        </w:rPr>
        <w:t>, donde</w:t>
      </w:r>
      <w:r w:rsidR="003C45C7">
        <w:rPr>
          <w:rFonts w:ascii="Arial" w:eastAsiaTheme="minorEastAsia" w:hAnsi="Arial" w:cs="Arial"/>
          <w:sz w:val="24"/>
          <w:szCs w:val="24"/>
        </w:rPr>
        <w:t xml:space="preserve"> </w:t>
      </w:r>
      <m:oMath>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n</m:t>
            </m:r>
          </m:sub>
        </m:sSub>
      </m:oMath>
      <w:r w:rsidR="00D46C7B">
        <w:rPr>
          <w:rFonts w:ascii="Arial" w:eastAsiaTheme="minorEastAsia" w:hAnsi="Arial" w:cs="Arial"/>
          <w:color w:val="FF0000"/>
          <w:sz w:val="24"/>
          <w:szCs w:val="24"/>
        </w:rPr>
        <w:t xml:space="preserve"> </w:t>
      </w:r>
      <w:r w:rsidR="00D46C7B">
        <w:rPr>
          <w:rFonts w:ascii="Arial" w:eastAsiaTheme="minorEastAsia" w:hAnsi="Arial" w:cs="Arial"/>
          <w:sz w:val="24"/>
          <w:szCs w:val="24"/>
        </w:rPr>
        <w:t xml:space="preserve">es el punto de intersección de la recta tangente a </w:t>
      </w:r>
      <m:oMath>
        <m:r>
          <w:rPr>
            <w:rFonts w:ascii="Cambria Math" w:hAnsi="Cambria Math" w:cs="Arial"/>
            <w:color w:val="FF0000"/>
            <w:sz w:val="24"/>
            <w:szCs w:val="24"/>
          </w:rPr>
          <m:t>f(x)</m:t>
        </m:r>
      </m:oMath>
      <w:r w:rsidR="00D46C7B">
        <w:rPr>
          <w:rFonts w:ascii="Arial" w:eastAsiaTheme="minorEastAsia" w:hAnsi="Arial" w:cs="Arial"/>
          <w:color w:val="FF0000"/>
          <w:sz w:val="24"/>
          <w:szCs w:val="24"/>
        </w:rPr>
        <w:t xml:space="preserve"> </w:t>
      </w:r>
      <w:r w:rsidR="00D46C7B">
        <w:rPr>
          <w:rFonts w:ascii="Arial" w:eastAsiaTheme="minorEastAsia" w:hAnsi="Arial" w:cs="Arial"/>
          <w:sz w:val="24"/>
          <w:szCs w:val="24"/>
        </w:rPr>
        <w:t xml:space="preserve">en </w:t>
      </w:r>
      <m:oMath>
        <m:r>
          <w:rPr>
            <w:rFonts w:ascii="Cambria Math" w:eastAsiaTheme="minorEastAsia" w:hAnsi="Cambria Math" w:cs="Arial"/>
            <w:color w:val="FF0000"/>
            <w:sz w:val="24"/>
            <w:szCs w:val="24"/>
          </w:rPr>
          <m:t>(</m:t>
        </m:r>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n</m:t>
            </m:r>
            <m:r>
              <w:rPr>
                <w:rFonts w:ascii="Cambria Math" w:eastAsiaTheme="minorEastAsia" w:hAnsi="Cambria Math" w:cs="Arial"/>
                <w:color w:val="FF0000"/>
                <w:sz w:val="24"/>
                <w:szCs w:val="24"/>
              </w:rPr>
              <m:t>-1</m:t>
            </m:r>
          </m:sub>
        </m:sSub>
        <m:r>
          <w:rPr>
            <w:rFonts w:ascii="Cambria Math" w:eastAsiaTheme="minorEastAsia" w:hAnsi="Cambria Math" w:cs="Arial"/>
            <w:color w:val="FF0000"/>
            <w:sz w:val="24"/>
            <w:szCs w:val="24"/>
          </w:rPr>
          <m:t>, f(</m:t>
        </m:r>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n</m:t>
            </m:r>
            <m:r>
              <w:rPr>
                <w:rFonts w:ascii="Cambria Math" w:eastAsiaTheme="minorEastAsia" w:hAnsi="Cambria Math" w:cs="Arial"/>
                <w:color w:val="FF0000"/>
                <w:sz w:val="24"/>
                <w:szCs w:val="24"/>
              </w:rPr>
              <m:t>-1</m:t>
            </m:r>
          </m:sub>
        </m:sSub>
        <m:r>
          <w:rPr>
            <w:rFonts w:ascii="Cambria Math" w:eastAsiaTheme="minorEastAsia" w:hAnsi="Cambria Math" w:cs="Arial"/>
            <w:color w:val="FF0000"/>
            <w:sz w:val="24"/>
            <w:szCs w:val="24"/>
          </w:rPr>
          <m:t>)</m:t>
        </m:r>
        <m:r>
          <w:rPr>
            <w:rFonts w:ascii="Cambria Math" w:eastAsiaTheme="minorEastAsia" w:hAnsi="Cambria Math" w:cs="Arial"/>
            <w:color w:val="FF0000"/>
            <w:sz w:val="24"/>
            <w:szCs w:val="24"/>
          </w:rPr>
          <m:t>)</m:t>
        </m:r>
      </m:oMath>
      <w:r w:rsidR="009E3E4F">
        <w:rPr>
          <w:rFonts w:ascii="Arial" w:eastAsiaTheme="minorEastAsia" w:hAnsi="Arial" w:cs="Arial"/>
          <w:sz w:val="24"/>
          <w:szCs w:val="24"/>
        </w:rPr>
        <w:t xml:space="preserve"> con el eje de absicas. Es decir, </w:t>
      </w:r>
    </w:p>
    <w:p w:rsidR="00080309" w:rsidRPr="00080309" w:rsidRDefault="00080309" w:rsidP="00080309">
      <w:pPr>
        <w:rPr>
          <w:rFonts w:eastAsiaTheme="minorEastAsia"/>
          <w:color w:val="FF0000"/>
          <w:sz w:val="24"/>
          <w:szCs w:val="24"/>
        </w:rPr>
      </w:pPr>
      <m:oMathPara>
        <m:oMathParaPr>
          <m:jc m:val="center"/>
        </m:oMathParaPr>
        <m:oMath>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n</m:t>
              </m:r>
            </m:sub>
          </m:sSub>
          <m:r>
            <w:rPr>
              <w:rFonts w:ascii="Cambria Math" w:hAnsi="Cambria Math"/>
              <w:color w:val="FF0000"/>
            </w:rPr>
            <m:t>=</m:t>
          </m:r>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n</m:t>
              </m:r>
              <m:r>
                <w:rPr>
                  <w:rFonts w:ascii="Cambria Math" w:eastAsiaTheme="minorEastAsia" w:hAnsi="Cambria Math" w:cs="Arial"/>
                  <w:color w:val="FF0000"/>
                  <w:sz w:val="24"/>
                  <w:szCs w:val="24"/>
                </w:rPr>
                <m:t>-1</m:t>
              </m:r>
            </m:sub>
          </m:sSub>
          <m:r>
            <w:rPr>
              <w:rFonts w:ascii="Cambria Math" w:eastAsiaTheme="minorEastAsia" w:hAnsi="Cambria Math" w:cs="Arial"/>
              <w:color w:val="FF0000"/>
              <w:sz w:val="24"/>
              <w:szCs w:val="24"/>
            </w:rPr>
            <m:t>-</m:t>
          </m:r>
          <m:f>
            <m:fPr>
              <m:ctrlPr>
                <w:rPr>
                  <w:rFonts w:ascii="Cambria Math" w:eastAsiaTheme="minorEastAsia" w:hAnsi="Cambria Math" w:cs="Arial"/>
                  <w:i/>
                  <w:color w:val="FF0000"/>
                  <w:sz w:val="24"/>
                  <w:szCs w:val="24"/>
                </w:rPr>
              </m:ctrlPr>
            </m:fPr>
            <m:num>
              <m:r>
                <w:rPr>
                  <w:rFonts w:ascii="Cambria Math" w:eastAsiaTheme="minorEastAsia" w:hAnsi="Cambria Math" w:cs="Arial"/>
                  <w:color w:val="FF0000"/>
                  <w:sz w:val="24"/>
                  <w:szCs w:val="24"/>
                </w:rPr>
                <m:t>f(</m:t>
              </m:r>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n</m:t>
                  </m:r>
                  <m:r>
                    <w:rPr>
                      <w:rFonts w:ascii="Cambria Math" w:eastAsiaTheme="minorEastAsia" w:hAnsi="Cambria Math" w:cs="Arial"/>
                      <w:color w:val="FF0000"/>
                      <w:sz w:val="24"/>
                      <w:szCs w:val="24"/>
                    </w:rPr>
                    <m:t>-1</m:t>
                  </m:r>
                </m:sub>
              </m:sSub>
              <m:r>
                <w:rPr>
                  <w:rFonts w:ascii="Cambria Math" w:eastAsiaTheme="minorEastAsia" w:hAnsi="Cambria Math" w:cs="Arial"/>
                  <w:color w:val="FF0000"/>
                  <w:sz w:val="24"/>
                  <w:szCs w:val="24"/>
                </w:rPr>
                <m:t>)</m:t>
              </m:r>
            </m:num>
            <m:den>
              <m:r>
                <w:rPr>
                  <w:rFonts w:ascii="Cambria Math" w:eastAsiaTheme="minorEastAsia" w:hAnsi="Cambria Math" w:cs="Arial"/>
                  <w:color w:val="FF0000"/>
                  <w:sz w:val="24"/>
                  <w:szCs w:val="24"/>
                </w:rPr>
                <m:t>f'(</m:t>
              </m:r>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n</m:t>
                  </m:r>
                  <m:r>
                    <w:rPr>
                      <w:rFonts w:ascii="Cambria Math" w:eastAsiaTheme="minorEastAsia" w:hAnsi="Cambria Math" w:cs="Arial"/>
                      <w:color w:val="FF0000"/>
                      <w:sz w:val="24"/>
                      <w:szCs w:val="24"/>
                    </w:rPr>
                    <m:t>-1</m:t>
                  </m:r>
                </m:sub>
              </m:sSub>
              <m:r>
                <w:rPr>
                  <w:rFonts w:ascii="Cambria Math" w:eastAsiaTheme="minorEastAsia" w:hAnsi="Cambria Math" w:cs="Arial"/>
                  <w:color w:val="FF0000"/>
                  <w:sz w:val="24"/>
                  <w:szCs w:val="24"/>
                </w:rPr>
                <m:t>)</m:t>
              </m:r>
            </m:den>
          </m:f>
        </m:oMath>
      </m:oMathPara>
    </w:p>
    <w:p w:rsidR="00C34C57" w:rsidRDefault="003C45C7" w:rsidP="009E3E4F">
      <w:pPr>
        <w:jc w:val="both"/>
        <w:rPr>
          <w:rFonts w:ascii="Arial" w:eastAsiaTheme="minorEastAsia" w:hAnsi="Arial" w:cs="Arial"/>
          <w:sz w:val="24"/>
          <w:szCs w:val="24"/>
        </w:rPr>
      </w:pPr>
      <w:r>
        <w:rPr>
          <w:rFonts w:ascii="Arial" w:eastAsiaTheme="minorEastAsia" w:hAnsi="Arial" w:cs="Arial"/>
          <w:sz w:val="24"/>
          <w:szCs w:val="24"/>
        </w:rPr>
        <w:t xml:space="preserve">También se puede obtener como un método iterado de punto fijo. Puede consultarse la unidad de este proyecto </w:t>
      </w:r>
      <w:r w:rsidR="00AF6444">
        <w:rPr>
          <w:rFonts w:ascii="Arial" w:eastAsiaTheme="minorEastAsia" w:hAnsi="Arial" w:cs="Arial"/>
          <w:sz w:val="24"/>
          <w:szCs w:val="24"/>
        </w:rPr>
        <w:t xml:space="preserve">relativa a este tipo de métodos. El método de Newton es siempre convergente a una raíz siempre que el valor inicial sea lo </w:t>
      </w:r>
      <w:r w:rsidR="00AF6444">
        <w:rPr>
          <w:rFonts w:ascii="Arial" w:eastAsiaTheme="minorEastAsia" w:hAnsi="Arial" w:cs="Arial"/>
          <w:sz w:val="24"/>
          <w:szCs w:val="24"/>
        </w:rPr>
        <w:lastRenderedPageBreak/>
        <w:t>suficientemente próximo a esa raíz, pero l</w:t>
      </w:r>
      <w:r w:rsidR="00C34C57">
        <w:rPr>
          <w:rFonts w:ascii="Arial" w:eastAsiaTheme="minorEastAsia" w:hAnsi="Arial" w:cs="Arial"/>
          <w:sz w:val="24"/>
          <w:szCs w:val="24"/>
        </w:rPr>
        <w:t xml:space="preserve">a convergencia </w:t>
      </w:r>
      <w:r w:rsidR="00AF6444">
        <w:rPr>
          <w:rFonts w:ascii="Arial" w:eastAsiaTheme="minorEastAsia" w:hAnsi="Arial" w:cs="Arial"/>
          <w:sz w:val="24"/>
          <w:szCs w:val="24"/>
        </w:rPr>
        <w:t>es dependiente de ese</w:t>
      </w:r>
      <w:r w:rsidR="00C34C57">
        <w:rPr>
          <w:rFonts w:ascii="Arial" w:eastAsiaTheme="minorEastAsia" w:hAnsi="Arial" w:cs="Arial"/>
          <w:sz w:val="24"/>
          <w:szCs w:val="24"/>
        </w:rPr>
        <w:t xml:space="preserve"> valor inicial</w:t>
      </w:r>
      <w:r w:rsidR="00AF6444">
        <w:rPr>
          <w:rFonts w:ascii="Arial" w:eastAsiaTheme="minorEastAsia" w:hAnsi="Arial" w:cs="Arial"/>
          <w:sz w:val="24"/>
          <w:szCs w:val="24"/>
        </w:rPr>
        <w:t>.</w:t>
      </w:r>
    </w:p>
    <w:p w:rsidR="00AF6444" w:rsidRDefault="00AF6444" w:rsidP="009E3E4F">
      <w:pPr>
        <w:jc w:val="both"/>
        <w:rPr>
          <w:rFonts w:ascii="Arial" w:eastAsiaTheme="minorEastAsia" w:hAnsi="Arial" w:cs="Arial"/>
          <w:sz w:val="24"/>
          <w:szCs w:val="24"/>
        </w:rPr>
      </w:pPr>
      <w:r>
        <w:rPr>
          <w:rFonts w:ascii="Arial" w:eastAsiaTheme="minorEastAsia" w:hAnsi="Arial" w:cs="Arial"/>
          <w:sz w:val="24"/>
          <w:szCs w:val="24"/>
        </w:rPr>
        <w:t xml:space="preserve">Por ejemplo, compruebe que para </w:t>
      </w:r>
      <m:oMath>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 xml:space="preserve">= </m:t>
        </m:r>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x</m:t>
            </m:r>
          </m:e>
          <m:sup>
            <m:r>
              <w:rPr>
                <w:rFonts w:ascii="Cambria Math" w:eastAsiaTheme="minorEastAsia" w:hAnsi="Cambria Math" w:cs="Arial"/>
                <w:color w:val="FF0000"/>
                <w:sz w:val="24"/>
                <w:szCs w:val="24"/>
              </w:rPr>
              <m:t>2</m:t>
            </m:r>
          </m:sup>
        </m:sSup>
        <m:r>
          <w:rPr>
            <w:rFonts w:ascii="Cambria Math" w:eastAsiaTheme="minorEastAsia" w:hAnsi="Cambria Math" w:cs="Arial"/>
            <w:color w:val="FF0000"/>
            <w:sz w:val="24"/>
            <w:szCs w:val="24"/>
          </w:rPr>
          <m:t>-2</m:t>
        </m:r>
      </m:oMath>
      <w:r>
        <w:rPr>
          <w:rFonts w:ascii="Arial" w:eastAsiaTheme="minorEastAsia" w:hAnsi="Arial" w:cs="Arial"/>
          <w:color w:val="FF0000"/>
          <w:sz w:val="24"/>
          <w:szCs w:val="24"/>
        </w:rPr>
        <w:t xml:space="preserve"> </w:t>
      </w:r>
      <w:r>
        <w:rPr>
          <w:rFonts w:ascii="Arial" w:eastAsiaTheme="minorEastAsia" w:hAnsi="Arial" w:cs="Arial"/>
          <w:sz w:val="24"/>
          <w:szCs w:val="24"/>
        </w:rPr>
        <w:t xml:space="preserve">si consideramos </w:t>
      </w:r>
      <m:oMath>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0</m:t>
            </m:r>
          </m:sub>
        </m:sSub>
        <m:r>
          <w:rPr>
            <w:rFonts w:ascii="Cambria Math" w:eastAsiaTheme="minorEastAsia" w:hAnsi="Cambria Math" w:cs="Arial"/>
            <w:color w:val="FF0000"/>
            <w:sz w:val="24"/>
            <w:szCs w:val="24"/>
          </w:rPr>
          <m:t>=0.5</m:t>
        </m:r>
      </m:oMath>
      <w:r>
        <w:rPr>
          <w:rFonts w:ascii="Arial" w:eastAsiaTheme="minorEastAsia" w:hAnsi="Arial" w:cs="Arial"/>
          <w:color w:val="FF0000"/>
          <w:sz w:val="24"/>
          <w:szCs w:val="24"/>
        </w:rPr>
        <w:t xml:space="preserve"> </w:t>
      </w:r>
      <w:r w:rsidRPr="00AF6444">
        <w:rPr>
          <w:rFonts w:ascii="Arial" w:eastAsiaTheme="minorEastAsia" w:hAnsi="Arial" w:cs="Arial"/>
          <w:sz w:val="24"/>
          <w:szCs w:val="24"/>
        </w:rPr>
        <w:t>converger</w:t>
      </w:r>
      <w:r>
        <w:rPr>
          <w:rFonts w:ascii="Arial" w:eastAsiaTheme="minorEastAsia" w:hAnsi="Arial" w:cs="Arial"/>
          <w:sz w:val="24"/>
          <w:szCs w:val="24"/>
        </w:rPr>
        <w:t xml:space="preserve">á a </w:t>
      </w:r>
      <m:oMath>
        <m:rad>
          <m:radPr>
            <m:degHide m:val="1"/>
            <m:ctrlPr>
              <w:rPr>
                <w:rFonts w:ascii="Cambria Math" w:eastAsiaTheme="minorEastAsia" w:hAnsi="Cambria Math" w:cs="Arial"/>
                <w:i/>
                <w:color w:val="FF0000"/>
                <w:sz w:val="24"/>
                <w:szCs w:val="24"/>
              </w:rPr>
            </m:ctrlPr>
          </m:radPr>
          <m:deg/>
          <m:e>
            <m:r>
              <w:rPr>
                <w:rFonts w:ascii="Cambria Math" w:eastAsiaTheme="minorEastAsia" w:hAnsi="Cambria Math" w:cs="Arial"/>
                <w:color w:val="FF0000"/>
                <w:sz w:val="24"/>
                <w:szCs w:val="24"/>
              </w:rPr>
              <m:t>2</m:t>
            </m:r>
          </m:e>
        </m:rad>
      </m:oMath>
      <w:r>
        <w:rPr>
          <w:rFonts w:ascii="Arial" w:eastAsiaTheme="minorEastAsia" w:hAnsi="Arial" w:cs="Arial"/>
          <w:sz w:val="24"/>
          <w:szCs w:val="24"/>
        </w:rPr>
        <w:t xml:space="preserve"> y si </w:t>
      </w:r>
      <w:r>
        <w:rPr>
          <w:rFonts w:ascii="Arial" w:eastAsiaTheme="minorEastAsia" w:hAnsi="Arial" w:cs="Arial"/>
          <w:sz w:val="24"/>
          <w:szCs w:val="24"/>
        </w:rPr>
        <w:t xml:space="preserve">consideramos </w:t>
      </w:r>
      <m:oMath>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0</m:t>
            </m:r>
          </m:sub>
        </m:sSub>
        <m:r>
          <w:rPr>
            <w:rFonts w:ascii="Cambria Math" w:eastAsiaTheme="minorEastAsia" w:hAnsi="Cambria Math" w:cs="Arial"/>
            <w:color w:val="FF0000"/>
            <w:sz w:val="24"/>
            <w:szCs w:val="24"/>
          </w:rPr>
          <m:t>=</m:t>
        </m:r>
        <m:r>
          <w:rPr>
            <w:rFonts w:ascii="Cambria Math" w:eastAsiaTheme="minorEastAsia" w:hAnsi="Cambria Math" w:cs="Arial"/>
            <w:color w:val="FF0000"/>
            <w:sz w:val="24"/>
            <w:szCs w:val="24"/>
          </w:rPr>
          <m:t>-</m:t>
        </m:r>
        <m:r>
          <w:rPr>
            <w:rFonts w:ascii="Cambria Math" w:eastAsiaTheme="minorEastAsia" w:hAnsi="Cambria Math" w:cs="Arial"/>
            <w:color w:val="FF0000"/>
            <w:sz w:val="24"/>
            <w:szCs w:val="24"/>
          </w:rPr>
          <m:t>0.5</m:t>
        </m:r>
      </m:oMath>
      <w:r>
        <w:rPr>
          <w:rFonts w:ascii="Arial" w:eastAsiaTheme="minorEastAsia" w:hAnsi="Arial" w:cs="Arial"/>
          <w:color w:val="FF0000"/>
          <w:sz w:val="24"/>
          <w:szCs w:val="24"/>
        </w:rPr>
        <w:t xml:space="preserve"> </w:t>
      </w:r>
      <w:r w:rsidRPr="00AF6444">
        <w:rPr>
          <w:rFonts w:ascii="Arial" w:eastAsiaTheme="minorEastAsia" w:hAnsi="Arial" w:cs="Arial"/>
          <w:sz w:val="24"/>
          <w:szCs w:val="24"/>
        </w:rPr>
        <w:t>converger</w:t>
      </w:r>
      <w:r>
        <w:rPr>
          <w:rFonts w:ascii="Arial" w:eastAsiaTheme="minorEastAsia" w:hAnsi="Arial" w:cs="Arial"/>
          <w:sz w:val="24"/>
          <w:szCs w:val="24"/>
        </w:rPr>
        <w:t xml:space="preserve">á a </w:t>
      </w:r>
      <m:oMath>
        <m:r>
          <w:rPr>
            <w:rFonts w:ascii="Cambria Math" w:eastAsiaTheme="minorEastAsia" w:hAnsi="Cambria Math" w:cs="Arial"/>
            <w:sz w:val="24"/>
            <w:szCs w:val="24"/>
          </w:rPr>
          <m:t>-</m:t>
        </m:r>
        <m:rad>
          <m:radPr>
            <m:degHide m:val="1"/>
            <m:ctrlPr>
              <w:rPr>
                <w:rFonts w:ascii="Cambria Math" w:eastAsiaTheme="minorEastAsia" w:hAnsi="Cambria Math" w:cs="Arial"/>
                <w:i/>
                <w:color w:val="FF0000"/>
                <w:sz w:val="24"/>
                <w:szCs w:val="24"/>
              </w:rPr>
            </m:ctrlPr>
          </m:radPr>
          <m:deg/>
          <m:e>
            <m:r>
              <w:rPr>
                <w:rFonts w:ascii="Cambria Math" w:eastAsiaTheme="minorEastAsia" w:hAnsi="Cambria Math" w:cs="Arial"/>
                <w:color w:val="FF0000"/>
                <w:sz w:val="24"/>
                <w:szCs w:val="24"/>
              </w:rPr>
              <m:t>2</m:t>
            </m:r>
          </m:e>
        </m:rad>
      </m:oMath>
      <w:r>
        <w:rPr>
          <w:rFonts w:ascii="Arial" w:eastAsiaTheme="minorEastAsia" w:hAnsi="Arial" w:cs="Arial"/>
          <w:sz w:val="24"/>
          <w:szCs w:val="24"/>
        </w:rPr>
        <w:t xml:space="preserve">. </w:t>
      </w:r>
    </w:p>
    <w:p w:rsidR="00AF6444" w:rsidRDefault="00AF6444" w:rsidP="009E3E4F">
      <w:pPr>
        <w:jc w:val="both"/>
        <w:rPr>
          <w:rFonts w:ascii="Arial" w:eastAsiaTheme="minorEastAsia" w:hAnsi="Arial" w:cs="Arial"/>
          <w:sz w:val="24"/>
          <w:szCs w:val="24"/>
        </w:rPr>
      </w:pPr>
      <w:r>
        <w:rPr>
          <w:rFonts w:ascii="Arial" w:eastAsiaTheme="minorEastAsia" w:hAnsi="Arial" w:cs="Arial"/>
          <w:sz w:val="24"/>
          <w:szCs w:val="24"/>
        </w:rPr>
        <w:t>Al conjunto de valores que generan sucesiones convergentes a una determinada raíz se le denomina cuenca de atracción de esa raíz. Esas cuencas de atracción, en el campo de los números complejos, son las que se han reflejado en la “Motivación”</w:t>
      </w:r>
      <w:r w:rsidR="00EB12E7">
        <w:rPr>
          <w:rFonts w:ascii="Arial" w:eastAsiaTheme="minorEastAsia" w:hAnsi="Arial" w:cs="Arial"/>
          <w:sz w:val="24"/>
          <w:szCs w:val="24"/>
        </w:rPr>
        <w:t xml:space="preserve"> de esta</w:t>
      </w:r>
      <w:r>
        <w:rPr>
          <w:rFonts w:ascii="Arial" w:eastAsiaTheme="minorEastAsia" w:hAnsi="Arial" w:cs="Arial"/>
          <w:sz w:val="24"/>
          <w:szCs w:val="24"/>
        </w:rPr>
        <w:t xml:space="preserve"> unidad didáctica.</w:t>
      </w:r>
    </w:p>
    <w:p w:rsidR="00EB12E7" w:rsidRPr="00AF6444" w:rsidRDefault="00EB12E7" w:rsidP="009E3E4F">
      <w:pPr>
        <w:jc w:val="both"/>
      </w:pPr>
      <w:r>
        <w:rPr>
          <w:rFonts w:ascii="Arial" w:eastAsiaTheme="minorEastAsia" w:hAnsi="Arial" w:cs="Arial"/>
          <w:sz w:val="24"/>
          <w:szCs w:val="24"/>
        </w:rPr>
        <w:t xml:space="preserve">La dificultad de este método radica en la necesidad de calcular los valores de la derivada primera de la función. Para evitar ello hay variantes del método de Newton que obvian ese cálculo, por ejemplo, el método de la Secante y el de “Regula </w:t>
      </w:r>
      <w:proofErr w:type="spellStart"/>
      <w:r>
        <w:rPr>
          <w:rFonts w:ascii="Arial" w:eastAsiaTheme="minorEastAsia" w:hAnsi="Arial" w:cs="Arial"/>
          <w:sz w:val="24"/>
          <w:szCs w:val="24"/>
        </w:rPr>
        <w:t>Falsi</w:t>
      </w:r>
      <w:proofErr w:type="spellEnd"/>
      <w:r>
        <w:rPr>
          <w:rFonts w:ascii="Arial" w:eastAsiaTheme="minorEastAsia" w:hAnsi="Arial" w:cs="Arial"/>
          <w:sz w:val="24"/>
          <w:szCs w:val="24"/>
        </w:rPr>
        <w:t>”</w:t>
      </w:r>
      <w:r w:rsidR="00AD06E4">
        <w:rPr>
          <w:rFonts w:ascii="Arial" w:eastAsiaTheme="minorEastAsia" w:hAnsi="Arial" w:cs="Arial"/>
          <w:sz w:val="24"/>
          <w:szCs w:val="24"/>
        </w:rPr>
        <w:t xml:space="preserve"> </w:t>
      </w:r>
      <w:bookmarkStart w:id="0" w:name="_GoBack"/>
      <w:bookmarkEnd w:id="0"/>
      <w:r>
        <w:rPr>
          <w:rFonts w:ascii="Arial" w:eastAsiaTheme="minorEastAsia" w:hAnsi="Arial" w:cs="Arial"/>
          <w:sz w:val="24"/>
          <w:szCs w:val="24"/>
        </w:rPr>
        <w:t>o de la falsa posición que combina el de bisección y el de la secante.</w:t>
      </w:r>
    </w:p>
    <w:p w:rsidR="009E3E4F" w:rsidRPr="00D46C7B" w:rsidRDefault="009E3E4F" w:rsidP="009E3E4F">
      <w:pPr>
        <w:jc w:val="center"/>
      </w:pPr>
    </w:p>
    <w:sectPr w:rsidR="009E3E4F" w:rsidRPr="00D46C7B" w:rsidSect="00D46C7B">
      <w:pgSz w:w="5954" w:h="8392" w:code="70"/>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C7B"/>
    <w:rsid w:val="00080309"/>
    <w:rsid w:val="003C45C7"/>
    <w:rsid w:val="009E3E4F"/>
    <w:rsid w:val="00AD06E4"/>
    <w:rsid w:val="00AF6444"/>
    <w:rsid w:val="00C34C57"/>
    <w:rsid w:val="00D46C7B"/>
    <w:rsid w:val="00EB12E7"/>
    <w:rsid w:val="00F245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C7B"/>
  </w:style>
  <w:style w:type="paragraph" w:styleId="Ttulo1">
    <w:name w:val="heading 1"/>
    <w:basedOn w:val="Normal"/>
    <w:next w:val="Normal"/>
    <w:link w:val="Ttulo1Car"/>
    <w:uiPriority w:val="9"/>
    <w:qFormat/>
    <w:rsid w:val="00D46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46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C7B"/>
    <w:rPr>
      <w:rFonts w:ascii="Tahoma" w:hAnsi="Tahoma" w:cs="Tahoma"/>
      <w:sz w:val="16"/>
      <w:szCs w:val="16"/>
    </w:rPr>
  </w:style>
  <w:style w:type="character" w:styleId="Textodelmarcadordeposicin">
    <w:name w:val="Placeholder Text"/>
    <w:basedOn w:val="Fuentedeprrafopredeter"/>
    <w:uiPriority w:val="99"/>
    <w:semiHidden/>
    <w:rsid w:val="00D46C7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C7B"/>
  </w:style>
  <w:style w:type="paragraph" w:styleId="Ttulo1">
    <w:name w:val="heading 1"/>
    <w:basedOn w:val="Normal"/>
    <w:next w:val="Normal"/>
    <w:link w:val="Ttulo1Car"/>
    <w:uiPriority w:val="9"/>
    <w:qFormat/>
    <w:rsid w:val="00D46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46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C7B"/>
    <w:rPr>
      <w:rFonts w:ascii="Tahoma" w:hAnsi="Tahoma" w:cs="Tahoma"/>
      <w:sz w:val="16"/>
      <w:szCs w:val="16"/>
    </w:rPr>
  </w:style>
  <w:style w:type="character" w:styleId="Textodelmarcadordeposicin">
    <w:name w:val="Placeholder Text"/>
    <w:basedOn w:val="Fuentedeprrafopredeter"/>
    <w:uiPriority w:val="99"/>
    <w:semiHidden/>
    <w:rsid w:val="00D46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30D9D-8F82-4FDC-AD50-2F7B9A855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236</Words>
  <Characters>1303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JRGalo</dc:creator>
  <cp:lastModifiedBy>JRGalo</cp:lastModifiedBy>
  <cp:revision>4</cp:revision>
  <cp:lastPrinted>2013-12-13T01:19:00Z</cp:lastPrinted>
  <dcterms:created xsi:type="dcterms:W3CDTF">2013-12-13T00:28:00Z</dcterms:created>
  <dcterms:modified xsi:type="dcterms:W3CDTF">2013-12-13T01:21:00Z</dcterms:modified>
</cp:coreProperties>
</file>