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0"/>
        </w:tabs>
        <w:spacing w:after="0" w:before="0" w:line="240" w:lineRule="auto"/>
        <w:ind w:left="1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977265" cy="1528445"/>
            <wp:effectExtent b="0" l="0" r="0" t="0"/>
            <wp:docPr id="19"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977265" cy="15284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182110" cy="1143635"/>
                <wp:effectExtent b="0" l="0" r="0" t="0"/>
                <wp:docPr id="5" name=""/>
                <a:graphic>
                  <a:graphicData uri="http://schemas.microsoft.com/office/word/2010/wordprocessingShape">
                    <wps:wsp>
                      <wps:cNvSpPr/>
                      <wps:cNvPr id="6" name="Shape 6"/>
                      <wps:spPr>
                        <a:xfrm>
                          <a:off x="3259980" y="3213180"/>
                          <a:ext cx="4172040" cy="1133640"/>
                        </a:xfrm>
                        <a:prstGeom prst="rect">
                          <a:avLst/>
                        </a:prstGeom>
                        <a:solidFill>
                          <a:srgbClr val="F8F8F8"/>
                        </a:solidFill>
                        <a:ln cap="flat" cmpd="sng" w="9525">
                          <a:solidFill>
                            <a:srgbClr val="C0C0C0"/>
                          </a:solidFill>
                          <a:prstDash val="solid"/>
                          <a:round/>
                          <a:headEnd len="sm" w="sm" type="none"/>
                          <a:tailEnd len="sm" w="sm" type="none"/>
                        </a:ln>
                      </wps:spPr>
                      <wps:txbx>
                        <w:txbxContent>
                          <w:p w:rsidR="00000000" w:rsidDel="00000000" w:rsidP="00000000" w:rsidRDefault="00000000" w:rsidRPr="00000000">
                            <w:pPr>
                              <w:spacing w:after="0" w:before="95" w:line="240"/>
                              <w:ind w:left="11.000000238418579" w:right="2.0000000298023224" w:firstLine="22.000000476837158"/>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PONTIFÍCIA UNIVERSIDADE CATÓLICA DO PARANÁ</w:t>
                            </w:r>
                          </w:p>
                          <w:p w:rsidR="00000000" w:rsidDel="00000000" w:rsidP="00000000" w:rsidRDefault="00000000" w:rsidRPr="00000000">
                            <w:pPr>
                              <w:spacing w:after="0" w:before="0" w:line="240"/>
                              <w:ind w:left="8.00000011920929" w:right="11.000000238418579" w:firstLine="16.00000023841858"/>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18"/>
                                <w:vertAlign w:val="baseline"/>
                              </w:rPr>
                              <w:t xml:space="preserve">PRÓ-REITORIA DE GRADUAÇÃO, PESQUISA E PÓS-GRADUAÇÃO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r>
                          </w:p>
                          <w:p w:rsidR="00000000" w:rsidDel="00000000" w:rsidP="00000000" w:rsidRDefault="00000000" w:rsidRPr="00000000">
                            <w:pPr>
                              <w:spacing w:after="0" w:before="91.00000381469727"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p>
                          <w:p w:rsidR="00000000" w:rsidDel="00000000" w:rsidP="00000000" w:rsidRDefault="00000000" w:rsidRPr="00000000">
                            <w:pPr>
                              <w:spacing w:after="0" w:before="1.0000000149011612" w:line="249.0000057220459"/>
                              <w:ind w:left="384.00001525878906" w:right="390" w:firstLine="768.0000305175781"/>
                              <w:jc w:val="center"/>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0"/>
                                <w:vertAlign w:val="baseline"/>
                              </w:rPr>
                              <w:t xml:space="preserve">Programa Institucional de Bolsas de Iniciação Científica PIBIC</w:t>
                            </w:r>
                          </w:p>
                        </w:txbxContent>
                      </wps:txbx>
                      <wps:bodyPr anchorCtr="0" anchor="t" bIns="0" lIns="0" spcFirstLastPara="1" rIns="0" wrap="square" tIns="0">
                        <a:noAutofit/>
                      </wps:bodyPr>
                    </wps:wsp>
                  </a:graphicData>
                </a:graphic>
              </wp:inline>
            </w:drawing>
          </mc:Choice>
          <mc:Fallback>
            <w:drawing>
              <wp:inline distB="0" distT="0" distL="0" distR="0">
                <wp:extent cx="4182110" cy="1143635"/>
                <wp:effectExtent b="0" l="0" r="0" t="0"/>
                <wp:docPr id="5"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4182110" cy="11436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7">
      <w:pPr>
        <w:pStyle w:val="Title"/>
        <w:ind w:left="153" w:right="448" w:firstLine="153"/>
        <w:rPr/>
      </w:pPr>
      <w:r w:rsidDel="00000000" w:rsidR="00000000" w:rsidRPr="00000000">
        <w:rPr>
          <w:rtl w:val="0"/>
        </w:rPr>
        <w:t xml:space="preserve">RELATÓRIO FINAL</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CLASSIFICAÇÃO DE VAGAS DE ESTACIONAMENTO UTILIZANDO  </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FEWSHOT</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LEARNING E CONTINUAL LEARNING</w:t>
      </w:r>
    </w:p>
    <w:p w:rsidR="00000000" w:rsidDel="00000000" w:rsidP="00000000" w:rsidRDefault="00000000" w:rsidRPr="00000000" w14:paraId="0000000D">
      <w:pPr>
        <w:pStyle w:val="Heading1"/>
        <w:spacing w:after="0" w:before="1" w:line="240" w:lineRule="auto"/>
        <w:ind w:left="153" w:right="445" w:firstLine="153"/>
        <w:rPr>
          <w:color w:val="ff000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 w:line="240" w:lineRule="auto"/>
        <w:ind w:left="153" w:right="444"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Andre Gustavo Hochuli</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pStyle w:val="Heading3"/>
        <w:spacing w:after="0" w:before="1" w:line="240" w:lineRule="auto"/>
        <w:ind w:left="5" w:right="289" w:firstLine="0"/>
        <w:rPr/>
      </w:pPr>
      <w:r w:rsidDel="00000000" w:rsidR="00000000" w:rsidRPr="00000000">
        <w:rPr>
          <w:rtl w:val="0"/>
        </w:rPr>
        <w:t xml:space="preserve">CURITIBA</w:t>
      </w:r>
    </w:p>
    <w:p w:rsidR="00000000" w:rsidDel="00000000" w:rsidP="00000000" w:rsidRDefault="00000000" w:rsidRPr="00000000" w14:paraId="0000001B">
      <w:pPr>
        <w:pStyle w:val="Heading3"/>
        <w:spacing w:after="0" w:before="1" w:line="240" w:lineRule="auto"/>
        <w:ind w:left="5" w:right="289" w:firstLine="0"/>
        <w:rPr>
          <w:b w:val="1"/>
          <w:sz w:val="24"/>
          <w:szCs w:val="24"/>
        </w:rPr>
      </w:pPr>
      <w:r w:rsidDel="00000000" w:rsidR="00000000" w:rsidRPr="00000000">
        <w:rPr>
          <w:rtl w:val="0"/>
        </w:rPr>
      </w:r>
    </w:p>
    <w:p w:rsidR="00000000" w:rsidDel="00000000" w:rsidP="00000000" w:rsidRDefault="00000000" w:rsidRPr="00000000" w14:paraId="0000001C">
      <w:pPr>
        <w:pStyle w:val="Heading3"/>
        <w:spacing w:after="0" w:before="1" w:line="240" w:lineRule="auto"/>
        <w:ind w:left="5" w:right="289" w:firstLine="0"/>
        <w:jc w:val="center"/>
        <w:rPr>
          <w:b w:val="1"/>
          <w:sz w:val="24"/>
          <w:szCs w:val="24"/>
        </w:rPr>
        <w:sectPr>
          <w:headerReference r:id="rId8" w:type="default"/>
          <w:footerReference r:id="rId9" w:type="default"/>
          <w:pgSz w:h="16850" w:w="11906" w:orient="portrait"/>
          <w:pgMar w:bottom="1400" w:top="1700" w:left="1540" w:right="680" w:header="0" w:footer="1206"/>
          <w:pgNumType w:start="1"/>
        </w:sectPr>
      </w:pPr>
      <w:r w:rsidDel="00000000" w:rsidR="00000000" w:rsidRPr="00000000">
        <w:rPr>
          <w:b w:val="1"/>
          <w:sz w:val="24"/>
          <w:szCs w:val="24"/>
          <w:rtl w:val="0"/>
        </w:rPr>
        <w:t xml:space="preserve">2024</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53" w:right="443"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MATEUS ANTONIO DANIEL</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pStyle w:val="Heading1"/>
        <w:spacing w:after="0" w:before="1" w:line="240" w:lineRule="auto"/>
        <w:ind w:left="153" w:right="444" w:firstLine="153"/>
        <w:rPr>
          <w:color w:val="000000"/>
        </w:rPr>
      </w:pPr>
      <w:r w:rsidDel="00000000" w:rsidR="00000000" w:rsidRPr="00000000">
        <w:rPr>
          <w:color w:val="000000"/>
          <w:rtl w:val="0"/>
        </w:rPr>
        <w:t xml:space="preserve">ANDRE GUSTAVO HOCHULI</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pStyle w:val="Heading3"/>
        <w:ind w:left="153" w:right="443" w:firstLine="153"/>
        <w:rPr>
          <w:color w:val="000000"/>
        </w:rPr>
      </w:pPr>
      <w:r w:rsidDel="00000000" w:rsidR="00000000" w:rsidRPr="00000000">
        <w:rPr>
          <w:color w:val="000000"/>
          <w:rtl w:val="0"/>
        </w:rPr>
        <w:t xml:space="preserve">CIBERSEGURANÇA - PUCPR</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CLASSIFICAÇÃO DE VAGAS DE ESTACIONAMENTO UTILIZANDO  </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FEWSHOT</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 LEARNING E CONTINUAL LEARNING</w:t>
      </w:r>
      <w:r w:rsidDel="00000000" w:rsidR="00000000" w:rsidRPr="00000000">
        <w:rPr>
          <w:rFonts w:ascii="Arial" w:cs="Arial" w:eastAsia="Arial" w:hAnsi="Arial"/>
          <w:b w:val="0"/>
          <w:i w:val="0"/>
          <w:smallCaps w:val="1"/>
          <w:strike w:val="0"/>
          <w:color w:val="ff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33" w:right="11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Relatório Final apresentado ao Programa Institucional de Bolsas de Iniciação Científica, Pró-Reitoria de Pesquisa e Pós-Graduação da Pontifícia Universidade Católica do Paraná, e órgãos de fomento, sob orientação do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Prof.</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933"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Andre G. Hochuli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 w:right="443" w:firstLine="0"/>
        <w:jc w:val="center"/>
        <w:rPr>
          <w:rFonts w:ascii="Arial" w:cs="Arial" w:eastAsia="Arial" w:hAnsi="Arial"/>
          <w:b w:val="1"/>
          <w:i w:val="0"/>
          <w:smallCaps w:val="0"/>
          <w:strike w:val="0"/>
          <w:color w:val="000000"/>
          <w:sz w:val="28"/>
          <w:szCs w:val="28"/>
          <w:u w:val="none"/>
          <w:shd w:fill="auto" w:val="clear"/>
          <w:vertAlign w:val="baseline"/>
        </w:rPr>
        <w:sectPr>
          <w:headerReference r:id="rId10" w:type="default"/>
          <w:footerReference r:id="rId11" w:type="default"/>
          <w:type w:val="nextPage"/>
          <w:pgSz w:h="16850" w:w="11906" w:orient="portrait"/>
          <w:pgMar w:bottom="1400" w:top="1620" w:left="1540" w:right="680" w:header="0" w:footer="1206"/>
        </w:sect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CURITIBA</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56" w:right="443"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SUMÁRIO</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8799.0" w:type="dxa"/>
        <w:jc w:val="left"/>
        <w:tblInd w:w="10.999999999999996" w:type="dxa"/>
        <w:tblLayout w:type="fixed"/>
        <w:tblLook w:val="0000"/>
      </w:tblPr>
      <w:tblGrid>
        <w:gridCol w:w="8303"/>
        <w:gridCol w:w="496"/>
        <w:tblGridChange w:id="0">
          <w:tblGrid>
            <w:gridCol w:w="8303"/>
            <w:gridCol w:w="496"/>
          </w:tblGrid>
        </w:tblGridChange>
      </w:tblGrid>
      <w:tr>
        <w:trPr>
          <w:cantSplit w:val="0"/>
          <w:trHeight w:val="341" w:hRule="atLeast"/>
          <w:tblHeader w:val="0"/>
        </w:trPr>
        <w:tc>
          <w:tcPr>
            <w:shd w:fill="auto" w:val="cle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shd w:fill="auto" w:val="cle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w:t>
            </w:r>
          </w:p>
        </w:tc>
      </w:tr>
      <w:tr>
        <w:trPr>
          <w:cantSplit w:val="0"/>
          <w:trHeight w:val="413" w:hRule="atLeast"/>
          <w:tblHeader w:val="0"/>
        </w:trPr>
        <w:tc>
          <w:tcPr>
            <w:shd w:fill="auto" w:val="cle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LISTA DE FIGURAS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shd w:fill="auto" w:val="clea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w:t>
            </w:r>
          </w:p>
        </w:tc>
      </w:tr>
      <w:tr>
        <w:trPr>
          <w:cantSplit w:val="0"/>
          <w:trHeight w:val="414" w:hRule="atLeast"/>
          <w:tblHeader w:val="0"/>
        </w:trPr>
        <w:tc>
          <w:tcPr>
            <w:shd w:fill="auto" w:val="clea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LISTA DE TABELAS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shd w:fill="auto" w:val="cle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w:t>
            </w:r>
          </w:p>
        </w:tc>
      </w:tr>
      <w:tr>
        <w:trPr>
          <w:cantSplit w:val="0"/>
          <w:trHeight w:val="341" w:hRule="atLeast"/>
          <w:tblHeader w:val="0"/>
        </w:trPr>
        <w:tc>
          <w:tcPr>
            <w:shd w:fill="auto" w:val="clea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54" w:lineRule="auto"/>
              <w:ind w:left="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LISTA DE ANEXOS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shd w:fill="auto" w:val="cle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54"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w:t>
            </w:r>
          </w:p>
        </w:tc>
      </w:tr>
    </w:tbl>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8779.0" w:type="dxa"/>
        <w:jc w:val="left"/>
        <w:tblInd w:w="-108.0" w:type="dxa"/>
        <w:tblLayout w:type="fixed"/>
        <w:tblLook w:val="0000"/>
      </w:tblPr>
      <w:tblGrid>
        <w:gridCol w:w="8325"/>
        <w:gridCol w:w="454"/>
        <w:tblGridChange w:id="0">
          <w:tblGrid>
            <w:gridCol w:w="8325"/>
            <w:gridCol w:w="454"/>
          </w:tblGrid>
        </w:tblGridChange>
      </w:tblGrid>
      <w:tr>
        <w:trPr>
          <w:cantSplit w:val="0"/>
          <w:trHeight w:val="755" w:hRule="atLeast"/>
          <w:tblHeader w:val="1"/>
        </w:trPr>
        <w:tc>
          <w:tcPr>
            <w:shd w:fill="auto" w:val="clear"/>
          </w:tcPr>
          <w:p w:rsidR="00000000" w:rsidDel="00000000" w:rsidP="00000000" w:rsidRDefault="00000000" w:rsidRPr="00000000" w14:paraId="0000005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17"/>
              </w:tabs>
              <w:spacing w:after="0" w:before="0" w:line="266" w:lineRule="auto"/>
              <w:ind w:left="317" w:right="0" w:hanging="267"/>
              <w:jc w:val="left"/>
              <w:rPr>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INTRODUÇÃO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49"/>
              </w:tabs>
              <w:spacing w:after="0" w:before="137" w:line="240" w:lineRule="auto"/>
              <w:ind w:left="449" w:right="0" w:hanging="3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PROBLEMATIZAÇÃO ............................................................................</w:t>
            </w:r>
          </w:p>
          <w:p w:rsidR="00000000" w:rsidDel="00000000" w:rsidP="00000000" w:rsidRDefault="00000000" w:rsidRPr="00000000" w14:paraId="0000005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49"/>
              </w:tabs>
              <w:spacing w:after="0" w:before="137" w:line="240" w:lineRule="auto"/>
              <w:ind w:left="449" w:right="0" w:hanging="3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ESTADO DA ARTE ................................................................................</w:t>
            </w:r>
          </w:p>
          <w:p w:rsidR="00000000" w:rsidDel="00000000" w:rsidP="00000000" w:rsidRDefault="00000000" w:rsidRPr="00000000" w14:paraId="0000005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49"/>
              </w:tabs>
              <w:spacing w:after="0" w:before="137" w:line="240" w:lineRule="auto"/>
              <w:ind w:left="449" w:right="0" w:hanging="3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MOTIVAÇÃO AO PROJETO ..................................................................</w:t>
            </w:r>
          </w:p>
        </w:tc>
        <w:tc>
          <w:tcPr>
            <w:shd w:fill="auto" w:val="clea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7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3" w:hRule="atLeast"/>
          <w:tblHeader w:val="0"/>
        </w:trPr>
        <w:tc>
          <w:tcPr>
            <w:shd w:fill="auto" w:val="clea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32"/>
              </w:tabs>
              <w:spacing w:after="0" w:before="65" w:line="240" w:lineRule="auto"/>
              <w:ind w:left="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OBJETIVO</w:t>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shd w:fill="auto" w:val="clea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48"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r>
      <w:tr>
        <w:trPr>
          <w:cantSplit w:val="0"/>
          <w:trHeight w:val="414" w:hRule="atLeast"/>
          <w:tblHeader w:val="0"/>
        </w:trPr>
        <w:tc>
          <w:tcPr>
            <w:shd w:fill="auto" w:val="clea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87"/>
              </w:tabs>
              <w:spacing w:after="0" w:before="64" w:line="240" w:lineRule="auto"/>
              <w:ind w:left="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MATERIAIS E MÉTODO</w:t>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shd w:fill="auto" w:val="clea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48"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r>
      <w:tr>
        <w:trPr>
          <w:cantSplit w:val="0"/>
          <w:trHeight w:val="414" w:hRule="atLeast"/>
          <w:tblHeader w:val="0"/>
        </w:trPr>
        <w:tc>
          <w:tcPr>
            <w:shd w:fill="auto" w:val="clea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87"/>
              </w:tabs>
              <w:spacing w:after="0" w:before="64" w:line="240" w:lineRule="auto"/>
              <w:ind w:left="50" w:right="0" w:firstLine="0"/>
              <w:jc w:val="left"/>
              <w:rPr>
                <w:sz w:val="24"/>
                <w:szCs w:val="24"/>
              </w:rPr>
            </w:pPr>
            <w:r w:rsidDel="00000000" w:rsidR="00000000" w:rsidRPr="00000000">
              <w:rPr>
                <w:b w:val="1"/>
                <w:sz w:val="24"/>
                <w:szCs w:val="24"/>
                <w:rtl w:val="0"/>
              </w:rPr>
              <w:t xml:space="preserve">3.1 </w:t>
            </w:r>
            <w:r w:rsidDel="00000000" w:rsidR="00000000" w:rsidRPr="00000000">
              <w:rPr>
                <w:sz w:val="24"/>
                <w:szCs w:val="24"/>
                <w:rtl w:val="0"/>
              </w:rPr>
              <w:t xml:space="preserve">DATASET………………………………………………………………………</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87"/>
              </w:tabs>
              <w:spacing w:after="0" w:before="64" w:line="240" w:lineRule="auto"/>
              <w:ind w:left="50" w:right="0" w:firstLine="0"/>
              <w:jc w:val="left"/>
              <w:rPr>
                <w:sz w:val="24"/>
                <w:szCs w:val="24"/>
              </w:rPr>
            </w:pPr>
            <w:r w:rsidDel="00000000" w:rsidR="00000000" w:rsidRPr="00000000">
              <w:rPr>
                <w:b w:val="1"/>
                <w:sz w:val="24"/>
                <w:szCs w:val="24"/>
                <w:rtl w:val="0"/>
              </w:rPr>
              <w:t xml:space="preserve">3.2 </w:t>
            </w:r>
            <w:r w:rsidDel="00000000" w:rsidR="00000000" w:rsidRPr="00000000">
              <w:rPr>
                <w:sz w:val="24"/>
                <w:szCs w:val="24"/>
                <w:rtl w:val="0"/>
              </w:rPr>
              <w:t xml:space="preserve">PREPARAÇÃO DE DADOS…………………………………………………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87"/>
              </w:tabs>
              <w:spacing w:after="0" w:before="64" w:line="240" w:lineRule="auto"/>
              <w:ind w:left="50" w:right="0" w:firstLine="0"/>
              <w:jc w:val="left"/>
              <w:rPr>
                <w:sz w:val="24"/>
                <w:szCs w:val="24"/>
              </w:rPr>
            </w:pPr>
            <w:r w:rsidDel="00000000" w:rsidR="00000000" w:rsidRPr="00000000">
              <w:rPr>
                <w:b w:val="1"/>
                <w:sz w:val="24"/>
                <w:szCs w:val="24"/>
                <w:rtl w:val="0"/>
              </w:rPr>
              <w:t xml:space="preserve">3.3 </w:t>
            </w:r>
            <w:r w:rsidDel="00000000" w:rsidR="00000000" w:rsidRPr="00000000">
              <w:rPr>
                <w:sz w:val="24"/>
                <w:szCs w:val="24"/>
                <w:rtl w:val="0"/>
              </w:rPr>
              <w:t xml:space="preserve">MODELO………………………………………………………………………</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87"/>
              </w:tabs>
              <w:spacing w:after="0" w:before="64" w:line="240" w:lineRule="auto"/>
              <w:ind w:left="50" w:right="0" w:firstLine="0"/>
              <w:jc w:val="left"/>
              <w:rPr>
                <w:sz w:val="24"/>
                <w:szCs w:val="24"/>
              </w:rPr>
            </w:pPr>
            <w:r w:rsidDel="00000000" w:rsidR="00000000" w:rsidRPr="00000000">
              <w:rPr>
                <w:b w:val="1"/>
                <w:sz w:val="24"/>
                <w:szCs w:val="24"/>
                <w:rtl w:val="0"/>
              </w:rPr>
              <w:t xml:space="preserve">3.4 </w:t>
            </w:r>
            <w:r w:rsidDel="00000000" w:rsidR="00000000" w:rsidRPr="00000000">
              <w:rPr>
                <w:sz w:val="24"/>
                <w:szCs w:val="24"/>
                <w:rtl w:val="0"/>
              </w:rPr>
              <w:t xml:space="preserve">TREINAMENTO………………………………………………………………</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87"/>
              </w:tabs>
              <w:spacing w:after="0" w:before="64" w:line="240" w:lineRule="auto"/>
              <w:ind w:left="50" w:right="0" w:firstLine="0"/>
              <w:jc w:val="left"/>
              <w:rPr>
                <w:sz w:val="24"/>
                <w:szCs w:val="24"/>
              </w:rPr>
            </w:pPr>
            <w:r w:rsidDel="00000000" w:rsidR="00000000" w:rsidRPr="00000000">
              <w:rPr>
                <w:b w:val="1"/>
                <w:sz w:val="24"/>
                <w:szCs w:val="24"/>
                <w:rtl w:val="0"/>
              </w:rPr>
              <w:t xml:space="preserve">3.5 </w:t>
            </w:r>
            <w:r w:rsidDel="00000000" w:rsidR="00000000" w:rsidRPr="00000000">
              <w:rPr>
                <w:sz w:val="24"/>
                <w:szCs w:val="24"/>
                <w:rtl w:val="0"/>
              </w:rPr>
              <w:t xml:space="preserve">INFERÊNCIA………………………………………………………………….</w:t>
            </w:r>
          </w:p>
        </w:tc>
        <w:tc>
          <w:tcPr>
            <w:shd w:fill="auto" w:val="clea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48"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8.9296875" w:hRule="atLeast"/>
          <w:tblHeader w:val="0"/>
        </w:trPr>
        <w:tc>
          <w:tcPr>
            <w:shd w:fill="auto" w:val="clear"/>
          </w:tcPr>
          <w:p w:rsidR="00000000" w:rsidDel="00000000" w:rsidP="00000000" w:rsidRDefault="00000000" w:rsidRPr="00000000" w14:paraId="0000006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17"/>
              </w:tabs>
              <w:spacing w:after="0" w:before="65" w:line="240" w:lineRule="auto"/>
              <w:ind w:left="317" w:right="0" w:hanging="267"/>
              <w:jc w:val="left"/>
              <w:rPr>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RESULTADOS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7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27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3" w:hRule="atLeast"/>
          <w:tblHeader w:val="0"/>
        </w:trPr>
        <w:tc>
          <w:tcPr>
            <w:shd w:fill="auto" w:val="clea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DISCUSSÃO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shd w:fill="auto" w:val="clea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48"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tc>
      </w:tr>
      <w:tr>
        <w:trPr>
          <w:cantSplit w:val="0"/>
          <w:trHeight w:val="413" w:hRule="atLeast"/>
          <w:tblHeader w:val="0"/>
        </w:trPr>
        <w:tc>
          <w:tcPr>
            <w:shd w:fill="auto" w:val="clea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CONCLUSÃO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shd w:fill="auto" w:val="clea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48"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tc>
      </w:tr>
      <w:tr>
        <w:trPr>
          <w:cantSplit w:val="0"/>
          <w:trHeight w:val="414" w:hRule="atLeast"/>
          <w:tblHeader w:val="0"/>
        </w:trPr>
        <w:tc>
          <w:tcPr>
            <w:shd w:fill="auto" w:val="clea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shd w:fill="auto" w:val="clea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48"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tc>
      </w:tr>
      <w:tr>
        <w:trPr>
          <w:cantSplit w:val="0"/>
          <w:trHeight w:val="341" w:hRule="atLeast"/>
          <w:tblHeader w:val="0"/>
        </w:trPr>
        <w:tc>
          <w:tcPr>
            <w:shd w:fill="auto" w:val="clea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54" w:lineRule="auto"/>
              <w:ind w:left="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shd w:fill="auto" w:val="clea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54" w:lineRule="auto"/>
              <w:ind w:left="0" w:right="48"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tc>
      </w:tr>
    </w:tbl>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right"/>
        <w:rPr>
          <w:rFonts w:ascii="Arial" w:cs="Arial" w:eastAsia="Arial" w:hAnsi="Arial"/>
          <w:b w:val="1"/>
          <w:i w:val="0"/>
          <w:smallCaps w:val="0"/>
          <w:strike w:val="0"/>
          <w:color w:val="000000"/>
          <w:sz w:val="20"/>
          <w:szCs w:val="20"/>
          <w:u w:val="none"/>
          <w:shd w:fill="auto" w:val="clear"/>
          <w:vertAlign w:val="baseline"/>
        </w:rPr>
        <w:sectPr>
          <w:headerReference r:id="rId12" w:type="default"/>
          <w:footerReference r:id="rId13" w:type="default"/>
          <w:type w:val="nextPage"/>
          <w:pgSz w:h="16850" w:w="11906" w:orient="portrait"/>
          <w:pgMar w:bottom="1400" w:top="1620" w:left="1540" w:right="680" w:header="0" w:footer="1206"/>
        </w:sect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5" w:right="289"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RESUMO</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2" w:right="446" w:firstLine="558"/>
        <w:jc w:val="both"/>
        <w:rPr>
          <w:rFonts w:ascii="Arial" w:cs="Arial" w:eastAsia="Arial" w:hAnsi="Arial"/>
          <w:b w:val="0"/>
          <w:i w:val="0"/>
          <w:smallCaps w:val="0"/>
          <w:strike w:val="0"/>
          <w:color w:val="000000"/>
          <w:sz w:val="24"/>
          <w:szCs w:val="24"/>
          <w:u w:val="none"/>
          <w:shd w:fill="auto" w:val="clear"/>
          <w:vertAlign w:val="baseline"/>
        </w:rPr>
        <w:sectPr>
          <w:headerReference r:id="rId14" w:type="default"/>
          <w:footerReference r:id="rId15" w:type="default"/>
          <w:type w:val="nextPage"/>
          <w:pgSz w:h="16850" w:w="11906" w:orient="portrait"/>
          <w:pgMar w:bottom="1400" w:top="1620" w:left="1540" w:right="680" w:header="0" w:footer="1206"/>
        </w:sectPr>
      </w:pPr>
      <w:r w:rsidDel="00000000" w:rsidR="00000000" w:rsidRPr="00000000">
        <w:rPr>
          <w:sz w:val="24"/>
          <w:szCs w:val="24"/>
          <w:rtl w:val="0"/>
        </w:rPr>
        <w:t xml:space="preserve">A busca por vagas de estacionamento em centros urbanos densamente povoados é um problema recorrente que exige soluções inovadoras. Este estudo utiliza técnicas de inteligência artificial para classificar vagas de estacionamento como ocupadas ou livres, aproveitando o dataset </w:t>
      </w:r>
      <w:r w:rsidDel="00000000" w:rsidR="00000000" w:rsidRPr="00000000">
        <w:rPr>
          <w:sz w:val="24"/>
          <w:szCs w:val="24"/>
          <w:rtl w:val="0"/>
        </w:rPr>
        <w:t xml:space="preserve">PKLot</w:t>
      </w:r>
      <w:r w:rsidDel="00000000" w:rsidR="00000000" w:rsidRPr="00000000">
        <w:rPr>
          <w:sz w:val="24"/>
          <w:szCs w:val="24"/>
          <w:rtl w:val="0"/>
        </w:rPr>
        <w:t xml:space="preserve">. O trabalho avalia redes siamesas treinadas em diferentes sub-</w:t>
      </w:r>
      <w:r w:rsidDel="00000000" w:rsidR="00000000" w:rsidRPr="00000000">
        <w:rPr>
          <w:sz w:val="24"/>
          <w:szCs w:val="24"/>
          <w:rtl w:val="0"/>
        </w:rPr>
        <w:t xml:space="preserve">datasets</w:t>
      </w:r>
      <w:r w:rsidDel="00000000" w:rsidR="00000000" w:rsidRPr="00000000">
        <w:rPr>
          <w:sz w:val="24"/>
          <w:szCs w:val="24"/>
          <w:rtl w:val="0"/>
        </w:rPr>
        <w:t xml:space="preserve"> do </w:t>
      </w:r>
      <w:r w:rsidDel="00000000" w:rsidR="00000000" w:rsidRPr="00000000">
        <w:rPr>
          <w:sz w:val="24"/>
          <w:szCs w:val="24"/>
          <w:rtl w:val="0"/>
        </w:rPr>
        <w:t xml:space="preserve">PKLot</w:t>
      </w:r>
      <w:r w:rsidDel="00000000" w:rsidR="00000000" w:rsidRPr="00000000">
        <w:rPr>
          <w:sz w:val="24"/>
          <w:szCs w:val="24"/>
          <w:rtl w:val="0"/>
        </w:rPr>
        <w:t xml:space="preserve"> (</w:t>
      </w:r>
      <w:r w:rsidDel="00000000" w:rsidR="00000000" w:rsidRPr="00000000">
        <w:rPr>
          <w:sz w:val="24"/>
          <w:szCs w:val="24"/>
          <w:rtl w:val="0"/>
        </w:rPr>
        <w:t xml:space="preserve">UFPR04</w:t>
      </w:r>
      <w:r w:rsidDel="00000000" w:rsidR="00000000" w:rsidRPr="00000000">
        <w:rPr>
          <w:sz w:val="24"/>
          <w:szCs w:val="24"/>
          <w:rtl w:val="0"/>
        </w:rPr>
        <w:t xml:space="preserve">, </w:t>
      </w:r>
      <w:r w:rsidDel="00000000" w:rsidR="00000000" w:rsidRPr="00000000">
        <w:rPr>
          <w:sz w:val="24"/>
          <w:szCs w:val="24"/>
          <w:rtl w:val="0"/>
        </w:rPr>
        <w:t xml:space="preserve">UFPR05</w:t>
      </w:r>
      <w:r w:rsidDel="00000000" w:rsidR="00000000" w:rsidRPr="00000000">
        <w:rPr>
          <w:sz w:val="24"/>
          <w:szCs w:val="24"/>
          <w:rtl w:val="0"/>
        </w:rPr>
        <w:t xml:space="preserve"> e PUC), com volumes de treino de 2.000, 5.000 e 10.000 imagens, e testa a predição com poucos pares de teste de outros </w:t>
      </w:r>
      <w:r w:rsidDel="00000000" w:rsidR="00000000" w:rsidRPr="00000000">
        <w:rPr>
          <w:sz w:val="24"/>
          <w:szCs w:val="24"/>
          <w:rtl w:val="0"/>
        </w:rPr>
        <w:t xml:space="preserve">sub-datasets</w:t>
      </w:r>
      <w:r w:rsidDel="00000000" w:rsidR="00000000" w:rsidRPr="00000000">
        <w:rPr>
          <w:sz w:val="24"/>
          <w:szCs w:val="24"/>
          <w:rtl w:val="0"/>
        </w:rPr>
        <w:t xml:space="preserve">. Resultados indicam que a rede treinada com </w:t>
      </w:r>
      <w:r w:rsidDel="00000000" w:rsidR="00000000" w:rsidRPr="00000000">
        <w:rPr>
          <w:sz w:val="24"/>
          <w:szCs w:val="24"/>
          <w:rtl w:val="0"/>
        </w:rPr>
        <w:t xml:space="preserve">UFPR04</w:t>
      </w:r>
      <w:r w:rsidDel="00000000" w:rsidR="00000000" w:rsidRPr="00000000">
        <w:rPr>
          <w:sz w:val="24"/>
          <w:szCs w:val="24"/>
          <w:rtl w:val="0"/>
        </w:rPr>
        <w:t xml:space="preserve"> apresenta alta acurácia e precisão, com leve queda ao ser testada em PUC e maior variabilidade com </w:t>
      </w:r>
      <w:r w:rsidDel="00000000" w:rsidR="00000000" w:rsidRPr="00000000">
        <w:rPr>
          <w:sz w:val="24"/>
          <w:szCs w:val="24"/>
          <w:rtl w:val="0"/>
        </w:rPr>
        <w:t xml:space="preserve">UFPR05</w:t>
      </w:r>
      <w:r w:rsidDel="00000000" w:rsidR="00000000" w:rsidRPr="00000000">
        <w:rPr>
          <w:sz w:val="24"/>
          <w:szCs w:val="24"/>
          <w:rtl w:val="0"/>
        </w:rPr>
        <w:t xml:space="preserve">, especialmente com menores volumes de treino. A rede treinada com PUC mantém desempenho excepcional no próprio sub-dataset, mas enfrenta desafios ao generalizar para </w:t>
      </w:r>
      <w:r w:rsidDel="00000000" w:rsidR="00000000" w:rsidRPr="00000000">
        <w:rPr>
          <w:sz w:val="24"/>
          <w:szCs w:val="24"/>
          <w:rtl w:val="0"/>
        </w:rPr>
        <w:t xml:space="preserve">UFPR05</w:t>
      </w:r>
      <w:r w:rsidDel="00000000" w:rsidR="00000000" w:rsidRPr="00000000">
        <w:rPr>
          <w:sz w:val="24"/>
          <w:szCs w:val="24"/>
          <w:rtl w:val="0"/>
        </w:rPr>
        <w:t xml:space="preserve">. Por outro lado, a rede treinada com </w:t>
      </w:r>
      <w:r w:rsidDel="00000000" w:rsidR="00000000" w:rsidRPr="00000000">
        <w:rPr>
          <w:sz w:val="24"/>
          <w:szCs w:val="24"/>
          <w:rtl w:val="0"/>
        </w:rPr>
        <w:t xml:space="preserve">UFPR05</w:t>
      </w:r>
      <w:r w:rsidDel="00000000" w:rsidR="00000000" w:rsidRPr="00000000">
        <w:rPr>
          <w:sz w:val="24"/>
          <w:szCs w:val="24"/>
          <w:rtl w:val="0"/>
        </w:rPr>
        <w:t xml:space="preserve"> mostra robustez ao classificar seu próprio sub-dataset, mas apresenta performance inferior ao testar com </w:t>
      </w:r>
      <w:r w:rsidDel="00000000" w:rsidR="00000000" w:rsidRPr="00000000">
        <w:rPr>
          <w:sz w:val="24"/>
          <w:szCs w:val="24"/>
          <w:rtl w:val="0"/>
        </w:rPr>
        <w:t xml:space="preserve">UFPR04</w:t>
      </w:r>
      <w:r w:rsidDel="00000000" w:rsidR="00000000" w:rsidRPr="00000000">
        <w:rPr>
          <w:sz w:val="24"/>
          <w:szCs w:val="24"/>
          <w:rtl w:val="0"/>
        </w:rPr>
        <w:t xml:space="preserve"> e PUC, evidenciando a influência das características intrínsecas dos </w:t>
      </w:r>
      <w:r w:rsidDel="00000000" w:rsidR="00000000" w:rsidRPr="00000000">
        <w:rPr>
          <w:sz w:val="24"/>
          <w:szCs w:val="24"/>
          <w:rtl w:val="0"/>
        </w:rPr>
        <w:t xml:space="preserve">sub-datasets</w:t>
      </w:r>
      <w:r w:rsidDel="00000000" w:rsidR="00000000" w:rsidRPr="00000000">
        <w:rPr>
          <w:sz w:val="24"/>
          <w:szCs w:val="24"/>
          <w:rtl w:val="0"/>
        </w:rPr>
        <w:t xml:space="preserve"> na capacidade de generalização. Aumentar o volume de dados de treino geralmente melhora a performance, mas é importante cuidar com o super ajuste aos dados de treino na rede. Esses achados ressaltam a necessidade de métodos que exijam menos dados para treinamento eficiente, proporcionando insights valiosos para aprimorar sistemas de monitoramento de estacionamentos.</w:t>
      </w:r>
      <w:r w:rsidDel="00000000" w:rsidR="00000000" w:rsidRPr="00000000">
        <w:rPr>
          <w:rtl w:val="0"/>
        </w:rPr>
      </w:r>
    </w:p>
    <w:p w:rsidR="00000000" w:rsidDel="00000000" w:rsidP="00000000" w:rsidRDefault="00000000" w:rsidRPr="00000000" w14:paraId="00000072">
      <w:pPr>
        <w:pStyle w:val="Heading1"/>
        <w:spacing w:after="0" w:before="77" w:line="240" w:lineRule="auto"/>
        <w:ind w:left="153" w:right="444" w:firstLine="153"/>
        <w:rPr/>
      </w:pPr>
      <w:r w:rsidDel="00000000" w:rsidR="00000000" w:rsidRPr="00000000">
        <w:rPr>
          <w:rtl w:val="0"/>
        </w:rPr>
        <w:t xml:space="preserve">LISTA DE FIGURAS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0" w:lineRule="auto"/>
        <w:ind w:left="0" w:right="443" w:firstLine="0"/>
        <w:jc w:val="left"/>
        <w:rPr>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tbl>
      <w:tblPr>
        <w:tblStyle w:val="Table3"/>
        <w:tblW w:w="9630.0" w:type="dxa"/>
        <w:jc w:val="left"/>
        <w:tblInd w:w="10.999999999999996" w:type="dxa"/>
        <w:tblLayout w:type="fixed"/>
        <w:tblLook w:val="0000"/>
      </w:tblPr>
      <w:tblGrid>
        <w:gridCol w:w="8190"/>
        <w:gridCol w:w="1440"/>
        <w:tblGridChange w:id="0">
          <w:tblGrid>
            <w:gridCol w:w="8190"/>
            <w:gridCol w:w="1440"/>
          </w:tblGrid>
        </w:tblGridChange>
      </w:tblGrid>
      <w:tr>
        <w:trPr>
          <w:cantSplit w:val="0"/>
          <w:trHeight w:val="341" w:hRule="atLeast"/>
          <w:tblHeader w:val="0"/>
        </w:trPr>
        <w:tc>
          <w:tcPr>
            <w:shd w:fill="auto" w:val="clea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 de arquitetura de uma </w:t>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Rede Neural </w:t>
            </w:r>
            <w:r w:rsidDel="00000000" w:rsidR="00000000" w:rsidRPr="00000000">
              <w:rPr>
                <w:rFonts w:ascii="Arial" w:cs="Arial" w:eastAsia="Arial" w:hAnsi="Arial"/>
                <w:b w:val="0"/>
                <w:i w:val="0"/>
                <w:smallCaps w:val="0"/>
                <w:strike w:val="0"/>
                <w:color w:val="040c28"/>
                <w:sz w:val="22"/>
                <w:szCs w:val="22"/>
                <w:u w:val="none"/>
                <w:shd w:fill="auto" w:val="clear"/>
                <w:vertAlign w:val="baseline"/>
                <w:rtl w:val="0"/>
              </w:rPr>
              <w:t xml:space="preserve">Convolucional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shd w:fill="auto" w:val="clea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p>
        </w:tc>
      </w:tr>
      <w:tr>
        <w:trPr>
          <w:cantSplit w:val="0"/>
          <w:trHeight w:val="413" w:hRule="atLeast"/>
          <w:tblHeader w:val="0"/>
        </w:trPr>
        <w:tc>
          <w:tcPr>
            <w:shd w:fill="auto" w:val="clea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 de aumentos de dados sintéticos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shd w:fill="auto" w:val="clea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16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p>
        </w:tc>
      </w:tr>
      <w:tr>
        <w:trPr>
          <w:cantSplit w:val="0"/>
          <w:trHeight w:val="413" w:hRule="atLeast"/>
          <w:tblHeader w:val="0"/>
        </w:trPr>
        <w:tc>
          <w:tcPr>
            <w:shd w:fill="auto" w:val="clea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Imagens 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dataset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PKLot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shd w:fill="auto" w:val="clea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16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p>
        </w:tc>
      </w:tr>
      <w:tr>
        <w:trPr>
          <w:cantSplit w:val="0"/>
          <w:trHeight w:val="413" w:hRule="atLeast"/>
          <w:tblHeader w:val="0"/>
        </w:trPr>
        <w:tc>
          <w:tcPr>
            <w:shd w:fill="auto" w:val="clea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PKLot dataset imagens de exemplo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shd w:fill="auto" w:val="clea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16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p>
        </w:tc>
      </w:tr>
      <w:tr>
        <w:trPr>
          <w:cantSplit w:val="0"/>
          <w:trHeight w:val="413" w:hRule="atLeast"/>
          <w:tblHeader w:val="0"/>
        </w:trPr>
        <w:tc>
          <w:tcPr>
            <w:shd w:fill="auto" w:val="clea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Pares positivos e negativos ……………………………………………….</w:t>
            </w:r>
          </w:p>
        </w:tc>
        <w:tc>
          <w:tcPr>
            <w:shd w:fill="auto" w:val="clea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16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p>
        </w:tc>
      </w:tr>
      <w:tr>
        <w:trPr>
          <w:cantSplit w:val="0"/>
          <w:trHeight w:val="413" w:hRule="atLeast"/>
          <w:tblHeader w:val="0"/>
        </w:trPr>
        <w:tc>
          <w:tcPr>
            <w:shd w:fill="auto" w:val="clea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6. </w:t>
            </w:r>
            <w:r w:rsidDel="00000000" w:rsidR="00000000" w:rsidRPr="00000000">
              <w:rPr>
                <w:rtl w:val="0"/>
              </w:rPr>
              <w:t xml:space="preserve">Entrada de nova imagem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c>
          <w:tcPr>
            <w:shd w:fill="auto" w:val="clea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16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p>
        </w:tc>
      </w:tr>
      <w:tr>
        <w:trPr>
          <w:cantSplit w:val="0"/>
          <w:trHeight w:val="413" w:hRule="atLeast"/>
          <w:tblHeader w:val="0"/>
        </w:trPr>
        <w:tc>
          <w:tcPr>
            <w:shd w:fill="auto" w:val="clea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7. </w:t>
            </w:r>
            <w:r w:rsidDel="00000000" w:rsidR="00000000" w:rsidRPr="00000000">
              <w:rPr>
                <w:rtl w:val="0"/>
              </w:rPr>
              <w:t xml:space="preserve">Referências fixas de cada classe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50" w:right="0" w:firstLine="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8. </w:t>
            </w:r>
            <w:r w:rsidDel="00000000" w:rsidR="00000000" w:rsidRPr="00000000">
              <w:rPr>
                <w:rtl w:val="0"/>
              </w:rPr>
              <w:t xml:space="preserve">Pares formados pela rede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3">
            <w:pPr>
              <w:spacing w:before="65" w:line="360" w:lineRule="auto"/>
              <w:ind w:left="50" w:firstLine="0"/>
              <w:rPr/>
            </w:pPr>
            <w:r w:rsidDel="00000000" w:rsidR="00000000" w:rsidRPr="00000000">
              <w:rPr>
                <w:b w:val="1"/>
                <w:sz w:val="24"/>
                <w:szCs w:val="24"/>
                <w:rtl w:val="0"/>
              </w:rPr>
              <w:t xml:space="preserve">Figura 9. </w:t>
            </w:r>
            <w:r w:rsidDel="00000000" w:rsidR="00000000" w:rsidRPr="00000000">
              <w:rPr>
                <w:rtl w:val="0"/>
              </w:rPr>
              <w:t xml:space="preserve">Exemplo de </w:t>
            </w:r>
            <w:r w:rsidDel="00000000" w:rsidR="00000000" w:rsidRPr="00000000">
              <w:rPr>
                <w:rtl w:val="0"/>
              </w:rPr>
              <w:t xml:space="preserve">rede</w:t>
            </w:r>
            <w:r w:rsidDel="00000000" w:rsidR="00000000" w:rsidRPr="00000000">
              <w:rPr>
                <w:rtl w:val="0"/>
              </w:rPr>
              <w:t xml:space="preserve"> </w:t>
            </w:r>
            <w:r w:rsidDel="00000000" w:rsidR="00000000" w:rsidRPr="00000000">
              <w:rPr>
                <w:rtl w:val="0"/>
              </w:rPr>
              <w:t xml:space="preserve">siamesa</w:t>
            </w:r>
            <w:r w:rsidDel="00000000" w:rsidR="00000000" w:rsidRPr="00000000">
              <w:rPr>
                <w:rtl w:val="0"/>
              </w:rPr>
              <w:t xml:space="preserve"> </w:t>
            </w:r>
            <w:r w:rsidDel="00000000" w:rsidR="00000000" w:rsidRPr="00000000">
              <w:rPr>
                <w:rtl w:val="0"/>
              </w:rPr>
              <w:t xml:space="preserve">simples</w:t>
            </w:r>
            <w:r w:rsidDel="00000000" w:rsidR="00000000" w:rsidRPr="00000000">
              <w:rPr>
                <w:rtl w:val="0"/>
              </w:rPr>
              <w:t xml:space="preserve">……………………………………….</w:t>
            </w:r>
          </w:p>
          <w:p w:rsidR="00000000" w:rsidDel="00000000" w:rsidP="00000000" w:rsidRDefault="00000000" w:rsidRPr="00000000" w14:paraId="00000084">
            <w:pPr>
              <w:spacing w:before="65" w:line="360" w:lineRule="auto"/>
              <w:ind w:left="50" w:firstLine="0"/>
              <w:rPr/>
            </w:pPr>
            <w:r w:rsidDel="00000000" w:rsidR="00000000" w:rsidRPr="00000000">
              <w:rPr>
                <w:b w:val="1"/>
                <w:sz w:val="24"/>
                <w:szCs w:val="24"/>
                <w:rtl w:val="0"/>
              </w:rPr>
              <w:t xml:space="preserve">Figura 10. </w:t>
            </w:r>
            <w:r w:rsidDel="00000000" w:rsidR="00000000" w:rsidRPr="00000000">
              <w:rPr>
                <w:rtl w:val="0"/>
              </w:rPr>
              <w:t xml:space="preserve">Arquitetura do modelo ……………………………………………………  </w:t>
            </w:r>
          </w:p>
          <w:p w:rsidR="00000000" w:rsidDel="00000000" w:rsidP="00000000" w:rsidRDefault="00000000" w:rsidRPr="00000000" w14:paraId="00000085">
            <w:pPr>
              <w:spacing w:before="65" w:line="360" w:lineRule="auto"/>
              <w:ind w:left="50" w:firstLine="0"/>
              <w:rPr/>
            </w:pPr>
            <w:r w:rsidDel="00000000" w:rsidR="00000000" w:rsidRPr="00000000">
              <w:rPr>
                <w:b w:val="1"/>
                <w:sz w:val="24"/>
                <w:szCs w:val="24"/>
                <w:rtl w:val="0"/>
              </w:rPr>
              <w:t xml:space="preserve">Figura 11. </w:t>
            </w:r>
            <w:r w:rsidDel="00000000" w:rsidR="00000000" w:rsidRPr="00000000">
              <w:rPr>
                <w:rtl w:val="0"/>
              </w:rPr>
              <w:t xml:space="preserve">Entrada de nova imagem teste……………………………………………  </w:t>
            </w:r>
          </w:p>
          <w:p w:rsidR="00000000" w:rsidDel="00000000" w:rsidP="00000000" w:rsidRDefault="00000000" w:rsidRPr="00000000" w14:paraId="00000086">
            <w:pPr>
              <w:spacing w:before="65" w:line="360" w:lineRule="auto"/>
              <w:ind w:left="50" w:firstLine="0"/>
              <w:rPr/>
            </w:pPr>
            <w:r w:rsidDel="00000000" w:rsidR="00000000" w:rsidRPr="00000000">
              <w:rPr>
                <w:b w:val="1"/>
                <w:sz w:val="24"/>
                <w:szCs w:val="24"/>
                <w:rtl w:val="0"/>
              </w:rPr>
              <w:t xml:space="preserve">Figura 12. </w:t>
            </w:r>
            <w:r w:rsidDel="00000000" w:rsidR="00000000" w:rsidRPr="00000000">
              <w:rPr>
                <w:rtl w:val="0"/>
              </w:rPr>
              <w:t xml:space="preserve">Pares de teste formados…..………………………………………………</w:t>
            </w:r>
          </w:p>
          <w:p w:rsidR="00000000" w:rsidDel="00000000" w:rsidP="00000000" w:rsidRDefault="00000000" w:rsidRPr="00000000" w14:paraId="00000087">
            <w:pPr>
              <w:spacing w:before="65" w:line="360" w:lineRule="auto"/>
              <w:ind w:left="50" w:firstLine="0"/>
              <w:rPr/>
            </w:pPr>
            <w:r w:rsidDel="00000000" w:rsidR="00000000" w:rsidRPr="00000000">
              <w:rPr>
                <w:rtl w:val="0"/>
              </w:rPr>
              <w:t xml:space="preserve">  </w:t>
            </w:r>
          </w:p>
          <w:p w:rsidR="00000000" w:rsidDel="00000000" w:rsidP="00000000" w:rsidRDefault="00000000" w:rsidRPr="00000000" w14:paraId="00000088">
            <w:pPr>
              <w:spacing w:before="65" w:line="360" w:lineRule="auto"/>
              <w:ind w:left="50" w:firstLine="0"/>
              <w:rPr>
                <w:b w:val="1"/>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50" w:right="0" w:firstLine="0"/>
              <w:jc w:val="left"/>
              <w:rPr/>
            </w:pPr>
            <w:r w:rsidDel="00000000" w:rsidR="00000000" w:rsidRPr="00000000">
              <w:rPr>
                <w:rtl w:val="0"/>
              </w:rPr>
            </w:r>
          </w:p>
        </w:tc>
        <w:tc>
          <w:tcPr>
            <w:shd w:fill="auto" w:val="clea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16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16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161" w:right="0" w:firstLine="0"/>
              <w:jc w:val="left"/>
              <w:rPr>
                <w:sz w:val="24"/>
                <w:szCs w:val="24"/>
              </w:rPr>
            </w:pPr>
            <w:r w:rsidDel="00000000" w:rsidR="00000000" w:rsidRPr="00000000">
              <w:rPr>
                <w:sz w:val="24"/>
                <w:szCs w:val="24"/>
                <w:rtl w:val="0"/>
              </w:rPr>
              <w:t xml:space="preserve">0</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161" w:right="0" w:firstLine="0"/>
              <w:jc w:val="left"/>
              <w:rPr>
                <w:sz w:val="24"/>
                <w:szCs w:val="24"/>
              </w:rPr>
            </w:pPr>
            <w:r w:rsidDel="00000000" w:rsidR="00000000" w:rsidRPr="00000000">
              <w:rPr>
                <w:sz w:val="24"/>
                <w:szCs w:val="24"/>
                <w:rtl w:val="0"/>
              </w:rPr>
              <w:t xml:space="preserve">0</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161" w:right="0" w:firstLine="0"/>
              <w:jc w:val="left"/>
              <w:rPr>
                <w:sz w:val="24"/>
                <w:szCs w:val="24"/>
              </w:rPr>
            </w:pPr>
            <w:r w:rsidDel="00000000" w:rsidR="00000000" w:rsidRPr="00000000">
              <w:rPr>
                <w:sz w:val="24"/>
                <w:szCs w:val="24"/>
                <w:rtl w:val="0"/>
              </w:rPr>
              <w:t xml:space="preserve">0</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161" w:right="0" w:firstLine="0"/>
              <w:jc w:val="left"/>
              <w:rPr>
                <w:sz w:val="24"/>
                <w:szCs w:val="24"/>
              </w:rPr>
            </w:pPr>
            <w:r w:rsidDel="00000000" w:rsidR="00000000" w:rsidRPr="00000000">
              <w:rPr>
                <w:sz w:val="24"/>
                <w:szCs w:val="24"/>
                <w:rtl w:val="0"/>
              </w:rPr>
              <w:t xml:space="preserve">0</w:t>
            </w:r>
          </w:p>
        </w:tc>
      </w:tr>
      <w:tr>
        <w:trPr>
          <w:cantSplit w:val="0"/>
          <w:trHeight w:val="413" w:hRule="atLeast"/>
          <w:tblHeader w:val="0"/>
        </w:trPr>
        <w:tc>
          <w:tcPr>
            <w:shd w:fill="auto" w:val="clea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360" w:lineRule="auto"/>
              <w:ind w:left="16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70.9296875" w:hRule="atLeast"/>
          <w:tblHeader w:val="0"/>
        </w:trPr>
        <w:tc>
          <w:tcPr>
            <w:shd w:fill="auto" w:val="clea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60" w:lineRule="auto"/>
              <w:ind w:left="16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60" w:lineRule="auto"/>
              <w:ind w:left="16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60" w:lineRule="auto"/>
              <w:ind w:left="50" w:right="0" w:firstLine="0"/>
              <w:jc w:val="left"/>
              <w:rPr>
                <w:b w:val="1"/>
                <w:sz w:val="24"/>
                <w:szCs w:val="24"/>
              </w:rPr>
            </w:pPr>
            <w:r w:rsidDel="00000000" w:rsidR="00000000" w:rsidRPr="00000000">
              <w:rPr>
                <w:rtl w:val="0"/>
              </w:rPr>
            </w:r>
          </w:p>
        </w:tc>
        <w:tc>
          <w:tcPr>
            <w:shd w:fill="auto" w:val="clea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60" w:lineRule="auto"/>
              <w:ind w:left="16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60" w:lineRule="auto"/>
              <w:ind w:left="16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99">
      <w:pPr>
        <w:rPr/>
        <w:sectPr>
          <w:headerReference r:id="rId16" w:type="default"/>
          <w:footerReference r:id="rId17" w:type="default"/>
          <w:type w:val="nextPage"/>
          <w:pgSz w:h="16850" w:w="11906" w:orient="portrait"/>
          <w:pgMar w:bottom="1400" w:top="1620" w:left="1540" w:right="680" w:header="0" w:footer="1206"/>
        </w:sectPr>
      </w:pPr>
      <w:r w:rsidDel="00000000" w:rsidR="00000000" w:rsidRPr="00000000">
        <w:rPr>
          <w:rtl w:val="0"/>
        </w:rPr>
      </w:r>
    </w:p>
    <w:p w:rsidR="00000000" w:rsidDel="00000000" w:rsidP="00000000" w:rsidRDefault="00000000" w:rsidRPr="00000000" w14:paraId="0000009A">
      <w:pPr>
        <w:pStyle w:val="Heading1"/>
        <w:spacing w:after="0" w:before="77" w:line="240" w:lineRule="auto"/>
        <w:ind w:left="153" w:right="449" w:firstLine="153"/>
        <w:rPr/>
      </w:pPr>
      <w:r w:rsidDel="00000000" w:rsidR="00000000" w:rsidRPr="00000000">
        <w:rPr>
          <w:rtl w:val="0"/>
        </w:rPr>
        <w:t xml:space="preserve">LISTA DE TABELAS</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rtl w:val="0"/>
        </w:rPr>
      </w:r>
    </w:p>
    <w:tbl>
      <w:tblPr>
        <w:tblStyle w:val="Table4"/>
        <w:tblW w:w="8511.0" w:type="dxa"/>
        <w:jc w:val="left"/>
        <w:tblInd w:w="10.999999999999996" w:type="dxa"/>
        <w:tblLayout w:type="fixed"/>
        <w:tblLook w:val="0000"/>
      </w:tblPr>
      <w:tblGrid>
        <w:gridCol w:w="8133"/>
        <w:gridCol w:w="378"/>
        <w:tblGridChange w:id="0">
          <w:tblGrid>
            <w:gridCol w:w="8133"/>
            <w:gridCol w:w="378"/>
          </w:tblGrid>
        </w:tblGridChange>
      </w:tblGrid>
      <w:tr>
        <w:trPr>
          <w:cantSplit w:val="0"/>
          <w:trHeight w:val="341" w:hRule="atLeast"/>
          <w:tblHeader w:val="0"/>
        </w:trPr>
        <w:tc>
          <w:tcPr>
            <w:shd w:fill="auto" w:val="clea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Tabela 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 da rede treinada no dataset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UFPR05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shd w:fill="auto" w:val="clea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48"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p>
        </w:tc>
      </w:tr>
      <w:tr>
        <w:trPr>
          <w:cantSplit w:val="0"/>
          <w:trHeight w:val="341" w:hRule="atLeast"/>
          <w:tblHeader w:val="0"/>
        </w:trPr>
        <w:tc>
          <w:tcPr>
            <w:shd w:fill="auto" w:val="clea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54" w:lineRule="auto"/>
              <w:ind w:left="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Tabela 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 da rede treinada no dataset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UFPR04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shd w:fill="auto" w:val="clea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54" w:lineRule="auto"/>
              <w:ind w:left="0" w:right="48"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p>
        </w:tc>
      </w:tr>
      <w:tr>
        <w:trPr>
          <w:cantSplit w:val="0"/>
          <w:trHeight w:val="341" w:hRule="atLeast"/>
          <w:tblHeader w:val="0"/>
        </w:trPr>
        <w:tc>
          <w:tcPr>
            <w:shd w:fill="auto" w:val="clea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54" w:lineRule="auto"/>
              <w:ind w:left="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Tabela 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 da rede treinada no dataset PUC ..........................</w:t>
            </w:r>
            <w:r w:rsidDel="00000000" w:rsidR="00000000" w:rsidRPr="00000000">
              <w:rPr>
                <w:rtl w:val="0"/>
              </w:rPr>
            </w:r>
          </w:p>
        </w:tc>
        <w:tc>
          <w:tcPr>
            <w:shd w:fill="auto" w:val="clea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54" w:lineRule="auto"/>
              <w:ind w:left="0" w:right="48"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p>
        </w:tc>
      </w:tr>
      <w:tr>
        <w:trPr>
          <w:cantSplit w:val="0"/>
          <w:trHeight w:val="341" w:hRule="atLeast"/>
          <w:tblHeader w:val="0"/>
        </w:trPr>
        <w:tc>
          <w:tcPr>
            <w:shd w:fill="auto" w:val="clea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54"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54" w:lineRule="auto"/>
              <w:ind w:left="0" w:right="4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5">
      <w:pPr>
        <w:rPr/>
        <w:sectPr>
          <w:headerReference r:id="rId18" w:type="default"/>
          <w:footerReference r:id="rId19" w:type="default"/>
          <w:type w:val="nextPage"/>
          <w:pgSz w:h="16850" w:w="11906" w:orient="portrait"/>
          <w:pgMar w:bottom="1400" w:top="1620" w:left="1540" w:right="680" w:header="0" w:footer="1206"/>
        </w:sect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445"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Relatório Final - PIBIC</w:t>
      </w:r>
      <w:r w:rsidDel="00000000" w:rsidR="00000000" w:rsidRPr="00000000">
        <w:rPr>
          <w:rtl w:val="0"/>
        </w:rPr>
      </w:r>
    </w:p>
    <w:p w:rsidR="00000000" w:rsidDel="00000000" w:rsidP="00000000" w:rsidRDefault="00000000" w:rsidRPr="00000000" w14:paraId="000000A7">
      <w:pPr>
        <w:pStyle w:val="Heading1"/>
        <w:numPr>
          <w:ilvl w:val="0"/>
          <w:numId w:val="2"/>
        </w:numPr>
        <w:tabs>
          <w:tab w:val="left" w:leader="none" w:pos="552"/>
        </w:tabs>
        <w:spacing w:after="0" w:before="1" w:line="240" w:lineRule="auto"/>
        <w:ind w:left="552" w:right="0" w:hanging="390"/>
        <w:jc w:val="both"/>
        <w:rPr/>
      </w:pPr>
      <w:r w:rsidDel="00000000" w:rsidR="00000000" w:rsidRPr="00000000">
        <w:rPr>
          <w:rtl w:val="0"/>
        </w:rPr>
        <w:t xml:space="preserve">INTRODUÇÃO</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pStyle w:val="Heading2"/>
        <w:numPr>
          <w:ilvl w:val="1"/>
          <w:numId w:val="2"/>
        </w:numPr>
        <w:tabs>
          <w:tab w:val="left" w:leader="none" w:pos="734"/>
        </w:tabs>
        <w:spacing w:after="0" w:before="0" w:line="240" w:lineRule="auto"/>
        <w:ind w:left="734" w:right="0" w:hanging="572"/>
        <w:jc w:val="both"/>
        <w:rPr/>
      </w:pPr>
      <w:r w:rsidDel="00000000" w:rsidR="00000000" w:rsidRPr="00000000">
        <w:rPr>
          <w:rtl w:val="0"/>
        </w:rPr>
        <w:t xml:space="preserve">PROBLEMATIZAÇÃO</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2" w:right="446"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A busca por vagas de estacionamento em centros urbanos de alta densidade  tem se mostrado um problema recorrente no dia a dia da população. Nesse sentido,  cada vez mais se vê necessário inovar os ambientes e sistemas urbanos, a fim de  auxiliar os motoristas a estacionarem seus carros de forma rápida e conveniente.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Nesse contexto, aproveitando o avanço da inteligência artificial, várias ideias e  soluções de cidade inteligente têm sido propostas[1]. Nesse sentido, as abordagens  baseadas em imagem para classificação de vagas de estacionamento utilizando  técnicas de aprendizado de máquina têm se mostrado uma excelente alternativa,  devido à sua vantagem de custo e infraestrutura em relação a outros modelos[2],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ademais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sua ampla possibilidade de modelos e abordagens. A escassez de dados,  particularmente de imagens, é uma problemática recorrente em modelos de  inteligência artificial, representando um desafio significativo durante o processo de  treinamento do modelo.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737" w:right="0" w:hanging="576"/>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ESTADO DA ARTE</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737"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 análise do estado da arte, dois principais trabalhos, [3] - [4], foram tomados  como base da pesquisa, os quais estão resumidos abaixo.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artigo [3] busca descobrir os desafios na criação de um modelo global para  a classificação de vagas de estacionamento, ou seja, classificar se as vagas de  estacionamento estão livres ou ocupadas em um determinado estacionamento alvo  sem a necessidade de amostras de treinamento rotuladas do estacionamento alvo.  Para este fim, foram definidas duas perguntas: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P1) Quão precisos são os modelos de aprendizagem profunda existentes quando  aplicados a um cenário de conjunto de dados cruzados?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P2) Em relação às diferentes arquiteturas e estratégias de conjunto, qual estrutura é  a mais adequada para cenários de conjuntos de dados cruzados?  Após diversos experimentos testando diferentes conjuntos de dados, modelos e  arquiteturas, incluindo estratégias de fusão e métodos de conjunto, foi atingido um  resultado médio de 95%. Porém, a arquitetura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MobileNetV3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obteve os melhores  resultados, mostrando-se a mais adequada, juntamente com o conjunto de dados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PKLoT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mostrou melhor diversidade de dados para treinar uma estrutura  generalista.</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Já o segundo estudo base [4] tem como foco investigar e elucidar qual tipo de  anotação (polígonos, caixas delimitadoras e quadrados de tamanho fixo) oferece o  melhor compromisso entre a precisão da anotação artesanal e o desempenho do  modelo, juntamente com o número de amostras anotadas necessárias para ajustar  um modelo pré-treinado em um estacionamento alvo. Para esse fim, foram definidas  duas perguntas: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P1) Uma abordagem relativamente barata para demarcar as posições dos lugares de  estacionamento, como caixas delimitadoras, pode fornecer bons resultados?  P2) Considerando um modelo pré-treinado, quantas amostras rotuladas do  estacionamento alvo são necessárias para ajustar o modelo?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Ao final dos experimentos, concluiu-se que a anotação de caixa delimitadora  representa o melhor compromisso entre o esforço de anotação e a precisão, levando  a resultados semelhantes aos do polígono, e que com apenas um pequeno conjunto  composto por 1.000 amostras, podemos ajustar satisfatoriamente um modelo CNN  pré-treinado para um novo domínio alvo, podendo atingir até 97% de desempenho.</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737" w:right="0" w:hanging="576"/>
        <w:jc w:val="left"/>
        <w:rPr>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MOTIVAÇÃO AO PROJETO</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73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aquisição e preparação de dados, especialmente imagens, juntamente com  sua classificação e anotação para o treinamento de modelos em projetos de  inteligência artificial, representam desafios recorrentes. Esses desafios surgem devido  à sua complexidade, custo, esforço ou escassez, o que pode dificultar a viabilidade  prática desses conjuntos de dados para implantações no mundo real. Não é de surpreender que diversas abordagens no estado da arte estejam em busca de soluções e métodos para superar essas dificuldades.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73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46"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E">
      <w:pPr>
        <w:pStyle w:val="Heading1"/>
        <w:numPr>
          <w:ilvl w:val="0"/>
          <w:numId w:val="2"/>
        </w:numPr>
        <w:tabs>
          <w:tab w:val="left" w:leader="none" w:pos="552"/>
        </w:tabs>
        <w:spacing w:after="0" w:before="0" w:line="240" w:lineRule="auto"/>
        <w:ind w:left="552" w:right="0" w:hanging="390"/>
        <w:jc w:val="left"/>
        <w:rPr/>
      </w:pPr>
      <w:r w:rsidDel="00000000" w:rsidR="00000000" w:rsidRPr="00000000">
        <w:rPr>
          <w:rtl w:val="0"/>
        </w:rPr>
        <w:t xml:space="preserve">OBJETIVOS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52"/>
        </w:tabs>
        <w:spacing w:after="0" w:before="0" w:line="240" w:lineRule="auto"/>
        <w:ind w:left="55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8" w:right="399"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 pesquisa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tem como objetivo investigar e analisar os resultados da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classificação de vagas de estacionamento - determinando se uma vaga está livre ou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ocupada - utilizando um conjunto restrito de amostras rotuladas. Para isso, foram testadas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abordagens, métodos de redes Siamesas para Few-shot, além de técnicas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de aumento de dados sintéticos. Esse enfoque se deve ao fato de que um dos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principais obstáculos enfrentados em projetos de inteligência artificial é a necessidade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de um grande volume de amostras para treinamento do modelo, como discutido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anteriormente. Para nossos experimentos, utilizamos o conjunto de dados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PKLot</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[5], reconhecido como um dos maiores e mais abrangentes disponíveis para 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classificação de estacionamentos no estado da arte. Como evidenciado em trabalhos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anteriores [3], o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PKLot</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destaca-se pela sua diversidade de dados, o que o torna ideal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para treinar uma estrutura generalista, por isso será utilizado neste trabalho.</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8" w:right="399" w:firstLine="72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 w:line="199" w:lineRule="auto"/>
        <w:ind w:left="0" w:right="460" w:firstLine="0"/>
        <w:jc w:val="center"/>
        <w:rPr>
          <w:rFonts w:ascii="Arial" w:cs="Arial" w:eastAsia="Arial" w:hAnsi="Arial"/>
          <w:b w:val="0"/>
          <w:i w:val="0"/>
          <w:smallCaps w:val="0"/>
          <w:strike w:val="0"/>
          <w:color w:val="040c28"/>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79795" cy="1962150"/>
            <wp:effectExtent b="0" l="0" r="0" t="0"/>
            <wp:docPr id="2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79795" cy="196215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 Exemplo de arquitetura de uma </w:t>
      </w:r>
      <w:r w:rsidDel="00000000" w:rsidR="00000000" w:rsidRPr="00000000">
        <w:rPr>
          <w:rFonts w:ascii="Arial" w:cs="Arial" w:eastAsia="Arial" w:hAnsi="Arial"/>
          <w:b w:val="0"/>
          <w:i w:val="0"/>
          <w:smallCaps w:val="0"/>
          <w:strike w:val="0"/>
          <w:color w:val="202124"/>
          <w:sz w:val="22"/>
          <w:szCs w:val="22"/>
          <w:u w:val="none"/>
          <w:shd w:fill="auto" w:val="clear"/>
          <w:vertAlign w:val="baseline"/>
          <w:rtl w:val="0"/>
        </w:rPr>
        <w:t xml:space="preserve">Rede Neural </w:t>
      </w:r>
      <w:r w:rsidDel="00000000" w:rsidR="00000000" w:rsidRPr="00000000">
        <w:rPr>
          <w:rFonts w:ascii="Arial" w:cs="Arial" w:eastAsia="Arial" w:hAnsi="Arial"/>
          <w:b w:val="0"/>
          <w:i w:val="0"/>
          <w:smallCaps w:val="0"/>
          <w:strike w:val="0"/>
          <w:color w:val="040c28"/>
          <w:sz w:val="22"/>
          <w:szCs w:val="22"/>
          <w:u w:val="none"/>
          <w:shd w:fill="auto" w:val="clear"/>
          <w:vertAlign w:val="baseline"/>
          <w:rtl w:val="0"/>
        </w:rPr>
        <w:t xml:space="preserve">Convolucional.</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 w:line="240" w:lineRule="auto"/>
        <w:ind w:left="0" w:right="0" w:firstLine="0"/>
        <w:jc w:val="left"/>
        <w:rPr>
          <w:color w:val="040c28"/>
          <w:sz w:val="19"/>
          <w:szCs w:val="19"/>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-1269</wp:posOffset>
            </wp:positionH>
            <wp:positionV relativeFrom="paragraph">
              <wp:posOffset>161925</wp:posOffset>
            </wp:positionV>
            <wp:extent cx="6149975" cy="2159000"/>
            <wp:effectExtent b="0" l="0" r="0" t="0"/>
            <wp:wrapNone/>
            <wp:docPr id="1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149975" cy="2159000"/>
                    </a:xfrm>
                    <a:prstGeom prst="rect"/>
                    <a:ln/>
                  </pic:spPr>
                </pic:pic>
              </a:graphicData>
            </a:graphic>
          </wp:anchor>
        </w:drawing>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 w:line="240" w:lineRule="auto"/>
        <w:ind w:left="708" w:right="0" w:firstLine="0"/>
        <w:jc w:val="center"/>
        <w:rPr>
          <w:color w:val="040c28"/>
          <w:sz w:val="19"/>
          <w:szCs w:val="19"/>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 w:line="240" w:lineRule="auto"/>
        <w:ind w:left="708" w:right="0" w:firstLine="0"/>
        <w:jc w:val="center"/>
        <w:rPr>
          <w:rFonts w:ascii="Arial" w:cs="Arial" w:eastAsia="Arial" w:hAnsi="Arial"/>
          <w:b w:val="0"/>
          <w:i w:val="0"/>
          <w:smallCaps w:val="0"/>
          <w:strike w:val="0"/>
          <w:color w:val="040c28"/>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 w:line="240" w:lineRule="auto"/>
        <w:ind w:left="708" w:right="0" w:firstLine="0"/>
        <w:jc w:val="center"/>
        <w:rPr>
          <w:rFonts w:ascii="Arial" w:cs="Arial" w:eastAsia="Arial" w:hAnsi="Arial"/>
          <w:b w:val="0"/>
          <w:i w:val="0"/>
          <w:smallCaps w:val="0"/>
          <w:strike w:val="0"/>
          <w:color w:val="040c28"/>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 w:line="240" w:lineRule="auto"/>
        <w:ind w:left="0" w:right="0" w:firstLine="0"/>
        <w:jc w:val="left"/>
        <w:rPr>
          <w:rFonts w:ascii="Arial" w:cs="Arial" w:eastAsia="Arial" w:hAnsi="Arial"/>
          <w:b w:val="0"/>
          <w:i w:val="0"/>
          <w:smallCaps w:val="0"/>
          <w:strike w:val="0"/>
          <w:color w:val="040c28"/>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 Exemplo de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aumento de dados sintéticos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Aonde uma única imagem pode se tornar nove imagens diferentes.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 w:line="240" w:lineRule="auto"/>
        <w:ind w:left="0" w:right="0" w:firstLine="0"/>
        <w:jc w:val="center"/>
        <w:rPr/>
      </w:pPr>
      <w:r w:rsidDel="00000000" w:rsidR="00000000" w:rsidRPr="00000000">
        <w:rPr>
          <w:rtl w:val="0"/>
        </w:rPr>
      </w:r>
    </w:p>
    <w:p w:rsidR="00000000" w:rsidDel="00000000" w:rsidP="00000000" w:rsidRDefault="00000000" w:rsidRPr="00000000" w14:paraId="000000DA">
      <w:pPr>
        <w:pStyle w:val="Heading1"/>
        <w:numPr>
          <w:ilvl w:val="0"/>
          <w:numId w:val="2"/>
        </w:numPr>
        <w:tabs>
          <w:tab w:val="left" w:leader="none" w:pos="550"/>
        </w:tabs>
        <w:spacing w:after="0" w:before="0" w:line="360" w:lineRule="auto"/>
        <w:ind w:left="550" w:right="0" w:hanging="388"/>
        <w:jc w:val="left"/>
        <w:rPr/>
      </w:pPr>
      <w:r w:rsidDel="00000000" w:rsidR="00000000" w:rsidRPr="00000000">
        <w:rPr>
          <w:rtl w:val="0"/>
        </w:rPr>
        <w:t xml:space="preserve">MATERIAIS E MÉTODO</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50"/>
        </w:tabs>
        <w:spacing w:after="0" w:before="0" w:line="240" w:lineRule="auto"/>
        <w:ind w:left="55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0" w:right="397"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materiais empregados nesta pesquisa </w:t>
      </w:r>
      <w:r w:rsidDel="00000000" w:rsidR="00000000" w:rsidRPr="00000000">
        <w:rPr>
          <w:sz w:val="24"/>
          <w:szCs w:val="24"/>
          <w:rtl w:val="0"/>
        </w:rPr>
        <w:t xml:space="preserve">consistem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em um computador de alta  performance equipado com uma GPU robusta, juntamente com um sistema  operacional GNU/Linux e acesso à </w:t>
      </w:r>
      <w:r w:rsidDel="00000000" w:rsidR="00000000" w:rsidRPr="00000000">
        <w:rPr>
          <w:rFonts w:ascii="Arial" w:cs="Arial" w:eastAsia="Arial" w:hAnsi="Arial"/>
          <w:b w:val="0"/>
          <w:i w:val="0"/>
          <w:smallCaps w:val="0"/>
          <w:strike w:val="0"/>
          <w:color w:val="0d0d0d"/>
          <w:sz w:val="24"/>
          <w:szCs w:val="24"/>
          <w:u w:val="none"/>
          <w:shd w:fill="auto" w:val="clear"/>
          <w:vertAlign w:val="baseline"/>
          <w:rtl w:val="0"/>
        </w:rPr>
        <w:t xml:space="preserve">internet. Além disso, incorporamos as amostras de  dados provenientes da </w:t>
      </w:r>
      <w:r w:rsidDel="00000000" w:rsidR="00000000" w:rsidRPr="00000000">
        <w:rPr>
          <w:rFonts w:ascii="Arial" w:cs="Arial" w:eastAsia="Arial" w:hAnsi="Arial"/>
          <w:b w:val="0"/>
          <w:i w:val="0"/>
          <w:smallCaps w:val="0"/>
          <w:strike w:val="0"/>
          <w:color w:val="0d0d0d"/>
          <w:sz w:val="24"/>
          <w:szCs w:val="24"/>
          <w:u w:val="none"/>
          <w:shd w:fill="auto" w:val="clear"/>
          <w:vertAlign w:val="baseline"/>
          <w:rtl w:val="0"/>
        </w:rPr>
        <w:t xml:space="preserve">PKLot</w:t>
      </w:r>
      <w:r w:rsidDel="00000000" w:rsidR="00000000" w:rsidRPr="00000000">
        <w:rPr>
          <w:rFonts w:ascii="Arial" w:cs="Arial" w:eastAsia="Arial" w:hAnsi="Arial"/>
          <w:b w:val="0"/>
          <w:i w:val="0"/>
          <w:smallCaps w:val="0"/>
          <w:strike w:val="0"/>
          <w:color w:val="0d0d0d"/>
          <w:sz w:val="24"/>
          <w:szCs w:val="24"/>
          <w:u w:val="none"/>
          <w:shd w:fill="auto" w:val="clear"/>
          <w:vertAlign w:val="baseline"/>
          <w:rtl w:val="0"/>
        </w:rPr>
        <w:t xml:space="preserve">[5], cujo papel fundamental é destacado em nossas análises. Quanto aos métodos adotados, estes abrangem uma abordagem meticulosa  que não se limita à análise dos artigos disponíveis no estado da arte, sejam eles  recomendados pelo orientador ou selecionados pelo aluno. Também é explorado outros recursos, tanto aqueles fornecidos pelo orientador quanto os encontrados por  meio de pesquisas na internet. Esses materiais são estudados e testados, englobando  tanto os modelos propostos quanto os resultados obtidos. O objetivo é alcançar  insights e promover o contínuo aprimoramento do trabalho desenvolvido. </w:t>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0" w:right="397"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pStyle w:val="Heading2"/>
        <w:numPr>
          <w:ilvl w:val="1"/>
          <w:numId w:val="2"/>
        </w:numPr>
        <w:tabs>
          <w:tab w:val="left" w:leader="none" w:pos="734"/>
        </w:tabs>
        <w:ind w:left="737" w:right="0" w:hanging="576"/>
        <w:rPr/>
      </w:pPr>
      <w:bookmarkStart w:colFirst="0" w:colLast="0" w:name="_1fob9te" w:id="2"/>
      <w:bookmarkEnd w:id="2"/>
      <w:r w:rsidDel="00000000" w:rsidR="00000000" w:rsidRPr="00000000">
        <w:rPr>
          <w:sz w:val="28"/>
          <w:szCs w:val="28"/>
          <w:rtl w:val="0"/>
        </w:rPr>
        <w:t xml:space="preserve">DATASET</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73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No presente trabalho, utilizamos o dataset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PKLot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[5], que é amplamente reconhecido por sua abrangência e complexidade. Este dataset compreende três cenários distintos: dois ângulos de câmera para o estacionamento da UFPR e um ângulo de câmera para o estacionamento da PUCPR (conforme ilustrado na Figura 3). As imagens para cada um desses cenários foram coletadas ao longo de aproximadamente trinta dias, com um intervalo de cinco minutos entre as capturas. Essa metodologia permitiu a coleta de uma ampla variedade de condições, incluindo variações nas posições das câmeras, mudanças no fundo, diferentes condições climáticas e a presença de obstruções.</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O dataset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PKLot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[5] destaca-se como um dos maiores e mais abrangentes conjuntos de dados disponíveis para a classificação de estacionamentos no estado da arte. Com imagens capturadas ao longo de cerca de três meses, com um intervalo consistente de cinco minutos entre cada imagem, o dataset fornece um total impressionante de 12.417 vagas de estacionamento e aproximadamente 700.000 amostras anotadas. Essas amostras estão distribuídas em três cenários distintos, denominados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UFPR04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UFPR05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PUCPR, cada um oferecendo uma visão única e detalhada dos diferentes ambientes de estacionamento. Exemplos das imagens incluídas no dataset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PKLot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são apresentados na Figura 4, ilustrando a diversidade e a riqueza dos dados coletados.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 w:line="240" w:lineRule="auto"/>
        <w:ind w:left="70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105910" cy="2897505"/>
            <wp:effectExtent b="0" l="0" r="0" t="0"/>
            <wp:docPr id="2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105910" cy="289750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 w:line="240" w:lineRule="auto"/>
        <w:ind w:left="70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3. Imagens 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dataset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PKLot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Este compreende 3 cenários nomeados 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UFPR04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UFPR05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PUCPR.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737"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737"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199380" cy="1427480"/>
            <wp:effectExtent b="0" l="0" r="0" t="0"/>
            <wp:docPr id="2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199380" cy="142748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737"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4. PKLot dataset imagens de exemplo.</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737"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737" w:right="0" w:firstLine="0"/>
        <w:jc w:val="left"/>
        <w:rPr>
          <w:rFonts w:ascii="Arial" w:cs="Arial" w:eastAsia="Arial" w:hAnsi="Arial"/>
          <w:b w:val="0"/>
          <w:i w:val="0"/>
          <w:smallCaps w:val="0"/>
          <w:strike w:val="0"/>
          <w:color w:val="040c28"/>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pStyle w:val="Heading2"/>
        <w:numPr>
          <w:ilvl w:val="1"/>
          <w:numId w:val="2"/>
        </w:numPr>
        <w:tabs>
          <w:tab w:val="left" w:leader="none" w:pos="734"/>
        </w:tabs>
        <w:ind w:left="737" w:right="0" w:hanging="576"/>
        <w:rPr/>
      </w:pPr>
      <w:bookmarkStart w:colFirst="0" w:colLast="0" w:name="_3znysh7" w:id="3"/>
      <w:bookmarkEnd w:id="3"/>
      <w:r w:rsidDel="00000000" w:rsidR="00000000" w:rsidRPr="00000000">
        <w:rPr>
          <w:sz w:val="28"/>
          <w:szCs w:val="28"/>
          <w:rtl w:val="0"/>
        </w:rPr>
        <w:t xml:space="preserve">PREPARAÇÃO DOS DADOS</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89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As classes em um dataset referem-se às diferentes categorias ou rótulos que as imagens podem ter. Em nosso dataset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PKLot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 classes podem ser "vaga ocupada" e "vaga vazia". Cada imagem no dataset pertence a uma dessas classes. Redes siamesas, em particular, apresentam uma abordagem única, onde a necessidade de pares de imagens, tanto positivos quanto negativos é fundamental. Pares positivos consistem em imagens da mesma classe (por exemplo, duas imagens de vagas ocupadas), enquanto pares negativos são formados por imagens de classes diferentes(por exemplo, uma imagem de vaga ocupada e uma imagem de vaga vazia). </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056380" cy="3131820"/>
            <wp:effectExtent b="0" l="0" r="0" t="0"/>
            <wp:docPr id="2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056380" cy="313182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5. Pares positivos e negativos.</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Ao comparar diretamente pares de imagens, a rede neural aprende a discernir as diferenças e semelhanças de forma mais eficaz, o que pode resultar em um desempenho superior em tarefas de classificação com dados limitados. No entanto, para garantir a eficácia do modelo, é crucial equilibrar o número de exemplos em cada classe. Esse equilíbrio não só previne o viés durante o treinamento, mas também assegura que a rede desenvolva uma capacidade robusta de generalização.</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0" w:line="360" w:lineRule="auto"/>
        <w:ind w:left="0" w:right="0" w:firstLine="0"/>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sz w:val="24"/>
          <w:szCs w:val="24"/>
          <w:rtl w:val="0"/>
        </w:rPr>
        <w:t xml:space="preserve">Para a formação dos pares positivos e negativos, foram estabelecidas três imagens de referência fixas de cada classe, gerando seis imagens fixas. Isso resulta na formação de seis pares para cada nova imagem do dataset de treino, sempre sendo três pares positivos e três pares negativos. Um exemplo de como funciona este fluxo pode ser visto a seguir, onde na Figura 6, apresenta-se um exemplo de uma nova imagem de entrada para formação de pares com as referências fixas, conforme ilustrado na Figura 7, e o resultado desta formação de pares na Figura 8. A definição de referências fixas visa auxiliar o modelo a treinar de forma mais confiável e estável, além de aumentar a quantidade de dados, visto que cada imagem gera seis pares. Como o modelo calcula a distância entre as imagens, a utilização de pares aleatórios poderia comprometer essa estabilidade, resultando em perda de credibilidade dos resultados.</w:t>
      </w:r>
      <w:r w:rsidDel="00000000" w:rsidR="00000000" w:rsidRPr="00000000">
        <w:rPr>
          <w:sz w:val="24"/>
          <w:szCs w:val="24"/>
        </w:rPr>
        <w:drawing>
          <wp:inline distB="114300" distT="114300" distL="114300" distR="114300">
            <wp:extent cx="5360988" cy="3626550"/>
            <wp:effectExtent b="0" l="0" r="0" t="0"/>
            <wp:docPr id="1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360988" cy="362655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tabs>
          <w:tab w:val="left" w:leader="none" w:pos="734"/>
        </w:tabs>
        <w:jc w:val="center"/>
        <w:rPr/>
      </w:pPr>
      <w:r w:rsidDel="00000000" w:rsidR="00000000" w:rsidRPr="00000000">
        <w:rPr>
          <w:rtl w:val="0"/>
        </w:rPr>
        <w:t xml:space="preserve">Figura 6. Entrada de nova imagem.</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971925" cy="3236410"/>
            <wp:effectExtent b="0" l="0" r="0" t="0"/>
            <wp:docPr id="2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971925" cy="323641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w:t>
      </w:r>
      <w:r w:rsidDel="00000000" w:rsidR="00000000" w:rsidRPr="00000000">
        <w:rPr>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Referências fixas de cada classe.</w:t>
      </w:r>
    </w:p>
    <w:p w:rsidR="00000000" w:rsidDel="00000000" w:rsidP="00000000" w:rsidRDefault="00000000" w:rsidRPr="00000000" w14:paraId="000000FB">
      <w:pPr>
        <w:tabs>
          <w:tab w:val="left" w:leader="none" w:pos="734"/>
        </w:tabs>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6150300" cy="3708400"/>
            <wp:effectExtent b="0" l="0" r="0" t="0"/>
            <wp:docPr id="1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1503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tabs>
          <w:tab w:val="left" w:leader="none" w:pos="734"/>
        </w:tabs>
        <w:jc w:val="center"/>
        <w:rPr/>
      </w:pPr>
      <w:r w:rsidDel="00000000" w:rsidR="00000000" w:rsidRPr="00000000">
        <w:rPr>
          <w:rtl w:val="0"/>
        </w:rPr>
        <w:t xml:space="preserve">Figura 8. Pares formados pela rede.</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0" w:line="36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240" w:line="360" w:lineRule="auto"/>
        <w:ind w:left="0" w:right="0" w:firstLine="0"/>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sz w:val="24"/>
          <w:szCs w:val="24"/>
          <w:rtl w:val="0"/>
        </w:rPr>
        <w:t xml:space="preserve">Para maximizar a eficiência do aprendizado no dataset </w:t>
      </w:r>
      <w:r w:rsidDel="00000000" w:rsidR="00000000" w:rsidRPr="00000000">
        <w:rPr>
          <w:sz w:val="24"/>
          <w:szCs w:val="24"/>
          <w:rtl w:val="0"/>
        </w:rPr>
        <w:t xml:space="preserve">PKLot</w:t>
      </w:r>
      <w:r w:rsidDel="00000000" w:rsidR="00000000" w:rsidRPr="00000000">
        <w:rPr>
          <w:sz w:val="24"/>
          <w:szCs w:val="24"/>
          <w:rtl w:val="0"/>
        </w:rPr>
        <w:t xml:space="preserve">, que possui as classes "vaga ocupada" e "vaga vazia," foram utilizadas redes siamesas, formando pares citados anteriormente que são passados à rede. Como sempre são formados seis pares para cada imagem do dataset de treino, caso o dataset de treino possua 1.000 imagens, serão formados 6.000 pares. Essa estratégia não só aumenta a quantidade de dados, mas também previne vieses e assegura uma capacidade robusta de generalização, crucial para o desempenho eficaz da rede neural em tarefas de classificação com dados limitados.</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24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737" w:right="0" w:hanging="576"/>
        <w:jc w:val="left"/>
        <w:rPr>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MODELO</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737"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Neste trabalho foi utilizado o modelo de redes siamesas, as quais são uma arquitetura particular de redes neurais projetadas para aprender a distinguir entre duas entradas, usualmente imagens, ao invés de simplesmente classificá-las em uma única categoria. Essas redes foram inicialmente propostas por Bromley e LeCun (1993) em seu trabalho "Signature Verification using a Siamese Time Delay Neural Network"[6]. Desde então, têm sido amplamente utilizadas em diversas aplicações, como verificação de assinaturas, reconhecimento facial e detecção de anomalias entre outras diversas aplicações onde é difícil conseguir dados.</w:t>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24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Uma rede siamesa consiste em dois sub-redes idênticas que compartilham os mesmos parâmetros e pesos. Cada sub-rede processa uma das entradas e extrai um conjunto de características. As saídas dessas sub-redes são então comparadas utilizando uma métrica de distância, como a distância Euclidiana, para determinar o grau de similaridade entre as entradas, exemplo abaixo na figura </w:t>
      </w:r>
      <w:r w:rsidDel="00000000" w:rsidR="00000000" w:rsidRPr="00000000">
        <w:rPr>
          <w:sz w:val="24"/>
          <w:szCs w:val="24"/>
          <w:rtl w:val="0"/>
        </w:rPr>
        <w:t xml:space="preserve">9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 aprendizado ocorre ajustando os pesos das sub-redes de forma a minimizar a diferença entre pares de entradas semelhantes (pares positivos) e maximizar a diferença entre pares de entradas diferentes (pares negativos).</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24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360" w:lineRule="auto"/>
        <w:ind w:left="737"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043930" cy="2245360"/>
            <wp:effectExtent b="0" l="0" r="0" t="0"/>
            <wp:docPr id="2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6043930" cy="2245360"/>
                    </a:xfrm>
                    <a:prstGeom prst="rect"/>
                    <a:ln/>
                  </pic:spPr>
                </pic:pic>
              </a:graphicData>
            </a:graphic>
          </wp:inline>
        </w:drawing>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w:t>
      </w:r>
      <w:r w:rsidDel="00000000" w:rsidR="00000000" w:rsidRPr="00000000">
        <w:rPr>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Exemplo de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siamesa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simples.</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73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737"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737"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Este modelo foi projetado para maximizar a eficiência do aprendizado com dados limitados, utilizando uma estratégia de comparação direta de pares de imagens, o que assegura um treinamento mais confiável e estável, além de aumentar a robustez do modelo em tarefas de classificação. A seguir, explicarei a arquitetura detalhada da nossa rede siamesa, baseada no artigo [7].</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A rede recebe imagens de entrada com dimensões de 105x105 pixels. A primeira camada convolucional aplica 64 filtros de tamanho 10x10, seguidos pela função de ativação ReLU. Em seguida, uma operação de max-pooling com tamanho de 2x2 é realizada. A segunda camada convolucional utiliza 128 filtros de tamanho 7x7, também seguidos pela função de ativação ReLU, e novamente é aplicada uma operação de max-pooling com tamanho de 2x2.</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24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A terceira camada convolucional aplica 128 filtros de tamanho 4x4, seguidos pela função de ativação ReLU, e é acompanhada por uma terceira operação de max-pooling com tamanho de 2x2. A quarta camada convolucional utiliza 256 filtros de tamanho 4x4, seguidos pela função de ativação ReLU.</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24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24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149975" cy="1270000"/>
            <wp:effectExtent b="0" l="0" r="0" t="0"/>
            <wp:docPr id="25"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6149975" cy="1270000"/>
                    </a:xfrm>
                    <a:prstGeom prst="rect"/>
                    <a:ln/>
                  </pic:spPr>
                </pic:pic>
              </a:graphicData>
            </a:graphic>
          </wp:inline>
        </w:drawing>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w:t>
      </w:r>
      <w:r w:rsidDel="00000000" w:rsidR="00000000" w:rsidRPr="00000000">
        <w:rPr>
          <w:rtl w:val="0"/>
        </w:rPr>
        <w:t xml:space="preserve">10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Melhor arquitetura convolucional selecionada para a tarefa de verificação. A rede siamesa gêmea não é representada, mas se une imediatamente após a camada totalmente conectada de 4096 unidades, onde a distância L1 entre os vetores é calculada componente por componente.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24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24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Após as camadas convolucionais, as saídas são achatadas em um vetor de 4096 características, seguido por uma função de ativação sigmoidal. Em seguida, a camada de comparação calcula a distância L1 componente a componente entre os vetores de características das duas sub-redes. Finalmente, uma camada totalmente conectada com função de ativação sigmoidal é usada para discriminar entre as classes "vaga ocupada" e "vaga vazia".</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737"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737" w:right="0" w:hanging="576"/>
        <w:jc w:val="left"/>
        <w:rPr>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TREINAMENTO</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40" w:lineRule="auto"/>
        <w:ind w:left="737"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50"/>
        </w:tabs>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uma avaliação completa do desempenho e das comparações de precisão, realizei o treinamento da rede em diferentes estacionamentos dentro do conjunto de dados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PKLot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Especificamente, treinei as redes nos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sub-datasets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UFPR04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UFPR05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PUC. Para cada um desses sub-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datasets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conduzir experimentos com três diferentes volumes de dados de treinamento: 2.000, 5.000 e 10.000 imagens. O objetivo foi analisar a relação entre o aumento do volume de dados e o desempenho da rede.</w:t>
      </w: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50"/>
        </w:tabs>
        <w:spacing w:after="0" w:before="0" w:line="360" w:lineRule="auto"/>
        <w:ind w:left="0" w:right="0" w:firstLine="0"/>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A análise também incluiu o tempo de treinamento e a convergência dos modelos, observando como o aumento do volume de dados afetava a eficiência do treinamento. Esse estudo abrangente proporciona uma visão clara de como a rede se comporta em diferentes cenários e com diferentes quantidades de dados, oferecendo insights valiosos para futuras melhorias e aplicações práticas em sistemas de monitoramento de estacionamentos.</w:t>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50"/>
        </w:tabs>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50"/>
        </w:tabs>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8">
      <w:pPr>
        <w:numPr>
          <w:ilvl w:val="1"/>
          <w:numId w:val="2"/>
        </w:numPr>
        <w:tabs>
          <w:tab w:val="left" w:leader="none" w:pos="734"/>
        </w:tabs>
        <w:ind w:left="737" w:hanging="576"/>
      </w:pPr>
      <w:r w:rsidDel="00000000" w:rsidR="00000000" w:rsidRPr="00000000">
        <w:rPr>
          <w:b w:val="1"/>
          <w:sz w:val="28"/>
          <w:szCs w:val="28"/>
          <w:rtl w:val="0"/>
        </w:rPr>
        <w:t xml:space="preserve">INFERÊNCIA</w: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50"/>
        </w:tabs>
        <w:spacing w:after="0" w:before="0" w:line="360" w:lineRule="auto"/>
        <w:ind w:left="0" w:right="0" w:firstLine="0"/>
        <w:jc w:val="left"/>
        <w:rPr>
          <w:rFonts w:ascii="Arial" w:cs="Arial" w:eastAsia="Arial" w:hAnsi="Arial"/>
          <w:b w:val="0"/>
          <w:i w:val="0"/>
          <w:smallCaps w:val="0"/>
          <w:strike w:val="0"/>
          <w:color w:val="c9211e"/>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tabs>
          <w:tab w:val="left" w:leader="none" w:pos="550"/>
        </w:tabs>
        <w:spacing w:line="360" w:lineRule="auto"/>
        <w:rPr>
          <w:sz w:val="24"/>
          <w:szCs w:val="24"/>
        </w:rPr>
      </w:pPr>
      <w:r w:rsidDel="00000000" w:rsidR="00000000" w:rsidRPr="00000000">
        <w:rPr>
          <w:sz w:val="24"/>
          <w:szCs w:val="24"/>
          <w:rtl w:val="0"/>
        </w:rPr>
        <w:tab/>
        <w:t xml:space="preserve">Para a realização dos testes de avaliação, foi utilizado um método similar ao de treinamento, onde pares de imagens são passados pela rede. As características das imagens são extraídas e a distância euclidiana entre elas é calculada para determinar se pertencem à mesma classe ou não. No entanto, a preparação do dataset de teste é feita de maneira um pouco diferente.</w:t>
      </w:r>
    </w:p>
    <w:p w:rsidR="00000000" w:rsidDel="00000000" w:rsidP="00000000" w:rsidRDefault="00000000" w:rsidRPr="00000000" w14:paraId="0000011B">
      <w:pPr>
        <w:tabs>
          <w:tab w:val="left" w:leader="none" w:pos="550"/>
        </w:tabs>
        <w:spacing w:line="360" w:lineRule="auto"/>
        <w:rPr>
          <w:sz w:val="24"/>
          <w:szCs w:val="24"/>
        </w:rPr>
      </w:pPr>
      <w:r w:rsidDel="00000000" w:rsidR="00000000" w:rsidRPr="00000000">
        <w:rPr>
          <w:sz w:val="24"/>
          <w:szCs w:val="24"/>
          <w:rtl w:val="0"/>
        </w:rPr>
        <w:tab/>
        <w:t xml:space="preserve">Primeiramente, uma imagem fixa é escolhida do dataset de teste. Esta imagem servirá como referência para formar pares com todas as outras imagens do dataset de teste. Cada imagem do dataset de teste é então pareada com a imagem fixa, criando um conjunto de pares de teste. Por exemplo, se o dataset de teste contém 1.000 imagens, serão formados 1.000 pares, todos contendo a imagem fixa como um dos elementos do par. Isto está representado na Figura 11, onde é possível ver a imagem fixa e as imagens do dataset de teste (representadas apenas quatro delas na imagem), e na Figura 12 pode-se ver um exemplo dos pares de teste formados.</w:t>
      </w:r>
    </w:p>
    <w:p w:rsidR="00000000" w:rsidDel="00000000" w:rsidP="00000000" w:rsidRDefault="00000000" w:rsidRPr="00000000" w14:paraId="0000011C">
      <w:pPr>
        <w:tabs>
          <w:tab w:val="left" w:leader="none" w:pos="550"/>
        </w:tabs>
        <w:spacing w:line="36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4"/>
          <w:szCs w:val="24"/>
          <w:rtl w:val="0"/>
        </w:rPr>
        <w:t xml:space="preserve">Esses pares de imagens são então passados pela rede siamesa. As duas sub-redes idênticas processam cada imagem do par separadamente, extraindo um conjunto de características para cada uma. As saídas das sub-redes, que são vetores de características, são então comparadas. Esta comparação é feita utilizando a métrica de distância euclidiana, que mede a similaridade entre os dois vetores de características. Finalmente, a precisão da rede é avaliada contando quantas vezes a classificação está correta. Esta avaliação é feita mesmo quando as imagens do par pertencem a sub-datasets diferentes do PKLot, testando a capacidade de generalização da rede. </w:t>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center"/>
        <w:rPr>
          <w:b w:val="1"/>
          <w:sz w:val="28"/>
          <w:szCs w:val="28"/>
        </w:rPr>
      </w:pPr>
      <w:r w:rsidDel="00000000" w:rsidR="00000000" w:rsidRPr="00000000">
        <w:rPr>
          <w:b w:val="1"/>
          <w:sz w:val="28"/>
          <w:szCs w:val="28"/>
        </w:rPr>
        <w:drawing>
          <wp:inline distB="114300" distT="114300" distL="114300" distR="114300">
            <wp:extent cx="4954587" cy="3414881"/>
            <wp:effectExtent b="0" l="0" r="0" t="0"/>
            <wp:docPr id="16"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954587" cy="3414881"/>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tabs>
          <w:tab w:val="left" w:leader="none" w:pos="734"/>
        </w:tabs>
        <w:jc w:val="center"/>
        <w:rPr/>
      </w:pPr>
      <w:r w:rsidDel="00000000" w:rsidR="00000000" w:rsidRPr="00000000">
        <w:rPr>
          <w:rtl w:val="0"/>
        </w:rPr>
        <w:t xml:space="preserve">Figura 11. Entrada de nova imagem teste.</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center"/>
        <w:rPr>
          <w:b w:val="1"/>
          <w:sz w:val="28"/>
          <w:szCs w:val="28"/>
        </w:rPr>
      </w:pPr>
      <w:r w:rsidDel="00000000" w:rsidR="00000000" w:rsidRPr="00000000">
        <w:rPr>
          <w:b w:val="1"/>
          <w:sz w:val="28"/>
          <w:szCs w:val="28"/>
        </w:rPr>
        <w:drawing>
          <wp:inline distB="114300" distT="114300" distL="114300" distR="114300">
            <wp:extent cx="6150300" cy="3022600"/>
            <wp:effectExtent b="0" l="0" r="0" t="0"/>
            <wp:docPr id="27"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61503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tabs>
          <w:tab w:val="left" w:leader="none" w:pos="734"/>
        </w:tabs>
        <w:jc w:val="center"/>
        <w:rPr/>
      </w:pPr>
      <w:r w:rsidDel="00000000" w:rsidR="00000000" w:rsidRPr="00000000">
        <w:rPr>
          <w:rtl w:val="0"/>
        </w:rPr>
        <w:t xml:space="preserve">Figura 12. Pares de teste formados.</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56"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2" w:right="456" w:firstLine="70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A">
      <w:pPr>
        <w:pStyle w:val="Heading1"/>
        <w:numPr>
          <w:ilvl w:val="0"/>
          <w:numId w:val="2"/>
        </w:numPr>
        <w:tabs>
          <w:tab w:val="left" w:leader="none" w:pos="552"/>
        </w:tabs>
        <w:spacing w:after="0" w:before="0" w:line="240" w:lineRule="auto"/>
        <w:ind w:left="552" w:right="0" w:hanging="390"/>
        <w:jc w:val="left"/>
        <w:rPr/>
      </w:pPr>
      <w:r w:rsidDel="00000000" w:rsidR="00000000" w:rsidRPr="00000000">
        <w:rPr>
          <w:rtl w:val="0"/>
        </w:rPr>
        <w:t xml:space="preserve">RESULTADOS</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52"/>
        </w:tabs>
        <w:spacing w:after="0" w:before="0" w:line="240" w:lineRule="auto"/>
        <w:ind w:left="7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2" w:right="454" w:firstLine="70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resultados da pesquisa foram organizados em três tabelas principais, cada uma representando o desempenho da rede em um sub-dataset específico 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PKLot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UFPR04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UFPR05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PUC. Cada tabela contém resultados de testes com diferentes tamanhos de conjuntos de dados de treino (2.000, 5.000 e 10.000 imagens) e outras variações.</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360" w:lineRule="auto"/>
        <w:ind w:left="162" w:right="451" w:firstLine="70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Tabela 1 apresenta os resultados dos testes, onde a rede foi treinada utilizando 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sub-dataset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UFPR04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Os testes foram realizados com três volumes de dados de treinamento distintos: 2.000, 5.000 e 10.000 imagens, nos três sub-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datasets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UFPR04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UFPR05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PUC). Cada cor na tabela representa os testes realizados contra um sub-dataset específico. Por exemplo, na cor amarela temos os resultados de todos os testes realizados para analisar o desempenho da rede treinada com 2.000, 5.000 e 10.000 imagens, ao classificar imagens 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sub-dataset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PUC. Esta abordagem permite analisar como a rede lida com novos dados não vistos antes, avaliando sua capacidade de generalização e precisão na classificação.</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360" w:lineRule="auto"/>
        <w:ind w:left="162" w:right="451" w:firstLine="707"/>
        <w:jc w:val="both"/>
        <w:rPr>
          <w:sz w:val="24"/>
          <w:szCs w:val="24"/>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360" w:lineRule="auto"/>
        <w:ind w:left="162" w:right="451" w:firstLine="707"/>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819775" cy="2828925"/>
            <wp:effectExtent b="0" l="0" r="0" t="0"/>
            <wp:docPr id="14"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8197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24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1. Apresentação dos testes realizados na rede treinada com o sub-dataset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UFPR04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 o objetivo de elucidar qual a melhor opção entre o números de dados e acurácia.</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24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24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24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Como visto nesta Tabela, são analisados 3 parâmetros para avaliar o desempenho, os quais irei explicar agora (o número de imagens a esquerda se refere às imagens do dataset, as quais formacao pares com as referências fixas, logo o número de pares de treinamento da rede e(número de imagens * 6)). Acurácia analisa a proporção de previsões corretas feitas pelo modelo em relação ao total de previsões, resumidamente mede quantas vezes o modelo acertou em todas as suas previsões. Já a precisão analisa a proporção de previsões positivas corretas em relação ao total de previsões positivas feitas pelo modelo, ou seja, mede quantas das previsões positivas do modelo estavam realmente corretas. e Por último a Brier Score, na qual avalia a precisão das previsões probabilísticas do modelo, medindo o quão perto as previsões estão dos resultados reais. Medindo o quão confiável o modelo é quando diz a probabilidade de algo acontecer, o quanto menor melhor, pois indica que o modelo está classificando bem.</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240" w:line="36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240" w:line="36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791200" cy="2828925"/>
            <wp:effectExtent b="0" l="0" r="0" t="0"/>
            <wp:docPr id="18"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7912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24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2. Apresentação dos testes realizados na rede treinada com o sub-dataset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UFPR05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 o objetivo de elucidar qual a melhor opção entre o números de dados e acurácia.</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24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240" w:line="36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800725" cy="2828925"/>
            <wp:effectExtent b="0" l="0" r="0" t="0"/>
            <wp:docPr id="17"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8007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24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3. Apresentação dos testes realizados na rede treinada com o sub-dataset PUC, com o objetivo de elucidar qual a melhor opção entre o números de dados e acurácia.</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240" w:line="36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24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360" w:lineRule="auto"/>
        <w:ind w:left="162" w:right="451"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360" w:lineRule="auto"/>
        <w:ind w:left="162" w:right="451" w:firstLine="70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360" w:lineRule="auto"/>
        <w:ind w:left="162" w:right="451" w:firstLine="70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360" w:lineRule="auto"/>
        <w:ind w:left="162" w:right="451" w:firstLine="70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360" w:lineRule="auto"/>
        <w:ind w:left="162" w:right="451" w:firstLine="70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360" w:lineRule="auto"/>
        <w:ind w:left="162" w:right="451" w:firstLine="70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360" w:lineRule="auto"/>
        <w:ind w:left="162" w:right="451" w:firstLine="70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360" w:lineRule="auto"/>
        <w:ind w:left="162" w:right="451" w:firstLine="70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360" w:lineRule="auto"/>
        <w:ind w:left="162" w:right="451" w:firstLine="70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360" w:lineRule="auto"/>
        <w:ind w:left="162" w:right="451" w:firstLine="70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240" w:before="24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360" w:lineRule="auto"/>
        <w:ind w:left="162" w:right="451" w:firstLine="707"/>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360" w:lineRule="auto"/>
        <w:ind w:left="162" w:right="451" w:firstLine="70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A">
      <w:pPr>
        <w:pStyle w:val="Heading1"/>
        <w:numPr>
          <w:ilvl w:val="0"/>
          <w:numId w:val="2"/>
        </w:numPr>
        <w:tabs>
          <w:tab w:val="left" w:leader="none" w:pos="552"/>
        </w:tabs>
        <w:spacing w:after="0" w:before="0" w:line="240" w:lineRule="auto"/>
        <w:ind w:left="552" w:right="0" w:hanging="390"/>
        <w:jc w:val="left"/>
        <w:rPr/>
      </w:pPr>
      <w:r w:rsidDel="00000000" w:rsidR="00000000" w:rsidRPr="00000000">
        <w:rPr>
          <w:rtl w:val="0"/>
        </w:rPr>
        <w:t xml:space="preserve">DISCUSSÃO</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resultados apresentados nas Tabelas 1, 2 e 3 mostram o desempenho da rede treinada nos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sub-datasets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UFPR04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UFPR05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PUC. Cada tabela destaca a acurácia, precisão e Brier Score para diferentes tamanhos de conjuntos de dados de treino (2.000, 5.000 e 10.000 imagens).</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rede treinada com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UFPR04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apresenta excelente performance ao classificar imagens do próprio sub-dataset, com acurácia e precisão acima de 0.98. Testes com o sub-dataset PUC mostram uma leve queda na performance, mas ainda se mantêm altos. Entretanto, ao testar com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UFPR05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rede enfrenta mais desafios, com quedas mais significativas, especialmente com menores volumes de treino. Já a rede treinada com PUC mostra uma performance excepcional ao classificar imagens do próprio sub-dataset. No entanto, ao ser testada com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UFPR04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há uma pequena diminuição na performance. Já com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UFPR05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rede enfrenta dificuldades, principalmente com 2.000 imagens de treino, sugerindo desafios de generalização para imagens com características diferentes.E por fim, a rede treinada com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UFPR05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apresenta robustez ao classificar imagens do próprio sub-dataset. Contudo, ao ser testada com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UFPR04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performance é inferior, indicando desafios na generalização. Com PUC, os resultados são mistos, mostrando dificuldades de generalização para conjuntos de dados diferentes.</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sectPr>
          <w:headerReference r:id="rId35" w:type="default"/>
          <w:footerReference r:id="rId36" w:type="default"/>
          <w:type w:val="nextPage"/>
          <w:pgSz w:h="16850" w:w="11906" w:orient="portrait"/>
          <w:pgMar w:bottom="1400" w:top="640" w:left="1540" w:right="680" w:header="0" w:footer="1206"/>
          <w:pgNumType w:start="1"/>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capacidade de generalização da rede é influenciada pelo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sub-dataset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treinamento e pelo número de imagens utilizadas. Aumentar o número de imagens de treino geralmente melhora a performance, mas a extensão dessa melhoria varia. Um possível ajuste significativo com 10.000 imagens pode levar ao sobreajuste devido à formação de múltiplos pares, o que pode ser considerado para ajustes futuros sem afirmar conclusões definitiva</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1"/>
        <w:numPr>
          <w:ilvl w:val="0"/>
          <w:numId w:val="2"/>
        </w:numPr>
        <w:tabs>
          <w:tab w:val="left" w:leader="none" w:pos="552"/>
        </w:tabs>
        <w:spacing w:after="0" w:before="0" w:line="240" w:lineRule="auto"/>
        <w:ind w:left="552" w:right="0" w:hanging="390"/>
        <w:jc w:val="left"/>
        <w:rPr/>
      </w:pPr>
      <w:r w:rsidDel="00000000" w:rsidR="00000000" w:rsidRPr="00000000">
        <w:rPr>
          <w:rtl w:val="0"/>
        </w:rPr>
        <w:t xml:space="preserve">CONCLUSÃO</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2" w:right="458" w:firstLine="70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pesquisa teve como objetivo avaliar o desempenho de uma rede treinada utilizando diferentes sub-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datasets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PKLot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UFPR04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UFPR05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PUC) e analisar sua capacidade de generalização e precisão na classificação de imagens de estacionamento. Os resultados indicam que a performance da rede é altamente dependente do sub-dataset de treinamento e do volume de dados utilizados para o treinamento. Por isso </w:t>
      </w:r>
      <w:r w:rsidDel="00000000" w:rsidR="00000000" w:rsidRPr="00000000">
        <w:rPr>
          <w:sz w:val="24"/>
          <w:szCs w:val="24"/>
          <w:rtl w:val="0"/>
        </w:rPr>
        <w:t xml:space="preserve">é importante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estar sempre avaliando </w:t>
      </w:r>
      <w:r w:rsidDel="00000000" w:rsidR="00000000" w:rsidRPr="00000000">
        <w:rPr>
          <w:sz w:val="24"/>
          <w:szCs w:val="24"/>
          <w:rtl w:val="0"/>
        </w:rPr>
        <w:t xml:space="preserve">métodos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precisem de menos dados.</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2" w:right="458" w:firstLine="70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rede treinada com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UFPR04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apresentou alta acurácia e precisão ao classificar imagens do próprio sub-dataset, com leve queda de desempenho ao ser testada com PUC e maior variabilidade com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UFPR05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especialmente em volumes menores de treino. A rede treinada com PUC manteve desempenho excepcional no próprio sub-dataset. A rede treinada com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UFPR05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foi robusta ao classificar imagens do próprio sub-dataset, mas apresentou performance inferior ao ser testada com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UFPR04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PUC, indicando que a variabilidade entre 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sub-datasets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influencia significativamente a capacidade de generalização da rede.</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sectPr>
          <w:headerReference r:id="rId37" w:type="default"/>
          <w:footerReference r:id="rId38" w:type="default"/>
          <w:type w:val="nextPage"/>
          <w:pgSz w:h="16850" w:w="11906" w:orient="portrait"/>
          <w:pgMar w:bottom="1400" w:top="880" w:left="1540" w:right="680" w:header="698" w:footer="1206"/>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capacidade de generalização da rede é fortemente influenciada pelo dataset de treinamento e pelo número de imagens utilizadas. Aumentar o volume de dados de treino geralmente melhora a performance, mas a extensão dessa melhoria varia. Um possível ajuste significativo com 10.000 imagens pode levar ao sobreajuste devido à formação de múltiplos pares, o que deve ser considerado para ajustes futuros</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6">
      <w:pPr>
        <w:pStyle w:val="Heading1"/>
        <w:ind w:left="162" w:right="0" w:firstLine="0"/>
        <w:jc w:val="left"/>
        <w:rPr/>
      </w:pPr>
      <w:r w:rsidDel="00000000" w:rsidR="00000000" w:rsidRPr="00000000">
        <w:rPr>
          <w:rtl w:val="0"/>
        </w:rPr>
        <w:t xml:space="preserve">REFERÊNCIAS</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43" w:lineRule="auto"/>
        <w:ind w:left="7" w:right="402" w:firstLine="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S. Nosratabadi, A. Mosavi, R. Keivani, S. Ardabili, and F. Aram, “State of the art  survey of deep learning and machine learning models for smart cities and urban  sustainability,” in International Conference on Global Research and Education.  Springer, 2019, pp. 228–238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343" w:lineRule="auto"/>
        <w:ind w:left="4" w:right="403" w:firstLine="1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V. Paidi, H. Fleyeh, J. Hakansson, and R. G. Nyberg, “Smart parking ˚ sensors,  technologies and applications for open parking lots: a review,” IET Intelligent Transport  Systems, vol. 12, no. 8, pp. 735–741, 2018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343" w:lineRule="auto"/>
        <w:ind w:left="17" w:right="401" w:hanging="1.999999999999999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Hochuli, A.G., Barddal, J.P., Palhano, G.C., Mendes, L.M., &amp; Almeida, P.R. (2023).  Deep Single Models vs. Ensembles: Insights for a Fast Deployment of Parking  Monitoring Systems. ArXiv, abs/2309.16495.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343" w:lineRule="auto"/>
        <w:ind w:left="11" w:right="397" w:firstLine="3.99999999999999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A. G. Hochuli, A. S. Britto, P. R. L. de Almeida, W. B. S. Alves and F. M. C. Cagni,  "Evaluation of Different Annotation Strategies for Deployment of Parking Spaces  Classification Systems," 2022 International Joint Conference on Neural Networks  (IJCNN), Padua, Italy, 2022, pp. 1-8, doi: 10.1109/IJCNN55064.2022.9892783.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343" w:lineRule="auto"/>
        <w:ind w:left="0" w:right="402" w:firstLine="1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P. R. Almeida, L. S. Oliveira, A. S. Britto Jr, E. J. Silva Jr, and A. L. Koerich,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Pklot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um conjunto de dados robusto para classificação de estacionamentos”, Especialista  Sistemas com Aplicações, vol. 42, não.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4937–4949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2015.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446"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Bromley, J., Guyon, I., LeCun, Y., Sackinger, E., &amp; Shah, R. (1993). Signature Verification using a Siamese Time Delay Neural Network. In Advances in Neural Information Processing Systems (pp. 737-744).</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446" w:firstLine="0"/>
        <w:jc w:val="both"/>
        <w:rPr>
          <w:rFonts w:ascii="Arial" w:cs="Arial" w:eastAsia="Arial" w:hAnsi="Arial"/>
          <w:b w:val="0"/>
          <w:i w:val="0"/>
          <w:smallCaps w:val="0"/>
          <w:strike w:val="0"/>
          <w:color w:val="000000"/>
          <w:sz w:val="24"/>
          <w:szCs w:val="24"/>
          <w:u w:val="none"/>
          <w:shd w:fill="auto" w:val="clear"/>
          <w:vertAlign w:val="baseline"/>
        </w:rPr>
        <w:sectPr>
          <w:headerReference r:id="rId39" w:type="default"/>
          <w:footerReference r:id="rId40" w:type="default"/>
          <w:type w:val="nextPage"/>
          <w:pgSz w:h="16850" w:w="11906" w:orient="portrait"/>
          <w:pgMar w:bottom="1400" w:top="880" w:left="1540" w:right="680" w:header="698" w:footer="1206"/>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Koch, G., Zemel, R. &amp; Salakhutdinov, R. (2015). Siamese Neural Networks for One-shot Image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Recogniti</w:t>
      </w: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443" w:firstLine="0"/>
        <w:jc w:val="left"/>
        <w:rPr>
          <w:rFonts w:ascii="Arial" w:cs="Arial" w:eastAsia="Arial" w:hAnsi="Arial"/>
          <w:b w:val="0"/>
          <w:i w:val="1"/>
          <w:smallCaps w:val="0"/>
          <w:strike w:val="0"/>
          <w:color w:val="999999"/>
          <w:sz w:val="24"/>
          <w:szCs w:val="24"/>
          <w:u w:val="none"/>
          <w:shd w:fill="auto" w:val="clear"/>
          <w:vertAlign w:val="baseline"/>
        </w:rPr>
      </w:pPr>
      <w:r w:rsidDel="00000000" w:rsidR="00000000" w:rsidRPr="00000000">
        <w:rPr>
          <w:rtl w:val="0"/>
        </w:rPr>
      </w:r>
    </w:p>
    <w:sectPr>
      <w:headerReference r:id="rId41" w:type="default"/>
      <w:footerReference r:id="rId42" w:type="default"/>
      <w:type w:val="nextPage"/>
      <w:pgSz w:h="16850" w:w="11906" w:orient="portrait"/>
      <w:pgMar w:bottom="1400" w:top="880" w:left="1540" w:right="680" w:header="698" w:footer="120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eorgia"/>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5664200</wp:posOffset>
              </wp:positionH>
              <wp:positionV relativeFrom="paragraph">
                <wp:posOffset>9766300</wp:posOffset>
              </wp:positionV>
              <wp:extent cx="251460" cy="215900"/>
              <wp:effectExtent b="0" l="0" r="0" t="0"/>
              <wp:wrapNone/>
              <wp:docPr id="2" name=""/>
              <a:graphic>
                <a:graphicData uri="http://schemas.microsoft.com/office/word/2010/wordprocessingShape">
                  <wps:wsp>
                    <wps:cNvSpPr/>
                    <wps:cNvPr id="3" name="Shape 3"/>
                    <wps:spPr>
                      <a:xfrm>
                        <a:off x="5225400" y="3677040"/>
                        <a:ext cx="241200" cy="205920"/>
                      </a:xfrm>
                      <a:prstGeom prst="rect">
                        <a:avLst/>
                      </a:prstGeom>
                      <a:noFill/>
                      <a:ln>
                        <a:noFill/>
                      </a:ln>
                    </wps:spPr>
                    <wps:txbx>
                      <w:txbxContent>
                        <w:p w:rsidR="00000000" w:rsidDel="00000000" w:rsidP="00000000" w:rsidRDefault="00000000" w:rsidRPr="00000000">
                          <w:pPr>
                            <w:spacing w:after="0" w:before="12.000000476837158" w:line="240"/>
                            <w:ind w:left="60" w:right="0" w:firstLine="6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PAGE  \* roman vii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5664200</wp:posOffset>
              </wp:positionH>
              <wp:positionV relativeFrom="paragraph">
                <wp:posOffset>9766300</wp:posOffset>
              </wp:positionV>
              <wp:extent cx="251460" cy="215900"/>
              <wp:effectExtent b="0" l="0" r="0" t="0"/>
              <wp:wrapNone/>
              <wp:docPr id="2"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251460" cy="215900"/>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5715000</wp:posOffset>
              </wp:positionH>
              <wp:positionV relativeFrom="paragraph">
                <wp:posOffset>9766300</wp:posOffset>
              </wp:positionV>
              <wp:extent cx="193675" cy="215900"/>
              <wp:effectExtent b="0" l="0" r="0" t="0"/>
              <wp:wrapNone/>
              <wp:docPr id="11" name=""/>
              <a:graphic>
                <a:graphicData uri="http://schemas.microsoft.com/office/word/2010/wordprocessingShape">
                  <wps:wsp>
                    <wps:cNvSpPr/>
                    <wps:cNvPr id="12" name="Shape 12"/>
                    <wps:spPr>
                      <a:xfrm>
                        <a:off x="5254200" y="3677040"/>
                        <a:ext cx="183600" cy="205920"/>
                      </a:xfrm>
                      <a:prstGeom prst="rect">
                        <a:avLst/>
                      </a:prstGeom>
                      <a:noFill/>
                      <a:ln>
                        <a:noFill/>
                      </a:ln>
                    </wps:spPr>
                    <wps:txbx>
                      <w:txbxContent>
                        <w:p w:rsidR="00000000" w:rsidDel="00000000" w:rsidP="00000000" w:rsidRDefault="00000000" w:rsidRPr="00000000">
                          <w:pPr>
                            <w:spacing w:after="0" w:before="12.000000476837158" w:line="240"/>
                            <w:ind w:left="60" w:right="0" w:firstLine="6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5715000</wp:posOffset>
              </wp:positionH>
              <wp:positionV relativeFrom="paragraph">
                <wp:posOffset>9766300</wp:posOffset>
              </wp:positionV>
              <wp:extent cx="193675" cy="215900"/>
              <wp:effectExtent b="0" l="0" r="0" t="0"/>
              <wp:wrapNone/>
              <wp:docPr id="11"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193675" cy="2159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5664200</wp:posOffset>
              </wp:positionH>
              <wp:positionV relativeFrom="paragraph">
                <wp:posOffset>9766300</wp:posOffset>
              </wp:positionV>
              <wp:extent cx="251460" cy="215900"/>
              <wp:effectExtent b="0" l="0" r="0" t="0"/>
              <wp:wrapNone/>
              <wp:docPr id="3" name=""/>
              <a:graphic>
                <a:graphicData uri="http://schemas.microsoft.com/office/word/2010/wordprocessingShape">
                  <wps:wsp>
                    <wps:cNvSpPr/>
                    <wps:cNvPr id="4" name="Shape 4"/>
                    <wps:spPr>
                      <a:xfrm>
                        <a:off x="5225400" y="3677040"/>
                        <a:ext cx="241200" cy="205920"/>
                      </a:xfrm>
                      <a:prstGeom prst="rect">
                        <a:avLst/>
                      </a:prstGeom>
                      <a:noFill/>
                      <a:ln>
                        <a:noFill/>
                      </a:ln>
                    </wps:spPr>
                    <wps:txbx>
                      <w:txbxContent>
                        <w:p w:rsidR="00000000" w:rsidDel="00000000" w:rsidP="00000000" w:rsidRDefault="00000000" w:rsidRPr="00000000">
                          <w:pPr>
                            <w:spacing w:after="0" w:before="12.000000476837158" w:line="240"/>
                            <w:ind w:left="60" w:right="0" w:firstLine="6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PAGE  \* roman vii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5664200</wp:posOffset>
              </wp:positionH>
              <wp:positionV relativeFrom="paragraph">
                <wp:posOffset>9766300</wp:posOffset>
              </wp:positionV>
              <wp:extent cx="251460" cy="215900"/>
              <wp:effectExtent b="0" l="0" r="0" t="0"/>
              <wp:wrapNone/>
              <wp:docPr id="3"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251460" cy="21590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5664200</wp:posOffset>
              </wp:positionH>
              <wp:positionV relativeFrom="paragraph">
                <wp:posOffset>9766300</wp:posOffset>
              </wp:positionV>
              <wp:extent cx="251460" cy="215900"/>
              <wp:effectExtent b="0" l="0" r="0" t="0"/>
              <wp:wrapNone/>
              <wp:docPr id="10" name=""/>
              <a:graphic>
                <a:graphicData uri="http://schemas.microsoft.com/office/word/2010/wordprocessingShape">
                  <wps:wsp>
                    <wps:cNvSpPr/>
                    <wps:cNvPr id="11" name="Shape 11"/>
                    <wps:spPr>
                      <a:xfrm>
                        <a:off x="5225400" y="3677040"/>
                        <a:ext cx="241200" cy="205920"/>
                      </a:xfrm>
                      <a:prstGeom prst="rect">
                        <a:avLst/>
                      </a:prstGeom>
                      <a:noFill/>
                      <a:ln>
                        <a:noFill/>
                      </a:ln>
                    </wps:spPr>
                    <wps:txbx>
                      <w:txbxContent>
                        <w:p w:rsidR="00000000" w:rsidDel="00000000" w:rsidP="00000000" w:rsidRDefault="00000000" w:rsidRPr="00000000">
                          <w:pPr>
                            <w:spacing w:after="0" w:before="12.000000476837158" w:line="240"/>
                            <w:ind w:left="60" w:right="0" w:firstLine="6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PAGE  \* roman vii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5664200</wp:posOffset>
              </wp:positionH>
              <wp:positionV relativeFrom="paragraph">
                <wp:posOffset>9766300</wp:posOffset>
              </wp:positionV>
              <wp:extent cx="251460" cy="215900"/>
              <wp:effectExtent b="0" l="0" r="0" t="0"/>
              <wp:wrapNone/>
              <wp:docPr id="10"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251460" cy="21590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5664200</wp:posOffset>
              </wp:positionH>
              <wp:positionV relativeFrom="paragraph">
                <wp:posOffset>9766300</wp:posOffset>
              </wp:positionV>
              <wp:extent cx="251460" cy="215900"/>
              <wp:effectExtent b="0" l="0" r="0" t="0"/>
              <wp:wrapNone/>
              <wp:docPr id="6" name=""/>
              <a:graphic>
                <a:graphicData uri="http://schemas.microsoft.com/office/word/2010/wordprocessingShape">
                  <wps:wsp>
                    <wps:cNvSpPr/>
                    <wps:cNvPr id="7" name="Shape 7"/>
                    <wps:spPr>
                      <a:xfrm>
                        <a:off x="5225400" y="3677040"/>
                        <a:ext cx="241200" cy="205920"/>
                      </a:xfrm>
                      <a:prstGeom prst="rect">
                        <a:avLst/>
                      </a:prstGeom>
                      <a:noFill/>
                      <a:ln>
                        <a:noFill/>
                      </a:ln>
                    </wps:spPr>
                    <wps:txbx>
                      <w:txbxContent>
                        <w:p w:rsidR="00000000" w:rsidDel="00000000" w:rsidP="00000000" w:rsidRDefault="00000000" w:rsidRPr="00000000">
                          <w:pPr>
                            <w:spacing w:after="0" w:before="12.000000476837158" w:line="240"/>
                            <w:ind w:left="60" w:right="0" w:firstLine="6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PAGE  \* roman vii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5664200</wp:posOffset>
              </wp:positionH>
              <wp:positionV relativeFrom="paragraph">
                <wp:posOffset>9766300</wp:posOffset>
              </wp:positionV>
              <wp:extent cx="251460" cy="215900"/>
              <wp:effectExtent b="0" l="0" r="0" t="0"/>
              <wp:wrapNone/>
              <wp:docPr id="6"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251460" cy="21590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5664200</wp:posOffset>
              </wp:positionH>
              <wp:positionV relativeFrom="paragraph">
                <wp:posOffset>9766300</wp:posOffset>
              </wp:positionV>
              <wp:extent cx="251460" cy="215900"/>
              <wp:effectExtent b="0" l="0" r="0" t="0"/>
              <wp:wrapNone/>
              <wp:docPr id="9" name=""/>
              <a:graphic>
                <a:graphicData uri="http://schemas.microsoft.com/office/word/2010/wordprocessingShape">
                  <wps:wsp>
                    <wps:cNvSpPr/>
                    <wps:cNvPr id="10" name="Shape 10"/>
                    <wps:spPr>
                      <a:xfrm>
                        <a:off x="5225400" y="3677040"/>
                        <a:ext cx="241200" cy="205920"/>
                      </a:xfrm>
                      <a:prstGeom prst="rect">
                        <a:avLst/>
                      </a:prstGeom>
                      <a:noFill/>
                      <a:ln>
                        <a:noFill/>
                      </a:ln>
                    </wps:spPr>
                    <wps:txbx>
                      <w:txbxContent>
                        <w:p w:rsidR="00000000" w:rsidDel="00000000" w:rsidP="00000000" w:rsidRDefault="00000000" w:rsidRPr="00000000">
                          <w:pPr>
                            <w:spacing w:after="0" w:before="12.000000476837158" w:line="240"/>
                            <w:ind w:left="60" w:right="0" w:firstLine="6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PAGE  \* roman vii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5664200</wp:posOffset>
              </wp:positionH>
              <wp:positionV relativeFrom="paragraph">
                <wp:posOffset>9766300</wp:posOffset>
              </wp:positionV>
              <wp:extent cx="251460" cy="215900"/>
              <wp:effectExtent b="0" l="0" r="0" t="0"/>
              <wp:wrapNone/>
              <wp:docPr id="9"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251460" cy="215900"/>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5664200</wp:posOffset>
              </wp:positionH>
              <wp:positionV relativeFrom="paragraph">
                <wp:posOffset>9766300</wp:posOffset>
              </wp:positionV>
              <wp:extent cx="251460" cy="215900"/>
              <wp:effectExtent b="0" l="0" r="0" t="0"/>
              <wp:wrapNone/>
              <wp:docPr id="1" name=""/>
              <a:graphic>
                <a:graphicData uri="http://schemas.microsoft.com/office/word/2010/wordprocessingShape">
                  <wps:wsp>
                    <wps:cNvSpPr/>
                    <wps:cNvPr id="2" name="Shape 2"/>
                    <wps:spPr>
                      <a:xfrm>
                        <a:off x="5225400" y="3677040"/>
                        <a:ext cx="241200" cy="205920"/>
                      </a:xfrm>
                      <a:prstGeom prst="rect">
                        <a:avLst/>
                      </a:prstGeom>
                      <a:noFill/>
                      <a:ln>
                        <a:noFill/>
                      </a:ln>
                    </wps:spPr>
                    <wps:txbx>
                      <w:txbxContent>
                        <w:p w:rsidR="00000000" w:rsidDel="00000000" w:rsidP="00000000" w:rsidRDefault="00000000" w:rsidRPr="00000000">
                          <w:pPr>
                            <w:spacing w:after="0" w:before="12.000000476837158" w:line="240"/>
                            <w:ind w:left="60" w:right="0" w:firstLine="6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PAGE  \* roman vii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5664200</wp:posOffset>
              </wp:positionH>
              <wp:positionV relativeFrom="paragraph">
                <wp:posOffset>9766300</wp:posOffset>
              </wp:positionV>
              <wp:extent cx="251460" cy="215900"/>
              <wp:effectExtent b="0" l="0" r="0" t="0"/>
              <wp:wrapNone/>
              <wp:docPr id="1"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251460" cy="215900"/>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5715000</wp:posOffset>
              </wp:positionH>
              <wp:positionV relativeFrom="paragraph">
                <wp:posOffset>9766300</wp:posOffset>
              </wp:positionV>
              <wp:extent cx="193675" cy="215900"/>
              <wp:effectExtent b="0" l="0" r="0" t="0"/>
              <wp:wrapNone/>
              <wp:docPr id="4" name=""/>
              <a:graphic>
                <a:graphicData uri="http://schemas.microsoft.com/office/word/2010/wordprocessingShape">
                  <wps:wsp>
                    <wps:cNvSpPr/>
                    <wps:cNvPr id="5" name="Shape 5"/>
                    <wps:spPr>
                      <a:xfrm>
                        <a:off x="5254200" y="3677040"/>
                        <a:ext cx="183600" cy="205920"/>
                      </a:xfrm>
                      <a:prstGeom prst="rect">
                        <a:avLst/>
                      </a:prstGeom>
                      <a:noFill/>
                      <a:ln>
                        <a:noFill/>
                      </a:ln>
                    </wps:spPr>
                    <wps:txbx>
                      <w:txbxContent>
                        <w:p w:rsidR="00000000" w:rsidDel="00000000" w:rsidP="00000000" w:rsidRDefault="00000000" w:rsidRPr="00000000">
                          <w:pPr>
                            <w:spacing w:after="0" w:before="12.000000476837158" w:line="240"/>
                            <w:ind w:left="60" w:right="0" w:firstLine="6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5715000</wp:posOffset>
              </wp:positionH>
              <wp:positionV relativeFrom="paragraph">
                <wp:posOffset>9766300</wp:posOffset>
              </wp:positionV>
              <wp:extent cx="193675" cy="215900"/>
              <wp:effectExtent b="0" l="0" r="0" t="0"/>
              <wp:wrapNone/>
              <wp:docPr id="4"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193675" cy="215900"/>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5715000</wp:posOffset>
              </wp:positionH>
              <wp:positionV relativeFrom="paragraph">
                <wp:posOffset>9766300</wp:posOffset>
              </wp:positionV>
              <wp:extent cx="193675" cy="215900"/>
              <wp:effectExtent b="0" l="0" r="0" t="0"/>
              <wp:wrapNone/>
              <wp:docPr id="7" name=""/>
              <a:graphic>
                <a:graphicData uri="http://schemas.microsoft.com/office/word/2010/wordprocessingShape">
                  <wps:wsp>
                    <wps:cNvSpPr/>
                    <wps:cNvPr id="8" name="Shape 8"/>
                    <wps:spPr>
                      <a:xfrm>
                        <a:off x="5254200" y="3677040"/>
                        <a:ext cx="183600" cy="205920"/>
                      </a:xfrm>
                      <a:prstGeom prst="rect">
                        <a:avLst/>
                      </a:prstGeom>
                      <a:noFill/>
                      <a:ln>
                        <a:noFill/>
                      </a:ln>
                    </wps:spPr>
                    <wps:txbx>
                      <w:txbxContent>
                        <w:p w:rsidR="00000000" w:rsidDel="00000000" w:rsidP="00000000" w:rsidRDefault="00000000" w:rsidRPr="00000000">
                          <w:pPr>
                            <w:spacing w:after="0" w:before="12.000000476837158" w:line="240"/>
                            <w:ind w:left="60" w:right="0" w:firstLine="6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5715000</wp:posOffset>
              </wp:positionH>
              <wp:positionV relativeFrom="paragraph">
                <wp:posOffset>9766300</wp:posOffset>
              </wp:positionV>
              <wp:extent cx="193675" cy="215900"/>
              <wp:effectExtent b="0" l="0" r="0" t="0"/>
              <wp:wrapNone/>
              <wp:docPr id="7"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193675" cy="215900"/>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5715000</wp:posOffset>
              </wp:positionH>
              <wp:positionV relativeFrom="paragraph">
                <wp:posOffset>9766300</wp:posOffset>
              </wp:positionV>
              <wp:extent cx="193675" cy="215900"/>
              <wp:effectExtent b="0" l="0" r="0" t="0"/>
              <wp:wrapNone/>
              <wp:docPr id="8" name=""/>
              <a:graphic>
                <a:graphicData uri="http://schemas.microsoft.com/office/word/2010/wordprocessingShape">
                  <wps:wsp>
                    <wps:cNvSpPr/>
                    <wps:cNvPr id="9" name="Shape 9"/>
                    <wps:spPr>
                      <a:xfrm>
                        <a:off x="5254200" y="3677040"/>
                        <a:ext cx="183600" cy="205920"/>
                      </a:xfrm>
                      <a:prstGeom prst="rect">
                        <a:avLst/>
                      </a:prstGeom>
                      <a:noFill/>
                      <a:ln>
                        <a:noFill/>
                      </a:ln>
                    </wps:spPr>
                    <wps:txbx>
                      <w:txbxContent>
                        <w:p w:rsidR="00000000" w:rsidDel="00000000" w:rsidP="00000000" w:rsidRDefault="00000000" w:rsidRPr="00000000">
                          <w:pPr>
                            <w:spacing w:after="0" w:before="12.000000476837158" w:line="240"/>
                            <w:ind w:left="60" w:right="0" w:firstLine="6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5715000</wp:posOffset>
              </wp:positionH>
              <wp:positionV relativeFrom="paragraph">
                <wp:posOffset>9766300</wp:posOffset>
              </wp:positionV>
              <wp:extent cx="193675" cy="215900"/>
              <wp:effectExtent b="0" l="0" r="0" t="0"/>
              <wp:wrapNone/>
              <wp:docPr id="8"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193675" cy="2159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318" w:hanging="269"/>
      </w:pPr>
      <w:rPr>
        <w:rFonts w:ascii="Arial" w:cs="Arial" w:eastAsia="Arial" w:hAnsi="Arial"/>
        <w:b w:val="1"/>
        <w:i w:val="0"/>
        <w:sz w:val="24"/>
        <w:szCs w:val="24"/>
      </w:rPr>
    </w:lvl>
    <w:lvl w:ilvl="1">
      <w:start w:val="1"/>
      <w:numFmt w:val="decimal"/>
      <w:lvlText w:val="%1.%2"/>
      <w:lvlJc w:val="left"/>
      <w:pPr>
        <w:ind w:left="450" w:hanging="401"/>
      </w:pPr>
      <w:rPr>
        <w:rFonts w:ascii="Arial" w:cs="Arial" w:eastAsia="Arial" w:hAnsi="Arial"/>
        <w:b w:val="0"/>
        <w:i w:val="0"/>
        <w:sz w:val="24"/>
        <w:szCs w:val="24"/>
      </w:rPr>
    </w:lvl>
    <w:lvl w:ilvl="2">
      <w:start w:val="1"/>
      <w:numFmt w:val="bullet"/>
      <w:lvlText w:val="●"/>
      <w:lvlJc w:val="left"/>
      <w:pPr>
        <w:ind w:left="1333" w:hanging="399.9999999999999"/>
      </w:pPr>
      <w:rPr>
        <w:rFonts w:ascii="Noto Sans Symbols" w:cs="Noto Sans Symbols" w:eastAsia="Noto Sans Symbols" w:hAnsi="Noto Sans Symbols"/>
      </w:rPr>
    </w:lvl>
    <w:lvl w:ilvl="3">
      <w:start w:val="1"/>
      <w:numFmt w:val="bullet"/>
      <w:lvlText w:val="●"/>
      <w:lvlJc w:val="left"/>
      <w:pPr>
        <w:ind w:left="2207" w:hanging="401"/>
      </w:pPr>
      <w:rPr>
        <w:rFonts w:ascii="Noto Sans Symbols" w:cs="Noto Sans Symbols" w:eastAsia="Noto Sans Symbols" w:hAnsi="Noto Sans Symbols"/>
      </w:rPr>
    </w:lvl>
    <w:lvl w:ilvl="4">
      <w:start w:val="1"/>
      <w:numFmt w:val="bullet"/>
      <w:lvlText w:val="●"/>
      <w:lvlJc w:val="left"/>
      <w:pPr>
        <w:ind w:left="3081" w:hanging="401"/>
      </w:pPr>
      <w:rPr>
        <w:rFonts w:ascii="Noto Sans Symbols" w:cs="Noto Sans Symbols" w:eastAsia="Noto Sans Symbols" w:hAnsi="Noto Sans Symbols"/>
      </w:rPr>
    </w:lvl>
    <w:lvl w:ilvl="5">
      <w:start w:val="1"/>
      <w:numFmt w:val="bullet"/>
      <w:lvlText w:val="●"/>
      <w:lvlJc w:val="left"/>
      <w:pPr>
        <w:ind w:left="3955" w:hanging="401"/>
      </w:pPr>
      <w:rPr>
        <w:rFonts w:ascii="Noto Sans Symbols" w:cs="Noto Sans Symbols" w:eastAsia="Noto Sans Symbols" w:hAnsi="Noto Sans Symbols"/>
      </w:rPr>
    </w:lvl>
    <w:lvl w:ilvl="6">
      <w:start w:val="1"/>
      <w:numFmt w:val="bullet"/>
      <w:lvlText w:val="●"/>
      <w:lvlJc w:val="left"/>
      <w:pPr>
        <w:ind w:left="4829" w:hanging="401"/>
      </w:pPr>
      <w:rPr>
        <w:rFonts w:ascii="Noto Sans Symbols" w:cs="Noto Sans Symbols" w:eastAsia="Noto Sans Symbols" w:hAnsi="Noto Sans Symbols"/>
      </w:rPr>
    </w:lvl>
    <w:lvl w:ilvl="7">
      <w:start w:val="1"/>
      <w:numFmt w:val="bullet"/>
      <w:lvlText w:val="●"/>
      <w:lvlJc w:val="left"/>
      <w:pPr>
        <w:ind w:left="5703" w:hanging="401.0000000000009"/>
      </w:pPr>
      <w:rPr>
        <w:rFonts w:ascii="Noto Sans Symbols" w:cs="Noto Sans Symbols" w:eastAsia="Noto Sans Symbols" w:hAnsi="Noto Sans Symbols"/>
      </w:rPr>
    </w:lvl>
    <w:lvl w:ilvl="8">
      <w:start w:val="1"/>
      <w:numFmt w:val="bullet"/>
      <w:lvlText w:val="●"/>
      <w:lvlJc w:val="left"/>
      <w:pPr>
        <w:ind w:left="6577" w:hanging="401"/>
      </w:pPr>
      <w:rPr>
        <w:rFonts w:ascii="Noto Sans Symbols" w:cs="Noto Sans Symbols" w:eastAsia="Noto Sans Symbols" w:hAnsi="Noto Sans Symbols"/>
      </w:rPr>
    </w:lvl>
  </w:abstractNum>
  <w:abstractNum w:abstractNumId="2">
    <w:lvl w:ilvl="0">
      <w:start w:val="1"/>
      <w:numFmt w:val="decimal"/>
      <w:lvlText w:val="%1."/>
      <w:lvlJc w:val="right"/>
      <w:pPr>
        <w:ind w:left="552" w:hanging="391"/>
      </w:pPr>
      <w:rPr>
        <w:rFonts w:ascii="Arial" w:cs="Arial" w:eastAsia="Arial" w:hAnsi="Arial"/>
        <w:b w:val="1"/>
        <w:i w:val="0"/>
        <w:sz w:val="28"/>
        <w:szCs w:val="28"/>
      </w:rPr>
    </w:lvl>
    <w:lvl w:ilvl="1">
      <w:start w:val="1"/>
      <w:numFmt w:val="decimal"/>
      <w:lvlText w:val="%1.%2."/>
      <w:lvlJc w:val="right"/>
      <w:pPr>
        <w:ind w:left="737" w:hanging="576"/>
      </w:pPr>
      <w:rPr>
        <w:rFonts w:ascii="Arial" w:cs="Arial" w:eastAsia="Arial" w:hAnsi="Arial"/>
        <w:b w:val="1"/>
        <w:i w:val="0"/>
        <w:sz w:val="26"/>
        <w:szCs w:val="26"/>
      </w:rPr>
    </w:lvl>
    <w:lvl w:ilvl="2">
      <w:start w:val="0"/>
      <w:numFmt w:val="decimal"/>
      <w:lvlText w:val="%1.%2.%3."/>
      <w:lvlJc w:val="right"/>
      <w:pPr>
        <w:ind w:left="740" w:hanging="576"/>
      </w:pPr>
      <w:rPr/>
    </w:lvl>
    <w:lvl w:ilvl="3">
      <w:start w:val="0"/>
      <w:numFmt w:val="decimal"/>
      <w:lvlText w:val="%1.%2.%3.%4."/>
      <w:lvlJc w:val="right"/>
      <w:pPr>
        <w:ind w:left="1858" w:hanging="575"/>
      </w:pPr>
      <w:rPr/>
    </w:lvl>
    <w:lvl w:ilvl="4">
      <w:start w:val="0"/>
      <w:numFmt w:val="decimal"/>
      <w:lvlText w:val="%1.%2.%3.%4.%5."/>
      <w:lvlJc w:val="right"/>
      <w:pPr>
        <w:ind w:left="2976" w:hanging="575"/>
      </w:pPr>
      <w:rPr/>
    </w:lvl>
    <w:lvl w:ilvl="5">
      <w:start w:val="0"/>
      <w:numFmt w:val="decimal"/>
      <w:lvlText w:val="%1.%2.%3.%4.%5.%6."/>
      <w:lvlJc w:val="right"/>
      <w:pPr>
        <w:ind w:left="4094" w:hanging="576.0000000000005"/>
      </w:pPr>
      <w:rPr/>
    </w:lvl>
    <w:lvl w:ilvl="6">
      <w:start w:val="0"/>
      <w:numFmt w:val="decimal"/>
      <w:lvlText w:val="%1.%2.%3.%4.%5.%6.%7."/>
      <w:lvlJc w:val="right"/>
      <w:pPr>
        <w:ind w:left="5213" w:hanging="576.0000000000009"/>
      </w:pPr>
      <w:rPr/>
    </w:lvl>
    <w:lvl w:ilvl="7">
      <w:start w:val="0"/>
      <w:numFmt w:val="decimal"/>
      <w:lvlText w:val="%1.%2.%3.%4.%5.%6.%7.%8."/>
      <w:lvlJc w:val="right"/>
      <w:pPr>
        <w:ind w:left="6331" w:hanging="576"/>
      </w:pPr>
      <w:rPr/>
    </w:lvl>
    <w:lvl w:ilvl="8">
      <w:start w:val="0"/>
      <w:numFmt w:val="decimal"/>
      <w:lvlText w:val="%1.%2.%3.%4.%5.%6.%7.%8.%9."/>
      <w:lvlJc w:val="right"/>
      <w:pPr>
        <w:ind w:left="7449" w:hanging="576"/>
      </w:pPr>
      <w:rPr/>
    </w:lvl>
  </w:abstractNum>
  <w:abstractNum w:abstractNumId="3">
    <w:lvl w:ilvl="0">
      <w:start w:val="4"/>
      <w:numFmt w:val="decimal"/>
      <w:lvlText w:val="%1"/>
      <w:lvlJc w:val="left"/>
      <w:pPr>
        <w:ind w:left="318" w:hanging="269"/>
      </w:pPr>
      <w:rPr>
        <w:rFonts w:ascii="Arial" w:cs="Arial" w:eastAsia="Arial" w:hAnsi="Arial"/>
        <w:b w:val="1"/>
        <w:i w:val="0"/>
        <w:sz w:val="24"/>
        <w:szCs w:val="24"/>
      </w:rPr>
    </w:lvl>
    <w:lvl w:ilvl="1">
      <w:start w:val="1"/>
      <w:numFmt w:val="decimal"/>
      <w:lvlText w:val="%1.%2"/>
      <w:lvlJc w:val="left"/>
      <w:pPr>
        <w:ind w:left="517" w:hanging="467"/>
      </w:pPr>
      <w:rPr>
        <w:rFonts w:ascii="Arial" w:cs="Arial" w:eastAsia="Arial" w:hAnsi="Arial"/>
        <w:b w:val="0"/>
        <w:i w:val="0"/>
        <w:sz w:val="24"/>
        <w:szCs w:val="24"/>
      </w:rPr>
    </w:lvl>
    <w:lvl w:ilvl="2">
      <w:start w:val="1"/>
      <w:numFmt w:val="bullet"/>
      <w:lvlText w:val="●"/>
      <w:lvlJc w:val="left"/>
      <w:pPr>
        <w:ind w:left="1387" w:hanging="468.0000000000001"/>
      </w:pPr>
      <w:rPr>
        <w:rFonts w:ascii="Noto Sans Symbols" w:cs="Noto Sans Symbols" w:eastAsia="Noto Sans Symbols" w:hAnsi="Noto Sans Symbols"/>
      </w:rPr>
    </w:lvl>
    <w:lvl w:ilvl="3">
      <w:start w:val="1"/>
      <w:numFmt w:val="bullet"/>
      <w:lvlText w:val="●"/>
      <w:lvlJc w:val="left"/>
      <w:pPr>
        <w:ind w:left="2254" w:hanging="467"/>
      </w:pPr>
      <w:rPr>
        <w:rFonts w:ascii="Noto Sans Symbols" w:cs="Noto Sans Symbols" w:eastAsia="Noto Sans Symbols" w:hAnsi="Noto Sans Symbols"/>
      </w:rPr>
    </w:lvl>
    <w:lvl w:ilvl="4">
      <w:start w:val="1"/>
      <w:numFmt w:val="bullet"/>
      <w:lvlText w:val="●"/>
      <w:lvlJc w:val="left"/>
      <w:pPr>
        <w:ind w:left="3121" w:hanging="468"/>
      </w:pPr>
      <w:rPr>
        <w:rFonts w:ascii="Noto Sans Symbols" w:cs="Noto Sans Symbols" w:eastAsia="Noto Sans Symbols" w:hAnsi="Noto Sans Symbols"/>
      </w:rPr>
    </w:lvl>
    <w:lvl w:ilvl="5">
      <w:start w:val="1"/>
      <w:numFmt w:val="bullet"/>
      <w:lvlText w:val="●"/>
      <w:lvlJc w:val="left"/>
      <w:pPr>
        <w:ind w:left="3988" w:hanging="468"/>
      </w:pPr>
      <w:rPr>
        <w:rFonts w:ascii="Noto Sans Symbols" w:cs="Noto Sans Symbols" w:eastAsia="Noto Sans Symbols" w:hAnsi="Noto Sans Symbols"/>
      </w:rPr>
    </w:lvl>
    <w:lvl w:ilvl="6">
      <w:start w:val="1"/>
      <w:numFmt w:val="bullet"/>
      <w:lvlText w:val="●"/>
      <w:lvlJc w:val="left"/>
      <w:pPr>
        <w:ind w:left="4856" w:hanging="468"/>
      </w:pPr>
      <w:rPr>
        <w:rFonts w:ascii="Noto Sans Symbols" w:cs="Noto Sans Symbols" w:eastAsia="Noto Sans Symbols" w:hAnsi="Noto Sans Symbols"/>
      </w:rPr>
    </w:lvl>
    <w:lvl w:ilvl="7">
      <w:start w:val="1"/>
      <w:numFmt w:val="bullet"/>
      <w:lvlText w:val="●"/>
      <w:lvlJc w:val="left"/>
      <w:pPr>
        <w:ind w:left="5723" w:hanging="468"/>
      </w:pPr>
      <w:rPr>
        <w:rFonts w:ascii="Noto Sans Symbols" w:cs="Noto Sans Symbols" w:eastAsia="Noto Sans Symbols" w:hAnsi="Noto Sans Symbols"/>
      </w:rPr>
    </w:lvl>
    <w:lvl w:ilvl="8">
      <w:start w:val="1"/>
      <w:numFmt w:val="bullet"/>
      <w:lvlText w:val="●"/>
      <w:lvlJc w:val="left"/>
      <w:pPr>
        <w:ind w:left="6590" w:hanging="468"/>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pt-PT"/>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 w:right="0" w:firstLine="0"/>
      <w:jc w:val="center"/>
    </w:pPr>
    <w:rPr>
      <w:rFonts w:ascii="Arial" w:cs="Arial" w:eastAsia="Arial" w:hAnsi="Arial"/>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hanging="572"/>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3">
    <w:name w:val="heading 3"/>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 w:right="289" w:firstLine="0"/>
      <w:jc w:val="center"/>
    </w:pPr>
    <w:rPr>
      <w:rFonts w:ascii="Arial" w:cs="Arial" w:eastAsia="Arial" w:hAnsi="Arial"/>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Arial" w:cs="Arial" w:eastAsia="Arial" w:hAnsi="Arial"/>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Arial" w:cs="Arial" w:eastAsia="Arial" w:hAnsi="Arial"/>
      <w:b w:val="1"/>
      <w:i w:val="0"/>
      <w:smallCaps w:val="0"/>
      <w:strike w:val="0"/>
      <w:color w:val="000000"/>
      <w:sz w:val="20"/>
      <w:szCs w:val="20"/>
      <w:u w:val="none"/>
      <w:shd w:fill="auto" w:val="clear"/>
      <w:vertAlign w:val="baseline"/>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 w:right="448"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9.xml"/><Relationship Id="rId20" Type="http://schemas.openxmlformats.org/officeDocument/2006/relationships/image" Target="media/image5.png"/><Relationship Id="rId42" Type="http://schemas.openxmlformats.org/officeDocument/2006/relationships/footer" Target="footer10.xml"/><Relationship Id="rId41" Type="http://schemas.openxmlformats.org/officeDocument/2006/relationships/header" Target="header10.xml"/><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image" Target="media/image1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4.png"/><Relationship Id="rId25" Type="http://schemas.openxmlformats.org/officeDocument/2006/relationships/image" Target="media/image9.png"/><Relationship Id="rId28" Type="http://schemas.openxmlformats.org/officeDocument/2006/relationships/image" Target="media/image15.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13.png"/><Relationship Id="rId7" Type="http://schemas.openxmlformats.org/officeDocument/2006/relationships/image" Target="media/image21.png"/><Relationship Id="rId8" Type="http://schemas.openxmlformats.org/officeDocument/2006/relationships/header" Target="header1.xml"/><Relationship Id="rId31" Type="http://schemas.openxmlformats.org/officeDocument/2006/relationships/image" Target="media/image12.png"/><Relationship Id="rId30" Type="http://schemas.openxmlformats.org/officeDocument/2006/relationships/image" Target="media/image8.png"/><Relationship Id="rId11" Type="http://schemas.openxmlformats.org/officeDocument/2006/relationships/footer" Target="footer2.xml"/><Relationship Id="rId33" Type="http://schemas.openxmlformats.org/officeDocument/2006/relationships/image" Target="media/image11.png"/><Relationship Id="rId10" Type="http://schemas.openxmlformats.org/officeDocument/2006/relationships/header" Target="header2.xml"/><Relationship Id="rId32" Type="http://schemas.openxmlformats.org/officeDocument/2006/relationships/image" Target="media/image3.png"/><Relationship Id="rId13" Type="http://schemas.openxmlformats.org/officeDocument/2006/relationships/footer" Target="footer3.xml"/><Relationship Id="rId35" Type="http://schemas.openxmlformats.org/officeDocument/2006/relationships/header" Target="header7.xml"/><Relationship Id="rId12" Type="http://schemas.openxmlformats.org/officeDocument/2006/relationships/header" Target="header3.xml"/><Relationship Id="rId34" Type="http://schemas.openxmlformats.org/officeDocument/2006/relationships/image" Target="media/image6.png"/><Relationship Id="rId15" Type="http://schemas.openxmlformats.org/officeDocument/2006/relationships/footer" Target="footer4.xml"/><Relationship Id="rId37" Type="http://schemas.openxmlformats.org/officeDocument/2006/relationships/header" Target="header8.xml"/><Relationship Id="rId14" Type="http://schemas.openxmlformats.org/officeDocument/2006/relationships/header" Target="header4.xml"/><Relationship Id="rId36" Type="http://schemas.openxmlformats.org/officeDocument/2006/relationships/footer" Target="footer7.xml"/><Relationship Id="rId17" Type="http://schemas.openxmlformats.org/officeDocument/2006/relationships/footer" Target="footer5.xml"/><Relationship Id="rId39" Type="http://schemas.openxmlformats.org/officeDocument/2006/relationships/header" Target="header9.xml"/><Relationship Id="rId16" Type="http://schemas.openxmlformats.org/officeDocument/2006/relationships/header" Target="header5.xml"/><Relationship Id="rId38" Type="http://schemas.openxmlformats.org/officeDocument/2006/relationships/footer" Target="footer8.xml"/><Relationship Id="rId19" Type="http://schemas.openxmlformats.org/officeDocument/2006/relationships/footer" Target="footer6.xml"/><Relationship Id="rId18" Type="http://schemas.openxmlformats.org/officeDocument/2006/relationships/header" Target="header6.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10.xml.rels><?xml version="1.0" encoding="UTF-8" standalone="yes"?><Relationships xmlns="http://schemas.openxmlformats.org/package/2006/relationships"><Relationship Id="rId1" Type="http://schemas.openxmlformats.org/officeDocument/2006/relationships/image" Target="media/image27.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footer3.xml.rels><?xml version="1.0" encoding="UTF-8" standalone="yes"?><Relationships xmlns="http://schemas.openxmlformats.org/package/2006/relationships"><Relationship Id="rId1" Type="http://schemas.openxmlformats.org/officeDocument/2006/relationships/image" Target="media/image26.png"/></Relationships>
</file>

<file path=word/_rels/footer4.xml.rels><?xml version="1.0" encoding="UTF-8" standalone="yes"?><Relationships xmlns="http://schemas.openxmlformats.org/package/2006/relationships"><Relationship Id="rId1" Type="http://schemas.openxmlformats.org/officeDocument/2006/relationships/image" Target="media/image22.png"/></Relationships>
</file>

<file path=word/_rels/footer5.xml.rels><?xml version="1.0" encoding="UTF-8" standalone="yes"?><Relationships xmlns="http://schemas.openxmlformats.org/package/2006/relationships"><Relationship Id="rId1" Type="http://schemas.openxmlformats.org/officeDocument/2006/relationships/image" Target="media/image25.png"/></Relationships>
</file>

<file path=word/_rels/footer6.xml.rels><?xml version="1.0" encoding="UTF-8" standalone="yes"?><Relationships xmlns="http://schemas.openxmlformats.org/package/2006/relationships"><Relationship Id="rId1" Type="http://schemas.openxmlformats.org/officeDocument/2006/relationships/image" Target="media/image17.png"/></Relationships>
</file>

<file path=word/_rels/footer7.xml.rels><?xml version="1.0" encoding="UTF-8" standalone="yes"?><Relationships xmlns="http://schemas.openxmlformats.org/package/2006/relationships"><Relationship Id="rId1" Type="http://schemas.openxmlformats.org/officeDocument/2006/relationships/image" Target="media/image20.png"/></Relationships>
</file>

<file path=word/_rels/footer8.xml.rels><?xml version="1.0" encoding="UTF-8" standalone="yes"?><Relationships xmlns="http://schemas.openxmlformats.org/package/2006/relationships"><Relationship Id="rId1" Type="http://schemas.openxmlformats.org/officeDocument/2006/relationships/image" Target="media/image23.png"/></Relationships>
</file>

<file path=word/_rels/footer9.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2017-04-18T00:00:00Z</vt:lpwstr>
  </property>
  <property fmtid="{D5CDD505-2E9C-101B-9397-08002B2CF9AE}" pid="3" name="Creator">
    <vt:lpwstr>Microsoft® Word 2013</vt:lpwstr>
  </property>
  <property fmtid="{D5CDD505-2E9C-101B-9397-08002B2CF9AE}" pid="4" name="LastSaved">
    <vt:lpwstr>2024-07-23T00:00:00Z</vt:lpwstr>
  </property>
  <property fmtid="{D5CDD505-2E9C-101B-9397-08002B2CF9AE}" pid="5" name="Producer">
    <vt:lpwstr>3-Heights(TM) PDF Security Shell 4.8.25.2 (http://www.pdf-tools.com)</vt:lpwstr>
  </property>
</Properties>
</file>