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  <w:r>
        <w:t xml:space="preserve"/>
      </w:r>
    </w:p>
    <w:p>
      <w:pPr>
        <w:spacing w:after="50" w:before="0"/>
        <w:jc w:val="center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PONTIFÍCIA UNIVERSIDADE CATÓLICA DE GOIÁS</w:t>
      </w:r>
    </w:p>
    <w:p>
      <w:pPr>
        <w:spacing w:after="50" w:before="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Escola Politécnica e de Artes — Análise e Desenvolvimento de Sistemas</w:t>
      </w:r>
    </w:p>
    <w:p>
      <w:pPr>
        <w:pBdr>
          <w:bottom w:val="single" w:color="D0D0D0" w:sz="4" w:space="2"/>
        </w:pBdr>
        <w:spacing w:after="60" w:before="60"/>
      </w:pPr>
      <w:r>
        <w:t xml:space="preserve"/>
      </w:r>
    </w:p>
    <w:p>
      <w:pPr>
        <w:spacing w:after="80" w:before="100"/>
      </w:pPr>
      <w: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2E6DA4"/>
          <w:sz w:val="22"/>
          <w:szCs w:val="22"/>
        </w:rPr>
        <w:t xml:space="preserve">ATIVIDADE PRÁTICA</w:t>
      </w:r>
    </w:p>
    <w:p>
      <w:pPr>
        <w:spacing w:after="50" w:before="0"/>
        <w:jc w:val="center"/>
      </w:pPr>
      <w:r>
        <w:rPr>
          <w:rFonts w:ascii="Calibri" w:cs="Calibri" w:eastAsia="Calibri" w:hAnsi="Calibri"/>
          <w:b/>
          <w:bCs/>
          <w:color w:val="1A3C5E"/>
          <w:sz w:val="34"/>
          <w:szCs w:val="34"/>
        </w:rPr>
        <w:t xml:space="preserve">Arquitetura Hexagonal com Java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Sistema de Gerenciamento de Clínica Veterinária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Disciplina</w:t>
            </w:r>
          </w:p>
        </w:tc>
        <w:tc>
          <w:tcPr>
            <w:tcW w:type="dxa" w:w="6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Análise e Desenvolvimento de Sistemas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Modalidade</w:t>
            </w:r>
          </w:p>
        </w:tc>
        <w:tc>
          <w:tcPr>
            <w:tcW w:type="dxa" w:w="6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Individual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Pré-requisito</w:t>
            </w:r>
          </w:p>
        </w:tc>
        <w:tc>
          <w:tcPr>
            <w:tcW w:type="dxa" w:w="6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Leitura do material sobre Arquitetura Hexagonal com Java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Entrega</w:t>
            </w:r>
          </w:p>
        </w:tc>
        <w:tc>
          <w:tcPr>
            <w:tcW w:type="dxa" w:w="6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Link do repositório Git público (GitHub/GitLab) via Moodle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Bdr>
          <w:bottom w:val="single" w:color="D0D0D0" w:sz="4" w:space="2"/>
        </w:pBd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1. Contexto e Cenário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Uma clínica veterinária de médio porte deseja modernizar o controle de seus atendimentos. Atualmente, os registros de consultas são feitos de forma manual e descentralizada, o que dificulta o acompanhamento do histórico clínico dos animais e gera inconsistências nos dados. A demanda é por um sistema Java que modele os principais casos de uso da clínica com organização arquitetural sólida e baixo acoplamento.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sistema deve ser implementado utilizando exclusivamente a Arquitetura Hexagonal (Ports and Adapters). O código deve demonstrar, de forma verificável, que o domínio não possui dependência alguma da infraestrutura — o que será aferido pela ausência de imports de pacotes externos em classes do pacote de domínio.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0"/>
              <w:left w:val="single" w:color="2E6DA4" w:sz="10"/>
              <w:bottom w:val="none" w:color="FFFFFF" w:sz="0"/>
              <w:right w:val="single" w:color="2E6DA4" w:sz="10"/>
            </w:tcBorders>
            <w:shd w:fill="2E6DA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Entidades do Domínio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6DA4" w:sz="10"/>
              <w:bottom w:val="single" w:color="2E6DA4" w:sz="10"/>
              <w:right w:val="single" w:color="2E6DA4" w:sz="10"/>
            </w:tcBorders>
            <w:shd w:fill="E8F0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 sistema é composto pelas seguintes entidades centrais: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Animal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: identificador, nome, espécie, raça, data de nascimento, nome do tutor.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Atributos: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Long 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String nome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String especie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String raca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LocalDate dataNascimento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String tutor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Veterinario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: identificador, nome, CRMV, especialidade, situação (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DISPONIVEL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OCUPADO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Consulta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: identificador, animal, veterinário, data, hora, tipo (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ROTINA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EMERGENCIA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RETORNO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), situação (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AGENDADA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REALIZADA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CANCELADA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), observações.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2. Estrutura de Pacotes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projeto deve ser organizado estritamente conforme a estrutura abaixo. A hierarquia de pacotes é parte essencial da demonstração arquitetural e não deve ser alterada.</w:t>
      </w:r>
    </w:p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com.clinica/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├── dominio/                         ← NÚCLEO — zero dependências externas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│   ├── modelo/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│   │   ├── Animal.java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│   │   ├── Veterinario.java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│   │   ├── Consulta.java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│   │   ├── TipoConsulta.java         (enum)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│   │   └── SituacaoConsulta.java     (enum)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│   ├── excecao/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│   │   ├── AnimalNaoEncontradoException.java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│   │   └── VeterinarioIndisponivelException.java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│   ├── porta/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│   │   ├── entrada/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│   │   │   └── PortaAgendaConsulta.java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│   │   └── saida/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│   │       ├── PortaAnimalRepositorio.java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│   │       ├── PortaVeterinarioRepositorio.java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│   │       ├── PortaConsultaRepositorio.java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│   │       └── PortaNotificacaoTutor.java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│   └── servico/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│       └── ServicoAgendaConsulta.java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├── infraestrutura/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│   └── adaptador/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│       ├── persistencia/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│       │   ├── AnimalRepositorioMemoria.java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│       │   ├── VeterinarioRepositorioMemoria.java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│       │   └── ConsultaRepositorioMemoria.java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│       └── notificacao/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│           ├── NotificacaoConsole.java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│           └── NotificacaoCsv.java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└── apresentacao/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└── Main.java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10"/>
              <w:left w:val="single" w:color="F9A825" w:sz="10"/>
              <w:bottom w:val="none" w:color="FFFFFF" w:sz="0"/>
              <w:right w:val="single" w:color="F9A825" w:sz="10"/>
            </w:tcBorders>
            <w:shd w:fill="F9A82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Regra inviolável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9A825" w:sz="10"/>
              <w:bottom w:val="single" w:color="F9A825" w:sz="10"/>
              <w:right w:val="single" w:color="F9A825" w:sz="10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Nenhuma classe do pacote dominio pode conter um import de classes dos pacotes infraestrutura ou apresentacao. O domínio deve compilar sem nenhuma dependência externa ao próprio pacote.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3. Etapa 1 — Modelagem do Domínio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6DA4"/>
          <w:sz w:val="25"/>
          <w:szCs w:val="25"/>
        </w:rPr>
        <w:t xml:space="preserve">3.1 Entidades e Enumerações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As três entidades do domínio devem ser implementadas como POJOs (Plain Old Java Objects), sem nenhuma anotação de framework externo (JPA, Spring, Jackson, etc.). As regras de negócio que envolvem o estado de cada entidade devem residir dentro da própria classe — não nos serviços.</w:t>
      </w:r>
    </w:p>
    <w:p>
      <w:pPr>
        <w:spacing w:after="6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3C5E"/>
          <w:sz w:val="23"/>
          <w:szCs w:val="23"/>
        </w:rPr>
        <w:t xml:space="preserve">3.1.1 Animal.java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Implementar todos os atributos com visibilidade private (imutáveis com final quando aplicável).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Implementar o método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int calcularIdadeEmAnos()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que retorna a idade com base em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dataNascimento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LocalDate.now()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construtor deve lançar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IllegalArgumentException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se nome, espécie ou tutor forem nulos ou vazios.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3C5E"/>
          <w:sz w:val="23"/>
          <w:szCs w:val="23"/>
        </w:rPr>
        <w:t xml:space="preserve">3.1.2 Veterinario.java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Implementar o método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boolean estaDisponivel()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com base no atributo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situacao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método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void ocupar()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altera a situação para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OCUPADO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apenas se o veterinário estiver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DISPONIVEL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; caso contrário, lança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VeterinarioIndisponivelException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método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void liberar()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reverte a situação para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DISPONIVEL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incondicionalmente.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3C5E"/>
          <w:sz w:val="23"/>
          <w:szCs w:val="23"/>
        </w:rPr>
        <w:t xml:space="preserve">3.1.3 Consulta.java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Implementar as transições de estado por meio dos métodos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realizar(String observacoes)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cancelar()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método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realizar()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é permitido apenas quando a situação for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AGENDADA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método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cancelar()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é permitido nas situações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AGENDADA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REALIZADA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Transições inválidas devem lançar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IllegalStateException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com mensagem descritiva.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/>
                <w:iCs/>
                <w:color w:val="558B2F"/>
                <w:sz w:val="18"/>
                <w:szCs w:val="18"/>
              </w:rPr>
              <w:t xml:space="preserve">// Padrão esperado para transições de estado em Consulta.java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public void realizar(String observacoes)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if (this.situacao != SituacaoConsulta.AGENDADA)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    throw new IllegalStateException(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        "Apenas consultas AGENDADAS podem ser realizadas. " +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        "Situação atual: " + this.situacao);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this.situacao    = SituacaoConsulta.REALIZADA;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this.observacoes = observacoes;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10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6DA4"/>
          <w:sz w:val="25"/>
          <w:szCs w:val="25"/>
        </w:rPr>
        <w:t xml:space="preserve">3.2 Exceções de Domínio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Criar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AnimalNaoEncontradoException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VeterinarioIndisponivelException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como subclasses de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RuntimeException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Ambas devem receber uma mensagem descritiva no construtor e expô-la via getMessage().</w:t>
      </w:r>
    </w:p>
    <w:p>
      <w:pPr>
        <w:spacing w:after="80" w:before="16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4. Etapa 2 — Definição das Portas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6DA4"/>
          <w:sz w:val="25"/>
          <w:szCs w:val="25"/>
        </w:rPr>
        <w:t xml:space="preserve">4.1 Portas de Saída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Cada porta de saída é uma interface Java definida no pacote dominio/porta/saida. Os métodos devem expressar intenções de negócio — evitar nomes que reflitam detalhes de persistência.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/>
                <w:iCs/>
                <w:color w:val="558B2F"/>
                <w:sz w:val="18"/>
                <w:szCs w:val="18"/>
              </w:rPr>
              <w:t xml:space="preserve">// PortaAnimalRepositorio.java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public interface PortaAnimalRepositorio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void salvar(Animal animal);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Optional&lt;Animal&gt; buscarPorId(Long 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List&lt;Animal&gt; listarPorTutor(String tutor);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List&lt;Animal&gt; listarTodos();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void remover(Long 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/>
                <w:iCs/>
                <w:color w:val="558B2F"/>
                <w:sz w:val="18"/>
                <w:szCs w:val="18"/>
              </w:rPr>
              <w:t xml:space="preserve">// PortaVeterinarioRepositorio.java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public interface PortaVeterinarioRepositorio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void salvar(Veterinario vet);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Optional&lt;Veterinario&gt; buscarPorId(Long 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List&lt;Veterinario&gt; buscarDisponiveis();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List&lt;Veterinario&gt; buscarPorEspecialidade(String especialidade);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/>
                <w:iCs/>
                <w:color w:val="558B2F"/>
                <w:sz w:val="18"/>
                <w:szCs w:val="18"/>
              </w:rPr>
              <w:t xml:space="preserve">// PortaConsultaRepositorio.java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public interface PortaConsultaRepositorio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void salvar(Consulta consulta);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Optional&lt;Consulta&gt; buscarPorId(Long 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List&lt;Consulta&gt; buscarPorAnimal(Long animalId);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List&lt;Consulta&gt; buscarPorVeterinario(Long vetId);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List&lt;Consulta&gt; listarAgendadas();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/>
                <w:iCs/>
                <w:color w:val="558B2F"/>
                <w:sz w:val="18"/>
                <w:szCs w:val="18"/>
              </w:rPr>
              <w:t xml:space="preserve">// PortaNotificacaoTutor.java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public interface PortaNotificacaoTutor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void notificarAgendamento(String tutor, Animal animal, Consulta consulta);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void notificarCancelamento(String tutor, Animal animal, String motivo);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6DA4"/>
          <w:sz w:val="25"/>
          <w:szCs w:val="25"/>
        </w:rPr>
        <w:t xml:space="preserve">4.2 Porta de Entrada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porta de entrada define os casos de uso que o domínio expõe ao mundo externo. O ServicoAgendaConsulta implementará esta interface.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/>
                <w:iCs/>
                <w:color w:val="558B2F"/>
                <w:sz w:val="18"/>
                <w:szCs w:val="18"/>
              </w:rPr>
              <w:t xml:space="preserve">// PortaAgendaConsulta.java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public interface PortaAgendaConsulta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/>
                <w:iCs/>
                <w:color w:val="558B2F"/>
                <w:sz w:val="18"/>
                <w:szCs w:val="18"/>
              </w:rPr>
              <w:t xml:space="preserve">    // Caso de uso 1: agendar uma consulta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Consulta agendarConsulta(Long animalId, Long veterinarioId,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                        LocalDate data, LocalTime hora,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                        TipoConsulta tipo);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/>
                <w:iCs/>
                <w:color w:val="558B2F"/>
                <w:sz w:val="18"/>
                <w:szCs w:val="18"/>
              </w:rPr>
              <w:t xml:space="preserve">    // Caso de uso 2: registrar a realização de uma consulta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Consulta realizarConsulta(Long consultaId, String observacoes);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/>
                <w:iCs/>
                <w:color w:val="558B2F"/>
                <w:sz w:val="18"/>
                <w:szCs w:val="18"/>
              </w:rPr>
              <w:t xml:space="preserve">    // Caso de uso 3: cancelar uma consulta agendada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void cancelarConsulta(Long consultaId);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/>
                <w:iCs/>
                <w:color w:val="558B2F"/>
                <w:sz w:val="18"/>
                <w:szCs w:val="18"/>
              </w:rPr>
              <w:t xml:space="preserve">    // Caso de uso 4: consultar o histórico de um animal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List&lt;Consulta&gt; obterHistoricoAnimal(Long animalId);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/>
                <w:iCs/>
                <w:color w:val="558B2F"/>
                <w:sz w:val="18"/>
                <w:szCs w:val="18"/>
              </w:rPr>
              <w:t xml:space="preserve">    // Caso de uso 5: consultar a agenda de um veterinário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List&lt;Consulta&gt; obterAgendaVeterinario(Long vetId);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5. Etapa 3 — Serviço de Domínio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6DA4"/>
          <w:sz w:val="25"/>
          <w:szCs w:val="25"/>
        </w:rPr>
        <w:t xml:space="preserve">5.1 ServicoAgendaConsulta.java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serviço de domínio orquestra os casos de uso. Deve implementar PortaAgendaConsulta e depender exclusivamente das quatro portas de saída, recebidas via injeção por construtor. Nenhuma classe de infraestrutura pode ser importada ou instanciada diretamente no serviço.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/>
                <w:iCs/>
                <w:color w:val="558B2F"/>
                <w:sz w:val="18"/>
                <w:szCs w:val="18"/>
              </w:rPr>
              <w:t xml:space="preserve">// Assinatura esperada do construtor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public ServicoAgendaConsulta(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    PortaAnimalRepositorio      animalRepo,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    PortaVeterinarioRepositorio vetRepo,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    PortaConsultaRepositorio    consultaRepo,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    PortaNotificacaoTutor       notificacao) { ... }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3C5E"/>
          <w:sz w:val="23"/>
          <w:szCs w:val="23"/>
        </w:rPr>
        <w:t xml:space="preserve">5.1.1 agendarConsulta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Buscar o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Animal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pelo ID; lançar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AnimalNaoEncontradoException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se não encontrado.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Buscar o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Veterinario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pelo ID; lançar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VeterinarioIndisponivelException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se não disponível (verificar via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estaDisponivel()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Invocar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veterinario.ocupar()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para reservar o profissional.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Criar a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Consulta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com situação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AGENDADA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persistir via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consultaRepo.salvar()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e notificar o tutor via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notificacao.notificarAgendamento()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Retornar a consulta criada.</w:t>
      </w:r>
    </w:p>
    <w:p>
      <w:pPr>
        <w:spacing w:after="4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3C5E"/>
          <w:sz w:val="23"/>
          <w:szCs w:val="23"/>
        </w:rPr>
        <w:t xml:space="preserve">5.1.2 realizarConsulta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Buscar a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Consulta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; lançar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RuntimeException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se não encontrada.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Invocar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consulta.realizar(observacoes)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a validação de estado é responsabilidade da entidade.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Buscar o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Veterinario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associado e invocar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veterinario.liberar()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Persistir as alterações e retornar a consulta atualizada.</w:t>
      </w:r>
    </w:p>
    <w:p>
      <w:pPr>
        <w:spacing w:after="4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3C5E"/>
          <w:sz w:val="23"/>
          <w:szCs w:val="23"/>
        </w:rPr>
        <w:t xml:space="preserve">5.1.3 cancelarConsulta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Buscar a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Consulta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e invocar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consulta.cancelar()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 a consulta estiver associada a um veterinário, invocar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veterinario.liberar()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Notificar o tutor via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notificacao.notificarCancelamento()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 Persistir o estado final.</w:t>
      </w:r>
    </w:p>
    <w:p>
      <w:pPr>
        <w:spacing w:after="4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3C5E"/>
          <w:sz w:val="23"/>
          <w:szCs w:val="23"/>
        </w:rPr>
        <w:t xml:space="preserve">5.1.4 obterHistoricoAnimal e obterAgendaVeterinario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Delegar diretamente para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consultaRepo.buscarPorAnimal()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consultaRepo.buscarPorVeterinario()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respectivamente.</w:t>
      </w:r>
    </w:p>
    <w:p>
      <w:pPr>
        <w:spacing w:after="80" w:before="16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6. Etapa 4 — Adaptadores de Infraestrutura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6DA4"/>
          <w:sz w:val="25"/>
          <w:szCs w:val="25"/>
        </w:rPr>
        <w:t xml:space="preserve">6.1 Repositórios em Memória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Implementar as três interfaces de repositório utilizando HashMap como estrutura de armazenamento interno. Cada classe deve residir no pacote infraestrutura/adaptador/persistencia e não pode ser referenciada por nenhuma classe do domínio.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/>
                <w:iCs/>
                <w:color w:val="558B2F"/>
                <w:sz w:val="18"/>
                <w:szCs w:val="18"/>
              </w:rPr>
              <w:t xml:space="preserve">// Esqueleto esperado para AnimalRepositorioMemoria.java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public class AnimalRepositorioMemoria implements PortaAnimalRepositorio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private final Map&lt;Long, Animal&gt; store = new HashMap&lt;&gt;();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private long proximoId = 1L;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@Override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public void salvar(Animal animal)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/>
                <w:iCs/>
                <w:color w:val="558B2F"/>
                <w:sz w:val="18"/>
                <w:szCs w:val="18"/>
              </w:rPr>
              <w:t xml:space="preserve">        // Atribuir ID automático se animal.getId() for nulo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    store.put(animal.getId(), animal);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@Override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public Optional&lt;Animal&gt; buscarPorId(Long id)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    return Optional.ofNullable(store.get(id));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@Override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public List&lt;Animal&gt; listarPorTutor(String tutor)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    return store.values().stream()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        .filter(a -&gt; a.getTutor().equalsIgnoreCase(tutor))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        .collect(Collectors.toList());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/>
                <w:iCs/>
                <w:color w:val="558B2F"/>
                <w:sz w:val="18"/>
                <w:szCs w:val="18"/>
              </w:rPr>
              <w:t xml:space="preserve">    // ... demais métodos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6DA4"/>
          <w:sz w:val="25"/>
          <w:szCs w:val="25"/>
        </w:rPr>
        <w:t xml:space="preserve">6.2 Adaptadores de Notificação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Implementar dois adaptadores para PortaNotificacaoTutor. A existência de dois adaptadores intercambiáveis é a principal demonstração prática do padrão Hexagonal nesta atividade.</w:t>
      </w:r>
    </w:p>
    <w:p>
      <w:pPr>
        <w:spacing w:after="4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3C5E"/>
          <w:sz w:val="23"/>
          <w:szCs w:val="23"/>
        </w:rPr>
        <w:t xml:space="preserve">6.2.1 NotificacaoConsole.java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Exibir as notificações no terminal com formato estruturado e legível.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Incluir obrigatoriamente: nome do tutor, nome do animal, data e hora da consulta, veterinário responsável e tipo.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A3C5E"/>
          <w:sz w:val="23"/>
          <w:szCs w:val="23"/>
        </w:rPr>
        <w:t xml:space="preserve">6.2.2 NotificacaoCsv.java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Registrar cada notificação como uma linha em um arquivo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notificacoes.csv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Campos obrigatórios, separados por vírgula: timestamp, tipo_evento, tutor, animal, veterinário, data_consulta.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Criar o cabeçalho do arquivo na primeira execução. Usar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FileWriter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com modo append para não sobrescrever registros anteriores.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/>
                <w:iCs/>
                <w:color w:val="558B2F"/>
                <w:sz w:val="18"/>
                <w:szCs w:val="18"/>
              </w:rPr>
              <w:t xml:space="preserve">// Saída esperada de NotificacaoConsole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/>
                <w:iCs/>
                <w:color w:val="558B2F"/>
                <w:sz w:val="18"/>
                <w:szCs w:val="18"/>
              </w:rPr>
              <w:t xml:space="preserve">// [AGENDAMENTO] Tutor: Ana Lima | Animal: Rex (Labrador)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/>
                <w:iCs/>
                <w:color w:val="558B2F"/>
                <w:sz w:val="18"/>
                <w:szCs w:val="18"/>
              </w:rPr>
              <w:t xml:space="preserve">//              Veterinário: Dr. Marcos (Clínica Geral)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/>
                <w:iCs/>
                <w:color w:val="558B2F"/>
                <w:sz w:val="18"/>
                <w:szCs w:val="18"/>
              </w:rPr>
              <w:t xml:space="preserve">//              Data: 15/07/2025 às 14:30 | Tipo: ROTINA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/>
                <w:iCs/>
                <w:color w:val="558B2F"/>
                <w:sz w:val="18"/>
                <w:szCs w:val="18"/>
              </w:rPr>
              <w:t xml:space="preserve">// Linha esperada em notificacoes.csv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/>
                <w:iCs/>
                <w:color w:val="558B2F"/>
                <w:sz w:val="18"/>
                <w:szCs w:val="18"/>
              </w:rPr>
              <w:t xml:space="preserve">// 2025-07-10T09:15:00,AGENDAMENTO,Ana Lima,Rex,Dr. Marcos,2025-07-15T14:30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7. Etapa 5 — Composição e Demonstração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6DA4"/>
          <w:sz w:val="25"/>
          <w:szCs w:val="25"/>
        </w:rPr>
        <w:t xml:space="preserve">7.1 Main.java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classe Main é o único ponto do sistema onde adaptadores concretos são instanciados e conectados às portas. Deve demonstrar explicitamente a troca de adaptador de notificação sem alterar o serviço de domínio.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/>
                <w:iCs/>
                <w:color w:val="558B2F"/>
                <w:sz w:val="18"/>
                <w:szCs w:val="18"/>
              </w:rPr>
              <w:t xml:space="preserve">// Composição com adaptador Console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PortaAnimalRepositorio      animais   = new AnimalRepositorioMemoria();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PortaVeterinarioRepositorio vets      = new VeterinarioRepositorioMemoria();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PortaConsultaRepositorio    consultas = new ConsultaRepositorioMemoria();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PortaNotificacaoTutor       notif     = new NotificacaoConsole();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PortaAgendaConsulta agenda = new ServicoAgendaConsulta(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animais, vets, consultas, notif);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/>
                <w:iCs/>
                <w:color w:val="558B2F"/>
                <w:sz w:val="18"/>
                <w:szCs w:val="18"/>
              </w:rPr>
              <w:t xml:space="preserve">// Troca para CSV — zero linhas do domínio alteradas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PortaNotificacaoTutor notifCsv  = new NotificacaoCsv("notificacoes.csv");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PortaAgendaConsulta agendaCsv   = new ServicoAgendaConsulta(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animais, vets, consultas, notifCsv);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6DA4"/>
          <w:sz w:val="25"/>
          <w:szCs w:val="25"/>
        </w:rPr>
        <w:t xml:space="preserve">7.2 Fluxo de Demonstração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método main deve executar os passos abaixo na ordem indicada, exibindo a saída correspondente a cada operação:</w:t>
      </w:r>
    </w:p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Cadastrar dois animais com tutores distintos.</w:t>
      </w:r>
    </w:p>
    <w:p>
      <w:pPr>
        <w:pStyle w:val="ListParagraph"/>
        <w:numPr>
          <w:ilvl w:val="0"/>
          <w:numId w:val="4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Cadastrar dois veterinários com especialidades diferentes.</w:t>
      </w:r>
    </w:p>
    <w:p>
      <w:pPr>
        <w:pStyle w:val="ListParagraph"/>
        <w:numPr>
          <w:ilvl w:val="0"/>
          <w:numId w:val="4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Agendar uma consulta de ROTINA utilizando NotificacaoConsole.</w:t>
      </w:r>
    </w:p>
    <w:p>
      <w:pPr>
        <w:pStyle w:val="ListParagraph"/>
        <w:numPr>
          <w:ilvl w:val="0"/>
          <w:numId w:val="4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Agendar uma consulta de EMERGENCIA utilizando NotificacaoCsv.</w:t>
      </w:r>
    </w:p>
    <w:p>
      <w:pPr>
        <w:pStyle w:val="ListParagraph"/>
        <w:numPr>
          <w:ilvl w:val="0"/>
          <w:numId w:val="4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Realizar a primeira consulta, registrando observações clínicas.</w:t>
      </w:r>
    </w:p>
    <w:p>
      <w:pPr>
        <w:pStyle w:val="ListParagraph"/>
        <w:numPr>
          <w:ilvl w:val="0"/>
          <w:numId w:val="4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Cancelar a segunda consulta e verificar a liberação do veterinário.</w:t>
      </w:r>
    </w:p>
    <w:p>
      <w:pPr>
        <w:pStyle w:val="ListParagraph"/>
        <w:numPr>
          <w:ilvl w:val="0"/>
          <w:numId w:val="4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Exibir o histórico de consultas do primeiro animal.</w:t>
      </w:r>
    </w:p>
    <w:p>
      <w:pPr>
        <w:pStyle w:val="ListParagraph"/>
        <w:numPr>
          <w:ilvl w:val="0"/>
          <w:numId w:val="4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Exibir a agenda do primeiro veterinário após os eventos anteriores.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0"/>
              <w:left w:val="single" w:color="B0BEC5" w:sz="10"/>
              <w:bottom w:val="none" w:color="FFFFFF" w:sz="0"/>
              <w:right w:val="single" w:color="B0BEC5" w:sz="10"/>
            </w:tcBorders>
            <w:shd w:fill="B0BEC5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Saída mínima esperada no console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0BEC5" w:sz="10"/>
              <w:bottom w:val="single" w:color="B0BEC5" w:sz="10"/>
              <w:right w:val="single" w:color="B0BEC5" w:sz="10"/>
            </w:tcBorders>
            <w:shd w:fill="F4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[AGENDAMENTO] Tutor: João Silva | Animal: Thor | Vet.: Dra. Beatriz | Data: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[CONSULTA REALIZADA] Animal: Thor | Obs.: Exame de rotina sem alterações.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[CANCELAMENTO] Tutor: Maria Souza | Animal: Luna | Motivo: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=== Histórico de Thor ===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Consulta #1 — 15/07/2025 14:30 | ROTINA | REALIZADA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=== Agenda de Dra. Beatriz ===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Consulta #1 — 15/07/2025 14:30 | ROTINA | REALIZADA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8. Testes com Fakes  (Opcional)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Esta etapa não é obrigatória, mas demonstra de forma conclusiva que o domínio é testável sem qualquer infraestrutura ativa. Os testes devem usar implementações simples das portas (fakes) em vez de frameworks de mock.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/>
                <w:iCs/>
                <w:color w:val="558B2F"/>
                <w:sz w:val="18"/>
                <w:szCs w:val="18"/>
              </w:rPr>
              <w:t xml:space="preserve">// FakeConsultaRepositorio.java — implementação de teste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public class FakeConsultaRepositorio implements PortaConsultaRepositorio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private final Map&lt;Long, Consulta&gt; store = new HashMap&lt;&gt;();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@Override public void salvar(Consulta c)    { store.put(c.getId(), c);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@Override public Optional&lt;Consulta&gt; buscarPorId(Long id)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    return Optional.ofNullable(store.get(id));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/>
                <w:iCs/>
                <w:color w:val="558B2F"/>
                <w:sz w:val="18"/>
                <w:szCs w:val="18"/>
              </w:rPr>
              <w:t xml:space="preserve">    // demais métodos retornam listas vazias ou Optional.empty()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/>
                <w:iCs/>
                <w:color w:val="558B2F"/>
                <w:sz w:val="18"/>
                <w:szCs w:val="18"/>
              </w:rPr>
              <w:t xml:space="preserve">// Cenário: veterinário indisponível deve lançar exceção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PortaAgendaConsulta agenda = new ServicoAgendaConsulta(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new FakeAnimalRepositorio(),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new FakeVeterinarioRepositorioOcupado(), // retorna vet OCUPADO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new FakeConsultaRepositorio(),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new FakeNotificacao());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try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agenda.agendarConsulta(1L, 1L, LocalDate.now(), LocalTime.of(10, 0),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    TipoConsulta.ROTINA);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assert false : "Deveria ter lançado exceção.";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} catch (VeterinarioIndisponivelException e)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   System.out.println("[PASSOU] " + e.getMessage());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0"/>
              <w:left w:val="single" w:color="2E7D32" w:sz="10"/>
              <w:bottom w:val="none" w:color="FFFFFF" w:sz="0"/>
              <w:right w:val="single" w:color="2E7D32" w:sz="10"/>
            </w:tcBorders>
            <w:shd w:fill="2E7D3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Cenários sugeridos para implementação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0"/>
              <w:bottom w:val="single" w:color="2E7D32" w:sz="10"/>
              <w:right w:val="single" w:color="2E7D32" w:sz="1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Agendamento bem-sucedido: verificar que a consulta retornada possui situação AGENDADA e que o veterinário foi marcado como OCUPADO.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Veterinário indisponível: verificar que VeterinarioIndisponivelException é lançada ao tentar agendar com veterinário OCUPADO.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Animal não encontrado: verificar que AnimalNaoEncontradoException é lançada ao usar um ID inexistente.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Transição inválida: verificar que IllegalStateException é lançada ao tentar realizar uma consulta já CANCELADA.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Cancelamento libera veterinário: verificar que veterinario.estaDisponivel() retorna true após o cancelamento da consulta.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9. Instruções de Entrega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projeto deve ser entregue como repositório Git público (GitHub ou GitLab). O link deve ser submetido via Moodle até a data definida na plataforma.</w:t>
      </w:r>
    </w:p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Código-fonte organizado exatamente conforme a estrutura de pacotes da Seção 2.</w:t>
      </w:r>
    </w:p>
    <w:p>
      <w:pPr>
        <w:pStyle w:val="ListParagraph"/>
        <w:numPr>
          <w:ilvl w:val="0"/>
          <w:numId w:val="4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Arquivo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README.md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contendo: instruções de compilação e execução; descrição das decisões arquiteturais; explicação de cada porta implementada e do adaptador correspondente.</w:t>
      </w:r>
    </w:p>
    <w:p>
      <w:pPr>
        <w:pStyle w:val="ListParagraph"/>
        <w:numPr>
          <w:ilvl w:val="0"/>
          <w:numId w:val="4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Histórico de commits com mensagens descritivas, evidenciando desenvolvimento incremental (mínimo de 6 commits).</w:t>
      </w:r>
    </w:p>
    <w:p>
      <w:pPr>
        <w:pStyle w:val="ListParagraph"/>
        <w:numPr>
          <w:ilvl w:val="0"/>
          <w:numId w:val="4"/>
        </w:num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(Opcional) Classes de teste com fakes no pacote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test/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executáveis com </w:t>
      </w: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java -ea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spacing w:after="60" w:before="80"/>
      </w:pPr>
      <w:r>
        <w:t xml:space="preserve"/>
      </w:r>
    </w:p>
    <w:p>
      <w:pPr>
        <w:spacing w:after="40" w:before="8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3C5E"/>
          <w:sz w:val="22"/>
          <w:szCs w:val="22"/>
        </w:rPr>
        <w:t xml:space="preserve">Referência para compilação e execução: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6"/>
              <w:left w:val="single" w:color="B0BEC5" w:sz="6"/>
              <w:bottom w:val="single" w:color="B0BEC5" w:sz="6"/>
              <w:right w:val="single" w:color="B0BEC5" w:sz="6"/>
            </w:tcBorders>
            <w:shd w:fill="F4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/>
                <w:iCs/>
                <w:color w:val="558B2F"/>
                <w:sz w:val="18"/>
                <w:szCs w:val="18"/>
              </w:rPr>
              <w:t xml:space="preserve">// Compilação e execução a partir do diretório src/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find . -name "*.java" &gt; sources.txt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javac -d out @sources.txt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java -cp out com.clinica.apresentacao.Main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/>
                <w:iCs/>
                <w:color w:val="558B2F"/>
                <w:sz w:val="18"/>
                <w:szCs w:val="18"/>
              </w:rPr>
              <w:t xml:space="preserve">// Testes com assertions habilitadas (opcional):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237E"/>
                <w:sz w:val="18"/>
                <w:szCs w:val="18"/>
              </w:rPr>
              <w:t xml:space="preserve">java -ea -cp out com.clinica.test.TestesDominio</w:t>
            </w:r>
          </w:p>
        </w:tc>
      </w:tr>
    </w:tbl>
    <w:p>
      <w:pPr>
        <w:spacing w:after="8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0"/>
              <w:left w:val="single" w:color="2E7D32" w:sz="10"/>
              <w:bottom w:val="none" w:color="FFFFFF" w:sz="0"/>
              <w:right w:val="single" w:color="2E7D32" w:sz="10"/>
            </w:tcBorders>
            <w:shd w:fill="2E7D32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Recomendações Técnicas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10"/>
              <w:bottom w:val="single" w:color="2E7D32" w:sz="10"/>
              <w:right w:val="single" w:color="2E7D32" w:sz="1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Java 11+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é suficiente. Java 17 é recomendado para suporte a records em objetos de valor.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Frameworks externos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(Spring, Quarkus, Hibernate, Jackson) não são permitidos. O objetivo é demonstrar os princípios com Java puro.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Usar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Optional&lt;T&gt;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nos retornos de repositório para evitar retornos nulos e forçar o tratamento explícito de ausência de dados.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Organizar commits de forma semântica: ex.,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feat: implementa entidade Animal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feat: define PortaConsultaRepositorio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feat: adaptador NotificacaoCsv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Bdr>
          <w:bottom w:val="single" w:color="D0D0D0" w:sz="4" w:space="2"/>
        </w:pBdr>
        <w:spacing w:after="60" w:before="60"/>
      </w:pPr>
      <w:r>
        <w:t xml:space="preserve"/>
      </w:r>
    </w:p>
    <w:p>
      <w:pPr>
        <w:spacing w:after="60" w:before="80"/>
      </w:pPr>
      <w:r>
        <w:t xml:space="preserve"/>
      </w:r>
    </w:p>
    <w:p>
      <w:pPr>
        <w:spacing w:after="5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Bom desenvolvimento.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A Arquitetura Hexagonal não é uma burocracia — é a garantia de que o domínio pode evoluir sem carregar o peso da infraestrutura.</w:t>
      </w:r>
    </w:p>
    <w:sectPr>
      <w:headerReference w:type="default" r:id="rId7"/>
      <w:footerReference w:type="default" r:id="rId8"/>
      <w:pgSz w:w="11906" w:h="16838" w:orient="portrait"/>
      <w:pgMar w:top="144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after="0" w:before="80"/>
    </w:pPr>
    <w:r>
      <w:rPr>
        <w:rFonts w:ascii="Calibri" w:cs="Calibri" w:eastAsia="Calibri" w:hAnsi="Calibri"/>
        <w:color w:val="888888"/>
        <w:sz w:val="16"/>
        <w:szCs w:val="16"/>
      </w:rPr>
      <w:t xml:space="preserve">Pontifícia Universidade Católica de Goiás — PUC Goiás</w:t>
    </w:r>
    <w:r>
      <w:rPr>
        <w:rFonts w:ascii="Calibri" w:cs="Calibri" w:eastAsia="Calibri" w:hAnsi="Calibri"/>
        <w:color w:val="888888"/>
        <w:sz w:val="16"/>
        <w:szCs w:val="16"/>
      </w:rPr>
      <w:t xml:space="preserve">	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4"/>
      </w:pBdr>
      <w:tabs>
        <w:tab w:val="right" w:pos="9026"/>
      </w:tabs>
      <w:spacing w:after="80" w:before="0"/>
    </w:pPr>
    <w:r>
      <w:rPr>
        <w:rFonts w:ascii="Calibri" w:cs="Calibri" w:eastAsia="Calibri" w:hAnsi="Calibri"/>
        <w:color w:val="2E6DA4"/>
        <w:sz w:val="18"/>
        <w:szCs w:val="18"/>
      </w:rPr>
      <w:t xml:space="preserve">ADS — Arquitetura Hexagonal com Java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b/>
        <w:bCs/>
        <w:color w:val="1A3C5E"/>
        <w:sz w:val="18"/>
        <w:szCs w:val="18"/>
      </w:rPr>
      <w:t xml:space="preserve">Atividade Prática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1A3C5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6DA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A3C5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C5BBA8210318D4291A809DAD2D7A291" ma:contentTypeVersion="4" ma:contentTypeDescription="Crie um novo documento." ma:contentTypeScope="" ma:versionID="aa8e2856a8b6264708c02c00ea7b6ec7">
  <xsd:schema xmlns:xsd="http://www.w3.org/2001/XMLSchema" xmlns:xs="http://www.w3.org/2001/XMLSchema" xmlns:p="http://schemas.microsoft.com/office/2006/metadata/properties" xmlns:ns2="04553e3b-14bc-46a7-9ea6-6d0670e54321" targetNamespace="http://schemas.microsoft.com/office/2006/metadata/properties" ma:root="true" ma:fieldsID="d149889643cd94c5629e08f022684086" ns2:_="">
    <xsd:import namespace="04553e3b-14bc-46a7-9ea6-6d0670e5432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553e3b-14bc-46a7-9ea6-6d0670e5432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4553e3b-14bc-46a7-9ea6-6d0670e54321" xsi:nil="true"/>
  </documentManagement>
</p:properties>
</file>

<file path=customXml/itemProps1.xml><?xml version="1.0" encoding="utf-8"?>
<ds:datastoreItem xmlns:ds="http://schemas.openxmlformats.org/officeDocument/2006/customXml" ds:itemID="{31497BC6-BD9A-452A-A281-221D095B3DA4}"/>
</file>

<file path=customXml/itemProps2.xml><?xml version="1.0" encoding="utf-8"?>
<ds:datastoreItem xmlns:ds="http://schemas.openxmlformats.org/officeDocument/2006/customXml" ds:itemID="{40D32749-9EBC-409F-BD4F-F875DEB1AED5}"/>
</file>

<file path=customXml/itemProps3.xml><?xml version="1.0" encoding="utf-8"?>
<ds:datastoreItem xmlns:ds="http://schemas.openxmlformats.org/officeDocument/2006/customXml" ds:itemID="{769A7A13-1B22-48F5-946B-A4D8AC698C57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2026-05-08T20:15:29Z</dcterms:created>
  <dcterms:modified xsi:type="dcterms:W3CDTF">2026-05-08T20:15:29Z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0x0101007C5BBA8210318D4291A809DAD2D7A291</vt:lpwstr>
  </property>
</Properties>
</file>