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  <w:r w:rsidRPr="008B0934">
        <w:rPr>
          <w:rFonts w:ascii="Arial" w:hAnsi="Arial" w:cs="Arial"/>
          <w:bCs/>
          <w:iCs/>
          <w:sz w:val="36"/>
          <w:szCs w:val="36"/>
        </w:rPr>
        <w:t>Pontifícia Universidade Católica de Minas Gerais</w:t>
      </w: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P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56"/>
          <w:szCs w:val="56"/>
        </w:rPr>
      </w:pPr>
    </w:p>
    <w:p w:rsidR="008B0934" w:rsidRP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56"/>
          <w:szCs w:val="56"/>
        </w:rPr>
      </w:pPr>
      <w:r w:rsidRPr="008B0934">
        <w:rPr>
          <w:rFonts w:ascii="Arial" w:hAnsi="Arial" w:cs="Arial"/>
          <w:bCs/>
          <w:iCs/>
          <w:sz w:val="56"/>
          <w:szCs w:val="56"/>
        </w:rPr>
        <w:t>Artigo de</w:t>
      </w:r>
    </w:p>
    <w:p w:rsidR="008B0934" w:rsidRP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56"/>
          <w:szCs w:val="56"/>
        </w:rPr>
      </w:pPr>
      <w:r w:rsidRPr="008B0934">
        <w:rPr>
          <w:rFonts w:ascii="Arial" w:hAnsi="Arial" w:cs="Arial"/>
          <w:bCs/>
          <w:iCs/>
          <w:sz w:val="56"/>
          <w:szCs w:val="56"/>
        </w:rPr>
        <w:t>Arquitetura de Computadores</w:t>
      </w:r>
    </w:p>
    <w:p w:rsidR="008B0934" w:rsidRP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P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P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  <w:r>
        <w:rPr>
          <w:rFonts w:ascii="Arial" w:hAnsi="Arial" w:cs="Arial"/>
          <w:bCs/>
          <w:iCs/>
          <w:sz w:val="36"/>
          <w:szCs w:val="36"/>
        </w:rPr>
        <w:t>Rafael Guimarães de Sousa – 451607</w:t>
      </w: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</w:p>
    <w:p w:rsid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  <w:r>
        <w:rPr>
          <w:rFonts w:ascii="Arial" w:hAnsi="Arial" w:cs="Arial"/>
          <w:bCs/>
          <w:iCs/>
          <w:sz w:val="36"/>
          <w:szCs w:val="36"/>
        </w:rPr>
        <w:t>Belo Horizonte</w:t>
      </w:r>
    </w:p>
    <w:p w:rsidR="008B0934" w:rsidRPr="008B0934" w:rsidRDefault="008B0934" w:rsidP="008B09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6"/>
          <w:szCs w:val="36"/>
        </w:rPr>
      </w:pPr>
      <w:r>
        <w:rPr>
          <w:rFonts w:ascii="Arial" w:hAnsi="Arial" w:cs="Arial"/>
          <w:bCs/>
          <w:iCs/>
          <w:sz w:val="36"/>
          <w:szCs w:val="36"/>
        </w:rPr>
        <w:t>Outubro de 2012</w:t>
      </w:r>
    </w:p>
    <w:p w:rsidR="00F22C8A" w:rsidRPr="008B0934" w:rsidRDefault="00F22C8A" w:rsidP="00F22C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36"/>
          <w:szCs w:val="36"/>
        </w:rPr>
      </w:pPr>
      <w:r w:rsidRPr="008B0934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Verilog HDL vs. VHDL</w:t>
      </w:r>
    </w:p>
    <w:p w:rsidR="00F22C8A" w:rsidRPr="00F22C8A" w:rsidRDefault="00F22C8A" w:rsidP="00F22C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F22C8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For the First Time User</w:t>
      </w:r>
    </w:p>
    <w:p w:rsidR="00F22C8A" w:rsidRDefault="00F22C8A" w:rsidP="00F22C8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22C8A">
        <w:rPr>
          <w:rFonts w:ascii="Arial" w:hAnsi="Arial" w:cs="Arial"/>
          <w:b/>
          <w:bCs/>
          <w:sz w:val="24"/>
          <w:szCs w:val="24"/>
          <w:lang w:val="en-US"/>
        </w:rPr>
        <w:t xml:space="preserve">Bill Fuchs / President &amp; CEO - </w:t>
      </w:r>
      <w:proofErr w:type="spellStart"/>
      <w:r w:rsidRPr="00F22C8A">
        <w:rPr>
          <w:rFonts w:ascii="Arial" w:hAnsi="Arial" w:cs="Arial"/>
          <w:b/>
          <w:bCs/>
          <w:sz w:val="24"/>
          <w:szCs w:val="24"/>
          <w:lang w:val="en-US"/>
        </w:rPr>
        <w:t>Simucad</w:t>
      </w:r>
      <w:proofErr w:type="spellEnd"/>
      <w:r w:rsidRPr="00F22C8A">
        <w:rPr>
          <w:rFonts w:ascii="Arial" w:hAnsi="Arial" w:cs="Arial"/>
          <w:b/>
          <w:bCs/>
          <w:sz w:val="24"/>
          <w:szCs w:val="24"/>
          <w:lang w:val="en-US"/>
        </w:rPr>
        <w:t xml:space="preserve"> / Chairman </w:t>
      </w:r>
      <w:proofErr w:type="spellStart"/>
      <w:r w:rsidRPr="00F22C8A">
        <w:rPr>
          <w:rFonts w:ascii="Arial" w:hAnsi="Arial" w:cs="Arial"/>
          <w:b/>
          <w:bCs/>
          <w:sz w:val="24"/>
          <w:szCs w:val="24"/>
          <w:lang w:val="en-US"/>
        </w:rPr>
        <w:t>BoD</w:t>
      </w:r>
      <w:proofErr w:type="spellEnd"/>
      <w:r w:rsidRPr="00F22C8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Pr="00F22C8A">
        <w:rPr>
          <w:rFonts w:ascii="Arial" w:hAnsi="Arial" w:cs="Arial"/>
          <w:b/>
          <w:bCs/>
          <w:sz w:val="24"/>
          <w:szCs w:val="24"/>
          <w:lang w:val="en-US"/>
        </w:rPr>
        <w:t xml:space="preserve"> OVI</w:t>
      </w:r>
    </w:p>
    <w:p w:rsidR="00F22C8A" w:rsidRPr="00F22C8A" w:rsidRDefault="00F22C8A" w:rsidP="00F22C8A">
      <w:pPr>
        <w:rPr>
          <w:lang w:val="en-US"/>
        </w:rPr>
      </w:pPr>
    </w:p>
    <w:p w:rsidR="00F22C8A" w:rsidRDefault="0028031E">
      <w:pPr>
        <w:rPr>
          <w:lang w:val="pt-PT"/>
        </w:rPr>
      </w:pPr>
      <w:r>
        <w:rPr>
          <w:lang w:val="pt-PT"/>
        </w:rPr>
        <w:t xml:space="preserve">Vamos </w:t>
      </w:r>
      <w:r w:rsidR="004925CC">
        <w:rPr>
          <w:lang w:val="pt-PT"/>
        </w:rPr>
        <w:t>d</w:t>
      </w:r>
      <w:r>
        <w:rPr>
          <w:lang w:val="pt-PT"/>
        </w:rPr>
        <w:t>efinir o usuário</w:t>
      </w:r>
      <w:r w:rsidR="004925CC">
        <w:rPr>
          <w:lang w:val="pt-PT"/>
        </w:rPr>
        <w:t xml:space="preserve"> como alguém que não tem usado HDLs antes e está considerando o uso de um HDL </w:t>
      </w:r>
      <w:r>
        <w:rPr>
          <w:lang w:val="pt-PT"/>
        </w:rPr>
        <w:t>para seu projeto de design atua</w:t>
      </w:r>
      <w:r w:rsidR="004925CC">
        <w:rPr>
          <w:lang w:val="pt-PT"/>
        </w:rPr>
        <w:t>. Para a maior parte, a utilização de uma estratégia de design HDL base deve melhorar a produtividade do utilizador pela primeira vez, apesar de na maioria dos casos, este não pode ser realizado por um tempo</w:t>
      </w:r>
      <w:r>
        <w:rPr>
          <w:lang w:val="pt-PT"/>
        </w:rPr>
        <w:t>.</w:t>
      </w:r>
    </w:p>
    <w:p w:rsidR="000A4D36" w:rsidRDefault="004925CC">
      <w:pPr>
        <w:rPr>
          <w:lang w:val="pt-PT"/>
        </w:rPr>
      </w:pPr>
      <w:r>
        <w:rPr>
          <w:lang w:val="pt-PT"/>
        </w:rPr>
        <w:br/>
        <w:t>O fator mais impo</w:t>
      </w:r>
      <w:r w:rsidR="0028031E">
        <w:rPr>
          <w:lang w:val="pt-PT"/>
        </w:rPr>
        <w:t xml:space="preserve">rtante é realmente uma pergunta: </w:t>
      </w:r>
      <w:r>
        <w:rPr>
          <w:lang w:val="pt-PT"/>
        </w:rPr>
        <w:t xml:space="preserve"> Por que eu deveria implementar um HDL no meu processo de design, e quais os benefícios que irá utilizar um HDL fornecer para mim?</w:t>
      </w:r>
      <w:r>
        <w:rPr>
          <w:lang w:val="pt-PT"/>
        </w:rPr>
        <w:br/>
      </w:r>
      <w:r w:rsidR="0028031E">
        <w:rPr>
          <w:lang w:val="pt-PT"/>
        </w:rPr>
        <w:t>É</w:t>
      </w:r>
      <w:r>
        <w:rPr>
          <w:lang w:val="pt-PT"/>
        </w:rPr>
        <w:t xml:space="preserve"> importante reconhecer que um ganho de produtividade pode não ser reconhecível até u</w:t>
      </w:r>
      <w:r w:rsidR="0028031E">
        <w:rPr>
          <w:lang w:val="pt-PT"/>
        </w:rPr>
        <w:t>m número de projetos já passados</w:t>
      </w:r>
      <w:r>
        <w:rPr>
          <w:lang w:val="pt-PT"/>
        </w:rPr>
        <w:t xml:space="preserve"> pelo processo de design baseado em HDL, e mesmo assim ele não pode assumir uma forma facilmente mensurável. Muitas vezes, projetos de HDL novos são tão diferentes dos projetos do</w:t>
      </w:r>
      <w:r w:rsidR="0028031E">
        <w:rPr>
          <w:lang w:val="pt-PT"/>
        </w:rPr>
        <w:t xml:space="preserve"> passado que se torna umas maçã</w:t>
      </w:r>
      <w:r>
        <w:rPr>
          <w:lang w:val="pt-PT"/>
        </w:rPr>
        <w:t xml:space="preserve"> com laranjas</w:t>
      </w:r>
      <w:r w:rsidR="0028031E">
        <w:rPr>
          <w:lang w:val="pt-PT"/>
        </w:rPr>
        <w:t xml:space="preserve"> em</w:t>
      </w:r>
      <w:r>
        <w:rPr>
          <w:lang w:val="pt-PT"/>
        </w:rPr>
        <w:t xml:space="preserve"> comparação e os ganhos de produtividade não podem ser facilmente determinados.</w:t>
      </w:r>
      <w:r w:rsidR="0028031E">
        <w:rPr>
          <w:lang w:val="pt-PT"/>
        </w:rPr>
        <w:t xml:space="preserve"> </w:t>
      </w:r>
      <w:r>
        <w:rPr>
          <w:lang w:val="pt-PT"/>
        </w:rPr>
        <w:t>Alguns projetos são muito simples para usar um nível de HDL, e alguns podem ser inconsistentes com dois pontos fortes do HDL. No entanto, o fator mais importante será sempre, por que adotar uma HDL e, quais são os benefícios específicos do uso de um HDL?</w:t>
      </w:r>
      <w:r w:rsidR="0028031E">
        <w:rPr>
          <w:lang w:val="pt-PT"/>
        </w:rPr>
        <w:t xml:space="preserve"> </w:t>
      </w:r>
    </w:p>
    <w:p w:rsidR="000A4D36" w:rsidRDefault="004925CC">
      <w:pPr>
        <w:rPr>
          <w:lang w:val="pt-PT"/>
        </w:rPr>
      </w:pPr>
      <w:r>
        <w:rPr>
          <w:lang w:val="pt-PT"/>
        </w:rPr>
        <w:br/>
        <w:t>Só depois de VHDL foi adotado por um número de empresas EDA como seu HDL exclusivo que a língua tornar-se útil como ferramenta de projeto prático.</w:t>
      </w:r>
      <w:r w:rsidR="0028031E">
        <w:rPr>
          <w:lang w:val="pt-PT"/>
        </w:rPr>
        <w:t xml:space="preserve"> Essas empresas EDA selecionaram VHDL </w:t>
      </w:r>
      <w:r>
        <w:rPr>
          <w:lang w:val="pt-PT"/>
        </w:rPr>
        <w:t xml:space="preserve">porque VHDL Verilog HDL foi a propriedade intelectual de Design Automation Gateway, e, eventualmente, foi adquirida pela Cadence. </w:t>
      </w:r>
      <w:r w:rsidR="0028031E">
        <w:rPr>
          <w:lang w:val="pt-PT"/>
        </w:rPr>
        <w:t>A p</w:t>
      </w:r>
      <w:r>
        <w:rPr>
          <w:lang w:val="pt-PT"/>
        </w:rPr>
        <w:t>ropriedade cadência de HDL Verilog tornou ainda mais fundamental para as empresas EDA para apoiar VHDL e distanciar-se de quaisquer laços estratégicos para Verilog HDL e qualquer controle potencial competitivo da Cadence.</w:t>
      </w:r>
      <w:r>
        <w:rPr>
          <w:lang w:val="pt-PT"/>
        </w:rPr>
        <w:br/>
        <w:t>Verilog HDL de</w:t>
      </w:r>
      <w:r w:rsidR="006A2691">
        <w:rPr>
          <w:lang w:val="pt-PT"/>
        </w:rPr>
        <w:t>ixou a sua marca, permitindo</w:t>
      </w:r>
      <w:r>
        <w:rPr>
          <w:lang w:val="pt-PT"/>
        </w:rPr>
        <w:t xml:space="preserve"> designers representar</w:t>
      </w:r>
      <w:r w:rsidR="006A2691">
        <w:rPr>
          <w:lang w:val="pt-PT"/>
        </w:rPr>
        <w:t>em</w:t>
      </w:r>
      <w:r>
        <w:rPr>
          <w:lang w:val="pt-PT"/>
        </w:rPr>
        <w:t xml:space="preserve"> se</w:t>
      </w:r>
      <w:r w:rsidR="006A2691">
        <w:rPr>
          <w:lang w:val="pt-PT"/>
        </w:rPr>
        <w:t>us projetos no método familiar</w:t>
      </w:r>
      <w:r>
        <w:rPr>
          <w:lang w:val="pt-PT"/>
        </w:rPr>
        <w:t>, bem como de forma abstrata ou comportamentalmente.</w:t>
      </w:r>
      <w:r w:rsidR="006A2691">
        <w:rPr>
          <w:lang w:val="pt-PT"/>
        </w:rPr>
        <w:t xml:space="preserve"> </w:t>
      </w:r>
    </w:p>
    <w:p w:rsidR="008B0934" w:rsidRDefault="004925CC">
      <w:pPr>
        <w:rPr>
          <w:lang w:val="pt-PT"/>
        </w:rPr>
      </w:pPr>
      <w:r>
        <w:rPr>
          <w:lang w:val="pt-PT"/>
        </w:rPr>
        <w:br/>
      </w:r>
      <w:r w:rsidR="006A2691">
        <w:rPr>
          <w:lang w:val="pt-PT"/>
        </w:rPr>
        <w:t>A f</w:t>
      </w:r>
      <w:r>
        <w:rPr>
          <w:lang w:val="pt-PT"/>
        </w:rPr>
        <w:t>orça técnica</w:t>
      </w:r>
      <w:r w:rsidR="006A2691">
        <w:rPr>
          <w:lang w:val="pt-PT"/>
        </w:rPr>
        <w:t xml:space="preserve"> do</w:t>
      </w:r>
      <w:r>
        <w:rPr>
          <w:lang w:val="pt-PT"/>
        </w:rPr>
        <w:t xml:space="preserve"> Verilog HDL está em sua capacidade de representar hardware digital (e hardware analógico em Verilog-A)</w:t>
      </w:r>
      <w:r w:rsidR="006A2691">
        <w:rPr>
          <w:lang w:val="pt-PT"/>
        </w:rPr>
        <w:t xml:space="preserve"> e</w:t>
      </w:r>
      <w:r>
        <w:rPr>
          <w:lang w:val="pt-PT"/>
        </w:rPr>
        <w:t xml:space="preserve"> a forma como um designer de hardware iria imaginar e implementar o projeto. Verilog HDL foi construído com tipos de hardware predefinidos líquidas (fio, wor, varinha, tri, etc), eliminando assim as questões de interpretação inerentes VHDL.</w:t>
      </w:r>
    </w:p>
    <w:p w:rsidR="008B0934" w:rsidRDefault="004925CC">
      <w:pPr>
        <w:rPr>
          <w:lang w:val="pt-PT"/>
        </w:rPr>
      </w:pPr>
      <w:r>
        <w:rPr>
          <w:lang w:val="pt-PT"/>
        </w:rPr>
        <w:br/>
        <w:t>O formato do atraso Standard (SDF) em Verilog HD</w:t>
      </w:r>
      <w:r w:rsidR="008B0934">
        <w:rPr>
          <w:lang w:val="pt-PT"/>
        </w:rPr>
        <w:t xml:space="preserve">L oferece a facilidade de </w:t>
      </w:r>
      <w:r>
        <w:rPr>
          <w:lang w:val="pt-PT"/>
        </w:rPr>
        <w:t>anotação essencial para o carregamento</w:t>
      </w:r>
      <w:r w:rsidR="008B0934">
        <w:rPr>
          <w:lang w:val="pt-PT"/>
        </w:rPr>
        <w:t xml:space="preserve"> de</w:t>
      </w:r>
      <w:r>
        <w:rPr>
          <w:lang w:val="pt-PT"/>
        </w:rPr>
        <w:t xml:space="preserve"> cálculos pós atraso de rota, um utilitário</w:t>
      </w:r>
      <w:r w:rsidR="006A2691">
        <w:rPr>
          <w:lang w:val="pt-PT"/>
        </w:rPr>
        <w:t xml:space="preserve"> que</w:t>
      </w:r>
      <w:r>
        <w:rPr>
          <w:lang w:val="pt-PT"/>
        </w:rPr>
        <w:t xml:space="preserve"> não está disponível em VHDL. Quando as forças técnicas de modelagem </w:t>
      </w:r>
      <w:r w:rsidR="008B0934">
        <w:rPr>
          <w:lang w:val="pt-PT"/>
        </w:rPr>
        <w:t>de porta</w:t>
      </w:r>
      <w:r>
        <w:rPr>
          <w:lang w:val="pt-PT"/>
        </w:rPr>
        <w:t xml:space="preserve"> e chave de nível e construções de tempo específicos são considerados não é de admirar que quase todos os fundiç</w:t>
      </w:r>
      <w:r w:rsidR="006A2691">
        <w:rPr>
          <w:lang w:val="pt-PT"/>
        </w:rPr>
        <w:t>ões</w:t>
      </w:r>
      <w:r>
        <w:rPr>
          <w:lang w:val="pt-PT"/>
        </w:rPr>
        <w:t xml:space="preserve"> ASIC do pla</w:t>
      </w:r>
      <w:r w:rsidR="006A2691">
        <w:rPr>
          <w:lang w:val="pt-PT"/>
        </w:rPr>
        <w:t xml:space="preserve">neta "sign-off" para a produção </w:t>
      </w:r>
      <w:r>
        <w:rPr>
          <w:lang w:val="pt-PT"/>
        </w:rPr>
        <w:t>em todos os seus projetos usa</w:t>
      </w:r>
      <w:r w:rsidR="006A2691">
        <w:rPr>
          <w:lang w:val="pt-PT"/>
        </w:rPr>
        <w:t xml:space="preserve">m </w:t>
      </w:r>
      <w:r>
        <w:rPr>
          <w:lang w:val="pt-PT"/>
        </w:rPr>
        <w:t>Verilog HDL.</w:t>
      </w:r>
      <w:r w:rsidR="006A2691">
        <w:rPr>
          <w:lang w:val="pt-PT"/>
        </w:rPr>
        <w:t xml:space="preserve"> </w:t>
      </w:r>
      <w:r>
        <w:rPr>
          <w:lang w:val="pt-PT"/>
        </w:rPr>
        <w:t xml:space="preserve">Hoje apoio à biblioteca ASIC para Verilog HDL é impressionante, com mais de 250 bibliotecas (com </w:t>
      </w:r>
      <w:r>
        <w:rPr>
          <w:lang w:val="pt-PT"/>
        </w:rPr>
        <w:lastRenderedPageBreak/>
        <w:t>parâmetros de tempo inteiro) de mais de 40 empresas diferentes, disponíveis para os usuários de HDL Verilog</w:t>
      </w:r>
      <w:r w:rsidR="006A2691">
        <w:rPr>
          <w:lang w:val="pt-PT"/>
        </w:rPr>
        <w:t>.</w:t>
      </w:r>
      <w:r w:rsidR="008B0934">
        <w:rPr>
          <w:lang w:val="pt-PT"/>
        </w:rPr>
        <w:t xml:space="preserve"> </w:t>
      </w:r>
      <w:r>
        <w:rPr>
          <w:lang w:val="pt-PT"/>
        </w:rPr>
        <w:t>Verilog HDL permitiu esse impacto porque as ferramentas de síntese pode</w:t>
      </w:r>
      <w:r w:rsidR="000A4D36">
        <w:rPr>
          <w:lang w:val="pt-PT"/>
        </w:rPr>
        <w:t>ram mapear diretamente</w:t>
      </w:r>
      <w:r>
        <w:rPr>
          <w:lang w:val="pt-PT"/>
        </w:rPr>
        <w:t xml:space="preserve"> para Verilog HDL, sem a necessidade de um "pacote" especial para um HDL para atender às necessidade</w:t>
      </w:r>
      <w:r w:rsidR="000A4D36">
        <w:rPr>
          <w:lang w:val="pt-PT"/>
        </w:rPr>
        <w:t>s do projeto submicron profunda.</w:t>
      </w:r>
      <w:r>
        <w:rPr>
          <w:lang w:val="pt-PT"/>
        </w:rPr>
        <w:t xml:space="preserve"> </w:t>
      </w:r>
    </w:p>
    <w:p w:rsidR="004925CC" w:rsidRDefault="004925CC">
      <w:pPr>
        <w:rPr>
          <w:lang w:val="pt-PT"/>
        </w:rPr>
      </w:pPr>
      <w:r>
        <w:rPr>
          <w:lang w:val="pt-PT"/>
        </w:rPr>
        <w:t xml:space="preserve">Os EUA eo Japão estabeleceram suas respectivas metodologias de projeto </w:t>
      </w:r>
      <w:r w:rsidR="000A4D36">
        <w:rPr>
          <w:lang w:val="pt-PT"/>
        </w:rPr>
        <w:t xml:space="preserve">baseado em </w:t>
      </w:r>
      <w:r>
        <w:rPr>
          <w:lang w:val="pt-PT"/>
        </w:rPr>
        <w:t>HDL usando Verilog HD</w:t>
      </w:r>
      <w:r w:rsidR="000A4D36">
        <w:rPr>
          <w:lang w:val="pt-PT"/>
        </w:rPr>
        <w:t>, a</w:t>
      </w:r>
      <w:r>
        <w:rPr>
          <w:lang w:val="pt-PT"/>
        </w:rPr>
        <w:t xml:space="preserve"> única razão prática para isso era que VHDL foi um emergente padrão IEEE, enquanto o HDL Verilog era de propriedade da Cadence (Gateway)</w:t>
      </w:r>
      <w:r w:rsidR="000A4D36">
        <w:rPr>
          <w:lang w:val="pt-PT"/>
        </w:rPr>
        <w:t>.</w:t>
      </w:r>
      <w:r>
        <w:rPr>
          <w:lang w:val="pt-PT"/>
        </w:rPr>
        <w:br/>
        <w:t>Para resumir, VHDL foi desenvolvido (para o DOD EUA ) para fornecer uma linguagem de modelagem consistente para a documentação de projetos de hardware digital</w:t>
      </w:r>
      <w:r w:rsidR="000A4D36">
        <w:rPr>
          <w:lang w:val="pt-PT"/>
        </w:rPr>
        <w:t>.</w:t>
      </w:r>
      <w:r>
        <w:rPr>
          <w:lang w:val="pt-PT"/>
        </w:rPr>
        <w:br/>
        <w:t>A comunidade de design investiu quase 20 bilhões de dólares em Verilog HDL e ferramentas relacionadas ao longo dos últimos 8 anos. Há também um grande recurso de Verilog HDL talento de engenharia que já teve experiência com a linguagem para projeto comercial prático para fornecer assistência crítica, se for necessário.</w:t>
      </w:r>
    </w:p>
    <w:p w:rsidR="000A4D36" w:rsidRDefault="000A4D36">
      <w:pPr>
        <w:rPr>
          <w:lang w:val="pt-PT"/>
        </w:rPr>
      </w:pPr>
      <w:r>
        <w:rPr>
          <w:lang w:val="pt-PT"/>
        </w:rPr>
        <w:t>Existem alguns HDLs que você pode escolher man apenas um que te lhe provê tempo e tempo é realmente a única escolha para os verdadeiros designs.</w:t>
      </w: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</w:p>
    <w:p w:rsidR="002022EC" w:rsidRDefault="002022EC">
      <w:pPr>
        <w:rPr>
          <w:lang w:val="pt-PT"/>
        </w:rPr>
      </w:pPr>
      <w:bookmarkStart w:id="0" w:name="_GoBack"/>
      <w:bookmarkEnd w:id="0"/>
    </w:p>
    <w:p w:rsidR="002022EC" w:rsidRDefault="002022EC">
      <w:pPr>
        <w:rPr>
          <w:lang w:val="pt-PT"/>
        </w:rPr>
      </w:pPr>
    </w:p>
    <w:p w:rsidR="000A4D36" w:rsidRPr="000A4D36" w:rsidRDefault="000A4D36" w:rsidP="000A4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A4D36">
        <w:rPr>
          <w:rFonts w:ascii="Arial" w:hAnsi="Arial" w:cs="Arial"/>
          <w:sz w:val="24"/>
          <w:szCs w:val="24"/>
          <w:lang w:val="en-US"/>
        </w:rPr>
        <w:t xml:space="preserve">Copyright - Bill Fuchs, </w:t>
      </w:r>
      <w:proofErr w:type="spellStart"/>
      <w:r w:rsidRPr="000A4D36">
        <w:rPr>
          <w:rFonts w:ascii="Arial" w:hAnsi="Arial" w:cs="Arial"/>
          <w:sz w:val="24"/>
          <w:szCs w:val="24"/>
          <w:lang w:val="en-US"/>
        </w:rPr>
        <w:t>Simucad</w:t>
      </w:r>
      <w:proofErr w:type="spellEnd"/>
      <w:r w:rsidRPr="000A4D36">
        <w:rPr>
          <w:rFonts w:ascii="Arial" w:hAnsi="Arial" w:cs="Arial"/>
          <w:sz w:val="24"/>
          <w:szCs w:val="24"/>
          <w:lang w:val="en-US"/>
        </w:rPr>
        <w:t xml:space="preserve"> Inc. 1995</w:t>
      </w:r>
    </w:p>
    <w:p w:rsidR="000A4D36" w:rsidRPr="000A4D36" w:rsidRDefault="000A4D36" w:rsidP="000A4D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A4D36">
        <w:rPr>
          <w:rFonts w:ascii="Arial" w:hAnsi="Arial" w:cs="Arial"/>
          <w:sz w:val="24"/>
          <w:szCs w:val="24"/>
          <w:lang w:val="en-US"/>
        </w:rPr>
        <w:t>Quotations - Copyright - E.E. Times, Rorschach Testing 273 Engineers with the</w:t>
      </w:r>
    </w:p>
    <w:p w:rsidR="000A4D36" w:rsidRPr="000A4D36" w:rsidRDefault="000A4D36" w:rsidP="000A4D36">
      <w:pPr>
        <w:rPr>
          <w:lang w:val="en-US"/>
        </w:rPr>
      </w:pPr>
      <w:r w:rsidRPr="000A4D36">
        <w:rPr>
          <w:rFonts w:ascii="Arial" w:hAnsi="Arial" w:cs="Arial"/>
          <w:sz w:val="24"/>
          <w:szCs w:val="24"/>
          <w:lang w:val="en-US"/>
        </w:rPr>
        <w:t>Verilog-VHDL Contest, October 1995, Author - John Cooley</w:t>
      </w:r>
    </w:p>
    <w:sectPr w:rsidR="000A4D36" w:rsidRPr="000A4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CC"/>
    <w:rsid w:val="000A4D36"/>
    <w:rsid w:val="002022EC"/>
    <w:rsid w:val="0028031E"/>
    <w:rsid w:val="004925CC"/>
    <w:rsid w:val="006A2691"/>
    <w:rsid w:val="008B0934"/>
    <w:rsid w:val="00913E27"/>
    <w:rsid w:val="00F2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700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Diniz</dc:creator>
  <cp:lastModifiedBy>Rafael</cp:lastModifiedBy>
  <cp:revision>8</cp:revision>
  <dcterms:created xsi:type="dcterms:W3CDTF">2012-10-17T19:28:00Z</dcterms:created>
  <dcterms:modified xsi:type="dcterms:W3CDTF">2012-10-17T19:58:00Z</dcterms:modified>
</cp:coreProperties>
</file>