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Utilizando o sequelize, gere esse modelo no Banco de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