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2"/>
          <w:szCs w:val="22"/>
        </w:rPr>
      </w:pPr>
      <w:r>
        <w:rPr>
          <w:sz w:val="22"/>
          <w:szCs w:val="22"/>
        </w:rPr>
        <w:t>FICHA DE PERFIL PROFISSIOGRÁFICO</w:t>
      </w:r>
    </w:p>
    <w:p>
      <w:pPr>
        <w:pStyle w:val="Titl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"/>
        <w:gridCol w:w="266"/>
        <w:gridCol w:w="1416"/>
        <w:gridCol w:w="285"/>
        <w:gridCol w:w="160"/>
        <w:gridCol w:w="265"/>
        <w:gridCol w:w="1131"/>
        <w:gridCol w:w="421"/>
        <w:gridCol w:w="7"/>
        <w:gridCol w:w="141"/>
        <w:gridCol w:w="12"/>
        <w:gridCol w:w="7"/>
        <w:gridCol w:w="124"/>
        <w:gridCol w:w="17"/>
        <w:gridCol w:w="124"/>
        <w:gridCol w:w="12"/>
        <w:gridCol w:w="129"/>
        <w:gridCol w:w="141"/>
        <w:gridCol w:w="847"/>
        <w:gridCol w:w="430"/>
        <w:gridCol w:w="284"/>
        <w:gridCol w:w="1269"/>
        <w:gridCol w:w="1990"/>
      </w:tblGrid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I. Identificação do Espaço Funcional do Cargo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1. Título do Cargo: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Analista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de TI</w:t>
            </w:r>
          </w:p>
        </w:tc>
      </w:tr>
      <w:tr>
        <w:trPr/>
        <w:tc>
          <w:tcPr>
            <w:tcW w:w="48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2. Unidade da empresa: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 w:themeShade="d9"/>
                <w:sz w:val="20"/>
                <w:szCs w:val="20"/>
              </w:rPr>
              <w:t>Belo Horizonte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3. Área/Setor: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 w:themeShade="d9"/>
                <w:sz w:val="20"/>
                <w:szCs w:val="20"/>
              </w:rPr>
              <w:t>2º andar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II. Dados do Espaço Funcional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4. Quantidade de vagas existentes deste cargo: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5. Dias e horários de trabalho: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Segunda-feira a sexta-feira – 08:00 </w:t>
            </w:r>
            <w:r>
              <w:rPr>
                <w:rFonts w:cs="Arial"/>
                <w:color w:val="000000"/>
                <w:sz w:val="20"/>
                <w:szCs w:val="20"/>
              </w:rPr>
              <w:t>às 17:00</w:t>
            </w:r>
          </w:p>
        </w:tc>
      </w:tr>
      <w:tr>
        <w:trPr/>
        <w:tc>
          <w:tcPr>
            <w:tcW w:w="439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6. Requer disponibilidade para viagens:</w:t>
            </w:r>
          </w:p>
        </w:tc>
        <w:tc>
          <w:tcPr>
            <w:tcW w:w="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3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Não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29" w:hanging="329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7. Estrutura do espaço funcional (local de trabalho, equipamentos, ambiente de trabalho, etc.):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 trabalhador atuar</w:t>
            </w:r>
            <w:r>
              <w:rPr>
                <w:rFonts w:cs="Arial"/>
                <w:color w:val="000000"/>
                <w:sz w:val="20"/>
                <w:szCs w:val="20"/>
              </w:rPr>
              <w:t>á no 2º andar da empresa, no departamento de informática e dados informacionais, tendo contato com redes de computadores, servidores físicos de dados,  estações de trabalho, softwares e hardwares.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8. Quantidade de empregados que estarão subordinados a este cargo: </w:t>
            </w:r>
            <w:r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Nome do Cargo</w:t>
            </w:r>
          </w:p>
        </w:tc>
        <w:tc>
          <w:tcPr>
            <w:tcW w:w="18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Analista de suporte t</w:t>
            </w:r>
            <w:r>
              <w:rPr>
                <w:rFonts w:cs="Arial"/>
                <w:color w:val="000000"/>
                <w:sz w:val="20"/>
                <w:szCs w:val="20"/>
              </w:rPr>
              <w:t>écnico</w:t>
            </w:r>
          </w:p>
        </w:tc>
        <w:tc>
          <w:tcPr>
            <w:tcW w:w="19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Analista de redes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Analista de manutenç</w:t>
            </w:r>
            <w:r>
              <w:rPr>
                <w:rFonts w:cs="Arial"/>
                <w:color w:val="000000"/>
                <w:sz w:val="20"/>
                <w:szCs w:val="20"/>
              </w:rPr>
              <w:t>ão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8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9. Principais tarefas (descreva as tarefas que dão a essência do cargo):</w:t>
            </w:r>
          </w:p>
        </w:tc>
      </w:tr>
      <w:tr>
        <w:trPr>
          <w:trHeight w:val="7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Suporte t</w:t>
            </w:r>
            <w:r>
              <w:rPr>
                <w:rFonts w:cs="Arial"/>
                <w:color w:val="000000"/>
                <w:sz w:val="20"/>
                <w:szCs w:val="20"/>
              </w:rPr>
              <w:t>écnico ao cliente; Manutenção de servidores de dados; Atualização e manutenção de dados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informacionais; Teste e manutenção de rede; Limpeza e atualização de estações de trabalho;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10. Principais exigências extra-tarefa para se ocupar o cargo (descreva os itens, aspectos ou necessidades que o ocupante do cargo deverá se submeter para executar o trabalho, independentemente, das exigências das tarefas inerentes ao cargo, tais como, usar uniforme, estar maquiada, manter o cabelo curto, possuir veículo próprio, etc.):</w:t>
            </w:r>
          </w:p>
        </w:tc>
      </w:tr>
      <w:tr>
        <w:trPr>
          <w:trHeight w:val="106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ocupante do cargo dever</w:t>
            </w:r>
            <w:r>
              <w:rPr>
                <w:rFonts w:cs="Arial"/>
                <w:sz w:val="20"/>
                <w:szCs w:val="20"/>
              </w:rPr>
              <w:t>á ser pontual; Manter-se atualizado sobre as novas tecnologias da área de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atuação; Estar disponível para quaisquer emergências fora do horário de trabalho; Ter cordialidade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durante o contato com o cliente;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left="386" w:hanging="386"/>
              <w:jc w:val="center"/>
              <w:rPr>
                <w:rFonts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  <w:t>III. Objetivo da Contratação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11. Resultados esperados (cite os benefícios que essa contratação trará para a empresa):</w:t>
            </w:r>
          </w:p>
        </w:tc>
      </w:tr>
      <w:tr>
        <w:trPr>
          <w:trHeight w:val="115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Melhorar a integraç</w:t>
            </w:r>
            <w:r>
              <w:rPr>
                <w:rFonts w:cs="Arial"/>
                <w:color w:val="000000"/>
                <w:sz w:val="20"/>
                <w:szCs w:val="20"/>
              </w:rPr>
              <w:t>ão da empresa com os clientes através de suporte técnico especializado; Melhorar a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infraestrutura de trabalho utilizada no dia a dia da empresa; Uso de tecnologias atuais para manutenção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 rede; Atualização constante dos softwares utilizados nas estações de trabalho;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12. Pré-Requisitos do Cargo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12.1. </w:t>
            </w:r>
            <w:r>
              <w:rPr>
                <w:rFonts w:cs="Arial"/>
                <w:i/>
                <w:iCs/>
                <w:color w:val="000000"/>
                <w:sz w:val="22"/>
                <w:szCs w:val="22"/>
              </w:rPr>
              <w:t>Grau de instrução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Ensino Fundamental Incompleto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Curso Superior Completo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Ensino Fundamental Completo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Curso Tecnólogo Superior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Segundo Grau Incompleto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Curso de Especialização / MBA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Segundo Grau Completo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Curso de Pós-Graduação (Mestrado / Doutorado)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Curso Superior Incompleto</w:t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267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Área de formação específica: </w:t>
            </w:r>
            <w:r>
              <w:rPr>
                <w:rFonts w:cs="Arial"/>
                <w:color w:val="000000"/>
                <w:sz w:val="20"/>
                <w:szCs w:val="20"/>
              </w:rPr>
              <w:t>Computaç</w:t>
            </w:r>
            <w:r>
              <w:rPr>
                <w:rFonts w:cs="Arial"/>
                <w:color w:val="000000"/>
                <w:sz w:val="20"/>
                <w:szCs w:val="20"/>
              </w:rPr>
              <w:t>ão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12.2. </w:t>
            </w:r>
            <w:r>
              <w:rPr>
                <w:rFonts w:cs="Arial"/>
                <w:i/>
                <w:iCs/>
                <w:color w:val="000000"/>
                <w:sz w:val="22"/>
                <w:szCs w:val="22"/>
              </w:rPr>
              <w:t>Conhecimentos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a) Conhecimentos gerais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Utilizaç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ão de sistemas computacionais; Manutenção de servidores de rede; 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29" w:hanging="329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b)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Conhecimentos específicos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(línguas estrangeiras, cursos especiais de curta duração, softwares específicos, normas regulamentadoras, primeiros socorros, etc.)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Curso de montagem e manutenç</w:t>
            </w:r>
            <w:r>
              <w:rPr>
                <w:rFonts w:cs="Arial"/>
                <w:color w:val="000000"/>
                <w:sz w:val="20"/>
                <w:szCs w:val="20"/>
              </w:rPr>
              <w:t>ão de computadores; Curso técnico em redes de computadores;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12.3. </w:t>
            </w:r>
            <w:r>
              <w:rPr>
                <w:rFonts w:cs="Arial"/>
                <w:i/>
                <w:iCs/>
                <w:color w:val="000000"/>
                <w:sz w:val="22"/>
                <w:szCs w:val="22"/>
              </w:rPr>
              <w:t>Experiência p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rofissional desejada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(descrever o tipo e o tempo mínimo de experiência)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a) Experiência técnica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Manutenç</w:t>
            </w:r>
            <w:r>
              <w:rPr>
                <w:rFonts w:cs="Arial"/>
                <w:color w:val="000000"/>
                <w:sz w:val="20"/>
                <w:szCs w:val="20"/>
              </w:rPr>
              <w:t>ão de computadores: 1 ano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Manuten</w:t>
            </w:r>
            <w:r>
              <w:rPr>
                <w:rFonts w:cs="Arial"/>
                <w:color w:val="000000"/>
                <w:sz w:val="20"/>
                <w:szCs w:val="20"/>
              </w:rPr>
              <w:t>ção de redes: 1 ano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b) Experiência gerencial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c) Outros tipos de experiência (cultural, artística, musical, etc.)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13. Requisitos do Cargo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13.1.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Complexidade das tarefas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(descrever se são simples ou complexas, níveis exigidos de análise, e de tomada de decisões, nível de autonomia decisória, frequência da supervisão recebida, se lidam com equipamentos primários ou sofisticados, etc.).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 ocupante do cargo ter</w:t>
            </w:r>
            <w:r>
              <w:rPr>
                <w:rFonts w:cs="Arial"/>
                <w:color w:val="000000"/>
                <w:sz w:val="20"/>
                <w:szCs w:val="20"/>
              </w:rPr>
              <w:t>á contato com tarefas de média/alta complexidade, as quais envolvem análise de situações rotineiras, decisões de média/alta complexidade em equipamentos de rede, os quais devem receber supervisão diariamente.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13.2.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Responsabilidades</w:t>
            </w:r>
            <w:r>
              <w:rPr>
                <w:rFonts w:cs="Arial"/>
                <w:color w:val="000000"/>
                <w:sz w:val="22"/>
                <w:szCs w:val="22"/>
              </w:rPr>
              <w:t>:</w:t>
            </w:r>
          </w:p>
        </w:tc>
      </w:tr>
      <w:tr>
        <w:trPr/>
        <w:tc>
          <w:tcPr>
            <w:tcW w:w="9638" w:type="dxa"/>
            <w:gridSpan w:val="2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dinheiro, valores e títulos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máquinas, equipamentos ou veículos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segurança de terceiros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informações confidenciais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contatos pessoais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materiais e produtos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bens e itens patrimoniais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documentos e arquivos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8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supervisão</w:t>
            </w:r>
          </w:p>
        </w:tc>
        <w:tc>
          <w:tcPr>
            <w:tcW w:w="160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erros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Outras responsabilidades: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13.3.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Inconvenientes</w:t>
            </w:r>
          </w:p>
        </w:tc>
      </w:tr>
      <w:tr>
        <w:trPr>
          <w:trHeight w:val="7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a) Esforço Visual (descrever tipo, frequência e intensidade)</w:t>
            </w:r>
          </w:p>
        </w:tc>
      </w:tr>
      <w:tr>
        <w:trPr>
          <w:trHeight w:val="96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Baixo: Apenas contato com a tela do computador durante o turno de trabalho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b) Esforço Mental (descrever tipo, frequência e intensidade)</w:t>
            </w:r>
          </w:p>
        </w:tc>
      </w:tr>
      <w:tr>
        <w:trPr>
          <w:trHeight w:val="102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>
              <w:rPr>
                <w:rFonts w:cs="Arial"/>
                <w:color w:val="000000"/>
                <w:sz w:val="20"/>
                <w:szCs w:val="20"/>
              </w:rPr>
              <w:t>édio: Devido à necessidade de analisar e resolver problemas diariamente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c) Esforço Físico / Compleição física (descrever tipo, frequência e intensidade / características)</w:t>
            </w:r>
          </w:p>
        </w:tc>
      </w:tr>
      <w:tr>
        <w:trPr>
          <w:trHeight w:val="915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Nenhum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>
          <w:trHeight w:val="256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29" w:hanging="329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d) Ambiente de Trabalho (descrever tipo, frequência e intensidade de exposição a aspectos como iluminação, ventilação, presença de agentes agressores como ruídos, sujeira, vibração, temperatura, tóxicos, pós, gases, contaminação, etc.)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 ocupante trabalhar</w:t>
            </w:r>
            <w:r>
              <w:rPr>
                <w:rFonts w:cs="Arial"/>
                <w:color w:val="000000"/>
                <w:sz w:val="20"/>
                <w:szCs w:val="20"/>
              </w:rPr>
              <w:t>á em ambiente com ar condicionado, com pouco ruído e baixa/nenhuma exposição a sujeira, temperaturas elevadas, elementos tóxicos, gases, entre outros.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IV. Dados Relativos ao Ocupante do Cargo</w:t>
            </w:r>
          </w:p>
        </w:tc>
      </w:tr>
      <w:tr>
        <w:trPr/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14. Dados Físicos do Ocupante</w:t>
            </w:r>
          </w:p>
        </w:tc>
      </w:tr>
      <w:tr>
        <w:trPr>
          <w:trHeight w:val="7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a) Gênero</w:t>
            </w:r>
          </w:p>
        </w:tc>
      </w:tr>
      <w:tr>
        <w:trPr/>
        <w:tc>
          <w:tcPr>
            <w:tcW w:w="9638" w:type="dxa"/>
            <w:gridSpan w:val="2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Masculino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552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Feminino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509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Sem distinção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70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7086" w:type="dxa"/>
            <w:gridSpan w:val="17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b) Faixa etária</w:t>
            </w:r>
          </w:p>
        </w:tc>
      </w:tr>
      <w:tr>
        <w:trPr/>
        <w:tc>
          <w:tcPr>
            <w:tcW w:w="9638" w:type="dxa"/>
            <w:gridSpan w:val="2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685" w:type="dxa"/>
            <w:gridSpan w:val="7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Até 25 anos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5102" w:type="dxa"/>
            <w:gridSpan w:val="8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46 a 50 anos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685" w:type="dxa"/>
            <w:gridSpan w:val="7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5102" w:type="dxa"/>
            <w:gridSpan w:val="8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685" w:type="dxa"/>
            <w:gridSpan w:val="7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26 a 30 anos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5102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51 a 55 anos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685" w:type="dxa"/>
            <w:gridSpan w:val="7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5102" w:type="dxa"/>
            <w:gridSpan w:val="8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685" w:type="dxa"/>
            <w:gridSpan w:val="7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31 a 35 anos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5102" w:type="dxa"/>
            <w:gridSpan w:val="8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56 a 60 anos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685" w:type="dxa"/>
            <w:gridSpan w:val="7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5102" w:type="dxa"/>
            <w:gridSpan w:val="8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685" w:type="dxa"/>
            <w:gridSpan w:val="7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36 a 40 anos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5102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Mais de 60 anos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685" w:type="dxa"/>
            <w:gridSpan w:val="7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5102" w:type="dxa"/>
            <w:gridSpan w:val="8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685" w:type="dxa"/>
            <w:gridSpan w:val="7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 41 a 45 anos</w:t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5102" w:type="dxa"/>
            <w:gridSpan w:val="8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685" w:type="dxa"/>
            <w:gridSpan w:val="7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5102" w:type="dxa"/>
            <w:gridSpan w:val="8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"/>
        <w:gridCol w:w="266"/>
        <w:gridCol w:w="1701"/>
        <w:gridCol w:w="160"/>
        <w:gridCol w:w="265"/>
        <w:gridCol w:w="1552"/>
        <w:gridCol w:w="131"/>
        <w:gridCol w:w="17"/>
        <w:gridCol w:w="12"/>
        <w:gridCol w:w="131"/>
        <w:gridCol w:w="17"/>
        <w:gridCol w:w="136"/>
        <w:gridCol w:w="129"/>
        <w:gridCol w:w="1364"/>
        <w:gridCol w:w="628"/>
        <w:gridCol w:w="626"/>
        <w:gridCol w:w="779"/>
        <w:gridCol w:w="780"/>
        <w:gridCol w:w="784"/>
      </w:tblGrid>
      <w:tr>
        <w:trPr>
          <w:trHeight w:val="70" w:hRule="atLeast"/>
        </w:trPr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c) Estado civil</w:t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Solteiro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552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Casado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509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Sem distinção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7086" w:type="dxa"/>
            <w:gridSpan w:val="1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d) Aptidões imprescindíveis ao cargo (físicas, mentais e emocionais)</w:t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26" w:type="dxa"/>
            <w:gridSpan w:val="6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Linguagem (leitura e escrita)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Compreensão Visuo-Espacial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6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26" w:type="dxa"/>
            <w:gridSpan w:val="6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Verbal (fala)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Memória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6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26" w:type="dxa"/>
            <w:gridSpan w:val="6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Numérica, Matemática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Raciocínio Lógico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6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6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Força física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Domínio Cultural, Artístico ou Musical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6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6"/>
            <w:tcBorders>
              <w:lef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Agilidade física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Agilidade mental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6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6"/>
            <w:tcBorders>
              <w:lef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Extroversão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Amabilidade e empatia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6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6"/>
            <w:tcBorders>
              <w:lef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Estabilidade emocional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Responsabilidade e consciência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6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e) Compleição física</w:t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09" w:type="dxa"/>
            <w:gridSpan w:val="5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 característica física específica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Não requer característica física específica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09" w:type="dxa"/>
            <w:gridSpan w:val="5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f) Deficiência</w:t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09" w:type="dxa"/>
            <w:gridSpan w:val="5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cargo é compatível com deficiências</w:t>
            </w:r>
          </w:p>
        </w:tc>
        <w:tc>
          <w:tcPr>
            <w:tcW w:w="160" w:type="dxa"/>
            <w:gridSpan w:val="3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cargo não é compatível com deficiências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09" w:type="dxa"/>
            <w:gridSpan w:val="5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Defici</w:t>
            </w:r>
            <w:r>
              <w:rPr>
                <w:rFonts w:cs="Arial"/>
                <w:color w:val="000000"/>
                <w:sz w:val="20"/>
                <w:szCs w:val="20"/>
              </w:rPr>
              <w:t>ências motoras e auditivas</w:t>
            </w:r>
          </w:p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Em caso de defici</w:t>
            </w:r>
            <w:r>
              <w:rPr>
                <w:rFonts w:cs="Arial"/>
                <w:color w:val="000000"/>
                <w:sz w:val="20"/>
                <w:szCs w:val="20"/>
              </w:rPr>
              <w:t>ências motoras, as estações de trabalho ou servidores de rede, devem estar em altura alcançáveis para o ocupante do cargo</w:t>
            </w:r>
          </w:p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15. Características Comportamentais do Ocupante</w:t>
            </w:r>
          </w:p>
        </w:tc>
      </w:tr>
      <w:tr>
        <w:trPr>
          <w:trHeight w:val="90" w:hRule="atLeast"/>
        </w:trPr>
        <w:tc>
          <w:tcPr>
            <w:tcW w:w="6041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i/>
                <w:i/>
                <w:color w:val="000000"/>
                <w:sz w:val="22"/>
                <w:szCs w:val="22"/>
              </w:rPr>
            </w:pPr>
            <w:r>
              <w:rPr>
                <w:rFonts w:cs="Arial"/>
                <w:i/>
                <w:color w:val="000000"/>
                <w:sz w:val="22"/>
                <w:szCs w:val="22"/>
              </w:rPr>
              <w:t>Traço comportamental essencial requerido pelo cargo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Presença</w:t>
            </w:r>
          </w:p>
        </w:tc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90" w:hRule="atLeast"/>
        </w:trPr>
        <w:tc>
          <w:tcPr>
            <w:tcW w:w="6041" w:type="dxa"/>
            <w:gridSpan w:val="1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Baixo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Alto</w:t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Atitude colaborativa em relação aos outros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Atitude de iniciativa e proatividade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Atitude ética e comportamento responsável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aceitar mudanças no trabalho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aprender rapidamente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autocontrole emocional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comunicação e expressão pessoal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delegação de funções e tarefas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inter-relacionamento e integração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Continua...</w:t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"/>
        <w:gridCol w:w="266"/>
        <w:gridCol w:w="4801"/>
        <w:gridCol w:w="160"/>
        <w:gridCol w:w="282"/>
        <w:gridCol w:w="372"/>
        <w:gridCol w:w="628"/>
        <w:gridCol w:w="626"/>
        <w:gridCol w:w="779"/>
        <w:gridCol w:w="780"/>
        <w:gridCol w:w="784"/>
      </w:tblGrid>
      <w:tr>
        <w:trPr>
          <w:trHeight w:val="90" w:hRule="atLeast"/>
        </w:trPr>
        <w:tc>
          <w:tcPr>
            <w:tcW w:w="604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i/>
                <w:i/>
                <w:color w:val="000000"/>
                <w:sz w:val="22"/>
                <w:szCs w:val="22"/>
              </w:rPr>
            </w:pPr>
            <w:r>
              <w:rPr>
                <w:rFonts w:cs="Arial"/>
                <w:i/>
                <w:color w:val="000000"/>
                <w:sz w:val="22"/>
                <w:szCs w:val="22"/>
              </w:rPr>
              <w:t>Traço essencial requerido pelo cargo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Presença</w:t>
            </w:r>
          </w:p>
        </w:tc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90" w:hRule="atLeast"/>
        </w:trPr>
        <w:tc>
          <w:tcPr>
            <w:tcW w:w="6041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Baixo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Alto</w:t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liderança e comando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negociação e intermediação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organização pessoal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planejamento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raciocínio rápido e solução de problemas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de resistência à frustração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Capacidade para trabalhar sob pressão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Pensamento criativo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Perseverança e persistência no alcance de objetivos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Presença de ambição e desejo de crescimento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Outros: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V. Remuneração</w:t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16. Composto Salarial do Cargo</w:t>
            </w:r>
          </w:p>
        </w:tc>
      </w:tr>
      <w:tr>
        <w:trPr/>
        <w:tc>
          <w:tcPr>
            <w:tcW w:w="9638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8"/>
                <w:szCs w:val="8"/>
              </w:rPr>
            </w:pPr>
            <w:r>
              <w:rPr>
                <w:rFonts w:cs="Arial"/>
                <w:color w:val="000000"/>
                <w:sz w:val="8"/>
                <w:szCs w:val="8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80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Fixo mensal bruto (R$): </w:t>
            </w:r>
            <w:r>
              <w:rPr>
                <w:rFonts w:cs="Arial"/>
                <w:color w:val="000000"/>
                <w:sz w:val="20"/>
                <w:szCs w:val="20"/>
              </w:rPr>
              <w:t>2500,00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969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Adicional de Férias (R$ ou %):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80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969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801" w:type="dxa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Bonificações (R$ ou %):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96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Comissões de vendas (%):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80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969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80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Adicional Noturno* (%):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969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Ajuda de Custo (R$ ou %):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80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969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801" w:type="dxa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Adicional de Insalubridade** (</w:t>
            </w:r>
            <w:r>
              <w:rPr>
                <w:rFonts w:cs="Arial"/>
                <w:color w:val="222222"/>
                <w:sz w:val="20"/>
                <w:szCs w:val="20"/>
                <w:shd w:fill="FFFFFF" w:val="clear"/>
              </w:rPr>
              <w:t>%</w:t>
            </w:r>
            <w:r>
              <w:rPr>
                <w:rFonts w:cs="Arial"/>
                <w:color w:val="000000"/>
                <w:sz w:val="20"/>
                <w:szCs w:val="20"/>
              </w:rPr>
              <w:t>):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96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Ajuda de Moradia </w:t>
            </w:r>
            <w:r>
              <w:rPr>
                <w:rFonts w:cs="Arial"/>
                <w:color w:val="000000"/>
                <w:sz w:val="20"/>
                <w:szCs w:val="20"/>
              </w:rPr>
              <w:t>(R$ ou %):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80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969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801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Adicional de Periculosidade*** (%):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969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Outros: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801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969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ind w:left="386" w:hanging="386"/>
              <w:jc w:val="both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* Percentual de 20% calculado para atividades realizadas no período entre as 22h e às 5h da manhã.</w:t>
            </w:r>
          </w:p>
          <w:p>
            <w:pPr>
              <w:pStyle w:val="Normal"/>
              <w:widowControl w:val="false"/>
              <w:spacing w:before="120" w:after="0"/>
              <w:ind w:left="214" w:hanging="214"/>
              <w:jc w:val="both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** Percentuais calculados e aplicáveis somente a cargos nos quais há efetivamente algum nível de insalubridade no ambiente de trabalho: baixo (10%), médio (20%) ou alto (40%).</w:t>
            </w:r>
          </w:p>
          <w:p>
            <w:pPr>
              <w:pStyle w:val="Normal"/>
              <w:widowControl w:val="false"/>
              <w:spacing w:before="120" w:after="120"/>
              <w:ind w:left="215" w:hanging="215"/>
              <w:jc w:val="both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*** Percentual de 30% calculado e aplicável somente a cargos que envolvam tarefas com produtos inflamáveis, explosivos, energia elétrica, violência e outros elementos que arrisquem a integridade física do seu ocupante.</w:t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17. Benefícios Oferecidos ao Cargo</w:t>
            </w:r>
          </w:p>
        </w:tc>
      </w:tr>
      <w:tr>
        <w:trPr/>
        <w:tc>
          <w:tcPr>
            <w:tcW w:w="9638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Descrever os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tipos de benefícios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ofertados; quais os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requisitos do empregado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para que tenha direito de recebê-los; quais os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percentuais ou valores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que o empregado e o empregador assumirão no custeio dos benefícios:</w:t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Vale-alimentaç</w:t>
            </w:r>
            <w:r>
              <w:rPr>
                <w:rFonts w:cs="Arial"/>
                <w:color w:val="000000"/>
                <w:sz w:val="20"/>
                <w:szCs w:val="20"/>
              </w:rPr>
              <w:t>ão ou vale-alimentação: R$ 1.200,00 (com participação no valor de R$1,00 do ocupante do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cargo);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Plano de sa</w:t>
            </w:r>
            <w:r>
              <w:rPr>
                <w:rFonts w:cs="Arial"/>
                <w:color w:val="000000"/>
                <w:sz w:val="20"/>
                <w:szCs w:val="20"/>
              </w:rPr>
              <w:t>úde 100% coberto pela empresa;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Plano odontol</w:t>
            </w:r>
            <w:r>
              <w:rPr>
                <w:rFonts w:cs="Arial"/>
                <w:color w:val="000000"/>
                <w:sz w:val="20"/>
                <w:szCs w:val="20"/>
              </w:rPr>
              <w:t>ógico 100% coberto pela empresa;</w:t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Aulas de idiomas gratuitas;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18. Participação nos Lucros ou Resultados Oferecida ao Cargo</w:t>
            </w:r>
          </w:p>
        </w:tc>
      </w:tr>
      <w:tr>
        <w:trPr/>
        <w:tc>
          <w:tcPr>
            <w:tcW w:w="9638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Descrever a modalidade utilizada pela empresa (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lucros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ou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resultados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); quais os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percentuais ou valores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que serão distribuídos.</w:t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86" w:hanging="386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left="386" w:hanging="386"/>
              <w:jc w:val="both"/>
              <w:rPr>
                <w:rFonts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Total de Remuneração Anual (R$):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"/>
        <w:gridCol w:w="266"/>
        <w:gridCol w:w="2533"/>
        <w:gridCol w:w="160"/>
        <w:gridCol w:w="282"/>
        <w:gridCol w:w="851"/>
        <w:gridCol w:w="160"/>
        <w:gridCol w:w="265"/>
        <w:gridCol w:w="1382"/>
        <w:gridCol w:w="160"/>
        <w:gridCol w:w="301"/>
        <w:gridCol w:w="1702"/>
        <w:gridCol w:w="707"/>
        <w:gridCol w:w="709"/>
      </w:tblGrid>
      <w:tr>
        <w:trPr/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VI. Processo Seletivo</w:t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19. Responsabilidade pela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coordenação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do processo seletivo</w:t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533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Depto. de RH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2658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Gerência do Depto.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118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Terceirizado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533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6237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20. Responsabilidade pela </w:t>
            </w:r>
            <w:r>
              <w:rPr>
                <w:rFonts w:cs="Arial"/>
                <w:i/>
                <w:color w:val="000000"/>
                <w:sz w:val="22"/>
                <w:szCs w:val="22"/>
              </w:rPr>
              <w:t>execução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do processo seletivo</w:t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533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Depto. de RH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2658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Gerência do Depto.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118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Terceirizado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533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8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6237" w:type="dxa"/>
            <w:gridSpan w:val="9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21. Quantidade mínima de candidatos para cada vaga disponível</w:t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26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 candidatos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candidatos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4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 candidatos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candidatos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 candidatos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 candidatos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4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 candidatos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 candidatos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22. Indicação de técnicas de avaliação a serem aplicadas:</w:t>
            </w:r>
          </w:p>
        </w:tc>
      </w:tr>
      <w:tr>
        <w:trPr>
          <w:trHeight w:val="90" w:hRule="atLeast"/>
        </w:trPr>
        <w:tc>
          <w:tcPr>
            <w:tcW w:w="8222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i/>
                <w:i/>
                <w:color w:val="000000"/>
                <w:sz w:val="22"/>
                <w:szCs w:val="22"/>
              </w:rPr>
            </w:pPr>
            <w:r>
              <w:rPr>
                <w:rFonts w:cs="Arial"/>
                <w:i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Aplicação</w:t>
            </w:r>
          </w:p>
        </w:tc>
      </w:tr>
      <w:tr>
        <w:trPr>
          <w:trHeight w:val="90" w:hRule="atLeast"/>
        </w:trPr>
        <w:tc>
          <w:tcPr>
            <w:tcW w:w="8222" w:type="dxa"/>
            <w:gridSpan w:val="1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Não</w:t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Entrevista individual (presencial ou remota)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Entrevista coletiva (presencial ou remota)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Exames de Conhecimento Teórico (geral ou específico)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Exames de Habilidades Práticas (psicomotoras / execução)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Testes Psicométricos (aptidões)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Testes de Personalidade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Jogos Orientados ou Dinâmicas de Grupo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Provas Situacionais ou em Simulador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822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Outras: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23. Prazo final para apresentação dos candidatos selecionados</w:t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 dias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 dias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826" w:type="dxa"/>
            <w:gridSpan w:val="4"/>
            <w:tcBorders>
              <w:lef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 dias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 dias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4455" w:firstLine="4455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826" w:type="dxa"/>
            <w:gridSpan w:val="4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 dias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3950" w:firstLine="395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96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 dias</w:t>
            </w:r>
          </w:p>
        </w:tc>
      </w:tr>
      <w:tr>
        <w:trPr/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3826" w:type="dxa"/>
            <w:gridSpan w:val="4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26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  <w:tc>
          <w:tcPr>
            <w:tcW w:w="4961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sz w:val="4"/>
                <w:szCs w:val="4"/>
              </w:rPr>
            </w:pPr>
            <w:r>
              <w:rPr>
                <w:rFonts w:cs="Arial"/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gridSpan w:val="1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86" w:hanging="38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60" w:after="60"/>
              <w:ind w:left="386" w:hanging="386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24. Observações finais</w:t>
            </w:r>
          </w:p>
        </w:tc>
      </w:tr>
      <w:tr>
        <w:trPr/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both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Descrever quaisquer condições específicas, envolvendo os processos de recrutamento e seleção, não mencionadas anteriormente tais como datas e horários preferenciais, condições específicas dos candidatos, condições específicas do trabalho, uso de técnicas específicas de testagem dos candidatos, etc.</w:t>
            </w:r>
          </w:p>
        </w:tc>
      </w:tr>
      <w:tr>
        <w:trPr/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O processo deve ser iniciado antes do fim do m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ês de Maio (31/05/2023), </w:t>
            </w:r>
            <w:r>
              <w:rPr>
                <w:rFonts w:cs="Arial"/>
                <w:color w:val="000000"/>
                <w:sz w:val="20"/>
                <w:szCs w:val="20"/>
              </w:rPr>
              <w:t>e fim antes do fim do mês de Junho (30/06/2023), com relatório dos candidatos, justificativa e resultados do candidato selecionado.</w:t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Data: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>24/05/2023</w:t>
            </w:r>
          </w:p>
        </w:tc>
      </w:tr>
      <w:tr>
        <w:trPr/>
        <w:tc>
          <w:tcPr>
            <w:tcW w:w="96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Assinatura do Requisitante: </w:t>
            </w:r>
            <w:r>
              <w:rPr>
                <w:rFonts w:cs="Arial"/>
                <w:color w:val="000000"/>
                <w:sz w:val="22"/>
                <w:szCs w:val="22"/>
              </w:rPr>
              <w:t>MATEUS HENRIQUE SOUZA SILVA</w:t>
            </w:r>
          </w:p>
        </w:tc>
      </w:tr>
    </w:tbl>
    <w:p>
      <w:pPr>
        <w:pStyle w:val="Normal"/>
        <w:rPr>
          <w:sz w:val="10"/>
          <w:szCs w:val="10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851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75pt;height:13.8pt;mso-wrap-distance-left:0pt;mso-wrap-distance-right:0pt;mso-wrap-distance-top:0pt;mso-wrap-distance-bottom:0pt;margin-top:0.05pt;mso-position-vertical-relative:text;margin-left:475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75pt;height:13.8pt;mso-wrap-distance-left:0pt;mso-wrap-distance-right:0pt;mso-wrap-distance-top:0pt;mso-wrap-distance-bottom:0pt;margin-top:0.05pt;mso-position-vertical-relative:text;margin-left:475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TextodebaloChar" w:customStyle="1">
    <w:name w:val="Texto de balão Char"/>
    <w:link w:val="BalloonText"/>
    <w:uiPriority w:val="99"/>
    <w:semiHidden/>
    <w:qFormat/>
    <w:rsid w:val="00a1229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rFonts w:cs="Arial"/>
      <w:b/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1229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188B7-F48A-47F0-93AD-D3A7AEF8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LibreOffice/7.3.7.2$Linux_X86_64 LibreOffice_project/30$Build-2</Application>
  <AppVersion>15.0000</AppVersion>
  <Pages>7</Pages>
  <Words>1468</Words>
  <Characters>8440</Characters>
  <CharactersWithSpaces>9611</CharactersWithSpaces>
  <Paragraphs>301</Paragraphs>
  <Company>VNSS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2021-05-17T16:26:00Z</dcterms:created>
  <dc:creator>Victor Natanael Schwetter Silveira</dc:creator>
  <dc:description/>
  <dc:language>pt-BR</dc:language>
  <cp:lastModifiedBy/>
  <cp:lastPrinted>2022-06-03T15:23:00Z</cp:lastPrinted>
  <dcterms:modified xsi:type="dcterms:W3CDTF">2023-05-24T17:52:00Z</dcterms:modified>
  <cp:revision>35</cp:revision>
  <dc:subject/>
  <dc:title>FICHA DE PERFIL PROFISSIOGRÁFICO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