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3464D435" w14:textId="1612907E" w:rsidR="00A72973" w:rsidRPr="00A72973" w:rsidRDefault="00510DE5" w:rsidP="00A72973">
      <w:pPr>
        <w:pStyle w:val="Ttulo"/>
      </w:pPr>
      <w:r>
        <w:t xml:space="preserve">Gestão de </w:t>
      </w:r>
      <w:proofErr w:type="spellStart"/>
      <w:r>
        <w:t>onboarding</w:t>
      </w:r>
      <w:proofErr w:type="spellEnd"/>
      <w:r>
        <w:t xml:space="preserve"> de clientes novos</w:t>
      </w:r>
    </w:p>
    <w:p w14:paraId="1FB23679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12E076F5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Padronizar o processo gerencial de acompanhamento, auditoria e validação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de clientes novos, garantindo que a implantação realizada pelos setores Fiscal, Contábil e Departamento Pessoal ocorra de forma completa, consistente, rastreável e alinhada ao escopo contratado, permitindo à gerência ter visão geral sobre a qualidade da entrada do cliente e segurança para liberação da operação recorrente.</w:t>
      </w:r>
    </w:p>
    <w:p w14:paraId="484054EB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3897F144">
          <v:rect id="_x0000_i1487" style="width:0;height:1.5pt" o:hralign="center" o:hrstd="t" o:hr="t" fillcolor="#a0a0a0" stroked="f"/>
        </w:pict>
      </w:r>
    </w:p>
    <w:p w14:paraId="670692E3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023DEE4D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1CEBBFAA" w14:textId="77777777" w:rsidR="00510DE5" w:rsidRPr="00510DE5" w:rsidRDefault="00510DE5" w:rsidP="00510D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todos os clientes novos admitidos no escritório; </w:t>
      </w:r>
    </w:p>
    <w:p w14:paraId="1B249F60" w14:textId="77777777" w:rsidR="00510DE5" w:rsidRPr="00510DE5" w:rsidRDefault="00510DE5" w:rsidP="00510D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onboardings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com atuação de um ou mais setores; </w:t>
      </w:r>
    </w:p>
    <w:p w14:paraId="6702DC59" w14:textId="77777777" w:rsidR="00510DE5" w:rsidRPr="00510DE5" w:rsidRDefault="00510DE5" w:rsidP="00510D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processos de implantação fiscal, contábil e de Departamento Pessoal; </w:t>
      </w:r>
    </w:p>
    <w:p w14:paraId="73CC1E31" w14:textId="77777777" w:rsidR="00510DE5" w:rsidRPr="00510DE5" w:rsidRDefault="00510DE5" w:rsidP="00510D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validações gerenciais anteriores à entrada do cliente na rotina mensal; </w:t>
      </w:r>
    </w:p>
    <w:p w14:paraId="78AF3229" w14:textId="77777777" w:rsidR="00510DE5" w:rsidRPr="00510DE5" w:rsidRDefault="00510DE5" w:rsidP="00510D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situações em que seja necessário confirmar se o cliente foi implantado corretamente; </w:t>
      </w:r>
    </w:p>
    <w:p w14:paraId="7424528A" w14:textId="77777777" w:rsidR="00510DE5" w:rsidRPr="00510DE5" w:rsidRDefault="00510DE5" w:rsidP="00510D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auditorias internas de qualidade relacionadas à entrada de novos clientes. </w:t>
      </w:r>
    </w:p>
    <w:p w14:paraId="307F7DE2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380F9273">
          <v:rect id="_x0000_i1488" style="width:0;height:1.5pt" o:hralign="center" o:hrstd="t" o:hr="t" fillcolor="#a0a0a0" stroked="f"/>
        </w:pict>
      </w:r>
    </w:p>
    <w:p w14:paraId="260D036C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5C49022D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Gerência do Escritório</w:t>
      </w:r>
    </w:p>
    <w:p w14:paraId="77E55E2C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355AB86B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acompanhar o andamento geral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7461B337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monitorar prazos, pendências e riscos; </w:t>
      </w:r>
    </w:p>
    <w:p w14:paraId="632536B8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validar se cada setor concluiu sua etapa de forma adequada; </w:t>
      </w:r>
    </w:p>
    <w:p w14:paraId="25B126DC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auditar os pontos críticos da implantação; </w:t>
      </w:r>
    </w:p>
    <w:p w14:paraId="182C7C9F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verificar se o cliente entrou corretamente no escritório; </w:t>
      </w:r>
    </w:p>
    <w:p w14:paraId="7DB5AA29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aprovar ou bloquear a liberação do cliente para a rotina; </w:t>
      </w:r>
    </w:p>
    <w:p w14:paraId="3D4DF542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identificar falhas de processo e direcionar correções; </w:t>
      </w:r>
    </w:p>
    <w:p w14:paraId="72C6C34F" w14:textId="77777777" w:rsidR="00510DE5" w:rsidRPr="00510DE5" w:rsidRDefault="00510DE5" w:rsidP="00510D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manter visão consolidada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4E3FA1D6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Responsável pelo Relacionamento com o Cliente</w:t>
      </w:r>
    </w:p>
    <w:p w14:paraId="7A307D8F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314DC997" w14:textId="77777777" w:rsidR="00510DE5" w:rsidRPr="00510DE5" w:rsidRDefault="00510DE5" w:rsidP="00510D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lastRenderedPageBreak/>
        <w:t xml:space="preserve">centralizar a comunicação com o cliente durante todo 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103B7C67" w14:textId="77777777" w:rsidR="00510DE5" w:rsidRPr="00510DE5" w:rsidRDefault="00510DE5" w:rsidP="00510D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solicitar documentos e informações; </w:t>
      </w:r>
    </w:p>
    <w:p w14:paraId="55202706" w14:textId="77777777" w:rsidR="00510DE5" w:rsidRPr="00510DE5" w:rsidRDefault="00510DE5" w:rsidP="00510D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acompanhar pendências; </w:t>
      </w:r>
    </w:p>
    <w:p w14:paraId="4D860671" w14:textId="77777777" w:rsidR="00510DE5" w:rsidRPr="00510DE5" w:rsidRDefault="00510DE5" w:rsidP="00510D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cobrar retornos e complementações; </w:t>
      </w:r>
    </w:p>
    <w:p w14:paraId="29B20128" w14:textId="77777777" w:rsidR="00510DE5" w:rsidRPr="00510DE5" w:rsidRDefault="00510DE5" w:rsidP="00510D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repassar internamente as informações aos setores; </w:t>
      </w:r>
    </w:p>
    <w:p w14:paraId="2CE328C9" w14:textId="77777777" w:rsidR="00510DE5" w:rsidRPr="00510DE5" w:rsidRDefault="00510DE5" w:rsidP="00510D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informar à gerência o status da implantação; </w:t>
      </w:r>
    </w:p>
    <w:p w14:paraId="21A064EA" w14:textId="77777777" w:rsidR="00510DE5" w:rsidRPr="00510DE5" w:rsidRDefault="00510DE5" w:rsidP="00510D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comunicar ao cliente pendências, validações e conclusão. </w:t>
      </w:r>
    </w:p>
    <w:p w14:paraId="214C19D6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Setores Técnicos (Fiscal, Contábil e Departamento Pessoal)</w:t>
      </w:r>
    </w:p>
    <w:p w14:paraId="7F87DC63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Responsáveis por:</w:t>
      </w:r>
    </w:p>
    <w:p w14:paraId="1A1EC445" w14:textId="77777777" w:rsidR="00510DE5" w:rsidRPr="00510DE5" w:rsidRDefault="00510DE5" w:rsidP="00510D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executar a análise técnica da implantação; </w:t>
      </w:r>
    </w:p>
    <w:p w14:paraId="295C39C0" w14:textId="77777777" w:rsidR="00510DE5" w:rsidRPr="00510DE5" w:rsidRDefault="00510DE5" w:rsidP="00510D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validar documentos e informações do cliente; </w:t>
      </w:r>
    </w:p>
    <w:p w14:paraId="52203472" w14:textId="77777777" w:rsidR="00510DE5" w:rsidRPr="00510DE5" w:rsidRDefault="00510DE5" w:rsidP="00510D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cadastrar e parametrizar o cliente nos sistemas; </w:t>
      </w:r>
    </w:p>
    <w:p w14:paraId="3888CE02" w14:textId="77777777" w:rsidR="00510DE5" w:rsidRPr="00510DE5" w:rsidRDefault="00510DE5" w:rsidP="00510D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mapear obrigações, rotinas e particularidades; </w:t>
      </w:r>
    </w:p>
    <w:p w14:paraId="7353FF56" w14:textId="77777777" w:rsidR="00510DE5" w:rsidRPr="00510DE5" w:rsidRDefault="00510DE5" w:rsidP="00510D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registrar pendências técnicas; </w:t>
      </w:r>
    </w:p>
    <w:p w14:paraId="7877738F" w14:textId="77777777" w:rsidR="00510DE5" w:rsidRPr="00510DE5" w:rsidRDefault="00510DE5" w:rsidP="00510D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informar conclusão ou bloqueios à gerência e ao responsável pelo relacionamento; </w:t>
      </w:r>
    </w:p>
    <w:p w14:paraId="199935C1" w14:textId="77777777" w:rsidR="00510DE5" w:rsidRPr="00510DE5" w:rsidRDefault="00510DE5" w:rsidP="00510D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disponibilizar evidências da implantação realizada. </w:t>
      </w:r>
    </w:p>
    <w:p w14:paraId="25AFE9E2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Cliente / Empresa Contratante</w:t>
      </w:r>
    </w:p>
    <w:p w14:paraId="68AC427D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Responsável por:</w:t>
      </w:r>
    </w:p>
    <w:p w14:paraId="337FA8E0" w14:textId="77777777" w:rsidR="00510DE5" w:rsidRPr="00510DE5" w:rsidRDefault="00510DE5" w:rsidP="00510D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encaminhar os documentos e informações solicitados; </w:t>
      </w:r>
    </w:p>
    <w:p w14:paraId="437E6FB1" w14:textId="77777777" w:rsidR="00510DE5" w:rsidRPr="00510DE5" w:rsidRDefault="00510DE5" w:rsidP="00510D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fornecer dados corretos, atualizados e completos; </w:t>
      </w:r>
    </w:p>
    <w:p w14:paraId="648FBCBB" w14:textId="77777777" w:rsidR="00510DE5" w:rsidRPr="00510DE5" w:rsidRDefault="00510DE5" w:rsidP="00510D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disponibilizar acessos, certificados e procurações, quando necessário; </w:t>
      </w:r>
    </w:p>
    <w:p w14:paraId="79482D31" w14:textId="77777777" w:rsidR="00510DE5" w:rsidRPr="00510DE5" w:rsidRDefault="00510DE5" w:rsidP="00510D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esclarecer particularidades da operação; </w:t>
      </w:r>
    </w:p>
    <w:p w14:paraId="60FABA25" w14:textId="77777777" w:rsidR="00510DE5" w:rsidRPr="00510DE5" w:rsidRDefault="00510DE5" w:rsidP="00510D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cumprir os prazos definidos no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0DC3F556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487209F6">
          <v:rect id="_x0000_i1489" style="width:0;height:1.5pt" o:hralign="center" o:hrstd="t" o:hr="t" fillcolor="#a0a0a0" stroked="f"/>
        </w:pict>
      </w:r>
    </w:p>
    <w:p w14:paraId="31A79A31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4. Diretrizes gerais</w:t>
      </w:r>
    </w:p>
    <w:p w14:paraId="05D31B40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todo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deve possuir acompanhamento gerencial, ainda que a execução operacional seja realizada pelos setores; </w:t>
      </w:r>
    </w:p>
    <w:p w14:paraId="0EC92ABD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 comunicação com o cliente deve permanecer centralizada no responsável pelo relacionamento; </w:t>
      </w:r>
    </w:p>
    <w:p w14:paraId="567948E2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 gerência deve atuar com foco em validação, controle, risco e qualidade, e não na execução técnica de rotina; </w:t>
      </w:r>
    </w:p>
    <w:p w14:paraId="05EDF719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nenhum cliente deve ser considerado plenamente implantado sem validação final gerencial; </w:t>
      </w:r>
    </w:p>
    <w:p w14:paraId="152D2A44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 conclusão de um setor não substitui a análise da visão geral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00BB1E51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toda pendência crítica deve ser registrada, acompanhada e tratada antes da liberação do cliente; </w:t>
      </w:r>
    </w:p>
    <w:p w14:paraId="2586B1F7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 gerência deve confirmar não apenas se as etapas foram executadas, mas se foram executadas corretamente; </w:t>
      </w:r>
    </w:p>
    <w:p w14:paraId="3B660E79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lastRenderedPageBreak/>
        <w:t xml:space="preserve">a validação final deve considerar escopo contratado, documentos recebidos, cadastros, parametrizações, acessos, obrigações e fluxo operacional futuro; </w:t>
      </w:r>
    </w:p>
    <w:p w14:paraId="554610B5" w14:textId="77777777" w:rsidR="00510DE5" w:rsidRPr="00510DE5" w:rsidRDefault="00510DE5" w:rsidP="00510D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o processo deve gerar rastreabilidade suficiente para permitir auditoria posterior. </w:t>
      </w:r>
    </w:p>
    <w:p w14:paraId="7BFBE2B1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59F50772">
          <v:rect id="_x0000_i1490" style="width:0;height:1.5pt" o:hralign="center" o:hrstd="t" o:hr="t" fillcolor="#a0a0a0" stroked="f"/>
        </w:pict>
      </w:r>
    </w:p>
    <w:p w14:paraId="09349292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40E79EAA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 xml:space="preserve">Etapa 1 – Abertura gerencial do </w:t>
      </w:r>
      <w:proofErr w:type="spellStart"/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onboarding</w:t>
      </w:r>
      <w:proofErr w:type="spellEnd"/>
    </w:p>
    <w:p w14:paraId="10BEBF5F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Quando o cliente novo ingressar no escritório, a gerência deve garantir que o processo de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foi formalmente iniciado.</w:t>
      </w:r>
    </w:p>
    <w:p w14:paraId="00C04A4D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confirmado:</w:t>
      </w:r>
    </w:p>
    <w:p w14:paraId="6BEF1495" w14:textId="77777777" w:rsidR="00510DE5" w:rsidRPr="00510DE5" w:rsidRDefault="00510DE5" w:rsidP="00510D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cliente contratado; </w:t>
      </w:r>
    </w:p>
    <w:p w14:paraId="4DF58334" w14:textId="77777777" w:rsidR="00510DE5" w:rsidRPr="00510DE5" w:rsidRDefault="00510DE5" w:rsidP="00510D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escopo contratado; </w:t>
      </w:r>
    </w:p>
    <w:p w14:paraId="5EB736A2" w14:textId="77777777" w:rsidR="00510DE5" w:rsidRPr="00510DE5" w:rsidRDefault="00510DE5" w:rsidP="00510D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setores envolvidos no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35B7CF67" w14:textId="77777777" w:rsidR="00510DE5" w:rsidRPr="00510DE5" w:rsidRDefault="00510DE5" w:rsidP="00510D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responsável pelo relacionamento definido; </w:t>
      </w:r>
    </w:p>
    <w:p w14:paraId="679C6122" w14:textId="77777777" w:rsidR="00510DE5" w:rsidRPr="00510DE5" w:rsidRDefault="00510DE5" w:rsidP="00510D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responsáveis técnicos internos definidos; </w:t>
      </w:r>
    </w:p>
    <w:p w14:paraId="75473076" w14:textId="77777777" w:rsidR="00510DE5" w:rsidRPr="00510DE5" w:rsidRDefault="00510DE5" w:rsidP="00510D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prazo estimado de implantação; </w:t>
      </w:r>
    </w:p>
    <w:p w14:paraId="471B1A46" w14:textId="77777777" w:rsidR="00510DE5" w:rsidRPr="00510DE5" w:rsidRDefault="00510DE5" w:rsidP="00510D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controle interno de acompanhamento aberto. </w:t>
      </w:r>
    </w:p>
    <w:p w14:paraId="75CBCF8F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aberto com responsáveis, escopo e prazo definidos.</w:t>
      </w:r>
    </w:p>
    <w:p w14:paraId="26E6A2E0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282B7B87">
          <v:rect id="_x0000_i1491" style="width:0;height:1.5pt" o:hralign="center" o:hrstd="t" o:hr="t" fillcolor="#a0a0a0" stroked="f"/>
        </w:pict>
      </w:r>
    </w:p>
    <w:p w14:paraId="79034403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Etapa 2 – Validação do escopo e dos setores envolvidos</w:t>
      </w:r>
    </w:p>
    <w:p w14:paraId="0D5522BA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A gerência deve verificar se o escopo do cliente foi corretamente traduzido para os setores que participarão da implantação.</w:t>
      </w:r>
    </w:p>
    <w:p w14:paraId="1621E1F6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validado:</w:t>
      </w:r>
    </w:p>
    <w:p w14:paraId="2CE64A2C" w14:textId="77777777" w:rsidR="00510DE5" w:rsidRPr="00510DE5" w:rsidRDefault="00510DE5" w:rsidP="00510D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o cliente </w:t>
      </w:r>
      <w:proofErr w:type="gramStart"/>
      <w:r w:rsidRPr="00510DE5">
        <w:rPr>
          <w:rFonts w:eastAsia="Times New Roman" w:cs="Times New Roman"/>
          <w:sz w:val="24"/>
          <w:szCs w:val="24"/>
          <w:lang w:eastAsia="pt-BR"/>
        </w:rPr>
        <w:t>terá Fiscal</w:t>
      </w:r>
      <w:proofErr w:type="gram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19B84F7B" w14:textId="77777777" w:rsidR="00510DE5" w:rsidRPr="00510DE5" w:rsidRDefault="00510DE5" w:rsidP="00510D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o cliente </w:t>
      </w:r>
      <w:proofErr w:type="gramStart"/>
      <w:r w:rsidRPr="00510DE5">
        <w:rPr>
          <w:rFonts w:eastAsia="Times New Roman" w:cs="Times New Roman"/>
          <w:sz w:val="24"/>
          <w:szCs w:val="24"/>
          <w:lang w:eastAsia="pt-BR"/>
        </w:rPr>
        <w:t>terá Contábil</w:t>
      </w:r>
      <w:proofErr w:type="gram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4ECDDED3" w14:textId="77777777" w:rsidR="00510DE5" w:rsidRPr="00510DE5" w:rsidRDefault="00510DE5" w:rsidP="00510D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o cliente terá Departamento Pessoal; </w:t>
      </w:r>
    </w:p>
    <w:p w14:paraId="4AEA26E2" w14:textId="77777777" w:rsidR="00510DE5" w:rsidRPr="00510DE5" w:rsidRDefault="00510DE5" w:rsidP="00510D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existe serviço acessório relevante; </w:t>
      </w:r>
    </w:p>
    <w:p w14:paraId="13E28AF7" w14:textId="77777777" w:rsidR="00510DE5" w:rsidRPr="00510DE5" w:rsidRDefault="00510DE5" w:rsidP="00510D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a complexidade da operação foi identificada; </w:t>
      </w:r>
    </w:p>
    <w:p w14:paraId="74F9D78E" w14:textId="77777777" w:rsidR="00510DE5" w:rsidRPr="00510DE5" w:rsidRDefault="00510DE5" w:rsidP="00510D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existe alguma particularidade que exige atenção diferenciada. </w:t>
      </w:r>
    </w:p>
    <w:p w14:paraId="2FCF5AC6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Ponto de atenção gerencial: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evitar erro de origem, em que o cliente entra com escopo incompleto ou setor não acionado.</w:t>
      </w:r>
    </w:p>
    <w:p w14:paraId="40DA1EE5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direcionado corretamente conforme o escopo contratado.</w:t>
      </w:r>
    </w:p>
    <w:p w14:paraId="0ADFFD2E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272EBF17">
          <v:rect id="_x0000_i1492" style="width:0;height:1.5pt" o:hralign="center" o:hrstd="t" o:hr="t" fillcolor="#a0a0a0" stroked="f"/>
        </w:pict>
      </w:r>
    </w:p>
    <w:p w14:paraId="4E0073D9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Etapa 3 – Acompanhamento da solicitação inicial ao cliente</w:t>
      </w:r>
    </w:p>
    <w:p w14:paraId="02693722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A gerência deve verificar se o responsável pelo relacionamento realizou corretamente a solicitação inicial de documentos e informações ao cliente.</w:t>
      </w:r>
    </w:p>
    <w:p w14:paraId="1974CB07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confirmado:</w:t>
      </w:r>
    </w:p>
    <w:p w14:paraId="309D7D73" w14:textId="77777777" w:rsidR="00510DE5" w:rsidRPr="00510DE5" w:rsidRDefault="00510DE5" w:rsidP="00510D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envio da solicitação inicial; </w:t>
      </w:r>
    </w:p>
    <w:p w14:paraId="24E26E36" w14:textId="77777777" w:rsidR="00510DE5" w:rsidRPr="00510DE5" w:rsidRDefault="00510DE5" w:rsidP="00510D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clareza da solicitação; </w:t>
      </w:r>
    </w:p>
    <w:p w14:paraId="1DAAC165" w14:textId="77777777" w:rsidR="00510DE5" w:rsidRPr="00510DE5" w:rsidRDefault="00510DE5" w:rsidP="00510D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definição dos documentos por setor; </w:t>
      </w:r>
    </w:p>
    <w:p w14:paraId="3ACA06E0" w14:textId="77777777" w:rsidR="00510DE5" w:rsidRPr="00510DE5" w:rsidRDefault="00510DE5" w:rsidP="00510D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definição de prazo para retorno; </w:t>
      </w:r>
    </w:p>
    <w:p w14:paraId="73768847" w14:textId="77777777" w:rsidR="00510DE5" w:rsidRPr="00510DE5" w:rsidRDefault="00510DE5" w:rsidP="00510D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existência de controle sobre recebimento e pendências. </w:t>
      </w:r>
    </w:p>
    <w:p w14:paraId="255701E2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Pontos de atenção gerencial:</w:t>
      </w:r>
    </w:p>
    <w:p w14:paraId="15EFF8C5" w14:textId="77777777" w:rsidR="00510DE5" w:rsidRPr="00510DE5" w:rsidRDefault="00510DE5" w:rsidP="00510D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solicitação genérica demais; </w:t>
      </w:r>
    </w:p>
    <w:p w14:paraId="322763DA" w14:textId="77777777" w:rsidR="00510DE5" w:rsidRPr="00510DE5" w:rsidRDefault="00510DE5" w:rsidP="00510D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ausência de prazo; </w:t>
      </w:r>
    </w:p>
    <w:p w14:paraId="2C2E6435" w14:textId="77777777" w:rsidR="00510DE5" w:rsidRPr="00510DE5" w:rsidRDefault="00510DE5" w:rsidP="00510D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documentos essenciais não solicitados; </w:t>
      </w:r>
    </w:p>
    <w:p w14:paraId="0AC72012" w14:textId="77777777" w:rsidR="00510DE5" w:rsidRPr="00510DE5" w:rsidRDefault="00510DE5" w:rsidP="00510D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falta de rastreabilidade do que foi pedido. </w:t>
      </w:r>
    </w:p>
    <w:p w14:paraId="14260BB6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solicitação inicial formalizada, controlada e adequada ao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>.</w:t>
      </w:r>
    </w:p>
    <w:p w14:paraId="129C0F4D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47658F0D">
          <v:rect id="_x0000_i1493" style="width:0;height:1.5pt" o:hralign="center" o:hrstd="t" o:hr="t" fillcolor="#a0a0a0" stroked="f"/>
        </w:pict>
      </w:r>
    </w:p>
    <w:p w14:paraId="0803A9B5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Etapa 4 – Acompanhamento do recebimento e tratamento de pendências</w:t>
      </w:r>
    </w:p>
    <w:p w14:paraId="0F924917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A gerência deve acompanhar se o responsável pelo relacionamento está monitorando corretamente o retorno do cliente e tratando pendências de forma organizada.</w:t>
      </w:r>
    </w:p>
    <w:p w14:paraId="7A0AC401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validado:</w:t>
      </w:r>
    </w:p>
    <w:p w14:paraId="0A0E539A" w14:textId="77777777" w:rsidR="00510DE5" w:rsidRPr="00510DE5" w:rsidRDefault="00510DE5" w:rsidP="00510D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houve retorno do cliente; </w:t>
      </w:r>
    </w:p>
    <w:p w14:paraId="62A9EA86" w14:textId="77777777" w:rsidR="00510DE5" w:rsidRPr="00510DE5" w:rsidRDefault="00510DE5" w:rsidP="00510D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os documentos foram organizados por setor; </w:t>
      </w:r>
    </w:p>
    <w:p w14:paraId="2B96FDA2" w14:textId="77777777" w:rsidR="00510DE5" w:rsidRPr="00510DE5" w:rsidRDefault="00510DE5" w:rsidP="00510D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pendências foram identificadas; </w:t>
      </w:r>
    </w:p>
    <w:p w14:paraId="5A8CF95B" w14:textId="77777777" w:rsidR="00510DE5" w:rsidRPr="00510DE5" w:rsidRDefault="00510DE5" w:rsidP="00510D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complementações foram cobradas; </w:t>
      </w:r>
    </w:p>
    <w:p w14:paraId="6D46F92A" w14:textId="77777777" w:rsidR="00510DE5" w:rsidRPr="00510DE5" w:rsidRDefault="00510DE5" w:rsidP="00510D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há clareza sobre o que ainda falta; </w:t>
      </w:r>
    </w:p>
    <w:p w14:paraId="56D1A9AE" w14:textId="77777777" w:rsidR="00510DE5" w:rsidRPr="00510DE5" w:rsidRDefault="00510DE5" w:rsidP="00510D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 existe prazo e responsável por cada pendência. </w:t>
      </w:r>
    </w:p>
    <w:p w14:paraId="446767EE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Pontos de atenção gerencial:</w:t>
      </w:r>
    </w:p>
    <w:p w14:paraId="4E0AE8A1" w14:textId="77777777" w:rsidR="00510DE5" w:rsidRPr="00510DE5" w:rsidRDefault="00510DE5" w:rsidP="00510DE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pendências antigas sem ação; </w:t>
      </w:r>
    </w:p>
    <w:p w14:paraId="138B5A28" w14:textId="77777777" w:rsidR="00510DE5" w:rsidRPr="00510DE5" w:rsidRDefault="00510DE5" w:rsidP="00510DE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pendências sem responsável definido; </w:t>
      </w:r>
    </w:p>
    <w:p w14:paraId="640E790F" w14:textId="77777777" w:rsidR="00510DE5" w:rsidRPr="00510DE5" w:rsidRDefault="00510DE5" w:rsidP="00510DE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 aguardando informação sem visibilidade; </w:t>
      </w:r>
    </w:p>
    <w:p w14:paraId="1A472E0F" w14:textId="77777777" w:rsidR="00510DE5" w:rsidRPr="00510DE5" w:rsidRDefault="00510DE5" w:rsidP="00510DE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cliente sem retorno e sem follow-up. </w:t>
      </w:r>
    </w:p>
    <w:p w14:paraId="37BEC7B9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pendências acompanhadas e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sob controle.</w:t>
      </w:r>
    </w:p>
    <w:p w14:paraId="2D00C89E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1E2DBA52">
          <v:rect id="_x0000_i1494" style="width:0;height:1.5pt" o:hralign="center" o:hrstd="t" o:hr="t" fillcolor="#a0a0a0" stroked="f"/>
        </w:pict>
      </w:r>
    </w:p>
    <w:p w14:paraId="121D2906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Etapa 5 – Auditoria da conclusão técnica por setor</w:t>
      </w:r>
    </w:p>
    <w:p w14:paraId="03BB7392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 gerência deve validar individualmente a conclusão de cada setor participante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>.</w:t>
      </w:r>
    </w:p>
    <w:p w14:paraId="494D57D8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Fiscal</w:t>
      </w:r>
    </w:p>
    <w:p w14:paraId="372FCEF6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confirmado, quando aplicável:</w:t>
      </w:r>
    </w:p>
    <w:p w14:paraId="402396DF" w14:textId="77777777" w:rsidR="00510DE5" w:rsidRPr="00510DE5" w:rsidRDefault="00510DE5" w:rsidP="00510D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documentação fiscal recebida e conferida; </w:t>
      </w:r>
    </w:p>
    <w:p w14:paraId="305FCB3E" w14:textId="77777777" w:rsidR="00510DE5" w:rsidRPr="00510DE5" w:rsidRDefault="00510DE5" w:rsidP="00510D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cadastro validado; </w:t>
      </w:r>
    </w:p>
    <w:p w14:paraId="6604E861" w14:textId="77777777" w:rsidR="00510DE5" w:rsidRPr="00510DE5" w:rsidRDefault="00510DE5" w:rsidP="00510D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regime tributário e enquadramento fiscal definidos; </w:t>
      </w:r>
    </w:p>
    <w:p w14:paraId="6553CFCA" w14:textId="77777777" w:rsidR="00510DE5" w:rsidRPr="00510DE5" w:rsidRDefault="00510DE5" w:rsidP="00510D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obrigações acessórias mapeadas; </w:t>
      </w:r>
    </w:p>
    <w:p w14:paraId="5B577091" w14:textId="77777777" w:rsidR="00510DE5" w:rsidRPr="00510DE5" w:rsidRDefault="00510DE5" w:rsidP="00510D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acessos e procurações validados; </w:t>
      </w:r>
    </w:p>
    <w:p w14:paraId="44865200" w14:textId="77777777" w:rsidR="00510DE5" w:rsidRPr="00510DE5" w:rsidRDefault="00510DE5" w:rsidP="00510D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cadastro e parametrização no sistema concluídos; </w:t>
      </w:r>
    </w:p>
    <w:p w14:paraId="7004B658" w14:textId="77777777" w:rsidR="00510DE5" w:rsidRPr="00510DE5" w:rsidRDefault="00510DE5" w:rsidP="00510D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rotina fiscal alinhada. </w:t>
      </w:r>
    </w:p>
    <w:p w14:paraId="7FD440D5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Contábil</w:t>
      </w:r>
    </w:p>
    <w:p w14:paraId="0CC816C1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confirmado, quando aplicável:</w:t>
      </w:r>
    </w:p>
    <w:p w14:paraId="731DA8D3" w14:textId="77777777" w:rsidR="00510DE5" w:rsidRPr="00510DE5" w:rsidRDefault="00510DE5" w:rsidP="00510D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documentação contábil e societária recebida e conferida; </w:t>
      </w:r>
    </w:p>
    <w:p w14:paraId="53E2A821" w14:textId="77777777" w:rsidR="00510DE5" w:rsidRPr="00510DE5" w:rsidRDefault="00510DE5" w:rsidP="00510D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cadastro e dados societários validados; </w:t>
      </w:r>
    </w:p>
    <w:p w14:paraId="3958CF08" w14:textId="77777777" w:rsidR="00510DE5" w:rsidRPr="00510DE5" w:rsidRDefault="00510DE5" w:rsidP="00510D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estrutura contábil definida; </w:t>
      </w:r>
    </w:p>
    <w:p w14:paraId="1F0B45F7" w14:textId="77777777" w:rsidR="00510DE5" w:rsidRPr="00510DE5" w:rsidRDefault="00510DE5" w:rsidP="00510D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obrigações contábeis mapeadas; </w:t>
      </w:r>
    </w:p>
    <w:p w14:paraId="0E87E954" w14:textId="77777777" w:rsidR="00510DE5" w:rsidRPr="00510DE5" w:rsidRDefault="00510DE5" w:rsidP="00510D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acessos e integrações validados; </w:t>
      </w:r>
    </w:p>
    <w:p w14:paraId="0F0EF1C4" w14:textId="77777777" w:rsidR="00510DE5" w:rsidRPr="00510DE5" w:rsidRDefault="00510DE5" w:rsidP="00510D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cadastro e parametrização contábil concluídos; </w:t>
      </w:r>
    </w:p>
    <w:p w14:paraId="4B5DB329" w14:textId="77777777" w:rsidR="00510DE5" w:rsidRPr="00510DE5" w:rsidRDefault="00510DE5" w:rsidP="00510D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rotina contábil alinhada. </w:t>
      </w:r>
    </w:p>
    <w:p w14:paraId="64AF0642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Departamento Pessoal</w:t>
      </w:r>
    </w:p>
    <w:p w14:paraId="298FEE11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confirmado, quando aplicável:</w:t>
      </w:r>
    </w:p>
    <w:p w14:paraId="11ACBEB9" w14:textId="77777777" w:rsidR="00510DE5" w:rsidRPr="00510DE5" w:rsidRDefault="00510DE5" w:rsidP="00510D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documentação trabalhista recebida e conferida; </w:t>
      </w:r>
    </w:p>
    <w:p w14:paraId="2B1D69B1" w14:textId="77777777" w:rsidR="00510DE5" w:rsidRPr="00510DE5" w:rsidRDefault="00510DE5" w:rsidP="00510D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dados da empresa e dos empregados validados; </w:t>
      </w:r>
    </w:p>
    <w:p w14:paraId="226C84C4" w14:textId="77777777" w:rsidR="00510DE5" w:rsidRPr="00510DE5" w:rsidRDefault="00510DE5" w:rsidP="00510D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enquadramento trabalhista identificado; </w:t>
      </w:r>
    </w:p>
    <w:p w14:paraId="382E2866" w14:textId="77777777" w:rsidR="00510DE5" w:rsidRPr="00510DE5" w:rsidRDefault="00510DE5" w:rsidP="00510D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rotinas e obrigações do DP definidas; </w:t>
      </w:r>
    </w:p>
    <w:p w14:paraId="5DD098AF" w14:textId="77777777" w:rsidR="00510DE5" w:rsidRPr="00510DE5" w:rsidRDefault="00510DE5" w:rsidP="00510D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acessos ao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e demais ambientes validados; </w:t>
      </w:r>
    </w:p>
    <w:p w14:paraId="267E644B" w14:textId="77777777" w:rsidR="00510DE5" w:rsidRPr="00510DE5" w:rsidRDefault="00510DE5" w:rsidP="00510D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cadastro e parametrização concluídos; </w:t>
      </w:r>
    </w:p>
    <w:p w14:paraId="59DA483E" w14:textId="77777777" w:rsidR="00510DE5" w:rsidRPr="00510DE5" w:rsidRDefault="00510DE5" w:rsidP="00510D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rotina mensal alinhada. </w:t>
      </w:r>
    </w:p>
    <w:p w14:paraId="261258CD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Ponto de atenção gerencial: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conclusão setorial sem evidência objetiva não deve ser considerada conclusão válida.</w:t>
      </w:r>
    </w:p>
    <w:p w14:paraId="28E587FE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cada setor validado individualmente com base em evidências.</w:t>
      </w:r>
    </w:p>
    <w:p w14:paraId="089ED4BF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5B519209">
          <v:rect id="_x0000_i1495" style="width:0;height:1.5pt" o:hralign="center" o:hrstd="t" o:hr="t" fillcolor="#a0a0a0" stroked="f"/>
        </w:pict>
      </w:r>
    </w:p>
    <w:p w14:paraId="50546313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 xml:space="preserve">Etapa 6 – Validação cruzada da consistência do </w:t>
      </w:r>
      <w:proofErr w:type="spellStart"/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onboarding</w:t>
      </w:r>
      <w:proofErr w:type="spellEnd"/>
    </w:p>
    <w:p w14:paraId="5069B8E0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lastRenderedPageBreak/>
        <w:t>Após a conclusão setorial, a gerência deve realizar uma validação cruzada para verificar se a entrada da empresa está coerente como um todo.</w:t>
      </w:r>
    </w:p>
    <w:p w14:paraId="02E65593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analisado:</w:t>
      </w:r>
    </w:p>
    <w:p w14:paraId="596DA6F7" w14:textId="77777777" w:rsidR="00510DE5" w:rsidRPr="00510DE5" w:rsidRDefault="00510DE5" w:rsidP="00510D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coerência entre escopo contratado e setores implantados; </w:t>
      </w:r>
    </w:p>
    <w:p w14:paraId="5EAB4545" w14:textId="77777777" w:rsidR="00510DE5" w:rsidRPr="00510DE5" w:rsidRDefault="00510DE5" w:rsidP="00510D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coerência entre regime tributário, estrutura contábil e rotinas do DP; </w:t>
      </w:r>
    </w:p>
    <w:p w14:paraId="6B8D5C5A" w14:textId="77777777" w:rsidR="00510DE5" w:rsidRPr="00510DE5" w:rsidRDefault="00510DE5" w:rsidP="00510D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coerência entre documentos recebidos e parâmetros lançados; </w:t>
      </w:r>
    </w:p>
    <w:p w14:paraId="291CE54E" w14:textId="77777777" w:rsidR="00510DE5" w:rsidRPr="00510DE5" w:rsidRDefault="00510DE5" w:rsidP="00510D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coerência entre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CNAEs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, atividade e tratamento dado pelos setores; </w:t>
      </w:r>
    </w:p>
    <w:p w14:paraId="54959782" w14:textId="77777777" w:rsidR="00510DE5" w:rsidRPr="00510DE5" w:rsidRDefault="00510DE5" w:rsidP="00510D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coerência entre a operação real do cliente e a configuração sistêmica; </w:t>
      </w:r>
    </w:p>
    <w:p w14:paraId="09E23C95" w14:textId="77777777" w:rsidR="00510DE5" w:rsidRPr="00510DE5" w:rsidRDefault="00510DE5" w:rsidP="00510D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coerência entre as responsabilidades alinhadas e a rotina futura esperada. </w:t>
      </w:r>
    </w:p>
    <w:p w14:paraId="473AD840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Pontos de atenção gerencial:</w:t>
      </w:r>
    </w:p>
    <w:p w14:paraId="3786EAF7" w14:textId="77777777" w:rsidR="00510DE5" w:rsidRPr="00510DE5" w:rsidRDefault="00510DE5" w:rsidP="00510D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 concluiu sem considerar informação relevante de outro setor; </w:t>
      </w:r>
    </w:p>
    <w:p w14:paraId="4DF0C5CB" w14:textId="77777777" w:rsidR="00510DE5" w:rsidRPr="00510DE5" w:rsidRDefault="00510DE5" w:rsidP="00510D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cadastro divergente entre áreas; </w:t>
      </w:r>
    </w:p>
    <w:p w14:paraId="28E0E233" w14:textId="77777777" w:rsidR="00510DE5" w:rsidRPr="00510DE5" w:rsidRDefault="00510DE5" w:rsidP="00510D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acessos disponíveis para um setor e faltantes para outro; </w:t>
      </w:r>
    </w:p>
    <w:p w14:paraId="5652961E" w14:textId="77777777" w:rsidR="00510DE5" w:rsidRPr="00510DE5" w:rsidRDefault="00510DE5" w:rsidP="00510D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cliente “implantado” sem visão integrada da operação. </w:t>
      </w:r>
    </w:p>
    <w:p w14:paraId="3955E3B3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validação da consistência global da entrada do cliente.</w:t>
      </w:r>
    </w:p>
    <w:p w14:paraId="2F0D2BF6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635C5097">
          <v:rect id="_x0000_i1496" style="width:0;height:1.5pt" o:hralign="center" o:hrstd="t" o:hr="t" fillcolor="#a0a0a0" stroked="f"/>
        </w:pict>
      </w:r>
    </w:p>
    <w:p w14:paraId="275C3F5B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Etapa 7 – Auditoria dos pontos críticos de risco</w:t>
      </w:r>
    </w:p>
    <w:p w14:paraId="18F7485F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 gerência deve revisar os principais riscos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antes da liberação do cliente.</w:t>
      </w:r>
    </w:p>
    <w:p w14:paraId="61A034D5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Devem ser avaliados:</w:t>
      </w:r>
    </w:p>
    <w:p w14:paraId="5A17C4CA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pendências críticas ainda abertas; </w:t>
      </w:r>
    </w:p>
    <w:p w14:paraId="5CE56B6C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acessos essenciais ausentes; </w:t>
      </w:r>
    </w:p>
    <w:p w14:paraId="6856F99B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parametrizações não revisadas; </w:t>
      </w:r>
    </w:p>
    <w:p w14:paraId="6BB2944F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 com validação incompleta; </w:t>
      </w:r>
    </w:p>
    <w:p w14:paraId="3CF09535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rotina mensal não alinhada com o cliente; </w:t>
      </w:r>
    </w:p>
    <w:p w14:paraId="7498EB7E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falta de definição de responsável no cliente; </w:t>
      </w:r>
    </w:p>
    <w:p w14:paraId="298F276D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ausência de documentos-base relevantes; </w:t>
      </w:r>
    </w:p>
    <w:p w14:paraId="73E854BD" w14:textId="77777777" w:rsidR="00510DE5" w:rsidRPr="00510DE5" w:rsidRDefault="00510DE5" w:rsidP="00510D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risco de erro já no primeiro fechamento/competência. </w:t>
      </w:r>
    </w:p>
    <w:p w14:paraId="3307D630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Pontos de atenção gerencial:</w:t>
      </w:r>
    </w:p>
    <w:p w14:paraId="4EB0CF45" w14:textId="77777777" w:rsidR="00510DE5" w:rsidRPr="00510DE5" w:rsidRDefault="00510DE5" w:rsidP="00510DE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cliente liberado “para não atrasar”, mas sem base segura; </w:t>
      </w:r>
    </w:p>
    <w:p w14:paraId="700C701E" w14:textId="77777777" w:rsidR="00510DE5" w:rsidRPr="00510DE5" w:rsidRDefault="00510DE5" w:rsidP="00510DE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pendência crítica tratada como pendência simples; </w:t>
      </w:r>
    </w:p>
    <w:p w14:paraId="283617E0" w14:textId="77777777" w:rsidR="00510DE5" w:rsidRPr="00510DE5" w:rsidRDefault="00510DE5" w:rsidP="00510DE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 sinalizou risco, mas não houve bloqueio. </w:t>
      </w:r>
    </w:p>
    <w:p w14:paraId="3E3EB249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riscos críticos identificados e tratados antes da entrada em rotina.</w:t>
      </w:r>
    </w:p>
    <w:p w14:paraId="064A600F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678C8B38">
          <v:rect id="_x0000_i1497" style="width:0;height:1.5pt" o:hralign="center" o:hrstd="t" o:hr="t" fillcolor="#a0a0a0" stroked="f"/>
        </w:pict>
      </w:r>
    </w:p>
    <w:p w14:paraId="6E53C223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Etapa 8 – Validação da prontidão operacional do cliente</w:t>
      </w:r>
    </w:p>
    <w:p w14:paraId="1E4BBCBE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A gerência deve verificar se o cliente está efetivamente pronto para entrar na operação recorrente do escritório.</w:t>
      </w:r>
    </w:p>
    <w:p w14:paraId="5A947A99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Deve ser confirmado:</w:t>
      </w:r>
    </w:p>
    <w:p w14:paraId="0D30148E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documentos-base recebidos; </w:t>
      </w:r>
    </w:p>
    <w:p w14:paraId="08913E51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cadastros validados; </w:t>
      </w:r>
    </w:p>
    <w:p w14:paraId="47105BC7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parâmetros conferidos; </w:t>
      </w:r>
    </w:p>
    <w:p w14:paraId="599DBD87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acessos disponíveis; </w:t>
      </w:r>
    </w:p>
    <w:p w14:paraId="137CD4E3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responsáveis definidos; </w:t>
      </w:r>
    </w:p>
    <w:p w14:paraId="36FFD112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prazos alinhados; </w:t>
      </w:r>
    </w:p>
    <w:p w14:paraId="0F0479C2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fluxo de envio de informações definido; </w:t>
      </w:r>
    </w:p>
    <w:p w14:paraId="39BFAF44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cliente orientado sobre sua responsabilidade operacional; </w:t>
      </w:r>
    </w:p>
    <w:p w14:paraId="09B3887E" w14:textId="77777777" w:rsidR="00510DE5" w:rsidRPr="00510DE5" w:rsidRDefault="00510DE5" w:rsidP="00510D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setores aptos para assumir a rotina sem dependência de implantação pendente. </w:t>
      </w:r>
    </w:p>
    <w:p w14:paraId="4787F382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confirmação de que o cliente está pronto para operação mensal.</w:t>
      </w:r>
    </w:p>
    <w:p w14:paraId="4595A2BC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15C5BF6F">
          <v:rect id="_x0000_i1498" style="width:0;height:1.5pt" o:hralign="center" o:hrstd="t" o:hr="t" fillcolor="#a0a0a0" stroked="f"/>
        </w:pict>
      </w:r>
    </w:p>
    <w:p w14:paraId="1890DE57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Etapa 9 – Registro da validação gerencial</w:t>
      </w:r>
    </w:p>
    <w:p w14:paraId="08AE737F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Após a análise, a gerência deve registrar formalmente o status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>.</w:t>
      </w:r>
    </w:p>
    <w:p w14:paraId="279171FB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O registro deve indicar:</w:t>
      </w:r>
    </w:p>
    <w:p w14:paraId="11CE6F6C" w14:textId="77777777" w:rsidR="00510DE5" w:rsidRPr="00510DE5" w:rsidRDefault="00510DE5" w:rsidP="00510D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setores concluídos; </w:t>
      </w:r>
    </w:p>
    <w:p w14:paraId="37952F6B" w14:textId="77777777" w:rsidR="00510DE5" w:rsidRPr="00510DE5" w:rsidRDefault="00510DE5" w:rsidP="00510D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setores pendentes; </w:t>
      </w:r>
    </w:p>
    <w:p w14:paraId="7148E3A6" w14:textId="77777777" w:rsidR="00510DE5" w:rsidRPr="00510DE5" w:rsidRDefault="00510DE5" w:rsidP="00510D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pendências abertas; </w:t>
      </w:r>
    </w:p>
    <w:p w14:paraId="145257F6" w14:textId="77777777" w:rsidR="00510DE5" w:rsidRPr="00510DE5" w:rsidRDefault="00510DE5" w:rsidP="00510D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riscos identificados; </w:t>
      </w:r>
    </w:p>
    <w:p w14:paraId="36052733" w14:textId="77777777" w:rsidR="00510DE5" w:rsidRPr="00510DE5" w:rsidRDefault="00510DE5" w:rsidP="00510D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validações realizadas; </w:t>
      </w:r>
    </w:p>
    <w:p w14:paraId="7EBD9728" w14:textId="77777777" w:rsidR="00510DE5" w:rsidRPr="00510DE5" w:rsidRDefault="00510DE5" w:rsidP="00510D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decisão final da gerência. </w:t>
      </w:r>
    </w:p>
    <w:p w14:paraId="4A5CCC3F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A decisão pode ser:</w:t>
      </w:r>
    </w:p>
    <w:p w14:paraId="65146A52" w14:textId="77777777" w:rsidR="00510DE5" w:rsidRPr="00510DE5" w:rsidRDefault="00510DE5" w:rsidP="00510DE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aprovado para rotina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5B3FB908" w14:textId="77777777" w:rsidR="00510DE5" w:rsidRPr="00510DE5" w:rsidRDefault="00510DE5" w:rsidP="00510DE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aprovado com ressalvas controladas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36AA61AA" w14:textId="77777777" w:rsidR="00510DE5" w:rsidRPr="00510DE5" w:rsidRDefault="00510DE5" w:rsidP="00510DE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não aprovado / bloqueado até regularização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. </w:t>
      </w:r>
    </w:p>
    <w:p w14:paraId="417196F7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decisão gerencial formalizada com rastreabilidade.</w:t>
      </w:r>
    </w:p>
    <w:p w14:paraId="3DB96443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5E4DC1DD">
          <v:rect id="_x0000_i1499" style="width:0;height:1.5pt" o:hralign="center" o:hrstd="t" o:hr="t" fillcolor="#a0a0a0" stroked="f"/>
        </w:pict>
      </w:r>
    </w:p>
    <w:p w14:paraId="0C4832B6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Etapa 10 – Liberação ou bloqueio do cliente</w:t>
      </w:r>
    </w:p>
    <w:p w14:paraId="48CE37D3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Com base na validação final, a gerência deve decidir pela liberação do cliente para a rotina ou pelo bloqueio temporário da entrada em operação.</w:t>
      </w:r>
    </w:p>
    <w:p w14:paraId="2A406CF9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Quando aprovado:</w:t>
      </w:r>
    </w:p>
    <w:p w14:paraId="04A165B3" w14:textId="77777777" w:rsidR="00510DE5" w:rsidRPr="00510DE5" w:rsidRDefault="00510DE5" w:rsidP="00510DE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registrar a liberação; </w:t>
      </w:r>
    </w:p>
    <w:p w14:paraId="3EC74451" w14:textId="77777777" w:rsidR="00510DE5" w:rsidRPr="00510DE5" w:rsidRDefault="00510DE5" w:rsidP="00510DE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informar os setores; </w:t>
      </w:r>
    </w:p>
    <w:p w14:paraId="7D94AB6B" w14:textId="77777777" w:rsidR="00510DE5" w:rsidRPr="00510DE5" w:rsidRDefault="00510DE5" w:rsidP="00510DE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autorizar entrada na rotina; </w:t>
      </w:r>
    </w:p>
    <w:p w14:paraId="4B811976" w14:textId="77777777" w:rsidR="00510DE5" w:rsidRPr="00510DE5" w:rsidRDefault="00510DE5" w:rsidP="00510DE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solicitar ao responsável pelo relacionamento a comunicação ao cliente. </w:t>
      </w:r>
    </w:p>
    <w:p w14:paraId="32BAABCB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Quando aprovado com ressalvas:</w:t>
      </w:r>
    </w:p>
    <w:p w14:paraId="3E5D621D" w14:textId="77777777" w:rsidR="00510DE5" w:rsidRPr="00510DE5" w:rsidRDefault="00510DE5" w:rsidP="00510DE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registrar as ressalvas; </w:t>
      </w:r>
    </w:p>
    <w:p w14:paraId="1F89C46F" w14:textId="77777777" w:rsidR="00510DE5" w:rsidRPr="00510DE5" w:rsidRDefault="00510DE5" w:rsidP="00510DE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definir prazo de regularização; </w:t>
      </w:r>
    </w:p>
    <w:p w14:paraId="03419E42" w14:textId="77777777" w:rsidR="00510DE5" w:rsidRPr="00510DE5" w:rsidRDefault="00510DE5" w:rsidP="00510DE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designar responsáveis pelo acompanhamento; </w:t>
      </w:r>
    </w:p>
    <w:p w14:paraId="07610BD8" w14:textId="77777777" w:rsidR="00510DE5" w:rsidRPr="00510DE5" w:rsidRDefault="00510DE5" w:rsidP="00510DE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permitir a rotina apenas se não houver risco crítico. </w:t>
      </w:r>
    </w:p>
    <w:p w14:paraId="311003FC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Quando bloqueado:</w:t>
      </w:r>
    </w:p>
    <w:p w14:paraId="4E75B2F4" w14:textId="77777777" w:rsidR="00510DE5" w:rsidRPr="00510DE5" w:rsidRDefault="00510DE5" w:rsidP="00510DE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registrar o motivo; </w:t>
      </w:r>
    </w:p>
    <w:p w14:paraId="145F121F" w14:textId="77777777" w:rsidR="00510DE5" w:rsidRPr="00510DE5" w:rsidRDefault="00510DE5" w:rsidP="00510DE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definir plano de regularização; </w:t>
      </w:r>
    </w:p>
    <w:p w14:paraId="1E46F865" w14:textId="77777777" w:rsidR="00510DE5" w:rsidRPr="00510DE5" w:rsidRDefault="00510DE5" w:rsidP="00510DE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acompanhar correções; </w:t>
      </w:r>
    </w:p>
    <w:p w14:paraId="23B3F8F5" w14:textId="77777777" w:rsidR="00510DE5" w:rsidRPr="00510DE5" w:rsidRDefault="00510DE5" w:rsidP="00510DE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impedir a entrada plena na rotina até nova validação. </w:t>
      </w:r>
    </w:p>
    <w:p w14:paraId="4A62A6AB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510DE5">
        <w:rPr>
          <w:rFonts w:eastAsia="Times New Roman" w:cs="Times New Roman"/>
          <w:sz w:val="24"/>
          <w:szCs w:val="24"/>
          <w:lang w:eastAsia="pt-BR"/>
        </w:rPr>
        <w:t xml:space="preserve"> decisão gerencial aplicada com segurança operacional.</w:t>
      </w:r>
    </w:p>
    <w:p w14:paraId="45A0DBE4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6813327E">
          <v:rect id="_x0000_i1500" style="width:0;height:1.5pt" o:hralign="center" o:hrstd="t" o:hr="t" fillcolor="#a0a0a0" stroked="f"/>
        </w:pict>
      </w:r>
    </w:p>
    <w:p w14:paraId="472097A3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486631F0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abertura formal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com definição de escopo e responsáveis; </w:t>
      </w:r>
    </w:p>
    <w:p w14:paraId="1396A958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validação de quais setores devem participar da implantação; </w:t>
      </w:r>
    </w:p>
    <w:p w14:paraId="15EB50B1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confirmação da solicitação inicial de documentos; </w:t>
      </w:r>
    </w:p>
    <w:p w14:paraId="7F8340DB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controle de pendências com responsável e prazo; </w:t>
      </w:r>
    </w:p>
    <w:p w14:paraId="695C185A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validação técnica individual por setor; </w:t>
      </w:r>
    </w:p>
    <w:p w14:paraId="0D1F2C36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validação cruzada entre setores; </w:t>
      </w:r>
    </w:p>
    <w:p w14:paraId="7FEFBC3A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auditoria dos riscos críticos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B14E825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confirmação da prontidão operacional do cliente; </w:t>
      </w:r>
    </w:p>
    <w:p w14:paraId="5C1A9CA5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registro formal da decisão gerencial; </w:t>
      </w:r>
    </w:p>
    <w:p w14:paraId="03F8518B" w14:textId="77777777" w:rsidR="00510DE5" w:rsidRPr="00510DE5" w:rsidRDefault="00510DE5" w:rsidP="00510D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liberação apenas após validação global da entrada do cliente. </w:t>
      </w:r>
    </w:p>
    <w:p w14:paraId="685CEEAD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43850B9A">
          <v:rect id="_x0000_i1501" style="width:0;height:1.5pt" o:hralign="center" o:hrstd="t" o:hr="t" fillcolor="#a0a0a0" stroked="f"/>
        </w:pict>
      </w:r>
    </w:p>
    <w:p w14:paraId="503D50FE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5B58FA90" w14:textId="77777777" w:rsidR="00510DE5" w:rsidRPr="00510DE5" w:rsidRDefault="00510DE5" w:rsidP="00510DE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>Caso não seja seguido corretamente, podem ocorrer:</w:t>
      </w:r>
    </w:p>
    <w:p w14:paraId="7F913B6D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cliente entrar com escopo incorreto; </w:t>
      </w:r>
    </w:p>
    <w:p w14:paraId="01A1D1FE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setor relevante não participar do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3801A775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comunicação descentralizada e inconsistente; </w:t>
      </w:r>
    </w:p>
    <w:p w14:paraId="32821776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implantação concluída apenas “no papel”, sem segurança real; </w:t>
      </w:r>
    </w:p>
    <w:p w14:paraId="43CAD4A5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lastRenderedPageBreak/>
        <w:t xml:space="preserve">divergências entre fiscal, contábil e DP; </w:t>
      </w:r>
    </w:p>
    <w:p w14:paraId="574CA26B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parametrizações incorretas; </w:t>
      </w:r>
    </w:p>
    <w:p w14:paraId="31FFD2F7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obrigações não mapeadas; </w:t>
      </w:r>
    </w:p>
    <w:p w14:paraId="3E4D1D61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início da rotina com pendências críticas; </w:t>
      </w:r>
    </w:p>
    <w:p w14:paraId="2F6CEF4D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falhas no primeiro fechamento; </w:t>
      </w:r>
    </w:p>
    <w:p w14:paraId="01252761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retrabalho operacional elevado; </w:t>
      </w:r>
    </w:p>
    <w:p w14:paraId="096475E1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risco de insatisfação do cliente; </w:t>
      </w:r>
    </w:p>
    <w:p w14:paraId="6E0AF0B5" w14:textId="77777777" w:rsidR="00510DE5" w:rsidRPr="00510DE5" w:rsidRDefault="00510DE5" w:rsidP="00510D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perda de controle gerencial sobre a qualidade da entrada. </w:t>
      </w:r>
    </w:p>
    <w:p w14:paraId="34C14F65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621AE823">
          <v:rect id="_x0000_i1502" style="width:0;height:1.5pt" o:hralign="center" o:hrstd="t" o:hr="t" fillcolor="#a0a0a0" stroked="f"/>
        </w:pict>
      </w:r>
    </w:p>
    <w:p w14:paraId="770FACAE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2F608AFE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percentual de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onboardings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validados sem ressalvas; </w:t>
      </w:r>
    </w:p>
    <w:p w14:paraId="25C10ED0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percentual de clientes liberados com pendências críticas zero; </w:t>
      </w:r>
    </w:p>
    <w:p w14:paraId="7A62018C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tempo médio de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por setor; </w:t>
      </w:r>
    </w:p>
    <w:p w14:paraId="1CE25CB6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quantidade de pendências por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330B678B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percentual de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onboardings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devolvidos para correção; </w:t>
      </w:r>
    </w:p>
    <w:p w14:paraId="57900687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quantidade de inconsistências identificadas na auditoria gerencial; </w:t>
      </w:r>
    </w:p>
    <w:p w14:paraId="4B574A60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percentual de clientes com entrada correta na primeira validação; </w:t>
      </w:r>
    </w:p>
    <w:p w14:paraId="6ECD1CD7" w14:textId="77777777" w:rsidR="00510DE5" w:rsidRPr="00510DE5" w:rsidRDefault="00510DE5" w:rsidP="00510D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tempo médio entre conclusão setorial e validação gerencial final. </w:t>
      </w:r>
    </w:p>
    <w:p w14:paraId="4DD84763" w14:textId="77777777" w:rsidR="00510DE5" w:rsidRPr="00510DE5" w:rsidRDefault="00510DE5" w:rsidP="00510DE5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pict w14:anchorId="3D4874B6">
          <v:rect id="_x0000_i1503" style="width:0;height:1.5pt" o:hralign="center" o:hrstd="t" o:hr="t" fillcolor="#a0a0a0" stroked="f"/>
        </w:pict>
      </w:r>
    </w:p>
    <w:p w14:paraId="7D376E5D" w14:textId="77777777" w:rsidR="00510DE5" w:rsidRPr="00510DE5" w:rsidRDefault="00510DE5" w:rsidP="00510D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510DE5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5291D7FA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abrir </w:t>
      </w:r>
      <w:proofErr w:type="spellStart"/>
      <w:r w:rsidRPr="00510DE5">
        <w:rPr>
          <w:rFonts w:eastAsia="Times New Roman" w:cs="Times New Roman"/>
          <w:sz w:val="24"/>
          <w:szCs w:val="24"/>
          <w:lang w:eastAsia="pt-BR"/>
        </w:rPr>
        <w:t>onboarding</w:t>
      </w:r>
      <w:proofErr w:type="spellEnd"/>
      <w:r w:rsidRPr="00510DE5">
        <w:rPr>
          <w:rFonts w:eastAsia="Times New Roman" w:cs="Times New Roman"/>
          <w:sz w:val="24"/>
          <w:szCs w:val="24"/>
          <w:lang w:eastAsia="pt-BR"/>
        </w:rPr>
        <w:t xml:space="preserve"> com escopo e responsáveis definidos; </w:t>
      </w:r>
    </w:p>
    <w:p w14:paraId="401764C4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validar setores envolvidos; </w:t>
      </w:r>
    </w:p>
    <w:p w14:paraId="5C818FF7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acompanhar solicitação inicial ao cliente; </w:t>
      </w:r>
    </w:p>
    <w:p w14:paraId="717CCB9F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monitorar recebimento de documentos e pendências; </w:t>
      </w:r>
    </w:p>
    <w:p w14:paraId="5B9C8B3F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auditar conclusão técnica dos setores; </w:t>
      </w:r>
    </w:p>
    <w:p w14:paraId="1F96CCBA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validar consistência geral da implantação; </w:t>
      </w:r>
    </w:p>
    <w:p w14:paraId="7738B111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revisar riscos críticos; </w:t>
      </w:r>
    </w:p>
    <w:p w14:paraId="54EDCD8A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confirmar prontidão operacional do cliente; </w:t>
      </w:r>
    </w:p>
    <w:p w14:paraId="41F3046B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registrar decisão gerencial; </w:t>
      </w:r>
    </w:p>
    <w:p w14:paraId="22FD5C2F" w14:textId="77777777" w:rsidR="00510DE5" w:rsidRPr="00510DE5" w:rsidRDefault="00510DE5" w:rsidP="00510D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510DE5">
        <w:rPr>
          <w:rFonts w:eastAsia="Times New Roman" w:cs="Times New Roman"/>
          <w:sz w:val="24"/>
          <w:szCs w:val="24"/>
          <w:lang w:eastAsia="pt-BR"/>
        </w:rPr>
        <w:t xml:space="preserve">liberar ou bloquear entrada na rotina. </w:t>
      </w:r>
    </w:p>
    <w:p w14:paraId="3F8B2EE7" w14:textId="77777777" w:rsidR="004D02BF" w:rsidRPr="004D02BF" w:rsidRDefault="004D02BF">
      <w:pPr>
        <w:rPr>
          <w:sz w:val="32"/>
          <w:szCs w:val="36"/>
        </w:rPr>
      </w:pPr>
    </w:p>
    <w:sectPr w:rsidR="004D02BF" w:rsidRPr="004D02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E094" w14:textId="77777777" w:rsidR="004C1A88" w:rsidRPr="00080249" w:rsidRDefault="004C1A88">
      <w:pPr>
        <w:spacing w:after="0" w:line="240" w:lineRule="auto"/>
      </w:pPr>
      <w:r w:rsidRPr="00080249">
        <w:separator/>
      </w:r>
    </w:p>
  </w:endnote>
  <w:endnote w:type="continuationSeparator" w:id="0">
    <w:p w14:paraId="20A0BB45" w14:textId="77777777" w:rsidR="004C1A88" w:rsidRPr="00080249" w:rsidRDefault="004C1A88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360DC" w14:textId="77777777" w:rsidR="004C1A88" w:rsidRPr="00080249" w:rsidRDefault="004C1A88">
      <w:pPr>
        <w:spacing w:after="0" w:line="240" w:lineRule="auto"/>
      </w:pPr>
      <w:r w:rsidRPr="00080249">
        <w:separator/>
      </w:r>
    </w:p>
  </w:footnote>
  <w:footnote w:type="continuationSeparator" w:id="0">
    <w:p w14:paraId="387847E1" w14:textId="77777777" w:rsidR="004C1A88" w:rsidRPr="00080249" w:rsidRDefault="004C1A88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D5A95"/>
    <w:multiLevelType w:val="multilevel"/>
    <w:tmpl w:val="9AA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93791"/>
    <w:multiLevelType w:val="multilevel"/>
    <w:tmpl w:val="CC7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A606C"/>
    <w:multiLevelType w:val="multilevel"/>
    <w:tmpl w:val="C780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05F4A"/>
    <w:multiLevelType w:val="multilevel"/>
    <w:tmpl w:val="EB2E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D500FA"/>
    <w:multiLevelType w:val="multilevel"/>
    <w:tmpl w:val="448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E76635"/>
    <w:multiLevelType w:val="multilevel"/>
    <w:tmpl w:val="B82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76866"/>
    <w:multiLevelType w:val="multilevel"/>
    <w:tmpl w:val="C7C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10D7D"/>
    <w:multiLevelType w:val="multilevel"/>
    <w:tmpl w:val="5512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B0D84"/>
    <w:multiLevelType w:val="multilevel"/>
    <w:tmpl w:val="8672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75FE7"/>
    <w:multiLevelType w:val="multilevel"/>
    <w:tmpl w:val="EC38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F256EB"/>
    <w:multiLevelType w:val="multilevel"/>
    <w:tmpl w:val="7AB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B0D2F"/>
    <w:multiLevelType w:val="multilevel"/>
    <w:tmpl w:val="F81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9C4353"/>
    <w:multiLevelType w:val="multilevel"/>
    <w:tmpl w:val="FF2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72638"/>
    <w:multiLevelType w:val="multilevel"/>
    <w:tmpl w:val="D96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0C4AD6"/>
    <w:multiLevelType w:val="multilevel"/>
    <w:tmpl w:val="8C88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117B6"/>
    <w:multiLevelType w:val="multilevel"/>
    <w:tmpl w:val="941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C26D45"/>
    <w:multiLevelType w:val="multilevel"/>
    <w:tmpl w:val="72D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CC1407"/>
    <w:multiLevelType w:val="multilevel"/>
    <w:tmpl w:val="F28A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A824A1"/>
    <w:multiLevelType w:val="multilevel"/>
    <w:tmpl w:val="FF4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527D0E"/>
    <w:multiLevelType w:val="multilevel"/>
    <w:tmpl w:val="C9D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8232D2"/>
    <w:multiLevelType w:val="multilevel"/>
    <w:tmpl w:val="BC7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BA6F7B"/>
    <w:multiLevelType w:val="multilevel"/>
    <w:tmpl w:val="2D3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34063C"/>
    <w:multiLevelType w:val="multilevel"/>
    <w:tmpl w:val="C54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5F853F2"/>
    <w:multiLevelType w:val="multilevel"/>
    <w:tmpl w:val="784A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9A5962"/>
    <w:multiLevelType w:val="multilevel"/>
    <w:tmpl w:val="943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A74274"/>
    <w:multiLevelType w:val="multilevel"/>
    <w:tmpl w:val="44F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07158C"/>
    <w:multiLevelType w:val="multilevel"/>
    <w:tmpl w:val="C6D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56374F"/>
    <w:multiLevelType w:val="multilevel"/>
    <w:tmpl w:val="385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9023D4"/>
    <w:multiLevelType w:val="multilevel"/>
    <w:tmpl w:val="8E7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BB0E1E"/>
    <w:multiLevelType w:val="multilevel"/>
    <w:tmpl w:val="A1D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2510E9"/>
    <w:multiLevelType w:val="multilevel"/>
    <w:tmpl w:val="CD9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95"/>
  </w:num>
  <w:num w:numId="11" w16cid:durableId="1072965673">
    <w:abstractNumId w:val="83"/>
  </w:num>
  <w:num w:numId="12" w16cid:durableId="2074889010">
    <w:abstractNumId w:val="21"/>
  </w:num>
  <w:num w:numId="13" w16cid:durableId="190798653">
    <w:abstractNumId w:val="110"/>
  </w:num>
  <w:num w:numId="14" w16cid:durableId="1204175972">
    <w:abstractNumId w:val="10"/>
  </w:num>
  <w:num w:numId="15" w16cid:durableId="2109152017">
    <w:abstractNumId w:val="13"/>
  </w:num>
  <w:num w:numId="16" w16cid:durableId="1540892061">
    <w:abstractNumId w:val="23"/>
  </w:num>
  <w:num w:numId="17" w16cid:durableId="1825390845">
    <w:abstractNumId w:val="68"/>
  </w:num>
  <w:num w:numId="18" w16cid:durableId="595290731">
    <w:abstractNumId w:val="89"/>
  </w:num>
  <w:num w:numId="19" w16cid:durableId="921332030">
    <w:abstractNumId w:val="88"/>
  </w:num>
  <w:num w:numId="20" w16cid:durableId="1574313409">
    <w:abstractNumId w:val="53"/>
  </w:num>
  <w:num w:numId="21" w16cid:durableId="317417665">
    <w:abstractNumId w:val="54"/>
  </w:num>
  <w:num w:numId="22" w16cid:durableId="2056074400">
    <w:abstractNumId w:val="112"/>
  </w:num>
  <w:num w:numId="23" w16cid:durableId="1932010347">
    <w:abstractNumId w:val="26"/>
  </w:num>
  <w:num w:numId="24" w16cid:durableId="307978665">
    <w:abstractNumId w:val="97"/>
  </w:num>
  <w:num w:numId="25" w16cid:durableId="899288225">
    <w:abstractNumId w:val="87"/>
  </w:num>
  <w:num w:numId="26" w16cid:durableId="392313852">
    <w:abstractNumId w:val="66"/>
  </w:num>
  <w:num w:numId="27" w16cid:durableId="375006503">
    <w:abstractNumId w:val="94"/>
  </w:num>
  <w:num w:numId="28" w16cid:durableId="1335568090">
    <w:abstractNumId w:val="11"/>
  </w:num>
  <w:num w:numId="29" w16cid:durableId="2023244690">
    <w:abstractNumId w:val="57"/>
  </w:num>
  <w:num w:numId="30" w16cid:durableId="2061974223">
    <w:abstractNumId w:val="109"/>
  </w:num>
  <w:num w:numId="31" w16cid:durableId="1809515208">
    <w:abstractNumId w:val="81"/>
  </w:num>
  <w:num w:numId="32" w16cid:durableId="2076664990">
    <w:abstractNumId w:val="98"/>
  </w:num>
  <w:num w:numId="33" w16cid:durableId="840856661">
    <w:abstractNumId w:val="82"/>
  </w:num>
  <w:num w:numId="34" w16cid:durableId="1141771918">
    <w:abstractNumId w:val="56"/>
  </w:num>
  <w:num w:numId="35" w16cid:durableId="600452550">
    <w:abstractNumId w:val="17"/>
  </w:num>
  <w:num w:numId="36" w16cid:durableId="1325863085">
    <w:abstractNumId w:val="67"/>
  </w:num>
  <w:num w:numId="37" w16cid:durableId="1206602450">
    <w:abstractNumId w:val="111"/>
  </w:num>
  <w:num w:numId="38" w16cid:durableId="629095886">
    <w:abstractNumId w:val="30"/>
  </w:num>
  <w:num w:numId="39" w16cid:durableId="239606005">
    <w:abstractNumId w:val="64"/>
  </w:num>
  <w:num w:numId="40" w16cid:durableId="1946451731">
    <w:abstractNumId w:val="37"/>
  </w:num>
  <w:num w:numId="41" w16cid:durableId="462502394">
    <w:abstractNumId w:val="85"/>
  </w:num>
  <w:num w:numId="42" w16cid:durableId="1121075775">
    <w:abstractNumId w:val="44"/>
  </w:num>
  <w:num w:numId="43" w16cid:durableId="1334918709">
    <w:abstractNumId w:val="9"/>
  </w:num>
  <w:num w:numId="44" w16cid:durableId="788008296">
    <w:abstractNumId w:val="48"/>
  </w:num>
  <w:num w:numId="45" w16cid:durableId="533810146">
    <w:abstractNumId w:val="104"/>
  </w:num>
  <w:num w:numId="46" w16cid:durableId="1310869249">
    <w:abstractNumId w:val="106"/>
  </w:num>
  <w:num w:numId="47" w16cid:durableId="555580158">
    <w:abstractNumId w:val="51"/>
  </w:num>
  <w:num w:numId="48" w16cid:durableId="1444036729">
    <w:abstractNumId w:val="42"/>
  </w:num>
  <w:num w:numId="49" w16cid:durableId="2140758631">
    <w:abstractNumId w:val="29"/>
  </w:num>
  <w:num w:numId="50" w16cid:durableId="34236075">
    <w:abstractNumId w:val="78"/>
  </w:num>
  <w:num w:numId="51" w16cid:durableId="734011037">
    <w:abstractNumId w:val="108"/>
  </w:num>
  <w:num w:numId="52" w16cid:durableId="1860780404">
    <w:abstractNumId w:val="46"/>
  </w:num>
  <w:num w:numId="53" w16cid:durableId="380515453">
    <w:abstractNumId w:val="52"/>
  </w:num>
  <w:num w:numId="54" w16cid:durableId="1125074592">
    <w:abstractNumId w:val="92"/>
  </w:num>
  <w:num w:numId="55" w16cid:durableId="1457136264">
    <w:abstractNumId w:val="34"/>
  </w:num>
  <w:num w:numId="56" w16cid:durableId="842016634">
    <w:abstractNumId w:val="101"/>
  </w:num>
  <w:num w:numId="57" w16cid:durableId="321007183">
    <w:abstractNumId w:val="60"/>
  </w:num>
  <w:num w:numId="58" w16cid:durableId="415906876">
    <w:abstractNumId w:val="62"/>
  </w:num>
  <w:num w:numId="59" w16cid:durableId="1318220375">
    <w:abstractNumId w:val="16"/>
  </w:num>
  <w:num w:numId="60" w16cid:durableId="677006411">
    <w:abstractNumId w:val="79"/>
  </w:num>
  <w:num w:numId="61" w16cid:durableId="1922793194">
    <w:abstractNumId w:val="47"/>
  </w:num>
  <w:num w:numId="62" w16cid:durableId="552080222">
    <w:abstractNumId w:val="43"/>
  </w:num>
  <w:num w:numId="63" w16cid:durableId="1413889492">
    <w:abstractNumId w:val="35"/>
  </w:num>
  <w:num w:numId="64" w16cid:durableId="1648899359">
    <w:abstractNumId w:val="38"/>
  </w:num>
  <w:num w:numId="65" w16cid:durableId="1457480128">
    <w:abstractNumId w:val="31"/>
  </w:num>
  <w:num w:numId="66" w16cid:durableId="1383019301">
    <w:abstractNumId w:val="74"/>
  </w:num>
  <w:num w:numId="67" w16cid:durableId="1482767949">
    <w:abstractNumId w:val="75"/>
  </w:num>
  <w:num w:numId="68" w16cid:durableId="1199515962">
    <w:abstractNumId w:val="70"/>
  </w:num>
  <w:num w:numId="69" w16cid:durableId="828137147">
    <w:abstractNumId w:val="71"/>
  </w:num>
  <w:num w:numId="70" w16cid:durableId="354769221">
    <w:abstractNumId w:val="102"/>
  </w:num>
  <w:num w:numId="71" w16cid:durableId="1159007144">
    <w:abstractNumId w:val="105"/>
  </w:num>
  <w:num w:numId="72" w16cid:durableId="1938175364">
    <w:abstractNumId w:val="86"/>
  </w:num>
  <w:num w:numId="73" w16cid:durableId="964771662">
    <w:abstractNumId w:val="65"/>
  </w:num>
  <w:num w:numId="74" w16cid:durableId="1762601138">
    <w:abstractNumId w:val="77"/>
  </w:num>
  <w:num w:numId="75" w16cid:durableId="951983266">
    <w:abstractNumId w:val="96"/>
  </w:num>
  <w:num w:numId="76" w16cid:durableId="1777020591">
    <w:abstractNumId w:val="41"/>
  </w:num>
  <w:num w:numId="77" w16cid:durableId="1922176290">
    <w:abstractNumId w:val="32"/>
  </w:num>
  <w:num w:numId="78" w16cid:durableId="1231965791">
    <w:abstractNumId w:val="91"/>
  </w:num>
  <w:num w:numId="79" w16cid:durableId="1284776043">
    <w:abstractNumId w:val="80"/>
  </w:num>
  <w:num w:numId="80" w16cid:durableId="1028486962">
    <w:abstractNumId w:val="100"/>
  </w:num>
  <w:num w:numId="81" w16cid:durableId="628586517">
    <w:abstractNumId w:val="22"/>
  </w:num>
  <w:num w:numId="82" w16cid:durableId="2039502644">
    <w:abstractNumId w:val="18"/>
  </w:num>
  <w:num w:numId="83" w16cid:durableId="295184602">
    <w:abstractNumId w:val="45"/>
  </w:num>
  <w:num w:numId="84" w16cid:durableId="811948358">
    <w:abstractNumId w:val="99"/>
  </w:num>
  <w:num w:numId="85" w16cid:durableId="598879941">
    <w:abstractNumId w:val="36"/>
  </w:num>
  <w:num w:numId="86" w16cid:durableId="1566912602">
    <w:abstractNumId w:val="114"/>
  </w:num>
  <w:num w:numId="87" w16cid:durableId="1774782263">
    <w:abstractNumId w:val="55"/>
  </w:num>
  <w:num w:numId="88" w16cid:durableId="1423599529">
    <w:abstractNumId w:val="107"/>
  </w:num>
  <w:num w:numId="89" w16cid:durableId="1741126242">
    <w:abstractNumId w:val="15"/>
  </w:num>
  <w:num w:numId="90" w16cid:durableId="2103258970">
    <w:abstractNumId w:val="93"/>
  </w:num>
  <w:num w:numId="91" w16cid:durableId="384108077">
    <w:abstractNumId w:val="69"/>
  </w:num>
  <w:num w:numId="92" w16cid:durableId="1724131397">
    <w:abstractNumId w:val="39"/>
  </w:num>
  <w:num w:numId="93" w16cid:durableId="510872985">
    <w:abstractNumId w:val="28"/>
  </w:num>
  <w:num w:numId="94" w16cid:durableId="281159172">
    <w:abstractNumId w:val="33"/>
  </w:num>
  <w:num w:numId="95" w16cid:durableId="1571575321">
    <w:abstractNumId w:val="20"/>
  </w:num>
  <w:num w:numId="96" w16cid:durableId="1217158040">
    <w:abstractNumId w:val="59"/>
  </w:num>
  <w:num w:numId="97" w16cid:durableId="1158618229">
    <w:abstractNumId w:val="25"/>
  </w:num>
  <w:num w:numId="98" w16cid:durableId="932053912">
    <w:abstractNumId w:val="90"/>
  </w:num>
  <w:num w:numId="99" w16cid:durableId="1173372415">
    <w:abstractNumId w:val="19"/>
  </w:num>
  <w:num w:numId="100" w16cid:durableId="272397398">
    <w:abstractNumId w:val="49"/>
  </w:num>
  <w:num w:numId="101" w16cid:durableId="1501576986">
    <w:abstractNumId w:val="72"/>
  </w:num>
  <w:num w:numId="102" w16cid:durableId="1207643317">
    <w:abstractNumId w:val="113"/>
  </w:num>
  <w:num w:numId="103" w16cid:durableId="2006280432">
    <w:abstractNumId w:val="73"/>
  </w:num>
  <w:num w:numId="104" w16cid:durableId="2017995923">
    <w:abstractNumId w:val="115"/>
  </w:num>
  <w:num w:numId="105" w16cid:durableId="1402487225">
    <w:abstractNumId w:val="50"/>
  </w:num>
  <w:num w:numId="106" w16cid:durableId="164440580">
    <w:abstractNumId w:val="40"/>
  </w:num>
  <w:num w:numId="107" w16cid:durableId="1478835596">
    <w:abstractNumId w:val="12"/>
  </w:num>
  <w:num w:numId="108" w16cid:durableId="1292898953">
    <w:abstractNumId w:val="103"/>
  </w:num>
  <w:num w:numId="109" w16cid:durableId="479156221">
    <w:abstractNumId w:val="63"/>
  </w:num>
  <w:num w:numId="110" w16cid:durableId="612326483">
    <w:abstractNumId w:val="61"/>
  </w:num>
  <w:num w:numId="111" w16cid:durableId="1468472619">
    <w:abstractNumId w:val="24"/>
  </w:num>
  <w:num w:numId="112" w16cid:durableId="717899745">
    <w:abstractNumId w:val="58"/>
  </w:num>
  <w:num w:numId="113" w16cid:durableId="30960514">
    <w:abstractNumId w:val="84"/>
  </w:num>
  <w:num w:numId="114" w16cid:durableId="1469475843">
    <w:abstractNumId w:val="27"/>
  </w:num>
  <w:num w:numId="115" w16cid:durableId="18625974">
    <w:abstractNumId w:val="14"/>
  </w:num>
  <w:num w:numId="116" w16cid:durableId="1358118482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560F2"/>
    <w:rsid w:val="0006063C"/>
    <w:rsid w:val="00080249"/>
    <w:rsid w:val="0009570C"/>
    <w:rsid w:val="000B514C"/>
    <w:rsid w:val="0015074B"/>
    <w:rsid w:val="00155574"/>
    <w:rsid w:val="001D058E"/>
    <w:rsid w:val="001D0DF8"/>
    <w:rsid w:val="00202832"/>
    <w:rsid w:val="00231AE3"/>
    <w:rsid w:val="0029639D"/>
    <w:rsid w:val="00326F90"/>
    <w:rsid w:val="00351785"/>
    <w:rsid w:val="00354DB2"/>
    <w:rsid w:val="003E4D6B"/>
    <w:rsid w:val="004C1A88"/>
    <w:rsid w:val="004D02BF"/>
    <w:rsid w:val="00510DE5"/>
    <w:rsid w:val="00623773"/>
    <w:rsid w:val="006E7F35"/>
    <w:rsid w:val="006F727A"/>
    <w:rsid w:val="00721558"/>
    <w:rsid w:val="007D5EB3"/>
    <w:rsid w:val="008B2A1D"/>
    <w:rsid w:val="008D1287"/>
    <w:rsid w:val="00915262"/>
    <w:rsid w:val="00917058"/>
    <w:rsid w:val="009B1865"/>
    <w:rsid w:val="00A72973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2018</Words>
  <Characters>10902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4</cp:revision>
  <dcterms:created xsi:type="dcterms:W3CDTF">2026-03-13T13:09:00Z</dcterms:created>
  <dcterms:modified xsi:type="dcterms:W3CDTF">2026-04-09T13:27:00Z</dcterms:modified>
  <cp:category/>
</cp:coreProperties>
</file>