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77777777" w:rsidR="00125BBF" w:rsidRPr="00125BBF" w:rsidRDefault="00125BBF" w:rsidP="00125BBF">
      <w:pPr>
        <w:pStyle w:val="Ttulo"/>
      </w:pPr>
      <w:r w:rsidRPr="00125BBF">
        <w:t>Manual de Introdução ao Setor Fiscal – Grow</w:t>
      </w:r>
    </w:p>
    <w:p w14:paraId="69E5F35D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1. Objetivo</w:t>
      </w:r>
    </w:p>
    <w:p w14:paraId="35B6335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Apresentar, de forma introdutória e prática, o funcionamento do setor fiscal, para que uma pessoa sem experiência prévia compreenda a finalidade da área, suas principais rotinas, obrigações, prazos e cuidados operacionais dentro de um escritório contábil. No contexto empresarial, a área fiscal é responsável por tratar corretamente documentos fiscais, tributos, apurações e obrigações acessórias perante União, Estados e Municípios. O próprio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 xml:space="preserve"> define a EFD-ICMS/IPI como parte do sistema que unifica e padroniza informações fiscais compartilhadas entre os fiscos, enquanto a EFD-Contribuições registra informações de PIS e </w:t>
      </w:r>
      <w:proofErr w:type="spellStart"/>
      <w:r w:rsidRPr="00125BBF">
        <w:rPr>
          <w:sz w:val="24"/>
          <w:szCs w:val="24"/>
        </w:rPr>
        <w:t>Cofins</w:t>
      </w:r>
      <w:proofErr w:type="spellEnd"/>
      <w:r w:rsidRPr="00125BBF">
        <w:rPr>
          <w:sz w:val="24"/>
          <w:szCs w:val="24"/>
        </w:rPr>
        <w:t xml:space="preserve"> com base nas receitas, custos, despesas e créditos da pessoa jurídica. (</w:t>
      </w:r>
      <w:hyperlink r:id="rId8" w:tooltip="Consultar a Obrigatoriedade de Entrega da EFD ICMS/IPI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29DB7FEC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2. Aplicação</w:t>
      </w:r>
    </w:p>
    <w:p w14:paraId="64C73DE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Este material se aplica ao treinamento inicial de colaboradores da Grow que atuarão ou terão contato com rotinas do setor fiscal. Ele serve como base de estudo e consulta, mas não substitui a leitura da legislação tributária, dos guias práticos do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>, dos manuais de documentos fiscais eletrônicos e dos calendários específicos de cada ente tributante. Isso é especialmente importante porque parte das obrigações e dos prazos varia conforme a esfera federal, estadual ou municipal. (</w:t>
      </w:r>
      <w:hyperlink r:id="rId9" w:tooltip="Consultar a Obrigatoriedade de Entrega da EFD ICMS/IPI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4A9D9C9B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3. O que é o setor fiscal</w:t>
      </w:r>
    </w:p>
    <w:p w14:paraId="1B8DC52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O setor fiscal é a área responsável por tratar os fatos geradores de tributos ligados à circulação de mercadorias, prestação de serviços, faturamento, retenções e cumprimento das obrigações acessórias correspondentes. Na prática, ele recebe documentos fiscais, confere tributações, classifica operações, apura impostos e transmite declarações digitais. A NF-e foi desenvolvida de forma integrada pelas Secretarias de Fazenda dos Estados e pela Receita Federal, e a EFD-ICMS/IPI e a EFD-Contribuições são exemplos de escriturações que transformam a escrituração fiscal em arquivos eletrônicos com validade jurídica. (</w:t>
      </w:r>
      <w:hyperlink r:id="rId10" w:tooltip="Manual da NF-e" w:history="1">
        <w:r w:rsidRPr="00125BBF">
          <w:rPr>
            <w:rStyle w:val="Hyperlink"/>
            <w:b/>
            <w:bCs/>
            <w:sz w:val="24"/>
            <w:szCs w:val="24"/>
          </w:rPr>
          <w:t>Moc SPED</w:t>
        </w:r>
      </w:hyperlink>
      <w:r w:rsidRPr="00125BBF">
        <w:rPr>
          <w:sz w:val="24"/>
          <w:szCs w:val="24"/>
        </w:rPr>
        <w:t>)</w:t>
      </w:r>
    </w:p>
    <w:p w14:paraId="28D1DAD0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4. Finalidade do setor fiscal dentro do escritório</w:t>
      </w:r>
    </w:p>
    <w:p w14:paraId="15C42F6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Dentro de um escritório como a Grow, o setor fiscal não se limita a “lançar notas”. Ele precisa garantir que as operações do cliente estejam corretamente documentadas, tributadas, apuradas e declaradas. Isso inclui o tratamento de notas fiscais eletrônicas, apuração de impostos, análise de retenções, enquadramento tributário e transmissão de obrigações como PGDAS-D, DEFIS, EFD-ICMS/IPI, EFD-Contribuições,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 e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 xml:space="preserve">, conforme o perfil de cada empresa. A Receita informa que a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 xml:space="preserve"> hoje consolida débitos a partir do </w:t>
      </w:r>
      <w:proofErr w:type="spellStart"/>
      <w:r w:rsidRPr="00125BBF">
        <w:rPr>
          <w:sz w:val="24"/>
          <w:szCs w:val="24"/>
        </w:rPr>
        <w:t>eSocial</w:t>
      </w:r>
      <w:proofErr w:type="spellEnd"/>
      <w:r w:rsidRPr="00125BBF">
        <w:rPr>
          <w:sz w:val="24"/>
          <w:szCs w:val="24"/>
        </w:rPr>
        <w:t>, da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 e </w:t>
      </w:r>
      <w:r w:rsidRPr="00125BBF">
        <w:rPr>
          <w:sz w:val="24"/>
          <w:szCs w:val="24"/>
        </w:rPr>
        <w:lastRenderedPageBreak/>
        <w:t>também do MIT, reforçando como a rotina fiscal passou a dialogar fortemente com ambientes digitais integrados. (</w:t>
      </w:r>
      <w:hyperlink r:id="rId11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225AA9EE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5. Principais pilares do setor fiscal</w:t>
      </w:r>
    </w:p>
    <w:p w14:paraId="0B35D573" w14:textId="77777777" w:rsidR="00125BBF" w:rsidRPr="00125BBF" w:rsidRDefault="00125BBF">
      <w:pPr>
        <w:pStyle w:val="PargrafodaLista"/>
        <w:numPr>
          <w:ilvl w:val="0"/>
          <w:numId w:val="19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5.1 Documentos fiscais eletrônicos</w:t>
      </w:r>
    </w:p>
    <w:p w14:paraId="2B4A42EB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Uma das bases do setor fiscal é a leitura e o tratamento dos documentos fiscais eletrônicos. O Manual de Orientação ao Contribuinte da NF-e explica conceitos como NF-e, NFC-e, DANFE, chave de acesso e modelo operacional da nota. Para quem está começando, entender o documento fiscal é essencial, porque ele é a base de boa parte da apuração tributária. (</w:t>
      </w:r>
      <w:hyperlink r:id="rId12" w:tooltip="Manual da NF-e" w:history="1">
        <w:r w:rsidRPr="00125BBF">
          <w:rPr>
            <w:rStyle w:val="Hyperlink"/>
            <w:b/>
            <w:bCs/>
            <w:sz w:val="24"/>
            <w:szCs w:val="24"/>
          </w:rPr>
          <w:t>Moc SPED</w:t>
        </w:r>
      </w:hyperlink>
      <w:r w:rsidRPr="00125BBF">
        <w:rPr>
          <w:sz w:val="24"/>
          <w:szCs w:val="24"/>
        </w:rPr>
        <w:t>)</w:t>
      </w:r>
    </w:p>
    <w:p w14:paraId="5AF5F64E" w14:textId="77777777" w:rsidR="00125BBF" w:rsidRPr="00125BBF" w:rsidRDefault="00125BBF">
      <w:pPr>
        <w:pStyle w:val="PargrafodaLista"/>
        <w:numPr>
          <w:ilvl w:val="0"/>
          <w:numId w:val="18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5.2 Classificação tributária da operação</w:t>
      </w:r>
    </w:p>
    <w:p w14:paraId="28F6EC5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Depois que o documento chega, o setor fiscal precisa entender o que aquela operação representa. Isso envolve observar natureza da operação, CFOP, CST/CSOSN, incidências, retenções, benefícios fiscais e reflexos no imposto. O trabalho do fiscal é traduzir a operação comercial em tratamento tributário correto, para que a apuração e a escrituração não fiquem inconsistentes.</w:t>
      </w:r>
    </w:p>
    <w:p w14:paraId="23D6D0C7" w14:textId="77777777" w:rsidR="00125BBF" w:rsidRPr="00125BBF" w:rsidRDefault="00125BBF">
      <w:pPr>
        <w:pStyle w:val="PargrafodaLista"/>
        <w:numPr>
          <w:ilvl w:val="0"/>
          <w:numId w:val="1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5.3 Apuração de tributos</w:t>
      </w:r>
    </w:p>
    <w:p w14:paraId="03143B16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Apurar tributos significa calcular corretamente os valores devidos com base nas operações do período. Dependendo do regime e da atividade, isso pode envolver Simples Nacional, ICMS, IPI, PIS, </w:t>
      </w:r>
      <w:proofErr w:type="spellStart"/>
      <w:r w:rsidRPr="00125BBF">
        <w:rPr>
          <w:sz w:val="24"/>
          <w:szCs w:val="24"/>
        </w:rPr>
        <w:t>Cofins</w:t>
      </w:r>
      <w:proofErr w:type="spellEnd"/>
      <w:r w:rsidRPr="00125BBF">
        <w:rPr>
          <w:sz w:val="24"/>
          <w:szCs w:val="24"/>
        </w:rPr>
        <w:t>, ISS, retenções e outros tributos. No Simples Nacional, por exemplo, a apuração mensal é feita no PGDAS-D, que tem caráter declaratório e gera o DAS para recolhimento. (</w:t>
      </w:r>
      <w:hyperlink r:id="rId13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A2B77D6" w14:textId="77777777" w:rsidR="00125BBF" w:rsidRPr="00125BBF" w:rsidRDefault="00125BBF">
      <w:pPr>
        <w:pStyle w:val="PargrafodaLista"/>
        <w:numPr>
          <w:ilvl w:val="0"/>
          <w:numId w:val="16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5.4 Obrigações acessórias</w:t>
      </w:r>
    </w:p>
    <w:p w14:paraId="30A1131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Além de recolher tributos, a empresa precisa informar ao Fisco o que ocorreu. Isso é feito por obrigações acessórias. Entre elas, destacam-se a EFD-ICMS/IPI, a EFD-Contribuições, a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, a DEFIS, o PGDAS-D e a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>, conforme o enquadramento do cliente. Essas obrigações têm função declaratória, de escrituração e de cruzamento eletrônico de dados. (</w:t>
      </w:r>
      <w:hyperlink r:id="rId14" w:tooltip="Consultar a Obrigatoriedade de Entrega da EFD ICMS/IPI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2E66AC6E" w14:textId="77777777" w:rsidR="00125BBF" w:rsidRPr="00125BBF" w:rsidRDefault="00125BBF">
      <w:pPr>
        <w:pStyle w:val="PargrafodaLista"/>
        <w:numPr>
          <w:ilvl w:val="0"/>
          <w:numId w:val="15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5.5 Cruzamento de informações</w:t>
      </w:r>
    </w:p>
    <w:p w14:paraId="33F1C596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 rotina fiscal atual é altamente digital e baseada em cruzamentos. A própria Receita informa, por exemplo, que há malhas fiscais que identificam divergências entre EFD-Contribuições e declarações de débitos, o que mostra que o fiscal não pode tratar cada obrigação isoladamente. O que é informado em um sistema tende a ser comparado com o que foi informado em outro. (</w:t>
      </w:r>
      <w:hyperlink r:id="rId15" w:tooltip="Malha Fiscal Digital (MFD) – Parâmetro 20.001 – Insuficiência de Declaração PIS/Cofins — Receita Feder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5D35EC39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7F8C31A3">
          <v:rect id="_x0000_i1025" style="width:0;height:1.5pt" o:hralign="center" o:hrstd="t" o:hr="t" fillcolor="#a0a0a0" stroked="f"/>
        </w:pict>
      </w:r>
    </w:p>
    <w:p w14:paraId="78B433A6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lastRenderedPageBreak/>
        <w:t>6. Noções básicas que toda pessoa do fiscal precisa aprender</w:t>
      </w:r>
    </w:p>
    <w:p w14:paraId="342E6B8E" w14:textId="77777777" w:rsidR="00125BBF" w:rsidRPr="00125BBF" w:rsidRDefault="00125BBF">
      <w:pPr>
        <w:pStyle w:val="PargrafodaLista"/>
        <w:numPr>
          <w:ilvl w:val="0"/>
          <w:numId w:val="14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6.1 Fato gerador</w:t>
      </w:r>
    </w:p>
    <w:p w14:paraId="73E0F0F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Fato gerador é o acontecimento que faz nascer a obrigação tributária. Em linguagem simples, é o evento que gera o imposto ou a obrigação de declarar.</w:t>
      </w:r>
    </w:p>
    <w:p w14:paraId="178A01EA" w14:textId="77777777" w:rsidR="00125BBF" w:rsidRPr="00125BBF" w:rsidRDefault="00125BBF">
      <w:pPr>
        <w:pStyle w:val="PargrafodaLista"/>
        <w:numPr>
          <w:ilvl w:val="0"/>
          <w:numId w:val="13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6.2 Documento fiscal</w:t>
      </w:r>
    </w:p>
    <w:p w14:paraId="247825FB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É o documento que registra formalmente uma operação, como venda, devolução, prestação de serviço ou transferência. No ambiente eletrônico, a NF-e e a NFC-e seguem leiautes e regras próprias definidas nos manuais oficiais. (</w:t>
      </w:r>
      <w:hyperlink r:id="rId16" w:tooltip="Manual da NF-e" w:history="1">
        <w:r w:rsidRPr="00125BBF">
          <w:rPr>
            <w:rStyle w:val="Hyperlink"/>
            <w:b/>
            <w:bCs/>
            <w:sz w:val="24"/>
            <w:szCs w:val="24"/>
          </w:rPr>
          <w:t>Moc SPED</w:t>
        </w:r>
      </w:hyperlink>
      <w:r w:rsidRPr="00125BBF">
        <w:rPr>
          <w:sz w:val="24"/>
          <w:szCs w:val="24"/>
        </w:rPr>
        <w:t>)</w:t>
      </w:r>
    </w:p>
    <w:p w14:paraId="3055DBF6" w14:textId="77777777" w:rsidR="00125BBF" w:rsidRPr="00125BBF" w:rsidRDefault="00125BBF">
      <w:pPr>
        <w:pStyle w:val="PargrafodaLista"/>
        <w:numPr>
          <w:ilvl w:val="0"/>
          <w:numId w:val="12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6.3 Competência e período de apuração</w:t>
      </w:r>
    </w:p>
    <w:p w14:paraId="68E434A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É o mês de referência das operações que serão apuradas e declaradas. O setor fiscal trabalha por competências mensais, que alimentam tanto recolhimentos quanto escriturações.</w:t>
      </w:r>
    </w:p>
    <w:p w14:paraId="15C58F31" w14:textId="77777777" w:rsidR="00125BBF" w:rsidRPr="00125BBF" w:rsidRDefault="00125BBF">
      <w:pPr>
        <w:pStyle w:val="PargrafodaLista"/>
        <w:numPr>
          <w:ilvl w:val="0"/>
          <w:numId w:val="11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6.4 Regime tributário</w:t>
      </w:r>
    </w:p>
    <w:p w14:paraId="5713031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É o modelo pelo qual a empresa recolhe tributos. Para quem está começando, entender se a empresa é do Simples Nacional ou de outro regime muda completamente a rotina de apuração, obrigações e controles. O Portal gov.br mantém serviços específicos para PGDAS-D e DEFIS para empresas optantes pelo Simples. (</w:t>
      </w:r>
      <w:hyperlink r:id="rId17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0F69B331" w14:textId="77777777" w:rsidR="00125BBF" w:rsidRPr="00125BBF" w:rsidRDefault="00125BBF">
      <w:pPr>
        <w:pStyle w:val="PargrafodaLista"/>
        <w:numPr>
          <w:ilvl w:val="0"/>
          <w:numId w:val="10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6.5 Obrigação principal e obrigação acessória</w:t>
      </w:r>
    </w:p>
    <w:p w14:paraId="650C169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 obrigação principal é pagar o tributo. A acessória é informar, escriturar ou declarar ao Fisco. No fiscal, as duas caminham juntas: não basta pagar, é preciso declarar corretamente; e não basta declarar, é preciso apurar e recolher de forma coerente.</w:t>
      </w:r>
    </w:p>
    <w:p w14:paraId="1BCCB7F7" w14:textId="77777777" w:rsidR="00125BBF" w:rsidRPr="00125BBF" w:rsidRDefault="00125BBF">
      <w:pPr>
        <w:pStyle w:val="PargrafodaLista"/>
        <w:numPr>
          <w:ilvl w:val="0"/>
          <w:numId w:val="9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6.6 Prazo legal</w:t>
      </w:r>
    </w:p>
    <w:p w14:paraId="17BA4F48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É a data limite fixada por norma ou serviço oficial. No setor fiscal, perder prazo pode gerar multa, juros, pendências fiscais e bloqueios operacionais.</w:t>
      </w:r>
    </w:p>
    <w:p w14:paraId="61803ABF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40592570">
          <v:rect id="_x0000_i1026" style="width:0;height:1.5pt" o:hralign="center" o:hrstd="t" o:hr="t" fillcolor="#a0a0a0" stroked="f"/>
        </w:pict>
      </w:r>
    </w:p>
    <w:p w14:paraId="0F5A9711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7. Principais rotinas do setor fiscal</w:t>
      </w:r>
    </w:p>
    <w:p w14:paraId="21622D50" w14:textId="77777777" w:rsidR="00125BBF" w:rsidRPr="00125BBF" w:rsidRDefault="00125BBF">
      <w:pPr>
        <w:pStyle w:val="PargrafodaLista"/>
        <w:numPr>
          <w:ilvl w:val="0"/>
          <w:numId w:val="8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7.1 Rotinas de entrada</w:t>
      </w:r>
    </w:p>
    <w:p w14:paraId="4E710A2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São as informações e documentos que chegam ao setor:</w:t>
      </w:r>
    </w:p>
    <w:p w14:paraId="619EC3C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notas fiscais de entrada e saída;</w:t>
      </w:r>
    </w:p>
    <w:p w14:paraId="22C93B5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notas de serviço;</w:t>
      </w:r>
    </w:p>
    <w:p w14:paraId="1CF6BCE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XML e DANFE;</w:t>
      </w:r>
    </w:p>
    <w:p w14:paraId="40BA595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>informações de faturamento;</w:t>
      </w:r>
    </w:p>
    <w:p w14:paraId="4801390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retenções sofridas ou efetuadas;</w:t>
      </w:r>
    </w:p>
    <w:p w14:paraId="71F517F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comprovantes de recolhimento;</w:t>
      </w:r>
    </w:p>
    <w:p w14:paraId="62A4F31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consultas de pendências fiscais;</w:t>
      </w:r>
    </w:p>
    <w:p w14:paraId="6D0F6298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documentos para cadastro tributário e alterações.</w:t>
      </w:r>
    </w:p>
    <w:p w14:paraId="024650DE" w14:textId="77777777" w:rsidR="00125BBF" w:rsidRPr="00125BBF" w:rsidRDefault="00125BBF">
      <w:pPr>
        <w:pStyle w:val="PargrafodaLista"/>
        <w:numPr>
          <w:ilvl w:val="0"/>
          <w:numId w:val="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7.2 Rotinas mensais</w:t>
      </w:r>
    </w:p>
    <w:p w14:paraId="5E98FAA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São as atividades recorrentes do mês:</w:t>
      </w:r>
    </w:p>
    <w:p w14:paraId="2DD41C9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recepção e conferência de documentos fiscais;</w:t>
      </w:r>
    </w:p>
    <w:p w14:paraId="3D5930A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importação ou lançamento de notas;</w:t>
      </w:r>
    </w:p>
    <w:p w14:paraId="21AD780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conferência de tributação;</w:t>
      </w:r>
    </w:p>
    <w:p w14:paraId="16E25ED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análise de CFOP, CST e incidências;</w:t>
      </w:r>
    </w:p>
    <w:p w14:paraId="055D1DB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apuração de tributos;</w:t>
      </w:r>
    </w:p>
    <w:p w14:paraId="6049FDD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geração de guias;</w:t>
      </w:r>
    </w:p>
    <w:p w14:paraId="119C5E2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transmissão de obrigações acessórias;</w:t>
      </w:r>
    </w:p>
    <w:p w14:paraId="36D4BC5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revisão de pendências e inconsistências.</w:t>
      </w:r>
    </w:p>
    <w:p w14:paraId="1A4AE61F" w14:textId="77777777" w:rsidR="00125BBF" w:rsidRPr="00125BBF" w:rsidRDefault="00125BBF">
      <w:pPr>
        <w:pStyle w:val="PargrafodaLista"/>
        <w:numPr>
          <w:ilvl w:val="0"/>
          <w:numId w:val="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7.3 Rotinas periódicas e anuais</w:t>
      </w:r>
    </w:p>
    <w:p w14:paraId="466AFEC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São atividades que exigem calendário específico:</w:t>
      </w:r>
    </w:p>
    <w:p w14:paraId="11BD68D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DEFIS no Simples Nacional;</w:t>
      </w:r>
    </w:p>
    <w:p w14:paraId="2A6B072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revisões de enquadramento tributário;</w:t>
      </w:r>
    </w:p>
    <w:p w14:paraId="66FEF66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regularizações fiscais;</w:t>
      </w:r>
    </w:p>
    <w:p w14:paraId="5E3EC77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acompanhamento de exclusões ou opções de regime;</w:t>
      </w:r>
    </w:p>
    <w:p w14:paraId="297642F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preparação para mudanças de leiaute e guias práticos do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 xml:space="preserve">. A Receita e 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 xml:space="preserve"> vêm atualizando guias e manuais, inclusive por reflexos da reforma tributária e das mudanças no MIT/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>. (</w:t>
      </w:r>
      <w:hyperlink r:id="rId18" w:tooltip="Declarar apurações e informações anu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8F31249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36FE10D4">
          <v:rect id="_x0000_i1027" style="width:0;height:1.5pt" o:hralign="center" o:hrstd="t" o:hr="t" fillcolor="#a0a0a0" stroked="f"/>
        </w:pict>
      </w:r>
    </w:p>
    <w:p w14:paraId="60114239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8. Calendário introdutório de prazos do setor fiscal</w:t>
      </w:r>
    </w:p>
    <w:p w14:paraId="11267E6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>Este é um calendário-base de estudo. Na prática, a Grow deve sempre validar o enquadramento do cliente e o calendário específico do órgão competente.</w:t>
      </w:r>
    </w:p>
    <w:p w14:paraId="0CCB9B92" w14:textId="77777777" w:rsidR="00125BBF" w:rsidRPr="00125BBF" w:rsidRDefault="00125BB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125BBF">
        <w:rPr>
          <w:sz w:val="24"/>
          <w:szCs w:val="24"/>
        </w:rPr>
        <w:t>Simples Nacional – PGDAS-D</w:t>
      </w:r>
    </w:p>
    <w:p w14:paraId="7A1BF05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O PGDAS-D deve ser entregue até o dia 20 do mês seguinte aos fatos ocorridos no mês anterior, e esse mesmo ambiente serve para apuração mensal do Simples Nacional. As informações prestadas têm caráter declaratório. (</w:t>
      </w:r>
      <w:hyperlink r:id="rId19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1CDF9A8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Simples Nacional – DEFIS</w:t>
      </w:r>
    </w:p>
    <w:p w14:paraId="49375EE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 DEFIS deve ser entregue até o último dia de março do ano seguinte, relativamente ao ano-calendário anterior. O serviço oficial do gov.br também informa regras específicas para situações especiais, como incorporação, cisão, transformação ou extinção. (</w:t>
      </w:r>
      <w:hyperlink r:id="rId20" w:tooltip="Declarar apurações e informações anu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6C403FB8" w14:textId="77777777" w:rsidR="00125BBF" w:rsidRPr="00125BBF" w:rsidRDefault="00125BB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125BBF">
        <w:rPr>
          <w:sz w:val="24"/>
          <w:szCs w:val="24"/>
        </w:rPr>
        <w:t>EFD-</w:t>
      </w:r>
      <w:proofErr w:type="spellStart"/>
      <w:r w:rsidRPr="00125BBF">
        <w:rPr>
          <w:sz w:val="24"/>
          <w:szCs w:val="24"/>
        </w:rPr>
        <w:t>Reinf</w:t>
      </w:r>
      <w:proofErr w:type="spellEnd"/>
    </w:p>
    <w:p w14:paraId="77D96F7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O manual de orientação do usuário da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 informa que o envio deve ocorrer até o dia 15 do mês subsequente ao mês de referência, antecipando-se para o dia útil anterior quando não houver expediente bancário. (</w:t>
      </w:r>
      <w:hyperlink r:id="rId21" w:tooltip="Sped &#10;Sistema Público de Escrituração Digital" w:history="1">
        <w:r w:rsidRPr="00125BBF">
          <w:rPr>
            <w:rStyle w:val="Hyperlink"/>
            <w:b/>
            <w:bCs/>
            <w:sz w:val="24"/>
            <w:szCs w:val="24"/>
          </w:rPr>
          <w:t>SPED</w:t>
        </w:r>
      </w:hyperlink>
      <w:r w:rsidRPr="00125BBF">
        <w:rPr>
          <w:sz w:val="24"/>
          <w:szCs w:val="24"/>
        </w:rPr>
        <w:t>)</w:t>
      </w:r>
    </w:p>
    <w:p w14:paraId="6B95877C" w14:textId="77777777" w:rsidR="00125BBF" w:rsidRPr="00125BBF" w:rsidRDefault="00125BBF">
      <w:pPr>
        <w:pStyle w:val="PargrafodaLista"/>
        <w:numPr>
          <w:ilvl w:val="0"/>
          <w:numId w:val="20"/>
        </w:numPr>
        <w:rPr>
          <w:sz w:val="24"/>
          <w:szCs w:val="24"/>
        </w:rPr>
      </w:pPr>
      <w:proofErr w:type="spellStart"/>
      <w:r w:rsidRPr="00125BBF">
        <w:rPr>
          <w:sz w:val="24"/>
          <w:szCs w:val="24"/>
        </w:rPr>
        <w:t>DCTFWeb</w:t>
      </w:r>
      <w:proofErr w:type="spellEnd"/>
    </w:p>
    <w:p w14:paraId="627B91D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A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 xml:space="preserve"> mensal deve ser entregue até o último dia útil do mês seguinte ao da ocorrência dos fatos geradores, e desde 2025 ela passou a receber também débitos informados via MIT, substituindo a antiga DCTF PGD para fatos geradores a partir de 1º de janeiro de 2025. (</w:t>
      </w:r>
      <w:hyperlink r:id="rId22" w:tooltip="Declarar débitos e créditos tributários federais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997A1D4" w14:textId="77777777" w:rsidR="00125BBF" w:rsidRPr="00125BBF" w:rsidRDefault="00125BB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125BBF">
        <w:rPr>
          <w:sz w:val="24"/>
          <w:szCs w:val="24"/>
        </w:rPr>
        <w:t>EFD-Contribuições</w:t>
      </w:r>
    </w:p>
    <w:p w14:paraId="092813FE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A Receita informa, em material de perguntas e respostas e no serviço oficial da EFD-Contribuições, que a escrituração é mensal, centralizada pela matriz e transmitida ao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 xml:space="preserve"> após validação e assinatura digital. Em material oficial de orientação, o prazo é indicado como até o 10º dia útil do 2º mês subsequente ao da escrituração. (</w:t>
      </w:r>
      <w:hyperlink r:id="rId23" w:tooltip="Entregar Escrituração Fiscal Digital da Contribuição para o PIS/Pasep e da Cofins (EFD-Contribuições)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61939FCF" w14:textId="77777777" w:rsidR="00125BBF" w:rsidRPr="00125BBF" w:rsidRDefault="00125BB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125BBF">
        <w:rPr>
          <w:sz w:val="24"/>
          <w:szCs w:val="24"/>
        </w:rPr>
        <w:t>EFD-ICMS/IPI no Rio Grande do Sul</w:t>
      </w:r>
    </w:p>
    <w:p w14:paraId="7766AC4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Como a Grow atua no Rio Grande do Sul, vale registrar a referência estadual: o portal de atendimento da Receita Estadual do RS informa que o arquivo da EFD deve ser transmitido até o dia 15 do mês subsequente ao encerramento do mês da apuração, podendo ir para o primeiro dia útil seguinte se a data cair em dia não útil. (</w:t>
      </w:r>
      <w:hyperlink r:id="rId24" w:tooltip="Qual o prazo para transmissão do arquivo EFD? - Portal de Serviços da Receita" w:history="1">
        <w:r w:rsidRPr="00125BBF">
          <w:rPr>
            <w:rStyle w:val="Hyperlink"/>
            <w:b/>
            <w:bCs/>
            <w:sz w:val="24"/>
            <w:szCs w:val="24"/>
          </w:rPr>
          <w:t>Portal de Serviços da Receita</w:t>
        </w:r>
      </w:hyperlink>
      <w:r w:rsidRPr="00125BBF">
        <w:rPr>
          <w:sz w:val="24"/>
          <w:szCs w:val="24"/>
        </w:rPr>
        <w:t>)</w:t>
      </w:r>
    </w:p>
    <w:p w14:paraId="38ECF996" w14:textId="77777777" w:rsidR="00125BBF" w:rsidRPr="00125BBF" w:rsidRDefault="00125BBF">
      <w:pPr>
        <w:pStyle w:val="PargrafodaLista"/>
        <w:numPr>
          <w:ilvl w:val="0"/>
          <w:numId w:val="20"/>
        </w:numPr>
        <w:rPr>
          <w:sz w:val="24"/>
          <w:szCs w:val="24"/>
        </w:rPr>
      </w:pPr>
      <w:r w:rsidRPr="00125BBF">
        <w:rPr>
          <w:sz w:val="24"/>
          <w:szCs w:val="24"/>
        </w:rPr>
        <w:t>GIS no Rio Grande do Sul</w:t>
      </w:r>
    </w:p>
    <w:p w14:paraId="762FD3D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No RS, a página da SEFAZ/RS informa prazo mensal de entrega da GIS até o dia 23 do mês subsequente ao fato gerador. (</w:t>
      </w:r>
      <w:hyperlink r:id="rId25" w:tooltip="SEFAZ RS - Contribuintes / Entrega Eletrônica de Documentos" w:history="1">
        <w:r w:rsidRPr="00125BBF">
          <w:rPr>
            <w:rStyle w:val="Hyperlink"/>
            <w:b/>
            <w:bCs/>
            <w:sz w:val="24"/>
            <w:szCs w:val="24"/>
          </w:rPr>
          <w:t>Secretaria da Fazenda</w:t>
        </w:r>
      </w:hyperlink>
      <w:r w:rsidRPr="00125BBF">
        <w:rPr>
          <w:sz w:val="24"/>
          <w:szCs w:val="24"/>
        </w:rPr>
        <w:t>)</w:t>
      </w:r>
    </w:p>
    <w:p w14:paraId="23DE017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>Observação importante sobre obrigações estaduais e municipais</w:t>
      </w:r>
    </w:p>
    <w:p w14:paraId="16EA4A7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Prazos de ICMS, GIA, GIS, ISS e outras obrigações locais podem variar conforme a unidade da federação e o município. Por isso, em rotina real, o fiscal deve sempre consultar o calendário do ente competente antes de consolidar a agenda do cliente.</w:t>
      </w:r>
    </w:p>
    <w:p w14:paraId="35372E64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4BD8785F">
          <v:rect id="_x0000_i1028" style="width:0;height:1.5pt" o:hralign="center" o:hrstd="t" o:hr="t" fillcolor="#a0a0a0" stroked="f"/>
        </w:pict>
      </w:r>
    </w:p>
    <w:p w14:paraId="20FB7B89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9. Documentos e informações que o setor fiscal normalmente precisa solicitar ao cliente</w:t>
      </w:r>
    </w:p>
    <w:p w14:paraId="6ABEFC0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Para uma pessoa leiga, esse é um ponto essencial: o setor fiscal depende da qualidade e da tempestividade dos documentos.</w:t>
      </w:r>
    </w:p>
    <w:p w14:paraId="3BD685E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Em geral, o setor precisa de:</w:t>
      </w:r>
    </w:p>
    <w:p w14:paraId="2FDC036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XML e DANFE das notas fiscais;</w:t>
      </w:r>
    </w:p>
    <w:p w14:paraId="267C46E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notas de serviço prestado e tomado;</w:t>
      </w:r>
    </w:p>
    <w:p w14:paraId="08B84796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faturamento do período;</w:t>
      </w:r>
    </w:p>
    <w:p w14:paraId="209F0628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informações sobre retenções;</w:t>
      </w:r>
    </w:p>
    <w:p w14:paraId="0FBBFD0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cadastros de produtos e serviços;</w:t>
      </w:r>
    </w:p>
    <w:p w14:paraId="39E5EC5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contratos que impactem tributação;</w:t>
      </w:r>
    </w:p>
    <w:p w14:paraId="44A8FC2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documentos de importação ou transferências, quando houver;</w:t>
      </w:r>
    </w:p>
    <w:p w14:paraId="21DD6A1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comprovantes de recolhimento;</w:t>
      </w:r>
    </w:p>
    <w:p w14:paraId="463C922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acessos ou procurações para consulta de pendências e portais fiscais.</w:t>
      </w:r>
    </w:p>
    <w:p w14:paraId="1CBEF3A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Sem documentação correta, a apuração pode sair errada, a escrituração pode ficar inconsistente e o cruzamento eletrônico pode apontar divergências.</w:t>
      </w:r>
    </w:p>
    <w:p w14:paraId="64960437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4A8EA8CE">
          <v:rect id="_x0000_i1029" style="width:0;height:1.5pt" o:hralign="center" o:hrstd="t" o:hr="t" fillcolor="#a0a0a0" stroked="f"/>
        </w:pict>
      </w:r>
    </w:p>
    <w:p w14:paraId="6A2C94CF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10. Peculiaridades da função fiscal</w:t>
      </w:r>
    </w:p>
    <w:p w14:paraId="4B55B971" w14:textId="77777777" w:rsidR="00125BBF" w:rsidRPr="00125BBF" w:rsidRDefault="00125BBF">
      <w:pPr>
        <w:pStyle w:val="PargrafodaLista"/>
        <w:numPr>
          <w:ilvl w:val="0"/>
          <w:numId w:val="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10.1 O fiscal trabalha com interpretação da operação</w:t>
      </w:r>
    </w:p>
    <w:p w14:paraId="32B801A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No setor fiscal, o documento sozinho não resolve tudo. É preciso entender o que de fato aconteceu para classificar corretamente a operação.</w:t>
      </w:r>
    </w:p>
    <w:p w14:paraId="58239F08" w14:textId="77777777" w:rsidR="00125BBF" w:rsidRPr="00125BBF" w:rsidRDefault="00125BBF">
      <w:pPr>
        <w:pStyle w:val="PargrafodaLista"/>
        <w:numPr>
          <w:ilvl w:val="0"/>
          <w:numId w:val="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10.2 O fiscal depende de atualização constante</w:t>
      </w:r>
    </w:p>
    <w:p w14:paraId="6998E76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Guias práticos, leiautes, notas técnicas e sistemas fiscais mudam com frequência. 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>, por exemplo, publicou novas versões do Guia Prático da EFD-ICMS/IPI com vigência a partir de janeiro de 2026, inclusive com ajustes relacionados à reforma tributária. (</w:t>
      </w:r>
      <w:hyperlink r:id="rId26" w:tooltip="Nova versão do Guia Prático da EFD ICMS IPI" w:history="1">
        <w:r w:rsidRPr="00125BBF">
          <w:rPr>
            <w:rStyle w:val="Hyperlink"/>
            <w:b/>
            <w:bCs/>
            <w:sz w:val="24"/>
            <w:szCs w:val="24"/>
          </w:rPr>
          <w:t>SPED</w:t>
        </w:r>
      </w:hyperlink>
      <w:r w:rsidRPr="00125BBF">
        <w:rPr>
          <w:sz w:val="24"/>
          <w:szCs w:val="24"/>
        </w:rPr>
        <w:t>)</w:t>
      </w:r>
    </w:p>
    <w:p w14:paraId="29F2FB31" w14:textId="77777777" w:rsidR="00125BBF" w:rsidRPr="00125BBF" w:rsidRDefault="00125BBF">
      <w:pPr>
        <w:pStyle w:val="PargrafodaLista"/>
        <w:numPr>
          <w:ilvl w:val="0"/>
          <w:numId w:val="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lastRenderedPageBreak/>
        <w:t>10.3 O fiscal sofre forte impacto de erro cadastral</w:t>
      </w:r>
    </w:p>
    <w:p w14:paraId="699B624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Cadastro incorreto de produto, NCM, CFOP, CST, alíquota ou natureza de operação pode contaminar toda a apuração e gerar retrabalho em cadeia.</w:t>
      </w:r>
    </w:p>
    <w:p w14:paraId="09168269" w14:textId="77777777" w:rsidR="00125BBF" w:rsidRPr="00125BBF" w:rsidRDefault="00125BBF">
      <w:pPr>
        <w:pStyle w:val="PargrafodaLista"/>
        <w:numPr>
          <w:ilvl w:val="0"/>
          <w:numId w:val="7"/>
        </w:numPr>
        <w:rPr>
          <w:i/>
          <w:iCs/>
          <w:sz w:val="24"/>
          <w:szCs w:val="24"/>
        </w:rPr>
      </w:pPr>
      <w:r w:rsidRPr="00125BBF">
        <w:rPr>
          <w:i/>
          <w:iCs/>
          <w:sz w:val="24"/>
          <w:szCs w:val="24"/>
        </w:rPr>
        <w:t>10.4 O fiscal é uma área de alto risco de prazo</w:t>
      </w:r>
    </w:p>
    <w:p w14:paraId="3F959B3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PGDAS-D, DEFIS,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,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>, EFD e obrigações estaduais e municipais têm datas próprias. Perder prazo pode gerar multas, impedimentos e malhas fiscais. A Receita inclusive destacou novas regras de multa por atraso para PGDAS-D e DEFIS a partir de 2026. (</w:t>
      </w:r>
      <w:hyperlink r:id="rId27" w:tooltip="Receita Federal orienta contribuintes sobre a entrega do PGDAS-D e da Defis antes da entrada em vigor das novas regras de multa por atraso — Receita Feder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69712343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5DEECDF0">
          <v:rect id="_x0000_i1030" style="width:0;height:1.5pt" o:hralign="center" o:hrstd="t" o:hr="t" fillcolor="#a0a0a0" stroked="f"/>
        </w:pict>
      </w:r>
    </w:p>
    <w:p w14:paraId="3462B2B5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11. Sistemas que uma pessoa do fiscal precisa conhecer</w:t>
      </w:r>
    </w:p>
    <w:p w14:paraId="496E9CC6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Para começar bem na área, o colaborador deve entender a função de cada ambiente:</w:t>
      </w:r>
    </w:p>
    <w:p w14:paraId="33813BA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ERP do escritório: onde são feitos cadastros, lançamentos, importações, apurações e controles internos.</w:t>
      </w:r>
    </w:p>
    <w:p w14:paraId="7FDA932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Portal da NF-e / manuais de documentos fiscais: para entender leiautes, conceitos e funcionamento da nota fiscal eletrônica. (</w:t>
      </w:r>
      <w:hyperlink r:id="rId28" w:tooltip="Manual da NF-e" w:history="1">
        <w:r w:rsidRPr="00125BBF">
          <w:rPr>
            <w:rStyle w:val="Hyperlink"/>
            <w:b/>
            <w:bCs/>
            <w:sz w:val="24"/>
            <w:szCs w:val="24"/>
          </w:rPr>
          <w:t>Moc SPED</w:t>
        </w:r>
      </w:hyperlink>
      <w:r w:rsidRPr="00125BBF">
        <w:rPr>
          <w:sz w:val="24"/>
          <w:szCs w:val="24"/>
        </w:rPr>
        <w:t>)</w:t>
      </w:r>
    </w:p>
    <w:p w14:paraId="7F4CAB1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PGDAS-D / DEFIS: ambiente do Simples Nacional para apuração mensal e declaração anual. (</w:t>
      </w:r>
      <w:hyperlink r:id="rId29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B4D774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EFD-ICMS/IPI: escrituração digital estadual/federal de ICMS e IPI dentro do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>. (</w:t>
      </w:r>
      <w:hyperlink r:id="rId30" w:tooltip="Consultar a Obrigatoriedade de Entrega da EFD ICMS/IPI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25E6202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EFD-Contribuições: escrituração digital de PIS e </w:t>
      </w:r>
      <w:proofErr w:type="spellStart"/>
      <w:r w:rsidRPr="00125BBF">
        <w:rPr>
          <w:sz w:val="24"/>
          <w:szCs w:val="24"/>
        </w:rPr>
        <w:t>Cofins</w:t>
      </w:r>
      <w:proofErr w:type="spellEnd"/>
      <w:r w:rsidRPr="00125BBF">
        <w:rPr>
          <w:sz w:val="24"/>
          <w:szCs w:val="24"/>
        </w:rPr>
        <w:t>. (</w:t>
      </w:r>
      <w:hyperlink r:id="rId31" w:tooltip="Entregar Escrituração Fiscal Digital da Contribuição para o PIS/Pasep e da Cofins (EFD-Contribuições)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086D7DC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>: escrituração voltada a retenções e outras informações fiscais. (</w:t>
      </w:r>
      <w:hyperlink r:id="rId32" w:tooltip="Sped &#10;Sistema Público de Escrituração Digital" w:history="1">
        <w:r w:rsidRPr="00125BBF">
          <w:rPr>
            <w:rStyle w:val="Hyperlink"/>
            <w:b/>
            <w:bCs/>
            <w:sz w:val="24"/>
            <w:szCs w:val="24"/>
          </w:rPr>
          <w:t>SPED</w:t>
        </w:r>
      </w:hyperlink>
      <w:r w:rsidRPr="00125BBF">
        <w:rPr>
          <w:sz w:val="24"/>
          <w:szCs w:val="24"/>
        </w:rPr>
        <w:t>)</w:t>
      </w:r>
    </w:p>
    <w:p w14:paraId="6B7FC2F7" w14:textId="77777777" w:rsidR="00125BBF" w:rsidRPr="00125BBF" w:rsidRDefault="00125BBF" w:rsidP="00125BBF">
      <w:pPr>
        <w:rPr>
          <w:sz w:val="24"/>
          <w:szCs w:val="24"/>
        </w:rPr>
      </w:pP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 xml:space="preserve"> + MIT: ambiente de consolidação e declaração de débitos federais. (</w:t>
      </w:r>
      <w:hyperlink r:id="rId33" w:tooltip="Declarar débitos e créditos previdenciários e de outras entidades e fundos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1F675EF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Portais estaduais e municipais: usados para calendários, guias, cadastros, inscrições e obrigações locais. No caso da Grow, a Receita Estadual do RS é fonte central para parte da rotina estadual. (</w:t>
      </w:r>
      <w:hyperlink r:id="rId34" w:tooltip="Qual o prazo para transmissão do arquivo EFD? - Portal de Serviços da Receita" w:history="1">
        <w:r w:rsidRPr="00125BBF">
          <w:rPr>
            <w:rStyle w:val="Hyperlink"/>
            <w:b/>
            <w:bCs/>
            <w:sz w:val="24"/>
            <w:szCs w:val="24"/>
          </w:rPr>
          <w:t>Portal de Serviços da Receita</w:t>
        </w:r>
      </w:hyperlink>
      <w:r w:rsidRPr="00125BBF">
        <w:rPr>
          <w:sz w:val="24"/>
          <w:szCs w:val="24"/>
        </w:rPr>
        <w:t>)</w:t>
      </w:r>
    </w:p>
    <w:p w14:paraId="5BB3E10E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2D5F47A1">
          <v:rect id="_x0000_i1031" style="width:0;height:1.5pt" o:hralign="center" o:hrstd="t" o:hr="t" fillcolor="#a0a0a0" stroked="f"/>
        </w:pict>
      </w:r>
    </w:p>
    <w:p w14:paraId="1ECDCB6D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12. Responsabilidades básicas de quem atua no setor fiscal</w:t>
      </w:r>
    </w:p>
    <w:p w14:paraId="5801D94E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Quem trabalha no fiscal deve:</w:t>
      </w:r>
    </w:p>
    <w:p w14:paraId="59FA74D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receber e organizar documentos fiscais;</w:t>
      </w:r>
    </w:p>
    <w:p w14:paraId="7860CDA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>conferir tributação e natureza das operações;</w:t>
      </w:r>
    </w:p>
    <w:p w14:paraId="34BE0A9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validar cadastros e parâmetros;</w:t>
      </w:r>
    </w:p>
    <w:p w14:paraId="79A9CA3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apurar tributos conforme o regime da empresa;</w:t>
      </w:r>
    </w:p>
    <w:p w14:paraId="01BFFED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transmitir obrigações acessórias;</w:t>
      </w:r>
    </w:p>
    <w:p w14:paraId="3D9F798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acompanhar prazos;</w:t>
      </w:r>
    </w:p>
    <w:p w14:paraId="2A07306E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revisar inconsistências;</w:t>
      </w:r>
    </w:p>
    <w:p w14:paraId="70D9AF6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orientar o cliente sobre pendências e documentação;</w:t>
      </w:r>
    </w:p>
    <w:p w14:paraId="6A2AA1D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registrar histórico e evidências de entrega.</w:t>
      </w:r>
    </w:p>
    <w:p w14:paraId="008E869A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3B4BC45B">
          <v:rect id="_x0000_i1032" style="width:0;height:1.5pt" o:hralign="center" o:hrstd="t" o:hr="t" fillcolor="#a0a0a0" stroked="f"/>
        </w:pict>
      </w:r>
    </w:p>
    <w:p w14:paraId="76CE73D8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13. Pontos de controle essenciais</w:t>
      </w:r>
    </w:p>
    <w:p w14:paraId="693F249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Para reduzir falhas, o setor fiscal deve sempre controlar:</w:t>
      </w:r>
    </w:p>
    <w:p w14:paraId="366CD69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recebimento completo dos documentos do período;</w:t>
      </w:r>
    </w:p>
    <w:p w14:paraId="0870DE6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importação e validação de XML;</w:t>
      </w:r>
    </w:p>
    <w:p w14:paraId="6D11122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conferência de CFOP, CST, CSOSN, alíquotas e natureza da operação;</w:t>
      </w:r>
    </w:p>
    <w:p w14:paraId="42F30C6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coerência entre apuração, guia e obrigação acessória;</w:t>
      </w:r>
    </w:p>
    <w:p w14:paraId="012EE2B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cumprimento dos prazos mensais e anuais;</w:t>
      </w:r>
    </w:p>
    <w:p w14:paraId="7EBD766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acompanhamento de mensagens de erro, advertências e cruzamentos;</w:t>
      </w:r>
    </w:p>
    <w:p w14:paraId="45733B8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guarda de comprovantes de transmissão e recolhimento. (</w:t>
      </w:r>
      <w:hyperlink r:id="rId35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70BFC31E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64B89ADE">
          <v:rect id="_x0000_i1033" style="width:0;height:1.5pt" o:hralign="center" o:hrstd="t" o:hr="t" fillcolor="#a0a0a0" stroked="f"/>
        </w:pict>
      </w:r>
    </w:p>
    <w:p w14:paraId="07AD59A0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14. Riscos mais comuns no setor fiscal</w:t>
      </w:r>
    </w:p>
    <w:p w14:paraId="20540F3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Os erros mais frequentes de quem está começando costumam ser:</w:t>
      </w:r>
    </w:p>
    <w:p w14:paraId="53D789E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lançar documento sem analisar a operação;</w:t>
      </w:r>
    </w:p>
    <w:p w14:paraId="0ED1C76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confiar apenas na nota sem revisar cadastro e tributação;</w:t>
      </w:r>
    </w:p>
    <w:p w14:paraId="20DC3AA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perder prazo de obrigação acessória;</w:t>
      </w:r>
    </w:p>
    <w:p w14:paraId="3BC3BA6B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confundir regime tributário do cliente;</w:t>
      </w:r>
    </w:p>
    <w:p w14:paraId="5ED35DDB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apurar tributo sem confrontar com a escrituração;</w:t>
      </w:r>
    </w:p>
    <w:p w14:paraId="6DC4833B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 xml:space="preserve">não acompanhar mudanças de leiaute e regras do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>;</w:t>
      </w:r>
    </w:p>
    <w:p w14:paraId="26EB651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não guardar protocolo e evidência de entrega.</w:t>
      </w:r>
    </w:p>
    <w:p w14:paraId="2F93255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Esses riscos são relevantes porque a área fiscal hoje é fortemente monitorada por cruzamentos eletrônicos e malhas digitais. (</w:t>
      </w:r>
      <w:hyperlink r:id="rId36" w:tooltip="Malha Fiscal Digital (MFD) – Parâmetro 20.001 – Insuficiência de Declaração PIS/Cofins — Receita Feder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B0B39BE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191A1F40">
          <v:rect id="_x0000_i1034" style="width:0;height:1.5pt" o:hralign="center" o:hrstd="t" o:hr="t" fillcolor="#a0a0a0" stroked="f"/>
        </w:pict>
      </w:r>
    </w:p>
    <w:p w14:paraId="38B2F308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15. Indicadores iniciais para acompanhar o setor</w:t>
      </w:r>
    </w:p>
    <w:p w14:paraId="44225EE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Mesmo em nível introdutório, vale ensinar a pessoa a observar:</w:t>
      </w:r>
    </w:p>
    <w:p w14:paraId="759FE4C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percentual de obrigações entregues no prazo;</w:t>
      </w:r>
    </w:p>
    <w:p w14:paraId="1218F28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percentual de apurações fechadas sem retrabalho;</w:t>
      </w:r>
    </w:p>
    <w:p w14:paraId="621DC4B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quantidade de pendências de documentos por cliente;</w:t>
      </w:r>
    </w:p>
    <w:p w14:paraId="2B0FA05B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número de retificações por erro fiscal;</w:t>
      </w:r>
    </w:p>
    <w:p w14:paraId="118785A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número de inconsistências apontadas em validações;</w:t>
      </w:r>
    </w:p>
    <w:p w14:paraId="171FDD5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tempo médio entre recebimento dos documentos e conclusão da apuração.</w:t>
      </w:r>
    </w:p>
    <w:p w14:paraId="3C7A515B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1A2DA39C">
          <v:rect id="_x0000_i1035" style="width:0;height:1.5pt" o:hralign="center" o:hrstd="t" o:hr="t" fillcolor="#a0a0a0" stroked="f"/>
        </w:pict>
      </w:r>
    </w:p>
    <w:p w14:paraId="3B8FDD3C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16. Trilha de estudo recomendada para quem está começando</w:t>
      </w:r>
    </w:p>
    <w:p w14:paraId="19272416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Fase 1 – Entender a lógica do setor</w:t>
      </w:r>
    </w:p>
    <w:p w14:paraId="0DA018F1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Primeiro, compreender o que é documento fiscal, tributo, apuração, obrigação acessória, regime tributário e prazo.</w:t>
      </w:r>
    </w:p>
    <w:p w14:paraId="51E98AD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Fase 2 – Entender os documentos fiscais</w:t>
      </w:r>
    </w:p>
    <w:p w14:paraId="077FA01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Depois, estudar NF-e, NFC-e, DANFE, XML, chave de acesso e natureza das operações. O Manual de Orientação ao Contribuinte da NF-e é um excelente ponto de partida. (</w:t>
      </w:r>
      <w:hyperlink r:id="rId37" w:tooltip="Manual da NF-e" w:history="1">
        <w:r w:rsidRPr="00125BBF">
          <w:rPr>
            <w:rStyle w:val="Hyperlink"/>
            <w:b/>
            <w:bCs/>
            <w:sz w:val="24"/>
            <w:szCs w:val="24"/>
          </w:rPr>
          <w:t>Moc SPED</w:t>
        </w:r>
      </w:hyperlink>
      <w:r w:rsidRPr="00125BBF">
        <w:rPr>
          <w:sz w:val="24"/>
          <w:szCs w:val="24"/>
        </w:rPr>
        <w:t>)</w:t>
      </w:r>
    </w:p>
    <w:p w14:paraId="462E3BB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Fase 3 – Estudar as obrigações por bloco</w:t>
      </w:r>
    </w:p>
    <w:p w14:paraId="76B6E59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Em seguida, estudar:</w:t>
      </w:r>
    </w:p>
    <w:p w14:paraId="61932F4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Simples Nacional: PGDAS-D e DEFIS; (</w:t>
      </w:r>
      <w:hyperlink r:id="rId38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66893A5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Federal: EFD-Contribuições,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 e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>; (</w:t>
      </w:r>
      <w:hyperlink r:id="rId39" w:tooltip="Entregar Escrituração Fiscal Digital da Contribuição para o PIS/Pasep e da Cofins (EFD-Contribuições)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98EFD82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Estadual: EFD-ICMS/IPI e obrigações estaduais aplicáveis ao RS. (</w:t>
      </w:r>
      <w:hyperlink r:id="rId40" w:tooltip="Qual o prazo para transmissão do arquivo EFD? - Portal de Serviços da Receita" w:history="1">
        <w:r w:rsidRPr="00125BBF">
          <w:rPr>
            <w:rStyle w:val="Hyperlink"/>
            <w:b/>
            <w:bCs/>
            <w:sz w:val="24"/>
            <w:szCs w:val="24"/>
          </w:rPr>
          <w:t>Portal de Serviços da Receita</w:t>
        </w:r>
      </w:hyperlink>
      <w:r w:rsidRPr="00125BBF">
        <w:rPr>
          <w:sz w:val="24"/>
          <w:szCs w:val="24"/>
        </w:rPr>
        <w:t>)</w:t>
      </w:r>
    </w:p>
    <w:p w14:paraId="3DA0340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Fase 4 – Acompanhar um mês real de apuração</w:t>
      </w:r>
    </w:p>
    <w:p w14:paraId="45F8B52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>O aprendizado evolui muito quando a pessoa acompanha um ciclo completo: entrada de documentos, conferência tributária, apuração, transmissão e guarda de comprovantes.</w:t>
      </w:r>
    </w:p>
    <w:p w14:paraId="714B67DF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63EA447A">
          <v:rect id="_x0000_i1036" style="width:0;height:1.5pt" o:hralign="center" o:hrstd="t" o:hr="t" fillcolor="#a0a0a0" stroked="f"/>
        </w:pict>
      </w:r>
    </w:p>
    <w:p w14:paraId="74DCBEC2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17. Materiais oficiais recomendados para estudo</w:t>
      </w:r>
    </w:p>
    <w:p w14:paraId="538F1648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Documentos</w:t>
      </w:r>
    </w:p>
    <w:p w14:paraId="3356A11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Manual de Orientação ao Contribuinte da NF-e: ideal para estudar estrutura, conceitos e funcionamento da nota fiscal eletrônica. (</w:t>
      </w:r>
      <w:hyperlink r:id="rId41" w:tooltip="Manual da NF-e" w:history="1">
        <w:r w:rsidRPr="00125BBF">
          <w:rPr>
            <w:rStyle w:val="Hyperlink"/>
            <w:b/>
            <w:bCs/>
            <w:sz w:val="24"/>
            <w:szCs w:val="24"/>
          </w:rPr>
          <w:t>Moc SPED</w:t>
        </w:r>
      </w:hyperlink>
      <w:r w:rsidRPr="00125BBF">
        <w:rPr>
          <w:sz w:val="24"/>
          <w:szCs w:val="24"/>
        </w:rPr>
        <w:t>)</w:t>
      </w:r>
    </w:p>
    <w:p w14:paraId="1D6F06D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Serviço oficial da EFD-ICMS/IPI no gov.br: bom para entender a finalidade da escrituração e sua natureza dentro do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>. (</w:t>
      </w:r>
      <w:hyperlink r:id="rId42" w:tooltip="Consultar a Obrigatoriedade de Entrega da EFD ICMS/IPI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47670A6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Guia Prático da EFD-ICMS/IPI e notas técnicas do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>: importantes para quem vai trabalhar com escrituração estadual e acompanhar mudanças de leiaute. (</w:t>
      </w:r>
      <w:hyperlink r:id="rId43" w:tooltip="Nova versão do Guia Prático da EFD ICMS IPI" w:history="1">
        <w:r w:rsidRPr="00125BBF">
          <w:rPr>
            <w:rStyle w:val="Hyperlink"/>
            <w:b/>
            <w:bCs/>
            <w:sz w:val="24"/>
            <w:szCs w:val="24"/>
          </w:rPr>
          <w:t>SPED</w:t>
        </w:r>
      </w:hyperlink>
      <w:r w:rsidRPr="00125BBF">
        <w:rPr>
          <w:sz w:val="24"/>
          <w:szCs w:val="24"/>
        </w:rPr>
        <w:t>)</w:t>
      </w:r>
    </w:p>
    <w:p w14:paraId="5706DB2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Serviço oficial da EFD-Contribuições: explica o que é a obrigação, quem entrega e como ocorre a transmissão. (</w:t>
      </w:r>
      <w:hyperlink r:id="rId44" w:tooltip="Entregar Escrituração Fiscal Digital da Contribuição para o PIS/Pasep e da Cofins (EFD-Contribuições)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3D12107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Manual de orientação do usuário da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>: essencial para entender eventos, fechamento e prazos. (</w:t>
      </w:r>
      <w:hyperlink r:id="rId45" w:tooltip="Sped &#10;Sistema Público de Escrituração Digital" w:history="1">
        <w:r w:rsidRPr="00125BBF">
          <w:rPr>
            <w:rStyle w:val="Hyperlink"/>
            <w:b/>
            <w:bCs/>
            <w:sz w:val="24"/>
            <w:szCs w:val="24"/>
          </w:rPr>
          <w:t>SPED</w:t>
        </w:r>
      </w:hyperlink>
      <w:r w:rsidRPr="00125BBF">
        <w:rPr>
          <w:sz w:val="24"/>
          <w:szCs w:val="24"/>
        </w:rPr>
        <w:t>)</w:t>
      </w:r>
    </w:p>
    <w:p w14:paraId="790E0F3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Serviço oficial da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 xml:space="preserve">: útil para compreender a integração com </w:t>
      </w:r>
      <w:proofErr w:type="spellStart"/>
      <w:r w:rsidRPr="00125BBF">
        <w:rPr>
          <w:sz w:val="24"/>
          <w:szCs w:val="24"/>
        </w:rPr>
        <w:t>eSocial</w:t>
      </w:r>
      <w:proofErr w:type="spellEnd"/>
      <w:r w:rsidRPr="00125BBF">
        <w:rPr>
          <w:sz w:val="24"/>
          <w:szCs w:val="24"/>
        </w:rPr>
        <w:t>, EFD-</w:t>
      </w:r>
      <w:proofErr w:type="spellStart"/>
      <w:r w:rsidRPr="00125BBF">
        <w:rPr>
          <w:sz w:val="24"/>
          <w:szCs w:val="24"/>
        </w:rPr>
        <w:t>Reinf</w:t>
      </w:r>
      <w:proofErr w:type="spellEnd"/>
      <w:r w:rsidRPr="00125BBF">
        <w:rPr>
          <w:sz w:val="24"/>
          <w:szCs w:val="24"/>
        </w:rPr>
        <w:t xml:space="preserve"> e MIT. (</w:t>
      </w:r>
      <w:hyperlink r:id="rId46" w:tooltip="Declarar débitos e créditos tributários federais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2B6A084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Serviços oficiais do Simples Nacional no gov.br: úteis para estudar PGDAS-D e DEFIS. (</w:t>
      </w:r>
      <w:hyperlink r:id="rId47" w:tooltip="Declarar apurações mensais do Simples Nacional" w:history="1">
        <w:r w:rsidRPr="00125BBF">
          <w:rPr>
            <w:rStyle w:val="Hyperlink"/>
            <w:b/>
            <w:bCs/>
            <w:sz w:val="24"/>
            <w:szCs w:val="24"/>
          </w:rPr>
          <w:t>Serviços e Informações do Brasil</w:t>
        </w:r>
      </w:hyperlink>
      <w:r w:rsidRPr="00125BBF">
        <w:rPr>
          <w:sz w:val="24"/>
          <w:szCs w:val="24"/>
        </w:rPr>
        <w:t>)</w:t>
      </w:r>
    </w:p>
    <w:p w14:paraId="1DCD0D5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Portal da Receita Estadual do RS: essencial para a rotina gaúcha, especialmente em EFD e GIS. (</w:t>
      </w:r>
      <w:hyperlink r:id="rId48" w:tooltip="Qual o prazo para transmissão do arquivo EFD? - Portal de Serviços da Receita" w:history="1">
        <w:r w:rsidRPr="00125BBF">
          <w:rPr>
            <w:rStyle w:val="Hyperlink"/>
            <w:b/>
            <w:bCs/>
            <w:sz w:val="24"/>
            <w:szCs w:val="24"/>
          </w:rPr>
          <w:t>Portal de Serviços da Receita</w:t>
        </w:r>
      </w:hyperlink>
      <w:r w:rsidRPr="00125BBF">
        <w:rPr>
          <w:sz w:val="24"/>
          <w:szCs w:val="24"/>
        </w:rPr>
        <w:t>)</w:t>
      </w:r>
    </w:p>
    <w:p w14:paraId="5E84E817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Conteúdos de apoio</w:t>
      </w:r>
    </w:p>
    <w:p w14:paraId="2BC8AA60" w14:textId="6A1AF299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Para quem está começando, priorize primeiro os manuais, serviços oficiais e guias práticos. No fiscal, isso costuma ser mais seguro e útil do que começar por conteúdo genérico, porque os sistemas e regras mudam com frequência. (</w:t>
      </w:r>
      <w:r w:rsidRPr="00F30C21">
        <w:rPr>
          <w:b/>
          <w:bCs/>
          <w:sz w:val="24"/>
          <w:szCs w:val="24"/>
        </w:rPr>
        <w:t>SPED</w:t>
      </w:r>
      <w:r w:rsidRPr="00125BBF">
        <w:rPr>
          <w:sz w:val="24"/>
          <w:szCs w:val="24"/>
        </w:rPr>
        <w:t>)</w:t>
      </w:r>
    </w:p>
    <w:p w14:paraId="4C3CED8E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2D51EDFD">
          <v:rect id="_x0000_i1037" style="width:0;height:1.5pt" o:hralign="center" o:hrstd="t" o:hr="t" fillcolor="#a0a0a0" stroked="f"/>
        </w:pict>
      </w:r>
    </w:p>
    <w:p w14:paraId="587241C4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18. Fluxo resumido do setor fiscal</w:t>
      </w:r>
    </w:p>
    <w:p w14:paraId="3251EC9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Receber documentos fiscais do cliente</w:t>
      </w:r>
    </w:p>
    <w:p w14:paraId="0BEE6EB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Conferir integridade e completude</w:t>
      </w:r>
    </w:p>
    <w:p w14:paraId="551B3B99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Validar cadastro e tributação das operações</w:t>
      </w:r>
    </w:p>
    <w:p w14:paraId="10CA4EDA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lastRenderedPageBreak/>
        <w:t>Importar ou lançar documentos</w:t>
      </w:r>
    </w:p>
    <w:p w14:paraId="3C3FB4BF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Apurar os tributos do período</w:t>
      </w:r>
    </w:p>
    <w:p w14:paraId="7305DC06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Gerar guias e obrigações acessórias</w:t>
      </w:r>
    </w:p>
    <w:p w14:paraId="42D6CDD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Transmitir as declarações aplicáveis</w:t>
      </w:r>
    </w:p>
    <w:p w14:paraId="45A2735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Revisar erros, advertências e inconsistências</w:t>
      </w:r>
    </w:p>
    <w:p w14:paraId="042E9A3C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Arquivar comprovantes e protocolos</w:t>
      </w:r>
    </w:p>
    <w:p w14:paraId="0ADF9EEE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Retornar ao cliente e registrar histórico</w:t>
      </w:r>
    </w:p>
    <w:p w14:paraId="3FE0CD9A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3B23CB71">
          <v:rect id="_x0000_i1038" style="width:0;height:1.5pt" o:hralign="center" o:hrstd="t" o:hr="t" fillcolor="#a0a0a0" stroked="f"/>
        </w:pict>
      </w:r>
    </w:p>
    <w:p w14:paraId="2E3C6F2D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19. Resultado esperado deste material</w:t>
      </w:r>
    </w:p>
    <w:p w14:paraId="5F81F035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Ao concluir esta introdução, a pessoa iniciante deve ser capaz de:</w:t>
      </w:r>
    </w:p>
    <w:p w14:paraId="16E8F973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entender o papel do setor fiscal;</w:t>
      </w:r>
    </w:p>
    <w:p w14:paraId="02B65C3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reconhecer as principais rotinas da área;</w:t>
      </w:r>
    </w:p>
    <w:p w14:paraId="28FD5120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compreender a importância dos documentos fiscais e da tributação correta;</w:t>
      </w:r>
    </w:p>
    <w:p w14:paraId="191DFE9D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identificar os prazos-base mais relevantes;</w:t>
      </w:r>
    </w:p>
    <w:p w14:paraId="2EBD8A2E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 xml:space="preserve">saber onde estudar NF-e, Simples, </w:t>
      </w:r>
      <w:proofErr w:type="spellStart"/>
      <w:r w:rsidRPr="00125BBF">
        <w:rPr>
          <w:sz w:val="24"/>
          <w:szCs w:val="24"/>
        </w:rPr>
        <w:t>Sped</w:t>
      </w:r>
      <w:proofErr w:type="spellEnd"/>
      <w:r w:rsidRPr="00125BBF">
        <w:rPr>
          <w:sz w:val="24"/>
          <w:szCs w:val="24"/>
        </w:rPr>
        <w:t xml:space="preserve"> e </w:t>
      </w:r>
      <w:proofErr w:type="spellStart"/>
      <w:r w:rsidRPr="00125BBF">
        <w:rPr>
          <w:sz w:val="24"/>
          <w:szCs w:val="24"/>
        </w:rPr>
        <w:t>DCTFWeb</w:t>
      </w:r>
      <w:proofErr w:type="spellEnd"/>
      <w:r w:rsidRPr="00125BBF">
        <w:rPr>
          <w:sz w:val="24"/>
          <w:szCs w:val="24"/>
        </w:rPr>
        <w:t>;</w:t>
      </w:r>
    </w:p>
    <w:p w14:paraId="386AC294" w14:textId="77777777" w:rsidR="00125BBF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iniciar sua atuação com uma visão mais segura e organizada da função.</w:t>
      </w:r>
    </w:p>
    <w:p w14:paraId="72B7869F" w14:textId="77777777" w:rsidR="00125BBF" w:rsidRPr="00125BBF" w:rsidRDefault="00000000" w:rsidP="00125BBF">
      <w:pPr>
        <w:rPr>
          <w:sz w:val="24"/>
          <w:szCs w:val="24"/>
        </w:rPr>
      </w:pPr>
      <w:r>
        <w:rPr>
          <w:sz w:val="24"/>
          <w:szCs w:val="24"/>
        </w:rPr>
        <w:pict w14:anchorId="6740814B">
          <v:rect id="_x0000_i1039" style="width:0;height:1.5pt" o:hralign="center" o:hrstd="t" o:hr="t" fillcolor="#a0a0a0" stroked="f"/>
        </w:pict>
      </w:r>
    </w:p>
    <w:p w14:paraId="05B48052" w14:textId="77777777" w:rsidR="00125BBF" w:rsidRPr="00125BBF" w:rsidRDefault="00125BBF" w:rsidP="00125BBF">
      <w:pPr>
        <w:rPr>
          <w:b/>
          <w:bCs/>
          <w:sz w:val="24"/>
          <w:szCs w:val="24"/>
        </w:rPr>
      </w:pPr>
      <w:r w:rsidRPr="00125BBF">
        <w:rPr>
          <w:b/>
          <w:bCs/>
          <w:sz w:val="24"/>
          <w:szCs w:val="24"/>
        </w:rPr>
        <w:t>20. Observação final</w:t>
      </w:r>
    </w:p>
    <w:p w14:paraId="5C63256A" w14:textId="31D7F16B" w:rsidR="006E7F35" w:rsidRPr="00125BBF" w:rsidRDefault="00125BBF" w:rsidP="00125BBF">
      <w:pPr>
        <w:rPr>
          <w:sz w:val="24"/>
          <w:szCs w:val="24"/>
        </w:rPr>
      </w:pPr>
      <w:r w:rsidRPr="00125BBF">
        <w:rPr>
          <w:sz w:val="24"/>
          <w:szCs w:val="24"/>
        </w:rPr>
        <w:t>No setor fiscal, aprender a lançar documentos é apenas o começo. O mais importante é aprender o que aquela operação significa, como ela deve ser tributada, em qual obrigação ela aparece, em qual prazo deve ser entregue e com qual conferência. É isso que transforma uma rotina operacional em um processo fiscal seguro.</w:t>
      </w:r>
    </w:p>
    <w:sectPr w:rsidR="006E7F35" w:rsidRPr="00125BBF" w:rsidSect="00080249">
      <w:headerReference w:type="default" r:id="rId49"/>
      <w:footerReference w:type="default" r:id="rId50"/>
      <w:headerReference w:type="first" r:id="rId51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9973" w14:textId="77777777" w:rsidR="00FF515F" w:rsidRPr="00080249" w:rsidRDefault="00FF515F">
      <w:pPr>
        <w:spacing w:after="0" w:line="240" w:lineRule="auto"/>
      </w:pPr>
      <w:r w:rsidRPr="00080249">
        <w:separator/>
      </w:r>
    </w:p>
  </w:endnote>
  <w:endnote w:type="continuationSeparator" w:id="0">
    <w:p w14:paraId="3F4BDEBF" w14:textId="77777777" w:rsidR="00FF515F" w:rsidRPr="00080249" w:rsidRDefault="00FF515F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77AC4" w14:textId="77777777" w:rsidR="00FF515F" w:rsidRPr="00080249" w:rsidRDefault="00FF515F">
      <w:pPr>
        <w:spacing w:after="0" w:line="240" w:lineRule="auto"/>
      </w:pPr>
      <w:r w:rsidRPr="00080249">
        <w:separator/>
      </w:r>
    </w:p>
  </w:footnote>
  <w:footnote w:type="continuationSeparator" w:id="0">
    <w:p w14:paraId="2D2118ED" w14:textId="77777777" w:rsidR="00FF515F" w:rsidRPr="00080249" w:rsidRDefault="00FF515F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9"/>
  </w:num>
  <w:num w:numId="8" w16cid:durableId="648365338">
    <w:abstractNumId w:val="11"/>
  </w:num>
  <w:num w:numId="9" w16cid:durableId="1978293467">
    <w:abstractNumId w:val="19"/>
  </w:num>
  <w:num w:numId="10" w16cid:durableId="1046759825">
    <w:abstractNumId w:val="8"/>
  </w:num>
  <w:num w:numId="11" w16cid:durableId="1339623809">
    <w:abstractNumId w:val="14"/>
  </w:num>
  <w:num w:numId="12" w16cid:durableId="2110813947">
    <w:abstractNumId w:val="13"/>
  </w:num>
  <w:num w:numId="13" w16cid:durableId="229579733">
    <w:abstractNumId w:val="6"/>
  </w:num>
  <w:num w:numId="14" w16cid:durableId="1597327806">
    <w:abstractNumId w:val="15"/>
  </w:num>
  <w:num w:numId="15" w16cid:durableId="1383750095">
    <w:abstractNumId w:val="12"/>
  </w:num>
  <w:num w:numId="16" w16cid:durableId="1000933215">
    <w:abstractNumId w:val="18"/>
  </w:num>
  <w:num w:numId="17" w16cid:durableId="322927354">
    <w:abstractNumId w:val="10"/>
  </w:num>
  <w:num w:numId="18" w16cid:durableId="667290550">
    <w:abstractNumId w:val="7"/>
  </w:num>
  <w:num w:numId="19" w16cid:durableId="15275671">
    <w:abstractNumId w:val="16"/>
  </w:num>
  <w:num w:numId="20" w16cid:durableId="928540871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623773"/>
    <w:rsid w:val="006E7F35"/>
    <w:rsid w:val="00721558"/>
    <w:rsid w:val="007D5EB3"/>
    <w:rsid w:val="009B1865"/>
    <w:rsid w:val="00AA1D8D"/>
    <w:rsid w:val="00AB141F"/>
    <w:rsid w:val="00B47730"/>
    <w:rsid w:val="00C01042"/>
    <w:rsid w:val="00C20977"/>
    <w:rsid w:val="00CB0664"/>
    <w:rsid w:val="00CC2500"/>
    <w:rsid w:val="00DB0F67"/>
    <w:rsid w:val="00DE5281"/>
    <w:rsid w:val="00E40426"/>
    <w:rsid w:val="00E50463"/>
    <w:rsid w:val="00ED1EBC"/>
    <w:rsid w:val="00F30C21"/>
    <w:rsid w:val="00F3727B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br/pt-br/servicos/declarar-apuracoes-mensais-do-simples-nacional?utm_source=chatgpt.com" TargetMode="External"/><Relationship Id="rId18" Type="http://schemas.openxmlformats.org/officeDocument/2006/relationships/hyperlink" Target="https://www.gov.br/pt-br/servicos/declarar-apuracoes-e-informacoes-anuais-do-simples-nacional?utm_source=chatgpt.com" TargetMode="External"/><Relationship Id="rId26" Type="http://schemas.openxmlformats.org/officeDocument/2006/relationships/hyperlink" Target="https://sped.rfb.gov.br/item/show/7821?utm_source=chatgpt.com" TargetMode="External"/><Relationship Id="rId39" Type="http://schemas.openxmlformats.org/officeDocument/2006/relationships/hyperlink" Target="https://www.gov.br/pt-br/servicos/entregar-escrituracao-fiscal-digital-da-contribuicao-para-o-pis-pasep-e-da-cofins-efd-contribuicoes?utm_source=chatgpt.com" TargetMode="External"/><Relationship Id="rId21" Type="http://schemas.openxmlformats.org/officeDocument/2006/relationships/hyperlink" Target="https://sped.rfb.gov.br/estatico/4B/D40F94D47F5D56BA11D007C5258602BF2AD579/Manual%20de%20orienta%C3%A7%C3%A3o%20do%20usu%C3%A1rio%20da%20EFD-Reinf%20vers%C3%A3o%201.5.1.3.pdf?utm_source=chatgpt.com" TargetMode="External"/><Relationship Id="rId34" Type="http://schemas.openxmlformats.org/officeDocument/2006/relationships/hyperlink" Target="https://atendimento.receita.rs.gov.br/qual-o-prazo-para-transmissao-do-arquivo-efd-64ec9b2102fe7?utm_source=chatgpt.com" TargetMode="External"/><Relationship Id="rId42" Type="http://schemas.openxmlformats.org/officeDocument/2006/relationships/hyperlink" Target="https://www.gov.br/pt-br/servicos/consultar-a-obrigatoriedade-de-entrega-da-efd-icms-ipi?utm_source=chatgpt.com" TargetMode="External"/><Relationship Id="rId47" Type="http://schemas.openxmlformats.org/officeDocument/2006/relationships/hyperlink" Target="https://www.gov.br/pt-br/servicos/declarar-apuracoes-mensais-do-simples-nacional?utm_source=chatgpt.com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oc.sped.fazenda.pr.gov.br/?utm_source=chatgpt.com" TargetMode="External"/><Relationship Id="rId29" Type="http://schemas.openxmlformats.org/officeDocument/2006/relationships/hyperlink" Target="https://www.gov.br/pt-br/servicos/declarar-apuracoes-mensais-do-simples-nacional?utm_source=chatgpt.com" TargetMode="External"/><Relationship Id="rId11" Type="http://schemas.openxmlformats.org/officeDocument/2006/relationships/hyperlink" Target="https://www.gov.br/pt-br/servicos/declarar-apuracoes-mensais-do-simples-nacional?utm_source=chatgpt.com" TargetMode="External"/><Relationship Id="rId24" Type="http://schemas.openxmlformats.org/officeDocument/2006/relationships/hyperlink" Target="https://atendimento.receita.rs.gov.br/qual-o-prazo-para-transmissao-do-arquivo-efd-64ec9b2102fe7?utm_source=chatgpt.com" TargetMode="External"/><Relationship Id="rId32" Type="http://schemas.openxmlformats.org/officeDocument/2006/relationships/hyperlink" Target="https://sped.rfb.gov.br/estatico/4B/D40F94D47F5D56BA11D007C5258602BF2AD579/Manual%20de%20orienta%C3%A7%C3%A3o%20do%20usu%C3%A1rio%20da%20EFD-Reinf%20vers%C3%A3o%201.5.1.3.pdf?utm_source=chatgpt.com" TargetMode="External"/><Relationship Id="rId37" Type="http://schemas.openxmlformats.org/officeDocument/2006/relationships/hyperlink" Target="https://moc.sped.fazenda.pr.gov.br/?utm_source=chatgpt.com" TargetMode="External"/><Relationship Id="rId40" Type="http://schemas.openxmlformats.org/officeDocument/2006/relationships/hyperlink" Target="https://atendimento.receita.rs.gov.br/qual-o-prazo-para-transmissao-do-arquivo-efd-64ec9b2102fe7?utm_source=chatgpt.com" TargetMode="External"/><Relationship Id="rId45" Type="http://schemas.openxmlformats.org/officeDocument/2006/relationships/hyperlink" Target="https://sped.rfb.gov.br/estatico/4B/D40F94D47F5D56BA11D007C5258602BF2AD579/Manual%20de%20orienta%C3%A7%C3%A3o%20do%20usu%C3%A1rio%20da%20EFD-Reinf%20vers%C3%A3o%201.5.1.3.pdf?utm_source=chatgpt.com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moc.sped.fazenda.pr.gov.br/?utm_source=chatgpt.com" TargetMode="External"/><Relationship Id="rId19" Type="http://schemas.openxmlformats.org/officeDocument/2006/relationships/hyperlink" Target="https://www.gov.br/pt-br/servicos/declarar-apuracoes-mensais-do-simples-nacional?utm_source=chatgpt.com" TargetMode="External"/><Relationship Id="rId31" Type="http://schemas.openxmlformats.org/officeDocument/2006/relationships/hyperlink" Target="https://www.gov.br/pt-br/servicos/entregar-escrituracao-fiscal-digital-da-contribuicao-para-o-pis-pasep-e-da-cofins-efd-contribuicoes?utm_source=chatgpt.com" TargetMode="External"/><Relationship Id="rId44" Type="http://schemas.openxmlformats.org/officeDocument/2006/relationships/hyperlink" Target="https://www.gov.br/pt-br/servicos/entregar-escrituracao-fiscal-digital-da-contribuicao-para-o-pis-pasep-e-da-cofins-efd-contribuicoes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v.br/pt-br/servicos/consultar-a-obrigatoriedade-de-entrega-da-efd-icms-ipi?utm_source=chatgpt.com" TargetMode="External"/><Relationship Id="rId14" Type="http://schemas.openxmlformats.org/officeDocument/2006/relationships/hyperlink" Target="https://www.gov.br/pt-br/servicos/consultar-a-obrigatoriedade-de-entrega-da-efd-icms-ipi?utm_source=chatgpt.com" TargetMode="External"/><Relationship Id="rId22" Type="http://schemas.openxmlformats.org/officeDocument/2006/relationships/hyperlink" Target="https://www.gov.br/pt-br/servicos/declarar-debitos-e-creditos-tributarios-federais?utm_source=chatgpt.com" TargetMode="External"/><Relationship Id="rId27" Type="http://schemas.openxmlformats.org/officeDocument/2006/relationships/hyperlink" Target="https://www.gov.br/receitafederal/pt-br/assuntos/noticias/2025/dezembro/receita-federal-orienta-contribuintes-sobre-a-entrega-do-pgdas-d-e-da-defis-antes-da-entrada-em-vigor-das-novas-regras-de-multa-por-atraso?utm_source=chatgpt.com" TargetMode="External"/><Relationship Id="rId30" Type="http://schemas.openxmlformats.org/officeDocument/2006/relationships/hyperlink" Target="https://www.gov.br/pt-br/servicos/consultar-a-obrigatoriedade-de-entrega-da-efd-icms-ipi?utm_source=chatgpt.com" TargetMode="External"/><Relationship Id="rId35" Type="http://schemas.openxmlformats.org/officeDocument/2006/relationships/hyperlink" Target="https://www.gov.br/pt-br/servicos/declarar-apuracoes-mensais-do-simples-nacional?utm_source=chatgpt.com" TargetMode="External"/><Relationship Id="rId43" Type="http://schemas.openxmlformats.org/officeDocument/2006/relationships/hyperlink" Target="https://sped.rfb.gov.br/item/show/7821?utm_source=chatgpt.com" TargetMode="External"/><Relationship Id="rId48" Type="http://schemas.openxmlformats.org/officeDocument/2006/relationships/hyperlink" Target="https://atendimento.receita.rs.gov.br/qual-o-prazo-para-transmissao-do-arquivo-efd-64ec9b2102fe7?utm_source=chatgpt.com" TargetMode="External"/><Relationship Id="rId8" Type="http://schemas.openxmlformats.org/officeDocument/2006/relationships/hyperlink" Target="https://www.gov.br/pt-br/servicos/consultar-a-obrigatoriedade-de-entrega-da-efd-icms-ipi?utm_source=chatgpt.com" TargetMode="External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hyperlink" Target="https://moc.sped.fazenda.pr.gov.br/?utm_source=chatgpt.com" TargetMode="External"/><Relationship Id="rId17" Type="http://schemas.openxmlformats.org/officeDocument/2006/relationships/hyperlink" Target="https://www.gov.br/pt-br/servicos/declarar-apuracoes-mensais-do-simples-nacional?utm_source=chatgpt.com" TargetMode="External"/><Relationship Id="rId25" Type="http://schemas.openxmlformats.org/officeDocument/2006/relationships/hyperlink" Target="https://www.sefaz.rs.gov.br/ASP/SEF_root/INF/SEF-entrega.htm?utm_source=chatgpt.com" TargetMode="External"/><Relationship Id="rId33" Type="http://schemas.openxmlformats.org/officeDocument/2006/relationships/hyperlink" Target="https://www.gov.br/pt-br/servicos/declarar-debitos-e-creditos-previdenciarios-e-de-outras-entidades-e-fundos?utm_source=chatgpt.com" TargetMode="External"/><Relationship Id="rId38" Type="http://schemas.openxmlformats.org/officeDocument/2006/relationships/hyperlink" Target="https://www.gov.br/pt-br/servicos/declarar-apuracoes-mensais-do-simples-nacional?utm_source=chatgpt.com" TargetMode="External"/><Relationship Id="rId46" Type="http://schemas.openxmlformats.org/officeDocument/2006/relationships/hyperlink" Target="https://www.gov.br/pt-br/servicos/declarar-debitos-e-creditos-tributarios-federais?utm_source=chatgpt.com" TargetMode="External"/><Relationship Id="rId20" Type="http://schemas.openxmlformats.org/officeDocument/2006/relationships/hyperlink" Target="https://www.gov.br/pt-br/servicos/declarar-apuracoes-e-informacoes-anuais-do-simples-nacional?utm_source=chatgpt.com" TargetMode="External"/><Relationship Id="rId41" Type="http://schemas.openxmlformats.org/officeDocument/2006/relationships/hyperlink" Target="https://moc.sped.fazenda.pr.gov.br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ov.br/receitafederal/pt-br/assuntos/orientacao-tributaria/declaracoes-e-demonstrativos/revisao-de-declaracao-malha/pj-parametro-20.001?utm_source=chatgpt.com" TargetMode="External"/><Relationship Id="rId23" Type="http://schemas.openxmlformats.org/officeDocument/2006/relationships/hyperlink" Target="https://www.gov.br/pt-br/servicos/entregar-escrituracao-fiscal-digital-da-contribuicao-para-o-pis-pasep-e-da-cofins-efd-contribuicoes?utm_source=chatgpt.com" TargetMode="External"/><Relationship Id="rId28" Type="http://schemas.openxmlformats.org/officeDocument/2006/relationships/hyperlink" Target="https://moc.sped.fazenda.pr.gov.br/?utm_source=chatgpt.com" TargetMode="External"/><Relationship Id="rId36" Type="http://schemas.openxmlformats.org/officeDocument/2006/relationships/hyperlink" Target="https://www.gov.br/receitafederal/pt-br/assuntos/orientacao-tributaria/declaracoes-e-demonstrativos/revisao-de-declaracao-malha/pj-parametro-20.001?utm_source=chatgpt.com" TargetMode="External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4143</Words>
  <Characters>22373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4</cp:revision>
  <dcterms:created xsi:type="dcterms:W3CDTF">2026-03-10T14:59:00Z</dcterms:created>
  <dcterms:modified xsi:type="dcterms:W3CDTF">2026-03-13T11:51:00Z</dcterms:modified>
  <cp:category/>
</cp:coreProperties>
</file>