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415604"/>
        </w:tc>
      </w:tr>
    </w:tbl>
    <w:p w14:paraId="5C63256A" w14:textId="761F5C38" w:rsidR="006E7F35" w:rsidRDefault="00415604" w:rsidP="00415604">
      <w:pPr>
        <w:pStyle w:val="Ttulo"/>
      </w:pPr>
      <w:r w:rsidRPr="00415604">
        <w:t>Manual de Introdução ao Setor Contábil – Grow</w:t>
      </w:r>
    </w:p>
    <w:p w14:paraId="5BCF7883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1. Objetivo</w:t>
      </w:r>
    </w:p>
    <w:p w14:paraId="414F2DCE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Apresentar, de forma introdutória e prática, o funcionamento do setor contábil, para que uma pessoa sem experiência prévia compreenda a finalidade da contabilidade, suas principais rotinas, obrigações, prazos e cuidados operacionais dentro de um escritório contábil. No ambiente empresarial, a contabilidade registra, organiza e evidencia os fatos que afetam o patrimônio da empresa e serve de base para demonstrações, análises, obrigações e tomada de decisão. A ECD, por exemplo, reúne livros como Diário e Razão em formato digital, e a ECF informa de forma detalhada os dados contábeis e fiscais ligados à apuração do IRPJ e da CSLL. </w:t>
      </w:r>
    </w:p>
    <w:p w14:paraId="159D071D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2. Aplicação</w:t>
      </w:r>
    </w:p>
    <w:p w14:paraId="44269DC1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Este material se aplica ao treinamento inicial de colaboradores da Grow que atuarão ou terão contato com rotinas do setor contábil. Ele serve como base de estudo e consulta, mas não substitui a leitura de normas, manuais oficiais, legislação societária e regras fiscais aplicáveis a cada cliente. Para a prática do setor, são especialmente relevantes os materiais do Sped sobre ECD e ECF, a legislação societária e os materiais técnicos do CFC. </w:t>
      </w:r>
    </w:p>
    <w:p w14:paraId="187ED420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3. O que é o setor contábil</w:t>
      </w:r>
    </w:p>
    <w:p w14:paraId="549C8F63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O setor contábil é a área responsável por registrar, classificar, conciliar e demonstrar os fatos patrimoniais e financeiros das empresas. Em outras palavras, ele transforma documentos, extratos, notas e informações econômicas em registros contábeis organizados, permitindo a geração de balancetes, balanço patrimonial, demonstrações e escriturações digitais. A ECD corresponde justamente à transmissão digital dos livros contábeis, como Diário, Razão e Balancetes/Balanços, enquanto a ECF é a obrigação acessória voltada à apuração fiscal da pessoa jurídica com base nessas informações. </w:t>
      </w:r>
    </w:p>
    <w:p w14:paraId="1535B8E9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4. Finalidade do setor contábil dentro do escritório</w:t>
      </w:r>
    </w:p>
    <w:p w14:paraId="4903845B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Dentro de um escritório como a Grow, o setor contábil não se limita a “lançar documentos”. Ele precisa assegurar que os registros estejam completos, coerentes e conciliados, para que a empresa cliente tenha demonstrações confiáveis, obrigações entregues no prazo e suporte técnico para decisões, financiamentos, licitações, compliance e prestação de contas. A própria Central de Balanços do Sped existe para reunir demonstrações e documentos contábeis com autenticidade e acesso público, o que mostra a relevância prática dessas informações. </w:t>
      </w:r>
    </w:p>
    <w:p w14:paraId="26F97C5D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lastRenderedPageBreak/>
        <w:t>5. Principais pilares da contabilidade</w:t>
      </w:r>
    </w:p>
    <w:p w14:paraId="4C24C570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5.1 Escrituração contábil</w:t>
      </w:r>
    </w:p>
    <w:p w14:paraId="39B748BB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A escrituração é o registro organizado dos fatos contábeis da empresa. Ela alimenta os livros obrigatórios e serve de base para demonstrações e obrigações acessórias. No ambiente do Sped, a ECD corresponde justamente à escrituração digital desses livros, incluindo Livro Diário, Livro Razão e livros de Balancetes Diários, Balanços e fichas de lançamento que comprovam os registros realizados. </w:t>
      </w:r>
    </w:p>
    <w:p w14:paraId="476E0F1E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5.2 Conciliação</w:t>
      </w:r>
    </w:p>
    <w:p w14:paraId="6446BBED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Conciliar significa comparar os registros contábeis com os documentos que lhes dão suporte, como extratos bancários, notas fiscais, relatórios financeiros, folha de pagamento e controles do cliente. A função da conciliação é confirmar se o que foi contabilizado realmente corresponde ao que ocorreu. Na prática, é uma das etapas mais importantes do setor, porque reduz erros em saldos, classificações e demonstrações.</w:t>
      </w:r>
    </w:p>
    <w:p w14:paraId="08A45EA0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5.3 Fechamento contábil</w:t>
      </w:r>
    </w:p>
    <w:p w14:paraId="24CEC657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Fechamento é o processo de revisão e encerramento da competência contábil. Nessa etapa, o setor verifica se todos os documentos foram lançados, se os saldos estão coerentes, se houve integração correta com os demais setores e se a base está apta para gerar balancete, demonstrações e obrigações anuais. É a fase que transforma movimentação dispersa em informação contábil útil.</w:t>
      </w:r>
    </w:p>
    <w:p w14:paraId="2B9BC382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5.4 Demonstrações contábeis</w:t>
      </w:r>
    </w:p>
    <w:p w14:paraId="11A82C25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As demonstrações são o produto final do trabalho contábil. Entre as mais conhecidas estão o </w:t>
      </w:r>
      <w:r w:rsidRPr="00415604">
        <w:rPr>
          <w:b/>
          <w:bCs/>
          <w:sz w:val="24"/>
          <w:szCs w:val="28"/>
        </w:rPr>
        <w:t>Balanço Patrimonial</w:t>
      </w:r>
      <w:r w:rsidRPr="00415604">
        <w:rPr>
          <w:sz w:val="24"/>
          <w:szCs w:val="28"/>
        </w:rPr>
        <w:t xml:space="preserve">, a </w:t>
      </w:r>
      <w:r w:rsidRPr="00415604">
        <w:rPr>
          <w:b/>
          <w:bCs/>
          <w:sz w:val="24"/>
          <w:szCs w:val="28"/>
        </w:rPr>
        <w:t>Demonstração do Resultado</w:t>
      </w:r>
      <w:r w:rsidRPr="00415604">
        <w:rPr>
          <w:sz w:val="24"/>
          <w:szCs w:val="28"/>
        </w:rPr>
        <w:t xml:space="preserve">, a </w:t>
      </w:r>
      <w:r w:rsidRPr="00415604">
        <w:rPr>
          <w:b/>
          <w:bCs/>
          <w:sz w:val="24"/>
          <w:szCs w:val="28"/>
        </w:rPr>
        <w:t>Demonstração dos Fluxos de Caixa</w:t>
      </w:r>
      <w:r w:rsidRPr="00415604">
        <w:rPr>
          <w:sz w:val="24"/>
          <w:szCs w:val="28"/>
        </w:rPr>
        <w:t xml:space="preserve">, a </w:t>
      </w:r>
      <w:r w:rsidRPr="00415604">
        <w:rPr>
          <w:b/>
          <w:bCs/>
          <w:sz w:val="24"/>
          <w:szCs w:val="28"/>
        </w:rPr>
        <w:t>DMPL</w:t>
      </w:r>
      <w:r w:rsidRPr="00415604">
        <w:rPr>
          <w:sz w:val="24"/>
          <w:szCs w:val="28"/>
        </w:rPr>
        <w:t xml:space="preserve"> e as </w:t>
      </w:r>
      <w:r w:rsidRPr="00415604">
        <w:rPr>
          <w:b/>
          <w:bCs/>
          <w:sz w:val="24"/>
          <w:szCs w:val="28"/>
        </w:rPr>
        <w:t>Notas Explicativas</w:t>
      </w:r>
      <w:r w:rsidRPr="00415604">
        <w:rPr>
          <w:sz w:val="24"/>
          <w:szCs w:val="28"/>
        </w:rPr>
        <w:t xml:space="preserve">, conforme aplicabilidade de cada empresa e norma. A legislação societária estabelece a elaboração de demonstrações ao fim de cada exercício social, e a Central de Balanços do Sped reúne documentos contábeis publicados por entidades participantes. </w:t>
      </w:r>
    </w:p>
    <w:p w14:paraId="7BB239B7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5.5 ECD</w:t>
      </w:r>
    </w:p>
    <w:p w14:paraId="7F5D1D1C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A Escrituração Contábil Digital é uma obrigação do Sped que substitui a escrituração em papel dos livros contábeis abrangidos pela obrigação. A regra geral informada no gov.br é que a ECD deve ser transmitida até o último dia útil de junho do ano seguinte ao ano-calendário a que se refere a escrituração. </w:t>
      </w:r>
    </w:p>
    <w:p w14:paraId="3232B049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5.6 ECF</w:t>
      </w:r>
    </w:p>
    <w:p w14:paraId="5DA1B6C3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A Escrituração Contábil Fiscal é a obrigação acessória voltada à apuração do IRPJ e da CSLL com base na escrituração da empresa. Segundo o gov.br, a regra geral é que a ECF seja transmitida </w:t>
      </w:r>
      <w:r w:rsidRPr="00415604">
        <w:rPr>
          <w:sz w:val="24"/>
          <w:szCs w:val="28"/>
        </w:rPr>
        <w:lastRenderedPageBreak/>
        <w:t xml:space="preserve">até o último dia útil de julho do ano seguinte ao ano-calendário correspondente. Em janeiro de 2026, a Receita publicou atualização do manual da ECF com leiaute 12 para o ano-calendário 2025 e situações especiais de 2026. </w:t>
      </w:r>
    </w:p>
    <w:p w14:paraId="1FED334E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2A345405">
          <v:rect id="_x0000_i1025" style="width:0;height:1.5pt" o:hralign="center" o:hrstd="t" o:hr="t" fillcolor="#a0a0a0" stroked="f"/>
        </w:pict>
      </w:r>
    </w:p>
    <w:p w14:paraId="69D5F05B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6. Noções básicas que toda pessoa do setor contábil precisa aprender</w:t>
      </w:r>
    </w:p>
    <w:p w14:paraId="4F72B5AA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6.1 Patrimônio</w:t>
      </w:r>
    </w:p>
    <w:p w14:paraId="7EB01618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Patrimônio é o conjunto de bens, direitos e obrigações da empresa. Toda a lógica contábil gira em torno da variação e da evidenciação desse patrimônio.</w:t>
      </w:r>
    </w:p>
    <w:p w14:paraId="444C80AB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6.2 Competência</w:t>
      </w:r>
    </w:p>
    <w:p w14:paraId="45F0F3F7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Competência é o período ao qual a movimentação pertence. Na contabilidade, muitos fatos devem ser reconhecidos no mês em que ocorreram economicamente, e não apenas quando são pagos ou recebidos. Entender competência é essencial para não distorcer resultado e balanço.</w:t>
      </w:r>
    </w:p>
    <w:p w14:paraId="47CC2E63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6.3 Conta contábil</w:t>
      </w:r>
    </w:p>
    <w:p w14:paraId="7F1C55C4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Conta contábil é a estrutura usada para registrar os fatos. Exemplos: banco, caixa, clientes, fornecedores, impostos a recolher, receitas e despesas. O plano de contas organiza essas contas para padronizar a escrituração.</w:t>
      </w:r>
    </w:p>
    <w:p w14:paraId="7D133D2E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6.4 Débito e crédito</w:t>
      </w:r>
    </w:p>
    <w:p w14:paraId="661F0D03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Esses termos, na contabilidade, não significam “entrada” e “saída” de dinheiro de forma simples. Eles representam a mecânica de registro das contas e variam conforme a natureza de cada grupo patrimonial ou de resultado. Quem entra no setor precisa aprender essa lógica para compreender lançamentos e saldos.</w:t>
      </w:r>
    </w:p>
    <w:p w14:paraId="50431D4E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6.5 Saldo</w:t>
      </w:r>
    </w:p>
    <w:p w14:paraId="39C824C9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Saldo é o valor final de uma conta após os lançamentos. Um dos trabalhos do setor contábil é justamente analisar se o saldo faz sentido de acordo com a movimentação e a natureza da conta.</w:t>
      </w:r>
    </w:p>
    <w:p w14:paraId="4E37F8A1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6.6 Demonstração</w:t>
      </w:r>
    </w:p>
    <w:p w14:paraId="544A0883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Demonstração contábil é o relatório que apresenta a situação patrimonial, financeira ou econômica da empresa para os usuários internos e externos.</w:t>
      </w:r>
    </w:p>
    <w:p w14:paraId="37356321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34881B90">
          <v:rect id="_x0000_i1026" style="width:0;height:1.5pt" o:hralign="center" o:hrstd="t" o:hr="t" fillcolor="#a0a0a0" stroked="f"/>
        </w:pict>
      </w:r>
    </w:p>
    <w:p w14:paraId="1628C527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7. Principais rotinas do setor contábil</w:t>
      </w:r>
    </w:p>
    <w:p w14:paraId="35202CAE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7.1 Rotinas de entrada</w:t>
      </w:r>
    </w:p>
    <w:p w14:paraId="2E5EDBF0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São as informações e documentos que chegam ao setor:</w:t>
      </w:r>
    </w:p>
    <w:p w14:paraId="08286008" w14:textId="77777777" w:rsidR="00415604" w:rsidRPr="00415604" w:rsidRDefault="00415604" w:rsidP="00415604">
      <w:pPr>
        <w:numPr>
          <w:ilvl w:val="0"/>
          <w:numId w:val="70"/>
        </w:numPr>
        <w:rPr>
          <w:sz w:val="24"/>
          <w:szCs w:val="28"/>
        </w:rPr>
      </w:pPr>
      <w:r w:rsidRPr="00415604">
        <w:rPr>
          <w:sz w:val="24"/>
          <w:szCs w:val="28"/>
        </w:rPr>
        <w:lastRenderedPageBreak/>
        <w:t>extratos bancários;</w:t>
      </w:r>
    </w:p>
    <w:p w14:paraId="0FF8BE38" w14:textId="77777777" w:rsidR="00415604" w:rsidRPr="00415604" w:rsidRDefault="00415604" w:rsidP="00415604">
      <w:pPr>
        <w:numPr>
          <w:ilvl w:val="0"/>
          <w:numId w:val="70"/>
        </w:numPr>
        <w:rPr>
          <w:sz w:val="24"/>
          <w:szCs w:val="28"/>
        </w:rPr>
      </w:pPr>
      <w:r w:rsidRPr="00415604">
        <w:rPr>
          <w:sz w:val="24"/>
          <w:szCs w:val="28"/>
        </w:rPr>
        <w:t>notas fiscais e relatórios fiscais;</w:t>
      </w:r>
    </w:p>
    <w:p w14:paraId="54A61D5E" w14:textId="77777777" w:rsidR="00415604" w:rsidRPr="00415604" w:rsidRDefault="00415604" w:rsidP="00415604">
      <w:pPr>
        <w:numPr>
          <w:ilvl w:val="0"/>
          <w:numId w:val="70"/>
        </w:numPr>
        <w:rPr>
          <w:sz w:val="24"/>
          <w:szCs w:val="28"/>
        </w:rPr>
      </w:pPr>
      <w:r w:rsidRPr="00415604">
        <w:rPr>
          <w:sz w:val="24"/>
          <w:szCs w:val="28"/>
        </w:rPr>
        <w:t>folha de pagamento e encargos;</w:t>
      </w:r>
    </w:p>
    <w:p w14:paraId="03C193BE" w14:textId="77777777" w:rsidR="00415604" w:rsidRPr="00415604" w:rsidRDefault="00415604" w:rsidP="00415604">
      <w:pPr>
        <w:numPr>
          <w:ilvl w:val="0"/>
          <w:numId w:val="70"/>
        </w:numPr>
        <w:rPr>
          <w:sz w:val="24"/>
          <w:szCs w:val="28"/>
        </w:rPr>
      </w:pPr>
      <w:r w:rsidRPr="00415604">
        <w:rPr>
          <w:sz w:val="24"/>
          <w:szCs w:val="28"/>
        </w:rPr>
        <w:t>comprovantes de despesas;</w:t>
      </w:r>
    </w:p>
    <w:p w14:paraId="344D856A" w14:textId="77777777" w:rsidR="00415604" w:rsidRPr="00415604" w:rsidRDefault="00415604" w:rsidP="00415604">
      <w:pPr>
        <w:numPr>
          <w:ilvl w:val="0"/>
          <w:numId w:val="70"/>
        </w:numPr>
        <w:rPr>
          <w:sz w:val="24"/>
          <w:szCs w:val="28"/>
        </w:rPr>
      </w:pPr>
      <w:r w:rsidRPr="00415604">
        <w:rPr>
          <w:sz w:val="24"/>
          <w:szCs w:val="28"/>
        </w:rPr>
        <w:t>contratos;</w:t>
      </w:r>
    </w:p>
    <w:p w14:paraId="1D03FF7D" w14:textId="77777777" w:rsidR="00415604" w:rsidRPr="00415604" w:rsidRDefault="00415604" w:rsidP="00415604">
      <w:pPr>
        <w:numPr>
          <w:ilvl w:val="0"/>
          <w:numId w:val="70"/>
        </w:numPr>
        <w:rPr>
          <w:sz w:val="24"/>
          <w:szCs w:val="28"/>
        </w:rPr>
      </w:pPr>
      <w:r w:rsidRPr="00415604">
        <w:rPr>
          <w:sz w:val="24"/>
          <w:szCs w:val="28"/>
        </w:rPr>
        <w:t>relatórios financeiros;</w:t>
      </w:r>
    </w:p>
    <w:p w14:paraId="3D6D18EE" w14:textId="77777777" w:rsidR="00415604" w:rsidRPr="00415604" w:rsidRDefault="00415604" w:rsidP="00415604">
      <w:pPr>
        <w:numPr>
          <w:ilvl w:val="0"/>
          <w:numId w:val="70"/>
        </w:numPr>
        <w:rPr>
          <w:sz w:val="24"/>
          <w:szCs w:val="28"/>
        </w:rPr>
      </w:pPr>
      <w:r w:rsidRPr="00415604">
        <w:rPr>
          <w:sz w:val="24"/>
          <w:szCs w:val="28"/>
        </w:rPr>
        <w:t>movimentação de empréstimos, financiamentos e imobilizado;</w:t>
      </w:r>
    </w:p>
    <w:p w14:paraId="1D6236FC" w14:textId="77777777" w:rsidR="00415604" w:rsidRPr="00415604" w:rsidRDefault="00415604" w:rsidP="00415604">
      <w:pPr>
        <w:numPr>
          <w:ilvl w:val="0"/>
          <w:numId w:val="70"/>
        </w:numPr>
        <w:rPr>
          <w:sz w:val="24"/>
          <w:szCs w:val="28"/>
        </w:rPr>
      </w:pPr>
      <w:r w:rsidRPr="00415604">
        <w:rPr>
          <w:sz w:val="24"/>
          <w:szCs w:val="28"/>
        </w:rPr>
        <w:t>documentos societários ou eventos extraordinários.</w:t>
      </w:r>
    </w:p>
    <w:p w14:paraId="5BE410D3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7.2 Rotinas mensais</w:t>
      </w:r>
    </w:p>
    <w:p w14:paraId="57666018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São as atividades recorrentes:</w:t>
      </w:r>
    </w:p>
    <w:p w14:paraId="0D8152B6" w14:textId="77777777" w:rsidR="00415604" w:rsidRPr="00415604" w:rsidRDefault="00415604" w:rsidP="00415604">
      <w:pPr>
        <w:numPr>
          <w:ilvl w:val="0"/>
          <w:numId w:val="71"/>
        </w:numPr>
        <w:rPr>
          <w:sz w:val="24"/>
          <w:szCs w:val="28"/>
        </w:rPr>
      </w:pPr>
      <w:r w:rsidRPr="00415604">
        <w:rPr>
          <w:sz w:val="24"/>
          <w:szCs w:val="28"/>
        </w:rPr>
        <w:t>recepção e organização de documentos;</w:t>
      </w:r>
    </w:p>
    <w:p w14:paraId="354EC95D" w14:textId="77777777" w:rsidR="00415604" w:rsidRPr="00415604" w:rsidRDefault="00415604" w:rsidP="00415604">
      <w:pPr>
        <w:numPr>
          <w:ilvl w:val="0"/>
          <w:numId w:val="71"/>
        </w:numPr>
        <w:rPr>
          <w:sz w:val="24"/>
          <w:szCs w:val="28"/>
        </w:rPr>
      </w:pPr>
      <w:r w:rsidRPr="00415604">
        <w:rPr>
          <w:sz w:val="24"/>
          <w:szCs w:val="28"/>
        </w:rPr>
        <w:t>importação ou lançamento contábil;</w:t>
      </w:r>
    </w:p>
    <w:p w14:paraId="2A8FC5EF" w14:textId="77777777" w:rsidR="00415604" w:rsidRPr="00415604" w:rsidRDefault="00415604" w:rsidP="00415604">
      <w:pPr>
        <w:numPr>
          <w:ilvl w:val="0"/>
          <w:numId w:val="71"/>
        </w:numPr>
        <w:rPr>
          <w:sz w:val="24"/>
          <w:szCs w:val="28"/>
        </w:rPr>
      </w:pPr>
      <w:r w:rsidRPr="00415604">
        <w:rPr>
          <w:sz w:val="24"/>
          <w:szCs w:val="28"/>
        </w:rPr>
        <w:t>conferência de integrações;</w:t>
      </w:r>
    </w:p>
    <w:p w14:paraId="68A930CC" w14:textId="77777777" w:rsidR="00415604" w:rsidRPr="00415604" w:rsidRDefault="00415604" w:rsidP="00415604">
      <w:pPr>
        <w:numPr>
          <w:ilvl w:val="0"/>
          <w:numId w:val="71"/>
        </w:numPr>
        <w:rPr>
          <w:sz w:val="24"/>
          <w:szCs w:val="28"/>
        </w:rPr>
      </w:pPr>
      <w:r w:rsidRPr="00415604">
        <w:rPr>
          <w:sz w:val="24"/>
          <w:szCs w:val="28"/>
        </w:rPr>
        <w:t>conciliações bancárias e patrimoniais;</w:t>
      </w:r>
    </w:p>
    <w:p w14:paraId="3DC1ED2F" w14:textId="77777777" w:rsidR="00415604" w:rsidRPr="00415604" w:rsidRDefault="00415604" w:rsidP="00415604">
      <w:pPr>
        <w:numPr>
          <w:ilvl w:val="0"/>
          <w:numId w:val="71"/>
        </w:numPr>
        <w:rPr>
          <w:sz w:val="24"/>
          <w:szCs w:val="28"/>
        </w:rPr>
      </w:pPr>
      <w:r w:rsidRPr="00415604">
        <w:rPr>
          <w:sz w:val="24"/>
          <w:szCs w:val="28"/>
        </w:rPr>
        <w:t>revisão de contas de resultado;</w:t>
      </w:r>
    </w:p>
    <w:p w14:paraId="53B4ED34" w14:textId="77777777" w:rsidR="00415604" w:rsidRPr="00415604" w:rsidRDefault="00415604" w:rsidP="00415604">
      <w:pPr>
        <w:numPr>
          <w:ilvl w:val="0"/>
          <w:numId w:val="71"/>
        </w:numPr>
        <w:rPr>
          <w:sz w:val="24"/>
          <w:szCs w:val="28"/>
        </w:rPr>
      </w:pPr>
      <w:r w:rsidRPr="00415604">
        <w:rPr>
          <w:sz w:val="24"/>
          <w:szCs w:val="28"/>
        </w:rPr>
        <w:t>análise de impostos, folha e provisões;</w:t>
      </w:r>
    </w:p>
    <w:p w14:paraId="5EFCC885" w14:textId="77777777" w:rsidR="00415604" w:rsidRPr="00415604" w:rsidRDefault="00415604" w:rsidP="00415604">
      <w:pPr>
        <w:numPr>
          <w:ilvl w:val="0"/>
          <w:numId w:val="71"/>
        </w:numPr>
        <w:rPr>
          <w:sz w:val="24"/>
          <w:szCs w:val="28"/>
        </w:rPr>
      </w:pPr>
      <w:r w:rsidRPr="00415604">
        <w:rPr>
          <w:sz w:val="24"/>
          <w:szCs w:val="28"/>
        </w:rPr>
        <w:t>fechamento contábil;</w:t>
      </w:r>
    </w:p>
    <w:p w14:paraId="22A56DFC" w14:textId="77777777" w:rsidR="00415604" w:rsidRPr="00415604" w:rsidRDefault="00415604" w:rsidP="00415604">
      <w:pPr>
        <w:numPr>
          <w:ilvl w:val="0"/>
          <w:numId w:val="71"/>
        </w:numPr>
        <w:rPr>
          <w:sz w:val="24"/>
          <w:szCs w:val="28"/>
        </w:rPr>
      </w:pPr>
      <w:r w:rsidRPr="00415604">
        <w:rPr>
          <w:sz w:val="24"/>
          <w:szCs w:val="28"/>
        </w:rPr>
        <w:t>emissão de balancete e relatórios gerenciais.</w:t>
      </w:r>
    </w:p>
    <w:p w14:paraId="3F7923F4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7.3 Rotinas periódicas e anuais</w:t>
      </w:r>
    </w:p>
    <w:p w14:paraId="25652574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São atividades que exigem calendário mais amplo:</w:t>
      </w:r>
    </w:p>
    <w:p w14:paraId="345A9681" w14:textId="77777777" w:rsidR="00415604" w:rsidRPr="00415604" w:rsidRDefault="00415604" w:rsidP="00415604">
      <w:pPr>
        <w:numPr>
          <w:ilvl w:val="0"/>
          <w:numId w:val="72"/>
        </w:numPr>
        <w:rPr>
          <w:sz w:val="24"/>
          <w:szCs w:val="28"/>
        </w:rPr>
      </w:pPr>
      <w:r w:rsidRPr="00415604">
        <w:rPr>
          <w:sz w:val="24"/>
          <w:szCs w:val="28"/>
        </w:rPr>
        <w:t>encerramento do exercício;</w:t>
      </w:r>
    </w:p>
    <w:p w14:paraId="124C91A8" w14:textId="77777777" w:rsidR="00415604" w:rsidRPr="00415604" w:rsidRDefault="00415604" w:rsidP="00415604">
      <w:pPr>
        <w:numPr>
          <w:ilvl w:val="0"/>
          <w:numId w:val="72"/>
        </w:numPr>
        <w:rPr>
          <w:sz w:val="24"/>
          <w:szCs w:val="28"/>
        </w:rPr>
      </w:pPr>
      <w:r w:rsidRPr="00415604">
        <w:rPr>
          <w:sz w:val="24"/>
          <w:szCs w:val="28"/>
        </w:rPr>
        <w:t>elaboração de demonstrações contábeis;</w:t>
      </w:r>
    </w:p>
    <w:p w14:paraId="1E7C95C0" w14:textId="77777777" w:rsidR="00415604" w:rsidRPr="00415604" w:rsidRDefault="00415604" w:rsidP="00415604">
      <w:pPr>
        <w:numPr>
          <w:ilvl w:val="0"/>
          <w:numId w:val="72"/>
        </w:numPr>
        <w:rPr>
          <w:sz w:val="24"/>
          <w:szCs w:val="28"/>
        </w:rPr>
      </w:pPr>
      <w:r w:rsidRPr="00415604">
        <w:rPr>
          <w:sz w:val="24"/>
          <w:szCs w:val="28"/>
        </w:rPr>
        <w:t>preparação e entrega da ECD;</w:t>
      </w:r>
    </w:p>
    <w:p w14:paraId="2C89B7AD" w14:textId="77777777" w:rsidR="00415604" w:rsidRPr="00415604" w:rsidRDefault="00415604" w:rsidP="00415604">
      <w:pPr>
        <w:numPr>
          <w:ilvl w:val="0"/>
          <w:numId w:val="72"/>
        </w:numPr>
        <w:rPr>
          <w:sz w:val="24"/>
          <w:szCs w:val="28"/>
        </w:rPr>
      </w:pPr>
      <w:r w:rsidRPr="00415604">
        <w:rPr>
          <w:sz w:val="24"/>
          <w:szCs w:val="28"/>
        </w:rPr>
        <w:t>preparação e entrega da ECF;</w:t>
      </w:r>
    </w:p>
    <w:p w14:paraId="3A5821EB" w14:textId="77777777" w:rsidR="00415604" w:rsidRPr="00415604" w:rsidRDefault="00415604" w:rsidP="00415604">
      <w:pPr>
        <w:numPr>
          <w:ilvl w:val="0"/>
          <w:numId w:val="72"/>
        </w:numPr>
        <w:rPr>
          <w:sz w:val="24"/>
          <w:szCs w:val="28"/>
        </w:rPr>
      </w:pPr>
      <w:r w:rsidRPr="00415604">
        <w:rPr>
          <w:sz w:val="24"/>
          <w:szCs w:val="28"/>
        </w:rPr>
        <w:t>publicação ou disponibilização de demonstrações, quando aplicável;</w:t>
      </w:r>
    </w:p>
    <w:p w14:paraId="621A0571" w14:textId="77777777" w:rsidR="00415604" w:rsidRPr="00415604" w:rsidRDefault="00415604" w:rsidP="00415604">
      <w:pPr>
        <w:numPr>
          <w:ilvl w:val="0"/>
          <w:numId w:val="72"/>
        </w:numPr>
        <w:rPr>
          <w:sz w:val="24"/>
          <w:szCs w:val="28"/>
        </w:rPr>
      </w:pPr>
      <w:r w:rsidRPr="00415604">
        <w:rPr>
          <w:sz w:val="24"/>
          <w:szCs w:val="28"/>
        </w:rPr>
        <w:t xml:space="preserve">atendimento a auditorias, bancos, licitações e demandas de due diligence. </w:t>
      </w:r>
    </w:p>
    <w:p w14:paraId="1B4FAE6C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lastRenderedPageBreak/>
        <w:pict w14:anchorId="64962253">
          <v:rect id="_x0000_i1027" style="width:0;height:1.5pt" o:hralign="center" o:hrstd="t" o:hr="t" fillcolor="#a0a0a0" stroked="f"/>
        </w:pict>
      </w:r>
    </w:p>
    <w:p w14:paraId="5AE32E10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8. Calendário introdutório de prazos do setor contábil</w:t>
      </w:r>
    </w:p>
    <w:p w14:paraId="586B0AEE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Este é um calendário-base de estudo. Na prática, a Grow deve adotar prazos internos próprios e considerar o enquadramento de cada cliente, porque nem toda empresa terá as mesmas exigências.</w:t>
      </w:r>
    </w:p>
    <w:p w14:paraId="1D8F349D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Mensalmente</w:t>
      </w:r>
    </w:p>
    <w:p w14:paraId="19E230F2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O fechamento contábil costuma ocorrer após o recebimento dos documentos e integrações do mês, em prazo interno definido pelo escritório. Como regra operacional, a equipe deve fechar primeiro internamente para depois alimentar relatórios, demonstrações e bases anuais.</w:t>
      </w:r>
    </w:p>
    <w:p w14:paraId="157C7973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Até o último dia útil de junho do ano seguinte</w:t>
      </w:r>
    </w:p>
    <w:p w14:paraId="634BF9D5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Prazo geral de transmissão da </w:t>
      </w:r>
      <w:r w:rsidRPr="00415604">
        <w:rPr>
          <w:b/>
          <w:bCs/>
          <w:sz w:val="24"/>
          <w:szCs w:val="28"/>
        </w:rPr>
        <w:t>ECD</w:t>
      </w:r>
      <w:r w:rsidRPr="00415604">
        <w:rPr>
          <w:sz w:val="24"/>
          <w:szCs w:val="28"/>
        </w:rPr>
        <w:t xml:space="preserve">, conforme a página oficial do gov.br. </w:t>
      </w:r>
    </w:p>
    <w:p w14:paraId="74BC3E09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Até o último dia útil de julho do ano seguinte</w:t>
      </w:r>
    </w:p>
    <w:p w14:paraId="74A4E16B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Prazo geral de transmissão da </w:t>
      </w:r>
      <w:r w:rsidRPr="00415604">
        <w:rPr>
          <w:b/>
          <w:bCs/>
          <w:sz w:val="24"/>
          <w:szCs w:val="28"/>
        </w:rPr>
        <w:t>ECF</w:t>
      </w:r>
      <w:r w:rsidRPr="00415604">
        <w:rPr>
          <w:sz w:val="24"/>
          <w:szCs w:val="28"/>
        </w:rPr>
        <w:t xml:space="preserve">, conforme a página oficial do gov.br. </w:t>
      </w:r>
    </w:p>
    <w:p w14:paraId="7468B357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Durante o exercício e no encerramento</w:t>
      </w:r>
    </w:p>
    <w:p w14:paraId="6FB4F8FA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As demonstrações contábeis são elaboradas ao fim do exercício social, conforme a legislação societária, e podem ser utilizadas para divulgação, crédito, licitação, governança e obrigações específicas. A Central de Balanços do Sped permite publicar e consultar demonstrações e documentos contábeis, com acesso público e autenticidade digital. </w:t>
      </w:r>
    </w:p>
    <w:p w14:paraId="0CC09013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6EAFC123">
          <v:rect id="_x0000_i1028" style="width:0;height:1.5pt" o:hralign="center" o:hrstd="t" o:hr="t" fillcolor="#a0a0a0" stroked="f"/>
        </w:pict>
      </w:r>
    </w:p>
    <w:p w14:paraId="5263E91D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9. Documentos e informações que o setor contábil normalmente precisa solicitar ao cliente</w:t>
      </w:r>
    </w:p>
    <w:p w14:paraId="5DF2F0EC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Para uma pessoa leiga, esse é um ponto central: a contabilidade depende da qualidade e da tempestividade dos documentos recebidos.</w:t>
      </w:r>
    </w:p>
    <w:p w14:paraId="4C118372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Em geral, o setor precisa de:</w:t>
      </w:r>
    </w:p>
    <w:p w14:paraId="56EC93F7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t>extratos bancários completos;</w:t>
      </w:r>
    </w:p>
    <w:p w14:paraId="4CF5459E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t>notas fiscais de entrada e saída;</w:t>
      </w:r>
    </w:p>
    <w:p w14:paraId="787CA4E6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t>relatórios fiscais;</w:t>
      </w:r>
    </w:p>
    <w:p w14:paraId="60CEF7F9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t>folha de pagamento;</w:t>
      </w:r>
    </w:p>
    <w:p w14:paraId="7F0C055D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t>contratos relevantes;</w:t>
      </w:r>
    </w:p>
    <w:p w14:paraId="0B36AEEF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t>comprovantes de despesas e pagamentos;</w:t>
      </w:r>
    </w:p>
    <w:p w14:paraId="4BE1BAE6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lastRenderedPageBreak/>
        <w:t>informações sobre empréstimos e financiamentos;</w:t>
      </w:r>
    </w:p>
    <w:p w14:paraId="2DCBEC9C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t>movimentações societárias;</w:t>
      </w:r>
    </w:p>
    <w:p w14:paraId="0340FB76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t>documentos de bens do ativo imobilizado;</w:t>
      </w:r>
    </w:p>
    <w:p w14:paraId="6EFB88B9" w14:textId="77777777" w:rsidR="00415604" w:rsidRPr="00415604" w:rsidRDefault="00415604" w:rsidP="00415604">
      <w:pPr>
        <w:numPr>
          <w:ilvl w:val="0"/>
          <w:numId w:val="73"/>
        </w:numPr>
        <w:rPr>
          <w:sz w:val="24"/>
          <w:szCs w:val="28"/>
        </w:rPr>
      </w:pPr>
      <w:r w:rsidRPr="00415604">
        <w:rPr>
          <w:sz w:val="24"/>
          <w:szCs w:val="28"/>
        </w:rPr>
        <w:t>controles internos que expliquem movimentações não evidentes.</w:t>
      </w:r>
    </w:p>
    <w:p w14:paraId="42B91D84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Sem documentação adequada, a contabilidade perde qualidade, aumenta o retrabalho e cresce o risco de saldo incorreto, obrigação inconsistente e demonstração sem suporte.</w:t>
      </w:r>
    </w:p>
    <w:p w14:paraId="52AE288B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679146A3">
          <v:rect id="_x0000_i1029" style="width:0;height:1.5pt" o:hralign="center" o:hrstd="t" o:hr="t" fillcolor="#a0a0a0" stroked="f"/>
        </w:pict>
      </w:r>
    </w:p>
    <w:p w14:paraId="7E56434B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10. Peculiaridades da função contábil</w:t>
      </w:r>
    </w:p>
    <w:p w14:paraId="4E609C8A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10.1 O contábil depende da qualidade da informação de origem</w:t>
      </w:r>
    </w:p>
    <w:p w14:paraId="6B62438E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Se o documento chega incompleto, errado ou atrasado, o reflexo aparece no lançamento, na conciliação e no fechamento.</w:t>
      </w:r>
    </w:p>
    <w:p w14:paraId="33C68E3B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10.2 O setor contábil conversa com todos os outros</w:t>
      </w:r>
    </w:p>
    <w:p w14:paraId="634B39C9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A contabilidade recebe reflexos do fiscal, do financeiro, do departamento pessoal e do societário. Por isso, quem atua nessa área precisa desenvolver visão integrada.</w:t>
      </w:r>
    </w:p>
    <w:p w14:paraId="57F4B161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10.3 O contábil exige raciocínio analítico</w:t>
      </w:r>
    </w:p>
    <w:p w14:paraId="6145BC84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Não basta registrar; é preciso interpretar. Um saldo contábil sem sentido, uma conta negativa onde não deveria estar ou um valor incompatível com a realidade do cliente são sinais de que a análise precisa voltar à origem do dado.</w:t>
      </w:r>
    </w:p>
    <w:p w14:paraId="4B5DEB78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10.4 O fechamento anual exige base mensal bem feita</w:t>
      </w:r>
    </w:p>
    <w:p w14:paraId="6D1F3A6D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ECD e ECF dependem da consistência da escrituração ao longo do ano. A Receita mantém manuais e programas validadores específicos justamente porque a obrigação exige estrutura, validação e coerência técnica. </w:t>
      </w:r>
    </w:p>
    <w:p w14:paraId="62114DA6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4B4FBCD9">
          <v:rect id="_x0000_i1030" style="width:0;height:1.5pt" o:hralign="center" o:hrstd="t" o:hr="t" fillcolor="#a0a0a0" stroked="f"/>
        </w:pict>
      </w:r>
    </w:p>
    <w:p w14:paraId="4CDCC26E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11. Sistemas que uma pessoa do contábil precisa conhecer</w:t>
      </w:r>
    </w:p>
    <w:p w14:paraId="4C1BC9BB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Para começar bem na área, o colaborador precisa entender a função de cada ambiente:</w:t>
      </w:r>
    </w:p>
    <w:p w14:paraId="6116E79E" w14:textId="77777777" w:rsidR="00415604" w:rsidRPr="00415604" w:rsidRDefault="00415604" w:rsidP="00415604">
      <w:pPr>
        <w:numPr>
          <w:ilvl w:val="0"/>
          <w:numId w:val="74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ERP do escritório</w:t>
      </w:r>
      <w:r w:rsidRPr="00415604">
        <w:rPr>
          <w:sz w:val="24"/>
          <w:szCs w:val="28"/>
        </w:rPr>
        <w:t>: onde são feitos lançamentos, cadastros, importações, conciliações e relatórios internos.</w:t>
      </w:r>
    </w:p>
    <w:p w14:paraId="46C08CB0" w14:textId="77777777" w:rsidR="00415604" w:rsidRPr="00415604" w:rsidRDefault="00415604" w:rsidP="00415604">
      <w:pPr>
        <w:numPr>
          <w:ilvl w:val="0"/>
          <w:numId w:val="74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SPED / ECD</w:t>
      </w:r>
      <w:r w:rsidRPr="00415604">
        <w:rPr>
          <w:sz w:val="24"/>
          <w:szCs w:val="28"/>
        </w:rPr>
        <w:t xml:space="preserve">: ambiente de validação e transmissão da escrituração contábil digital. A Receita mantém página específica com programa validador e instruções. </w:t>
      </w:r>
    </w:p>
    <w:p w14:paraId="63E2122E" w14:textId="77777777" w:rsidR="00415604" w:rsidRPr="00415604" w:rsidRDefault="00415604" w:rsidP="00415604">
      <w:pPr>
        <w:numPr>
          <w:ilvl w:val="0"/>
          <w:numId w:val="74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lastRenderedPageBreak/>
        <w:t>SPED / ECF</w:t>
      </w:r>
      <w:r w:rsidRPr="00415604">
        <w:rPr>
          <w:sz w:val="24"/>
          <w:szCs w:val="28"/>
        </w:rPr>
        <w:t xml:space="preserve">: ambiente de validação e transmissão da escrituração contábil fiscal. A Receita publicou atualização do manual e do programa para 2026. </w:t>
      </w:r>
    </w:p>
    <w:p w14:paraId="72E04B2B" w14:textId="77777777" w:rsidR="00415604" w:rsidRPr="00415604" w:rsidRDefault="00415604" w:rsidP="00415604">
      <w:pPr>
        <w:numPr>
          <w:ilvl w:val="0"/>
          <w:numId w:val="74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Central de Balanços</w:t>
      </w:r>
      <w:r w:rsidRPr="00415604">
        <w:rPr>
          <w:sz w:val="24"/>
          <w:szCs w:val="28"/>
        </w:rPr>
        <w:t xml:space="preserve">: módulo do Sped voltado à reunião e divulgação de demonstrações e documentos contábeis das entidades participantes. </w:t>
      </w:r>
    </w:p>
    <w:p w14:paraId="21B0B65F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4D0C9E4F">
          <v:rect id="_x0000_i1031" style="width:0;height:1.5pt" o:hralign="center" o:hrstd="t" o:hr="t" fillcolor="#a0a0a0" stroked="f"/>
        </w:pict>
      </w:r>
    </w:p>
    <w:p w14:paraId="135116D5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12. Responsabilidades básicas de quem atua no setor contábil</w:t>
      </w:r>
    </w:p>
    <w:p w14:paraId="28E5A553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Quem trabalha no contábil deve:</w:t>
      </w:r>
    </w:p>
    <w:p w14:paraId="0D04209F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receber e organizar documentos;</w:t>
      </w:r>
    </w:p>
    <w:p w14:paraId="72642177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conferir integridade da base recebida;</w:t>
      </w:r>
    </w:p>
    <w:p w14:paraId="0664CACB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registrar ou importar movimentações;</w:t>
      </w:r>
    </w:p>
    <w:p w14:paraId="63C48B43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classificar corretamente os fatos contábeis;</w:t>
      </w:r>
    </w:p>
    <w:p w14:paraId="061F680E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conciliar saldos;</w:t>
      </w:r>
    </w:p>
    <w:p w14:paraId="7DE784F9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analisar inconsistências;</w:t>
      </w:r>
    </w:p>
    <w:p w14:paraId="35E544E3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fechar a competência;</w:t>
      </w:r>
    </w:p>
    <w:p w14:paraId="379078D4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emitir relatórios e demonstrações;</w:t>
      </w:r>
    </w:p>
    <w:p w14:paraId="3C7837FB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preparar bases para obrigações anuais;</w:t>
      </w:r>
    </w:p>
    <w:p w14:paraId="6B085F4A" w14:textId="77777777" w:rsidR="00415604" w:rsidRPr="00415604" w:rsidRDefault="00415604" w:rsidP="00415604">
      <w:pPr>
        <w:numPr>
          <w:ilvl w:val="0"/>
          <w:numId w:val="75"/>
        </w:numPr>
        <w:rPr>
          <w:sz w:val="24"/>
          <w:szCs w:val="28"/>
        </w:rPr>
      </w:pPr>
      <w:r w:rsidRPr="00415604">
        <w:rPr>
          <w:sz w:val="24"/>
          <w:szCs w:val="28"/>
        </w:rPr>
        <w:t>registrar histórico e evidências do trabalho executado.</w:t>
      </w:r>
    </w:p>
    <w:p w14:paraId="3B3C822F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78220F7E">
          <v:rect id="_x0000_i1032" style="width:0;height:1.5pt" o:hralign="center" o:hrstd="t" o:hr="t" fillcolor="#a0a0a0" stroked="f"/>
        </w:pict>
      </w:r>
    </w:p>
    <w:p w14:paraId="1B5B18EC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13. Pontos de controle essenciais</w:t>
      </w:r>
    </w:p>
    <w:p w14:paraId="10D7D307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Para reduzir falhas, o setor contábil deve sempre controlar:</w:t>
      </w:r>
    </w:p>
    <w:p w14:paraId="42C77D59" w14:textId="77777777" w:rsidR="00415604" w:rsidRPr="00415604" w:rsidRDefault="00415604" w:rsidP="00415604">
      <w:pPr>
        <w:numPr>
          <w:ilvl w:val="0"/>
          <w:numId w:val="76"/>
        </w:numPr>
        <w:rPr>
          <w:sz w:val="24"/>
          <w:szCs w:val="28"/>
        </w:rPr>
      </w:pPr>
      <w:r w:rsidRPr="00415604">
        <w:rPr>
          <w:sz w:val="24"/>
          <w:szCs w:val="28"/>
        </w:rPr>
        <w:t>recebimento completo da documentação do mês;</w:t>
      </w:r>
    </w:p>
    <w:p w14:paraId="7A2095F2" w14:textId="77777777" w:rsidR="00415604" w:rsidRPr="00415604" w:rsidRDefault="00415604" w:rsidP="00415604">
      <w:pPr>
        <w:numPr>
          <w:ilvl w:val="0"/>
          <w:numId w:val="76"/>
        </w:numPr>
        <w:rPr>
          <w:sz w:val="24"/>
          <w:szCs w:val="28"/>
        </w:rPr>
      </w:pPr>
      <w:r w:rsidRPr="00415604">
        <w:rPr>
          <w:sz w:val="24"/>
          <w:szCs w:val="28"/>
        </w:rPr>
        <w:t>conferência das integrações fiscal, folha e financeiro;</w:t>
      </w:r>
    </w:p>
    <w:p w14:paraId="4F256437" w14:textId="77777777" w:rsidR="00415604" w:rsidRPr="00415604" w:rsidRDefault="00415604" w:rsidP="00415604">
      <w:pPr>
        <w:numPr>
          <w:ilvl w:val="0"/>
          <w:numId w:val="76"/>
        </w:numPr>
        <w:rPr>
          <w:sz w:val="24"/>
          <w:szCs w:val="28"/>
        </w:rPr>
      </w:pPr>
      <w:r w:rsidRPr="00415604">
        <w:rPr>
          <w:sz w:val="24"/>
          <w:szCs w:val="28"/>
        </w:rPr>
        <w:t>conciliação bancária;</w:t>
      </w:r>
    </w:p>
    <w:p w14:paraId="68828332" w14:textId="77777777" w:rsidR="00415604" w:rsidRPr="00415604" w:rsidRDefault="00415604" w:rsidP="00415604">
      <w:pPr>
        <w:numPr>
          <w:ilvl w:val="0"/>
          <w:numId w:val="76"/>
        </w:numPr>
        <w:rPr>
          <w:sz w:val="24"/>
          <w:szCs w:val="28"/>
        </w:rPr>
      </w:pPr>
      <w:r w:rsidRPr="00415604">
        <w:rPr>
          <w:sz w:val="24"/>
          <w:szCs w:val="28"/>
        </w:rPr>
        <w:t>conciliação de contas patrimoniais;</w:t>
      </w:r>
    </w:p>
    <w:p w14:paraId="71F0009C" w14:textId="77777777" w:rsidR="00415604" w:rsidRPr="00415604" w:rsidRDefault="00415604" w:rsidP="00415604">
      <w:pPr>
        <w:numPr>
          <w:ilvl w:val="0"/>
          <w:numId w:val="76"/>
        </w:numPr>
        <w:rPr>
          <w:sz w:val="24"/>
          <w:szCs w:val="28"/>
        </w:rPr>
      </w:pPr>
      <w:r w:rsidRPr="00415604">
        <w:rPr>
          <w:sz w:val="24"/>
          <w:szCs w:val="28"/>
        </w:rPr>
        <w:t>revisão de contas de resultado;</w:t>
      </w:r>
    </w:p>
    <w:p w14:paraId="1F544CA5" w14:textId="77777777" w:rsidR="00415604" w:rsidRPr="00415604" w:rsidRDefault="00415604" w:rsidP="00415604">
      <w:pPr>
        <w:numPr>
          <w:ilvl w:val="0"/>
          <w:numId w:val="76"/>
        </w:numPr>
        <w:rPr>
          <w:sz w:val="24"/>
          <w:szCs w:val="28"/>
        </w:rPr>
      </w:pPr>
      <w:r w:rsidRPr="00415604">
        <w:rPr>
          <w:sz w:val="24"/>
          <w:szCs w:val="28"/>
        </w:rPr>
        <w:t>coerência de saldos antes do fechamento;</w:t>
      </w:r>
    </w:p>
    <w:p w14:paraId="000D260B" w14:textId="77777777" w:rsidR="00415604" w:rsidRPr="00415604" w:rsidRDefault="00415604" w:rsidP="00415604">
      <w:pPr>
        <w:numPr>
          <w:ilvl w:val="0"/>
          <w:numId w:val="76"/>
        </w:numPr>
        <w:rPr>
          <w:sz w:val="24"/>
          <w:szCs w:val="28"/>
        </w:rPr>
      </w:pPr>
      <w:r w:rsidRPr="00415604">
        <w:rPr>
          <w:sz w:val="24"/>
          <w:szCs w:val="28"/>
        </w:rPr>
        <w:t>guarda de relatórios e evidências;</w:t>
      </w:r>
    </w:p>
    <w:p w14:paraId="13792E25" w14:textId="77777777" w:rsidR="00415604" w:rsidRPr="00415604" w:rsidRDefault="00415604" w:rsidP="00415604">
      <w:pPr>
        <w:numPr>
          <w:ilvl w:val="0"/>
          <w:numId w:val="76"/>
        </w:numPr>
        <w:rPr>
          <w:sz w:val="24"/>
          <w:szCs w:val="28"/>
        </w:rPr>
      </w:pPr>
      <w:r w:rsidRPr="00415604">
        <w:rPr>
          <w:sz w:val="24"/>
          <w:szCs w:val="28"/>
        </w:rPr>
        <w:lastRenderedPageBreak/>
        <w:t xml:space="preserve">preparação antecipada para ECD e ECF. </w:t>
      </w:r>
    </w:p>
    <w:p w14:paraId="2AEBF31F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4DB949F6">
          <v:rect id="_x0000_i1033" style="width:0;height:1.5pt" o:hralign="center" o:hrstd="t" o:hr="t" fillcolor="#a0a0a0" stroked="f"/>
        </w:pict>
      </w:r>
    </w:p>
    <w:p w14:paraId="38DABDCE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14. Riscos mais comuns no setor contábil</w:t>
      </w:r>
    </w:p>
    <w:p w14:paraId="3AB04B6C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Os erros mais frequentes de quem está começando costumam ser:</w:t>
      </w:r>
    </w:p>
    <w:p w14:paraId="184A41EF" w14:textId="77777777" w:rsidR="00415604" w:rsidRPr="00415604" w:rsidRDefault="00415604" w:rsidP="00415604">
      <w:pPr>
        <w:numPr>
          <w:ilvl w:val="0"/>
          <w:numId w:val="77"/>
        </w:numPr>
        <w:rPr>
          <w:sz w:val="24"/>
          <w:szCs w:val="28"/>
        </w:rPr>
      </w:pPr>
      <w:r w:rsidRPr="00415604">
        <w:rPr>
          <w:sz w:val="24"/>
          <w:szCs w:val="28"/>
        </w:rPr>
        <w:t>lançar sem documento de suporte;</w:t>
      </w:r>
    </w:p>
    <w:p w14:paraId="73D01D2D" w14:textId="77777777" w:rsidR="00415604" w:rsidRPr="00415604" w:rsidRDefault="00415604" w:rsidP="00415604">
      <w:pPr>
        <w:numPr>
          <w:ilvl w:val="0"/>
          <w:numId w:val="77"/>
        </w:numPr>
        <w:rPr>
          <w:sz w:val="24"/>
          <w:szCs w:val="28"/>
        </w:rPr>
      </w:pPr>
      <w:r w:rsidRPr="00415604">
        <w:rPr>
          <w:sz w:val="24"/>
          <w:szCs w:val="28"/>
        </w:rPr>
        <w:t>classificar conta errada;</w:t>
      </w:r>
    </w:p>
    <w:p w14:paraId="11FC3FC3" w14:textId="77777777" w:rsidR="00415604" w:rsidRPr="00415604" w:rsidRDefault="00415604" w:rsidP="00415604">
      <w:pPr>
        <w:numPr>
          <w:ilvl w:val="0"/>
          <w:numId w:val="77"/>
        </w:numPr>
        <w:rPr>
          <w:sz w:val="24"/>
          <w:szCs w:val="28"/>
        </w:rPr>
      </w:pPr>
      <w:r w:rsidRPr="00415604">
        <w:rPr>
          <w:sz w:val="24"/>
          <w:szCs w:val="28"/>
        </w:rPr>
        <w:t>não conciliar banco;</w:t>
      </w:r>
    </w:p>
    <w:p w14:paraId="1526CB6C" w14:textId="77777777" w:rsidR="00415604" w:rsidRPr="00415604" w:rsidRDefault="00415604" w:rsidP="00415604">
      <w:pPr>
        <w:numPr>
          <w:ilvl w:val="0"/>
          <w:numId w:val="77"/>
        </w:numPr>
        <w:rPr>
          <w:sz w:val="24"/>
          <w:szCs w:val="28"/>
        </w:rPr>
      </w:pPr>
      <w:r w:rsidRPr="00415604">
        <w:rPr>
          <w:sz w:val="24"/>
          <w:szCs w:val="28"/>
        </w:rPr>
        <w:t>aceitar saldo sem investigar;</w:t>
      </w:r>
    </w:p>
    <w:p w14:paraId="0C56AED3" w14:textId="77777777" w:rsidR="00415604" w:rsidRPr="00415604" w:rsidRDefault="00415604" w:rsidP="00415604">
      <w:pPr>
        <w:numPr>
          <w:ilvl w:val="0"/>
          <w:numId w:val="77"/>
        </w:numPr>
        <w:rPr>
          <w:sz w:val="24"/>
          <w:szCs w:val="28"/>
        </w:rPr>
      </w:pPr>
      <w:r w:rsidRPr="00415604">
        <w:rPr>
          <w:sz w:val="24"/>
          <w:szCs w:val="28"/>
        </w:rPr>
        <w:t>deixar ajustes para o fim do ano;</w:t>
      </w:r>
    </w:p>
    <w:p w14:paraId="747D9E27" w14:textId="77777777" w:rsidR="00415604" w:rsidRPr="00415604" w:rsidRDefault="00415604" w:rsidP="00415604">
      <w:pPr>
        <w:numPr>
          <w:ilvl w:val="0"/>
          <w:numId w:val="77"/>
        </w:numPr>
        <w:rPr>
          <w:sz w:val="24"/>
          <w:szCs w:val="28"/>
        </w:rPr>
      </w:pPr>
      <w:r w:rsidRPr="00415604">
        <w:rPr>
          <w:sz w:val="24"/>
          <w:szCs w:val="28"/>
        </w:rPr>
        <w:t>não verificar reflexos do fiscal ou do DP;</w:t>
      </w:r>
    </w:p>
    <w:p w14:paraId="122945A4" w14:textId="77777777" w:rsidR="00415604" w:rsidRPr="00415604" w:rsidRDefault="00415604" w:rsidP="00415604">
      <w:pPr>
        <w:numPr>
          <w:ilvl w:val="0"/>
          <w:numId w:val="77"/>
        </w:numPr>
        <w:rPr>
          <w:sz w:val="24"/>
          <w:szCs w:val="28"/>
        </w:rPr>
      </w:pPr>
      <w:r w:rsidRPr="00415604">
        <w:rPr>
          <w:sz w:val="24"/>
          <w:szCs w:val="28"/>
        </w:rPr>
        <w:t>perder prazo de entrega ou preparação de ECD/ECF.</w:t>
      </w:r>
    </w:p>
    <w:p w14:paraId="546167A3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Esses riscos aumentam porque a contabilidade é acumulativa: um erro pequeno no início pode distorcer balancete, balanço, tributos, demonstrações e obrigações posteriores.</w:t>
      </w:r>
    </w:p>
    <w:p w14:paraId="149370B1" w14:textId="32D2E8CF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262C093D">
          <v:rect id="_x0000_i1035" style="width:0;height:1.5pt" o:hralign="center" o:hrstd="t" o:hr="t" fillcolor="#a0a0a0" stroked="f"/>
        </w:pict>
      </w:r>
    </w:p>
    <w:p w14:paraId="775700A0" w14:textId="30D6295E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</w:t>
      </w:r>
      <w:r w:rsidR="00311793">
        <w:rPr>
          <w:b/>
          <w:bCs/>
          <w:sz w:val="24"/>
          <w:szCs w:val="28"/>
        </w:rPr>
        <w:t>5</w:t>
      </w:r>
      <w:r w:rsidRPr="00415604">
        <w:rPr>
          <w:b/>
          <w:bCs/>
          <w:sz w:val="24"/>
          <w:szCs w:val="28"/>
        </w:rPr>
        <w:t>. Trilha de estudo recomendada para quem está começando</w:t>
      </w:r>
    </w:p>
    <w:p w14:paraId="5FC00185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Fase 1 – Entender a lógica da contabilidade</w:t>
      </w:r>
    </w:p>
    <w:p w14:paraId="64072DD8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Primeiro, compreender patrimônio, contas, débito, crédito, competência, balancete, balanço e resultado.</w:t>
      </w:r>
    </w:p>
    <w:p w14:paraId="0276B235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Fase 2 – Entender a rotina operacional</w:t>
      </w:r>
    </w:p>
    <w:p w14:paraId="1E9F3C99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Depois, observar como os documentos chegam, como são organizados, como acontece a conciliação e como se fecha um mês.</w:t>
      </w:r>
    </w:p>
    <w:p w14:paraId="5DE48CE7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Fase 3 – Estudar as obrigações digitais</w:t>
      </w:r>
    </w:p>
    <w:p w14:paraId="23FE6A2A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Em seguida, estudar o que é ECD, o que é ECF, para que servem e quais seus prazos gerais. </w:t>
      </w:r>
    </w:p>
    <w:p w14:paraId="723B847A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Fase 4 – Acompanhar um fechamento real</w:t>
      </w:r>
    </w:p>
    <w:p w14:paraId="70563780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O aprendizado evolui muito quando a pessoa acompanha um caso completo: entrada de documentos, lançamentos, conciliações, ajustes, balancete e preparação da base anual.</w:t>
      </w:r>
    </w:p>
    <w:p w14:paraId="369C1B04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026B26AE">
          <v:rect id="_x0000_i1036" style="width:0;height:1.5pt" o:hralign="center" o:hrstd="t" o:hr="t" fillcolor="#a0a0a0" stroked="f"/>
        </w:pict>
      </w:r>
    </w:p>
    <w:p w14:paraId="1DC5497D" w14:textId="2A510BDD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</w:t>
      </w:r>
      <w:r w:rsidR="00311793">
        <w:rPr>
          <w:b/>
          <w:bCs/>
          <w:sz w:val="24"/>
          <w:szCs w:val="28"/>
        </w:rPr>
        <w:t>6</w:t>
      </w:r>
      <w:r w:rsidRPr="00415604">
        <w:rPr>
          <w:b/>
          <w:bCs/>
          <w:sz w:val="24"/>
          <w:szCs w:val="28"/>
        </w:rPr>
        <w:t>. Materiais oficiais recomendados para estudo</w:t>
      </w:r>
    </w:p>
    <w:p w14:paraId="34A0FC81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lastRenderedPageBreak/>
        <w:t>Documentos</w:t>
      </w:r>
    </w:p>
    <w:p w14:paraId="1F03AE44" w14:textId="77777777" w:rsidR="00415604" w:rsidRPr="00415604" w:rsidRDefault="00415604" w:rsidP="00415604">
      <w:pPr>
        <w:numPr>
          <w:ilvl w:val="0"/>
          <w:numId w:val="79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Página oficial da ECD no gov.br</w:t>
      </w:r>
      <w:r w:rsidRPr="00415604">
        <w:rPr>
          <w:sz w:val="24"/>
          <w:szCs w:val="28"/>
        </w:rPr>
        <w:t xml:space="preserve">: explica o que é a obrigação, o prazo geral e disponibiliza acesso ao programa validador. </w:t>
      </w:r>
    </w:p>
    <w:p w14:paraId="6B413287" w14:textId="77777777" w:rsidR="00415604" w:rsidRPr="00415604" w:rsidRDefault="00415604" w:rsidP="00415604">
      <w:pPr>
        <w:numPr>
          <w:ilvl w:val="0"/>
          <w:numId w:val="79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Página oficial da ECF no gov.br</w:t>
      </w:r>
      <w:r w:rsidRPr="00415604">
        <w:rPr>
          <w:sz w:val="24"/>
          <w:szCs w:val="28"/>
        </w:rPr>
        <w:t xml:space="preserve">: explica a finalidade da obrigação e o prazo geral de entrega. </w:t>
      </w:r>
    </w:p>
    <w:p w14:paraId="3F3C5E5A" w14:textId="77777777" w:rsidR="00415604" w:rsidRPr="00415604" w:rsidRDefault="00415604" w:rsidP="00415604">
      <w:pPr>
        <w:numPr>
          <w:ilvl w:val="0"/>
          <w:numId w:val="79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Manual da ECF – leiaute 12</w:t>
      </w:r>
      <w:r w:rsidRPr="00415604">
        <w:rPr>
          <w:sz w:val="24"/>
          <w:szCs w:val="28"/>
        </w:rPr>
        <w:t xml:space="preserve">: atualizado em 29/01/2026 para o ano-calendário 2025 e situações especiais de 2026. </w:t>
      </w:r>
    </w:p>
    <w:p w14:paraId="09FC7F89" w14:textId="77777777" w:rsidR="00415604" w:rsidRPr="00415604" w:rsidRDefault="00415604" w:rsidP="00415604">
      <w:pPr>
        <w:numPr>
          <w:ilvl w:val="0"/>
          <w:numId w:val="79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Portal do SPED</w:t>
      </w:r>
      <w:r w:rsidRPr="00415604">
        <w:rPr>
          <w:sz w:val="24"/>
          <w:szCs w:val="28"/>
        </w:rPr>
        <w:t xml:space="preserve">: reúne módulos, validadores e informações sobre ECD, ECF e Central de Balanços. </w:t>
      </w:r>
    </w:p>
    <w:p w14:paraId="36B56045" w14:textId="77777777" w:rsidR="00415604" w:rsidRPr="00415604" w:rsidRDefault="00415604" w:rsidP="00415604">
      <w:pPr>
        <w:numPr>
          <w:ilvl w:val="0"/>
          <w:numId w:val="79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Curso de Contabilidade para MPE do CFC</w:t>
      </w:r>
      <w:r w:rsidRPr="00415604">
        <w:rPr>
          <w:sz w:val="24"/>
          <w:szCs w:val="28"/>
        </w:rPr>
        <w:t xml:space="preserve">: material útil para entender a contabilidade aplicada a pequenas empresas, muito aderente à realidade de escritório contábil. </w:t>
      </w:r>
    </w:p>
    <w:p w14:paraId="673B0511" w14:textId="7777777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Conteúdos para consulta prática</w:t>
      </w:r>
    </w:p>
    <w:p w14:paraId="5E3E3A63" w14:textId="77777777" w:rsidR="00415604" w:rsidRPr="00415604" w:rsidRDefault="00415604" w:rsidP="00415604">
      <w:pPr>
        <w:numPr>
          <w:ilvl w:val="0"/>
          <w:numId w:val="80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Central de Balanços do Sped</w:t>
      </w:r>
      <w:r w:rsidRPr="00415604">
        <w:rPr>
          <w:sz w:val="24"/>
          <w:szCs w:val="28"/>
        </w:rPr>
        <w:t xml:space="preserve">: ajuda a entender o papel das demonstrações e sua utilização pública e formal. </w:t>
      </w:r>
    </w:p>
    <w:p w14:paraId="1452C04F" w14:textId="77777777" w:rsidR="00415604" w:rsidRPr="00415604" w:rsidRDefault="00415604" w:rsidP="00415604">
      <w:pPr>
        <w:numPr>
          <w:ilvl w:val="0"/>
          <w:numId w:val="80"/>
        </w:numPr>
        <w:rPr>
          <w:sz w:val="24"/>
          <w:szCs w:val="28"/>
        </w:rPr>
      </w:pPr>
      <w:r w:rsidRPr="00415604">
        <w:rPr>
          <w:b/>
          <w:bCs/>
          <w:sz w:val="24"/>
          <w:szCs w:val="28"/>
        </w:rPr>
        <w:t>Legislação societária sobre demonstrações contábeis</w:t>
      </w:r>
      <w:r w:rsidRPr="00415604">
        <w:rPr>
          <w:sz w:val="24"/>
          <w:szCs w:val="28"/>
        </w:rPr>
        <w:t>: importante para quem vai estudar fechamento anual, balanço e estrutura das demonstrações. A leitura deve ser complementar ao treinamento operacional.</w:t>
      </w:r>
    </w:p>
    <w:p w14:paraId="45A85018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63B7998E">
          <v:rect id="_x0000_i1037" style="width:0;height:1.5pt" o:hralign="center" o:hrstd="t" o:hr="t" fillcolor="#a0a0a0" stroked="f"/>
        </w:pict>
      </w:r>
    </w:p>
    <w:p w14:paraId="651587CD" w14:textId="0F1F11C7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</w:t>
      </w:r>
      <w:r w:rsidR="00311793">
        <w:rPr>
          <w:b/>
          <w:bCs/>
          <w:sz w:val="24"/>
          <w:szCs w:val="28"/>
        </w:rPr>
        <w:t>7</w:t>
      </w:r>
      <w:r w:rsidRPr="00415604">
        <w:rPr>
          <w:b/>
          <w:bCs/>
          <w:sz w:val="24"/>
          <w:szCs w:val="28"/>
        </w:rPr>
        <w:t>. Fluxo resumido do setor contábil</w:t>
      </w:r>
    </w:p>
    <w:p w14:paraId="0607B092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Receber documentos e informações do cliente</w:t>
      </w:r>
    </w:p>
    <w:p w14:paraId="700D967F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Conferir integridade da documentação</w:t>
      </w:r>
    </w:p>
    <w:p w14:paraId="54536E96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Importar ou lançar movimentações</w:t>
      </w:r>
    </w:p>
    <w:p w14:paraId="1FC6526D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Classificar corretamente os fatos contábeis</w:t>
      </w:r>
    </w:p>
    <w:p w14:paraId="1654E296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Conciliar contas e saldos</w:t>
      </w:r>
    </w:p>
    <w:p w14:paraId="518556CE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Identificar e ajustar inconsistências</w:t>
      </w:r>
    </w:p>
    <w:p w14:paraId="035FED2A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Fechar a competência</w:t>
      </w:r>
    </w:p>
    <w:p w14:paraId="121A0CF2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Emitir balancete e relatórios</w:t>
      </w:r>
    </w:p>
    <w:p w14:paraId="0C6F6B98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Preparar base para demonstrações e obrigações anuais</w:t>
      </w:r>
    </w:p>
    <w:p w14:paraId="297F6B3B" w14:textId="77777777" w:rsidR="00415604" w:rsidRPr="00415604" w:rsidRDefault="00415604" w:rsidP="00415604">
      <w:pPr>
        <w:numPr>
          <w:ilvl w:val="0"/>
          <w:numId w:val="81"/>
        </w:numPr>
        <w:rPr>
          <w:sz w:val="24"/>
          <w:szCs w:val="28"/>
        </w:rPr>
      </w:pPr>
      <w:r w:rsidRPr="00415604">
        <w:rPr>
          <w:sz w:val="24"/>
          <w:szCs w:val="28"/>
        </w:rPr>
        <w:t>Arquivar evidências e registrar histórico</w:t>
      </w:r>
    </w:p>
    <w:p w14:paraId="18417514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lastRenderedPageBreak/>
        <w:pict w14:anchorId="158ACD35">
          <v:rect id="_x0000_i1038" style="width:0;height:1.5pt" o:hralign="center" o:hrstd="t" o:hr="t" fillcolor="#a0a0a0" stroked="f"/>
        </w:pict>
      </w:r>
    </w:p>
    <w:p w14:paraId="22352E0D" w14:textId="48296E48" w:rsidR="00415604" w:rsidRPr="00415604" w:rsidRDefault="00415604" w:rsidP="00415604">
      <w:pPr>
        <w:rPr>
          <w:b/>
          <w:bCs/>
          <w:sz w:val="24"/>
          <w:szCs w:val="28"/>
        </w:rPr>
      </w:pPr>
      <w:r w:rsidRPr="00415604">
        <w:rPr>
          <w:b/>
          <w:bCs/>
          <w:sz w:val="24"/>
          <w:szCs w:val="28"/>
        </w:rPr>
        <w:t>1</w:t>
      </w:r>
      <w:r w:rsidR="00311793">
        <w:rPr>
          <w:b/>
          <w:bCs/>
          <w:sz w:val="24"/>
          <w:szCs w:val="28"/>
        </w:rPr>
        <w:t>8</w:t>
      </w:r>
      <w:r w:rsidRPr="00415604">
        <w:rPr>
          <w:b/>
          <w:bCs/>
          <w:sz w:val="24"/>
          <w:szCs w:val="28"/>
        </w:rPr>
        <w:t>. Resultado esperado deste material</w:t>
      </w:r>
    </w:p>
    <w:p w14:paraId="6D345B86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>Ao concluir esta introdução, a pessoa iniciante deve ser capaz de:</w:t>
      </w:r>
    </w:p>
    <w:p w14:paraId="0CA8035E" w14:textId="77777777" w:rsidR="00415604" w:rsidRPr="00415604" w:rsidRDefault="00415604" w:rsidP="00415604">
      <w:pPr>
        <w:numPr>
          <w:ilvl w:val="0"/>
          <w:numId w:val="82"/>
        </w:numPr>
        <w:rPr>
          <w:sz w:val="24"/>
          <w:szCs w:val="28"/>
        </w:rPr>
      </w:pPr>
      <w:r w:rsidRPr="00415604">
        <w:rPr>
          <w:sz w:val="24"/>
          <w:szCs w:val="28"/>
        </w:rPr>
        <w:t>entender o papel do setor contábil;</w:t>
      </w:r>
    </w:p>
    <w:p w14:paraId="2495DEFA" w14:textId="77777777" w:rsidR="00415604" w:rsidRPr="00415604" w:rsidRDefault="00415604" w:rsidP="00415604">
      <w:pPr>
        <w:numPr>
          <w:ilvl w:val="0"/>
          <w:numId w:val="82"/>
        </w:numPr>
        <w:rPr>
          <w:sz w:val="24"/>
          <w:szCs w:val="28"/>
        </w:rPr>
      </w:pPr>
      <w:r w:rsidRPr="00415604">
        <w:rPr>
          <w:sz w:val="24"/>
          <w:szCs w:val="28"/>
        </w:rPr>
        <w:t>reconhecer as principais rotinas da área;</w:t>
      </w:r>
    </w:p>
    <w:p w14:paraId="2497EEA5" w14:textId="77777777" w:rsidR="00415604" w:rsidRPr="00415604" w:rsidRDefault="00415604" w:rsidP="00415604">
      <w:pPr>
        <w:numPr>
          <w:ilvl w:val="0"/>
          <w:numId w:val="82"/>
        </w:numPr>
        <w:rPr>
          <w:sz w:val="24"/>
          <w:szCs w:val="28"/>
        </w:rPr>
      </w:pPr>
      <w:r w:rsidRPr="00415604">
        <w:rPr>
          <w:sz w:val="24"/>
          <w:szCs w:val="28"/>
        </w:rPr>
        <w:t>compreender a importância da documentação e da conciliação;</w:t>
      </w:r>
    </w:p>
    <w:p w14:paraId="73AAF0E7" w14:textId="77777777" w:rsidR="00415604" w:rsidRPr="00415604" w:rsidRDefault="00415604" w:rsidP="00415604">
      <w:pPr>
        <w:numPr>
          <w:ilvl w:val="0"/>
          <w:numId w:val="82"/>
        </w:numPr>
        <w:rPr>
          <w:sz w:val="24"/>
          <w:szCs w:val="28"/>
        </w:rPr>
      </w:pPr>
      <w:r w:rsidRPr="00415604">
        <w:rPr>
          <w:sz w:val="24"/>
          <w:szCs w:val="28"/>
        </w:rPr>
        <w:t>identificar os prazos gerais mais relevantes;</w:t>
      </w:r>
    </w:p>
    <w:p w14:paraId="7FE8BA43" w14:textId="77777777" w:rsidR="00415604" w:rsidRPr="00415604" w:rsidRDefault="00415604" w:rsidP="00415604">
      <w:pPr>
        <w:numPr>
          <w:ilvl w:val="0"/>
          <w:numId w:val="82"/>
        </w:numPr>
        <w:rPr>
          <w:sz w:val="24"/>
          <w:szCs w:val="28"/>
        </w:rPr>
      </w:pPr>
      <w:r w:rsidRPr="00415604">
        <w:rPr>
          <w:sz w:val="24"/>
          <w:szCs w:val="28"/>
        </w:rPr>
        <w:t>saber onde estudar ECD, ECF e demonstrações;</w:t>
      </w:r>
    </w:p>
    <w:p w14:paraId="1E3E8F5B" w14:textId="77777777" w:rsidR="00415604" w:rsidRPr="00415604" w:rsidRDefault="00415604" w:rsidP="00415604">
      <w:pPr>
        <w:numPr>
          <w:ilvl w:val="0"/>
          <w:numId w:val="82"/>
        </w:numPr>
        <w:rPr>
          <w:sz w:val="24"/>
          <w:szCs w:val="28"/>
        </w:rPr>
      </w:pPr>
      <w:r w:rsidRPr="00415604">
        <w:rPr>
          <w:sz w:val="24"/>
          <w:szCs w:val="28"/>
        </w:rPr>
        <w:t>iniciar sua atuação com uma visão mais segura e organizada da função.</w:t>
      </w:r>
    </w:p>
    <w:p w14:paraId="610E6901" w14:textId="77777777" w:rsidR="00415604" w:rsidRPr="00415604" w:rsidRDefault="00000000" w:rsidP="00415604">
      <w:pPr>
        <w:rPr>
          <w:sz w:val="24"/>
          <w:szCs w:val="28"/>
        </w:rPr>
      </w:pPr>
      <w:r>
        <w:rPr>
          <w:sz w:val="24"/>
          <w:szCs w:val="28"/>
        </w:rPr>
        <w:pict w14:anchorId="08EF34F6">
          <v:rect id="_x0000_i1039" style="width:0;height:1.5pt" o:hralign="center" o:hrstd="t" o:hr="t" fillcolor="#a0a0a0" stroked="f"/>
        </w:pict>
      </w:r>
    </w:p>
    <w:p w14:paraId="00DF2821" w14:textId="75598775" w:rsidR="00415604" w:rsidRPr="00415604" w:rsidRDefault="00311793" w:rsidP="00415604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19</w:t>
      </w:r>
      <w:r w:rsidR="00415604" w:rsidRPr="00415604">
        <w:rPr>
          <w:b/>
          <w:bCs/>
          <w:sz w:val="24"/>
          <w:szCs w:val="28"/>
        </w:rPr>
        <w:t>. Observação final</w:t>
      </w:r>
    </w:p>
    <w:p w14:paraId="0C132886" w14:textId="77777777" w:rsidR="00415604" w:rsidRPr="00415604" w:rsidRDefault="00415604" w:rsidP="00415604">
      <w:pPr>
        <w:rPr>
          <w:sz w:val="24"/>
          <w:szCs w:val="28"/>
        </w:rPr>
      </w:pPr>
      <w:r w:rsidRPr="00415604">
        <w:rPr>
          <w:sz w:val="24"/>
          <w:szCs w:val="28"/>
        </w:rPr>
        <w:t xml:space="preserve">No setor contábil, aprender a lançar é apenas o começo. O mais importante é aprender </w:t>
      </w:r>
      <w:r w:rsidRPr="00415604">
        <w:rPr>
          <w:b/>
          <w:bCs/>
          <w:sz w:val="24"/>
          <w:szCs w:val="28"/>
        </w:rPr>
        <w:t>o que registrar, com base em qual documento, em qual competência, em qual conta e com qual conferência</w:t>
      </w:r>
      <w:r w:rsidRPr="00415604">
        <w:rPr>
          <w:sz w:val="24"/>
          <w:szCs w:val="28"/>
        </w:rPr>
        <w:t>. É isso que transforma um lançamento em contabilidade confiável.</w:t>
      </w:r>
    </w:p>
    <w:p w14:paraId="1C5085E1" w14:textId="77777777" w:rsidR="00415604" w:rsidRPr="00415604" w:rsidRDefault="00415604" w:rsidP="00415604"/>
    <w:sectPr w:rsidR="00415604" w:rsidRPr="00415604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47C3C" w14:textId="77777777" w:rsidR="000704D1" w:rsidRPr="00080249" w:rsidRDefault="000704D1">
      <w:pPr>
        <w:spacing w:after="0" w:line="240" w:lineRule="auto"/>
      </w:pPr>
      <w:r w:rsidRPr="00080249">
        <w:separator/>
      </w:r>
    </w:p>
  </w:endnote>
  <w:endnote w:type="continuationSeparator" w:id="0">
    <w:p w14:paraId="7E8B716E" w14:textId="77777777" w:rsidR="000704D1" w:rsidRPr="00080249" w:rsidRDefault="000704D1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85191" w14:textId="77777777" w:rsidR="000704D1" w:rsidRPr="00080249" w:rsidRDefault="000704D1">
      <w:pPr>
        <w:spacing w:after="0" w:line="240" w:lineRule="auto"/>
      </w:pPr>
      <w:r w:rsidRPr="00080249">
        <w:separator/>
      </w:r>
    </w:p>
  </w:footnote>
  <w:footnote w:type="continuationSeparator" w:id="0">
    <w:p w14:paraId="7ED0F4C2" w14:textId="77777777" w:rsidR="000704D1" w:rsidRPr="00080249" w:rsidRDefault="000704D1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77F33"/>
    <w:multiLevelType w:val="multilevel"/>
    <w:tmpl w:val="35C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8B3412"/>
    <w:multiLevelType w:val="multilevel"/>
    <w:tmpl w:val="AAD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07D21"/>
    <w:multiLevelType w:val="multilevel"/>
    <w:tmpl w:val="640A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C262E9"/>
    <w:multiLevelType w:val="multilevel"/>
    <w:tmpl w:val="C16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E7789"/>
    <w:multiLevelType w:val="multilevel"/>
    <w:tmpl w:val="330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582FAF"/>
    <w:multiLevelType w:val="multilevel"/>
    <w:tmpl w:val="0BA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C669F"/>
    <w:multiLevelType w:val="multilevel"/>
    <w:tmpl w:val="68F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761B25"/>
    <w:multiLevelType w:val="multilevel"/>
    <w:tmpl w:val="031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D4AFA"/>
    <w:multiLevelType w:val="multilevel"/>
    <w:tmpl w:val="5D7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954CAE"/>
    <w:multiLevelType w:val="multilevel"/>
    <w:tmpl w:val="D41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C56773"/>
    <w:multiLevelType w:val="multilevel"/>
    <w:tmpl w:val="C90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50AA9"/>
    <w:multiLevelType w:val="multilevel"/>
    <w:tmpl w:val="619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CD7A53"/>
    <w:multiLevelType w:val="multilevel"/>
    <w:tmpl w:val="504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C22CC7"/>
    <w:multiLevelType w:val="multilevel"/>
    <w:tmpl w:val="3316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466738"/>
    <w:multiLevelType w:val="multilevel"/>
    <w:tmpl w:val="1C2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A97D98"/>
    <w:multiLevelType w:val="multilevel"/>
    <w:tmpl w:val="EBD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93561F"/>
    <w:multiLevelType w:val="multilevel"/>
    <w:tmpl w:val="3A5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45F6B"/>
    <w:multiLevelType w:val="multilevel"/>
    <w:tmpl w:val="A47A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910DF8"/>
    <w:multiLevelType w:val="multilevel"/>
    <w:tmpl w:val="38E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484E67"/>
    <w:multiLevelType w:val="multilevel"/>
    <w:tmpl w:val="24A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F13B5F"/>
    <w:multiLevelType w:val="multilevel"/>
    <w:tmpl w:val="DAE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7A5C8A"/>
    <w:multiLevelType w:val="multilevel"/>
    <w:tmpl w:val="C7A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7F7190"/>
    <w:multiLevelType w:val="multilevel"/>
    <w:tmpl w:val="FAF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1068CB"/>
    <w:multiLevelType w:val="multilevel"/>
    <w:tmpl w:val="144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80791B"/>
    <w:multiLevelType w:val="multilevel"/>
    <w:tmpl w:val="B80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A952B5"/>
    <w:multiLevelType w:val="multilevel"/>
    <w:tmpl w:val="785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68"/>
  </w:num>
  <w:num w:numId="11" w16cid:durableId="1072965673">
    <w:abstractNumId w:val="56"/>
  </w:num>
  <w:num w:numId="12" w16cid:durableId="2074889010">
    <w:abstractNumId w:val="17"/>
  </w:num>
  <w:num w:numId="13" w16cid:durableId="190798653">
    <w:abstractNumId w:val="79"/>
  </w:num>
  <w:num w:numId="14" w16cid:durableId="1204175972">
    <w:abstractNumId w:val="10"/>
  </w:num>
  <w:num w:numId="15" w16cid:durableId="2109152017">
    <w:abstractNumId w:val="12"/>
  </w:num>
  <w:num w:numId="16" w16cid:durableId="1540892061">
    <w:abstractNumId w:val="19"/>
  </w:num>
  <w:num w:numId="17" w16cid:durableId="1825390845">
    <w:abstractNumId w:val="45"/>
  </w:num>
  <w:num w:numId="18" w16cid:durableId="595290731">
    <w:abstractNumId w:val="62"/>
  </w:num>
  <w:num w:numId="19" w16cid:durableId="921332030">
    <w:abstractNumId w:val="60"/>
  </w:num>
  <w:num w:numId="20" w16cid:durableId="1574313409">
    <w:abstractNumId w:val="37"/>
  </w:num>
  <w:num w:numId="21" w16cid:durableId="317417665">
    <w:abstractNumId w:val="38"/>
  </w:num>
  <w:num w:numId="22" w16cid:durableId="2056074400">
    <w:abstractNumId w:val="81"/>
  </w:num>
  <w:num w:numId="23" w16cid:durableId="1932010347">
    <w:abstractNumId w:val="20"/>
  </w:num>
  <w:num w:numId="24" w16cid:durableId="307978665">
    <w:abstractNumId w:val="71"/>
  </w:num>
  <w:num w:numId="25" w16cid:durableId="899288225">
    <w:abstractNumId w:val="59"/>
  </w:num>
  <w:num w:numId="26" w16cid:durableId="392313852">
    <w:abstractNumId w:val="43"/>
  </w:num>
  <w:num w:numId="27" w16cid:durableId="375006503">
    <w:abstractNumId w:val="67"/>
  </w:num>
  <w:num w:numId="28" w16cid:durableId="1335568090">
    <w:abstractNumId w:val="11"/>
  </w:num>
  <w:num w:numId="29" w16cid:durableId="2023244690">
    <w:abstractNumId w:val="40"/>
  </w:num>
  <w:num w:numId="30" w16cid:durableId="2061974223">
    <w:abstractNumId w:val="78"/>
  </w:num>
  <w:num w:numId="31" w16cid:durableId="1809515208">
    <w:abstractNumId w:val="54"/>
  </w:num>
  <w:num w:numId="32" w16cid:durableId="2076664990">
    <w:abstractNumId w:val="73"/>
  </w:num>
  <w:num w:numId="33" w16cid:durableId="840856661">
    <w:abstractNumId w:val="55"/>
  </w:num>
  <w:num w:numId="34" w16cid:durableId="1141771918">
    <w:abstractNumId w:val="39"/>
  </w:num>
  <w:num w:numId="35" w16cid:durableId="600452550">
    <w:abstractNumId w:val="14"/>
  </w:num>
  <w:num w:numId="36" w16cid:durableId="1325863085">
    <w:abstractNumId w:val="44"/>
  </w:num>
  <w:num w:numId="37" w16cid:durableId="1206602450">
    <w:abstractNumId w:val="80"/>
  </w:num>
  <w:num w:numId="38" w16cid:durableId="629095886">
    <w:abstractNumId w:val="23"/>
  </w:num>
  <w:num w:numId="39" w16cid:durableId="239606005">
    <w:abstractNumId w:val="42"/>
  </w:num>
  <w:num w:numId="40" w16cid:durableId="1946451731">
    <w:abstractNumId w:val="26"/>
  </w:num>
  <w:num w:numId="41" w16cid:durableId="462502394">
    <w:abstractNumId w:val="57"/>
  </w:num>
  <w:num w:numId="42" w16cid:durableId="1121075775">
    <w:abstractNumId w:val="28"/>
  </w:num>
  <w:num w:numId="43" w16cid:durableId="1334918709">
    <w:abstractNumId w:val="9"/>
  </w:num>
  <w:num w:numId="44" w16cid:durableId="788008296">
    <w:abstractNumId w:val="30"/>
  </w:num>
  <w:num w:numId="45" w16cid:durableId="533810146">
    <w:abstractNumId w:val="75"/>
  </w:num>
  <w:num w:numId="46" w16cid:durableId="1310869249">
    <w:abstractNumId w:val="76"/>
  </w:num>
  <w:num w:numId="47" w16cid:durableId="555580158">
    <w:abstractNumId w:val="34"/>
  </w:num>
  <w:num w:numId="48" w16cid:durableId="1444036729">
    <w:abstractNumId w:val="27"/>
  </w:num>
  <w:num w:numId="49" w16cid:durableId="2140758631">
    <w:abstractNumId w:val="22"/>
  </w:num>
  <w:num w:numId="50" w16cid:durableId="34236075">
    <w:abstractNumId w:val="51"/>
  </w:num>
  <w:num w:numId="51" w16cid:durableId="734011037">
    <w:abstractNumId w:val="77"/>
  </w:num>
  <w:num w:numId="52" w16cid:durableId="1860780404">
    <w:abstractNumId w:val="29"/>
  </w:num>
  <w:num w:numId="53" w16cid:durableId="380515453">
    <w:abstractNumId w:val="36"/>
  </w:num>
  <w:num w:numId="54" w16cid:durableId="1125074592">
    <w:abstractNumId w:val="63"/>
  </w:num>
  <w:num w:numId="55" w16cid:durableId="1457136264">
    <w:abstractNumId w:val="25"/>
  </w:num>
  <w:num w:numId="56" w16cid:durableId="842016634">
    <w:abstractNumId w:val="74"/>
  </w:num>
  <w:num w:numId="57" w16cid:durableId="2128311490">
    <w:abstractNumId w:val="35"/>
  </w:num>
  <w:num w:numId="58" w16cid:durableId="717363368">
    <w:abstractNumId w:val="18"/>
  </w:num>
  <w:num w:numId="59" w16cid:durableId="1183935867">
    <w:abstractNumId w:val="21"/>
  </w:num>
  <w:num w:numId="60" w16cid:durableId="875627408">
    <w:abstractNumId w:val="49"/>
  </w:num>
  <w:num w:numId="61" w16cid:durableId="1947350771">
    <w:abstractNumId w:val="50"/>
  </w:num>
  <w:num w:numId="62" w16cid:durableId="1180316980">
    <w:abstractNumId w:val="52"/>
  </w:num>
  <w:num w:numId="63" w16cid:durableId="599873856">
    <w:abstractNumId w:val="46"/>
  </w:num>
  <w:num w:numId="64" w16cid:durableId="593436578">
    <w:abstractNumId w:val="32"/>
  </w:num>
  <w:num w:numId="65" w16cid:durableId="438061169">
    <w:abstractNumId w:val="47"/>
  </w:num>
  <w:num w:numId="66" w16cid:durableId="1372992717">
    <w:abstractNumId w:val="64"/>
  </w:num>
  <w:num w:numId="67" w16cid:durableId="566260067">
    <w:abstractNumId w:val="65"/>
  </w:num>
  <w:num w:numId="68" w16cid:durableId="1115519413">
    <w:abstractNumId w:val="48"/>
  </w:num>
  <w:num w:numId="69" w16cid:durableId="91126917">
    <w:abstractNumId w:val="69"/>
  </w:num>
  <w:num w:numId="70" w16cid:durableId="2131781405">
    <w:abstractNumId w:val="24"/>
  </w:num>
  <w:num w:numId="71" w16cid:durableId="842281981">
    <w:abstractNumId w:val="15"/>
  </w:num>
  <w:num w:numId="72" w16cid:durableId="633367537">
    <w:abstractNumId w:val="33"/>
  </w:num>
  <w:num w:numId="73" w16cid:durableId="1059741639">
    <w:abstractNumId w:val="41"/>
  </w:num>
  <w:num w:numId="74" w16cid:durableId="1300574284">
    <w:abstractNumId w:val="31"/>
  </w:num>
  <w:num w:numId="75" w16cid:durableId="2091341541">
    <w:abstractNumId w:val="13"/>
  </w:num>
  <w:num w:numId="76" w16cid:durableId="1206873628">
    <w:abstractNumId w:val="66"/>
  </w:num>
  <w:num w:numId="77" w16cid:durableId="1276012452">
    <w:abstractNumId w:val="72"/>
  </w:num>
  <w:num w:numId="78" w16cid:durableId="128478328">
    <w:abstractNumId w:val="58"/>
  </w:num>
  <w:num w:numId="79" w16cid:durableId="1404451205">
    <w:abstractNumId w:val="16"/>
  </w:num>
  <w:num w:numId="80" w16cid:durableId="14157949">
    <w:abstractNumId w:val="70"/>
  </w:num>
  <w:num w:numId="81" w16cid:durableId="1033576258">
    <w:abstractNumId w:val="53"/>
  </w:num>
  <w:num w:numId="82" w16cid:durableId="20981653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4D1"/>
    <w:rsid w:val="00080249"/>
    <w:rsid w:val="0009570C"/>
    <w:rsid w:val="0015074B"/>
    <w:rsid w:val="00155574"/>
    <w:rsid w:val="001D058E"/>
    <w:rsid w:val="00202832"/>
    <w:rsid w:val="0029639D"/>
    <w:rsid w:val="00311793"/>
    <w:rsid w:val="00326F90"/>
    <w:rsid w:val="003E4D6B"/>
    <w:rsid w:val="00415604"/>
    <w:rsid w:val="00623773"/>
    <w:rsid w:val="006E7F35"/>
    <w:rsid w:val="00721558"/>
    <w:rsid w:val="0073151C"/>
    <w:rsid w:val="007D5EB3"/>
    <w:rsid w:val="009B1865"/>
    <w:rsid w:val="00AA1D8D"/>
    <w:rsid w:val="00B05A7B"/>
    <w:rsid w:val="00B47730"/>
    <w:rsid w:val="00C01042"/>
    <w:rsid w:val="00CB0664"/>
    <w:rsid w:val="00CC2500"/>
    <w:rsid w:val="00DB0F67"/>
    <w:rsid w:val="00DE5281"/>
    <w:rsid w:val="00E40426"/>
    <w:rsid w:val="00E50463"/>
    <w:rsid w:val="00F3727B"/>
    <w:rsid w:val="00F53E5A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2362</Words>
  <Characters>12756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3</cp:revision>
  <dcterms:created xsi:type="dcterms:W3CDTF">2026-03-10T14:41:00Z</dcterms:created>
  <dcterms:modified xsi:type="dcterms:W3CDTF">2026-03-10T14:51:00Z</dcterms:modified>
  <cp:category/>
</cp:coreProperties>
</file>