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0D09758F" w14:textId="113A720B" w:rsidR="00125BBF" w:rsidRPr="00125BBF" w:rsidRDefault="004C39B9" w:rsidP="00125BBF">
      <w:pPr>
        <w:pStyle w:val="Ttulo"/>
      </w:pPr>
      <w:r>
        <w:t xml:space="preserve">Lucro </w:t>
      </w:r>
      <w:r w:rsidR="00E2319B">
        <w:t>real</w:t>
      </w:r>
    </w:p>
    <w:p w14:paraId="4383DE66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Documento técnico introdutório para o setor fiscal</w:t>
      </w:r>
    </w:p>
    <w:p w14:paraId="34F7C765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FBD8BE9">
          <v:rect id="_x0000_i2016" style="width:0;height:1.5pt" o:hralign="center" o:hrstd="t" o:hr="t" fillcolor="#a0a0a0" stroked="f"/>
        </w:pict>
      </w:r>
    </w:p>
    <w:p w14:paraId="20A94D74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 Objetivo</w:t>
      </w:r>
    </w:p>
    <w:p w14:paraId="1A0D13DD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Apresentar, de forma estruturada e técnica, o regime tributário do </w:t>
      </w: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Lucro Real</w:t>
      </w: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, permitindo a compreensão por profissionais iniciantes no setor fiscal, bem como padronizar o entendimento interno sobre sua aplicação, funcionamento, peculiaridades e obrigações.</w:t>
      </w:r>
    </w:p>
    <w:p w14:paraId="02BFCC06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5AD3314">
          <v:rect id="_x0000_i2017" style="width:0;height:1.5pt" o:hralign="center" o:hrstd="t" o:hr="t" fillcolor="#a0a0a0" stroked="f"/>
        </w:pict>
      </w:r>
    </w:p>
    <w:p w14:paraId="1302A147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 Definição</w:t>
      </w:r>
    </w:p>
    <w:p w14:paraId="66F1E2E1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O </w:t>
      </w: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Lucro Real</w:t>
      </w: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 é um regime tributário no qual a base de cálculo dos principais tributos federais é determinada a partir do </w:t>
      </w: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lucro efetivamente apurado pela empresa</w:t>
      </w: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, ajustado conforme as normas da legislação fiscal.</w:t>
      </w:r>
    </w:p>
    <w:p w14:paraId="6899CA85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Nesse regime, a tributação não se baseia em estimativas, mas sim no resultado econômico real da empresa, apurado por meio da contabilidade.</w:t>
      </w:r>
    </w:p>
    <w:p w14:paraId="6EFB4906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08D3A0B">
          <v:rect id="_x0000_i2018" style="width:0;height:1.5pt" o:hralign="center" o:hrstd="t" o:hr="t" fillcolor="#a0a0a0" stroked="f"/>
        </w:pict>
      </w:r>
    </w:p>
    <w:p w14:paraId="392D5CEC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 Finalidade do regime</w:t>
      </w:r>
    </w:p>
    <w:p w14:paraId="1C529963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O Lucro Real tem como finalidade:</w:t>
      </w:r>
    </w:p>
    <w:p w14:paraId="27D321AA" w14:textId="77777777" w:rsidR="00E2319B" w:rsidRPr="00E2319B" w:rsidRDefault="00E2319B" w:rsidP="00E231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assegurar que a tributação seja compatível com a realidade econômica da empresa;</w:t>
      </w:r>
    </w:p>
    <w:p w14:paraId="69BF4129" w14:textId="77777777" w:rsidR="00E2319B" w:rsidRPr="00E2319B" w:rsidRDefault="00E2319B" w:rsidP="00E231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permitir maior precisão na apuração dos tributos;</w:t>
      </w:r>
    </w:p>
    <w:p w14:paraId="6933A9E5" w14:textId="77777777" w:rsidR="00E2319B" w:rsidRPr="00E2319B" w:rsidRDefault="00E2319B" w:rsidP="00E231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evitar distorções tributárias em empresas com margens reduzidas ou resultados negativos;</w:t>
      </w:r>
    </w:p>
    <w:p w14:paraId="7E099486" w14:textId="77777777" w:rsidR="00E2319B" w:rsidRPr="00E2319B" w:rsidRDefault="00E2319B" w:rsidP="00E231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possibilitar o aproveitamento de créditos fiscais em determinadas operações.</w:t>
      </w:r>
    </w:p>
    <w:p w14:paraId="5093CCD1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4F87F2E">
          <v:rect id="_x0000_i2019" style="width:0;height:1.5pt" o:hralign="center" o:hrstd="t" o:hr="t" fillcolor="#a0a0a0" stroked="f"/>
        </w:pict>
      </w:r>
    </w:p>
    <w:p w14:paraId="51255CBE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 Abrangência e obrigatoriedade</w:t>
      </w:r>
    </w:p>
    <w:p w14:paraId="2163D7AA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Estão obrigadas ao regime de Lucro Real, entre outras:</w:t>
      </w:r>
    </w:p>
    <w:p w14:paraId="0E556B27" w14:textId="77777777" w:rsidR="00E2319B" w:rsidRPr="00E2319B" w:rsidRDefault="00E2319B" w:rsidP="00E231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empresas com faturamento anual superior a R$ 78.000.000,00;</w:t>
      </w:r>
    </w:p>
    <w:p w14:paraId="7DFC7B33" w14:textId="77777777" w:rsidR="00E2319B" w:rsidRPr="00E2319B" w:rsidRDefault="00E2319B" w:rsidP="00E231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instituições financeiras e equiparadas;</w:t>
      </w:r>
    </w:p>
    <w:p w14:paraId="5A0F5108" w14:textId="77777777" w:rsidR="00E2319B" w:rsidRPr="00E2319B" w:rsidRDefault="00E2319B" w:rsidP="00E231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empresas que exercem atividades específicas previstas em legislação.</w:t>
      </w:r>
    </w:p>
    <w:p w14:paraId="18A48357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As demais empresas podem optar pelo regime, desde que atendam aos requisitos legais.</w:t>
      </w:r>
    </w:p>
    <w:p w14:paraId="7A4F5580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C33D09E">
          <v:rect id="_x0000_i2020" style="width:0;height:1.5pt" o:hralign="center" o:hrstd="t" o:hr="t" fillcolor="#a0a0a0" stroked="f"/>
        </w:pict>
      </w:r>
    </w:p>
    <w:p w14:paraId="509018D8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5. Base de cálculo dos tributos</w:t>
      </w:r>
    </w:p>
    <w:p w14:paraId="4315EE5C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A base de cálculo no Lucro Real é formada a partir das seguintes etapas:</w:t>
      </w:r>
    </w:p>
    <w:p w14:paraId="3B661BBC" w14:textId="77777777" w:rsidR="00E2319B" w:rsidRPr="00E2319B" w:rsidRDefault="00E2319B" w:rsidP="00E2319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apuração do resultado contábil (lucro ou prejuízo);</w:t>
      </w:r>
    </w:p>
    <w:p w14:paraId="5742CCBE" w14:textId="77777777" w:rsidR="00E2319B" w:rsidRPr="00E2319B" w:rsidRDefault="00E2319B" w:rsidP="00E2319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realização de ajustes fiscais;</w:t>
      </w:r>
    </w:p>
    <w:p w14:paraId="38B57FDF" w14:textId="77777777" w:rsidR="00E2319B" w:rsidRPr="00E2319B" w:rsidRDefault="00E2319B" w:rsidP="00E2319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determinação do lucro real tributável.</w:t>
      </w:r>
    </w:p>
    <w:p w14:paraId="25F7689A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AD70D20">
          <v:rect id="_x0000_i2021" style="width:0;height:1.5pt" o:hralign="center" o:hrstd="t" o:hr="t" fillcolor="#a0a0a0" stroked="f"/>
        </w:pict>
      </w:r>
    </w:p>
    <w:p w14:paraId="1F74A694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6. Ajustes fiscais</w:t>
      </w:r>
    </w:p>
    <w:p w14:paraId="59272BF1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Para fins de apuração do lucro real, o resultado contábil deve ser ajustado por meio de:</w:t>
      </w:r>
    </w:p>
    <w:p w14:paraId="4ECDB4E3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6.1 Adições</w:t>
      </w:r>
    </w:p>
    <w:p w14:paraId="44A1375D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Valores contabilizados como despesa, mas não dedutíveis fiscalmente.</w:t>
      </w:r>
    </w:p>
    <w:p w14:paraId="77D5CEE3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6.2 Exclusões</w:t>
      </w:r>
    </w:p>
    <w:p w14:paraId="606ECE14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Valores que podem ser excluídos da base tributável conforme legislação.</w:t>
      </w:r>
    </w:p>
    <w:p w14:paraId="15E4B999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6.3 Compensações</w:t>
      </w:r>
    </w:p>
    <w:p w14:paraId="02B0DE61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Utilização de prejuízos fiscais de períodos anteriores, respeitados os limites legais.</w:t>
      </w:r>
    </w:p>
    <w:p w14:paraId="564FE0C4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Esses ajustes são fundamentais para determinar corretamente a base de cálculo dos tributos.</w:t>
      </w:r>
    </w:p>
    <w:p w14:paraId="516E9B84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71F424B">
          <v:rect id="_x0000_i2022" style="width:0;height:1.5pt" o:hralign="center" o:hrstd="t" o:hr="t" fillcolor="#a0a0a0" stroked="f"/>
        </w:pict>
      </w:r>
    </w:p>
    <w:p w14:paraId="1B50FF68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7. Principais tributos</w:t>
      </w:r>
    </w:p>
    <w:p w14:paraId="0D62F434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7.1 IRPJ – Imposto de Renda da Pessoa Jurídica</w:t>
      </w:r>
    </w:p>
    <w:p w14:paraId="283F23F1" w14:textId="77777777" w:rsidR="00E2319B" w:rsidRPr="00E2319B" w:rsidRDefault="00E2319B" w:rsidP="00E2319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alíquota de 15% sobre o lucro real;</w:t>
      </w:r>
    </w:p>
    <w:p w14:paraId="19529F1B" w14:textId="77777777" w:rsidR="00E2319B" w:rsidRPr="00E2319B" w:rsidRDefault="00E2319B" w:rsidP="00E2319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adicional de 10% sobre a parcela do lucro que exceder R$ 20.000,00 por mês.</w:t>
      </w:r>
    </w:p>
    <w:p w14:paraId="11AE9E63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53EFD88">
          <v:rect id="_x0000_i2023" style="width:0;height:1.5pt" o:hralign="center" o:hrstd="t" o:hr="t" fillcolor="#a0a0a0" stroked="f"/>
        </w:pict>
      </w:r>
    </w:p>
    <w:p w14:paraId="72FEEBB1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7.2 CSLL – Contribuição Social sobre o Lucro Líquido</w:t>
      </w:r>
    </w:p>
    <w:p w14:paraId="38A4DA31" w14:textId="77777777" w:rsidR="00E2319B" w:rsidRPr="00E2319B" w:rsidRDefault="00E2319B" w:rsidP="00E2319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alíquota geral de 9% sobre o lucro real.</w:t>
      </w:r>
    </w:p>
    <w:p w14:paraId="27534B11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C910C6A">
          <v:rect id="_x0000_i2024" style="width:0;height:1.5pt" o:hralign="center" o:hrstd="t" o:hr="t" fillcolor="#a0a0a0" stroked="f"/>
        </w:pict>
      </w:r>
    </w:p>
    <w:p w14:paraId="417386AB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lastRenderedPageBreak/>
        <w:t>7.3 PIS e COFINS</w:t>
      </w:r>
    </w:p>
    <w:p w14:paraId="08023081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No Lucro Real, essas contribuições seguem o regime </w:t>
      </w: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não cumulativo</w:t>
      </w: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:</w:t>
      </w:r>
    </w:p>
    <w:p w14:paraId="570B8B4B" w14:textId="77777777" w:rsidR="00E2319B" w:rsidRPr="00E2319B" w:rsidRDefault="00E2319B" w:rsidP="00E2319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PIS: 1,65%;</w:t>
      </w:r>
    </w:p>
    <w:p w14:paraId="70EBB28E" w14:textId="77777777" w:rsidR="00E2319B" w:rsidRPr="00E2319B" w:rsidRDefault="00E2319B" w:rsidP="00E2319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COFINS: 7,6%.</w:t>
      </w:r>
    </w:p>
    <w:p w14:paraId="1D2DEA86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Permitem o aproveitamento de créditos sobre:</w:t>
      </w:r>
    </w:p>
    <w:p w14:paraId="058AD0C1" w14:textId="77777777" w:rsidR="00E2319B" w:rsidRPr="00E2319B" w:rsidRDefault="00E2319B" w:rsidP="00E2319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aquisições de insumos;</w:t>
      </w:r>
    </w:p>
    <w:p w14:paraId="397726D3" w14:textId="77777777" w:rsidR="00E2319B" w:rsidRPr="00E2319B" w:rsidRDefault="00E2319B" w:rsidP="00E2319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despesas operacionais vinculadas à atividade;</w:t>
      </w:r>
    </w:p>
    <w:p w14:paraId="2B1934A9" w14:textId="77777777" w:rsidR="00E2319B" w:rsidRPr="00E2319B" w:rsidRDefault="00E2319B" w:rsidP="00E2319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determinados custos permitidos por legislação.</w:t>
      </w:r>
    </w:p>
    <w:p w14:paraId="0106003B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3963FAF">
          <v:rect id="_x0000_i2025" style="width:0;height:1.5pt" o:hralign="center" o:hrstd="t" o:hr="t" fillcolor="#a0a0a0" stroked="f"/>
        </w:pict>
      </w:r>
    </w:p>
    <w:p w14:paraId="5E4379D3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7.4 ICMS e ISS</w:t>
      </w:r>
    </w:p>
    <w:p w14:paraId="5DA57BCD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Aplicáveis conforme a atividade da empresa:</w:t>
      </w:r>
    </w:p>
    <w:p w14:paraId="308B5F36" w14:textId="77777777" w:rsidR="00E2319B" w:rsidRPr="00E2319B" w:rsidRDefault="00E2319B" w:rsidP="00E2319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ICMS: comércio e indústria;</w:t>
      </w:r>
    </w:p>
    <w:p w14:paraId="6DD05821" w14:textId="77777777" w:rsidR="00E2319B" w:rsidRPr="00E2319B" w:rsidRDefault="00E2319B" w:rsidP="00E2319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ISS: prestação de serviços.</w:t>
      </w:r>
    </w:p>
    <w:p w14:paraId="6CD1EF0F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Regidos por legislações estaduais e municipais.</w:t>
      </w:r>
    </w:p>
    <w:p w14:paraId="4CCD0311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615FC1C">
          <v:rect id="_x0000_i2026" style="width:0;height:1.5pt" o:hralign="center" o:hrstd="t" o:hr="t" fillcolor="#a0a0a0" stroked="f"/>
        </w:pict>
      </w:r>
    </w:p>
    <w:p w14:paraId="6FFB7D50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8. Forma de apuração</w:t>
      </w:r>
    </w:p>
    <w:p w14:paraId="1E03539C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O Lucro Real pode ser apurado em dois modelos:</w:t>
      </w:r>
    </w:p>
    <w:p w14:paraId="00AB50BB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8.1 Apuração trimestral</w:t>
      </w:r>
    </w:p>
    <w:p w14:paraId="4744CD3B" w14:textId="77777777" w:rsidR="00E2319B" w:rsidRPr="00E2319B" w:rsidRDefault="00E2319B" w:rsidP="00E2319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cálculo do IRPJ e CSLL a cada trimestre;</w:t>
      </w:r>
    </w:p>
    <w:p w14:paraId="35822C39" w14:textId="77777777" w:rsidR="00E2319B" w:rsidRPr="00E2319B" w:rsidRDefault="00E2319B" w:rsidP="00E2319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pagamento ao final de cada período.</w:t>
      </w:r>
    </w:p>
    <w:p w14:paraId="5DE75934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8.2 Apuração anual (com estimativas mensais)</w:t>
      </w:r>
    </w:p>
    <w:p w14:paraId="0F55F935" w14:textId="77777777" w:rsidR="00E2319B" w:rsidRPr="00E2319B" w:rsidRDefault="00E2319B" w:rsidP="00E2319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pagamentos mensais por estimativa;</w:t>
      </w:r>
    </w:p>
    <w:p w14:paraId="70462D82" w14:textId="77777777" w:rsidR="00E2319B" w:rsidRPr="00E2319B" w:rsidRDefault="00E2319B" w:rsidP="00E2319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ajuste final ao término do exercício.</w:t>
      </w:r>
    </w:p>
    <w:p w14:paraId="4F4CCA76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4758859">
          <v:rect id="_x0000_i2027" style="width:0;height:1.5pt" o:hralign="center" o:hrstd="t" o:hr="t" fillcolor="#a0a0a0" stroked="f"/>
        </w:pict>
      </w:r>
    </w:p>
    <w:p w14:paraId="500002FB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 Obrigações acessórias</w:t>
      </w:r>
    </w:p>
    <w:p w14:paraId="2B7F4987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Empresas no Lucro Real estão sujeitas a elevado nível de exigência fiscal e contábil.</w:t>
      </w:r>
    </w:p>
    <w:p w14:paraId="4D347A90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9.1 Obrigações federais</w:t>
      </w:r>
    </w:p>
    <w:p w14:paraId="714EBAD4" w14:textId="77777777" w:rsidR="00E2319B" w:rsidRPr="00E2319B" w:rsidRDefault="00E2319B" w:rsidP="00E2319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ECD – Escrituração Contábil Digital</w:t>
      </w:r>
    </w:p>
    <w:p w14:paraId="74625305" w14:textId="77777777" w:rsidR="00E2319B" w:rsidRPr="00E2319B" w:rsidRDefault="00E2319B" w:rsidP="00E2319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ECF – Escrituração Contábil Fiscal</w:t>
      </w:r>
    </w:p>
    <w:p w14:paraId="7B17D854" w14:textId="77777777" w:rsidR="00E2319B" w:rsidRPr="00E2319B" w:rsidRDefault="00E2319B" w:rsidP="00E2319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EFD Contribuições</w:t>
      </w:r>
    </w:p>
    <w:p w14:paraId="5CD315E9" w14:textId="77777777" w:rsidR="00E2319B" w:rsidRPr="00E2319B" w:rsidRDefault="00E2319B" w:rsidP="00E2319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DCTF</w:t>
      </w:r>
    </w:p>
    <w:p w14:paraId="28FC6E2D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9.2 Obrigações estaduais</w:t>
      </w:r>
    </w:p>
    <w:p w14:paraId="771B88B7" w14:textId="77777777" w:rsidR="00E2319B" w:rsidRPr="00E2319B" w:rsidRDefault="00E2319B" w:rsidP="00E2319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SPED Fiscal (ICMS/IPI)</w:t>
      </w:r>
    </w:p>
    <w:p w14:paraId="7658C28C" w14:textId="77777777" w:rsidR="00E2319B" w:rsidRPr="00E2319B" w:rsidRDefault="00E2319B" w:rsidP="00E2319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GIA, quando aplicável</w:t>
      </w:r>
    </w:p>
    <w:p w14:paraId="462C6E9E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9.3 Obrigações municipais</w:t>
      </w:r>
    </w:p>
    <w:p w14:paraId="319C83AF" w14:textId="77777777" w:rsidR="00E2319B" w:rsidRPr="00E2319B" w:rsidRDefault="00E2319B" w:rsidP="00E2319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declarações de ISS conforme legislação local</w:t>
      </w:r>
    </w:p>
    <w:p w14:paraId="5C7493B5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BFCB7CB">
          <v:rect id="_x0000_i2028" style="width:0;height:1.5pt" o:hralign="center" o:hrstd="t" o:hr="t" fillcolor="#a0a0a0" stroked="f"/>
        </w:pict>
      </w:r>
    </w:p>
    <w:p w14:paraId="7F537D5D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10. Peculiaridades do regime</w:t>
      </w:r>
    </w:p>
    <w:p w14:paraId="40FD473B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10.1 Tributação baseada no resultado real</w:t>
      </w:r>
    </w:p>
    <w:p w14:paraId="4FA27262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A carga tributária depende diretamente do lucro efetivo da empresa.</w:t>
      </w:r>
    </w:p>
    <w:p w14:paraId="260AEC2D" w14:textId="77777777" w:rsidR="00E2319B" w:rsidRPr="00E2319B" w:rsidRDefault="00E2319B" w:rsidP="00E2319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lucro elevado → maior tributação</w:t>
      </w:r>
    </w:p>
    <w:p w14:paraId="0C133445" w14:textId="77777777" w:rsidR="00E2319B" w:rsidRPr="00E2319B" w:rsidRDefault="00E2319B" w:rsidP="00E2319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lucro reduzido → menor tributação</w:t>
      </w:r>
    </w:p>
    <w:p w14:paraId="57C8FE33" w14:textId="77777777" w:rsidR="00E2319B" w:rsidRPr="00E2319B" w:rsidRDefault="00E2319B" w:rsidP="00E2319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prejuízo → ausência de IRPJ e CSLL</w:t>
      </w:r>
    </w:p>
    <w:p w14:paraId="54CCE123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923AB14">
          <v:rect id="_x0000_i2029" style="width:0;height:1.5pt" o:hralign="center" o:hrstd="t" o:hr="t" fillcolor="#a0a0a0" stroked="f"/>
        </w:pict>
      </w:r>
    </w:p>
    <w:p w14:paraId="52E5EA29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10.2 Compensação de prejuízos fiscais</w:t>
      </w:r>
    </w:p>
    <w:p w14:paraId="5954F6B1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A legislação permite a compensação de prejuízos de períodos anteriores, respeitando limites legais.</w:t>
      </w:r>
    </w:p>
    <w:p w14:paraId="2B88CF4D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8671147">
          <v:rect id="_x0000_i2030" style="width:0;height:1.5pt" o:hralign="center" o:hrstd="t" o:hr="t" fillcolor="#a0a0a0" stroked="f"/>
        </w:pict>
      </w:r>
    </w:p>
    <w:p w14:paraId="3A857F23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10.3 Regime não cumulativo de PIS/COFINS</w:t>
      </w:r>
    </w:p>
    <w:p w14:paraId="2E6B241A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Permite a utilização de créditos fiscais, reduzindo o impacto tributário em determinadas operações.</w:t>
      </w:r>
    </w:p>
    <w:p w14:paraId="5F54D0BC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50ECA1A">
          <v:rect id="_x0000_i2031" style="width:0;height:1.5pt" o:hralign="center" o:hrstd="t" o:hr="t" fillcolor="#a0a0a0" stroked="f"/>
        </w:pict>
      </w:r>
    </w:p>
    <w:p w14:paraId="53D8AD96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10.4 Elevada complexidade operacional</w:t>
      </w:r>
    </w:p>
    <w:p w14:paraId="3A8845E9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O regime exige:</w:t>
      </w:r>
    </w:p>
    <w:p w14:paraId="18EEBD22" w14:textId="77777777" w:rsidR="00E2319B" w:rsidRPr="00E2319B" w:rsidRDefault="00E2319B" w:rsidP="00E2319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contabilidade completa e atualizada;</w:t>
      </w:r>
    </w:p>
    <w:p w14:paraId="19DA91C1" w14:textId="77777777" w:rsidR="00E2319B" w:rsidRPr="00E2319B" w:rsidRDefault="00E2319B" w:rsidP="00E2319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controle rigoroso de receitas e despesas;</w:t>
      </w:r>
    </w:p>
    <w:p w14:paraId="711648C4" w14:textId="77777777" w:rsidR="00E2319B" w:rsidRPr="00E2319B" w:rsidRDefault="00E2319B" w:rsidP="00E2319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conhecimento técnico avançado;</w:t>
      </w:r>
    </w:p>
    <w:p w14:paraId="7EF2751F" w14:textId="77777777" w:rsidR="00E2319B" w:rsidRPr="00E2319B" w:rsidRDefault="00E2319B" w:rsidP="00E2319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integração entre áreas fiscal e contábil.</w:t>
      </w:r>
    </w:p>
    <w:p w14:paraId="36841216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336C2435">
          <v:rect id="_x0000_i2032" style="width:0;height:1.5pt" o:hralign="center" o:hrstd="t" o:hr="t" fillcolor="#a0a0a0" stroked="f"/>
        </w:pict>
      </w:r>
    </w:p>
    <w:p w14:paraId="03B69828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lastRenderedPageBreak/>
        <w:t>10.5 Maior exposição à fiscalização</w:t>
      </w:r>
    </w:p>
    <w:p w14:paraId="0EF7F8EC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Devido ao nível de detalhamento e ao volume de informações prestadas, empresas no Lucro Real estão mais sujeitas à fiscalização.</w:t>
      </w:r>
    </w:p>
    <w:p w14:paraId="5A1526A9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6B5DA26">
          <v:rect id="_x0000_i2033" style="width:0;height:1.5pt" o:hralign="center" o:hrstd="t" o:hr="t" fillcolor="#a0a0a0" stroked="f"/>
        </w:pict>
      </w:r>
    </w:p>
    <w:p w14:paraId="787912AF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11. Rotina operacional do setor fiscal</w:t>
      </w:r>
    </w:p>
    <w:p w14:paraId="57CEB5FD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O setor fiscal deve executar, de forma contínua:</w:t>
      </w:r>
    </w:p>
    <w:p w14:paraId="302892D6" w14:textId="77777777" w:rsidR="00E2319B" w:rsidRPr="00E2319B" w:rsidRDefault="00E2319B" w:rsidP="00E231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acompanhamento do faturamento e das despesas;</w:t>
      </w:r>
    </w:p>
    <w:p w14:paraId="1F95F31C" w14:textId="77777777" w:rsidR="00E2319B" w:rsidRPr="00E2319B" w:rsidRDefault="00E2319B" w:rsidP="00E231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validação das informações contábeis;</w:t>
      </w:r>
    </w:p>
    <w:p w14:paraId="569C4B11" w14:textId="77777777" w:rsidR="00E2319B" w:rsidRPr="00E2319B" w:rsidRDefault="00E2319B" w:rsidP="00E231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apuração mensal de PIS e COFINS;</w:t>
      </w:r>
    </w:p>
    <w:p w14:paraId="44F8B978" w14:textId="77777777" w:rsidR="00E2319B" w:rsidRPr="00E2319B" w:rsidRDefault="00E2319B" w:rsidP="00E231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controle de créditos fiscais;</w:t>
      </w:r>
    </w:p>
    <w:p w14:paraId="14F018D2" w14:textId="77777777" w:rsidR="00E2319B" w:rsidRPr="00E2319B" w:rsidRDefault="00E2319B" w:rsidP="00E231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apuração de IRPJ e CSLL;</w:t>
      </w:r>
    </w:p>
    <w:p w14:paraId="59F4FD2A" w14:textId="77777777" w:rsidR="00E2319B" w:rsidRPr="00E2319B" w:rsidRDefault="00E2319B" w:rsidP="00E231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cumprimento das obrigações acessórias;</w:t>
      </w:r>
    </w:p>
    <w:p w14:paraId="26A11C09" w14:textId="77777777" w:rsidR="00E2319B" w:rsidRPr="00E2319B" w:rsidRDefault="00E2319B" w:rsidP="00E231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controle de prazos e vencimentos;</w:t>
      </w:r>
    </w:p>
    <w:p w14:paraId="0DBD4EB4" w14:textId="77777777" w:rsidR="00E2319B" w:rsidRPr="00E2319B" w:rsidRDefault="00E2319B" w:rsidP="00E2319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alinhamento com a contabilidade.</w:t>
      </w:r>
    </w:p>
    <w:p w14:paraId="3281032B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97EB5EE">
          <v:rect id="_x0000_i2034" style="width:0;height:1.5pt" o:hralign="center" o:hrstd="t" o:hr="t" fillcolor="#a0a0a0" stroked="f"/>
        </w:pict>
      </w:r>
    </w:p>
    <w:p w14:paraId="1A634FCE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12. Comparativo geral entre regimes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758"/>
        <w:gridCol w:w="1730"/>
        <w:gridCol w:w="1108"/>
      </w:tblGrid>
      <w:tr w:rsidR="00E2319B" w:rsidRPr="00E2319B" w14:paraId="3E6C90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95ABD" w14:textId="77777777" w:rsidR="00E2319B" w:rsidRPr="00E2319B" w:rsidRDefault="00E2319B" w:rsidP="00E231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E2319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6F1AFABF" w14:textId="77777777" w:rsidR="00E2319B" w:rsidRPr="00E2319B" w:rsidRDefault="00E2319B" w:rsidP="00E231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E2319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Simples Nacional</w:t>
            </w:r>
          </w:p>
        </w:tc>
        <w:tc>
          <w:tcPr>
            <w:tcW w:w="0" w:type="auto"/>
            <w:vAlign w:val="center"/>
            <w:hideMark/>
          </w:tcPr>
          <w:p w14:paraId="7912556A" w14:textId="77777777" w:rsidR="00E2319B" w:rsidRPr="00E2319B" w:rsidRDefault="00E2319B" w:rsidP="00E231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E2319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Lucro Presumido</w:t>
            </w:r>
          </w:p>
        </w:tc>
        <w:tc>
          <w:tcPr>
            <w:tcW w:w="0" w:type="auto"/>
            <w:vAlign w:val="center"/>
            <w:hideMark/>
          </w:tcPr>
          <w:p w14:paraId="4F63B03A" w14:textId="77777777" w:rsidR="00E2319B" w:rsidRPr="00E2319B" w:rsidRDefault="00E2319B" w:rsidP="00E2319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</w:pPr>
            <w:r w:rsidRPr="00E2319B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pt-BR"/>
              </w:rPr>
              <w:t>Lucro Real</w:t>
            </w:r>
          </w:p>
        </w:tc>
      </w:tr>
      <w:tr w:rsidR="00E2319B" w:rsidRPr="00E2319B" w14:paraId="78761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E912" w14:textId="77777777" w:rsidR="00E2319B" w:rsidRPr="00E2319B" w:rsidRDefault="00E2319B" w:rsidP="00E231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E2319B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Base de cálculo</w:t>
            </w:r>
          </w:p>
        </w:tc>
        <w:tc>
          <w:tcPr>
            <w:tcW w:w="0" w:type="auto"/>
            <w:vAlign w:val="center"/>
            <w:hideMark/>
          </w:tcPr>
          <w:p w14:paraId="3FCD3354" w14:textId="77777777" w:rsidR="00E2319B" w:rsidRPr="00E2319B" w:rsidRDefault="00E2319B" w:rsidP="00E231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E2319B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Faturamento</w:t>
            </w:r>
          </w:p>
        </w:tc>
        <w:tc>
          <w:tcPr>
            <w:tcW w:w="0" w:type="auto"/>
            <w:vAlign w:val="center"/>
            <w:hideMark/>
          </w:tcPr>
          <w:p w14:paraId="3E36E48C" w14:textId="77777777" w:rsidR="00E2319B" w:rsidRPr="00E2319B" w:rsidRDefault="00E2319B" w:rsidP="00E231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E2319B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Lucro estimado</w:t>
            </w:r>
          </w:p>
        </w:tc>
        <w:tc>
          <w:tcPr>
            <w:tcW w:w="0" w:type="auto"/>
            <w:vAlign w:val="center"/>
            <w:hideMark/>
          </w:tcPr>
          <w:p w14:paraId="5AEAB031" w14:textId="77777777" w:rsidR="00E2319B" w:rsidRPr="00E2319B" w:rsidRDefault="00E2319B" w:rsidP="00E231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E2319B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Lucro real</w:t>
            </w:r>
          </w:p>
        </w:tc>
      </w:tr>
      <w:tr w:rsidR="00E2319B" w:rsidRPr="00E2319B" w14:paraId="16355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D857B" w14:textId="77777777" w:rsidR="00E2319B" w:rsidRPr="00E2319B" w:rsidRDefault="00E2319B" w:rsidP="00E231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E2319B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Complexidade</w:t>
            </w:r>
          </w:p>
        </w:tc>
        <w:tc>
          <w:tcPr>
            <w:tcW w:w="0" w:type="auto"/>
            <w:vAlign w:val="center"/>
            <w:hideMark/>
          </w:tcPr>
          <w:p w14:paraId="29E6B373" w14:textId="77777777" w:rsidR="00E2319B" w:rsidRPr="00E2319B" w:rsidRDefault="00E2319B" w:rsidP="00E231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E2319B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127F0E9C" w14:textId="77777777" w:rsidR="00E2319B" w:rsidRPr="00E2319B" w:rsidRDefault="00E2319B" w:rsidP="00E231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E2319B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2F602341" w14:textId="77777777" w:rsidR="00E2319B" w:rsidRPr="00E2319B" w:rsidRDefault="00E2319B" w:rsidP="00E231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E2319B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Alta</w:t>
            </w:r>
          </w:p>
        </w:tc>
      </w:tr>
      <w:tr w:rsidR="00E2319B" w:rsidRPr="00E2319B" w14:paraId="60BEF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FA4C6" w14:textId="77777777" w:rsidR="00E2319B" w:rsidRPr="00E2319B" w:rsidRDefault="00E2319B" w:rsidP="00E231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E2319B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Número de guias</w:t>
            </w:r>
          </w:p>
        </w:tc>
        <w:tc>
          <w:tcPr>
            <w:tcW w:w="0" w:type="auto"/>
            <w:vAlign w:val="center"/>
            <w:hideMark/>
          </w:tcPr>
          <w:p w14:paraId="39E0EBB0" w14:textId="77777777" w:rsidR="00E2319B" w:rsidRPr="00E2319B" w:rsidRDefault="00E2319B" w:rsidP="00E231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E2319B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Única</w:t>
            </w:r>
          </w:p>
        </w:tc>
        <w:tc>
          <w:tcPr>
            <w:tcW w:w="0" w:type="auto"/>
            <w:vAlign w:val="center"/>
            <w:hideMark/>
          </w:tcPr>
          <w:p w14:paraId="04BE9BC7" w14:textId="77777777" w:rsidR="00E2319B" w:rsidRPr="00E2319B" w:rsidRDefault="00E2319B" w:rsidP="00E231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E2319B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Múltiplas</w:t>
            </w:r>
          </w:p>
        </w:tc>
        <w:tc>
          <w:tcPr>
            <w:tcW w:w="0" w:type="auto"/>
            <w:vAlign w:val="center"/>
            <w:hideMark/>
          </w:tcPr>
          <w:p w14:paraId="1F6AD6CB" w14:textId="77777777" w:rsidR="00E2319B" w:rsidRPr="00E2319B" w:rsidRDefault="00E2319B" w:rsidP="00E231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E2319B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Múltiplas</w:t>
            </w:r>
          </w:p>
        </w:tc>
      </w:tr>
      <w:tr w:rsidR="00E2319B" w:rsidRPr="00E2319B" w14:paraId="0BAB2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379A" w14:textId="77777777" w:rsidR="00E2319B" w:rsidRPr="00E2319B" w:rsidRDefault="00E2319B" w:rsidP="00E231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E2319B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Controle necessário</w:t>
            </w:r>
          </w:p>
        </w:tc>
        <w:tc>
          <w:tcPr>
            <w:tcW w:w="0" w:type="auto"/>
            <w:vAlign w:val="center"/>
            <w:hideMark/>
          </w:tcPr>
          <w:p w14:paraId="5CE8C0EC" w14:textId="77777777" w:rsidR="00E2319B" w:rsidRPr="00E2319B" w:rsidRDefault="00E2319B" w:rsidP="00E231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E2319B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14:paraId="683DFD7E" w14:textId="77777777" w:rsidR="00E2319B" w:rsidRPr="00E2319B" w:rsidRDefault="00E2319B" w:rsidP="00E231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E2319B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Intermediário</w:t>
            </w:r>
          </w:p>
        </w:tc>
        <w:tc>
          <w:tcPr>
            <w:tcW w:w="0" w:type="auto"/>
            <w:vAlign w:val="center"/>
            <w:hideMark/>
          </w:tcPr>
          <w:p w14:paraId="2D32A9DC" w14:textId="77777777" w:rsidR="00E2319B" w:rsidRPr="00E2319B" w:rsidRDefault="00E2319B" w:rsidP="00E2319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</w:pPr>
            <w:r w:rsidRPr="00E2319B">
              <w:rPr>
                <w:rFonts w:asciiTheme="majorHAnsi" w:eastAsia="Times New Roman" w:hAnsiTheme="majorHAnsi" w:cstheme="majorHAnsi"/>
                <w:sz w:val="24"/>
                <w:szCs w:val="24"/>
                <w:lang w:eastAsia="pt-BR"/>
              </w:rPr>
              <w:t>Avançado</w:t>
            </w:r>
          </w:p>
        </w:tc>
      </w:tr>
    </w:tbl>
    <w:p w14:paraId="3F83A97D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D1621EF">
          <v:rect id="_x0000_i2035" style="width:0;height:1.5pt" o:hralign="center" o:hrstd="t" o:hr="t" fillcolor="#a0a0a0" stroked="f"/>
        </w:pict>
      </w:r>
    </w:p>
    <w:p w14:paraId="390A08DC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13. Riscos do processo</w:t>
      </w:r>
    </w:p>
    <w:p w14:paraId="5102C1B4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A não observância adequada do regime pode resultar em:</w:t>
      </w:r>
    </w:p>
    <w:p w14:paraId="71CDF1CD" w14:textId="77777777" w:rsidR="00E2319B" w:rsidRPr="00E2319B" w:rsidRDefault="00E2319B" w:rsidP="00E231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apuração incorreta do lucro real;</w:t>
      </w:r>
    </w:p>
    <w:p w14:paraId="04C23665" w14:textId="77777777" w:rsidR="00E2319B" w:rsidRPr="00E2319B" w:rsidRDefault="00E2319B" w:rsidP="00E231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erros nos ajustes fiscais;</w:t>
      </w:r>
    </w:p>
    <w:p w14:paraId="29AD69FB" w14:textId="77777777" w:rsidR="00E2319B" w:rsidRPr="00E2319B" w:rsidRDefault="00E2319B" w:rsidP="00E231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perda de créditos de PIS/COFINS;</w:t>
      </w:r>
    </w:p>
    <w:p w14:paraId="7CC778E1" w14:textId="77777777" w:rsidR="00E2319B" w:rsidRPr="00E2319B" w:rsidRDefault="00E2319B" w:rsidP="00E231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inconsistências contábeis e fiscais;</w:t>
      </w:r>
    </w:p>
    <w:p w14:paraId="0B754082" w14:textId="77777777" w:rsidR="00E2319B" w:rsidRPr="00E2319B" w:rsidRDefault="00E2319B" w:rsidP="00E231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autuações fiscais e penalidades;</w:t>
      </w:r>
    </w:p>
    <w:p w14:paraId="2C387CF1" w14:textId="77777777" w:rsidR="00E2319B" w:rsidRPr="00E2319B" w:rsidRDefault="00E2319B" w:rsidP="00E2319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aumento indevido da carga tributária.</w:t>
      </w:r>
    </w:p>
    <w:p w14:paraId="0E1DE87E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520A9B0">
          <v:rect id="_x0000_i2036" style="width:0;height:1.5pt" o:hralign="center" o:hrstd="t" o:hr="t" fillcolor="#a0a0a0" stroked="f"/>
        </w:pict>
      </w:r>
    </w:p>
    <w:p w14:paraId="2C6CF36E" w14:textId="77777777" w:rsidR="00E2319B" w:rsidRPr="00E2319B" w:rsidRDefault="00E2319B" w:rsidP="00E2319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14. Considerações finais</w:t>
      </w:r>
    </w:p>
    <w:p w14:paraId="6AC38BA4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O regime de Lucro Real é o modelo mais técnico e completo de apuração tributária no Brasil. Sua correta aplicação exige alto nível de organização, controle e conhecimento técnico.</w:t>
      </w:r>
    </w:p>
    <w:p w14:paraId="6AD0F3C2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Por outro lado, quando bem aplicado, permite maior justiça tributária e possibilidade de otimização fiscal, especialmente em empresas com margens reduzidas ou alto volume de despesas dedutíveis.</w:t>
      </w:r>
    </w:p>
    <w:p w14:paraId="6D2449DE" w14:textId="77777777" w:rsidR="00E2319B" w:rsidRPr="00E2319B" w:rsidRDefault="00E2319B" w:rsidP="00E2319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11A92F1">
          <v:rect id="_x0000_i2037" style="width:0;height:1.5pt" o:hralign="center" o:hrstd="t" o:hr="t" fillcolor="#a0a0a0" stroked="f"/>
        </w:pict>
      </w:r>
    </w:p>
    <w:p w14:paraId="2432B52C" w14:textId="39EA1FB1" w:rsidR="00E2319B" w:rsidRPr="00E2319B" w:rsidRDefault="00E2319B" w:rsidP="00E2319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 xml:space="preserve">15. </w:t>
      </w:r>
      <w:r w:rsidRPr="00E2319B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 xml:space="preserve">Resumo </w:t>
      </w:r>
    </w:p>
    <w:p w14:paraId="485D25A3" w14:textId="77777777" w:rsidR="00E2319B" w:rsidRPr="00E2319B" w:rsidRDefault="00E2319B" w:rsidP="00E231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O Lucro Real é o regime no qual:</w:t>
      </w:r>
    </w:p>
    <w:p w14:paraId="3879B116" w14:textId="77777777" w:rsidR="00E2319B" w:rsidRPr="00E2319B" w:rsidRDefault="00E2319B" w:rsidP="00E231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os impostos são calculados com base no lucro efetivo da empresa;</w:t>
      </w:r>
    </w:p>
    <w:p w14:paraId="2F8B6EC9" w14:textId="77777777" w:rsidR="00E2319B" w:rsidRPr="00E2319B" w:rsidRDefault="00E2319B" w:rsidP="00E231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há necessidade de contabilidade rigorosa;</w:t>
      </w:r>
    </w:p>
    <w:p w14:paraId="1325EE0A" w14:textId="77777777" w:rsidR="00E2319B" w:rsidRPr="00E2319B" w:rsidRDefault="00E2319B" w:rsidP="00E231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existe maior complexidade operacional;</w:t>
      </w:r>
    </w:p>
    <w:p w14:paraId="3129A104" w14:textId="77777777" w:rsidR="00E2319B" w:rsidRPr="00E2319B" w:rsidRDefault="00E2319B" w:rsidP="00E2319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E2319B">
        <w:rPr>
          <w:rFonts w:asciiTheme="majorHAnsi" w:eastAsia="Times New Roman" w:hAnsiTheme="majorHAnsi" w:cstheme="majorHAnsi"/>
          <w:sz w:val="24"/>
          <w:szCs w:val="24"/>
          <w:lang w:eastAsia="pt-BR"/>
        </w:rPr>
        <w:t>há possibilidade de redução da carga tributária por meio de créditos e ajustes fiscais.</w:t>
      </w:r>
    </w:p>
    <w:p w14:paraId="5C63256A" w14:textId="7E98C7DC" w:rsidR="006E7F35" w:rsidRPr="00125BBF" w:rsidRDefault="006E7F35" w:rsidP="00FD7F40">
      <w:pPr>
        <w:spacing w:before="100" w:beforeAutospacing="1" w:after="100" w:afterAutospacing="1" w:line="240" w:lineRule="auto"/>
        <w:rPr>
          <w:sz w:val="24"/>
          <w:szCs w:val="24"/>
        </w:rPr>
      </w:pPr>
    </w:p>
    <w:sectPr w:rsidR="006E7F35" w:rsidRPr="00125BBF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42AED" w14:textId="77777777" w:rsidR="00405175" w:rsidRPr="00080249" w:rsidRDefault="00405175">
      <w:pPr>
        <w:spacing w:after="0" w:line="240" w:lineRule="auto"/>
      </w:pPr>
      <w:r w:rsidRPr="00080249">
        <w:separator/>
      </w:r>
    </w:p>
  </w:endnote>
  <w:endnote w:type="continuationSeparator" w:id="0">
    <w:p w14:paraId="56C65D30" w14:textId="77777777" w:rsidR="00405175" w:rsidRPr="00080249" w:rsidRDefault="00405175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F55B0" w14:textId="77777777" w:rsidR="00405175" w:rsidRPr="00080249" w:rsidRDefault="00405175">
      <w:pPr>
        <w:spacing w:after="0" w:line="240" w:lineRule="auto"/>
      </w:pPr>
      <w:r w:rsidRPr="00080249">
        <w:separator/>
      </w:r>
    </w:p>
  </w:footnote>
  <w:footnote w:type="continuationSeparator" w:id="0">
    <w:p w14:paraId="26224AD8" w14:textId="77777777" w:rsidR="00405175" w:rsidRPr="00080249" w:rsidRDefault="00405175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645225"/>
    <w:multiLevelType w:val="hybridMultilevel"/>
    <w:tmpl w:val="4A422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66199E"/>
    <w:multiLevelType w:val="multilevel"/>
    <w:tmpl w:val="D97C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BB3B27"/>
    <w:multiLevelType w:val="multilevel"/>
    <w:tmpl w:val="0468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1D5498"/>
    <w:multiLevelType w:val="multilevel"/>
    <w:tmpl w:val="03F8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D5CDD"/>
    <w:multiLevelType w:val="hybridMultilevel"/>
    <w:tmpl w:val="85D81D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7E609C"/>
    <w:multiLevelType w:val="multilevel"/>
    <w:tmpl w:val="F80C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42161D"/>
    <w:multiLevelType w:val="multilevel"/>
    <w:tmpl w:val="1B64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34891"/>
    <w:multiLevelType w:val="multilevel"/>
    <w:tmpl w:val="562C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A6A0A"/>
    <w:multiLevelType w:val="hybridMultilevel"/>
    <w:tmpl w:val="BF6AB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813C4C"/>
    <w:multiLevelType w:val="multilevel"/>
    <w:tmpl w:val="C732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161AAC"/>
    <w:multiLevelType w:val="multilevel"/>
    <w:tmpl w:val="D204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21178B"/>
    <w:multiLevelType w:val="multilevel"/>
    <w:tmpl w:val="E958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0D3328"/>
    <w:multiLevelType w:val="multilevel"/>
    <w:tmpl w:val="6FC0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42295C"/>
    <w:multiLevelType w:val="multilevel"/>
    <w:tmpl w:val="B958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F0211"/>
    <w:multiLevelType w:val="multilevel"/>
    <w:tmpl w:val="E160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8B7EE9"/>
    <w:multiLevelType w:val="multilevel"/>
    <w:tmpl w:val="FF5E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9350C9"/>
    <w:multiLevelType w:val="multilevel"/>
    <w:tmpl w:val="ED82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DF0924"/>
    <w:multiLevelType w:val="multilevel"/>
    <w:tmpl w:val="A05C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A539F8"/>
    <w:multiLevelType w:val="multilevel"/>
    <w:tmpl w:val="489A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F12056"/>
    <w:multiLevelType w:val="hybridMultilevel"/>
    <w:tmpl w:val="21C62C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AC0107"/>
    <w:multiLevelType w:val="multilevel"/>
    <w:tmpl w:val="0E2E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CE3532"/>
    <w:multiLevelType w:val="multilevel"/>
    <w:tmpl w:val="F9F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8200D9"/>
    <w:multiLevelType w:val="multilevel"/>
    <w:tmpl w:val="5840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45100"/>
    <w:multiLevelType w:val="multilevel"/>
    <w:tmpl w:val="5E14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2B17B0"/>
    <w:multiLevelType w:val="multilevel"/>
    <w:tmpl w:val="EB62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45676B"/>
    <w:multiLevelType w:val="multilevel"/>
    <w:tmpl w:val="8BF2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531766"/>
    <w:multiLevelType w:val="hybridMultilevel"/>
    <w:tmpl w:val="C69E11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4F54D5"/>
    <w:multiLevelType w:val="hybridMultilevel"/>
    <w:tmpl w:val="89505A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EF0B73"/>
    <w:multiLevelType w:val="multilevel"/>
    <w:tmpl w:val="F2589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246E85"/>
    <w:multiLevelType w:val="hybridMultilevel"/>
    <w:tmpl w:val="56FC59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BD4C58"/>
    <w:multiLevelType w:val="multilevel"/>
    <w:tmpl w:val="0568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B04CE4"/>
    <w:multiLevelType w:val="multilevel"/>
    <w:tmpl w:val="F6B4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EF22F3"/>
    <w:multiLevelType w:val="multilevel"/>
    <w:tmpl w:val="0D46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C41B52"/>
    <w:multiLevelType w:val="multilevel"/>
    <w:tmpl w:val="A01C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7022EA"/>
    <w:multiLevelType w:val="multilevel"/>
    <w:tmpl w:val="6838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3C36A9"/>
    <w:multiLevelType w:val="multilevel"/>
    <w:tmpl w:val="5D8A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29173D"/>
    <w:multiLevelType w:val="multilevel"/>
    <w:tmpl w:val="806E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B462C3"/>
    <w:multiLevelType w:val="multilevel"/>
    <w:tmpl w:val="42AC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404D40"/>
    <w:multiLevelType w:val="hybridMultilevel"/>
    <w:tmpl w:val="88163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00D78BF"/>
    <w:multiLevelType w:val="multilevel"/>
    <w:tmpl w:val="096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1409E0"/>
    <w:multiLevelType w:val="hybridMultilevel"/>
    <w:tmpl w:val="068216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A107DB"/>
    <w:multiLevelType w:val="multilevel"/>
    <w:tmpl w:val="0F7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2C1F8D"/>
    <w:multiLevelType w:val="multilevel"/>
    <w:tmpl w:val="547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EC1E33"/>
    <w:multiLevelType w:val="hybridMultilevel"/>
    <w:tmpl w:val="5E405C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1FC68B4"/>
    <w:multiLevelType w:val="multilevel"/>
    <w:tmpl w:val="2FCC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0146D1"/>
    <w:multiLevelType w:val="multilevel"/>
    <w:tmpl w:val="1126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101443"/>
    <w:multiLevelType w:val="multilevel"/>
    <w:tmpl w:val="FBAE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520E5E"/>
    <w:multiLevelType w:val="multilevel"/>
    <w:tmpl w:val="9A28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BA15F7"/>
    <w:multiLevelType w:val="hybridMultilevel"/>
    <w:tmpl w:val="B6601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333F54"/>
    <w:multiLevelType w:val="multilevel"/>
    <w:tmpl w:val="7EA6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3C7764"/>
    <w:multiLevelType w:val="multilevel"/>
    <w:tmpl w:val="EE62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E01304"/>
    <w:multiLevelType w:val="multilevel"/>
    <w:tmpl w:val="64A4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1C301D"/>
    <w:multiLevelType w:val="multilevel"/>
    <w:tmpl w:val="F150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E2314F"/>
    <w:multiLevelType w:val="multilevel"/>
    <w:tmpl w:val="CF96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482774"/>
    <w:multiLevelType w:val="multilevel"/>
    <w:tmpl w:val="8250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49557E"/>
    <w:multiLevelType w:val="multilevel"/>
    <w:tmpl w:val="FC78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815821"/>
    <w:multiLevelType w:val="multilevel"/>
    <w:tmpl w:val="888C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A41113"/>
    <w:multiLevelType w:val="multilevel"/>
    <w:tmpl w:val="8994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C72AC1"/>
    <w:multiLevelType w:val="multilevel"/>
    <w:tmpl w:val="C65E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855C23"/>
    <w:multiLevelType w:val="multilevel"/>
    <w:tmpl w:val="CFBE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714951"/>
    <w:multiLevelType w:val="multilevel"/>
    <w:tmpl w:val="EEEA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CE1222"/>
    <w:multiLevelType w:val="hybridMultilevel"/>
    <w:tmpl w:val="8690DB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D7304B2"/>
    <w:multiLevelType w:val="hybridMultilevel"/>
    <w:tmpl w:val="A6802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5E006E"/>
    <w:multiLevelType w:val="multilevel"/>
    <w:tmpl w:val="6A2EC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FB92549"/>
    <w:multiLevelType w:val="hybridMultilevel"/>
    <w:tmpl w:val="2B14E4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714402">
    <w:abstractNumId w:val="5"/>
  </w:num>
  <w:num w:numId="2" w16cid:durableId="855264241">
    <w:abstractNumId w:val="3"/>
  </w:num>
  <w:num w:numId="3" w16cid:durableId="2116707329">
    <w:abstractNumId w:val="2"/>
  </w:num>
  <w:num w:numId="4" w16cid:durableId="1461995061">
    <w:abstractNumId w:val="4"/>
  </w:num>
  <w:num w:numId="5" w16cid:durableId="112022351">
    <w:abstractNumId w:val="1"/>
  </w:num>
  <w:num w:numId="6" w16cid:durableId="912930695">
    <w:abstractNumId w:val="0"/>
  </w:num>
  <w:num w:numId="7" w16cid:durableId="1602253438">
    <w:abstractNumId w:val="25"/>
  </w:num>
  <w:num w:numId="8" w16cid:durableId="648365338">
    <w:abstractNumId w:val="33"/>
  </w:num>
  <w:num w:numId="9" w16cid:durableId="1978293467">
    <w:abstractNumId w:val="70"/>
  </w:num>
  <w:num w:numId="10" w16cid:durableId="1046759825">
    <w:abstractNumId w:val="14"/>
  </w:num>
  <w:num w:numId="11" w16cid:durableId="1339623809">
    <w:abstractNumId w:val="46"/>
  </w:num>
  <w:num w:numId="12" w16cid:durableId="2110813947">
    <w:abstractNumId w:val="44"/>
  </w:num>
  <w:num w:numId="13" w16cid:durableId="229579733">
    <w:abstractNumId w:val="6"/>
  </w:num>
  <w:num w:numId="14" w16cid:durableId="1597327806">
    <w:abstractNumId w:val="49"/>
  </w:num>
  <w:num w:numId="15" w16cid:durableId="1383750095">
    <w:abstractNumId w:val="35"/>
  </w:num>
  <w:num w:numId="16" w16cid:durableId="1000933215">
    <w:abstractNumId w:val="68"/>
  </w:num>
  <w:num w:numId="17" w16cid:durableId="322927354">
    <w:abstractNumId w:val="32"/>
  </w:num>
  <w:num w:numId="18" w16cid:durableId="667290550">
    <w:abstractNumId w:val="10"/>
  </w:num>
  <w:num w:numId="19" w16cid:durableId="15275671">
    <w:abstractNumId w:val="54"/>
  </w:num>
  <w:num w:numId="20" w16cid:durableId="928540871">
    <w:abstractNumId w:val="67"/>
  </w:num>
  <w:num w:numId="21" w16cid:durableId="690179068">
    <w:abstractNumId w:val="38"/>
  </w:num>
  <w:num w:numId="22" w16cid:durableId="1338078557">
    <w:abstractNumId w:val="52"/>
  </w:num>
  <w:num w:numId="23" w16cid:durableId="1727071467">
    <w:abstractNumId w:val="37"/>
  </w:num>
  <w:num w:numId="24" w16cid:durableId="1176917105">
    <w:abstractNumId w:val="59"/>
  </w:num>
  <w:num w:numId="25" w16cid:durableId="1699311925">
    <w:abstractNumId w:val="15"/>
  </w:num>
  <w:num w:numId="26" w16cid:durableId="1350523087">
    <w:abstractNumId w:val="47"/>
  </w:num>
  <w:num w:numId="27" w16cid:durableId="109979457">
    <w:abstractNumId w:val="22"/>
  </w:num>
  <w:num w:numId="28" w16cid:durableId="28184287">
    <w:abstractNumId w:val="23"/>
  </w:num>
  <w:num w:numId="29" w16cid:durableId="1647667068">
    <w:abstractNumId w:val="27"/>
  </w:num>
  <w:num w:numId="30" w16cid:durableId="1525827115">
    <w:abstractNumId w:val="43"/>
  </w:num>
  <w:num w:numId="31" w16cid:durableId="593246212">
    <w:abstractNumId w:val="34"/>
  </w:num>
  <w:num w:numId="32" w16cid:durableId="1600481345">
    <w:abstractNumId w:val="21"/>
  </w:num>
  <w:num w:numId="33" w16cid:durableId="807817076">
    <w:abstractNumId w:val="53"/>
  </w:num>
  <w:num w:numId="34" w16cid:durableId="1689141232">
    <w:abstractNumId w:val="61"/>
  </w:num>
  <w:num w:numId="35" w16cid:durableId="247156526">
    <w:abstractNumId w:val="20"/>
  </w:num>
  <w:num w:numId="36" w16cid:durableId="1311010983">
    <w:abstractNumId w:val="60"/>
  </w:num>
  <w:num w:numId="37" w16cid:durableId="1450509835">
    <w:abstractNumId w:val="9"/>
  </w:num>
  <w:num w:numId="38" w16cid:durableId="682589926">
    <w:abstractNumId w:val="65"/>
  </w:num>
  <w:num w:numId="39" w16cid:durableId="2073849063">
    <w:abstractNumId w:val="24"/>
  </w:num>
  <w:num w:numId="40" w16cid:durableId="915430863">
    <w:abstractNumId w:val="18"/>
  </w:num>
  <w:num w:numId="41" w16cid:durableId="1084230936">
    <w:abstractNumId w:val="16"/>
  </w:num>
  <w:num w:numId="42" w16cid:durableId="1673099468">
    <w:abstractNumId w:val="69"/>
  </w:num>
  <w:num w:numId="43" w16cid:durableId="154806332">
    <w:abstractNumId w:val="11"/>
  </w:num>
  <w:num w:numId="44" w16cid:durableId="2111776885">
    <w:abstractNumId w:val="39"/>
  </w:num>
  <w:num w:numId="45" w16cid:durableId="917398897">
    <w:abstractNumId w:val="51"/>
  </w:num>
  <w:num w:numId="46" w16cid:durableId="979187159">
    <w:abstractNumId w:val="64"/>
  </w:num>
  <w:num w:numId="47" w16cid:durableId="1635283949">
    <w:abstractNumId w:val="36"/>
  </w:num>
  <w:num w:numId="48" w16cid:durableId="1504007897">
    <w:abstractNumId w:val="26"/>
  </w:num>
  <w:num w:numId="49" w16cid:durableId="2051683911">
    <w:abstractNumId w:val="17"/>
  </w:num>
  <w:num w:numId="50" w16cid:durableId="1685089749">
    <w:abstractNumId w:val="13"/>
  </w:num>
  <w:num w:numId="51" w16cid:durableId="29884986">
    <w:abstractNumId w:val="48"/>
  </w:num>
  <w:num w:numId="52" w16cid:durableId="1336375518">
    <w:abstractNumId w:val="62"/>
  </w:num>
  <w:num w:numId="53" w16cid:durableId="1316908867">
    <w:abstractNumId w:val="40"/>
  </w:num>
  <w:num w:numId="54" w16cid:durableId="1396270643">
    <w:abstractNumId w:val="28"/>
  </w:num>
  <w:num w:numId="55" w16cid:durableId="1166288028">
    <w:abstractNumId w:val="63"/>
  </w:num>
  <w:num w:numId="56" w16cid:durableId="396781707">
    <w:abstractNumId w:val="41"/>
  </w:num>
  <w:num w:numId="57" w16cid:durableId="879905041">
    <w:abstractNumId w:val="55"/>
  </w:num>
  <w:num w:numId="58" w16cid:durableId="1686010045">
    <w:abstractNumId w:val="58"/>
  </w:num>
  <w:num w:numId="59" w16cid:durableId="1132016815">
    <w:abstractNumId w:val="31"/>
  </w:num>
  <w:num w:numId="60" w16cid:durableId="1988363111">
    <w:abstractNumId w:val="57"/>
  </w:num>
  <w:num w:numId="61" w16cid:durableId="966158832">
    <w:abstractNumId w:val="29"/>
  </w:num>
  <w:num w:numId="62" w16cid:durableId="1696808017">
    <w:abstractNumId w:val="66"/>
  </w:num>
  <w:num w:numId="63" w16cid:durableId="74404025">
    <w:abstractNumId w:val="42"/>
  </w:num>
  <w:num w:numId="64" w16cid:durableId="21059147">
    <w:abstractNumId w:val="12"/>
  </w:num>
  <w:num w:numId="65" w16cid:durableId="1897542866">
    <w:abstractNumId w:val="45"/>
  </w:num>
  <w:num w:numId="66" w16cid:durableId="785277487">
    <w:abstractNumId w:val="30"/>
  </w:num>
  <w:num w:numId="67" w16cid:durableId="924538872">
    <w:abstractNumId w:val="7"/>
  </w:num>
  <w:num w:numId="68" w16cid:durableId="938414052">
    <w:abstractNumId w:val="19"/>
  </w:num>
  <w:num w:numId="69" w16cid:durableId="139269252">
    <w:abstractNumId w:val="56"/>
  </w:num>
  <w:num w:numId="70" w16cid:durableId="661545708">
    <w:abstractNumId w:val="8"/>
  </w:num>
  <w:num w:numId="71" w16cid:durableId="1587567829">
    <w:abstractNumId w:val="5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776"/>
    <w:rsid w:val="00034616"/>
    <w:rsid w:val="0006063C"/>
    <w:rsid w:val="00080249"/>
    <w:rsid w:val="0009570C"/>
    <w:rsid w:val="00125BBF"/>
    <w:rsid w:val="0015074B"/>
    <w:rsid w:val="00155574"/>
    <w:rsid w:val="001D058E"/>
    <w:rsid w:val="00202832"/>
    <w:rsid w:val="0029639D"/>
    <w:rsid w:val="00326F90"/>
    <w:rsid w:val="003E4D6B"/>
    <w:rsid w:val="00405175"/>
    <w:rsid w:val="004C39B9"/>
    <w:rsid w:val="00623773"/>
    <w:rsid w:val="006E7F35"/>
    <w:rsid w:val="00721558"/>
    <w:rsid w:val="007D5EB3"/>
    <w:rsid w:val="007F522D"/>
    <w:rsid w:val="00934EEB"/>
    <w:rsid w:val="009B1865"/>
    <w:rsid w:val="009D5BE9"/>
    <w:rsid w:val="00AA1D8D"/>
    <w:rsid w:val="00AB141F"/>
    <w:rsid w:val="00B47730"/>
    <w:rsid w:val="00C01042"/>
    <w:rsid w:val="00C20977"/>
    <w:rsid w:val="00CB0664"/>
    <w:rsid w:val="00CC2500"/>
    <w:rsid w:val="00D166F2"/>
    <w:rsid w:val="00DB0F67"/>
    <w:rsid w:val="00DE5281"/>
    <w:rsid w:val="00E2319B"/>
    <w:rsid w:val="00E40426"/>
    <w:rsid w:val="00E50463"/>
    <w:rsid w:val="00ED1EBC"/>
    <w:rsid w:val="00F30C21"/>
    <w:rsid w:val="00F3727B"/>
    <w:rsid w:val="00F76870"/>
    <w:rsid w:val="00FC693F"/>
    <w:rsid w:val="00FD7F40"/>
    <w:rsid w:val="00FF09F8"/>
    <w:rsid w:val="00FF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125BB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5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935</Words>
  <Characters>5055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2026-03-17T11:25:00Z</dcterms:created>
  <dcterms:modified xsi:type="dcterms:W3CDTF">2026-03-17T11:25:00Z</dcterms:modified>
  <cp:category/>
</cp:coreProperties>
</file>