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408DD35E" w14:textId="2EC095C3" w:rsidR="004D02BF" w:rsidRPr="004D02BF" w:rsidRDefault="00ED0EE5" w:rsidP="004D02BF">
      <w:pPr>
        <w:pStyle w:val="Ttulo"/>
      </w:pPr>
      <w:r>
        <w:t>Manual de instrução geral - Grow</w:t>
      </w:r>
    </w:p>
    <w:p w14:paraId="3F4DE8BE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Apresentação Institucional</w:t>
      </w:r>
    </w:p>
    <w:p w14:paraId="2AE695FE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 Grow Assessoria Contábil tem como propósito </w:t>
      </w: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ir além da contabilidade tradicional</w:t>
      </w: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, atuando como parceira estratégica dos seus clientes, garantindo segurança fiscal, organização financeira e suporte à tomada de decisão.</w:t>
      </w:r>
    </w:p>
    <w:p w14:paraId="6B150A5C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Este manual estabelece os padrões operacionais internos da empresa, assegurando:</w:t>
      </w:r>
    </w:p>
    <w:p w14:paraId="213B6A81" w14:textId="77777777" w:rsidR="00ED0EE5" w:rsidRPr="00ED0EE5" w:rsidRDefault="00ED0EE5" w:rsidP="00ED0EE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uniformidade na execução dos serviços;</w:t>
      </w:r>
    </w:p>
    <w:p w14:paraId="7F718CBC" w14:textId="77777777" w:rsidR="00ED0EE5" w:rsidRPr="00ED0EE5" w:rsidRDefault="00ED0EE5" w:rsidP="00ED0EE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qualidade e confiabilidade das entregas;</w:t>
      </w:r>
    </w:p>
    <w:p w14:paraId="4230F924" w14:textId="77777777" w:rsidR="00ED0EE5" w:rsidRPr="00ED0EE5" w:rsidRDefault="00ED0EE5" w:rsidP="00ED0EE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redução de riscos fiscais e trabalhistas;</w:t>
      </w:r>
    </w:p>
    <w:p w14:paraId="6BD2A2D5" w14:textId="77777777" w:rsidR="00ED0EE5" w:rsidRPr="00ED0EE5" w:rsidRDefault="00ED0EE5" w:rsidP="00ED0EE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escalabilidade da operação;</w:t>
      </w:r>
    </w:p>
    <w:p w14:paraId="0ABDAD88" w14:textId="77777777" w:rsidR="00ED0EE5" w:rsidRPr="00ED0EE5" w:rsidRDefault="00ED0EE5" w:rsidP="00ED0EE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alinhamento entre todas as áreas.</w:t>
      </w:r>
    </w:p>
    <w:p w14:paraId="29B70077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91B73AE">
          <v:rect id="_x0000_i1485" style="width:0;height:1.5pt" o:hralign="center" o:hrstd="t" o:hr="t" fillcolor="#a0a0a0" stroked="f"/>
        </w:pict>
      </w:r>
    </w:p>
    <w:p w14:paraId="6C99A8B3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Objetivo do Manual</w:t>
      </w:r>
    </w:p>
    <w:p w14:paraId="5DE9C234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Padronizar todos os processos operacionais da Grow, definindo diretrizes claras para:</w:t>
      </w:r>
    </w:p>
    <w:p w14:paraId="6BCC235F" w14:textId="77777777" w:rsidR="00ED0EE5" w:rsidRPr="00ED0EE5" w:rsidRDefault="00ED0EE5" w:rsidP="00ED0EE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execução das rotinas fiscais, contábeis, trabalhistas e comerciais;</w:t>
      </w:r>
    </w:p>
    <w:p w14:paraId="1175F597" w14:textId="77777777" w:rsidR="00ED0EE5" w:rsidRPr="00ED0EE5" w:rsidRDefault="00ED0EE5" w:rsidP="00ED0EE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definição de responsabilidades;</w:t>
      </w:r>
    </w:p>
    <w:p w14:paraId="755B61EB" w14:textId="77777777" w:rsidR="00ED0EE5" w:rsidRPr="00ED0EE5" w:rsidRDefault="00ED0EE5" w:rsidP="00ED0EE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qualidade;</w:t>
      </w:r>
    </w:p>
    <w:p w14:paraId="4DC859D3" w14:textId="77777777" w:rsidR="00ED0EE5" w:rsidRPr="00ED0EE5" w:rsidRDefault="00ED0EE5" w:rsidP="00ED0EE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mitigação de riscos;</w:t>
      </w:r>
    </w:p>
    <w:p w14:paraId="1A2ACB65" w14:textId="77777777" w:rsidR="00ED0EE5" w:rsidRPr="00ED0EE5" w:rsidRDefault="00ED0EE5" w:rsidP="00ED0EE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melhoria contínua.</w:t>
      </w:r>
    </w:p>
    <w:p w14:paraId="76C9B010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Este documento deve ser utilizado como referência obrigatória por todos os colaboradores.</w:t>
      </w:r>
    </w:p>
    <w:p w14:paraId="327455DE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D31D34C">
          <v:rect id="_x0000_i1486" style="width:0;height:1.5pt" o:hralign="center" o:hrstd="t" o:hr="t" fillcolor="#a0a0a0" stroked="f"/>
        </w:pict>
      </w:r>
    </w:p>
    <w:p w14:paraId="340EE976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Estrutura Organizacional dos Processos</w:t>
      </w:r>
    </w:p>
    <w:p w14:paraId="3B1F161B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operação da Grow está organizada em quatro pilares:</w:t>
      </w:r>
    </w:p>
    <w:p w14:paraId="329FD32A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3.1 Comercial</w:t>
      </w:r>
    </w:p>
    <w:p w14:paraId="3874C56E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72C6D843" w14:textId="77777777" w:rsidR="00ED0EE5" w:rsidRPr="00ED0EE5" w:rsidRDefault="00ED0EE5" w:rsidP="00ED0E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captação de clientes;</w:t>
      </w:r>
    </w:p>
    <w:p w14:paraId="5163713C" w14:textId="77777777" w:rsidR="00ED0EE5" w:rsidRPr="00ED0EE5" w:rsidRDefault="00ED0EE5" w:rsidP="00ED0E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negociação;</w:t>
      </w:r>
    </w:p>
    <w:p w14:paraId="6EFBDE0A" w14:textId="77777777" w:rsidR="00ED0EE5" w:rsidRPr="00ED0EE5" w:rsidRDefault="00ED0EE5" w:rsidP="00ED0E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formalização contratual;</w:t>
      </w:r>
    </w:p>
    <w:p w14:paraId="4F821E44" w14:textId="77777777" w:rsidR="00ED0EE5" w:rsidRPr="00ED0EE5" w:rsidRDefault="00ED0EE5" w:rsidP="00ED0EE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onboarding</w:t>
      </w:r>
      <w:proofErr w:type="spellEnd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4DD001A0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B83D277">
          <v:rect id="_x0000_i1487" style="width:0;height:1.5pt" o:hralign="center" o:hrstd="t" o:hr="t" fillcolor="#a0a0a0" stroked="f"/>
        </w:pict>
      </w:r>
    </w:p>
    <w:p w14:paraId="3FDB38AF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3.2 Departamento Fiscal</w:t>
      </w:r>
    </w:p>
    <w:p w14:paraId="581A5815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05B1F48D" w14:textId="77777777" w:rsidR="00ED0EE5" w:rsidRPr="00ED0EE5" w:rsidRDefault="00ED0EE5" w:rsidP="00ED0E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de tributos;</w:t>
      </w:r>
    </w:p>
    <w:p w14:paraId="16FF6D50" w14:textId="77777777" w:rsidR="00ED0EE5" w:rsidRPr="00ED0EE5" w:rsidRDefault="00ED0EE5" w:rsidP="00ED0E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entrega de obrigações acessórias;</w:t>
      </w:r>
    </w:p>
    <w:p w14:paraId="6011505B" w14:textId="77777777" w:rsidR="00ED0EE5" w:rsidRPr="00ED0EE5" w:rsidRDefault="00ED0EE5" w:rsidP="00ED0E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e validação de notas fiscais;</w:t>
      </w:r>
    </w:p>
    <w:p w14:paraId="1344990A" w14:textId="77777777" w:rsidR="00ED0EE5" w:rsidRPr="00ED0EE5" w:rsidRDefault="00ED0EE5" w:rsidP="00ED0E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regularizações fiscais;</w:t>
      </w:r>
    </w:p>
    <w:p w14:paraId="49AFD047" w14:textId="77777777" w:rsidR="00ED0EE5" w:rsidRPr="00ED0EE5" w:rsidRDefault="00ED0EE5" w:rsidP="00ED0EE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parcelamentos.</w:t>
      </w:r>
    </w:p>
    <w:p w14:paraId="78D5FDBE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B2E007D">
          <v:rect id="_x0000_i1488" style="width:0;height:1.5pt" o:hralign="center" o:hrstd="t" o:hr="t" fillcolor="#a0a0a0" stroked="f"/>
        </w:pict>
      </w:r>
    </w:p>
    <w:p w14:paraId="44746CF1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3.3 Departamento Contábil</w:t>
      </w:r>
    </w:p>
    <w:p w14:paraId="41842A66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065B6486" w14:textId="77777777" w:rsidR="00ED0EE5" w:rsidRPr="00ED0EE5" w:rsidRDefault="00ED0EE5" w:rsidP="00ED0E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escrituração contábil;</w:t>
      </w:r>
    </w:p>
    <w:p w14:paraId="7B2C1782" w14:textId="77777777" w:rsidR="00ED0EE5" w:rsidRPr="00ED0EE5" w:rsidRDefault="00ED0EE5" w:rsidP="00ED0E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conciliações;</w:t>
      </w:r>
    </w:p>
    <w:p w14:paraId="658EC438" w14:textId="77777777" w:rsidR="00ED0EE5" w:rsidRPr="00ED0EE5" w:rsidRDefault="00ED0EE5" w:rsidP="00ED0E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elaboração de demonstrações;</w:t>
      </w:r>
    </w:p>
    <w:p w14:paraId="310A8B0F" w14:textId="77777777" w:rsidR="00ED0EE5" w:rsidRPr="00ED0EE5" w:rsidRDefault="00ED0EE5" w:rsidP="00ED0E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patrimonial;</w:t>
      </w:r>
    </w:p>
    <w:p w14:paraId="7C859BCE" w14:textId="77777777" w:rsidR="00ED0EE5" w:rsidRPr="00ED0EE5" w:rsidRDefault="00ED0EE5" w:rsidP="00ED0EE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suporte gerencial.</w:t>
      </w:r>
    </w:p>
    <w:p w14:paraId="2CB73A7A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ED58C8E">
          <v:rect id="_x0000_i1489" style="width:0;height:1.5pt" o:hralign="center" o:hrstd="t" o:hr="t" fillcolor="#a0a0a0" stroked="f"/>
        </w:pict>
      </w:r>
    </w:p>
    <w:p w14:paraId="0C4B31EA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3.4 Departamento Pessoal</w:t>
      </w:r>
    </w:p>
    <w:p w14:paraId="3BC69E72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Responsável por:</w:t>
      </w:r>
    </w:p>
    <w:p w14:paraId="4DB95D58" w14:textId="77777777" w:rsidR="00ED0EE5" w:rsidRPr="00ED0EE5" w:rsidRDefault="00ED0EE5" w:rsidP="00ED0E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admissões;</w:t>
      </w:r>
    </w:p>
    <w:p w14:paraId="5B3EE251" w14:textId="77777777" w:rsidR="00ED0EE5" w:rsidRPr="00ED0EE5" w:rsidRDefault="00ED0EE5" w:rsidP="00ED0E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folha de pagamento;</w:t>
      </w:r>
    </w:p>
    <w:p w14:paraId="167D261A" w14:textId="77777777" w:rsidR="00ED0EE5" w:rsidRPr="00ED0EE5" w:rsidRDefault="00ED0EE5" w:rsidP="00ED0E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férias;</w:t>
      </w:r>
    </w:p>
    <w:p w14:paraId="5A2B83C4" w14:textId="77777777" w:rsidR="00ED0EE5" w:rsidRPr="00ED0EE5" w:rsidRDefault="00ED0EE5" w:rsidP="00ED0E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rescisões;</w:t>
      </w:r>
    </w:p>
    <w:p w14:paraId="526AEB9D" w14:textId="77777777" w:rsidR="00ED0EE5" w:rsidRPr="00ED0EE5" w:rsidRDefault="00ED0EE5" w:rsidP="00ED0EE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obrigações trabalhistas.</w:t>
      </w:r>
    </w:p>
    <w:p w14:paraId="6ADDD813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7E18ED">
          <v:rect id="_x0000_i1490" style="width:0;height:1.5pt" o:hralign="center" o:hrstd="t" o:hr="t" fillcolor="#a0a0a0" stroked="f"/>
        </w:pict>
      </w:r>
    </w:p>
    <w:p w14:paraId="5BB73C46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Modelo Operacional da Grow</w:t>
      </w:r>
    </w:p>
    <w:p w14:paraId="1F902E83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adota um modelo operacional baseado em:</w:t>
      </w:r>
    </w:p>
    <w:p w14:paraId="79550C56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4.1 Padronização</w:t>
      </w:r>
    </w:p>
    <w:p w14:paraId="4EC73AA6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processos seguem estrutura única, garantindo:</w:t>
      </w:r>
    </w:p>
    <w:p w14:paraId="4C21D270" w14:textId="77777777" w:rsidR="00ED0EE5" w:rsidRPr="00ED0EE5" w:rsidRDefault="00ED0EE5" w:rsidP="00ED0E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previsibilidade;</w:t>
      </w:r>
    </w:p>
    <w:p w14:paraId="4892EE40" w14:textId="77777777" w:rsidR="00ED0EE5" w:rsidRPr="00ED0EE5" w:rsidRDefault="00ED0EE5" w:rsidP="00ED0E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replicabilidade;</w:t>
      </w:r>
    </w:p>
    <w:p w14:paraId="47CAE5BD" w14:textId="77777777" w:rsidR="00ED0EE5" w:rsidRPr="00ED0EE5" w:rsidRDefault="00ED0EE5" w:rsidP="00ED0EE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facilidade de treinamento.</w:t>
      </w:r>
    </w:p>
    <w:p w14:paraId="4DDC715B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D8F00F5">
          <v:rect id="_x0000_i1491" style="width:0;height:1.5pt" o:hralign="center" o:hrstd="t" o:hr="t" fillcolor="#a0a0a0" stroked="f"/>
        </w:pict>
      </w:r>
    </w:p>
    <w:p w14:paraId="1CF586E7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4.2 Integração entre setores</w:t>
      </w:r>
    </w:p>
    <w:p w14:paraId="1245136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Os setores operam de forma conectada:</w:t>
      </w:r>
    </w:p>
    <w:p w14:paraId="7F0614D4" w14:textId="77777777" w:rsidR="00ED0EE5" w:rsidRPr="00ED0EE5" w:rsidRDefault="00ED0EE5" w:rsidP="00ED0E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Fiscal → </w:t>
      </w:r>
      <w:proofErr w:type="gramStart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impacta Contábil</w:t>
      </w:r>
      <w:proofErr w:type="gramEnd"/>
    </w:p>
    <w:p w14:paraId="275A14FC" w14:textId="77777777" w:rsidR="00ED0EE5" w:rsidRPr="00ED0EE5" w:rsidRDefault="00ED0EE5" w:rsidP="00ED0E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DP → impacta Fiscal e Contábil</w:t>
      </w:r>
    </w:p>
    <w:p w14:paraId="45E3C6B6" w14:textId="77777777" w:rsidR="00ED0EE5" w:rsidRPr="00ED0EE5" w:rsidRDefault="00ED0EE5" w:rsidP="00ED0EE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Comercial → impacta todos</w:t>
      </w:r>
    </w:p>
    <w:p w14:paraId="4E4B12AD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processo deve ser tratado de forma isolada.</w:t>
      </w:r>
    </w:p>
    <w:p w14:paraId="31185988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2248E12">
          <v:rect id="_x0000_i1492" style="width:0;height:1.5pt" o:hralign="center" o:hrstd="t" o:hr="t" fillcolor="#a0a0a0" stroked="f"/>
        </w:pict>
      </w:r>
    </w:p>
    <w:p w14:paraId="0E2F725A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4.3 Orientação por dados</w:t>
      </w:r>
    </w:p>
    <w:p w14:paraId="4D42A629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As decisões operacionais devem considerar:</w:t>
      </w:r>
    </w:p>
    <w:p w14:paraId="10ED46F8" w14:textId="77777777" w:rsidR="00ED0EE5" w:rsidRPr="00ED0EE5" w:rsidRDefault="00ED0EE5" w:rsidP="00ED0E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informações do cliente;</w:t>
      </w:r>
    </w:p>
    <w:p w14:paraId="79C843EC" w14:textId="77777777" w:rsidR="00ED0EE5" w:rsidRPr="00ED0EE5" w:rsidRDefault="00ED0EE5" w:rsidP="00ED0E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regime tributário;</w:t>
      </w:r>
    </w:p>
    <w:p w14:paraId="12E2BEE8" w14:textId="77777777" w:rsidR="00ED0EE5" w:rsidRPr="00ED0EE5" w:rsidRDefault="00ED0EE5" w:rsidP="00ED0E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histórico de movimentação;</w:t>
      </w:r>
    </w:p>
    <w:p w14:paraId="1FC27BA9" w14:textId="77777777" w:rsidR="00ED0EE5" w:rsidRPr="00ED0EE5" w:rsidRDefault="00ED0EE5" w:rsidP="00ED0EE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obrigações aplicáveis.</w:t>
      </w:r>
    </w:p>
    <w:p w14:paraId="030ED0C6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F6B24ED">
          <v:rect id="_x0000_i1493" style="width:0;height:1.5pt" o:hralign="center" o:hrstd="t" o:hr="t" fillcolor="#a0a0a0" stroked="f"/>
        </w:pict>
      </w:r>
    </w:p>
    <w:p w14:paraId="6A6BEF41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4.4 Execução por competência</w:t>
      </w:r>
    </w:p>
    <w:p w14:paraId="49C67AB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processos são organizados por:</w:t>
      </w:r>
    </w:p>
    <w:p w14:paraId="5E5E90C0" w14:textId="77777777" w:rsidR="00ED0EE5" w:rsidRPr="00ED0EE5" w:rsidRDefault="00ED0EE5" w:rsidP="00ED0E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competência mensal;</w:t>
      </w:r>
    </w:p>
    <w:p w14:paraId="6CE40085" w14:textId="77777777" w:rsidR="00ED0EE5" w:rsidRPr="00ED0EE5" w:rsidRDefault="00ED0EE5" w:rsidP="00ED0E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prazos legais;</w:t>
      </w:r>
    </w:p>
    <w:p w14:paraId="01F4E84E" w14:textId="77777777" w:rsidR="00ED0EE5" w:rsidRPr="00ED0EE5" w:rsidRDefault="00ED0EE5" w:rsidP="00ED0EE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calendário fiscal e trabalhista.</w:t>
      </w:r>
    </w:p>
    <w:p w14:paraId="2B80A0B9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C747083">
          <v:rect id="_x0000_i1494" style="width:0;height:1.5pt" o:hralign="center" o:hrstd="t" o:hr="t" fillcolor="#a0a0a0" stroked="f"/>
        </w:pict>
      </w:r>
    </w:p>
    <w:p w14:paraId="00A2AF62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Padrão de Documentação dos Processos</w:t>
      </w:r>
    </w:p>
    <w:p w14:paraId="7C2EE25E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procedimentos operacionais da Grow devem obrigatoriamente seguir a seguinte estrutura:</w:t>
      </w:r>
    </w:p>
    <w:p w14:paraId="2DAF30F4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Objetivo</w:t>
      </w:r>
    </w:p>
    <w:p w14:paraId="34F5C8F3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Aplicação</w:t>
      </w:r>
    </w:p>
    <w:p w14:paraId="542AD09E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Responsáveis</w:t>
      </w:r>
    </w:p>
    <w:p w14:paraId="09921C09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Diretrizes gerais</w:t>
      </w:r>
    </w:p>
    <w:p w14:paraId="454A488E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Descrição do procedimento</w:t>
      </w:r>
    </w:p>
    <w:p w14:paraId="4DCE4DC5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Pontos de controle</w:t>
      </w:r>
    </w:p>
    <w:p w14:paraId="7E8A64C4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Riscos do processo</w:t>
      </w:r>
    </w:p>
    <w:p w14:paraId="1E48AA1E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Indicadores</w:t>
      </w:r>
    </w:p>
    <w:p w14:paraId="64B2FE90" w14:textId="77777777" w:rsidR="00ED0EE5" w:rsidRPr="00ED0EE5" w:rsidRDefault="00ED0EE5" w:rsidP="00ED0EE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Fluxo resumido</w:t>
      </w:r>
    </w:p>
    <w:p w14:paraId="41DCC6F5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0D3851">
          <v:rect id="_x0000_i1495" style="width:0;height:1.5pt" o:hralign="center" o:hrstd="t" o:hr="t" fillcolor="#a0a0a0" stroked="f"/>
        </w:pict>
      </w:r>
    </w:p>
    <w:p w14:paraId="4DC98D61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Diretrizes Operacionais Gerais</w:t>
      </w:r>
    </w:p>
    <w:p w14:paraId="48419D0D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garantir consistência e qualidade:</w:t>
      </w:r>
    </w:p>
    <w:p w14:paraId="1832DB42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processo deve ser executado sem base documental;</w:t>
      </w:r>
    </w:p>
    <w:p w14:paraId="72123D27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informações devem ser validadas antes da execução;</w:t>
      </w:r>
    </w:p>
    <w:p w14:paraId="40C0FAA1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 cliente deve operar sem cadastro completo;</w:t>
      </w:r>
    </w:p>
    <w:p w14:paraId="465BB6E6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toda entrega deve possuir conferência prévia;</w:t>
      </w:r>
    </w:p>
    <w:p w14:paraId="4784692D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todas as atividades devem possuir responsável definido;</w:t>
      </w:r>
    </w:p>
    <w:p w14:paraId="3DC3B219" w14:textId="77777777" w:rsidR="00ED0EE5" w:rsidRPr="00ED0EE5" w:rsidRDefault="00ED0EE5" w:rsidP="00ED0EE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prazos legais devem ser tratados como prioridade crítica.</w:t>
      </w:r>
    </w:p>
    <w:p w14:paraId="17943F41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8365663">
          <v:rect id="_x0000_i1496" style="width:0;height:1.5pt" o:hralign="center" o:hrstd="t" o:hr="t" fillcolor="#a0a0a0" stroked="f"/>
        </w:pict>
      </w:r>
    </w:p>
    <w:p w14:paraId="2D4B4FBF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Gestão de Execução (Ponto Crítico da Grow)</w:t>
      </w:r>
    </w:p>
    <w:p w14:paraId="3D3F0F8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execução dos processos deve seguir os seguintes princípios:</w:t>
      </w:r>
    </w:p>
    <w:p w14:paraId="37439046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7.1 Rastreabilidade</w:t>
      </w:r>
    </w:p>
    <w:p w14:paraId="3602AC4A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Toda atividade deve permitir identificação de:</w:t>
      </w:r>
    </w:p>
    <w:p w14:paraId="1F986B13" w14:textId="77777777" w:rsidR="00ED0EE5" w:rsidRPr="00ED0EE5" w:rsidRDefault="00ED0EE5" w:rsidP="00ED0E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quem executou;</w:t>
      </w:r>
    </w:p>
    <w:p w14:paraId="355089BA" w14:textId="77777777" w:rsidR="00ED0EE5" w:rsidRPr="00ED0EE5" w:rsidRDefault="00ED0EE5" w:rsidP="00ED0E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quando executou;</w:t>
      </w:r>
    </w:p>
    <w:p w14:paraId="6DC06588" w14:textId="77777777" w:rsidR="00ED0EE5" w:rsidRPr="00ED0EE5" w:rsidRDefault="00ED0EE5" w:rsidP="00ED0E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qual cliente;</w:t>
      </w:r>
    </w:p>
    <w:p w14:paraId="0903FEC2" w14:textId="77777777" w:rsidR="00ED0EE5" w:rsidRPr="00ED0EE5" w:rsidRDefault="00ED0EE5" w:rsidP="00ED0EE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qual competência.</w:t>
      </w:r>
    </w:p>
    <w:p w14:paraId="7950FEC3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79D016F">
          <v:rect id="_x0000_i1497" style="width:0;height:1.5pt" o:hralign="center" o:hrstd="t" o:hr="t" fillcolor="#a0a0a0" stroked="f"/>
        </w:pict>
      </w:r>
    </w:p>
    <w:p w14:paraId="334A7813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7.2 Controle por competência</w:t>
      </w:r>
    </w:p>
    <w:p w14:paraId="4AED46D8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processos devem ser organizados mensalmente, garantindo:</w:t>
      </w:r>
    </w:p>
    <w:p w14:paraId="0BC3B36C" w14:textId="77777777" w:rsidR="00ED0EE5" w:rsidRPr="00ED0EE5" w:rsidRDefault="00ED0EE5" w:rsidP="00ED0E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acompanhamento por período;</w:t>
      </w:r>
    </w:p>
    <w:p w14:paraId="6DC6FFBD" w14:textId="77777777" w:rsidR="00ED0EE5" w:rsidRPr="00ED0EE5" w:rsidRDefault="00ED0EE5" w:rsidP="00ED0E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pendências;</w:t>
      </w:r>
    </w:p>
    <w:p w14:paraId="064DD6C5" w14:textId="77777777" w:rsidR="00ED0EE5" w:rsidRPr="00ED0EE5" w:rsidRDefault="00ED0EE5" w:rsidP="00ED0EE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histórico de execução.</w:t>
      </w:r>
    </w:p>
    <w:p w14:paraId="733506A0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D4CE7A1">
          <v:rect id="_x0000_i1498" style="width:0;height:1.5pt" o:hralign="center" o:hrstd="t" o:hr="t" fillcolor="#a0a0a0" stroked="f"/>
        </w:pict>
      </w:r>
    </w:p>
    <w:p w14:paraId="544C17C4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7.3 Checklists operacionais</w:t>
      </w:r>
    </w:p>
    <w:p w14:paraId="0638ACEC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Cada processo deve possuir:</w:t>
      </w:r>
    </w:p>
    <w:p w14:paraId="474E90BB" w14:textId="77777777" w:rsidR="00ED0EE5" w:rsidRPr="00ED0EE5" w:rsidRDefault="00ED0EE5" w:rsidP="00ED0E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checklist de execução;</w:t>
      </w:r>
    </w:p>
    <w:p w14:paraId="2C133C36" w14:textId="77777777" w:rsidR="00ED0EE5" w:rsidRPr="00ED0EE5" w:rsidRDefault="00ED0EE5" w:rsidP="00ED0E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antes da conclusão;</w:t>
      </w:r>
    </w:p>
    <w:p w14:paraId="78F9BB21" w14:textId="77777777" w:rsidR="00ED0EE5" w:rsidRPr="00ED0EE5" w:rsidRDefault="00ED0EE5" w:rsidP="00ED0EE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registro de finalização.</w:t>
      </w:r>
    </w:p>
    <w:p w14:paraId="1F8CE730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5EB8F8">
          <v:rect id="_x0000_i1499" style="width:0;height:1.5pt" o:hralign="center" o:hrstd="t" o:hr="t" fillcolor="#a0a0a0" stroked="f"/>
        </w:pict>
      </w:r>
    </w:p>
    <w:p w14:paraId="7B8DDC33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7.4 Segregação de funções</w:t>
      </w:r>
    </w:p>
    <w:p w14:paraId="0C458079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Sempre que possível:</w:t>
      </w:r>
    </w:p>
    <w:p w14:paraId="615E63D1" w14:textId="77777777" w:rsidR="00ED0EE5" w:rsidRPr="00ED0EE5" w:rsidRDefault="00ED0EE5" w:rsidP="00ED0EE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execução ≠ conferência ≠ aprovação</w:t>
      </w:r>
    </w:p>
    <w:p w14:paraId="7D283C29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EEAE5BF">
          <v:rect id="_x0000_i1500" style="width:0;height:1.5pt" o:hralign="center" o:hrstd="t" o:hr="t" fillcolor="#a0a0a0" stroked="f"/>
        </w:pict>
      </w:r>
    </w:p>
    <w:p w14:paraId="0B98FF09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Controle de Qualidade</w:t>
      </w:r>
    </w:p>
    <w:p w14:paraId="077CC5C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adota controle preventivo e corretivo:</w:t>
      </w:r>
    </w:p>
    <w:p w14:paraId="58BC1E09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8.1 Controle preventivo</w:t>
      </w:r>
    </w:p>
    <w:p w14:paraId="43D928B2" w14:textId="77777777" w:rsidR="00ED0EE5" w:rsidRPr="00ED0EE5" w:rsidRDefault="00ED0EE5" w:rsidP="00ED0E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de dados antes da execução;</w:t>
      </w:r>
    </w:p>
    <w:p w14:paraId="7CFAFDF1" w14:textId="77777777" w:rsidR="00ED0EE5" w:rsidRPr="00ED0EE5" w:rsidRDefault="00ED0EE5" w:rsidP="00ED0E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uso de padrões e </w:t>
      </w:r>
      <w:proofErr w:type="spellStart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templates</w:t>
      </w:r>
      <w:proofErr w:type="spellEnd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;</w:t>
      </w:r>
    </w:p>
    <w:p w14:paraId="43ECF91E" w14:textId="77777777" w:rsidR="00ED0EE5" w:rsidRPr="00ED0EE5" w:rsidRDefault="00ED0EE5" w:rsidP="00ED0EE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conferência obrigatória.</w:t>
      </w:r>
    </w:p>
    <w:p w14:paraId="751DC365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47CC08F">
          <v:rect id="_x0000_i1501" style="width:0;height:1.5pt" o:hralign="center" o:hrstd="t" o:hr="t" fillcolor="#a0a0a0" stroked="f"/>
        </w:pict>
      </w:r>
    </w:p>
    <w:p w14:paraId="11DDEF2F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8.2 Controle corretivo</w:t>
      </w:r>
    </w:p>
    <w:p w14:paraId="0A2D8A5C" w14:textId="77777777" w:rsidR="00ED0EE5" w:rsidRPr="00ED0EE5" w:rsidRDefault="00ED0EE5" w:rsidP="00ED0E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identificação de erros;</w:t>
      </w:r>
    </w:p>
    <w:p w14:paraId="1021AC50" w14:textId="77777777" w:rsidR="00ED0EE5" w:rsidRPr="00ED0EE5" w:rsidRDefault="00ED0EE5" w:rsidP="00ED0E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correção imediata;</w:t>
      </w:r>
    </w:p>
    <w:p w14:paraId="76DC3813" w14:textId="77777777" w:rsidR="00ED0EE5" w:rsidRPr="00ED0EE5" w:rsidRDefault="00ED0EE5" w:rsidP="00ED0E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de falhas;</w:t>
      </w:r>
    </w:p>
    <w:p w14:paraId="796027E3" w14:textId="77777777" w:rsidR="00ED0EE5" w:rsidRPr="00ED0EE5" w:rsidRDefault="00ED0EE5" w:rsidP="00ED0EE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ajuste de processo.</w:t>
      </w:r>
    </w:p>
    <w:p w14:paraId="78E71A62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0F3DE48">
          <v:rect id="_x0000_i1502" style="width:0;height:1.5pt" o:hralign="center" o:hrstd="t" o:hr="t" fillcolor="#a0a0a0" stroked="f"/>
        </w:pict>
      </w:r>
    </w:p>
    <w:p w14:paraId="54EC2998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Gestão de Riscos</w:t>
      </w:r>
    </w:p>
    <w:p w14:paraId="0304A023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Os principais riscos operacionais incluem:</w:t>
      </w:r>
    </w:p>
    <w:p w14:paraId="6380121D" w14:textId="77777777" w:rsidR="00ED0EE5" w:rsidRPr="00ED0EE5" w:rsidRDefault="00ED0EE5" w:rsidP="00ED0E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na apuração de tributos;</w:t>
      </w:r>
    </w:p>
    <w:p w14:paraId="4343D39B" w14:textId="77777777" w:rsidR="00ED0EE5" w:rsidRPr="00ED0EE5" w:rsidRDefault="00ED0EE5" w:rsidP="00ED0E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atraso em obrigações acessórias;</w:t>
      </w:r>
    </w:p>
    <w:p w14:paraId="1C19AF76" w14:textId="77777777" w:rsidR="00ED0EE5" w:rsidRPr="00ED0EE5" w:rsidRDefault="00ED0EE5" w:rsidP="00ED0E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inconsistências em folha de pagamento;</w:t>
      </w:r>
    </w:p>
    <w:p w14:paraId="206D06A7" w14:textId="77777777" w:rsidR="00ED0EE5" w:rsidRPr="00ED0EE5" w:rsidRDefault="00ED0EE5" w:rsidP="00ED0E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emissão incorreta de notas fiscais;</w:t>
      </w:r>
    </w:p>
    <w:p w14:paraId="11A504C5" w14:textId="77777777" w:rsidR="00ED0EE5" w:rsidRPr="00ED0EE5" w:rsidRDefault="00ED0EE5" w:rsidP="00ED0EE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falhas no cadastro do cliente.</w:t>
      </w:r>
    </w:p>
    <w:p w14:paraId="02B4B3B7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Medidas adotadas:</w:t>
      </w:r>
    </w:p>
    <w:p w14:paraId="695F2528" w14:textId="77777777" w:rsidR="00ED0EE5" w:rsidRPr="00ED0EE5" w:rsidRDefault="00ED0EE5" w:rsidP="00ED0E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conferência obrigatória;</w:t>
      </w:r>
    </w:p>
    <w:p w14:paraId="022159C9" w14:textId="77777777" w:rsidR="00ED0EE5" w:rsidRPr="00ED0EE5" w:rsidRDefault="00ED0EE5" w:rsidP="00ED0E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padronização de processos;</w:t>
      </w:r>
    </w:p>
    <w:p w14:paraId="547E2DDD" w14:textId="77777777" w:rsidR="00ED0EE5" w:rsidRPr="00ED0EE5" w:rsidRDefault="00ED0EE5" w:rsidP="00ED0E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por responsável técnico;</w:t>
      </w:r>
    </w:p>
    <w:p w14:paraId="07B259D2" w14:textId="77777777" w:rsidR="00ED0EE5" w:rsidRPr="00ED0EE5" w:rsidRDefault="00ED0EE5" w:rsidP="00ED0EE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prazos.</w:t>
      </w:r>
    </w:p>
    <w:p w14:paraId="602C924C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pict w14:anchorId="76A329B3">
          <v:rect id="_x0000_i1503" style="width:0;height:1.5pt" o:hralign="center" o:hrstd="t" o:hr="t" fillcolor="#a0a0a0" stroked="f"/>
        </w:pict>
      </w:r>
    </w:p>
    <w:p w14:paraId="28F5529D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 Indicadores de Desempenho (KPIs)</w:t>
      </w:r>
    </w:p>
    <w:p w14:paraId="666F252D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deve acompanhar, no mínimo:</w:t>
      </w:r>
    </w:p>
    <w:p w14:paraId="50F22EE0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Fiscal</w:t>
      </w:r>
    </w:p>
    <w:p w14:paraId="75FD270E" w14:textId="77777777" w:rsidR="00ED0EE5" w:rsidRPr="00ED0EE5" w:rsidRDefault="00ED0EE5" w:rsidP="00ED0E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% apurações sem erro</w:t>
      </w:r>
    </w:p>
    <w:p w14:paraId="0BD04292" w14:textId="77777777" w:rsidR="00ED0EE5" w:rsidRPr="00ED0EE5" w:rsidRDefault="00ED0EE5" w:rsidP="00ED0E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médio de entrega</w:t>
      </w:r>
    </w:p>
    <w:p w14:paraId="4F967F87" w14:textId="77777777" w:rsidR="00ED0EE5" w:rsidRPr="00ED0EE5" w:rsidRDefault="00ED0EE5" w:rsidP="00ED0EE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número de retificações</w:t>
      </w:r>
    </w:p>
    <w:p w14:paraId="5BA7497D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Departamento Pessoal</w:t>
      </w:r>
    </w:p>
    <w:p w14:paraId="3BBB2C62" w14:textId="77777777" w:rsidR="00ED0EE5" w:rsidRPr="00ED0EE5" w:rsidRDefault="00ED0EE5" w:rsidP="00ED0E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% folhas sem ajuste</w:t>
      </w:r>
    </w:p>
    <w:p w14:paraId="16A27BA1" w14:textId="77777777" w:rsidR="00ED0EE5" w:rsidRPr="00ED0EE5" w:rsidRDefault="00ED0EE5" w:rsidP="00ED0E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em rescisões</w:t>
      </w:r>
    </w:p>
    <w:p w14:paraId="726D82A9" w14:textId="77777777" w:rsidR="00ED0EE5" w:rsidRPr="00ED0EE5" w:rsidRDefault="00ED0EE5" w:rsidP="00ED0EE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de fechamento</w:t>
      </w:r>
    </w:p>
    <w:p w14:paraId="6E3A8FEB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Contábil</w:t>
      </w:r>
    </w:p>
    <w:p w14:paraId="57B01465" w14:textId="77777777" w:rsidR="00ED0EE5" w:rsidRPr="00ED0EE5" w:rsidRDefault="00ED0EE5" w:rsidP="00ED0E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tempo de fechamento contábil</w:t>
      </w:r>
    </w:p>
    <w:p w14:paraId="190B416F" w14:textId="77777777" w:rsidR="00ED0EE5" w:rsidRPr="00ED0EE5" w:rsidRDefault="00ED0EE5" w:rsidP="00ED0EE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divergências encontradas</w:t>
      </w:r>
    </w:p>
    <w:p w14:paraId="5FD9F186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Comercial</w:t>
      </w:r>
    </w:p>
    <w:p w14:paraId="47139658" w14:textId="77777777" w:rsidR="00ED0EE5" w:rsidRPr="00ED0EE5" w:rsidRDefault="00ED0EE5" w:rsidP="00ED0EE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taxa de conversão</w:t>
      </w:r>
    </w:p>
    <w:p w14:paraId="557B80B0" w14:textId="77777777" w:rsidR="00ED0EE5" w:rsidRPr="00ED0EE5" w:rsidRDefault="00ED0EE5" w:rsidP="00ED0EE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tempo de </w:t>
      </w:r>
      <w:proofErr w:type="spellStart"/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onboarding</w:t>
      </w:r>
      <w:proofErr w:type="spellEnd"/>
    </w:p>
    <w:p w14:paraId="7E04CE27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C83A50C">
          <v:rect id="_x0000_i1504" style="width:0;height:1.5pt" o:hralign="center" o:hrstd="t" o:hr="t" fillcolor="#a0a0a0" stroked="f"/>
        </w:pict>
      </w:r>
    </w:p>
    <w:p w14:paraId="1965B5CA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11. Gestão de Clientes</w:t>
      </w:r>
    </w:p>
    <w:p w14:paraId="6DFBD78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Os clientes são classificados em:</w:t>
      </w:r>
    </w:p>
    <w:p w14:paraId="71884B61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 A</w:t>
      </w:r>
    </w:p>
    <w:p w14:paraId="14C0B377" w14:textId="77777777" w:rsidR="00ED0EE5" w:rsidRPr="00ED0EE5" w:rsidRDefault="00ED0EE5" w:rsidP="00ED0E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alta complexidade</w:t>
      </w:r>
    </w:p>
    <w:p w14:paraId="3FB18D02" w14:textId="77777777" w:rsidR="00ED0EE5" w:rsidRPr="00ED0EE5" w:rsidRDefault="00ED0EE5" w:rsidP="00ED0E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alto valor</w:t>
      </w:r>
    </w:p>
    <w:p w14:paraId="197B6916" w14:textId="77777777" w:rsidR="00ED0EE5" w:rsidRPr="00ED0EE5" w:rsidRDefault="00ED0EE5" w:rsidP="00ED0EE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alta prioridade</w:t>
      </w:r>
    </w:p>
    <w:p w14:paraId="2E7B1EED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 B</w:t>
      </w:r>
    </w:p>
    <w:p w14:paraId="445E2AD6" w14:textId="77777777" w:rsidR="00ED0EE5" w:rsidRPr="00ED0EE5" w:rsidRDefault="00ED0EE5" w:rsidP="00ED0E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média complexidade</w:t>
      </w:r>
    </w:p>
    <w:p w14:paraId="6B9E2B2E" w14:textId="77777777" w:rsidR="00ED0EE5" w:rsidRPr="00ED0EE5" w:rsidRDefault="00ED0EE5" w:rsidP="00ED0EE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acompanhamento recorrente</w:t>
      </w:r>
    </w:p>
    <w:p w14:paraId="2DEB82F1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Cliente C</w:t>
      </w:r>
    </w:p>
    <w:p w14:paraId="3F0B1B83" w14:textId="77777777" w:rsidR="00ED0EE5" w:rsidRPr="00ED0EE5" w:rsidRDefault="00ED0EE5" w:rsidP="00ED0E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baixa complexidade</w:t>
      </w:r>
    </w:p>
    <w:p w14:paraId="282B40C4" w14:textId="77777777" w:rsidR="00ED0EE5" w:rsidRPr="00ED0EE5" w:rsidRDefault="00ED0EE5" w:rsidP="00ED0EE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operação padronizada</w:t>
      </w:r>
    </w:p>
    <w:p w14:paraId="1E606051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Essa classificação define:</w:t>
      </w:r>
    </w:p>
    <w:p w14:paraId="725BD758" w14:textId="77777777" w:rsidR="00ED0EE5" w:rsidRPr="00ED0EE5" w:rsidRDefault="00ED0EE5" w:rsidP="00ED0E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prioridade de atendimento;</w:t>
      </w:r>
    </w:p>
    <w:p w14:paraId="48613597" w14:textId="77777777" w:rsidR="00ED0EE5" w:rsidRPr="00ED0EE5" w:rsidRDefault="00ED0EE5" w:rsidP="00ED0E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frequência de contato;</w:t>
      </w:r>
    </w:p>
    <w:p w14:paraId="5451CDFA" w14:textId="77777777" w:rsidR="00ED0EE5" w:rsidRPr="00ED0EE5" w:rsidRDefault="00ED0EE5" w:rsidP="00ED0EE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nível de análise.</w:t>
      </w:r>
    </w:p>
    <w:p w14:paraId="6157CDC7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5FA24A">
          <v:rect id="_x0000_i1505" style="width:0;height:1.5pt" o:hralign="center" o:hrstd="t" o:hr="t" fillcolor="#a0a0a0" stroked="f"/>
        </w:pict>
      </w:r>
    </w:p>
    <w:p w14:paraId="007E42F5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12. Comunicação com Clientes</w:t>
      </w:r>
    </w:p>
    <w:p w14:paraId="06DB678E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comunicação deve seguir:</w:t>
      </w:r>
    </w:p>
    <w:p w14:paraId="2A206F0E" w14:textId="77777777" w:rsidR="00ED0EE5" w:rsidRPr="00ED0EE5" w:rsidRDefault="00ED0EE5" w:rsidP="00ED0E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linguagem clara e profissional;</w:t>
      </w:r>
    </w:p>
    <w:p w14:paraId="39514178" w14:textId="77777777" w:rsidR="00ED0EE5" w:rsidRPr="00ED0EE5" w:rsidRDefault="00ED0EE5" w:rsidP="00ED0E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padronização de mensagens;</w:t>
      </w:r>
    </w:p>
    <w:p w14:paraId="7D495E76" w14:textId="77777777" w:rsidR="00ED0EE5" w:rsidRPr="00ED0EE5" w:rsidRDefault="00ED0EE5" w:rsidP="00ED0E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orientação preventiva (não apenas reativa);</w:t>
      </w:r>
    </w:p>
    <w:p w14:paraId="02B9D081" w14:textId="77777777" w:rsidR="00ED0EE5" w:rsidRPr="00ED0EE5" w:rsidRDefault="00ED0EE5" w:rsidP="00ED0EE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registro de interações relevantes.</w:t>
      </w:r>
    </w:p>
    <w:p w14:paraId="2D808D40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CE1BE23">
          <v:rect id="_x0000_i1506" style="width:0;height:1.5pt" o:hralign="center" o:hrstd="t" o:hr="t" fillcolor="#a0a0a0" stroked="f"/>
        </w:pict>
      </w:r>
    </w:p>
    <w:p w14:paraId="37B7A66C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13. Uso de Sistemas</w:t>
      </w:r>
    </w:p>
    <w:p w14:paraId="1B78435F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processos devem ser executados utilizando:</w:t>
      </w:r>
    </w:p>
    <w:p w14:paraId="6FBD4796" w14:textId="77777777" w:rsidR="00ED0EE5" w:rsidRPr="00ED0EE5" w:rsidRDefault="00ED0EE5" w:rsidP="00ED0E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sistema contábil/fiscal/DP;</w:t>
      </w:r>
    </w:p>
    <w:p w14:paraId="4B70288C" w14:textId="77777777" w:rsidR="00ED0EE5" w:rsidRPr="00ED0EE5" w:rsidRDefault="00ED0EE5" w:rsidP="00ED0E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CRM (quando aplicável);</w:t>
      </w:r>
    </w:p>
    <w:p w14:paraId="28D061CC" w14:textId="77777777" w:rsidR="00ED0EE5" w:rsidRPr="00ED0EE5" w:rsidRDefault="00ED0EE5" w:rsidP="00ED0EE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controles internos padronizados.</w:t>
      </w:r>
    </w:p>
    <w:p w14:paraId="5D4487E7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É vedada a execução de processos fora dos sistemas oficiais.</w:t>
      </w:r>
    </w:p>
    <w:p w14:paraId="291E9CFC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B48029C">
          <v:rect id="_x0000_i1507" style="width:0;height:1.5pt" o:hralign="center" o:hrstd="t" o:hr="t" fillcolor="#a0a0a0" stroked="f"/>
        </w:pict>
      </w:r>
    </w:p>
    <w:p w14:paraId="167930E3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14. Melhoria Contínua</w:t>
      </w:r>
    </w:p>
    <w:p w14:paraId="425536ED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Grow adota melhoria contínua por meio de:</w:t>
      </w:r>
    </w:p>
    <w:p w14:paraId="5A29005B" w14:textId="77777777" w:rsidR="00ED0EE5" w:rsidRPr="00ED0EE5" w:rsidRDefault="00ED0EE5" w:rsidP="00ED0E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revisão periódica de processos;</w:t>
      </w:r>
    </w:p>
    <w:p w14:paraId="71FF903A" w14:textId="77777777" w:rsidR="00ED0EE5" w:rsidRPr="00ED0EE5" w:rsidRDefault="00ED0EE5" w:rsidP="00ED0E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análise de erros e retrabalho;</w:t>
      </w:r>
    </w:p>
    <w:p w14:paraId="744CF3DC" w14:textId="77777777" w:rsidR="00ED0EE5" w:rsidRPr="00ED0EE5" w:rsidRDefault="00ED0EE5" w:rsidP="00ED0E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automação de rotinas;</w:t>
      </w:r>
    </w:p>
    <w:p w14:paraId="47342340" w14:textId="77777777" w:rsidR="00ED0EE5" w:rsidRPr="00ED0EE5" w:rsidRDefault="00ED0EE5" w:rsidP="00ED0EE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capacitação da equipe.</w:t>
      </w:r>
    </w:p>
    <w:p w14:paraId="3639307B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498CF7F">
          <v:rect id="_x0000_i1508" style="width:0;height:1.5pt" o:hralign="center" o:hrstd="t" o:hr="t" fillcolor="#a0a0a0" stroked="f"/>
        </w:pict>
      </w:r>
    </w:p>
    <w:p w14:paraId="4B05BD8B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15. Cultura Operacional Grow</w:t>
      </w:r>
    </w:p>
    <w:p w14:paraId="364555B0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A operação da Grow deve refletir:</w:t>
      </w:r>
    </w:p>
    <w:p w14:paraId="1CF512C3" w14:textId="77777777" w:rsidR="00ED0EE5" w:rsidRPr="00ED0EE5" w:rsidRDefault="00ED0EE5" w:rsidP="00ED0EE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responsabilidade técnica;</w:t>
      </w:r>
    </w:p>
    <w:p w14:paraId="00DD83CF" w14:textId="77777777" w:rsidR="00ED0EE5" w:rsidRPr="00ED0EE5" w:rsidRDefault="00ED0EE5" w:rsidP="00ED0EE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organização;</w:t>
      </w:r>
    </w:p>
    <w:p w14:paraId="4D163BD2" w14:textId="77777777" w:rsidR="00ED0EE5" w:rsidRPr="00ED0EE5" w:rsidRDefault="00ED0EE5" w:rsidP="00ED0EE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proatividade;</w:t>
      </w:r>
    </w:p>
    <w:p w14:paraId="6901B3CA" w14:textId="77777777" w:rsidR="00ED0EE5" w:rsidRPr="00ED0EE5" w:rsidRDefault="00ED0EE5" w:rsidP="00ED0EE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foco em solução;</w:t>
      </w:r>
    </w:p>
    <w:p w14:paraId="015B4326" w14:textId="77777777" w:rsidR="00ED0EE5" w:rsidRPr="00ED0EE5" w:rsidRDefault="00ED0EE5" w:rsidP="00ED0EE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visão estratégica do cliente.</w:t>
      </w:r>
    </w:p>
    <w:p w14:paraId="252BB876" w14:textId="77777777" w:rsidR="00ED0EE5" w:rsidRPr="00ED0EE5" w:rsidRDefault="00ED0EE5" w:rsidP="00ED0EE5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55D1726">
          <v:rect id="_x0000_i1509" style="width:0;height:1.5pt" o:hralign="center" o:hrstd="t" o:hr="t" fillcolor="#a0a0a0" stroked="f"/>
        </w:pict>
      </w:r>
    </w:p>
    <w:p w14:paraId="19504E6D" w14:textId="77777777" w:rsidR="00ED0EE5" w:rsidRPr="00ED0EE5" w:rsidRDefault="00ED0EE5" w:rsidP="00ED0EE5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16. Disposições Finais</w:t>
      </w:r>
    </w:p>
    <w:p w14:paraId="38DD7C7C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Este manual é de uso obrigatório e deve ser seguido integralmente por todos os colaboradores da Grow.</w:t>
      </w:r>
    </w:p>
    <w:p w14:paraId="23FD6AD1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Qualquer exceção deve ser validada pela coordenação responsável.</w:t>
      </w:r>
    </w:p>
    <w:p w14:paraId="4BF793EA" w14:textId="77777777" w:rsidR="00ED0EE5" w:rsidRPr="00ED0EE5" w:rsidRDefault="00ED0EE5" w:rsidP="00ED0EE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D0EE5">
        <w:rPr>
          <w:rFonts w:asciiTheme="majorHAnsi" w:eastAsia="Times New Roman" w:hAnsiTheme="majorHAnsi" w:cstheme="majorHAnsi"/>
          <w:sz w:val="24"/>
          <w:szCs w:val="24"/>
          <w:lang w:eastAsia="pt-BR"/>
        </w:rPr>
        <w:t>O não cumprimento dos padrões estabelecidos pode comprometer a qualidade dos serviços e a segurança do cliente.</w:t>
      </w: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4F74" w14:textId="77777777" w:rsidR="000F5879" w:rsidRPr="00080249" w:rsidRDefault="000F5879">
      <w:pPr>
        <w:spacing w:after="0" w:line="240" w:lineRule="auto"/>
      </w:pPr>
      <w:r w:rsidRPr="00080249">
        <w:separator/>
      </w:r>
    </w:p>
  </w:endnote>
  <w:endnote w:type="continuationSeparator" w:id="0">
    <w:p w14:paraId="59ED489C" w14:textId="77777777" w:rsidR="000F5879" w:rsidRPr="00080249" w:rsidRDefault="000F5879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46F55" w14:textId="77777777" w:rsidR="000F5879" w:rsidRPr="00080249" w:rsidRDefault="000F5879">
      <w:pPr>
        <w:spacing w:after="0" w:line="240" w:lineRule="auto"/>
      </w:pPr>
      <w:r w:rsidRPr="00080249">
        <w:separator/>
      </w:r>
    </w:p>
  </w:footnote>
  <w:footnote w:type="continuationSeparator" w:id="0">
    <w:p w14:paraId="74C71D3A" w14:textId="77777777" w:rsidR="000F5879" w:rsidRPr="00080249" w:rsidRDefault="000F5879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241EB"/>
    <w:multiLevelType w:val="multilevel"/>
    <w:tmpl w:val="3742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A27B3"/>
    <w:multiLevelType w:val="multilevel"/>
    <w:tmpl w:val="6C6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230022"/>
    <w:multiLevelType w:val="multilevel"/>
    <w:tmpl w:val="AB2A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4D1F56"/>
    <w:multiLevelType w:val="multilevel"/>
    <w:tmpl w:val="A59A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863C1"/>
    <w:multiLevelType w:val="multilevel"/>
    <w:tmpl w:val="7B3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B706B"/>
    <w:multiLevelType w:val="multilevel"/>
    <w:tmpl w:val="09F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AD7E1C"/>
    <w:multiLevelType w:val="multilevel"/>
    <w:tmpl w:val="82B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220DF3"/>
    <w:multiLevelType w:val="multilevel"/>
    <w:tmpl w:val="85A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8B647F"/>
    <w:multiLevelType w:val="multilevel"/>
    <w:tmpl w:val="538C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4D769B"/>
    <w:multiLevelType w:val="multilevel"/>
    <w:tmpl w:val="DBDC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8A78DC"/>
    <w:multiLevelType w:val="multilevel"/>
    <w:tmpl w:val="B50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011649"/>
    <w:multiLevelType w:val="multilevel"/>
    <w:tmpl w:val="325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20709"/>
    <w:multiLevelType w:val="multilevel"/>
    <w:tmpl w:val="061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81B54"/>
    <w:multiLevelType w:val="multilevel"/>
    <w:tmpl w:val="46C2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F0231B"/>
    <w:multiLevelType w:val="multilevel"/>
    <w:tmpl w:val="D58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205C0B"/>
    <w:multiLevelType w:val="multilevel"/>
    <w:tmpl w:val="CBBC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5803A7"/>
    <w:multiLevelType w:val="multilevel"/>
    <w:tmpl w:val="843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340364"/>
    <w:multiLevelType w:val="multilevel"/>
    <w:tmpl w:val="971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310250"/>
    <w:multiLevelType w:val="multilevel"/>
    <w:tmpl w:val="CCA4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F12597"/>
    <w:multiLevelType w:val="multilevel"/>
    <w:tmpl w:val="AD0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50063B"/>
    <w:multiLevelType w:val="multilevel"/>
    <w:tmpl w:val="8A0E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C01F64"/>
    <w:multiLevelType w:val="multilevel"/>
    <w:tmpl w:val="E610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C23E9C"/>
    <w:multiLevelType w:val="multilevel"/>
    <w:tmpl w:val="5B56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C10BE2"/>
    <w:multiLevelType w:val="multilevel"/>
    <w:tmpl w:val="1E1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0317B1"/>
    <w:multiLevelType w:val="multilevel"/>
    <w:tmpl w:val="071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6122714"/>
    <w:multiLevelType w:val="multilevel"/>
    <w:tmpl w:val="E69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81B4C89"/>
    <w:multiLevelType w:val="multilevel"/>
    <w:tmpl w:val="D9F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0C47FE"/>
    <w:multiLevelType w:val="multilevel"/>
    <w:tmpl w:val="5AF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E917BE"/>
    <w:multiLevelType w:val="multilevel"/>
    <w:tmpl w:val="F66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A022A2"/>
    <w:multiLevelType w:val="multilevel"/>
    <w:tmpl w:val="A272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449589C"/>
    <w:multiLevelType w:val="multilevel"/>
    <w:tmpl w:val="28B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B02B1F"/>
    <w:multiLevelType w:val="multilevel"/>
    <w:tmpl w:val="16C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7"/>
  </w:num>
  <w:num w:numId="11" w16cid:durableId="1072965673">
    <w:abstractNumId w:val="85"/>
  </w:num>
  <w:num w:numId="12" w16cid:durableId="2074889010">
    <w:abstractNumId w:val="19"/>
  </w:num>
  <w:num w:numId="13" w16cid:durableId="190798653">
    <w:abstractNumId w:val="113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22"/>
  </w:num>
  <w:num w:numId="17" w16cid:durableId="1825390845">
    <w:abstractNumId w:val="66"/>
  </w:num>
  <w:num w:numId="18" w16cid:durableId="595290731">
    <w:abstractNumId w:val="93"/>
  </w:num>
  <w:num w:numId="19" w16cid:durableId="921332030">
    <w:abstractNumId w:val="91"/>
  </w:num>
  <w:num w:numId="20" w16cid:durableId="1574313409">
    <w:abstractNumId w:val="50"/>
  </w:num>
  <w:num w:numId="21" w16cid:durableId="317417665">
    <w:abstractNumId w:val="51"/>
  </w:num>
  <w:num w:numId="22" w16cid:durableId="2056074400">
    <w:abstractNumId w:val="115"/>
  </w:num>
  <w:num w:numId="23" w16cid:durableId="1932010347">
    <w:abstractNumId w:val="23"/>
  </w:num>
  <w:num w:numId="24" w16cid:durableId="307978665">
    <w:abstractNumId w:val="100"/>
  </w:num>
  <w:num w:numId="25" w16cid:durableId="899288225">
    <w:abstractNumId w:val="90"/>
  </w:num>
  <w:num w:numId="26" w16cid:durableId="392313852">
    <w:abstractNumId w:val="63"/>
  </w:num>
  <w:num w:numId="27" w16cid:durableId="375006503">
    <w:abstractNumId w:val="96"/>
  </w:num>
  <w:num w:numId="28" w16cid:durableId="1335568090">
    <w:abstractNumId w:val="11"/>
  </w:num>
  <w:num w:numId="29" w16cid:durableId="2023244690">
    <w:abstractNumId w:val="54"/>
  </w:num>
  <w:num w:numId="30" w16cid:durableId="2061974223">
    <w:abstractNumId w:val="112"/>
  </w:num>
  <w:num w:numId="31" w16cid:durableId="1809515208">
    <w:abstractNumId w:val="83"/>
  </w:num>
  <w:num w:numId="32" w16cid:durableId="2076664990">
    <w:abstractNumId w:val="101"/>
  </w:num>
  <w:num w:numId="33" w16cid:durableId="840856661">
    <w:abstractNumId w:val="84"/>
  </w:num>
  <w:num w:numId="34" w16cid:durableId="1141771918">
    <w:abstractNumId w:val="53"/>
  </w:num>
  <w:num w:numId="35" w16cid:durableId="600452550">
    <w:abstractNumId w:val="17"/>
  </w:num>
  <w:num w:numId="36" w16cid:durableId="1325863085">
    <w:abstractNumId w:val="64"/>
  </w:num>
  <w:num w:numId="37" w16cid:durableId="1206602450">
    <w:abstractNumId w:val="114"/>
  </w:num>
  <w:num w:numId="38" w16cid:durableId="629095886">
    <w:abstractNumId w:val="26"/>
  </w:num>
  <w:num w:numId="39" w16cid:durableId="239606005">
    <w:abstractNumId w:val="58"/>
  </w:num>
  <w:num w:numId="40" w16cid:durableId="1946451731">
    <w:abstractNumId w:val="33"/>
  </w:num>
  <w:num w:numId="41" w16cid:durableId="462502394">
    <w:abstractNumId w:val="87"/>
  </w:num>
  <w:num w:numId="42" w16cid:durableId="1121075775">
    <w:abstractNumId w:val="40"/>
  </w:num>
  <w:num w:numId="43" w16cid:durableId="1334918709">
    <w:abstractNumId w:val="9"/>
  </w:num>
  <w:num w:numId="44" w16cid:durableId="788008296">
    <w:abstractNumId w:val="44"/>
  </w:num>
  <w:num w:numId="45" w16cid:durableId="533810146">
    <w:abstractNumId w:val="106"/>
  </w:num>
  <w:num w:numId="46" w16cid:durableId="1310869249">
    <w:abstractNumId w:val="110"/>
  </w:num>
  <w:num w:numId="47" w16cid:durableId="555580158">
    <w:abstractNumId w:val="48"/>
  </w:num>
  <w:num w:numId="48" w16cid:durableId="1444036729">
    <w:abstractNumId w:val="37"/>
  </w:num>
  <w:num w:numId="49" w16cid:durableId="2140758631">
    <w:abstractNumId w:val="24"/>
  </w:num>
  <w:num w:numId="50" w16cid:durableId="34236075">
    <w:abstractNumId w:val="79"/>
  </w:num>
  <w:num w:numId="51" w16cid:durableId="734011037">
    <w:abstractNumId w:val="111"/>
  </w:num>
  <w:num w:numId="52" w16cid:durableId="1860780404">
    <w:abstractNumId w:val="42"/>
  </w:num>
  <w:num w:numId="53" w16cid:durableId="380515453">
    <w:abstractNumId w:val="49"/>
  </w:num>
  <w:num w:numId="54" w16cid:durableId="1125074592">
    <w:abstractNumId w:val="95"/>
  </w:num>
  <w:num w:numId="55" w16cid:durableId="1457136264">
    <w:abstractNumId w:val="30"/>
  </w:num>
  <w:num w:numId="56" w16cid:durableId="842016634">
    <w:abstractNumId w:val="104"/>
  </w:num>
  <w:num w:numId="57" w16cid:durableId="321007183">
    <w:abstractNumId w:val="56"/>
  </w:num>
  <w:num w:numId="58" w16cid:durableId="415906876">
    <w:abstractNumId w:val="57"/>
  </w:num>
  <w:num w:numId="59" w16cid:durableId="1318220375">
    <w:abstractNumId w:val="16"/>
  </w:num>
  <w:num w:numId="60" w16cid:durableId="677006411">
    <w:abstractNumId w:val="80"/>
  </w:num>
  <w:num w:numId="61" w16cid:durableId="1922793194">
    <w:abstractNumId w:val="43"/>
  </w:num>
  <w:num w:numId="62" w16cid:durableId="552080222">
    <w:abstractNumId w:val="39"/>
  </w:num>
  <w:num w:numId="63" w16cid:durableId="1413889492">
    <w:abstractNumId w:val="31"/>
  </w:num>
  <w:num w:numId="64" w16cid:durableId="1648899359">
    <w:abstractNumId w:val="34"/>
  </w:num>
  <w:num w:numId="65" w16cid:durableId="1457480128">
    <w:abstractNumId w:val="27"/>
  </w:num>
  <w:num w:numId="66" w16cid:durableId="1383019301">
    <w:abstractNumId w:val="76"/>
  </w:num>
  <w:num w:numId="67" w16cid:durableId="1482767949">
    <w:abstractNumId w:val="77"/>
  </w:num>
  <w:num w:numId="68" w16cid:durableId="1199515962">
    <w:abstractNumId w:val="72"/>
  </w:num>
  <w:num w:numId="69" w16cid:durableId="828137147">
    <w:abstractNumId w:val="74"/>
  </w:num>
  <w:num w:numId="70" w16cid:durableId="354769221">
    <w:abstractNumId w:val="105"/>
  </w:num>
  <w:num w:numId="71" w16cid:durableId="1159007144">
    <w:abstractNumId w:val="108"/>
  </w:num>
  <w:num w:numId="72" w16cid:durableId="1938175364">
    <w:abstractNumId w:val="88"/>
  </w:num>
  <w:num w:numId="73" w16cid:durableId="964771662">
    <w:abstractNumId w:val="61"/>
  </w:num>
  <w:num w:numId="74" w16cid:durableId="1762601138">
    <w:abstractNumId w:val="78"/>
  </w:num>
  <w:num w:numId="75" w16cid:durableId="951983266">
    <w:abstractNumId w:val="99"/>
  </w:num>
  <w:num w:numId="76" w16cid:durableId="1777020591">
    <w:abstractNumId w:val="35"/>
  </w:num>
  <w:num w:numId="77" w16cid:durableId="1922176290">
    <w:abstractNumId w:val="28"/>
  </w:num>
  <w:num w:numId="78" w16cid:durableId="1231965791">
    <w:abstractNumId w:val="94"/>
  </w:num>
  <w:num w:numId="79" w16cid:durableId="1284776043">
    <w:abstractNumId w:val="82"/>
  </w:num>
  <w:num w:numId="80" w16cid:durableId="1028486962">
    <w:abstractNumId w:val="103"/>
  </w:num>
  <w:num w:numId="81" w16cid:durableId="628586517">
    <w:abstractNumId w:val="21"/>
  </w:num>
  <w:num w:numId="82" w16cid:durableId="2039502644">
    <w:abstractNumId w:val="18"/>
  </w:num>
  <w:num w:numId="83" w16cid:durableId="295184602">
    <w:abstractNumId w:val="41"/>
  </w:num>
  <w:num w:numId="84" w16cid:durableId="811948358">
    <w:abstractNumId w:val="102"/>
  </w:num>
  <w:num w:numId="85" w16cid:durableId="598879941">
    <w:abstractNumId w:val="32"/>
  </w:num>
  <w:num w:numId="86" w16cid:durableId="310444928">
    <w:abstractNumId w:val="52"/>
  </w:num>
  <w:num w:numId="87" w16cid:durableId="751774176">
    <w:abstractNumId w:val="109"/>
  </w:num>
  <w:num w:numId="88" w16cid:durableId="706102742">
    <w:abstractNumId w:val="38"/>
  </w:num>
  <w:num w:numId="89" w16cid:durableId="1713267409">
    <w:abstractNumId w:val="107"/>
  </w:num>
  <w:num w:numId="90" w16cid:durableId="1213275994">
    <w:abstractNumId w:val="46"/>
  </w:num>
  <w:num w:numId="91" w16cid:durableId="1667630454">
    <w:abstractNumId w:val="15"/>
  </w:num>
  <w:num w:numId="92" w16cid:durableId="955911283">
    <w:abstractNumId w:val="62"/>
  </w:num>
  <w:num w:numId="93" w16cid:durableId="200868905">
    <w:abstractNumId w:val="81"/>
  </w:num>
  <w:num w:numId="94" w16cid:durableId="182674315">
    <w:abstractNumId w:val="70"/>
  </w:num>
  <w:num w:numId="95" w16cid:durableId="302807740">
    <w:abstractNumId w:val="14"/>
  </w:num>
  <w:num w:numId="96" w16cid:durableId="1831408996">
    <w:abstractNumId w:val="59"/>
  </w:num>
  <w:num w:numId="97" w16cid:durableId="782766302">
    <w:abstractNumId w:val="73"/>
  </w:num>
  <w:num w:numId="98" w16cid:durableId="1022973771">
    <w:abstractNumId w:val="60"/>
  </w:num>
  <w:num w:numId="99" w16cid:durableId="585462593">
    <w:abstractNumId w:val="45"/>
  </w:num>
  <w:num w:numId="100" w16cid:durableId="1405880758">
    <w:abstractNumId w:val="75"/>
  </w:num>
  <w:num w:numId="101" w16cid:durableId="256182003">
    <w:abstractNumId w:val="65"/>
  </w:num>
  <w:num w:numId="102" w16cid:durableId="1947615994">
    <w:abstractNumId w:val="71"/>
  </w:num>
  <w:num w:numId="103" w16cid:durableId="1368992197">
    <w:abstractNumId w:val="68"/>
  </w:num>
  <w:num w:numId="104" w16cid:durableId="2023821947">
    <w:abstractNumId w:val="29"/>
  </w:num>
  <w:num w:numId="105" w16cid:durableId="73279304">
    <w:abstractNumId w:val="36"/>
  </w:num>
  <w:num w:numId="106" w16cid:durableId="1538422716">
    <w:abstractNumId w:val="47"/>
  </w:num>
  <w:num w:numId="107" w16cid:durableId="76177407">
    <w:abstractNumId w:val="69"/>
  </w:num>
  <w:num w:numId="108" w16cid:durableId="1936162331">
    <w:abstractNumId w:val="13"/>
  </w:num>
  <w:num w:numId="109" w16cid:durableId="1224023538">
    <w:abstractNumId w:val="25"/>
  </w:num>
  <w:num w:numId="110" w16cid:durableId="1309701050">
    <w:abstractNumId w:val="20"/>
  </w:num>
  <w:num w:numId="111" w16cid:durableId="257255019">
    <w:abstractNumId w:val="98"/>
  </w:num>
  <w:num w:numId="112" w16cid:durableId="438523947">
    <w:abstractNumId w:val="89"/>
  </w:num>
  <w:num w:numId="113" w16cid:durableId="618880307">
    <w:abstractNumId w:val="55"/>
  </w:num>
  <w:num w:numId="114" w16cid:durableId="1854495838">
    <w:abstractNumId w:val="67"/>
  </w:num>
  <w:num w:numId="115" w16cid:durableId="1509522242">
    <w:abstractNumId w:val="92"/>
  </w:num>
  <w:num w:numId="116" w16cid:durableId="635373741">
    <w:abstractNumId w:val="86"/>
  </w:num>
  <w:num w:numId="117" w16cid:durableId="1240361180">
    <w:abstractNumId w:val="1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0F5879"/>
    <w:rsid w:val="0015074B"/>
    <w:rsid w:val="00155574"/>
    <w:rsid w:val="001D058E"/>
    <w:rsid w:val="00202832"/>
    <w:rsid w:val="0029639D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D5EB3"/>
    <w:rsid w:val="008B2A1D"/>
    <w:rsid w:val="009B1865"/>
    <w:rsid w:val="00A606CB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ED0EE5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931</Words>
  <Characters>5031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2026-03-19T13:18:00Z</dcterms:created>
  <dcterms:modified xsi:type="dcterms:W3CDTF">2026-03-19T13:18:00Z</dcterms:modified>
  <cp:category/>
</cp:coreProperties>
</file>