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E5C705" w14:textId="77777777" w:rsidR="00573033" w:rsidRDefault="003056CB">
      <w:pPr>
        <w:jc w:val="right"/>
        <w:rPr>
          <w:rFonts w:ascii="Times New Roman" w:eastAsia="Times New Roman" w:hAnsi="Times New Roman" w:cs="Times New Roman"/>
          <w:b/>
          <w:sz w:val="80"/>
          <w:szCs w:val="80"/>
        </w:rPr>
      </w:pPr>
      <w:r>
        <w:rPr>
          <w:noProof/>
        </w:rPr>
        <mc:AlternateContent>
          <mc:Choice Requires="wps">
            <w:drawing>
              <wp:anchor distT="0" distB="0" distL="0" distR="0" simplePos="0" relativeHeight="251658240" behindDoc="1" locked="0" layoutInCell="1" hidden="0" allowOverlap="1" wp14:anchorId="29829B87" wp14:editId="12956289">
                <wp:simplePos x="0" y="0"/>
                <wp:positionH relativeFrom="column">
                  <wp:posOffset>-1079499</wp:posOffset>
                </wp:positionH>
                <wp:positionV relativeFrom="paragraph">
                  <wp:posOffset>-914399</wp:posOffset>
                </wp:positionV>
                <wp:extent cx="7870338" cy="10113631"/>
                <wp:effectExtent l="0" t="0" r="0" b="0"/>
                <wp:wrapNone/>
                <wp:docPr id="806685703" name="Rectángulo 806685703"/>
                <wp:cNvGraphicFramePr/>
                <a:graphic xmlns:a="http://schemas.openxmlformats.org/drawingml/2006/main">
                  <a:graphicData uri="http://schemas.microsoft.com/office/word/2010/wordprocessingShape">
                    <wps:wsp>
                      <wps:cNvSpPr/>
                      <wps:spPr>
                        <a:xfrm>
                          <a:off x="1417181" y="0"/>
                          <a:ext cx="7857638" cy="7560000"/>
                        </a:xfrm>
                        <a:prstGeom prst="rect">
                          <a:avLst/>
                        </a:prstGeom>
                        <a:gradFill>
                          <a:gsLst>
                            <a:gs pos="0">
                              <a:srgbClr val="3A7D22"/>
                            </a:gs>
                            <a:gs pos="52999">
                              <a:srgbClr val="8CD872"/>
                            </a:gs>
                            <a:gs pos="100000">
                              <a:srgbClr val="B3E5A0"/>
                            </a:gs>
                          </a:gsLst>
                          <a:lin ang="2700000" scaled="0"/>
                        </a:gradFill>
                        <a:ln w="12700" cap="flat" cmpd="sng">
                          <a:solidFill>
                            <a:srgbClr val="082836"/>
                          </a:solidFill>
                          <a:prstDash val="solid"/>
                          <a:miter lim="800000"/>
                          <a:headEnd type="none" w="sm" len="sm"/>
                          <a:tailEnd type="none" w="sm" len="sm"/>
                        </a:ln>
                      </wps:spPr>
                      <wps:txbx>
                        <w:txbxContent>
                          <w:p w14:paraId="33963884" w14:textId="77777777" w:rsidR="00573033" w:rsidRDefault="00573033" w:rsidP="00D14A2A">
                            <w:pPr>
                              <w:spacing w:after="0" w:line="240" w:lineRule="auto"/>
                              <w:ind w:left="720" w:hanging="720"/>
                              <w:textDirection w:val="btLr"/>
                            </w:pPr>
                          </w:p>
                        </w:txbxContent>
                      </wps:txbx>
                      <wps:bodyPr spcFirstLastPara="1" wrap="square" lIns="91425" tIns="91425" rIns="91425" bIns="91425" anchor="ctr" anchorCtr="0">
                        <a:noAutofit/>
                      </wps:bodyPr>
                    </wps:wsp>
                  </a:graphicData>
                </a:graphic>
              </wp:anchor>
            </w:drawing>
          </mc:Choice>
          <mc:Fallback>
            <w:pict>
              <v:rect w14:anchorId="29829B87" id="Rectángulo 806685703" o:spid="_x0000_s1026" style="position:absolute;left:0;text-align:left;margin-left:-85pt;margin-top:-1in;width:619.7pt;height:796.35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" fillcolor="#3a7d22" strokecolor="#082836" strokeweight="1pt">
                <v:fill color2="#b3e5a0" angle="45" colors="0 #3a7d22;34733f #8cd872;1 #b3e5a0" focus="100%" type="gradient">
                  <o:fill v:ext="view" type="gradientUnscaled"/>
                </v:fill>
                <v:stroke startarrowwidth="narrow" startarrowlength="short" endarrowwidth="narrow" endarrowlength="short"/>
                <v:textbox inset="2.53958mm,2.53958mm,2.53958mm,2.53958mm">
                  <w:txbxContent>
                    <w:p w14:paraId="33963884" w14:textId="77777777" w:rsidR="00573033" w:rsidRDefault="00573033" w:rsidP="00D14A2A">
                      <w:pPr>
                        <w:spacing w:after="0" w:line="240" w:lineRule="auto"/>
                        <w:ind w:left="720" w:hanging="720"/>
                        <w:textDirection w:val="btLr"/>
                      </w:pPr>
                    </w:p>
                  </w:txbxContent>
                </v:textbox>
              </v:rect>
            </w:pict>
          </mc:Fallback>
        </mc:AlternateContent>
      </w:r>
    </w:p>
    <w:p w14:paraId="5910C269" w14:textId="77777777" w:rsidR="00573033" w:rsidRDefault="00573033">
      <w:pPr>
        <w:jc w:val="right"/>
        <w:rPr>
          <w:rFonts w:ascii="Times New Roman" w:eastAsia="Times New Roman" w:hAnsi="Times New Roman" w:cs="Times New Roman"/>
          <w:b/>
          <w:sz w:val="80"/>
          <w:szCs w:val="80"/>
        </w:rPr>
      </w:pPr>
    </w:p>
    <w:p w14:paraId="72FF2DCD" w14:textId="77777777" w:rsidR="00573033" w:rsidRDefault="00573033">
      <w:pPr>
        <w:jc w:val="center"/>
        <w:rPr>
          <w:rFonts w:ascii="Times New Roman" w:eastAsia="Times New Roman" w:hAnsi="Times New Roman" w:cs="Times New Roman"/>
          <w:b/>
          <w:sz w:val="80"/>
          <w:szCs w:val="80"/>
        </w:rPr>
      </w:pPr>
    </w:p>
    <w:p w14:paraId="428D14BF" w14:textId="77777777" w:rsidR="00573033" w:rsidRDefault="00573033">
      <w:pPr>
        <w:jc w:val="center"/>
        <w:rPr>
          <w:rFonts w:ascii="Times New Roman" w:eastAsia="Times New Roman" w:hAnsi="Times New Roman" w:cs="Times New Roman"/>
          <w:b/>
          <w:sz w:val="80"/>
          <w:szCs w:val="80"/>
        </w:rPr>
      </w:pPr>
    </w:p>
    <w:p w14:paraId="3961C638" w14:textId="77777777" w:rsidR="00573033" w:rsidRDefault="00573033">
      <w:pPr>
        <w:jc w:val="center"/>
        <w:rPr>
          <w:rFonts w:ascii="Times New Roman" w:eastAsia="Times New Roman" w:hAnsi="Times New Roman" w:cs="Times New Roman"/>
          <w:b/>
          <w:sz w:val="80"/>
          <w:szCs w:val="80"/>
        </w:rPr>
      </w:pPr>
    </w:p>
    <w:p w14:paraId="76FE1C38" w14:textId="77777777" w:rsidR="00573033" w:rsidRDefault="00573033">
      <w:pPr>
        <w:jc w:val="center"/>
        <w:rPr>
          <w:rFonts w:ascii="Times New Roman" w:eastAsia="Times New Roman" w:hAnsi="Times New Roman" w:cs="Times New Roman"/>
          <w:b/>
          <w:sz w:val="80"/>
          <w:szCs w:val="80"/>
        </w:rPr>
      </w:pPr>
    </w:p>
    <w:p w14:paraId="0D8D944C" w14:textId="77777777" w:rsidR="00573033" w:rsidRDefault="00573033">
      <w:pPr>
        <w:jc w:val="center"/>
        <w:rPr>
          <w:rFonts w:ascii="Times New Roman" w:eastAsia="Times New Roman" w:hAnsi="Times New Roman" w:cs="Times New Roman"/>
          <w:b/>
          <w:sz w:val="80"/>
          <w:szCs w:val="80"/>
        </w:rPr>
      </w:pPr>
    </w:p>
    <w:p w14:paraId="0B7ED625" w14:textId="77777777" w:rsidR="00573033" w:rsidRDefault="00573033">
      <w:pPr>
        <w:jc w:val="center"/>
        <w:rPr>
          <w:rFonts w:ascii="Times New Roman" w:eastAsia="Times New Roman" w:hAnsi="Times New Roman" w:cs="Times New Roman"/>
          <w:b/>
          <w:sz w:val="80"/>
          <w:szCs w:val="80"/>
        </w:rPr>
      </w:pPr>
    </w:p>
    <w:p w14:paraId="1BE9F534" w14:textId="77777777" w:rsidR="00573033" w:rsidRDefault="003056CB">
      <w:pPr>
        <w:jc w:val="right"/>
        <w:rPr>
          <w:rFonts w:ascii="Times New Roman" w:eastAsia="Times New Roman" w:hAnsi="Times New Roman" w:cs="Times New Roman"/>
          <w:b/>
          <w:sz w:val="80"/>
          <w:szCs w:val="80"/>
        </w:rPr>
      </w:pPr>
      <w:r>
        <w:rPr>
          <w:rFonts w:ascii="Times New Roman" w:eastAsia="Times New Roman" w:hAnsi="Times New Roman" w:cs="Times New Roman"/>
          <w:b/>
          <w:sz w:val="80"/>
          <w:szCs w:val="80"/>
        </w:rPr>
        <w:t>Colección</w:t>
      </w:r>
    </w:p>
    <w:p w14:paraId="7970825C" w14:textId="77777777" w:rsidR="00573033" w:rsidRDefault="003056CB">
      <w:pPr>
        <w:jc w:val="right"/>
        <w:rPr>
          <w:rFonts w:ascii="Times New Roman" w:eastAsia="Times New Roman" w:hAnsi="Times New Roman" w:cs="Times New Roman"/>
          <w:b/>
          <w:sz w:val="80"/>
          <w:szCs w:val="80"/>
        </w:rPr>
      </w:pPr>
      <w:proofErr w:type="spellStart"/>
      <w:r>
        <w:rPr>
          <w:rFonts w:ascii="Times New Roman" w:eastAsia="Times New Roman" w:hAnsi="Times New Roman" w:cs="Times New Roman"/>
          <w:b/>
          <w:sz w:val="80"/>
          <w:szCs w:val="80"/>
        </w:rPr>
        <w:t>Arboretum</w:t>
      </w:r>
      <w:proofErr w:type="spellEnd"/>
      <w:r>
        <w:rPr>
          <w:rFonts w:ascii="Times New Roman" w:eastAsia="Times New Roman" w:hAnsi="Times New Roman" w:cs="Times New Roman"/>
          <w:b/>
          <w:sz w:val="80"/>
          <w:szCs w:val="80"/>
        </w:rPr>
        <w:t xml:space="preserve"> &amp; </w:t>
      </w:r>
      <w:proofErr w:type="spellStart"/>
      <w:r>
        <w:rPr>
          <w:rFonts w:ascii="Times New Roman" w:eastAsia="Times New Roman" w:hAnsi="Times New Roman" w:cs="Times New Roman"/>
          <w:b/>
          <w:sz w:val="80"/>
          <w:szCs w:val="80"/>
        </w:rPr>
        <w:t>Palmetum</w:t>
      </w:r>
      <w:proofErr w:type="spellEnd"/>
    </w:p>
    <w:p w14:paraId="6C4605A5" w14:textId="77777777" w:rsidR="00573033" w:rsidRDefault="003056CB">
      <w:pPr>
        <w:jc w:val="right"/>
        <w:rPr>
          <w:rFonts w:ascii="Times New Roman" w:eastAsia="Times New Roman" w:hAnsi="Times New Roman" w:cs="Times New Roman"/>
          <w:b/>
          <w:sz w:val="80"/>
          <w:szCs w:val="80"/>
        </w:rPr>
      </w:pPr>
      <w:r>
        <w:rPr>
          <w:rFonts w:ascii="Times New Roman" w:eastAsia="Times New Roman" w:hAnsi="Times New Roman" w:cs="Times New Roman"/>
          <w:b/>
          <w:sz w:val="80"/>
          <w:szCs w:val="80"/>
        </w:rPr>
        <w:t>Gloria Galeano</w:t>
      </w:r>
    </w:p>
    <w:p w14:paraId="55537F74" w14:textId="77777777" w:rsidR="00573033" w:rsidRDefault="00573033">
      <w:pPr>
        <w:jc w:val="center"/>
      </w:pPr>
    </w:p>
    <w:p w14:paraId="7F4D705C" w14:textId="77777777" w:rsidR="00573033" w:rsidRDefault="003056CB">
      <w:pPr>
        <w:keepNext/>
        <w:keepLines/>
        <w:pBdr>
          <w:top w:val="nil"/>
          <w:left w:val="nil"/>
          <w:bottom w:val="nil"/>
          <w:right w:val="nil"/>
          <w:between w:val="nil"/>
        </w:pBdr>
        <w:spacing w:before="240" w:after="0"/>
        <w:jc w:val="center"/>
        <w:rPr>
          <w:rFonts w:ascii="Play" w:eastAsia="Play" w:hAnsi="Play" w:cs="Play"/>
          <w:color w:val="000000"/>
          <w:sz w:val="32"/>
          <w:szCs w:val="32"/>
        </w:rPr>
      </w:pPr>
      <w:r>
        <w:rPr>
          <w:rFonts w:ascii="Play" w:eastAsia="Play" w:hAnsi="Play" w:cs="Play"/>
          <w:color w:val="000000"/>
          <w:sz w:val="32"/>
          <w:szCs w:val="32"/>
        </w:rPr>
        <w:lastRenderedPageBreak/>
        <w:t>ÍNDICE</w:t>
      </w:r>
    </w:p>
    <w:sdt>
      <w:sdtPr>
        <w:id w:val="-631400471"/>
        <w:docPartObj>
          <w:docPartGallery w:val="Table of Contents"/>
          <w:docPartUnique/>
        </w:docPartObj>
      </w:sdtPr>
      <w:sdtEndPr/>
      <w:sdtContent>
        <w:p w14:paraId="58DC76DA" w14:textId="77777777" w:rsidR="00573033" w:rsidRDefault="003056CB">
          <w:pPr>
            <w:pBdr>
              <w:top w:val="nil"/>
              <w:left w:val="nil"/>
              <w:bottom w:val="nil"/>
              <w:right w:val="nil"/>
              <w:between w:val="nil"/>
            </w:pBdr>
            <w:tabs>
              <w:tab w:val="right" w:pos="8828"/>
            </w:tabs>
            <w:spacing w:after="100"/>
            <w:rPr>
              <w:color w:val="000000"/>
              <w:sz w:val="24"/>
              <w:szCs w:val="24"/>
            </w:rPr>
          </w:pPr>
          <w:r>
            <w:fldChar w:fldCharType="begin"/>
          </w:r>
          <w:r>
            <w:instrText xml:space="preserve"> TOC \h \u \z \t "Heading 1,1,Heading 2,2,Heading 3,3,"</w:instrText>
          </w:r>
          <w:r>
            <w:fldChar w:fldCharType="separate"/>
          </w:r>
          <w:hyperlink w:anchor="_heading=h.7zmgemwhkudy">
            <w:r>
              <w:rPr>
                <w:rFonts w:ascii="Times New Roman" w:eastAsia="Times New Roman" w:hAnsi="Times New Roman" w:cs="Times New Roman"/>
                <w:color w:val="000000"/>
                <w:sz w:val="24"/>
                <w:szCs w:val="24"/>
              </w:rPr>
              <w:t>ARBORETUM</w:t>
            </w:r>
            <w:r>
              <w:rPr>
                <w:rFonts w:ascii="Times New Roman" w:eastAsia="Times New Roman" w:hAnsi="Times New Roman" w:cs="Times New Roman"/>
                <w:color w:val="000000"/>
                <w:sz w:val="24"/>
                <w:szCs w:val="24"/>
              </w:rPr>
              <w:tab/>
              <w:t>5</w:t>
            </w:r>
          </w:hyperlink>
        </w:p>
        <w:p w14:paraId="1CC865BC" w14:textId="77777777" w:rsidR="00573033" w:rsidRDefault="003056CB">
          <w:pPr>
            <w:pBdr>
              <w:top w:val="nil"/>
              <w:left w:val="nil"/>
              <w:bottom w:val="nil"/>
              <w:right w:val="nil"/>
              <w:between w:val="nil"/>
            </w:pBdr>
            <w:tabs>
              <w:tab w:val="right" w:pos="8828"/>
            </w:tabs>
            <w:spacing w:after="100"/>
            <w:ind w:left="220"/>
            <w:rPr>
              <w:color w:val="000000"/>
              <w:sz w:val="24"/>
              <w:szCs w:val="24"/>
            </w:rPr>
          </w:pPr>
          <w:hyperlink w:anchor="_heading=h.54ddb8h4s5cn">
            <w:r>
              <w:rPr>
                <w:rFonts w:ascii="Times New Roman" w:eastAsia="Times New Roman" w:hAnsi="Times New Roman" w:cs="Times New Roman"/>
                <w:color w:val="000000"/>
                <w:sz w:val="24"/>
                <w:szCs w:val="24"/>
              </w:rPr>
              <w:t>ANACARDIACEAE</w:t>
            </w:r>
            <w:r>
              <w:rPr>
                <w:rFonts w:ascii="Times New Roman" w:eastAsia="Times New Roman" w:hAnsi="Times New Roman" w:cs="Times New Roman"/>
                <w:color w:val="000000"/>
                <w:sz w:val="24"/>
                <w:szCs w:val="24"/>
              </w:rPr>
              <w:tab/>
              <w:t>5</w:t>
            </w:r>
          </w:hyperlink>
        </w:p>
        <w:p w14:paraId="4EF39D49"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6vghugoqk8zu">
            <w:r>
              <w:rPr>
                <w:rFonts w:ascii="Times New Roman" w:eastAsia="Times New Roman" w:hAnsi="Times New Roman" w:cs="Times New Roman"/>
                <w:i/>
                <w:color w:val="000000"/>
                <w:sz w:val="24"/>
                <w:szCs w:val="24"/>
              </w:rPr>
              <w:t>Anacardium occidentale</w:t>
            </w:r>
            <w:r>
              <w:rPr>
                <w:rFonts w:ascii="Times New Roman" w:eastAsia="Times New Roman" w:hAnsi="Times New Roman" w:cs="Times New Roman"/>
                <w:i/>
                <w:color w:val="000000"/>
                <w:sz w:val="24"/>
                <w:szCs w:val="24"/>
              </w:rPr>
              <w:tab/>
              <w:t>5</w:t>
            </w:r>
          </w:hyperlink>
        </w:p>
        <w:p w14:paraId="72E5D800"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18jgox1udg2c">
            <w:r>
              <w:rPr>
                <w:rFonts w:ascii="Times New Roman" w:eastAsia="Times New Roman" w:hAnsi="Times New Roman" w:cs="Times New Roman"/>
                <w:i/>
                <w:color w:val="000000"/>
                <w:sz w:val="24"/>
                <w:szCs w:val="24"/>
              </w:rPr>
              <w:t>Mangifera indica</w:t>
            </w:r>
            <w:r>
              <w:rPr>
                <w:rFonts w:ascii="Times New Roman" w:eastAsia="Times New Roman" w:hAnsi="Times New Roman" w:cs="Times New Roman"/>
                <w:i/>
                <w:color w:val="000000"/>
                <w:sz w:val="24"/>
                <w:szCs w:val="24"/>
              </w:rPr>
              <w:tab/>
              <w:t>6</w:t>
            </w:r>
          </w:hyperlink>
        </w:p>
        <w:p w14:paraId="769C7A13"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jjbmeu54ngcq">
            <w:r>
              <w:rPr>
                <w:rFonts w:ascii="Times New Roman" w:eastAsia="Times New Roman" w:hAnsi="Times New Roman" w:cs="Times New Roman"/>
                <w:i/>
                <w:color w:val="000000"/>
                <w:sz w:val="24"/>
                <w:szCs w:val="24"/>
              </w:rPr>
              <w:t>Spondias mombin</w:t>
            </w:r>
            <w:r>
              <w:rPr>
                <w:rFonts w:ascii="Times New Roman" w:eastAsia="Times New Roman" w:hAnsi="Times New Roman" w:cs="Times New Roman"/>
                <w:i/>
                <w:color w:val="000000"/>
                <w:sz w:val="24"/>
                <w:szCs w:val="24"/>
              </w:rPr>
              <w:tab/>
              <w:t>7</w:t>
            </w:r>
          </w:hyperlink>
        </w:p>
        <w:p w14:paraId="6C041154" w14:textId="77777777" w:rsidR="00573033" w:rsidRDefault="003056CB">
          <w:pPr>
            <w:pBdr>
              <w:top w:val="nil"/>
              <w:left w:val="nil"/>
              <w:bottom w:val="nil"/>
              <w:right w:val="nil"/>
              <w:between w:val="nil"/>
            </w:pBdr>
            <w:tabs>
              <w:tab w:val="right" w:pos="8828"/>
            </w:tabs>
            <w:spacing w:after="100"/>
            <w:ind w:left="220"/>
            <w:rPr>
              <w:color w:val="000000"/>
              <w:sz w:val="24"/>
              <w:szCs w:val="24"/>
            </w:rPr>
          </w:pPr>
          <w:hyperlink w:anchor="_heading=h.4wqy0twzskj6">
            <w:r>
              <w:rPr>
                <w:rFonts w:ascii="Times New Roman" w:eastAsia="Times New Roman" w:hAnsi="Times New Roman" w:cs="Times New Roman"/>
                <w:color w:val="000000"/>
                <w:sz w:val="24"/>
                <w:szCs w:val="24"/>
              </w:rPr>
              <w:t>ANNONACEAE</w:t>
            </w:r>
            <w:r>
              <w:rPr>
                <w:rFonts w:ascii="Times New Roman" w:eastAsia="Times New Roman" w:hAnsi="Times New Roman" w:cs="Times New Roman"/>
                <w:color w:val="000000"/>
                <w:sz w:val="24"/>
                <w:szCs w:val="24"/>
              </w:rPr>
              <w:tab/>
              <w:t>8</w:t>
            </w:r>
          </w:hyperlink>
        </w:p>
        <w:p w14:paraId="7319A90A"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u6fdfz6wvq1i">
            <w:r>
              <w:rPr>
                <w:rFonts w:ascii="Times New Roman" w:eastAsia="Times New Roman" w:hAnsi="Times New Roman" w:cs="Times New Roman"/>
                <w:i/>
                <w:color w:val="000000"/>
                <w:sz w:val="24"/>
                <w:szCs w:val="24"/>
              </w:rPr>
              <w:t>Xylopia aromatica</w:t>
            </w:r>
            <w:r>
              <w:rPr>
                <w:rFonts w:ascii="Times New Roman" w:eastAsia="Times New Roman" w:hAnsi="Times New Roman" w:cs="Times New Roman"/>
                <w:i/>
                <w:color w:val="000000"/>
                <w:sz w:val="24"/>
                <w:szCs w:val="24"/>
              </w:rPr>
              <w:tab/>
              <w:t>8</w:t>
            </w:r>
          </w:hyperlink>
        </w:p>
        <w:p w14:paraId="3A76E9A2" w14:textId="77777777" w:rsidR="00573033" w:rsidRDefault="003056CB">
          <w:pPr>
            <w:pBdr>
              <w:top w:val="nil"/>
              <w:left w:val="nil"/>
              <w:bottom w:val="nil"/>
              <w:right w:val="nil"/>
              <w:between w:val="nil"/>
            </w:pBdr>
            <w:tabs>
              <w:tab w:val="right" w:pos="8828"/>
            </w:tabs>
            <w:spacing w:after="100"/>
            <w:ind w:left="220"/>
            <w:rPr>
              <w:color w:val="000000"/>
              <w:sz w:val="24"/>
              <w:szCs w:val="24"/>
            </w:rPr>
          </w:pPr>
          <w:hyperlink w:anchor="_heading=h.71l3fdodd9h1">
            <w:r>
              <w:rPr>
                <w:rFonts w:ascii="Times New Roman" w:eastAsia="Times New Roman" w:hAnsi="Times New Roman" w:cs="Times New Roman"/>
                <w:color w:val="000000"/>
                <w:sz w:val="24"/>
                <w:szCs w:val="24"/>
              </w:rPr>
              <w:t>APOCYNACEAE</w:t>
            </w:r>
            <w:r>
              <w:rPr>
                <w:rFonts w:ascii="Times New Roman" w:eastAsia="Times New Roman" w:hAnsi="Times New Roman" w:cs="Times New Roman"/>
                <w:color w:val="000000"/>
                <w:sz w:val="24"/>
                <w:szCs w:val="24"/>
              </w:rPr>
              <w:tab/>
              <w:t>9</w:t>
            </w:r>
          </w:hyperlink>
        </w:p>
        <w:p w14:paraId="7EEDAF35"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x5zot2s4o9qw">
            <w:r>
              <w:rPr>
                <w:rFonts w:ascii="Times New Roman" w:eastAsia="Times New Roman" w:hAnsi="Times New Roman" w:cs="Times New Roman"/>
                <w:i/>
                <w:color w:val="000000"/>
                <w:sz w:val="24"/>
                <w:szCs w:val="24"/>
              </w:rPr>
              <w:t>Couma macrocarpa</w:t>
            </w:r>
            <w:r>
              <w:rPr>
                <w:rFonts w:ascii="Times New Roman" w:eastAsia="Times New Roman" w:hAnsi="Times New Roman" w:cs="Times New Roman"/>
                <w:i/>
                <w:color w:val="000000"/>
                <w:sz w:val="24"/>
                <w:szCs w:val="24"/>
              </w:rPr>
              <w:tab/>
              <w:t>9</w:t>
            </w:r>
          </w:hyperlink>
        </w:p>
        <w:p w14:paraId="7F678FC4"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puemxntnl5gl">
            <w:r>
              <w:rPr>
                <w:rFonts w:ascii="Times New Roman" w:eastAsia="Times New Roman" w:hAnsi="Times New Roman" w:cs="Times New Roman"/>
                <w:i/>
                <w:color w:val="000000"/>
                <w:sz w:val="24"/>
                <w:szCs w:val="24"/>
              </w:rPr>
              <w:t>Lacmellea gracilis</w:t>
            </w:r>
            <w:r>
              <w:rPr>
                <w:rFonts w:ascii="Times New Roman" w:eastAsia="Times New Roman" w:hAnsi="Times New Roman" w:cs="Times New Roman"/>
                <w:i/>
                <w:color w:val="000000"/>
                <w:sz w:val="24"/>
                <w:szCs w:val="24"/>
              </w:rPr>
              <w:tab/>
              <w:t>10</w:t>
            </w:r>
          </w:hyperlink>
        </w:p>
        <w:p w14:paraId="43035ACC" w14:textId="77777777" w:rsidR="00573033" w:rsidRDefault="003056CB">
          <w:pPr>
            <w:pBdr>
              <w:top w:val="nil"/>
              <w:left w:val="nil"/>
              <w:bottom w:val="nil"/>
              <w:right w:val="nil"/>
              <w:between w:val="nil"/>
            </w:pBdr>
            <w:tabs>
              <w:tab w:val="right" w:pos="8828"/>
            </w:tabs>
            <w:spacing w:after="100"/>
            <w:ind w:left="220"/>
            <w:rPr>
              <w:color w:val="000000"/>
              <w:sz w:val="24"/>
              <w:szCs w:val="24"/>
            </w:rPr>
          </w:pPr>
          <w:hyperlink w:anchor="_heading=h.b3drxxccae84">
            <w:r>
              <w:rPr>
                <w:rFonts w:ascii="Times New Roman" w:eastAsia="Times New Roman" w:hAnsi="Times New Roman" w:cs="Times New Roman"/>
                <w:color w:val="000000"/>
                <w:sz w:val="24"/>
                <w:szCs w:val="24"/>
              </w:rPr>
              <w:t>BIGNONIACEAE</w:t>
            </w:r>
            <w:r>
              <w:rPr>
                <w:rFonts w:ascii="Times New Roman" w:eastAsia="Times New Roman" w:hAnsi="Times New Roman" w:cs="Times New Roman"/>
                <w:color w:val="000000"/>
                <w:sz w:val="24"/>
                <w:szCs w:val="24"/>
              </w:rPr>
              <w:tab/>
              <w:t>10</w:t>
            </w:r>
          </w:hyperlink>
        </w:p>
        <w:p w14:paraId="72BF230A"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pag9oyaqidun">
            <w:r>
              <w:rPr>
                <w:rFonts w:ascii="Times New Roman" w:eastAsia="Times New Roman" w:hAnsi="Times New Roman" w:cs="Times New Roman"/>
                <w:i/>
                <w:color w:val="000000"/>
                <w:sz w:val="24"/>
                <w:szCs w:val="24"/>
              </w:rPr>
              <w:t>Handroanthus chrysanthus</w:t>
            </w:r>
            <w:r>
              <w:rPr>
                <w:rFonts w:ascii="Times New Roman" w:eastAsia="Times New Roman" w:hAnsi="Times New Roman" w:cs="Times New Roman"/>
                <w:i/>
                <w:color w:val="000000"/>
                <w:sz w:val="24"/>
                <w:szCs w:val="24"/>
              </w:rPr>
              <w:tab/>
              <w:t>10</w:t>
            </w:r>
          </w:hyperlink>
        </w:p>
        <w:p w14:paraId="29B03C28"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ixisbkxk8dd1">
            <w:r>
              <w:rPr>
                <w:rFonts w:ascii="Times New Roman" w:eastAsia="Times New Roman" w:hAnsi="Times New Roman" w:cs="Times New Roman"/>
                <w:i/>
                <w:color w:val="000000"/>
                <w:sz w:val="24"/>
                <w:szCs w:val="24"/>
              </w:rPr>
              <w:t>Jacaranda copaia</w:t>
            </w:r>
            <w:r>
              <w:rPr>
                <w:rFonts w:ascii="Times New Roman" w:eastAsia="Times New Roman" w:hAnsi="Times New Roman" w:cs="Times New Roman"/>
                <w:i/>
                <w:color w:val="000000"/>
                <w:sz w:val="24"/>
                <w:szCs w:val="24"/>
              </w:rPr>
              <w:tab/>
              <w:t>11</w:t>
            </w:r>
          </w:hyperlink>
        </w:p>
        <w:p w14:paraId="69009861" w14:textId="77777777" w:rsidR="00573033" w:rsidRDefault="003056CB">
          <w:pPr>
            <w:pBdr>
              <w:top w:val="nil"/>
              <w:left w:val="nil"/>
              <w:bottom w:val="nil"/>
              <w:right w:val="nil"/>
              <w:between w:val="nil"/>
            </w:pBdr>
            <w:tabs>
              <w:tab w:val="right" w:pos="8828"/>
            </w:tabs>
            <w:spacing w:after="100"/>
            <w:ind w:left="220"/>
            <w:rPr>
              <w:color w:val="000000"/>
              <w:sz w:val="24"/>
              <w:szCs w:val="24"/>
            </w:rPr>
          </w:pPr>
          <w:hyperlink w:anchor="_heading=h.yayevi8yjcpy">
            <w:r>
              <w:rPr>
                <w:rFonts w:ascii="Times New Roman" w:eastAsia="Times New Roman" w:hAnsi="Times New Roman" w:cs="Times New Roman"/>
                <w:color w:val="000000"/>
                <w:sz w:val="24"/>
                <w:szCs w:val="24"/>
              </w:rPr>
              <w:t>BURSERACEAE</w:t>
            </w:r>
            <w:r>
              <w:rPr>
                <w:rFonts w:ascii="Times New Roman" w:eastAsia="Times New Roman" w:hAnsi="Times New Roman" w:cs="Times New Roman"/>
                <w:color w:val="000000"/>
                <w:sz w:val="24"/>
                <w:szCs w:val="24"/>
              </w:rPr>
              <w:tab/>
              <w:t>12</w:t>
            </w:r>
          </w:hyperlink>
        </w:p>
        <w:p w14:paraId="56E2B6E0"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xqbjvx2vcmhs">
            <w:r>
              <w:rPr>
                <w:rFonts w:ascii="Times New Roman" w:eastAsia="Times New Roman" w:hAnsi="Times New Roman" w:cs="Times New Roman"/>
                <w:i/>
                <w:color w:val="000000"/>
                <w:sz w:val="24"/>
                <w:szCs w:val="24"/>
              </w:rPr>
              <w:t>Protium sp</w:t>
            </w:r>
            <w:r>
              <w:rPr>
                <w:rFonts w:ascii="Times New Roman" w:eastAsia="Times New Roman" w:hAnsi="Times New Roman" w:cs="Times New Roman"/>
                <w:i/>
                <w:color w:val="000000"/>
                <w:sz w:val="24"/>
                <w:szCs w:val="24"/>
              </w:rPr>
              <w:tab/>
            </w:r>
            <w:r>
              <w:rPr>
                <w:rFonts w:ascii="Times New Roman" w:eastAsia="Times New Roman" w:hAnsi="Times New Roman" w:cs="Times New Roman"/>
                <w:i/>
                <w:color w:val="000000"/>
                <w:sz w:val="24"/>
                <w:szCs w:val="24"/>
              </w:rPr>
              <w:t>12</w:t>
            </w:r>
          </w:hyperlink>
        </w:p>
        <w:p w14:paraId="528E8FF5" w14:textId="77777777" w:rsidR="00573033" w:rsidRDefault="003056CB">
          <w:pPr>
            <w:pBdr>
              <w:top w:val="nil"/>
              <w:left w:val="nil"/>
              <w:bottom w:val="nil"/>
              <w:right w:val="nil"/>
              <w:between w:val="nil"/>
            </w:pBdr>
            <w:tabs>
              <w:tab w:val="right" w:pos="8828"/>
            </w:tabs>
            <w:spacing w:after="100"/>
            <w:ind w:left="220"/>
            <w:rPr>
              <w:color w:val="000000"/>
              <w:sz w:val="24"/>
              <w:szCs w:val="24"/>
            </w:rPr>
          </w:pPr>
          <w:hyperlink w:anchor="_heading=h.hw082dbujo9e">
            <w:r>
              <w:rPr>
                <w:rFonts w:ascii="Times New Roman" w:eastAsia="Times New Roman" w:hAnsi="Times New Roman" w:cs="Times New Roman"/>
                <w:color w:val="000000"/>
                <w:sz w:val="24"/>
                <w:szCs w:val="24"/>
              </w:rPr>
              <w:t>CARYOCARACEAE</w:t>
            </w:r>
            <w:r>
              <w:rPr>
                <w:rFonts w:ascii="Times New Roman" w:eastAsia="Times New Roman" w:hAnsi="Times New Roman" w:cs="Times New Roman"/>
                <w:color w:val="000000"/>
                <w:sz w:val="24"/>
                <w:szCs w:val="24"/>
              </w:rPr>
              <w:tab/>
              <w:t>13</w:t>
            </w:r>
          </w:hyperlink>
        </w:p>
        <w:p w14:paraId="42358903"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c4c4ktz6kbwl">
            <w:r>
              <w:rPr>
                <w:rFonts w:ascii="Times New Roman" w:eastAsia="Times New Roman" w:hAnsi="Times New Roman" w:cs="Times New Roman"/>
                <w:i/>
                <w:color w:val="000000"/>
                <w:sz w:val="24"/>
                <w:szCs w:val="24"/>
              </w:rPr>
              <w:t>Caryocar</w:t>
            </w:r>
            <w:r>
              <w:rPr>
                <w:rFonts w:ascii="Times New Roman" w:eastAsia="Times New Roman" w:hAnsi="Times New Roman" w:cs="Times New Roman"/>
                <w:i/>
                <w:color w:val="000000"/>
                <w:sz w:val="24"/>
                <w:szCs w:val="24"/>
              </w:rPr>
              <w:tab/>
              <w:t>13</w:t>
            </w:r>
          </w:hyperlink>
        </w:p>
        <w:p w14:paraId="1AD61E38" w14:textId="77777777" w:rsidR="00573033" w:rsidRDefault="003056CB">
          <w:pPr>
            <w:pBdr>
              <w:top w:val="nil"/>
              <w:left w:val="nil"/>
              <w:bottom w:val="nil"/>
              <w:right w:val="nil"/>
              <w:between w:val="nil"/>
            </w:pBdr>
            <w:tabs>
              <w:tab w:val="right" w:pos="8828"/>
            </w:tabs>
            <w:spacing w:after="100"/>
            <w:ind w:left="220"/>
            <w:rPr>
              <w:color w:val="000000"/>
              <w:sz w:val="24"/>
              <w:szCs w:val="24"/>
            </w:rPr>
          </w:pPr>
          <w:hyperlink w:anchor="_heading=h.pplatkuyjtt9">
            <w:r>
              <w:rPr>
                <w:rFonts w:ascii="Times New Roman" w:eastAsia="Times New Roman" w:hAnsi="Times New Roman" w:cs="Times New Roman"/>
                <w:color w:val="000000"/>
                <w:sz w:val="24"/>
                <w:szCs w:val="24"/>
              </w:rPr>
              <w:t>CLUSIACEAE</w:t>
            </w:r>
            <w:r>
              <w:rPr>
                <w:rFonts w:ascii="Times New Roman" w:eastAsia="Times New Roman" w:hAnsi="Times New Roman" w:cs="Times New Roman"/>
                <w:color w:val="000000"/>
                <w:sz w:val="24"/>
                <w:szCs w:val="24"/>
              </w:rPr>
              <w:tab/>
              <w:t>14</w:t>
            </w:r>
          </w:hyperlink>
        </w:p>
        <w:p w14:paraId="235213ED"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w32ri962erqc">
            <w:r>
              <w:rPr>
                <w:rFonts w:ascii="Times New Roman" w:eastAsia="Times New Roman" w:hAnsi="Times New Roman" w:cs="Times New Roman"/>
                <w:i/>
                <w:color w:val="000000"/>
                <w:sz w:val="24"/>
                <w:szCs w:val="24"/>
              </w:rPr>
              <w:t>Garcinia madruno</w:t>
            </w:r>
            <w:r>
              <w:rPr>
                <w:rFonts w:ascii="Times New Roman" w:eastAsia="Times New Roman" w:hAnsi="Times New Roman" w:cs="Times New Roman"/>
                <w:i/>
                <w:color w:val="000000"/>
                <w:sz w:val="24"/>
                <w:szCs w:val="24"/>
              </w:rPr>
              <w:tab/>
              <w:t>14</w:t>
            </w:r>
          </w:hyperlink>
        </w:p>
        <w:p w14:paraId="1ED32CD0"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5rrm00qq281a">
            <w:r>
              <w:rPr>
                <w:rFonts w:ascii="Times New Roman" w:eastAsia="Times New Roman" w:hAnsi="Times New Roman" w:cs="Times New Roman"/>
                <w:i/>
                <w:color w:val="000000"/>
                <w:sz w:val="24"/>
                <w:szCs w:val="24"/>
              </w:rPr>
              <w:t>Symphonia globulifera</w:t>
            </w:r>
            <w:r>
              <w:rPr>
                <w:rFonts w:ascii="Times New Roman" w:eastAsia="Times New Roman" w:hAnsi="Times New Roman" w:cs="Times New Roman"/>
                <w:i/>
                <w:color w:val="000000"/>
                <w:sz w:val="24"/>
                <w:szCs w:val="24"/>
              </w:rPr>
              <w:tab/>
              <w:t>15</w:t>
            </w:r>
          </w:hyperlink>
        </w:p>
        <w:p w14:paraId="266AE681" w14:textId="77777777" w:rsidR="00573033" w:rsidRDefault="003056CB">
          <w:pPr>
            <w:pBdr>
              <w:top w:val="nil"/>
              <w:left w:val="nil"/>
              <w:bottom w:val="nil"/>
              <w:right w:val="nil"/>
              <w:between w:val="nil"/>
            </w:pBdr>
            <w:tabs>
              <w:tab w:val="right" w:pos="8828"/>
            </w:tabs>
            <w:spacing w:after="100"/>
            <w:ind w:left="220"/>
            <w:rPr>
              <w:color w:val="000000"/>
              <w:sz w:val="24"/>
              <w:szCs w:val="24"/>
            </w:rPr>
          </w:pPr>
          <w:hyperlink w:anchor="_heading=h.8jdb2n3y3m2k">
            <w:r>
              <w:rPr>
                <w:rFonts w:ascii="Times New Roman" w:eastAsia="Times New Roman" w:hAnsi="Times New Roman" w:cs="Times New Roman"/>
                <w:color w:val="000000"/>
                <w:sz w:val="24"/>
                <w:szCs w:val="24"/>
              </w:rPr>
              <w:t>COMBRETACEAE</w:t>
            </w:r>
            <w:r>
              <w:rPr>
                <w:rFonts w:ascii="Times New Roman" w:eastAsia="Times New Roman" w:hAnsi="Times New Roman" w:cs="Times New Roman"/>
                <w:color w:val="000000"/>
                <w:sz w:val="24"/>
                <w:szCs w:val="24"/>
              </w:rPr>
              <w:tab/>
              <w:t>16</w:t>
            </w:r>
          </w:hyperlink>
        </w:p>
        <w:p w14:paraId="6E19AC84"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2dzjtclxcyrh">
            <w:r>
              <w:rPr>
                <w:rFonts w:ascii="Times New Roman" w:eastAsia="Times New Roman" w:hAnsi="Times New Roman" w:cs="Times New Roman"/>
                <w:i/>
                <w:color w:val="000000"/>
                <w:sz w:val="24"/>
                <w:szCs w:val="24"/>
              </w:rPr>
              <w:t>Terminalia ca</w:t>
            </w:r>
            <w:r>
              <w:rPr>
                <w:rFonts w:ascii="Times New Roman" w:eastAsia="Times New Roman" w:hAnsi="Times New Roman" w:cs="Times New Roman"/>
                <w:i/>
                <w:color w:val="000000"/>
                <w:sz w:val="24"/>
                <w:szCs w:val="24"/>
              </w:rPr>
              <w:t>tappa</w:t>
            </w:r>
            <w:r>
              <w:rPr>
                <w:rFonts w:ascii="Times New Roman" w:eastAsia="Times New Roman" w:hAnsi="Times New Roman" w:cs="Times New Roman"/>
                <w:i/>
                <w:color w:val="000000"/>
                <w:sz w:val="24"/>
                <w:szCs w:val="24"/>
              </w:rPr>
              <w:tab/>
              <w:t>16</w:t>
            </w:r>
          </w:hyperlink>
        </w:p>
        <w:p w14:paraId="69FC32FF" w14:textId="77777777" w:rsidR="00573033" w:rsidRDefault="003056CB">
          <w:pPr>
            <w:pBdr>
              <w:top w:val="nil"/>
              <w:left w:val="nil"/>
              <w:bottom w:val="nil"/>
              <w:right w:val="nil"/>
              <w:between w:val="nil"/>
            </w:pBdr>
            <w:tabs>
              <w:tab w:val="right" w:pos="8828"/>
            </w:tabs>
            <w:spacing w:after="100"/>
            <w:ind w:left="220"/>
            <w:rPr>
              <w:color w:val="000000"/>
              <w:sz w:val="24"/>
              <w:szCs w:val="24"/>
            </w:rPr>
          </w:pPr>
          <w:hyperlink w:anchor="_heading=h.4277a9o4p43g">
            <w:r>
              <w:rPr>
                <w:rFonts w:ascii="Times New Roman" w:eastAsia="Times New Roman" w:hAnsi="Times New Roman" w:cs="Times New Roman"/>
                <w:color w:val="000000"/>
                <w:sz w:val="24"/>
                <w:szCs w:val="24"/>
              </w:rPr>
              <w:t>EUPHORBIACEAE</w:t>
            </w:r>
            <w:r>
              <w:rPr>
                <w:rFonts w:ascii="Times New Roman" w:eastAsia="Times New Roman" w:hAnsi="Times New Roman" w:cs="Times New Roman"/>
                <w:color w:val="000000"/>
                <w:sz w:val="24"/>
                <w:szCs w:val="24"/>
              </w:rPr>
              <w:tab/>
              <w:t>17</w:t>
            </w:r>
          </w:hyperlink>
        </w:p>
        <w:p w14:paraId="0B3D41F9"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2g2n2kqgybna">
            <w:r>
              <w:rPr>
                <w:rFonts w:ascii="Times New Roman" w:eastAsia="Times New Roman" w:hAnsi="Times New Roman" w:cs="Times New Roman"/>
                <w:i/>
                <w:color w:val="000000"/>
                <w:sz w:val="24"/>
                <w:szCs w:val="24"/>
              </w:rPr>
              <w:t>Alchornea triplinervia</w:t>
            </w:r>
            <w:r>
              <w:rPr>
                <w:rFonts w:ascii="Times New Roman" w:eastAsia="Times New Roman" w:hAnsi="Times New Roman" w:cs="Times New Roman"/>
                <w:i/>
                <w:color w:val="000000"/>
                <w:sz w:val="24"/>
                <w:szCs w:val="24"/>
              </w:rPr>
              <w:tab/>
              <w:t>17</w:t>
            </w:r>
          </w:hyperlink>
        </w:p>
        <w:p w14:paraId="48189F0F"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v614mbxayv4z">
            <w:r>
              <w:rPr>
                <w:rFonts w:ascii="Times New Roman" w:eastAsia="Times New Roman" w:hAnsi="Times New Roman" w:cs="Times New Roman"/>
                <w:i/>
                <w:color w:val="000000"/>
                <w:sz w:val="24"/>
                <w:szCs w:val="24"/>
              </w:rPr>
              <w:t>Croton lechleri</w:t>
            </w:r>
            <w:r>
              <w:rPr>
                <w:rFonts w:ascii="Times New Roman" w:eastAsia="Times New Roman" w:hAnsi="Times New Roman" w:cs="Times New Roman"/>
                <w:i/>
                <w:color w:val="000000"/>
                <w:sz w:val="24"/>
                <w:szCs w:val="24"/>
              </w:rPr>
              <w:tab/>
              <w:t>18</w:t>
            </w:r>
          </w:hyperlink>
        </w:p>
        <w:p w14:paraId="739AE5BA"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roaj26pf5dmj">
            <w:r>
              <w:rPr>
                <w:rFonts w:ascii="Times New Roman" w:eastAsia="Times New Roman" w:hAnsi="Times New Roman" w:cs="Times New Roman"/>
                <w:i/>
                <w:color w:val="000000"/>
                <w:sz w:val="24"/>
                <w:szCs w:val="24"/>
              </w:rPr>
              <w:t>H</w:t>
            </w:r>
            <w:r>
              <w:rPr>
                <w:rFonts w:ascii="Times New Roman" w:eastAsia="Times New Roman" w:hAnsi="Times New Roman" w:cs="Times New Roman"/>
                <w:i/>
                <w:color w:val="000000"/>
                <w:sz w:val="24"/>
                <w:szCs w:val="24"/>
              </w:rPr>
              <w:t>evea brasiliensis</w:t>
            </w:r>
            <w:r>
              <w:rPr>
                <w:rFonts w:ascii="Times New Roman" w:eastAsia="Times New Roman" w:hAnsi="Times New Roman" w:cs="Times New Roman"/>
                <w:i/>
                <w:color w:val="000000"/>
                <w:sz w:val="24"/>
                <w:szCs w:val="24"/>
              </w:rPr>
              <w:tab/>
              <w:t>19</w:t>
            </w:r>
          </w:hyperlink>
        </w:p>
        <w:p w14:paraId="186C0443"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p5fe84jfbs1e">
            <w:r>
              <w:rPr>
                <w:rFonts w:ascii="Times New Roman" w:eastAsia="Times New Roman" w:hAnsi="Times New Roman" w:cs="Times New Roman"/>
                <w:i/>
                <w:color w:val="000000"/>
                <w:sz w:val="24"/>
                <w:szCs w:val="24"/>
              </w:rPr>
              <w:t>Hieronyma alchorneoides</w:t>
            </w:r>
            <w:r>
              <w:rPr>
                <w:rFonts w:ascii="Times New Roman" w:eastAsia="Times New Roman" w:hAnsi="Times New Roman" w:cs="Times New Roman"/>
                <w:i/>
                <w:color w:val="000000"/>
                <w:sz w:val="24"/>
                <w:szCs w:val="24"/>
              </w:rPr>
              <w:tab/>
              <w:t>20</w:t>
            </w:r>
          </w:hyperlink>
        </w:p>
        <w:p w14:paraId="02EC4334" w14:textId="77777777" w:rsidR="00573033" w:rsidRDefault="003056CB">
          <w:pPr>
            <w:pBdr>
              <w:top w:val="nil"/>
              <w:left w:val="nil"/>
              <w:bottom w:val="nil"/>
              <w:right w:val="nil"/>
              <w:between w:val="nil"/>
            </w:pBdr>
            <w:tabs>
              <w:tab w:val="right" w:pos="8828"/>
            </w:tabs>
            <w:spacing w:after="100"/>
            <w:ind w:left="220"/>
            <w:rPr>
              <w:color w:val="000000"/>
              <w:sz w:val="24"/>
              <w:szCs w:val="24"/>
            </w:rPr>
          </w:pPr>
          <w:hyperlink w:anchor="_heading=h.8chl8igjkvdh">
            <w:r>
              <w:rPr>
                <w:rFonts w:ascii="Times New Roman" w:eastAsia="Times New Roman" w:hAnsi="Times New Roman" w:cs="Times New Roman"/>
                <w:color w:val="000000"/>
                <w:sz w:val="24"/>
                <w:szCs w:val="24"/>
              </w:rPr>
              <w:t>FABACEAE</w:t>
            </w:r>
            <w:r>
              <w:rPr>
                <w:rFonts w:ascii="Times New Roman" w:eastAsia="Times New Roman" w:hAnsi="Times New Roman" w:cs="Times New Roman"/>
                <w:color w:val="000000"/>
                <w:sz w:val="24"/>
                <w:szCs w:val="24"/>
              </w:rPr>
              <w:tab/>
              <w:t>21</w:t>
            </w:r>
          </w:hyperlink>
        </w:p>
        <w:p w14:paraId="3CDAD298"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zeoybtoph4b2">
            <w:r>
              <w:rPr>
                <w:rFonts w:ascii="Times New Roman" w:eastAsia="Times New Roman" w:hAnsi="Times New Roman" w:cs="Times New Roman"/>
                <w:i/>
                <w:color w:val="000000"/>
                <w:sz w:val="24"/>
                <w:szCs w:val="24"/>
              </w:rPr>
              <w:t>Abarema jupunba</w:t>
            </w:r>
            <w:r>
              <w:rPr>
                <w:rFonts w:ascii="Times New Roman" w:eastAsia="Times New Roman" w:hAnsi="Times New Roman" w:cs="Times New Roman"/>
                <w:i/>
                <w:color w:val="000000"/>
                <w:sz w:val="24"/>
                <w:szCs w:val="24"/>
              </w:rPr>
              <w:tab/>
              <w:t>21</w:t>
            </w:r>
          </w:hyperlink>
        </w:p>
        <w:p w14:paraId="31CDED9C"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poo4fctdv3rw">
            <w:r>
              <w:rPr>
                <w:rFonts w:ascii="Times New Roman" w:eastAsia="Times New Roman" w:hAnsi="Times New Roman" w:cs="Times New Roman"/>
                <w:i/>
                <w:color w:val="000000"/>
                <w:sz w:val="24"/>
                <w:szCs w:val="24"/>
              </w:rPr>
              <w:t>Andira inermis</w:t>
            </w:r>
            <w:r>
              <w:rPr>
                <w:rFonts w:ascii="Times New Roman" w:eastAsia="Times New Roman" w:hAnsi="Times New Roman" w:cs="Times New Roman"/>
                <w:i/>
                <w:color w:val="000000"/>
                <w:sz w:val="24"/>
                <w:szCs w:val="24"/>
              </w:rPr>
              <w:tab/>
              <w:t>21</w:t>
            </w:r>
          </w:hyperlink>
        </w:p>
        <w:p w14:paraId="442142BA"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hijvjmwkzz1a">
            <w:r>
              <w:rPr>
                <w:rFonts w:ascii="Times New Roman" w:eastAsia="Times New Roman" w:hAnsi="Times New Roman" w:cs="Times New Roman"/>
                <w:i/>
                <w:color w:val="000000"/>
                <w:sz w:val="24"/>
                <w:szCs w:val="24"/>
              </w:rPr>
              <w:t>Hymenolobium pulcherrimum</w:t>
            </w:r>
            <w:r>
              <w:rPr>
                <w:rFonts w:ascii="Times New Roman" w:eastAsia="Times New Roman" w:hAnsi="Times New Roman" w:cs="Times New Roman"/>
                <w:i/>
                <w:color w:val="000000"/>
                <w:sz w:val="24"/>
                <w:szCs w:val="24"/>
              </w:rPr>
              <w:tab/>
              <w:t>22</w:t>
            </w:r>
          </w:hyperlink>
        </w:p>
        <w:p w14:paraId="4B09B73B"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nx56qje6aiaj">
            <w:r>
              <w:rPr>
                <w:rFonts w:ascii="Times New Roman" w:eastAsia="Times New Roman" w:hAnsi="Times New Roman" w:cs="Times New Roman"/>
                <w:i/>
                <w:color w:val="000000"/>
                <w:sz w:val="24"/>
                <w:szCs w:val="24"/>
              </w:rPr>
              <w:t>Inga edulis</w:t>
            </w:r>
            <w:r>
              <w:rPr>
                <w:rFonts w:ascii="Times New Roman" w:eastAsia="Times New Roman" w:hAnsi="Times New Roman" w:cs="Times New Roman"/>
                <w:i/>
                <w:color w:val="000000"/>
                <w:sz w:val="24"/>
                <w:szCs w:val="24"/>
              </w:rPr>
              <w:tab/>
              <w:t>23</w:t>
            </w:r>
          </w:hyperlink>
        </w:p>
        <w:p w14:paraId="4EC72E38"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3qf6mlru06dh">
            <w:r>
              <w:rPr>
                <w:rFonts w:ascii="Times New Roman" w:eastAsia="Times New Roman" w:hAnsi="Times New Roman" w:cs="Times New Roman"/>
                <w:i/>
                <w:color w:val="000000"/>
                <w:sz w:val="24"/>
                <w:szCs w:val="24"/>
              </w:rPr>
              <w:t>Inga pezizifera</w:t>
            </w:r>
            <w:r>
              <w:rPr>
                <w:rFonts w:ascii="Times New Roman" w:eastAsia="Times New Roman" w:hAnsi="Times New Roman" w:cs="Times New Roman"/>
                <w:i/>
                <w:color w:val="000000"/>
                <w:sz w:val="24"/>
                <w:szCs w:val="24"/>
              </w:rPr>
              <w:tab/>
              <w:t>24</w:t>
            </w:r>
          </w:hyperlink>
        </w:p>
        <w:p w14:paraId="4A4507BD"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yyl9dzy0hw29">
            <w:r>
              <w:rPr>
                <w:rFonts w:ascii="Times New Roman" w:eastAsia="Times New Roman" w:hAnsi="Times New Roman" w:cs="Times New Roman"/>
                <w:i/>
                <w:color w:val="000000"/>
                <w:sz w:val="24"/>
                <w:szCs w:val="24"/>
              </w:rPr>
              <w:t>Pithecellobium dulce</w:t>
            </w:r>
            <w:r>
              <w:rPr>
                <w:rFonts w:ascii="Times New Roman" w:eastAsia="Times New Roman" w:hAnsi="Times New Roman" w:cs="Times New Roman"/>
                <w:i/>
                <w:color w:val="000000"/>
                <w:sz w:val="24"/>
                <w:szCs w:val="24"/>
              </w:rPr>
              <w:tab/>
              <w:t>24</w:t>
            </w:r>
          </w:hyperlink>
        </w:p>
        <w:p w14:paraId="5546BEFE"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kfd2nteb0ykb">
            <w:r>
              <w:rPr>
                <w:rFonts w:ascii="Times New Roman" w:eastAsia="Times New Roman" w:hAnsi="Times New Roman" w:cs="Times New Roman"/>
                <w:i/>
                <w:color w:val="000000"/>
                <w:sz w:val="24"/>
                <w:szCs w:val="24"/>
              </w:rPr>
              <w:t>Pterocarpus sp</w:t>
            </w:r>
            <w:r>
              <w:rPr>
                <w:rFonts w:ascii="Times New Roman" w:eastAsia="Times New Roman" w:hAnsi="Times New Roman" w:cs="Times New Roman"/>
                <w:i/>
                <w:color w:val="000000"/>
                <w:sz w:val="24"/>
                <w:szCs w:val="24"/>
              </w:rPr>
              <w:tab/>
              <w:t>25</w:t>
            </w:r>
          </w:hyperlink>
        </w:p>
        <w:p w14:paraId="1619EE3E"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cstd2nyio4ic">
            <w:r>
              <w:rPr>
                <w:rFonts w:ascii="Times New Roman" w:eastAsia="Times New Roman" w:hAnsi="Times New Roman" w:cs="Times New Roman"/>
                <w:i/>
                <w:color w:val="000000"/>
                <w:sz w:val="24"/>
                <w:szCs w:val="24"/>
              </w:rPr>
              <w:t>Senna silvest</w:t>
            </w:r>
            <w:r>
              <w:rPr>
                <w:rFonts w:ascii="Times New Roman" w:eastAsia="Times New Roman" w:hAnsi="Times New Roman" w:cs="Times New Roman"/>
                <w:i/>
                <w:color w:val="000000"/>
                <w:sz w:val="24"/>
                <w:szCs w:val="24"/>
              </w:rPr>
              <w:t>ris</w:t>
            </w:r>
            <w:r>
              <w:rPr>
                <w:rFonts w:ascii="Times New Roman" w:eastAsia="Times New Roman" w:hAnsi="Times New Roman" w:cs="Times New Roman"/>
                <w:i/>
                <w:color w:val="000000"/>
                <w:sz w:val="24"/>
                <w:szCs w:val="24"/>
              </w:rPr>
              <w:tab/>
              <w:t>26</w:t>
            </w:r>
          </w:hyperlink>
        </w:p>
        <w:p w14:paraId="7BD57D70" w14:textId="77777777" w:rsidR="00573033" w:rsidRDefault="003056CB">
          <w:pPr>
            <w:pBdr>
              <w:top w:val="nil"/>
              <w:left w:val="nil"/>
              <w:bottom w:val="nil"/>
              <w:right w:val="nil"/>
              <w:between w:val="nil"/>
            </w:pBdr>
            <w:tabs>
              <w:tab w:val="right" w:pos="8828"/>
            </w:tabs>
            <w:spacing w:after="100"/>
            <w:ind w:left="220"/>
            <w:rPr>
              <w:color w:val="000000"/>
              <w:sz w:val="24"/>
              <w:szCs w:val="24"/>
            </w:rPr>
          </w:pPr>
          <w:hyperlink w:anchor="_heading=h.l9fzf2wlio5n">
            <w:r>
              <w:rPr>
                <w:rFonts w:ascii="Times New Roman" w:eastAsia="Times New Roman" w:hAnsi="Times New Roman" w:cs="Times New Roman"/>
                <w:color w:val="000000"/>
                <w:sz w:val="24"/>
                <w:szCs w:val="24"/>
              </w:rPr>
              <w:t>HYPERICACEAE</w:t>
            </w:r>
            <w:r>
              <w:rPr>
                <w:rFonts w:ascii="Times New Roman" w:eastAsia="Times New Roman" w:hAnsi="Times New Roman" w:cs="Times New Roman"/>
                <w:color w:val="000000"/>
                <w:sz w:val="24"/>
                <w:szCs w:val="24"/>
              </w:rPr>
              <w:tab/>
              <w:t>26</w:t>
            </w:r>
          </w:hyperlink>
        </w:p>
        <w:p w14:paraId="483A2560"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ywowpmcap07m">
            <w:r>
              <w:rPr>
                <w:rFonts w:ascii="Times New Roman" w:eastAsia="Times New Roman" w:hAnsi="Times New Roman" w:cs="Times New Roman"/>
                <w:i/>
                <w:color w:val="000000"/>
                <w:sz w:val="24"/>
                <w:szCs w:val="24"/>
              </w:rPr>
              <w:t>Vismia tomentosa</w:t>
            </w:r>
            <w:r>
              <w:rPr>
                <w:rFonts w:ascii="Times New Roman" w:eastAsia="Times New Roman" w:hAnsi="Times New Roman" w:cs="Times New Roman"/>
                <w:i/>
                <w:color w:val="000000"/>
                <w:sz w:val="24"/>
                <w:szCs w:val="24"/>
              </w:rPr>
              <w:tab/>
              <w:t>27</w:t>
            </w:r>
          </w:hyperlink>
        </w:p>
        <w:p w14:paraId="79B8BF18" w14:textId="77777777" w:rsidR="00573033" w:rsidRDefault="003056CB">
          <w:pPr>
            <w:pBdr>
              <w:top w:val="nil"/>
              <w:left w:val="nil"/>
              <w:bottom w:val="nil"/>
              <w:right w:val="nil"/>
              <w:between w:val="nil"/>
            </w:pBdr>
            <w:tabs>
              <w:tab w:val="right" w:pos="8828"/>
            </w:tabs>
            <w:spacing w:after="100"/>
            <w:ind w:left="220"/>
            <w:rPr>
              <w:color w:val="000000"/>
              <w:sz w:val="24"/>
              <w:szCs w:val="24"/>
            </w:rPr>
          </w:pPr>
          <w:hyperlink w:anchor="_heading=h.c69wbztmb133">
            <w:r>
              <w:rPr>
                <w:rFonts w:ascii="Times New Roman" w:eastAsia="Times New Roman" w:hAnsi="Times New Roman" w:cs="Times New Roman"/>
                <w:color w:val="000000"/>
                <w:sz w:val="24"/>
                <w:szCs w:val="24"/>
              </w:rPr>
              <w:t>LAURACEAE</w:t>
            </w:r>
            <w:r>
              <w:rPr>
                <w:rFonts w:ascii="Times New Roman" w:eastAsia="Times New Roman" w:hAnsi="Times New Roman" w:cs="Times New Roman"/>
                <w:color w:val="000000"/>
                <w:sz w:val="24"/>
                <w:szCs w:val="24"/>
              </w:rPr>
              <w:tab/>
              <w:t>27</w:t>
            </w:r>
          </w:hyperlink>
        </w:p>
        <w:p w14:paraId="3F87F926"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3v22omtc83w0">
            <w:r>
              <w:rPr>
                <w:rFonts w:ascii="Times New Roman" w:eastAsia="Times New Roman" w:hAnsi="Times New Roman" w:cs="Times New Roman"/>
                <w:i/>
                <w:color w:val="000000"/>
                <w:sz w:val="24"/>
                <w:szCs w:val="24"/>
              </w:rPr>
              <w:t>Nectandra acutif</w:t>
            </w:r>
            <w:r>
              <w:rPr>
                <w:rFonts w:ascii="Times New Roman" w:eastAsia="Times New Roman" w:hAnsi="Times New Roman" w:cs="Times New Roman"/>
                <w:i/>
                <w:color w:val="000000"/>
                <w:sz w:val="24"/>
                <w:szCs w:val="24"/>
              </w:rPr>
              <w:t>olia</w:t>
            </w:r>
            <w:r>
              <w:rPr>
                <w:rFonts w:ascii="Times New Roman" w:eastAsia="Times New Roman" w:hAnsi="Times New Roman" w:cs="Times New Roman"/>
                <w:i/>
                <w:color w:val="000000"/>
                <w:sz w:val="24"/>
                <w:szCs w:val="24"/>
              </w:rPr>
              <w:tab/>
              <w:t>27</w:t>
            </w:r>
          </w:hyperlink>
        </w:p>
        <w:p w14:paraId="5E6E0357"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q1sb7hcmrbfy">
            <w:r>
              <w:rPr>
                <w:rFonts w:ascii="Times New Roman" w:eastAsia="Times New Roman" w:hAnsi="Times New Roman" w:cs="Times New Roman"/>
                <w:i/>
                <w:color w:val="000000"/>
                <w:sz w:val="24"/>
                <w:szCs w:val="24"/>
              </w:rPr>
              <w:t>Nectandra membranacea</w:t>
            </w:r>
            <w:r>
              <w:rPr>
                <w:rFonts w:ascii="Times New Roman" w:eastAsia="Times New Roman" w:hAnsi="Times New Roman" w:cs="Times New Roman"/>
                <w:i/>
                <w:color w:val="000000"/>
                <w:sz w:val="24"/>
                <w:szCs w:val="24"/>
              </w:rPr>
              <w:tab/>
              <w:t>28</w:t>
            </w:r>
          </w:hyperlink>
        </w:p>
        <w:p w14:paraId="3D8306F5"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zi548h70mefp">
            <w:r>
              <w:rPr>
                <w:rFonts w:ascii="Times New Roman" w:eastAsia="Times New Roman" w:hAnsi="Times New Roman" w:cs="Times New Roman"/>
                <w:i/>
                <w:color w:val="000000"/>
                <w:sz w:val="24"/>
                <w:szCs w:val="24"/>
              </w:rPr>
              <w:t>Persea americana</w:t>
            </w:r>
            <w:r>
              <w:rPr>
                <w:rFonts w:ascii="Times New Roman" w:eastAsia="Times New Roman" w:hAnsi="Times New Roman" w:cs="Times New Roman"/>
                <w:i/>
                <w:color w:val="000000"/>
                <w:sz w:val="24"/>
                <w:szCs w:val="24"/>
              </w:rPr>
              <w:tab/>
              <w:t>29</w:t>
            </w:r>
          </w:hyperlink>
        </w:p>
        <w:p w14:paraId="66AEC37D" w14:textId="77777777" w:rsidR="00573033" w:rsidRDefault="003056CB">
          <w:pPr>
            <w:pBdr>
              <w:top w:val="nil"/>
              <w:left w:val="nil"/>
              <w:bottom w:val="nil"/>
              <w:right w:val="nil"/>
              <w:between w:val="nil"/>
            </w:pBdr>
            <w:tabs>
              <w:tab w:val="right" w:pos="8828"/>
            </w:tabs>
            <w:spacing w:after="100"/>
            <w:ind w:left="220"/>
            <w:rPr>
              <w:color w:val="000000"/>
              <w:sz w:val="24"/>
              <w:szCs w:val="24"/>
            </w:rPr>
          </w:pPr>
          <w:hyperlink w:anchor="_heading=h.bn1dhybjbzt3">
            <w:r>
              <w:rPr>
                <w:rFonts w:ascii="Times New Roman" w:eastAsia="Times New Roman" w:hAnsi="Times New Roman" w:cs="Times New Roman"/>
                <w:color w:val="000000"/>
                <w:sz w:val="24"/>
                <w:szCs w:val="24"/>
              </w:rPr>
              <w:t>LECYTHIDACEAE</w:t>
            </w:r>
            <w:r>
              <w:rPr>
                <w:rFonts w:ascii="Times New Roman" w:eastAsia="Times New Roman" w:hAnsi="Times New Roman" w:cs="Times New Roman"/>
                <w:color w:val="000000"/>
                <w:sz w:val="24"/>
                <w:szCs w:val="24"/>
              </w:rPr>
              <w:tab/>
              <w:t>30</w:t>
            </w:r>
          </w:hyperlink>
        </w:p>
        <w:p w14:paraId="598E6E1F"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wnkht9cfwvds">
            <w:r>
              <w:rPr>
                <w:rFonts w:ascii="Times New Roman" w:eastAsia="Times New Roman" w:hAnsi="Times New Roman" w:cs="Times New Roman"/>
                <w:i/>
                <w:color w:val="000000"/>
                <w:sz w:val="24"/>
                <w:szCs w:val="24"/>
              </w:rPr>
              <w:t>Bertholletia excelsa</w:t>
            </w:r>
            <w:r>
              <w:rPr>
                <w:rFonts w:ascii="Times New Roman" w:eastAsia="Times New Roman" w:hAnsi="Times New Roman" w:cs="Times New Roman"/>
                <w:i/>
                <w:color w:val="000000"/>
                <w:sz w:val="24"/>
                <w:szCs w:val="24"/>
              </w:rPr>
              <w:tab/>
              <w:t>30</w:t>
            </w:r>
          </w:hyperlink>
        </w:p>
        <w:p w14:paraId="482381B0" w14:textId="77777777" w:rsidR="00573033" w:rsidRDefault="003056CB">
          <w:pPr>
            <w:pBdr>
              <w:top w:val="nil"/>
              <w:left w:val="nil"/>
              <w:bottom w:val="nil"/>
              <w:right w:val="nil"/>
              <w:between w:val="nil"/>
            </w:pBdr>
            <w:tabs>
              <w:tab w:val="right" w:pos="8828"/>
            </w:tabs>
            <w:spacing w:after="100"/>
            <w:ind w:left="220"/>
            <w:rPr>
              <w:color w:val="000000"/>
              <w:sz w:val="24"/>
              <w:szCs w:val="24"/>
            </w:rPr>
          </w:pPr>
          <w:hyperlink w:anchor="_heading=h.29v5ocmxmcqe">
            <w:r>
              <w:rPr>
                <w:rFonts w:ascii="Times New Roman" w:eastAsia="Times New Roman" w:hAnsi="Times New Roman" w:cs="Times New Roman"/>
                <w:color w:val="000000"/>
                <w:sz w:val="24"/>
                <w:szCs w:val="24"/>
              </w:rPr>
              <w:t>MALVACEAE</w:t>
            </w:r>
            <w:r>
              <w:rPr>
                <w:rFonts w:ascii="Times New Roman" w:eastAsia="Times New Roman" w:hAnsi="Times New Roman" w:cs="Times New Roman"/>
                <w:color w:val="000000"/>
                <w:sz w:val="24"/>
                <w:szCs w:val="24"/>
              </w:rPr>
              <w:tab/>
              <w:t>31</w:t>
            </w:r>
          </w:hyperlink>
        </w:p>
        <w:p w14:paraId="15332265"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smtvruriocyj">
            <w:r>
              <w:rPr>
                <w:rFonts w:ascii="Times New Roman" w:eastAsia="Times New Roman" w:hAnsi="Times New Roman" w:cs="Times New Roman"/>
                <w:i/>
                <w:color w:val="000000"/>
                <w:sz w:val="24"/>
                <w:szCs w:val="24"/>
              </w:rPr>
              <w:t>Apeiba membranacea</w:t>
            </w:r>
            <w:r>
              <w:rPr>
                <w:rFonts w:ascii="Times New Roman" w:eastAsia="Times New Roman" w:hAnsi="Times New Roman" w:cs="Times New Roman"/>
                <w:i/>
                <w:color w:val="000000"/>
                <w:sz w:val="24"/>
                <w:szCs w:val="24"/>
              </w:rPr>
              <w:tab/>
              <w:t>31</w:t>
            </w:r>
          </w:hyperlink>
        </w:p>
        <w:p w14:paraId="65BB2DEB"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om7si843v65m">
            <w:r>
              <w:rPr>
                <w:rFonts w:ascii="Times New Roman" w:eastAsia="Times New Roman" w:hAnsi="Times New Roman" w:cs="Times New Roman"/>
                <w:i/>
                <w:color w:val="000000"/>
                <w:sz w:val="24"/>
                <w:szCs w:val="24"/>
              </w:rPr>
              <w:t>Theobroma cacao</w:t>
            </w:r>
            <w:r>
              <w:rPr>
                <w:rFonts w:ascii="Times New Roman" w:eastAsia="Times New Roman" w:hAnsi="Times New Roman" w:cs="Times New Roman"/>
                <w:i/>
                <w:color w:val="000000"/>
                <w:sz w:val="24"/>
                <w:szCs w:val="24"/>
              </w:rPr>
              <w:tab/>
              <w:t>32</w:t>
            </w:r>
          </w:hyperlink>
        </w:p>
        <w:p w14:paraId="58DD772C"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m7q7rkbctmv9">
            <w:r>
              <w:rPr>
                <w:rFonts w:ascii="Times New Roman" w:eastAsia="Times New Roman" w:hAnsi="Times New Roman" w:cs="Times New Roman"/>
                <w:i/>
                <w:color w:val="000000"/>
                <w:sz w:val="24"/>
                <w:szCs w:val="24"/>
              </w:rPr>
              <w:t>Theobroma grandiflorum</w:t>
            </w:r>
            <w:r>
              <w:rPr>
                <w:rFonts w:ascii="Times New Roman" w:eastAsia="Times New Roman" w:hAnsi="Times New Roman" w:cs="Times New Roman"/>
                <w:i/>
                <w:color w:val="000000"/>
                <w:sz w:val="24"/>
                <w:szCs w:val="24"/>
              </w:rPr>
              <w:tab/>
              <w:t>33</w:t>
            </w:r>
          </w:hyperlink>
        </w:p>
        <w:p w14:paraId="4331B4EA" w14:textId="77777777" w:rsidR="00573033" w:rsidRDefault="003056CB">
          <w:pPr>
            <w:pBdr>
              <w:top w:val="nil"/>
              <w:left w:val="nil"/>
              <w:bottom w:val="nil"/>
              <w:right w:val="nil"/>
              <w:between w:val="nil"/>
            </w:pBdr>
            <w:tabs>
              <w:tab w:val="right" w:pos="8828"/>
            </w:tabs>
            <w:spacing w:after="100"/>
            <w:ind w:left="220"/>
            <w:rPr>
              <w:color w:val="000000"/>
              <w:sz w:val="24"/>
              <w:szCs w:val="24"/>
            </w:rPr>
          </w:pPr>
          <w:hyperlink w:anchor="_heading=h.88qt0co12ygs">
            <w:r>
              <w:rPr>
                <w:rFonts w:ascii="Times New Roman" w:eastAsia="Times New Roman" w:hAnsi="Times New Roman" w:cs="Times New Roman"/>
                <w:color w:val="000000"/>
                <w:sz w:val="24"/>
                <w:szCs w:val="24"/>
              </w:rPr>
              <w:t>MELASTOMATACEAE</w:t>
            </w:r>
            <w:r>
              <w:rPr>
                <w:rFonts w:ascii="Times New Roman" w:eastAsia="Times New Roman" w:hAnsi="Times New Roman" w:cs="Times New Roman"/>
                <w:color w:val="000000"/>
                <w:sz w:val="24"/>
                <w:szCs w:val="24"/>
              </w:rPr>
              <w:tab/>
              <w:t>33</w:t>
            </w:r>
          </w:hyperlink>
        </w:p>
        <w:p w14:paraId="64F65E5B"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c2szew7pjqm8">
            <w:r>
              <w:rPr>
                <w:rFonts w:ascii="Times New Roman" w:eastAsia="Times New Roman" w:hAnsi="Times New Roman" w:cs="Times New Roman"/>
                <w:i/>
                <w:color w:val="000000"/>
                <w:sz w:val="24"/>
                <w:szCs w:val="24"/>
              </w:rPr>
              <w:t>Henriettea</w:t>
            </w:r>
            <w:r>
              <w:rPr>
                <w:rFonts w:ascii="Times New Roman" w:eastAsia="Times New Roman" w:hAnsi="Times New Roman" w:cs="Times New Roman"/>
                <w:i/>
                <w:color w:val="000000"/>
                <w:sz w:val="24"/>
                <w:szCs w:val="24"/>
              </w:rPr>
              <w:t xml:space="preserve"> fascicularis</w:t>
            </w:r>
            <w:r>
              <w:rPr>
                <w:rFonts w:ascii="Times New Roman" w:eastAsia="Times New Roman" w:hAnsi="Times New Roman" w:cs="Times New Roman"/>
                <w:i/>
                <w:color w:val="000000"/>
                <w:sz w:val="24"/>
                <w:szCs w:val="24"/>
              </w:rPr>
              <w:tab/>
              <w:t>34</w:t>
            </w:r>
          </w:hyperlink>
        </w:p>
        <w:p w14:paraId="5A8EB1BB"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cl7ajq2kx5uz">
            <w:r>
              <w:rPr>
                <w:rFonts w:ascii="Times New Roman" w:eastAsia="Times New Roman" w:hAnsi="Times New Roman" w:cs="Times New Roman"/>
                <w:i/>
                <w:color w:val="000000"/>
                <w:sz w:val="24"/>
                <w:szCs w:val="24"/>
              </w:rPr>
              <w:t>Miconia dolichorrhyncha</w:t>
            </w:r>
            <w:r>
              <w:rPr>
                <w:rFonts w:ascii="Times New Roman" w:eastAsia="Times New Roman" w:hAnsi="Times New Roman" w:cs="Times New Roman"/>
                <w:i/>
                <w:color w:val="000000"/>
                <w:sz w:val="24"/>
                <w:szCs w:val="24"/>
              </w:rPr>
              <w:tab/>
              <w:t>34</w:t>
            </w:r>
          </w:hyperlink>
        </w:p>
        <w:p w14:paraId="2F45499F" w14:textId="77777777" w:rsidR="00573033" w:rsidRDefault="003056CB">
          <w:pPr>
            <w:pBdr>
              <w:top w:val="nil"/>
              <w:left w:val="nil"/>
              <w:bottom w:val="nil"/>
              <w:right w:val="nil"/>
              <w:between w:val="nil"/>
            </w:pBdr>
            <w:tabs>
              <w:tab w:val="right" w:pos="8828"/>
            </w:tabs>
            <w:spacing w:after="100"/>
            <w:ind w:left="220"/>
            <w:rPr>
              <w:color w:val="000000"/>
              <w:sz w:val="24"/>
              <w:szCs w:val="24"/>
            </w:rPr>
          </w:pPr>
          <w:hyperlink w:anchor="_heading=h.vtvbr43wbly0">
            <w:r>
              <w:rPr>
                <w:rFonts w:ascii="Times New Roman" w:eastAsia="Times New Roman" w:hAnsi="Times New Roman" w:cs="Times New Roman"/>
                <w:color w:val="000000"/>
                <w:sz w:val="24"/>
                <w:szCs w:val="24"/>
              </w:rPr>
              <w:t>MELIACEAE</w:t>
            </w:r>
            <w:r>
              <w:rPr>
                <w:rFonts w:ascii="Times New Roman" w:eastAsia="Times New Roman" w:hAnsi="Times New Roman" w:cs="Times New Roman"/>
                <w:color w:val="000000"/>
                <w:sz w:val="24"/>
                <w:szCs w:val="24"/>
              </w:rPr>
              <w:tab/>
              <w:t>35</w:t>
            </w:r>
          </w:hyperlink>
        </w:p>
        <w:p w14:paraId="102627D0"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8abe6xdbkbxb">
            <w:r>
              <w:rPr>
                <w:rFonts w:ascii="Times New Roman" w:eastAsia="Times New Roman" w:hAnsi="Times New Roman" w:cs="Times New Roman"/>
                <w:i/>
                <w:color w:val="000000"/>
                <w:sz w:val="24"/>
                <w:szCs w:val="24"/>
              </w:rPr>
              <w:t>Carapa guianensis</w:t>
            </w:r>
            <w:r>
              <w:rPr>
                <w:rFonts w:ascii="Times New Roman" w:eastAsia="Times New Roman" w:hAnsi="Times New Roman" w:cs="Times New Roman"/>
                <w:i/>
                <w:color w:val="000000"/>
                <w:sz w:val="24"/>
                <w:szCs w:val="24"/>
              </w:rPr>
              <w:tab/>
              <w:t>35</w:t>
            </w:r>
          </w:hyperlink>
        </w:p>
        <w:p w14:paraId="22D2223E"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lwkueldksaoz">
            <w:r>
              <w:rPr>
                <w:rFonts w:ascii="Times New Roman" w:eastAsia="Times New Roman" w:hAnsi="Times New Roman" w:cs="Times New Roman"/>
                <w:i/>
                <w:color w:val="000000"/>
                <w:sz w:val="24"/>
                <w:szCs w:val="24"/>
              </w:rPr>
              <w:t>Cedrela odorata</w:t>
            </w:r>
            <w:r>
              <w:rPr>
                <w:rFonts w:ascii="Times New Roman" w:eastAsia="Times New Roman" w:hAnsi="Times New Roman" w:cs="Times New Roman"/>
                <w:i/>
                <w:color w:val="000000"/>
                <w:sz w:val="24"/>
                <w:szCs w:val="24"/>
              </w:rPr>
              <w:tab/>
              <w:t>36</w:t>
            </w:r>
          </w:hyperlink>
        </w:p>
        <w:p w14:paraId="72786988" w14:textId="77777777" w:rsidR="00573033" w:rsidRDefault="003056CB">
          <w:pPr>
            <w:pBdr>
              <w:top w:val="nil"/>
              <w:left w:val="nil"/>
              <w:bottom w:val="nil"/>
              <w:right w:val="nil"/>
              <w:between w:val="nil"/>
            </w:pBdr>
            <w:tabs>
              <w:tab w:val="right" w:pos="8828"/>
            </w:tabs>
            <w:spacing w:after="100"/>
            <w:ind w:left="220"/>
            <w:rPr>
              <w:color w:val="000000"/>
              <w:sz w:val="24"/>
              <w:szCs w:val="24"/>
            </w:rPr>
          </w:pPr>
          <w:hyperlink w:anchor="_heading=h.z1mtvl8vqkzw">
            <w:r>
              <w:rPr>
                <w:rFonts w:ascii="Times New Roman" w:eastAsia="Times New Roman" w:hAnsi="Times New Roman" w:cs="Times New Roman"/>
                <w:color w:val="000000"/>
                <w:sz w:val="24"/>
                <w:szCs w:val="24"/>
              </w:rPr>
              <w:t>METTENIUSACEAE</w:t>
            </w:r>
            <w:r>
              <w:rPr>
                <w:rFonts w:ascii="Times New Roman" w:eastAsia="Times New Roman" w:hAnsi="Times New Roman" w:cs="Times New Roman"/>
                <w:color w:val="000000"/>
                <w:sz w:val="24"/>
                <w:szCs w:val="24"/>
              </w:rPr>
              <w:tab/>
              <w:t>37</w:t>
            </w:r>
          </w:hyperlink>
        </w:p>
        <w:p w14:paraId="10756B6A"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wli9rfhpy4ai">
            <w:r>
              <w:rPr>
                <w:rFonts w:ascii="Times New Roman" w:eastAsia="Times New Roman" w:hAnsi="Times New Roman" w:cs="Times New Roman"/>
                <w:i/>
                <w:color w:val="000000"/>
                <w:sz w:val="24"/>
                <w:szCs w:val="24"/>
              </w:rPr>
              <w:t>Poraqueiba sericea</w:t>
            </w:r>
            <w:r>
              <w:rPr>
                <w:rFonts w:ascii="Times New Roman" w:eastAsia="Times New Roman" w:hAnsi="Times New Roman" w:cs="Times New Roman"/>
                <w:i/>
                <w:color w:val="000000"/>
                <w:sz w:val="24"/>
                <w:szCs w:val="24"/>
              </w:rPr>
              <w:tab/>
              <w:t>37</w:t>
            </w:r>
          </w:hyperlink>
        </w:p>
        <w:p w14:paraId="03A66F4B" w14:textId="77777777" w:rsidR="00573033" w:rsidRDefault="003056CB">
          <w:pPr>
            <w:pBdr>
              <w:top w:val="nil"/>
              <w:left w:val="nil"/>
              <w:bottom w:val="nil"/>
              <w:right w:val="nil"/>
              <w:between w:val="nil"/>
            </w:pBdr>
            <w:tabs>
              <w:tab w:val="right" w:pos="8828"/>
            </w:tabs>
            <w:spacing w:after="100"/>
            <w:ind w:left="220"/>
            <w:rPr>
              <w:color w:val="000000"/>
              <w:sz w:val="24"/>
              <w:szCs w:val="24"/>
            </w:rPr>
          </w:pPr>
          <w:hyperlink w:anchor="_heading=h.j7ngyjvf5eg7">
            <w:r>
              <w:rPr>
                <w:rFonts w:ascii="Times New Roman" w:eastAsia="Times New Roman" w:hAnsi="Times New Roman" w:cs="Times New Roman"/>
                <w:color w:val="000000"/>
                <w:sz w:val="24"/>
                <w:szCs w:val="24"/>
              </w:rPr>
              <w:t>MORACEAE</w:t>
            </w:r>
            <w:r>
              <w:rPr>
                <w:rFonts w:ascii="Times New Roman" w:eastAsia="Times New Roman" w:hAnsi="Times New Roman" w:cs="Times New Roman"/>
                <w:color w:val="000000"/>
                <w:sz w:val="24"/>
                <w:szCs w:val="24"/>
              </w:rPr>
              <w:tab/>
              <w:t>37</w:t>
            </w:r>
          </w:hyperlink>
        </w:p>
        <w:p w14:paraId="2308430D"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bdvb5fhr0k86">
            <w:r>
              <w:rPr>
                <w:rFonts w:ascii="Times New Roman" w:eastAsia="Times New Roman" w:hAnsi="Times New Roman" w:cs="Times New Roman"/>
                <w:i/>
                <w:color w:val="000000"/>
                <w:sz w:val="24"/>
                <w:szCs w:val="24"/>
              </w:rPr>
              <w:t>Artocarpus altilis</w:t>
            </w:r>
            <w:r>
              <w:rPr>
                <w:rFonts w:ascii="Times New Roman" w:eastAsia="Times New Roman" w:hAnsi="Times New Roman" w:cs="Times New Roman"/>
                <w:i/>
                <w:color w:val="000000"/>
                <w:sz w:val="24"/>
                <w:szCs w:val="24"/>
              </w:rPr>
              <w:tab/>
              <w:t>37</w:t>
            </w:r>
          </w:hyperlink>
        </w:p>
        <w:p w14:paraId="0F01030C"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ezkuds7t5q1t">
            <w:r>
              <w:rPr>
                <w:rFonts w:ascii="Times New Roman" w:eastAsia="Times New Roman" w:hAnsi="Times New Roman" w:cs="Times New Roman"/>
                <w:i/>
                <w:color w:val="000000"/>
                <w:sz w:val="24"/>
                <w:szCs w:val="24"/>
              </w:rPr>
              <w:t>Ficus benjamina</w:t>
            </w:r>
            <w:r>
              <w:rPr>
                <w:rFonts w:ascii="Times New Roman" w:eastAsia="Times New Roman" w:hAnsi="Times New Roman" w:cs="Times New Roman"/>
                <w:i/>
                <w:color w:val="000000"/>
                <w:sz w:val="24"/>
                <w:szCs w:val="24"/>
              </w:rPr>
              <w:tab/>
              <w:t>38</w:t>
            </w:r>
          </w:hyperlink>
        </w:p>
        <w:p w14:paraId="34DE951D"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b8wnbkpepsix">
            <w:r>
              <w:rPr>
                <w:rFonts w:ascii="Times New Roman" w:eastAsia="Times New Roman" w:hAnsi="Times New Roman" w:cs="Times New Roman"/>
                <w:i/>
                <w:color w:val="000000"/>
                <w:sz w:val="24"/>
                <w:szCs w:val="24"/>
              </w:rPr>
              <w:t>Ficus insipida</w:t>
            </w:r>
            <w:r>
              <w:rPr>
                <w:rFonts w:ascii="Times New Roman" w:eastAsia="Times New Roman" w:hAnsi="Times New Roman" w:cs="Times New Roman"/>
                <w:i/>
                <w:color w:val="000000"/>
                <w:sz w:val="24"/>
                <w:szCs w:val="24"/>
              </w:rPr>
              <w:tab/>
              <w:t>39</w:t>
            </w:r>
          </w:hyperlink>
        </w:p>
        <w:p w14:paraId="5A0B4463"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pepeyhco6trj">
            <w:r>
              <w:rPr>
                <w:rFonts w:ascii="Times New Roman" w:eastAsia="Times New Roman" w:hAnsi="Times New Roman" w:cs="Times New Roman"/>
                <w:i/>
                <w:color w:val="000000"/>
                <w:sz w:val="24"/>
                <w:szCs w:val="24"/>
              </w:rPr>
              <w:t>Pseudolmedia la</w:t>
            </w:r>
            <w:r>
              <w:rPr>
                <w:rFonts w:ascii="Times New Roman" w:eastAsia="Times New Roman" w:hAnsi="Times New Roman" w:cs="Times New Roman"/>
                <w:i/>
                <w:color w:val="000000"/>
                <w:sz w:val="24"/>
                <w:szCs w:val="24"/>
              </w:rPr>
              <w:t>evis</w:t>
            </w:r>
            <w:r>
              <w:rPr>
                <w:rFonts w:ascii="Times New Roman" w:eastAsia="Times New Roman" w:hAnsi="Times New Roman" w:cs="Times New Roman"/>
                <w:i/>
                <w:color w:val="000000"/>
                <w:sz w:val="24"/>
                <w:szCs w:val="24"/>
              </w:rPr>
              <w:tab/>
              <w:t>40</w:t>
            </w:r>
          </w:hyperlink>
        </w:p>
        <w:p w14:paraId="7D4B7569" w14:textId="77777777" w:rsidR="00573033" w:rsidRDefault="003056CB">
          <w:pPr>
            <w:pBdr>
              <w:top w:val="nil"/>
              <w:left w:val="nil"/>
              <w:bottom w:val="nil"/>
              <w:right w:val="nil"/>
              <w:between w:val="nil"/>
            </w:pBdr>
            <w:tabs>
              <w:tab w:val="right" w:pos="8828"/>
            </w:tabs>
            <w:spacing w:after="100"/>
            <w:ind w:left="220"/>
            <w:rPr>
              <w:color w:val="000000"/>
              <w:sz w:val="24"/>
              <w:szCs w:val="24"/>
            </w:rPr>
          </w:pPr>
          <w:hyperlink w:anchor="_heading=h.r5gqggq2wpe0">
            <w:r>
              <w:rPr>
                <w:rFonts w:ascii="Times New Roman" w:eastAsia="Times New Roman" w:hAnsi="Times New Roman" w:cs="Times New Roman"/>
                <w:color w:val="000000"/>
                <w:sz w:val="24"/>
                <w:szCs w:val="24"/>
              </w:rPr>
              <w:t>MYRTACEAE</w:t>
            </w:r>
            <w:r>
              <w:rPr>
                <w:rFonts w:ascii="Times New Roman" w:eastAsia="Times New Roman" w:hAnsi="Times New Roman" w:cs="Times New Roman"/>
                <w:color w:val="000000"/>
                <w:sz w:val="24"/>
                <w:szCs w:val="24"/>
              </w:rPr>
              <w:tab/>
              <w:t>40</w:t>
            </w:r>
          </w:hyperlink>
        </w:p>
        <w:p w14:paraId="52E4291E"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6rr5mipi2vsy">
            <w:r>
              <w:rPr>
                <w:rFonts w:ascii="Times New Roman" w:eastAsia="Times New Roman" w:hAnsi="Times New Roman" w:cs="Times New Roman"/>
                <w:i/>
                <w:color w:val="000000"/>
                <w:sz w:val="24"/>
                <w:szCs w:val="24"/>
              </w:rPr>
              <w:t>Syzygium malaccense</w:t>
            </w:r>
            <w:r>
              <w:rPr>
                <w:rFonts w:ascii="Times New Roman" w:eastAsia="Times New Roman" w:hAnsi="Times New Roman" w:cs="Times New Roman"/>
                <w:i/>
                <w:color w:val="000000"/>
                <w:sz w:val="24"/>
                <w:szCs w:val="24"/>
              </w:rPr>
              <w:tab/>
              <w:t>40</w:t>
            </w:r>
          </w:hyperlink>
        </w:p>
        <w:p w14:paraId="160A3400" w14:textId="77777777" w:rsidR="00573033" w:rsidRDefault="003056CB">
          <w:pPr>
            <w:pBdr>
              <w:top w:val="nil"/>
              <w:left w:val="nil"/>
              <w:bottom w:val="nil"/>
              <w:right w:val="nil"/>
              <w:between w:val="nil"/>
            </w:pBdr>
            <w:tabs>
              <w:tab w:val="right" w:pos="8828"/>
            </w:tabs>
            <w:spacing w:after="100"/>
            <w:ind w:left="220"/>
            <w:rPr>
              <w:color w:val="000000"/>
              <w:sz w:val="24"/>
              <w:szCs w:val="24"/>
            </w:rPr>
          </w:pPr>
          <w:hyperlink w:anchor="_heading=h.51674uq641yo">
            <w:r>
              <w:rPr>
                <w:rFonts w:ascii="Times New Roman" w:eastAsia="Times New Roman" w:hAnsi="Times New Roman" w:cs="Times New Roman"/>
                <w:color w:val="000000"/>
                <w:sz w:val="24"/>
                <w:szCs w:val="24"/>
              </w:rPr>
              <w:t>OXALIDACEAE</w:t>
            </w:r>
            <w:r>
              <w:rPr>
                <w:rFonts w:ascii="Times New Roman" w:eastAsia="Times New Roman" w:hAnsi="Times New Roman" w:cs="Times New Roman"/>
                <w:color w:val="000000"/>
                <w:sz w:val="24"/>
                <w:szCs w:val="24"/>
              </w:rPr>
              <w:tab/>
              <w:t>41</w:t>
            </w:r>
          </w:hyperlink>
        </w:p>
        <w:p w14:paraId="20799E26"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dg4ahxcj00nl">
            <w:r>
              <w:rPr>
                <w:rFonts w:ascii="Times New Roman" w:eastAsia="Times New Roman" w:hAnsi="Times New Roman" w:cs="Times New Roman"/>
                <w:i/>
                <w:color w:val="000000"/>
                <w:sz w:val="24"/>
                <w:szCs w:val="24"/>
              </w:rPr>
              <w:t>Averrhoa carambola</w:t>
            </w:r>
            <w:r>
              <w:rPr>
                <w:rFonts w:ascii="Times New Roman" w:eastAsia="Times New Roman" w:hAnsi="Times New Roman" w:cs="Times New Roman"/>
                <w:i/>
                <w:color w:val="000000"/>
                <w:sz w:val="24"/>
                <w:szCs w:val="24"/>
              </w:rPr>
              <w:tab/>
              <w:t>41</w:t>
            </w:r>
          </w:hyperlink>
        </w:p>
        <w:p w14:paraId="74B4C97B" w14:textId="77777777" w:rsidR="00573033" w:rsidRDefault="003056CB">
          <w:pPr>
            <w:pBdr>
              <w:top w:val="nil"/>
              <w:left w:val="nil"/>
              <w:bottom w:val="nil"/>
              <w:right w:val="nil"/>
              <w:between w:val="nil"/>
            </w:pBdr>
            <w:tabs>
              <w:tab w:val="right" w:pos="8828"/>
            </w:tabs>
            <w:spacing w:after="100"/>
            <w:ind w:left="220"/>
            <w:rPr>
              <w:color w:val="000000"/>
              <w:sz w:val="24"/>
              <w:szCs w:val="24"/>
            </w:rPr>
          </w:pPr>
          <w:hyperlink w:anchor="_heading=h.5qpxeky3oa2s">
            <w:r>
              <w:rPr>
                <w:rFonts w:ascii="Times New Roman" w:eastAsia="Times New Roman" w:hAnsi="Times New Roman" w:cs="Times New Roman"/>
                <w:color w:val="000000"/>
                <w:sz w:val="24"/>
                <w:szCs w:val="24"/>
              </w:rPr>
              <w:t>RUBIACEAE</w:t>
            </w:r>
            <w:r>
              <w:rPr>
                <w:rFonts w:ascii="Times New Roman" w:eastAsia="Times New Roman" w:hAnsi="Times New Roman" w:cs="Times New Roman"/>
                <w:color w:val="000000"/>
                <w:sz w:val="24"/>
                <w:szCs w:val="24"/>
              </w:rPr>
              <w:tab/>
              <w:t>42</w:t>
            </w:r>
          </w:hyperlink>
        </w:p>
        <w:p w14:paraId="56A25DEE"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7hr4glw746re">
            <w:r>
              <w:rPr>
                <w:rFonts w:ascii="Times New Roman" w:eastAsia="Times New Roman" w:hAnsi="Times New Roman" w:cs="Times New Roman"/>
                <w:i/>
                <w:color w:val="000000"/>
                <w:sz w:val="24"/>
                <w:szCs w:val="24"/>
              </w:rPr>
              <w:t>Alibertia patinoi</w:t>
            </w:r>
            <w:r>
              <w:rPr>
                <w:rFonts w:ascii="Times New Roman" w:eastAsia="Times New Roman" w:hAnsi="Times New Roman" w:cs="Times New Roman"/>
                <w:i/>
                <w:color w:val="000000"/>
                <w:sz w:val="24"/>
                <w:szCs w:val="24"/>
              </w:rPr>
              <w:tab/>
              <w:t>42</w:t>
            </w:r>
          </w:hyperlink>
        </w:p>
        <w:p w14:paraId="2DFA632E"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yj6hn0a4inhv">
            <w:r>
              <w:rPr>
                <w:rFonts w:ascii="Times New Roman" w:eastAsia="Times New Roman" w:hAnsi="Times New Roman" w:cs="Times New Roman"/>
                <w:i/>
                <w:color w:val="000000"/>
                <w:sz w:val="24"/>
                <w:szCs w:val="24"/>
              </w:rPr>
              <w:t>Palicourea guianen</w:t>
            </w:r>
            <w:r>
              <w:rPr>
                <w:rFonts w:ascii="Times New Roman" w:eastAsia="Times New Roman" w:hAnsi="Times New Roman" w:cs="Times New Roman"/>
                <w:i/>
                <w:color w:val="000000"/>
                <w:sz w:val="24"/>
                <w:szCs w:val="24"/>
              </w:rPr>
              <w:t>sis</w:t>
            </w:r>
            <w:r>
              <w:rPr>
                <w:rFonts w:ascii="Times New Roman" w:eastAsia="Times New Roman" w:hAnsi="Times New Roman" w:cs="Times New Roman"/>
                <w:i/>
                <w:color w:val="000000"/>
                <w:sz w:val="24"/>
                <w:szCs w:val="24"/>
              </w:rPr>
              <w:tab/>
              <w:t>43</w:t>
            </w:r>
          </w:hyperlink>
        </w:p>
        <w:p w14:paraId="79BBAEE1" w14:textId="77777777" w:rsidR="00573033" w:rsidRDefault="003056CB">
          <w:pPr>
            <w:pBdr>
              <w:top w:val="nil"/>
              <w:left w:val="nil"/>
              <w:bottom w:val="nil"/>
              <w:right w:val="nil"/>
              <w:between w:val="nil"/>
            </w:pBdr>
            <w:tabs>
              <w:tab w:val="right" w:pos="8828"/>
            </w:tabs>
            <w:spacing w:after="100"/>
            <w:ind w:left="220"/>
            <w:rPr>
              <w:color w:val="000000"/>
              <w:sz w:val="24"/>
              <w:szCs w:val="24"/>
            </w:rPr>
          </w:pPr>
          <w:hyperlink w:anchor="_heading=h.o89d056fu20e">
            <w:r>
              <w:rPr>
                <w:rFonts w:ascii="Times New Roman" w:eastAsia="Times New Roman" w:hAnsi="Times New Roman" w:cs="Times New Roman"/>
                <w:color w:val="000000"/>
                <w:sz w:val="24"/>
                <w:szCs w:val="24"/>
              </w:rPr>
              <w:t>RUTACEAE</w:t>
            </w:r>
            <w:r>
              <w:rPr>
                <w:rFonts w:ascii="Times New Roman" w:eastAsia="Times New Roman" w:hAnsi="Times New Roman" w:cs="Times New Roman"/>
                <w:color w:val="000000"/>
                <w:sz w:val="24"/>
                <w:szCs w:val="24"/>
              </w:rPr>
              <w:tab/>
              <w:t>43</w:t>
            </w:r>
          </w:hyperlink>
        </w:p>
        <w:p w14:paraId="3030DF68"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e67lx16f83jo">
            <w:r>
              <w:rPr>
                <w:rFonts w:ascii="Times New Roman" w:eastAsia="Times New Roman" w:hAnsi="Times New Roman" w:cs="Times New Roman"/>
                <w:i/>
                <w:color w:val="000000"/>
                <w:sz w:val="24"/>
                <w:szCs w:val="24"/>
              </w:rPr>
              <w:t>Swinglea glutinosa</w:t>
            </w:r>
            <w:r>
              <w:rPr>
                <w:rFonts w:ascii="Times New Roman" w:eastAsia="Times New Roman" w:hAnsi="Times New Roman" w:cs="Times New Roman"/>
                <w:i/>
                <w:color w:val="000000"/>
                <w:sz w:val="24"/>
                <w:szCs w:val="24"/>
              </w:rPr>
              <w:tab/>
              <w:t>43</w:t>
            </w:r>
          </w:hyperlink>
        </w:p>
        <w:p w14:paraId="5DF76163" w14:textId="77777777" w:rsidR="00573033" w:rsidRDefault="003056CB">
          <w:pPr>
            <w:pBdr>
              <w:top w:val="nil"/>
              <w:left w:val="nil"/>
              <w:bottom w:val="nil"/>
              <w:right w:val="nil"/>
              <w:between w:val="nil"/>
            </w:pBdr>
            <w:tabs>
              <w:tab w:val="right" w:pos="8828"/>
            </w:tabs>
            <w:spacing w:after="100"/>
            <w:ind w:left="220"/>
            <w:rPr>
              <w:color w:val="000000"/>
              <w:sz w:val="24"/>
              <w:szCs w:val="24"/>
            </w:rPr>
          </w:pPr>
          <w:hyperlink w:anchor="_heading=h.va1emq68xt6e">
            <w:r>
              <w:rPr>
                <w:rFonts w:ascii="Times New Roman" w:eastAsia="Times New Roman" w:hAnsi="Times New Roman" w:cs="Times New Roman"/>
                <w:color w:val="000000"/>
                <w:sz w:val="24"/>
                <w:szCs w:val="24"/>
              </w:rPr>
              <w:t>SAPINDACEAE</w:t>
            </w:r>
            <w:r>
              <w:rPr>
                <w:rFonts w:ascii="Times New Roman" w:eastAsia="Times New Roman" w:hAnsi="Times New Roman" w:cs="Times New Roman"/>
                <w:color w:val="000000"/>
                <w:sz w:val="24"/>
                <w:szCs w:val="24"/>
              </w:rPr>
              <w:tab/>
              <w:t>44</w:t>
            </w:r>
          </w:hyperlink>
        </w:p>
        <w:p w14:paraId="765FED2D"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gn0xkcl7juhi">
            <w:r>
              <w:rPr>
                <w:rFonts w:ascii="Times New Roman" w:eastAsia="Times New Roman" w:hAnsi="Times New Roman" w:cs="Times New Roman"/>
                <w:i/>
                <w:color w:val="000000"/>
                <w:sz w:val="24"/>
                <w:szCs w:val="24"/>
              </w:rPr>
              <w:t>Melicoccus bijugatus</w:t>
            </w:r>
            <w:r>
              <w:rPr>
                <w:rFonts w:ascii="Times New Roman" w:eastAsia="Times New Roman" w:hAnsi="Times New Roman" w:cs="Times New Roman"/>
                <w:i/>
                <w:color w:val="000000"/>
                <w:sz w:val="24"/>
                <w:szCs w:val="24"/>
              </w:rPr>
              <w:tab/>
              <w:t>44</w:t>
            </w:r>
          </w:hyperlink>
        </w:p>
        <w:p w14:paraId="591ACBDC" w14:textId="77777777" w:rsidR="00573033" w:rsidRDefault="003056CB">
          <w:pPr>
            <w:pBdr>
              <w:top w:val="nil"/>
              <w:left w:val="nil"/>
              <w:bottom w:val="nil"/>
              <w:right w:val="nil"/>
              <w:between w:val="nil"/>
            </w:pBdr>
            <w:tabs>
              <w:tab w:val="right" w:pos="8828"/>
            </w:tabs>
            <w:spacing w:after="100"/>
            <w:ind w:left="220"/>
            <w:rPr>
              <w:color w:val="000000"/>
              <w:sz w:val="24"/>
              <w:szCs w:val="24"/>
            </w:rPr>
          </w:pPr>
          <w:hyperlink w:anchor="_heading=h.n0mdt5nuhlld">
            <w:r>
              <w:rPr>
                <w:rFonts w:ascii="Times New Roman" w:eastAsia="Times New Roman" w:hAnsi="Times New Roman" w:cs="Times New Roman"/>
                <w:color w:val="000000"/>
                <w:sz w:val="24"/>
                <w:szCs w:val="24"/>
              </w:rPr>
              <w:t>SAPOTACEAE</w:t>
            </w:r>
            <w:r>
              <w:rPr>
                <w:rFonts w:ascii="Times New Roman" w:eastAsia="Times New Roman" w:hAnsi="Times New Roman" w:cs="Times New Roman"/>
                <w:color w:val="000000"/>
                <w:sz w:val="24"/>
                <w:szCs w:val="24"/>
              </w:rPr>
              <w:tab/>
              <w:t>45</w:t>
            </w:r>
          </w:hyperlink>
        </w:p>
        <w:p w14:paraId="740BA224"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qtfqt66d3tx">
            <w:r>
              <w:rPr>
                <w:rFonts w:ascii="Times New Roman" w:eastAsia="Times New Roman" w:hAnsi="Times New Roman" w:cs="Times New Roman"/>
                <w:i/>
                <w:color w:val="000000"/>
                <w:sz w:val="24"/>
                <w:szCs w:val="24"/>
              </w:rPr>
              <w:t>Pouteria caimito</w:t>
            </w:r>
            <w:r>
              <w:rPr>
                <w:rFonts w:ascii="Times New Roman" w:eastAsia="Times New Roman" w:hAnsi="Times New Roman" w:cs="Times New Roman"/>
                <w:i/>
                <w:color w:val="000000"/>
                <w:sz w:val="24"/>
                <w:szCs w:val="24"/>
              </w:rPr>
              <w:tab/>
              <w:t>45</w:t>
            </w:r>
          </w:hyperlink>
        </w:p>
        <w:p w14:paraId="7D583C81" w14:textId="77777777" w:rsidR="00573033" w:rsidRDefault="003056CB">
          <w:pPr>
            <w:pBdr>
              <w:top w:val="nil"/>
              <w:left w:val="nil"/>
              <w:bottom w:val="nil"/>
              <w:right w:val="nil"/>
              <w:between w:val="nil"/>
            </w:pBdr>
            <w:tabs>
              <w:tab w:val="right" w:pos="8828"/>
            </w:tabs>
            <w:spacing w:after="100"/>
            <w:ind w:left="220"/>
            <w:rPr>
              <w:color w:val="000000"/>
              <w:sz w:val="24"/>
              <w:szCs w:val="24"/>
            </w:rPr>
          </w:pPr>
          <w:hyperlink w:anchor="_heading=h.2mqt2tnc4fya">
            <w:r>
              <w:rPr>
                <w:rFonts w:ascii="Times New Roman" w:eastAsia="Times New Roman" w:hAnsi="Times New Roman" w:cs="Times New Roman"/>
                <w:color w:val="000000"/>
                <w:sz w:val="24"/>
                <w:szCs w:val="24"/>
              </w:rPr>
              <w:t>STRELITZIACEAE</w:t>
            </w:r>
            <w:r>
              <w:rPr>
                <w:rFonts w:ascii="Times New Roman" w:eastAsia="Times New Roman" w:hAnsi="Times New Roman" w:cs="Times New Roman"/>
                <w:color w:val="000000"/>
                <w:sz w:val="24"/>
                <w:szCs w:val="24"/>
              </w:rPr>
              <w:tab/>
              <w:t>46</w:t>
            </w:r>
          </w:hyperlink>
        </w:p>
        <w:p w14:paraId="3D1623C3"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wzpxa9ojml0g">
            <w:r>
              <w:rPr>
                <w:rFonts w:ascii="Times New Roman" w:eastAsia="Times New Roman" w:hAnsi="Times New Roman" w:cs="Times New Roman"/>
                <w:i/>
                <w:color w:val="000000"/>
                <w:sz w:val="24"/>
                <w:szCs w:val="24"/>
              </w:rPr>
              <w:t>Phenakospermum guyannense</w:t>
            </w:r>
            <w:r>
              <w:rPr>
                <w:rFonts w:ascii="Times New Roman" w:eastAsia="Times New Roman" w:hAnsi="Times New Roman" w:cs="Times New Roman"/>
                <w:i/>
                <w:color w:val="000000"/>
                <w:sz w:val="24"/>
                <w:szCs w:val="24"/>
              </w:rPr>
              <w:tab/>
              <w:t>46</w:t>
            </w:r>
          </w:hyperlink>
        </w:p>
        <w:p w14:paraId="1566D645" w14:textId="77777777" w:rsidR="00573033" w:rsidRDefault="003056CB">
          <w:pPr>
            <w:pBdr>
              <w:top w:val="nil"/>
              <w:left w:val="nil"/>
              <w:bottom w:val="nil"/>
              <w:right w:val="nil"/>
              <w:between w:val="nil"/>
            </w:pBdr>
            <w:tabs>
              <w:tab w:val="right" w:pos="8828"/>
            </w:tabs>
            <w:spacing w:after="100"/>
            <w:ind w:left="220"/>
            <w:rPr>
              <w:color w:val="000000"/>
              <w:sz w:val="24"/>
              <w:szCs w:val="24"/>
            </w:rPr>
          </w:pPr>
          <w:hyperlink w:anchor="_heading=h.dsc595v9c7h">
            <w:r>
              <w:rPr>
                <w:rFonts w:ascii="Times New Roman" w:eastAsia="Times New Roman" w:hAnsi="Times New Roman" w:cs="Times New Roman"/>
                <w:color w:val="000000"/>
                <w:sz w:val="24"/>
                <w:szCs w:val="24"/>
              </w:rPr>
              <w:t>THEACEAE</w:t>
            </w:r>
            <w:r>
              <w:rPr>
                <w:rFonts w:ascii="Times New Roman" w:eastAsia="Times New Roman" w:hAnsi="Times New Roman" w:cs="Times New Roman"/>
                <w:color w:val="000000"/>
                <w:sz w:val="24"/>
                <w:szCs w:val="24"/>
              </w:rPr>
              <w:tab/>
              <w:t>47</w:t>
            </w:r>
          </w:hyperlink>
        </w:p>
        <w:p w14:paraId="2536D428"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8z9e6js31ad7">
            <w:r>
              <w:rPr>
                <w:rFonts w:ascii="Times New Roman" w:eastAsia="Times New Roman" w:hAnsi="Times New Roman" w:cs="Times New Roman"/>
                <w:i/>
                <w:color w:val="000000"/>
                <w:sz w:val="24"/>
                <w:szCs w:val="24"/>
              </w:rPr>
              <w:t>Gordonia fruticosa</w:t>
            </w:r>
            <w:r>
              <w:rPr>
                <w:rFonts w:ascii="Times New Roman" w:eastAsia="Times New Roman" w:hAnsi="Times New Roman" w:cs="Times New Roman"/>
                <w:i/>
                <w:color w:val="000000"/>
                <w:sz w:val="24"/>
                <w:szCs w:val="24"/>
              </w:rPr>
              <w:tab/>
              <w:t>47</w:t>
            </w:r>
          </w:hyperlink>
        </w:p>
        <w:p w14:paraId="4375DA1F" w14:textId="77777777" w:rsidR="00573033" w:rsidRDefault="003056CB">
          <w:pPr>
            <w:pBdr>
              <w:top w:val="nil"/>
              <w:left w:val="nil"/>
              <w:bottom w:val="nil"/>
              <w:right w:val="nil"/>
              <w:between w:val="nil"/>
            </w:pBdr>
            <w:tabs>
              <w:tab w:val="right" w:pos="8828"/>
            </w:tabs>
            <w:spacing w:after="100"/>
            <w:ind w:left="220"/>
            <w:rPr>
              <w:color w:val="000000"/>
              <w:sz w:val="24"/>
              <w:szCs w:val="24"/>
            </w:rPr>
          </w:pPr>
          <w:hyperlink w:anchor="_heading=h.sdjevj94s7d5">
            <w:r>
              <w:rPr>
                <w:rFonts w:ascii="Times New Roman" w:eastAsia="Times New Roman" w:hAnsi="Times New Roman" w:cs="Times New Roman"/>
                <w:color w:val="000000"/>
                <w:sz w:val="24"/>
                <w:szCs w:val="24"/>
              </w:rPr>
              <w:t>URTICACEA</w:t>
            </w:r>
            <w:r>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sz w:val="24"/>
                <w:szCs w:val="24"/>
              </w:rPr>
              <w:tab/>
              <w:t>48</w:t>
            </w:r>
          </w:hyperlink>
        </w:p>
        <w:p w14:paraId="1B3DBE11"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nxy00omcv15n">
            <w:r>
              <w:rPr>
                <w:rFonts w:ascii="Times New Roman" w:eastAsia="Times New Roman" w:hAnsi="Times New Roman" w:cs="Times New Roman"/>
                <w:i/>
                <w:color w:val="000000"/>
                <w:sz w:val="24"/>
                <w:szCs w:val="24"/>
              </w:rPr>
              <w:t>Coussapoa orthoneura</w:t>
            </w:r>
            <w:r>
              <w:rPr>
                <w:rFonts w:ascii="Times New Roman" w:eastAsia="Times New Roman" w:hAnsi="Times New Roman" w:cs="Times New Roman"/>
                <w:i/>
                <w:color w:val="000000"/>
                <w:sz w:val="24"/>
                <w:szCs w:val="24"/>
              </w:rPr>
              <w:tab/>
              <w:t>48</w:t>
            </w:r>
          </w:hyperlink>
        </w:p>
        <w:p w14:paraId="2AB14DBF"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fmom3tlj2g0s">
            <w:r>
              <w:rPr>
                <w:rFonts w:ascii="Times New Roman" w:eastAsia="Times New Roman" w:hAnsi="Times New Roman" w:cs="Times New Roman"/>
                <w:i/>
                <w:color w:val="000000"/>
                <w:sz w:val="24"/>
                <w:szCs w:val="24"/>
              </w:rPr>
              <w:t>Pourouma bicolor</w:t>
            </w:r>
            <w:r>
              <w:rPr>
                <w:rFonts w:ascii="Times New Roman" w:eastAsia="Times New Roman" w:hAnsi="Times New Roman" w:cs="Times New Roman"/>
                <w:i/>
                <w:color w:val="000000"/>
                <w:sz w:val="24"/>
                <w:szCs w:val="24"/>
              </w:rPr>
              <w:tab/>
              <w:t>49</w:t>
            </w:r>
          </w:hyperlink>
        </w:p>
        <w:p w14:paraId="6F005B5F" w14:textId="77777777" w:rsidR="00573033" w:rsidRDefault="003056CB">
          <w:pPr>
            <w:pBdr>
              <w:top w:val="nil"/>
              <w:left w:val="nil"/>
              <w:bottom w:val="nil"/>
              <w:right w:val="nil"/>
              <w:between w:val="nil"/>
            </w:pBdr>
            <w:tabs>
              <w:tab w:val="right" w:pos="8828"/>
            </w:tabs>
            <w:spacing w:after="100"/>
            <w:rPr>
              <w:color w:val="000000"/>
              <w:sz w:val="24"/>
              <w:szCs w:val="24"/>
            </w:rPr>
          </w:pPr>
          <w:hyperlink w:anchor="_heading=h.kxpw6cobnsuj">
            <w:r>
              <w:rPr>
                <w:rFonts w:ascii="Times New Roman" w:eastAsia="Times New Roman" w:hAnsi="Times New Roman" w:cs="Times New Roman"/>
                <w:color w:val="000000"/>
                <w:sz w:val="24"/>
                <w:szCs w:val="24"/>
              </w:rPr>
              <w:t>PALMETUM</w:t>
            </w:r>
            <w:r>
              <w:rPr>
                <w:rFonts w:ascii="Times New Roman" w:eastAsia="Times New Roman" w:hAnsi="Times New Roman" w:cs="Times New Roman"/>
                <w:color w:val="000000"/>
                <w:sz w:val="24"/>
                <w:szCs w:val="24"/>
              </w:rPr>
              <w:tab/>
              <w:t>50</w:t>
            </w:r>
          </w:hyperlink>
        </w:p>
        <w:p w14:paraId="7BBE342F" w14:textId="77777777" w:rsidR="00573033" w:rsidRDefault="003056CB">
          <w:pPr>
            <w:pBdr>
              <w:top w:val="nil"/>
              <w:left w:val="nil"/>
              <w:bottom w:val="nil"/>
              <w:right w:val="nil"/>
              <w:between w:val="nil"/>
            </w:pBdr>
            <w:tabs>
              <w:tab w:val="right" w:pos="8828"/>
            </w:tabs>
            <w:spacing w:after="100"/>
            <w:ind w:left="220"/>
            <w:rPr>
              <w:color w:val="000000"/>
              <w:sz w:val="24"/>
              <w:szCs w:val="24"/>
            </w:rPr>
          </w:pPr>
          <w:hyperlink w:anchor="_heading=h.idf11tb08fj9">
            <w:r>
              <w:rPr>
                <w:rFonts w:ascii="Times New Roman" w:eastAsia="Times New Roman" w:hAnsi="Times New Roman" w:cs="Times New Roman"/>
                <w:color w:val="000000"/>
                <w:sz w:val="24"/>
                <w:szCs w:val="24"/>
              </w:rPr>
              <w:t>ARECACEAE</w:t>
            </w:r>
            <w:r>
              <w:rPr>
                <w:rFonts w:ascii="Times New Roman" w:eastAsia="Times New Roman" w:hAnsi="Times New Roman" w:cs="Times New Roman"/>
                <w:color w:val="000000"/>
                <w:sz w:val="24"/>
                <w:szCs w:val="24"/>
              </w:rPr>
              <w:tab/>
              <w:t>50</w:t>
            </w:r>
          </w:hyperlink>
        </w:p>
        <w:p w14:paraId="4AE4E5D6"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be0cbevh2wf5">
            <w:r>
              <w:rPr>
                <w:rFonts w:ascii="Times New Roman" w:eastAsia="Times New Roman" w:hAnsi="Times New Roman" w:cs="Times New Roman"/>
                <w:i/>
                <w:color w:val="000000"/>
                <w:sz w:val="24"/>
                <w:szCs w:val="24"/>
              </w:rPr>
              <w:t>Bactris gasipaes</w:t>
            </w:r>
            <w:r>
              <w:rPr>
                <w:rFonts w:ascii="Times New Roman" w:eastAsia="Times New Roman" w:hAnsi="Times New Roman" w:cs="Times New Roman"/>
                <w:i/>
                <w:color w:val="000000"/>
                <w:sz w:val="24"/>
                <w:szCs w:val="24"/>
              </w:rPr>
              <w:tab/>
              <w:t>50</w:t>
            </w:r>
          </w:hyperlink>
        </w:p>
        <w:p w14:paraId="4A5218D6"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9p5vn5iva8hj">
            <w:r>
              <w:rPr>
                <w:rFonts w:ascii="Times New Roman" w:eastAsia="Times New Roman" w:hAnsi="Times New Roman" w:cs="Times New Roman"/>
                <w:i/>
                <w:color w:val="000000"/>
                <w:sz w:val="24"/>
                <w:szCs w:val="24"/>
              </w:rPr>
              <w:t>Euterpe oleracea</w:t>
            </w:r>
            <w:r>
              <w:rPr>
                <w:rFonts w:ascii="Times New Roman" w:eastAsia="Times New Roman" w:hAnsi="Times New Roman" w:cs="Times New Roman"/>
                <w:i/>
                <w:color w:val="000000"/>
                <w:sz w:val="24"/>
                <w:szCs w:val="24"/>
              </w:rPr>
              <w:tab/>
              <w:t>51</w:t>
            </w:r>
          </w:hyperlink>
        </w:p>
        <w:p w14:paraId="4A8F9844"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tmx6u48r0sru">
            <w:r>
              <w:rPr>
                <w:rFonts w:ascii="Times New Roman" w:eastAsia="Times New Roman" w:hAnsi="Times New Roman" w:cs="Times New Roman"/>
                <w:i/>
                <w:color w:val="000000"/>
                <w:sz w:val="24"/>
                <w:szCs w:val="24"/>
              </w:rPr>
              <w:t>Euterpe precatoria</w:t>
            </w:r>
            <w:r>
              <w:rPr>
                <w:rFonts w:ascii="Times New Roman" w:eastAsia="Times New Roman" w:hAnsi="Times New Roman" w:cs="Times New Roman"/>
                <w:i/>
                <w:color w:val="000000"/>
                <w:sz w:val="24"/>
                <w:szCs w:val="24"/>
              </w:rPr>
              <w:tab/>
              <w:t>52</w:t>
            </w:r>
          </w:hyperlink>
        </w:p>
        <w:p w14:paraId="01D15055"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dm6rnui1q1rg">
            <w:r>
              <w:rPr>
                <w:rFonts w:ascii="Times New Roman" w:eastAsia="Times New Roman" w:hAnsi="Times New Roman" w:cs="Times New Roman"/>
                <w:i/>
                <w:color w:val="000000"/>
                <w:sz w:val="24"/>
                <w:szCs w:val="24"/>
              </w:rPr>
              <w:t>Mauritia flexuosa</w:t>
            </w:r>
            <w:r>
              <w:rPr>
                <w:rFonts w:ascii="Times New Roman" w:eastAsia="Times New Roman" w:hAnsi="Times New Roman" w:cs="Times New Roman"/>
                <w:i/>
                <w:color w:val="000000"/>
                <w:sz w:val="24"/>
                <w:szCs w:val="24"/>
              </w:rPr>
              <w:tab/>
              <w:t>53</w:t>
            </w:r>
          </w:hyperlink>
        </w:p>
        <w:p w14:paraId="5603885F" w14:textId="77777777" w:rsidR="00573033" w:rsidRDefault="003056CB">
          <w:pPr>
            <w:pBdr>
              <w:top w:val="nil"/>
              <w:left w:val="nil"/>
              <w:bottom w:val="nil"/>
              <w:right w:val="nil"/>
              <w:between w:val="nil"/>
            </w:pBdr>
            <w:tabs>
              <w:tab w:val="right" w:pos="8828"/>
            </w:tabs>
            <w:spacing w:after="100"/>
            <w:ind w:left="440"/>
            <w:rPr>
              <w:color w:val="000000"/>
              <w:sz w:val="24"/>
              <w:szCs w:val="24"/>
            </w:rPr>
          </w:pPr>
          <w:hyperlink w:anchor="_heading=h.9c7kvrvziwzt">
            <w:r>
              <w:rPr>
                <w:rFonts w:ascii="Times New Roman" w:eastAsia="Times New Roman" w:hAnsi="Times New Roman" w:cs="Times New Roman"/>
                <w:i/>
                <w:color w:val="000000"/>
                <w:sz w:val="24"/>
                <w:szCs w:val="24"/>
              </w:rPr>
              <w:t>Oenocarpus minor</w:t>
            </w:r>
            <w:r>
              <w:rPr>
                <w:rFonts w:ascii="Times New Roman" w:eastAsia="Times New Roman" w:hAnsi="Times New Roman" w:cs="Times New Roman"/>
                <w:i/>
                <w:color w:val="000000"/>
                <w:sz w:val="24"/>
                <w:szCs w:val="24"/>
              </w:rPr>
              <w:tab/>
              <w:t>55</w:t>
            </w:r>
          </w:hyperlink>
        </w:p>
        <w:p w14:paraId="609386E5" w14:textId="77777777" w:rsidR="00573033" w:rsidRDefault="003056CB">
          <w:pPr>
            <w:pBdr>
              <w:top w:val="nil"/>
              <w:left w:val="nil"/>
              <w:bottom w:val="nil"/>
              <w:right w:val="nil"/>
              <w:between w:val="nil"/>
            </w:pBdr>
            <w:tabs>
              <w:tab w:val="right" w:pos="8828"/>
            </w:tabs>
            <w:spacing w:after="100"/>
            <w:rPr>
              <w:color w:val="000000"/>
              <w:sz w:val="24"/>
              <w:szCs w:val="24"/>
            </w:rPr>
          </w:pPr>
          <w:hyperlink w:anchor="_heading=h.4rtc2jeyfxeb">
            <w:r>
              <w:rPr>
                <w:rFonts w:ascii="Times New Roman" w:eastAsia="Times New Roman" w:hAnsi="Times New Roman" w:cs="Times New Roman"/>
                <w:color w:val="000000"/>
                <w:sz w:val="24"/>
                <w:szCs w:val="24"/>
              </w:rPr>
              <w:t>REFERENCIAS</w:t>
            </w:r>
            <w:r>
              <w:rPr>
                <w:rFonts w:ascii="Times New Roman" w:eastAsia="Times New Roman" w:hAnsi="Times New Roman" w:cs="Times New Roman"/>
                <w:color w:val="000000"/>
                <w:sz w:val="24"/>
                <w:szCs w:val="24"/>
              </w:rPr>
              <w:tab/>
              <w:t>57</w:t>
            </w:r>
          </w:hyperlink>
        </w:p>
        <w:p w14:paraId="16AADCA1" w14:textId="77777777" w:rsidR="00573033" w:rsidRDefault="003056CB">
          <w:pPr>
            <w:pBdr>
              <w:top w:val="nil"/>
              <w:left w:val="nil"/>
              <w:bottom w:val="nil"/>
              <w:right w:val="nil"/>
              <w:between w:val="nil"/>
            </w:pBdr>
            <w:tabs>
              <w:tab w:val="right" w:pos="8828"/>
            </w:tabs>
            <w:spacing w:after="100"/>
            <w:rPr>
              <w:color w:val="000000"/>
              <w:sz w:val="24"/>
              <w:szCs w:val="24"/>
            </w:rPr>
          </w:pPr>
          <w:hyperlink w:anchor="_heading=h.byasulig4zet">
            <w:r>
              <w:rPr>
                <w:rFonts w:ascii="Times New Roman" w:eastAsia="Times New Roman" w:hAnsi="Times New Roman" w:cs="Times New Roman"/>
                <w:color w:val="000000"/>
                <w:sz w:val="24"/>
                <w:szCs w:val="24"/>
              </w:rPr>
              <w:t>ÍNDICE POR NOMBRES CIENTÍFICOS</w:t>
            </w:r>
            <w:r>
              <w:rPr>
                <w:rFonts w:ascii="Times New Roman" w:eastAsia="Times New Roman" w:hAnsi="Times New Roman" w:cs="Times New Roman"/>
                <w:color w:val="000000"/>
                <w:sz w:val="24"/>
                <w:szCs w:val="24"/>
              </w:rPr>
              <w:tab/>
              <w:t>65</w:t>
            </w:r>
          </w:hyperlink>
        </w:p>
        <w:p w14:paraId="33DED35F" w14:textId="77777777" w:rsidR="00573033" w:rsidRDefault="003056CB">
          <w:pPr>
            <w:pBdr>
              <w:top w:val="nil"/>
              <w:left w:val="nil"/>
              <w:bottom w:val="nil"/>
              <w:right w:val="nil"/>
              <w:between w:val="nil"/>
            </w:pBdr>
            <w:tabs>
              <w:tab w:val="right" w:pos="8828"/>
            </w:tabs>
            <w:spacing w:after="100"/>
            <w:rPr>
              <w:color w:val="000000"/>
              <w:sz w:val="24"/>
              <w:szCs w:val="24"/>
            </w:rPr>
          </w:pPr>
          <w:hyperlink w:anchor="_heading=h.wzvq7cgcjsg7">
            <w:r>
              <w:rPr>
                <w:rFonts w:ascii="Times New Roman" w:eastAsia="Times New Roman" w:hAnsi="Times New Roman" w:cs="Times New Roman"/>
                <w:color w:val="000000"/>
                <w:sz w:val="24"/>
                <w:szCs w:val="24"/>
              </w:rPr>
              <w:t xml:space="preserve">ÍNDICE POR NOMBRES </w:t>
            </w:r>
          </w:hyperlink>
          <w:hyperlink w:anchor="_heading=h.wzvq7cgcjsg7">
            <w:r>
              <w:rPr>
                <w:rFonts w:ascii="Times New Roman" w:eastAsia="Times New Roman" w:hAnsi="Times New Roman" w:cs="Times New Roman"/>
                <w:sz w:val="24"/>
                <w:szCs w:val="24"/>
              </w:rPr>
              <w:t>COMUNES</w:t>
            </w:r>
          </w:hyperlink>
          <w:hyperlink w:anchor="_heading=h.wzvq7cgcjsg7">
            <w:r>
              <w:rPr>
                <w:rFonts w:ascii="Times New Roman" w:eastAsia="Times New Roman" w:hAnsi="Times New Roman" w:cs="Times New Roman"/>
                <w:color w:val="000000"/>
                <w:sz w:val="24"/>
                <w:szCs w:val="24"/>
              </w:rPr>
              <w:tab/>
              <w:t>67</w:t>
            </w:r>
          </w:hyperlink>
        </w:p>
        <w:p w14:paraId="065FB6E9" w14:textId="77777777" w:rsidR="00573033" w:rsidRDefault="003056CB">
          <w:r>
            <w:fldChar w:fldCharType="end"/>
          </w:r>
        </w:p>
      </w:sdtContent>
    </w:sdt>
    <w:p w14:paraId="20F8C27E" w14:textId="77777777" w:rsidR="00573033" w:rsidRDefault="00573033">
      <w:pPr>
        <w:rPr>
          <w:b/>
        </w:rPr>
      </w:pPr>
    </w:p>
    <w:p w14:paraId="024A17F2" w14:textId="77777777" w:rsidR="00573033" w:rsidRDefault="003056CB">
      <w:pPr>
        <w:rPr>
          <w:b/>
        </w:rPr>
      </w:pPr>
      <w:r>
        <w:br w:type="page"/>
      </w:r>
    </w:p>
    <w:p w14:paraId="6F854CEB" w14:textId="77777777" w:rsidR="00573033" w:rsidRDefault="003056CB">
      <w:pPr>
        <w:pStyle w:val="Ttulo1"/>
      </w:pPr>
      <w:bookmarkStart w:id="0" w:name="_heading=h.7zmgemwhkudy" w:colFirst="0" w:colLast="0"/>
      <w:bookmarkEnd w:id="0"/>
      <w:r>
        <w:lastRenderedPageBreak/>
        <w:t>ARBORETUM</w:t>
      </w:r>
    </w:p>
    <w:p w14:paraId="67E4C171" w14:textId="77777777" w:rsidR="00573033" w:rsidRDefault="003056CB">
      <w:pPr>
        <w:pStyle w:val="Ttulo2"/>
      </w:pPr>
      <w:bookmarkStart w:id="1" w:name="_heading=h.54ddb8h4s5cn" w:colFirst="0" w:colLast="0"/>
      <w:bookmarkEnd w:id="1"/>
      <w:r>
        <w:t>ANACARDIACEAE</w:t>
      </w:r>
    </w:p>
    <w:p w14:paraId="4DDDF660" w14:textId="77777777" w:rsidR="00573033" w:rsidRDefault="003056CB">
      <w:pPr>
        <w:pStyle w:val="Ttulo3"/>
      </w:pPr>
      <w:bookmarkStart w:id="2" w:name="_heading=h.6vghugoqk8zu" w:colFirst="0" w:colLast="0"/>
      <w:bookmarkEnd w:id="2"/>
      <w:proofErr w:type="spellStart"/>
      <w:r>
        <w:t>Anacardium</w:t>
      </w:r>
      <w:proofErr w:type="spellEnd"/>
      <w:r>
        <w:t xml:space="preserve"> </w:t>
      </w:r>
      <w:proofErr w:type="spellStart"/>
      <w:r>
        <w:t>occidentale</w:t>
      </w:r>
      <w:proofErr w:type="spellEnd"/>
    </w:p>
    <w:p w14:paraId="5741910C"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Nombres comunes:</w:t>
      </w:r>
      <w:r>
        <w:rPr>
          <w:rFonts w:ascii="Times New Roman" w:eastAsia="Times New Roman" w:hAnsi="Times New Roman" w:cs="Times New Roman"/>
          <w:sz w:val="24"/>
          <w:szCs w:val="24"/>
        </w:rPr>
        <w:t xml:space="preserve"> Marañón, marañón amarillo, marañón rojo, </w:t>
      </w:r>
      <w:proofErr w:type="spellStart"/>
      <w:r>
        <w:rPr>
          <w:rFonts w:ascii="Times New Roman" w:eastAsia="Times New Roman" w:hAnsi="Times New Roman" w:cs="Times New Roman"/>
          <w:sz w:val="24"/>
          <w:szCs w:val="24"/>
        </w:rPr>
        <w:t>casho</w:t>
      </w:r>
      <w:proofErr w:type="spellEnd"/>
      <w:r>
        <w:rPr>
          <w:rFonts w:ascii="Times New Roman" w:eastAsia="Times New Roman" w:hAnsi="Times New Roman" w:cs="Times New Roman"/>
          <w:sz w:val="24"/>
          <w:szCs w:val="24"/>
        </w:rPr>
        <w:t>, merey (Bernal et al., 2017; Mejía y Rengifo, 2000).</w:t>
      </w:r>
    </w:p>
    <w:p w14:paraId="096660D7" w14:textId="77777777" w:rsidR="00573033" w:rsidRDefault="003056CB">
      <w:pPr>
        <w:spacing w:before="240"/>
        <w:ind w:righ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sz w:val="24"/>
          <w:szCs w:val="24"/>
        </w:rPr>
        <w:t xml:space="preserve">Árboles de 5-15 metros de alto. Hojas simples, alternas, coriáceas, 6-20x3.5-10 cm, ápice redondeado; venas secundarias 10-13 pares, </w:t>
      </w:r>
      <w:r>
        <w:rPr>
          <w:rFonts w:ascii="Times New Roman" w:eastAsia="Times New Roman" w:hAnsi="Times New Roman" w:cs="Times New Roman"/>
          <w:sz w:val="24"/>
          <w:szCs w:val="24"/>
        </w:rPr>
        <w:t>venación terciaria reticulada, poco conspicua; pecíolos 0.5-2 cm de largo, aromáticas al estrujar y de color rojizo cuando jóvenes. Inflorescencia en panículas terminales; flores con brácteas grandes y persistentes; sépalos lanceolados, 4-5 mm de largo; pé</w:t>
      </w:r>
      <w:r>
        <w:rPr>
          <w:rFonts w:ascii="Times New Roman" w:eastAsia="Times New Roman" w:hAnsi="Times New Roman" w:cs="Times New Roman"/>
          <w:sz w:val="24"/>
          <w:szCs w:val="24"/>
        </w:rPr>
        <w:t xml:space="preserve">talos lineares, 7-13 mm de largo, rosado-amarillentos. Frutos reniformes de 2-4x1-2.5 cm; </w:t>
      </w:r>
      <w:proofErr w:type="spellStart"/>
      <w:r>
        <w:rPr>
          <w:rFonts w:ascii="Times New Roman" w:eastAsia="Times New Roman" w:hAnsi="Times New Roman" w:cs="Times New Roman"/>
          <w:sz w:val="24"/>
          <w:szCs w:val="24"/>
        </w:rPr>
        <w:t>hipocarpos</w:t>
      </w:r>
      <w:proofErr w:type="spellEnd"/>
      <w:r>
        <w:rPr>
          <w:rFonts w:ascii="Times New Roman" w:eastAsia="Times New Roman" w:hAnsi="Times New Roman" w:cs="Times New Roman"/>
          <w:sz w:val="24"/>
          <w:szCs w:val="24"/>
        </w:rPr>
        <w:t xml:space="preserve"> piriformes, 7-10x5-6cm, rojo-anaranjado (Varón y Morales, 2013; Vásquez et al., 1997).</w:t>
      </w:r>
    </w:p>
    <w:p w14:paraId="379DC5AA"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Distribución y ecología: </w:t>
      </w:r>
      <w:r>
        <w:rPr>
          <w:rFonts w:ascii="Times New Roman" w:eastAsia="Times New Roman" w:hAnsi="Times New Roman" w:cs="Times New Roman"/>
          <w:sz w:val="24"/>
          <w:szCs w:val="24"/>
        </w:rPr>
        <w:t>Su distribución nativa es en Suramérica tro</w:t>
      </w:r>
      <w:r>
        <w:rPr>
          <w:rFonts w:ascii="Times New Roman" w:eastAsia="Times New Roman" w:hAnsi="Times New Roman" w:cs="Times New Roman"/>
          <w:sz w:val="24"/>
          <w:szCs w:val="24"/>
        </w:rPr>
        <w:t>pical desde Trinidad y Tobago hasta Perú, Bolivia y Brasil, desde el nivel del mar hasta los 1.500 metros de altitud. En Colombia, está presente en las regiones de la Amazonía, Andes, Escudo Guayanés, Caribe, Orinoquia y Pacífico. Crece principalmente en e</w:t>
      </w:r>
      <w:r>
        <w:rPr>
          <w:rFonts w:ascii="Times New Roman" w:eastAsia="Times New Roman" w:hAnsi="Times New Roman" w:cs="Times New Roman"/>
          <w:sz w:val="24"/>
          <w:szCs w:val="24"/>
        </w:rPr>
        <w:t>l bioma tropical estacionalmente seco. Hábitat en bosques abiertos y densos, sabanas, matorrales, pastizales nativos, humedales y zonas artificializadas en tierra firme. Generalmente fructifica y florece entre diciembre y mayo. Presenta un crecimiento medi</w:t>
      </w:r>
      <w:r>
        <w:rPr>
          <w:rFonts w:ascii="Times New Roman" w:eastAsia="Times New Roman" w:hAnsi="Times New Roman" w:cs="Times New Roman"/>
          <w:sz w:val="24"/>
          <w:szCs w:val="24"/>
        </w:rPr>
        <w:t>o y es de gran longevidad. Al ser una especie melífera, atrae aves insectívoras y frugívoras (Molina Franco y Sociedad Antioqueña de Ornitología [SAO], 2021; POWO, 2025).</w:t>
      </w:r>
    </w:p>
    <w:p w14:paraId="3AB4CF05"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sz w:val="24"/>
          <w:szCs w:val="24"/>
        </w:rPr>
        <w:t>El “fruto” (falso fruto rojo) de esta especie se consume fresco, mientras que s</w:t>
      </w:r>
      <w:r>
        <w:rPr>
          <w:rFonts w:ascii="Times New Roman" w:eastAsia="Times New Roman" w:hAnsi="Times New Roman" w:cs="Times New Roman"/>
          <w:sz w:val="24"/>
          <w:szCs w:val="24"/>
        </w:rPr>
        <w:t>us semillas tostadas, de sabor agradable, son apreciadas por su valor alimenticio y nutritivo (Molina Franco y SAO, 2021; Pérez Arbeláez, 1990). En la Amazonía peruana, su corteza se emplea como antiséptico vaginal en lavados tibios nocturnos, las hojas ti</w:t>
      </w:r>
      <w:r>
        <w:rPr>
          <w:rFonts w:ascii="Times New Roman" w:eastAsia="Times New Roman" w:hAnsi="Times New Roman" w:cs="Times New Roman"/>
          <w:sz w:val="24"/>
          <w:szCs w:val="24"/>
        </w:rPr>
        <w:t xml:space="preserve">ernas en infusión con brotes de guayaba se utilizan como antidiarreico, y las semillas trituradas se aplican sobre la piel para tratar infecciones cutáneas. En el Amazonas colombiano, la comunidad </w:t>
      </w:r>
      <w:proofErr w:type="spellStart"/>
      <w:r>
        <w:rPr>
          <w:rFonts w:ascii="Times New Roman" w:eastAsia="Times New Roman" w:hAnsi="Times New Roman" w:cs="Times New Roman"/>
          <w:sz w:val="24"/>
          <w:szCs w:val="24"/>
        </w:rPr>
        <w:t>Muinane</w:t>
      </w:r>
      <w:proofErr w:type="spellEnd"/>
      <w:r>
        <w:rPr>
          <w:rFonts w:ascii="Times New Roman" w:eastAsia="Times New Roman" w:hAnsi="Times New Roman" w:cs="Times New Roman"/>
          <w:sz w:val="24"/>
          <w:szCs w:val="24"/>
        </w:rPr>
        <w:t xml:space="preserve"> del resguardo de </w:t>
      </w:r>
      <w:proofErr w:type="spellStart"/>
      <w:r>
        <w:rPr>
          <w:rFonts w:ascii="Times New Roman" w:eastAsia="Times New Roman" w:hAnsi="Times New Roman" w:cs="Times New Roman"/>
          <w:sz w:val="24"/>
          <w:szCs w:val="24"/>
        </w:rPr>
        <w:t>Villazul</w:t>
      </w:r>
      <w:proofErr w:type="spellEnd"/>
      <w:r>
        <w:rPr>
          <w:rFonts w:ascii="Times New Roman" w:eastAsia="Times New Roman" w:hAnsi="Times New Roman" w:cs="Times New Roman"/>
          <w:sz w:val="24"/>
          <w:szCs w:val="24"/>
        </w:rPr>
        <w:t xml:space="preserve"> chupa el fruto y la semil</w:t>
      </w:r>
      <w:r>
        <w:rPr>
          <w:rFonts w:ascii="Times New Roman" w:eastAsia="Times New Roman" w:hAnsi="Times New Roman" w:cs="Times New Roman"/>
          <w:sz w:val="24"/>
          <w:szCs w:val="24"/>
        </w:rPr>
        <w:t>la para aliviar la tos, y consume la infusión de la corteza para tratar la diarrea (Castaño Betancur, 2023; Mejía y Rengifo, 2000). Los frutos también se usan como laxantes, expectorantes, anticatarrales y antigripales, siendo comunes en forma de jarabe po</w:t>
      </w:r>
      <w:r>
        <w:rPr>
          <w:rFonts w:ascii="Times New Roman" w:eastAsia="Times New Roman" w:hAnsi="Times New Roman" w:cs="Times New Roman"/>
          <w:sz w:val="24"/>
          <w:szCs w:val="24"/>
        </w:rPr>
        <w:t>r sus propiedades béquicas. En los Llanos Orientales, el jugo del pedúnculo verde se aplica sobre verrugas, acné, lupus y otras afecciones cutáneas, aunque su uso en grandes cantidades puede ser muy tóxico, provocando úlceras e incluso gangrenas. Las hojas</w:t>
      </w:r>
      <w:r>
        <w:rPr>
          <w:rFonts w:ascii="Times New Roman" w:eastAsia="Times New Roman" w:hAnsi="Times New Roman" w:cs="Times New Roman"/>
          <w:sz w:val="24"/>
          <w:szCs w:val="24"/>
        </w:rPr>
        <w:t>, en decocción y en dosis bajas, son efectivas contra el escorbuto y las lesiones bucales como aftas y úlceras. La corteza tiene propiedades antidiabéticas, usada en infusión o maceración en agua fría, y también se aplica en casos de inflamaciones, dermato</w:t>
      </w:r>
      <w:r>
        <w:rPr>
          <w:rFonts w:ascii="Times New Roman" w:eastAsia="Times New Roman" w:hAnsi="Times New Roman" w:cs="Times New Roman"/>
          <w:sz w:val="24"/>
          <w:szCs w:val="24"/>
        </w:rPr>
        <w:t xml:space="preserve">sis resistentes, placas en la garganta y aftas. Además, la decocción de corteza se emplea en el </w:t>
      </w:r>
      <w:r>
        <w:rPr>
          <w:rFonts w:ascii="Times New Roman" w:eastAsia="Times New Roman" w:hAnsi="Times New Roman" w:cs="Times New Roman"/>
          <w:sz w:val="24"/>
          <w:szCs w:val="24"/>
        </w:rPr>
        <w:lastRenderedPageBreak/>
        <w:t>tratamiento del paludismo. En Tocaima, se usa tradicionalmente para controlar la diabetes (Blair, 1991; García Barriga, 1992; Pérez Arbeláez, 1990). Esta especi</w:t>
      </w:r>
      <w:r>
        <w:rPr>
          <w:rFonts w:ascii="Times New Roman" w:eastAsia="Times New Roman" w:hAnsi="Times New Roman" w:cs="Times New Roman"/>
          <w:sz w:val="24"/>
          <w:szCs w:val="24"/>
        </w:rPr>
        <w:t>e se cultiva también con fines ornamentales, y se valora por ser melífera y frutal (Varón y Morales, 2013).</w:t>
      </w:r>
    </w:p>
    <w:p w14:paraId="4576B880" w14:textId="77777777" w:rsidR="00573033" w:rsidRDefault="003056CB">
      <w:pPr>
        <w:pStyle w:val="Ttulo3"/>
      </w:pPr>
      <w:bookmarkStart w:id="3" w:name="_heading=h.18jgox1udg2c" w:colFirst="0" w:colLast="0"/>
      <w:bookmarkEnd w:id="3"/>
      <w:proofErr w:type="spellStart"/>
      <w:r>
        <w:t>Mangifera</w:t>
      </w:r>
      <w:proofErr w:type="spellEnd"/>
      <w:r>
        <w:t xml:space="preserve"> indica</w:t>
      </w:r>
    </w:p>
    <w:p w14:paraId="7690DD7D"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Nombres comunes:</w:t>
      </w:r>
      <w:r>
        <w:rPr>
          <w:rFonts w:ascii="Times New Roman" w:eastAsia="Times New Roman" w:hAnsi="Times New Roman" w:cs="Times New Roman"/>
          <w:sz w:val="24"/>
          <w:szCs w:val="24"/>
        </w:rPr>
        <w:t xml:space="preserve"> Mango, manga, </w:t>
      </w:r>
      <w:proofErr w:type="spellStart"/>
      <w:r>
        <w:rPr>
          <w:rFonts w:ascii="Times New Roman" w:eastAsia="Times New Roman" w:hAnsi="Times New Roman" w:cs="Times New Roman"/>
          <w:sz w:val="24"/>
          <w:szCs w:val="24"/>
        </w:rPr>
        <w:t>mangueira</w:t>
      </w:r>
      <w:proofErr w:type="spellEnd"/>
      <w:r>
        <w:rPr>
          <w:rFonts w:ascii="Times New Roman" w:eastAsia="Times New Roman" w:hAnsi="Times New Roman" w:cs="Times New Roman"/>
          <w:sz w:val="24"/>
          <w:szCs w:val="24"/>
        </w:rPr>
        <w:t xml:space="preserve"> (Bernal et al., 2017; Cárdenas López et al., 2004).</w:t>
      </w:r>
    </w:p>
    <w:p w14:paraId="2E8E0031"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sz w:val="24"/>
          <w:szCs w:val="24"/>
        </w:rPr>
        <w:t>Árbol hasta de 3</w:t>
      </w:r>
      <w:r>
        <w:rPr>
          <w:rFonts w:ascii="Times New Roman" w:eastAsia="Times New Roman" w:hAnsi="Times New Roman" w:cs="Times New Roman"/>
          <w:sz w:val="24"/>
          <w:szCs w:val="24"/>
        </w:rPr>
        <w:t>0 metros de altura con corteza aromática y resinosa clara a café-amarillenta. Hojas simples, alternas y espiraladas, 8-20 cm de largo y 2-10 cm de ancho, ápice agudo a acuminado, base cuneada, coriáceas, lanceoladas y de borde entero, que al estrujar despi</w:t>
      </w:r>
      <w:r>
        <w:rPr>
          <w:rFonts w:ascii="Times New Roman" w:eastAsia="Times New Roman" w:hAnsi="Times New Roman" w:cs="Times New Roman"/>
          <w:sz w:val="24"/>
          <w:szCs w:val="24"/>
        </w:rPr>
        <w:t xml:space="preserve">den olor aromático, rojizas cuando jóvenes, 12–30 pares de nervios secundarios, prominentes en ambas superficies; pecíolo 0.8–6 cm de largo. Inflorescencias en panículas terminales, 10-40(-60) cm de largo; pedúnculo 15–25 mm de largo; brácteas 15-25 mm de </w:t>
      </w:r>
      <w:r>
        <w:rPr>
          <w:rFonts w:ascii="Times New Roman" w:eastAsia="Times New Roman" w:hAnsi="Times New Roman" w:cs="Times New Roman"/>
          <w:sz w:val="24"/>
          <w:szCs w:val="24"/>
        </w:rPr>
        <w:t>largo; pedicelos 1–3 mm de largo; cáliz y corola imbricados; sépalos 5, 2-2.6x1–1.5 mm; pétalos 5, 3-5x1-1.5 mm, inicialmente blanco-verdosos a amarillo pálidos y tornándose rosados a café-rojizos; estambres 5, 0.7-5 mm de largo, 1-2 fértiles, anteras 0.6-</w:t>
      </w:r>
      <w:r>
        <w:rPr>
          <w:rFonts w:ascii="Times New Roman" w:eastAsia="Times New Roman" w:hAnsi="Times New Roman" w:cs="Times New Roman"/>
          <w:sz w:val="24"/>
          <w:szCs w:val="24"/>
        </w:rPr>
        <w:t xml:space="preserve">0.8 mm de largo; ovario 1–1.5 mm de largo; estilo 1–2 mm de largo; estigma </w:t>
      </w:r>
      <w:proofErr w:type="spellStart"/>
      <w:r>
        <w:rPr>
          <w:rFonts w:ascii="Times New Roman" w:eastAsia="Times New Roman" w:hAnsi="Times New Roman" w:cs="Times New Roman"/>
          <w:sz w:val="24"/>
          <w:szCs w:val="24"/>
        </w:rPr>
        <w:t>punctiforme</w:t>
      </w:r>
      <w:proofErr w:type="spellEnd"/>
      <w:r>
        <w:rPr>
          <w:rFonts w:ascii="Times New Roman" w:eastAsia="Times New Roman" w:hAnsi="Times New Roman" w:cs="Times New Roman"/>
          <w:sz w:val="24"/>
          <w:szCs w:val="24"/>
        </w:rPr>
        <w:t xml:space="preserve">. Frutos en drupa, globoso a oblongo-ovoide o </w:t>
      </w:r>
      <w:proofErr w:type="spellStart"/>
      <w:r>
        <w:rPr>
          <w:rFonts w:ascii="Times New Roman" w:eastAsia="Times New Roman" w:hAnsi="Times New Roman" w:cs="Times New Roman"/>
          <w:sz w:val="24"/>
          <w:szCs w:val="24"/>
        </w:rPr>
        <w:t>subreniforme</w:t>
      </w:r>
      <w:proofErr w:type="spellEnd"/>
      <w:r>
        <w:rPr>
          <w:rFonts w:ascii="Times New Roman" w:eastAsia="Times New Roman" w:hAnsi="Times New Roman" w:cs="Times New Roman"/>
          <w:sz w:val="24"/>
          <w:szCs w:val="24"/>
        </w:rPr>
        <w:t>, a veces y comprimidas lateralmente, 8-30 cm de largo; de color verde y amarillos, naranjas o rojos al madurar;</w:t>
      </w:r>
      <w:r>
        <w:rPr>
          <w:rFonts w:ascii="Times New Roman" w:eastAsia="Times New Roman" w:hAnsi="Times New Roman" w:cs="Times New Roman"/>
          <w:sz w:val="24"/>
          <w:szCs w:val="24"/>
        </w:rPr>
        <w:t xml:space="preserve"> mesocarpio carnoso, anaranjado (Varón y Morales, 2013).</w:t>
      </w:r>
    </w:p>
    <w:p w14:paraId="18AA3457"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Distribución y ecología: </w:t>
      </w:r>
      <w:r>
        <w:rPr>
          <w:rFonts w:ascii="Times New Roman" w:eastAsia="Times New Roman" w:hAnsi="Times New Roman" w:cs="Times New Roman"/>
          <w:sz w:val="24"/>
          <w:szCs w:val="24"/>
        </w:rPr>
        <w:t>Especie originaria de Asia, ampliamente cultivada en regiones tropicales por sus frutos. En Colombia se ha naturalizado y se cultiva en las regiones Amazónica, Andina, Caribe</w:t>
      </w:r>
      <w:r>
        <w:rPr>
          <w:rFonts w:ascii="Times New Roman" w:eastAsia="Times New Roman" w:hAnsi="Times New Roman" w:cs="Times New Roman"/>
          <w:sz w:val="24"/>
          <w:szCs w:val="24"/>
        </w:rPr>
        <w:t xml:space="preserve"> y Pacífica, desde el nivel del mar hasta los 2.850 metros de altitud. Se desarrolla principalmente en el bioma tropical estacionalmente seco, habitando bosques abiertos y densos, sabanas, matorrales, humedales y zonas artificializadas terrestres. Prefiere</w:t>
      </w:r>
      <w:r>
        <w:rPr>
          <w:rFonts w:ascii="Times New Roman" w:eastAsia="Times New Roman" w:hAnsi="Times New Roman" w:cs="Times New Roman"/>
          <w:sz w:val="24"/>
          <w:szCs w:val="24"/>
        </w:rPr>
        <w:t xml:space="preserve"> suelos profundos, bien drenados y ricos en materia orgánica, aunque es susceptible a hongos en zonas muy húmedas. Tiene crecimiento medio, un largo ciclo de vida y es una especie melífera (García Barriga, 1992; POWO, 2025; Varón y Morales, 2013).</w:t>
      </w:r>
    </w:p>
    <w:p w14:paraId="54A6AD98"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sz w:val="24"/>
          <w:szCs w:val="24"/>
        </w:rPr>
        <w:t>Lo</w:t>
      </w:r>
      <w:r>
        <w:rPr>
          <w:rFonts w:ascii="Times New Roman" w:eastAsia="Times New Roman" w:hAnsi="Times New Roman" w:cs="Times New Roman"/>
          <w:sz w:val="24"/>
          <w:szCs w:val="24"/>
        </w:rPr>
        <w:t>s frutos, que presentan variaciones en forma, color y sabor, se consumen frescos o procesados. Su pulpa, jugosa, aromática, nutritiva y de sabor agradable, se aprovecha en ensaladas, jugos, jaleas, mermeladas, sorbetes y dulces (Pérez Arbeláez, 1990; Rodrí</w:t>
      </w:r>
      <w:r>
        <w:rPr>
          <w:rFonts w:ascii="Times New Roman" w:eastAsia="Times New Roman" w:hAnsi="Times New Roman" w:cs="Times New Roman"/>
          <w:sz w:val="24"/>
          <w:szCs w:val="24"/>
        </w:rPr>
        <w:t>guez-Mora et al., 2019; Varón y Morales, 2013). Algunas variedades son fibrosas, aunque otras han sido seleccionadas para eliminar esta característica. Además de su valor nutricional, se le atribuye un efecto refrescante al calmar la sed (García Barriga, 1</w:t>
      </w:r>
      <w:r>
        <w:rPr>
          <w:rFonts w:ascii="Times New Roman" w:eastAsia="Times New Roman" w:hAnsi="Times New Roman" w:cs="Times New Roman"/>
          <w:sz w:val="24"/>
          <w:szCs w:val="24"/>
        </w:rPr>
        <w:t>992).</w:t>
      </w:r>
    </w:p>
    <w:p w14:paraId="195E7EB5"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especie presenta diversos usos medicinales tradicionales. La corteza del árbol se emplea como febrífugo y antimalárico; en infusión o mediante el consumo del fruto maduro con cáscara se usa para tratar el paludismo. En Boyacá (Colombia), se hierve</w:t>
      </w:r>
      <w:r>
        <w:rPr>
          <w:rFonts w:ascii="Times New Roman" w:eastAsia="Times New Roman" w:hAnsi="Times New Roman" w:cs="Times New Roman"/>
          <w:sz w:val="24"/>
          <w:szCs w:val="24"/>
        </w:rPr>
        <w:t xml:space="preserve"> la cáscara de tres frutos en un litro de agua durante cinco minutos, y la infusión resultante se toma en pocillos tres veces al día para tratar la tos. La decocción de la raíz tiene efectos diuréticos, y la resina se aplica para curar aftas, ampollas en e</w:t>
      </w:r>
      <w:r>
        <w:rPr>
          <w:rFonts w:ascii="Times New Roman" w:eastAsia="Times New Roman" w:hAnsi="Times New Roman" w:cs="Times New Roman"/>
          <w:sz w:val="24"/>
          <w:szCs w:val="24"/>
        </w:rPr>
        <w:t xml:space="preserve">ncías y labios, y como expectorante (Blair, 1991; </w:t>
      </w:r>
      <w:r>
        <w:rPr>
          <w:rFonts w:ascii="Times New Roman" w:eastAsia="Times New Roman" w:hAnsi="Times New Roman" w:cs="Times New Roman"/>
          <w:sz w:val="24"/>
          <w:szCs w:val="24"/>
        </w:rPr>
        <w:lastRenderedPageBreak/>
        <w:t>Pérez Arbeláez, 1990; Rodríguez-Mora et al., 2019). Las hojas son utilizadas popularmente como eméticas y odontálgicas. El fruto verde, de tipo drupáceo, actúa como laxante; las semillas, tostadas y en polv</w:t>
      </w:r>
      <w:r>
        <w:rPr>
          <w:rFonts w:ascii="Times New Roman" w:eastAsia="Times New Roman" w:hAnsi="Times New Roman" w:cs="Times New Roman"/>
          <w:sz w:val="24"/>
          <w:szCs w:val="24"/>
        </w:rPr>
        <w:t>o o tintura, son reconocidas como vermífugas. Además, una decocción con 30 gramos de raíz en un litro de agua se usa como antihelmíntico, bebiendo una copita en ayunas durante ocho días, seguido de un purgante el noveno día. También se le atribuyen propied</w:t>
      </w:r>
      <w:r>
        <w:rPr>
          <w:rFonts w:ascii="Times New Roman" w:eastAsia="Times New Roman" w:hAnsi="Times New Roman" w:cs="Times New Roman"/>
          <w:sz w:val="24"/>
          <w:szCs w:val="24"/>
        </w:rPr>
        <w:t xml:space="preserve">ades para tratar afecciones broncopulmonares. En Bolivia, los indígenas </w:t>
      </w:r>
      <w:proofErr w:type="spellStart"/>
      <w:r>
        <w:rPr>
          <w:rFonts w:ascii="Times New Roman" w:eastAsia="Times New Roman" w:hAnsi="Times New Roman" w:cs="Times New Roman"/>
          <w:sz w:val="24"/>
          <w:szCs w:val="24"/>
        </w:rPr>
        <w:t>Chácobo</w:t>
      </w:r>
      <w:proofErr w:type="spellEnd"/>
      <w:r>
        <w:rPr>
          <w:rFonts w:ascii="Times New Roman" w:eastAsia="Times New Roman" w:hAnsi="Times New Roman" w:cs="Times New Roman"/>
          <w:sz w:val="24"/>
          <w:szCs w:val="24"/>
        </w:rPr>
        <w:t xml:space="preserve"> consumen una decocción de hojas para aliviar dolores corporales asociados al reumatismo (Boom, 1996; García Barriga, 1992). La especie se cultiva con fines ornamentales en espa</w:t>
      </w:r>
      <w:r>
        <w:rPr>
          <w:rFonts w:ascii="Times New Roman" w:eastAsia="Times New Roman" w:hAnsi="Times New Roman" w:cs="Times New Roman"/>
          <w:sz w:val="24"/>
          <w:szCs w:val="24"/>
        </w:rPr>
        <w:t>cios públicos como parques, apreciada por su amplia copa que proporciona sombra y frescura (Pérez Arbeláez, 1990).</w:t>
      </w:r>
    </w:p>
    <w:p w14:paraId="592F9B1A" w14:textId="77777777" w:rsidR="00573033" w:rsidRDefault="003056CB">
      <w:pPr>
        <w:pStyle w:val="Ttulo3"/>
      </w:pPr>
      <w:bookmarkStart w:id="4" w:name="_heading=h.jjbmeu54ngcq" w:colFirst="0" w:colLast="0"/>
      <w:bookmarkEnd w:id="4"/>
      <w:proofErr w:type="spellStart"/>
      <w:r>
        <w:t>Spondias</w:t>
      </w:r>
      <w:proofErr w:type="spellEnd"/>
      <w:r>
        <w:t xml:space="preserve"> </w:t>
      </w:r>
      <w:proofErr w:type="spellStart"/>
      <w:r>
        <w:t>mombin</w:t>
      </w:r>
      <w:proofErr w:type="spellEnd"/>
    </w:p>
    <w:p w14:paraId="125E1AE0" w14:textId="77777777" w:rsidR="00573033" w:rsidRDefault="003056CB">
      <w:pPr>
        <w:tabs>
          <w:tab w:val="left" w:pos="3090"/>
        </w:tabs>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 científico</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sz w:val="24"/>
          <w:szCs w:val="24"/>
        </w:rPr>
        <w:t>Spondias</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mombin</w:t>
      </w:r>
      <w:proofErr w:type="spellEnd"/>
    </w:p>
    <w:p w14:paraId="3F39C277" w14:textId="77777777" w:rsidR="00573033" w:rsidRDefault="003056CB">
      <w:pPr>
        <w:spacing w:before="24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b/>
          <w:sz w:val="24"/>
          <w:szCs w:val="24"/>
        </w:rPr>
        <w:t>Nombre comunes</w:t>
      </w:r>
      <w:proofErr w:type="gramEnd"/>
      <w:r>
        <w:rPr>
          <w:rFonts w:ascii="Times New Roman" w:eastAsia="Times New Roman" w:hAnsi="Times New Roman" w:cs="Times New Roman"/>
          <w:sz w:val="24"/>
          <w:szCs w:val="24"/>
        </w:rPr>
        <w:t xml:space="preserve">: Ubo, jobo, uvo, hobo banco, ciruelo, </w:t>
      </w:r>
      <w:proofErr w:type="spellStart"/>
      <w:r>
        <w:rPr>
          <w:rFonts w:ascii="Times New Roman" w:eastAsia="Times New Roman" w:hAnsi="Times New Roman" w:cs="Times New Roman"/>
          <w:sz w:val="24"/>
          <w:szCs w:val="24"/>
        </w:rPr>
        <w:t>burúmawn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yomerú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Tikuna</w:t>
      </w:r>
      <w:proofErr w:type="spellEnd"/>
      <w:r>
        <w:rPr>
          <w:rFonts w:ascii="Times New Roman" w:eastAsia="Times New Roman" w:hAnsi="Times New Roman" w:cs="Times New Roman"/>
          <w:sz w:val="24"/>
          <w:szCs w:val="24"/>
        </w:rPr>
        <w:t>) (Bernal et al., 2017; López Camacho et al., 2006).</w:t>
      </w:r>
    </w:p>
    <w:p w14:paraId="25E626D3"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sz w:val="24"/>
          <w:szCs w:val="24"/>
        </w:rPr>
        <w:t>Árbol de hasta 35 m de altura, entre 0.5-2 m de diámetro; corteza gruesa y rugosa, color marrón a gris verdoso en el e</w:t>
      </w:r>
      <w:r>
        <w:rPr>
          <w:rFonts w:ascii="Times New Roman" w:eastAsia="Times New Roman" w:hAnsi="Times New Roman" w:cs="Times New Roman"/>
          <w:sz w:val="24"/>
          <w:szCs w:val="24"/>
        </w:rPr>
        <w:t>xterior, hasta 2.5 cm de grosor, con olor dulce, corteza interna rosada; exudado resinoso transparente y sabor astringente. Hojas pinadas y alternas hasta de 60cm de largo, con pecíolos 5-7 cm de largo, folíolos en 5-7 pares, opuestos, oblongo-lanceolados,</w:t>
      </w:r>
      <w:r>
        <w:rPr>
          <w:rFonts w:ascii="Times New Roman" w:eastAsia="Times New Roman" w:hAnsi="Times New Roman" w:cs="Times New Roman"/>
          <w:sz w:val="24"/>
          <w:szCs w:val="24"/>
        </w:rPr>
        <w:t xml:space="preserve"> 5-14 x 2-6.5 cm, ápice </w:t>
      </w:r>
      <w:proofErr w:type="spellStart"/>
      <w:r>
        <w:rPr>
          <w:rFonts w:ascii="Times New Roman" w:eastAsia="Times New Roman" w:hAnsi="Times New Roman" w:cs="Times New Roman"/>
          <w:sz w:val="24"/>
          <w:szCs w:val="24"/>
        </w:rPr>
        <w:t>cuspidado</w:t>
      </w:r>
      <w:proofErr w:type="spellEnd"/>
      <w:r>
        <w:rPr>
          <w:rFonts w:ascii="Times New Roman" w:eastAsia="Times New Roman" w:hAnsi="Times New Roman" w:cs="Times New Roman"/>
          <w:sz w:val="24"/>
          <w:szCs w:val="24"/>
        </w:rPr>
        <w:t xml:space="preserve"> a caudado, base cuneada a obtusa, bordes enteros o dentados, venas secundarias 14-16 pares, venación terciaria reticulada, conspicua, con fuerte olor a mango al estrujar, </w:t>
      </w:r>
      <w:proofErr w:type="spellStart"/>
      <w:r>
        <w:rPr>
          <w:rFonts w:ascii="Times New Roman" w:eastAsia="Times New Roman" w:hAnsi="Times New Roman" w:cs="Times New Roman"/>
          <w:sz w:val="24"/>
          <w:szCs w:val="24"/>
        </w:rPr>
        <w:t>peciólulos</w:t>
      </w:r>
      <w:proofErr w:type="spellEnd"/>
      <w:r>
        <w:rPr>
          <w:rFonts w:ascii="Times New Roman" w:eastAsia="Times New Roman" w:hAnsi="Times New Roman" w:cs="Times New Roman"/>
          <w:sz w:val="24"/>
          <w:szCs w:val="24"/>
        </w:rPr>
        <w:t xml:space="preserve"> 3-6 mm de largo. Inflorescencias en paní</w:t>
      </w:r>
      <w:r>
        <w:rPr>
          <w:rFonts w:ascii="Times New Roman" w:eastAsia="Times New Roman" w:hAnsi="Times New Roman" w:cs="Times New Roman"/>
          <w:sz w:val="24"/>
          <w:szCs w:val="24"/>
        </w:rPr>
        <w:t>culas terminales de 15-40 x 15-25 cm; flores numerosas, pequeñas, con pétalos 2-3.5 mm de largo de color amarillo blanquecino, muy olorosas. Fruto en drupa oblonga a obovado-oblonga, 2.5-4 x 1-2.5 cm, de color amarillo o amarillo-anaranjado, lisa, brillant</w:t>
      </w:r>
      <w:r>
        <w:rPr>
          <w:rFonts w:ascii="Times New Roman" w:eastAsia="Times New Roman" w:hAnsi="Times New Roman" w:cs="Times New Roman"/>
          <w:sz w:val="24"/>
          <w:szCs w:val="24"/>
        </w:rPr>
        <w:t>e, pulpa acuosa y agridulce, con ligeras depresiones, semilla oblonga y rugosa (Instituto Nacional de Investigación Agraria y Organización Internacional de las Maderas Tropicales [INIA-OIMT], 1996; López Camacho et al., 2006; Vásquez et al., 1997).</w:t>
      </w:r>
    </w:p>
    <w:p w14:paraId="096C2D18"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Distrib</w:t>
      </w:r>
      <w:r>
        <w:rPr>
          <w:rFonts w:ascii="Times New Roman" w:eastAsia="Times New Roman" w:hAnsi="Times New Roman" w:cs="Times New Roman"/>
          <w:b/>
          <w:sz w:val="24"/>
          <w:szCs w:val="24"/>
        </w:rPr>
        <w:t xml:space="preserve">ución y ecología: </w:t>
      </w:r>
      <w:r>
        <w:rPr>
          <w:rFonts w:ascii="Times New Roman" w:eastAsia="Times New Roman" w:hAnsi="Times New Roman" w:cs="Times New Roman"/>
          <w:sz w:val="24"/>
          <w:szCs w:val="24"/>
        </w:rPr>
        <w:t>Esta especie es nativa desde México a América tropical hasta el norte de Perú y Brasil, y se encuentra desde el nivel del mar hasta los 1.500 metros de altitud. Ha sido introducida y se ha naturalizado en África y Asia. Crece principalmen</w:t>
      </w:r>
      <w:r>
        <w:rPr>
          <w:rFonts w:ascii="Times New Roman" w:eastAsia="Times New Roman" w:hAnsi="Times New Roman" w:cs="Times New Roman"/>
          <w:sz w:val="24"/>
          <w:szCs w:val="24"/>
        </w:rPr>
        <w:t>te en biomas tropicales húmedos, en bosques primarios y secundarios, tanto en tierra firme como en zonas inundables, y también puede encontrarse en potreros. En Tarapacá es una especie común, frecuentemente agrupada en áreas inundables y terrazas, y en alg</w:t>
      </w:r>
      <w:r>
        <w:rPr>
          <w:rFonts w:ascii="Times New Roman" w:eastAsia="Times New Roman" w:hAnsi="Times New Roman" w:cs="Times New Roman"/>
          <w:sz w:val="24"/>
          <w:szCs w:val="24"/>
        </w:rPr>
        <w:t>unos casos es cultivada. Florece de septiembre a octubre y la fructificación dura aproximadamente ocho meses, alcanzando su punto máximo de noviembre a marzo (</w:t>
      </w:r>
      <w:proofErr w:type="spellStart"/>
      <w:r>
        <w:rPr>
          <w:rFonts w:ascii="Times New Roman" w:eastAsia="Times New Roman" w:hAnsi="Times New Roman" w:cs="Times New Roman"/>
          <w:sz w:val="24"/>
          <w:szCs w:val="24"/>
        </w:rPr>
        <w:t>Govaerts</w:t>
      </w:r>
      <w:proofErr w:type="spellEnd"/>
      <w:r>
        <w:rPr>
          <w:rFonts w:ascii="Times New Roman" w:eastAsia="Times New Roman" w:hAnsi="Times New Roman" w:cs="Times New Roman"/>
          <w:sz w:val="24"/>
          <w:szCs w:val="24"/>
        </w:rPr>
        <w:t>, 2024; López Camacho et al., 2006; Sousa et al., 2021).</w:t>
      </w:r>
    </w:p>
    <w:p w14:paraId="160AAD4A"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sz w:val="24"/>
          <w:szCs w:val="24"/>
        </w:rPr>
        <w:t>Los frutos son comestibles</w:t>
      </w:r>
      <w:r>
        <w:rPr>
          <w:rFonts w:ascii="Times New Roman" w:eastAsia="Times New Roman" w:hAnsi="Times New Roman" w:cs="Times New Roman"/>
          <w:sz w:val="24"/>
          <w:szCs w:val="24"/>
        </w:rPr>
        <w:t xml:space="preserve">, de sabor ácido y duce. Se consumen en jugos, refrescos, helados y bebidas fermentadas. El fruto se usa para tratar la anemia; la cáscara del fruto se usa como vomitivo. Las hojas poseen propiedades antisépticas; su extracto se aplica </w:t>
      </w:r>
      <w:r>
        <w:rPr>
          <w:rFonts w:ascii="Times New Roman" w:eastAsia="Times New Roman" w:hAnsi="Times New Roman" w:cs="Times New Roman"/>
          <w:sz w:val="24"/>
          <w:szCs w:val="24"/>
        </w:rPr>
        <w:lastRenderedPageBreak/>
        <w:t>directamente sobre á</w:t>
      </w:r>
      <w:r>
        <w:rPr>
          <w:rFonts w:ascii="Times New Roman" w:eastAsia="Times New Roman" w:hAnsi="Times New Roman" w:cs="Times New Roman"/>
          <w:sz w:val="24"/>
          <w:szCs w:val="24"/>
        </w:rPr>
        <w:t>reas afectadas. La decocción de hojas se emplea para lavar úlceras, tratar infecciones bucales, intestinales y de la vejiga, así como para aliviar sarpullidos. El jugo de los retoños se utiliza en el tratamiento de cataratas.</w:t>
      </w:r>
    </w:p>
    <w:p w14:paraId="32A6B2DF"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corteza tiene múltiples uso</w:t>
      </w:r>
      <w:r>
        <w:rPr>
          <w:rFonts w:ascii="Times New Roman" w:eastAsia="Times New Roman" w:hAnsi="Times New Roman" w:cs="Times New Roman"/>
          <w:sz w:val="24"/>
          <w:szCs w:val="24"/>
        </w:rPr>
        <w:t xml:space="preserve">s medicinales. Se emplea contra el paludismo, las úlceras intestinales, la leishmaniasis (en forma de ceniza obtenida al tostar la corteza molida) y como cicatrizante, uso reportado también en Tarapacá. Entre los </w:t>
      </w:r>
      <w:proofErr w:type="spellStart"/>
      <w:r>
        <w:rPr>
          <w:rFonts w:ascii="Times New Roman" w:eastAsia="Times New Roman" w:hAnsi="Times New Roman" w:cs="Times New Roman"/>
          <w:sz w:val="24"/>
          <w:szCs w:val="24"/>
        </w:rPr>
        <w:t>Tikuna</w:t>
      </w:r>
      <w:proofErr w:type="spellEnd"/>
      <w:r>
        <w:rPr>
          <w:rFonts w:ascii="Times New Roman" w:eastAsia="Times New Roman" w:hAnsi="Times New Roman" w:cs="Times New Roman"/>
          <w:sz w:val="24"/>
          <w:szCs w:val="24"/>
        </w:rPr>
        <w:t xml:space="preserve"> de Colombia, la decocción de la cort</w:t>
      </w:r>
      <w:r>
        <w:rPr>
          <w:rFonts w:ascii="Times New Roman" w:eastAsia="Times New Roman" w:hAnsi="Times New Roman" w:cs="Times New Roman"/>
          <w:sz w:val="24"/>
          <w:szCs w:val="24"/>
        </w:rPr>
        <w:t xml:space="preserve">eza se usa como calmante y hemostático en casos de diarrea, metrorragia y </w:t>
      </w:r>
      <w:proofErr w:type="spellStart"/>
      <w:r>
        <w:rPr>
          <w:rFonts w:ascii="Times New Roman" w:eastAsia="Times New Roman" w:hAnsi="Times New Roman" w:cs="Times New Roman"/>
          <w:sz w:val="24"/>
          <w:szCs w:val="24"/>
        </w:rPr>
        <w:t>polimenorrea</w:t>
      </w:r>
      <w:proofErr w:type="spellEnd"/>
      <w:r>
        <w:rPr>
          <w:rFonts w:ascii="Times New Roman" w:eastAsia="Times New Roman" w:hAnsi="Times New Roman" w:cs="Times New Roman"/>
          <w:sz w:val="24"/>
          <w:szCs w:val="24"/>
        </w:rPr>
        <w:t>. Además, se considera anticonceptiva, aunque con el riesgo de inducir esterilidad si se consume de forma prolongada. En la Amazonía peruana, la resina de la corteza fres</w:t>
      </w:r>
      <w:r>
        <w:rPr>
          <w:rFonts w:ascii="Times New Roman" w:eastAsia="Times New Roman" w:hAnsi="Times New Roman" w:cs="Times New Roman"/>
          <w:sz w:val="24"/>
          <w:szCs w:val="24"/>
        </w:rPr>
        <w:t xml:space="preserve">ca se aplica directamente sobre heridas, mientras que la corteza seca se muele y se espolvorea sobre la piel limpia. También se cocina junto con cortezas de cedro, </w:t>
      </w:r>
      <w:proofErr w:type="spellStart"/>
      <w:r>
        <w:rPr>
          <w:rFonts w:ascii="Times New Roman" w:eastAsia="Times New Roman" w:hAnsi="Times New Roman" w:cs="Times New Roman"/>
          <w:sz w:val="24"/>
          <w:szCs w:val="24"/>
        </w:rPr>
        <w:t>casho</w:t>
      </w:r>
      <w:proofErr w:type="spellEnd"/>
      <w:r>
        <w:rPr>
          <w:rFonts w:ascii="Times New Roman" w:eastAsia="Times New Roman" w:hAnsi="Times New Roman" w:cs="Times New Roman"/>
          <w:sz w:val="24"/>
          <w:szCs w:val="24"/>
        </w:rPr>
        <w:t xml:space="preserve"> y guayaba para realizar lavados vaginales antisépticos. En caso de mordedura de serpie</w:t>
      </w:r>
      <w:r>
        <w:rPr>
          <w:rFonts w:ascii="Times New Roman" w:eastAsia="Times New Roman" w:hAnsi="Times New Roman" w:cs="Times New Roman"/>
          <w:sz w:val="24"/>
          <w:szCs w:val="24"/>
        </w:rPr>
        <w:t>nte, la corteza hervida se coloca caliente sobre la herida, y si se presentan llagas, se aplica rallada directamente sobre la piel. La decocción de la raíz se utiliza en baños vaginales para tratar infecciones y hemorroides, y bebida para combatir la diarr</w:t>
      </w:r>
      <w:r>
        <w:rPr>
          <w:rFonts w:ascii="Times New Roman" w:eastAsia="Times New Roman" w:hAnsi="Times New Roman" w:cs="Times New Roman"/>
          <w:sz w:val="24"/>
          <w:szCs w:val="24"/>
        </w:rPr>
        <w:t xml:space="preserve">ea. Por último, la madera se aprovecha en la fabricación de chapas, </w:t>
      </w:r>
      <w:proofErr w:type="spellStart"/>
      <w:r>
        <w:rPr>
          <w:rFonts w:ascii="Times New Roman" w:eastAsia="Times New Roman" w:hAnsi="Times New Roman" w:cs="Times New Roman"/>
          <w:sz w:val="24"/>
          <w:szCs w:val="24"/>
        </w:rPr>
        <w:t>triplex</w:t>
      </w:r>
      <w:proofErr w:type="spellEnd"/>
      <w:r>
        <w:rPr>
          <w:rFonts w:ascii="Times New Roman" w:eastAsia="Times New Roman" w:hAnsi="Times New Roman" w:cs="Times New Roman"/>
          <w:sz w:val="24"/>
          <w:szCs w:val="24"/>
        </w:rPr>
        <w:t xml:space="preserve">, encofrados, aeromodelismo y maquetas (INIA-OIMT, 1996; López Camacho et al., 2006; </w:t>
      </w:r>
      <w:r>
        <w:rPr>
          <w:rFonts w:ascii="Times New Roman" w:eastAsia="Times New Roman" w:hAnsi="Times New Roman" w:cs="Times New Roman"/>
          <w:color w:val="000000"/>
          <w:sz w:val="24"/>
          <w:szCs w:val="24"/>
        </w:rPr>
        <w:t>Mejía y Rengifo, 2000</w:t>
      </w:r>
      <w:r>
        <w:rPr>
          <w:rFonts w:ascii="Times New Roman" w:eastAsia="Times New Roman" w:hAnsi="Times New Roman" w:cs="Times New Roman"/>
          <w:sz w:val="24"/>
          <w:szCs w:val="24"/>
        </w:rPr>
        <w:t>).</w:t>
      </w:r>
    </w:p>
    <w:p w14:paraId="4028D753" w14:textId="77777777" w:rsidR="00573033" w:rsidRDefault="003056CB">
      <w:pPr>
        <w:pStyle w:val="Ttulo2"/>
      </w:pPr>
      <w:bookmarkStart w:id="5" w:name="_heading=h.4wqy0twzskj6" w:colFirst="0" w:colLast="0"/>
      <w:bookmarkEnd w:id="5"/>
      <w:r>
        <w:t>ANNONACEAE</w:t>
      </w:r>
    </w:p>
    <w:p w14:paraId="79D95B79" w14:textId="77777777" w:rsidR="00573033" w:rsidRDefault="003056CB">
      <w:pPr>
        <w:pStyle w:val="Ttulo3"/>
      </w:pPr>
      <w:bookmarkStart w:id="6" w:name="_heading=h.u6fdfz6wvq1i" w:colFirst="0" w:colLast="0"/>
      <w:bookmarkEnd w:id="6"/>
      <w:proofErr w:type="spellStart"/>
      <w:r>
        <w:t>Xylopia</w:t>
      </w:r>
      <w:proofErr w:type="spellEnd"/>
      <w:r>
        <w:t xml:space="preserve"> </w:t>
      </w:r>
      <w:proofErr w:type="spellStart"/>
      <w:r>
        <w:t>aromatica</w:t>
      </w:r>
      <w:proofErr w:type="spellEnd"/>
    </w:p>
    <w:p w14:paraId="2297265F"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Nombres comunes</w:t>
      </w:r>
      <w:r>
        <w:rPr>
          <w:rFonts w:ascii="Times New Roman" w:eastAsia="Times New Roman" w:hAnsi="Times New Roman" w:cs="Times New Roman"/>
          <w:sz w:val="24"/>
          <w:szCs w:val="24"/>
        </w:rPr>
        <w:t xml:space="preserve">: Carguero, </w:t>
      </w:r>
      <w:proofErr w:type="spellStart"/>
      <w:r>
        <w:rPr>
          <w:rFonts w:ascii="Times New Roman" w:eastAsia="Times New Roman" w:hAnsi="Times New Roman" w:cs="Times New Roman"/>
          <w:sz w:val="24"/>
          <w:szCs w:val="24"/>
        </w:rPr>
        <w:t>malagueto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achón</w:t>
      </w:r>
      <w:proofErr w:type="spellEnd"/>
      <w:r>
        <w:rPr>
          <w:rFonts w:ascii="Times New Roman" w:eastAsia="Times New Roman" w:hAnsi="Times New Roman" w:cs="Times New Roman"/>
          <w:sz w:val="24"/>
          <w:szCs w:val="24"/>
        </w:rPr>
        <w:t>, listón, tablón, escobillo, fruta de burro (Ariza-Cortés et al., 2013; Bernal et al., 2017).</w:t>
      </w:r>
    </w:p>
    <w:p w14:paraId="1BA7D644"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sz w:val="24"/>
          <w:szCs w:val="24"/>
        </w:rPr>
        <w:t xml:space="preserve">Árboles de hasta 15 m de altura, con una corteza externa color gris, que al ser desprendida del tronco o de las ramas se desgarra en tiras, </w:t>
      </w:r>
      <w:r>
        <w:rPr>
          <w:rFonts w:ascii="Times New Roman" w:eastAsia="Times New Roman" w:hAnsi="Times New Roman" w:cs="Times New Roman"/>
          <w:sz w:val="24"/>
          <w:szCs w:val="24"/>
        </w:rPr>
        <w:t xml:space="preserve">las ramas en forma de </w:t>
      </w:r>
      <w:proofErr w:type="spellStart"/>
      <w:r>
        <w:rPr>
          <w:rFonts w:ascii="Times New Roman" w:eastAsia="Times New Roman" w:hAnsi="Times New Roman" w:cs="Times New Roman"/>
          <w:sz w:val="24"/>
          <w:szCs w:val="24"/>
        </w:rPr>
        <w:t>zig-zag</w:t>
      </w:r>
      <w:proofErr w:type="spellEnd"/>
      <w:r>
        <w:rPr>
          <w:rFonts w:ascii="Times New Roman" w:eastAsia="Times New Roman" w:hAnsi="Times New Roman" w:cs="Times New Roman"/>
          <w:sz w:val="24"/>
          <w:szCs w:val="24"/>
        </w:rPr>
        <w:t xml:space="preserve">. Hojas simples, alternas, dísticas, oblongas a oblongo-lanceoladas, de 10-15 cm longitud, 2-4 cm de ancho, ápice agudo, base redondeada, margen entero, haz glabra, envés glabro o tomentoso, blancuzco. Inflorescencias axilares </w:t>
      </w:r>
      <w:r>
        <w:rPr>
          <w:rFonts w:ascii="Times New Roman" w:eastAsia="Times New Roman" w:hAnsi="Times New Roman" w:cs="Times New Roman"/>
          <w:sz w:val="24"/>
          <w:szCs w:val="24"/>
        </w:rPr>
        <w:t xml:space="preserve">cortas, flores aromáticas de color blanco-crema y café </w:t>
      </w:r>
      <w:proofErr w:type="spellStart"/>
      <w:r>
        <w:rPr>
          <w:rFonts w:ascii="Times New Roman" w:eastAsia="Times New Roman" w:hAnsi="Times New Roman" w:cs="Times New Roman"/>
          <w:sz w:val="24"/>
          <w:szCs w:val="24"/>
        </w:rPr>
        <w:t>roijzas</w:t>
      </w:r>
      <w:proofErr w:type="spellEnd"/>
      <w:r>
        <w:rPr>
          <w:rFonts w:ascii="Times New Roman" w:eastAsia="Times New Roman" w:hAnsi="Times New Roman" w:cs="Times New Roman"/>
          <w:sz w:val="24"/>
          <w:szCs w:val="24"/>
        </w:rPr>
        <w:t xml:space="preserve">. Frutos </w:t>
      </w:r>
      <w:proofErr w:type="spellStart"/>
      <w:r>
        <w:rPr>
          <w:rFonts w:ascii="Times New Roman" w:eastAsia="Times New Roman" w:hAnsi="Times New Roman" w:cs="Times New Roman"/>
          <w:sz w:val="24"/>
          <w:szCs w:val="24"/>
        </w:rPr>
        <w:t>monocarpos</w:t>
      </w:r>
      <w:proofErr w:type="spellEnd"/>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cilíndricos a claviformes, 2–2.5 cm de largo, dehiscentes de color rojo al madurar, al abrirse exponen de 2 a 4 pequeñas semillas negras sobre una pulpa rosada. (Ariza-Corté</w:t>
      </w:r>
      <w:r>
        <w:rPr>
          <w:rFonts w:ascii="Times New Roman" w:eastAsia="Times New Roman" w:hAnsi="Times New Roman" w:cs="Times New Roman"/>
          <w:sz w:val="24"/>
          <w:szCs w:val="24"/>
        </w:rPr>
        <w:t>s et al., 2013; Molina Franco y SAO, 2021).</w:t>
      </w:r>
    </w:p>
    <w:p w14:paraId="10D3BAAF"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Distribución y ecología: </w:t>
      </w:r>
      <w:r>
        <w:rPr>
          <w:rFonts w:ascii="Times New Roman" w:eastAsia="Times New Roman" w:hAnsi="Times New Roman" w:cs="Times New Roman"/>
          <w:sz w:val="24"/>
          <w:szCs w:val="24"/>
        </w:rPr>
        <w:t xml:space="preserve">Esta especie se distribuye en la América tropical, desde Honduras hasta Perú, Bolivia, Paraguay y Brasil, abarcando altitudes desde el nivel del mar hasta los 1.220 metros de </w:t>
      </w:r>
      <w:proofErr w:type="spellStart"/>
      <w:r>
        <w:rPr>
          <w:rFonts w:ascii="Times New Roman" w:eastAsia="Times New Roman" w:hAnsi="Times New Roman" w:cs="Times New Roman"/>
          <w:sz w:val="24"/>
          <w:szCs w:val="24"/>
        </w:rPr>
        <w:t>atitud</w:t>
      </w:r>
      <w:proofErr w:type="spellEnd"/>
      <w:r>
        <w:rPr>
          <w:rFonts w:ascii="Times New Roman" w:eastAsia="Times New Roman" w:hAnsi="Times New Roman" w:cs="Times New Roman"/>
          <w:sz w:val="24"/>
          <w:szCs w:val="24"/>
        </w:rPr>
        <w:t>. En Colombia, se ha registrado en regiones como el Chocó, los valles inter</w:t>
      </w:r>
      <w:r>
        <w:rPr>
          <w:rFonts w:ascii="Times New Roman" w:eastAsia="Times New Roman" w:hAnsi="Times New Roman" w:cs="Times New Roman"/>
          <w:sz w:val="24"/>
          <w:szCs w:val="24"/>
        </w:rPr>
        <w:t>andinos, la Amazonia y la Orinoquia. Crece principalmente en bosques secundarios jóvenes en proceso de regeneración, así como en bosques de galería, zonas próximas a sabanas, bordes de bosque y matas de monte. Florece y fructifica a lo largo de todo el año</w:t>
      </w:r>
      <w:r>
        <w:rPr>
          <w:rFonts w:ascii="Times New Roman" w:eastAsia="Times New Roman" w:hAnsi="Times New Roman" w:cs="Times New Roman"/>
          <w:sz w:val="24"/>
          <w:szCs w:val="24"/>
        </w:rPr>
        <w:t>, y sus frutos son consumidos por aves frugívoras, que también contribuyen a la dispersión de sus semillas (Ariza-Cortés et al., 2013; Molina Franco y SAO, 2021; POWO, 2025).</w:t>
      </w:r>
    </w:p>
    <w:p w14:paraId="25AD8618"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Usos: </w:t>
      </w:r>
      <w:r>
        <w:rPr>
          <w:rFonts w:ascii="Times New Roman" w:eastAsia="Times New Roman" w:hAnsi="Times New Roman" w:cs="Times New Roman"/>
          <w:sz w:val="24"/>
          <w:szCs w:val="24"/>
        </w:rPr>
        <w:t>Los frutos de esta especie sirven de alimento para primates y aves. Además,</w:t>
      </w:r>
      <w:r>
        <w:rPr>
          <w:rFonts w:ascii="Times New Roman" w:eastAsia="Times New Roman" w:hAnsi="Times New Roman" w:cs="Times New Roman"/>
          <w:sz w:val="24"/>
          <w:szCs w:val="24"/>
        </w:rPr>
        <w:t xml:space="preserve"> se prepara una bebida tradicionalmente utilizada en el tratamiento del paludismo. En la región del Bajo Magdalena, los frutos se emplean como tónicos uterinos para aliviar dismenorreas y tratar afecciones del aparato digestivo. En Cundinamarca, la decocci</w:t>
      </w:r>
      <w:r>
        <w:rPr>
          <w:rFonts w:ascii="Times New Roman" w:eastAsia="Times New Roman" w:hAnsi="Times New Roman" w:cs="Times New Roman"/>
          <w:sz w:val="24"/>
          <w:szCs w:val="24"/>
        </w:rPr>
        <w:t>ón de hojas y frutos se usa como remedio contra los cólicos. La corteza se destina a la elaboración de amarres, mientras que la madera, apreciada por su alta resistencia, se utiliza en construcciones y trabajos de ebanistería. Asimismo, la especie presenta</w:t>
      </w:r>
      <w:r>
        <w:rPr>
          <w:rFonts w:ascii="Times New Roman" w:eastAsia="Times New Roman" w:hAnsi="Times New Roman" w:cs="Times New Roman"/>
          <w:sz w:val="24"/>
          <w:szCs w:val="24"/>
        </w:rPr>
        <w:t xml:space="preserve"> potencial ornamental.</w:t>
      </w:r>
      <w:r>
        <w:rPr>
          <w:rFonts w:ascii="Times New Roman" w:eastAsia="Times New Roman" w:hAnsi="Times New Roman" w:cs="Times New Roman"/>
          <w:sz w:val="24"/>
          <w:szCs w:val="24"/>
        </w:rPr>
        <w:br/>
        <w:t>(Ariza-Cortés et al., 2013; Blair, 1991; García Barriga, 1992; Molina Franco y SAO, 2021).</w:t>
      </w:r>
    </w:p>
    <w:p w14:paraId="0CFE1B3E" w14:textId="77777777" w:rsidR="00573033" w:rsidRDefault="003056CB">
      <w:pPr>
        <w:pStyle w:val="Ttulo2"/>
      </w:pPr>
      <w:bookmarkStart w:id="7" w:name="_heading=h.71l3fdodd9h1" w:colFirst="0" w:colLast="0"/>
      <w:bookmarkEnd w:id="7"/>
      <w:r>
        <w:t>APOCYNACEAE</w:t>
      </w:r>
    </w:p>
    <w:p w14:paraId="0B67C8CF" w14:textId="77777777" w:rsidR="00573033" w:rsidRDefault="003056CB">
      <w:pPr>
        <w:pStyle w:val="Ttulo3"/>
      </w:pPr>
      <w:bookmarkStart w:id="8" w:name="_heading=h.x5zot2s4o9qw" w:colFirst="0" w:colLast="0"/>
      <w:bookmarkEnd w:id="8"/>
      <w:proofErr w:type="spellStart"/>
      <w:r>
        <w:t>Couma</w:t>
      </w:r>
      <w:proofErr w:type="spellEnd"/>
      <w:r>
        <w:t xml:space="preserve"> </w:t>
      </w:r>
      <w:proofErr w:type="spellStart"/>
      <w:r>
        <w:t>macrocarpa</w:t>
      </w:r>
      <w:proofErr w:type="spellEnd"/>
    </w:p>
    <w:p w14:paraId="278F51EA" w14:textId="77777777" w:rsidR="00573033" w:rsidRDefault="003056CB">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 común:</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Juansoco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surba</w:t>
      </w:r>
      <w:proofErr w:type="spellEnd"/>
      <w:r>
        <w:rPr>
          <w:rFonts w:ascii="Times New Roman" w:eastAsia="Times New Roman" w:hAnsi="Times New Roman" w:cs="Times New Roman"/>
          <w:sz w:val="24"/>
          <w:szCs w:val="24"/>
        </w:rPr>
        <w:t xml:space="preserve">, sorba, </w:t>
      </w:r>
      <w:proofErr w:type="spellStart"/>
      <w:r>
        <w:rPr>
          <w:rFonts w:ascii="Times New Roman" w:eastAsia="Times New Roman" w:hAnsi="Times New Roman" w:cs="Times New Roman"/>
          <w:sz w:val="24"/>
          <w:szCs w:val="24"/>
        </w:rPr>
        <w:t>lechecaspi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juansoco</w:t>
      </w:r>
      <w:proofErr w:type="spellEnd"/>
      <w:r>
        <w:rPr>
          <w:rFonts w:ascii="Times New Roman" w:eastAsia="Times New Roman" w:hAnsi="Times New Roman" w:cs="Times New Roman"/>
          <w:sz w:val="24"/>
          <w:szCs w:val="24"/>
        </w:rPr>
        <w:t xml:space="preserve"> corriente, </w:t>
      </w:r>
      <w:proofErr w:type="spellStart"/>
      <w:r>
        <w:rPr>
          <w:rFonts w:ascii="Times New Roman" w:eastAsia="Times New Roman" w:hAnsi="Times New Roman" w:cs="Times New Roman"/>
          <w:sz w:val="24"/>
          <w:szCs w:val="24"/>
        </w:rPr>
        <w:t>pendare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avichure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juansoco</w:t>
      </w:r>
      <w:proofErr w:type="spellEnd"/>
      <w:r>
        <w:rPr>
          <w:rFonts w:ascii="Times New Roman" w:eastAsia="Times New Roman" w:hAnsi="Times New Roman" w:cs="Times New Roman"/>
          <w:sz w:val="24"/>
          <w:szCs w:val="24"/>
        </w:rPr>
        <w:t xml:space="preserve"> de monte, </w:t>
      </w:r>
      <w:proofErr w:type="spellStart"/>
      <w:r>
        <w:rPr>
          <w:rFonts w:ascii="Times New Roman" w:eastAsia="Times New Roman" w:hAnsi="Times New Roman" w:cs="Times New Roman"/>
          <w:sz w:val="24"/>
          <w:szCs w:val="24"/>
        </w:rPr>
        <w:t>juans</w:t>
      </w:r>
      <w:r>
        <w:rPr>
          <w:rFonts w:ascii="Times New Roman" w:eastAsia="Times New Roman" w:hAnsi="Times New Roman" w:cs="Times New Roman"/>
          <w:sz w:val="24"/>
          <w:szCs w:val="24"/>
        </w:rPr>
        <w:t>oco</w:t>
      </w:r>
      <w:proofErr w:type="spellEnd"/>
      <w:r>
        <w:rPr>
          <w:rFonts w:ascii="Times New Roman" w:eastAsia="Times New Roman" w:hAnsi="Times New Roman" w:cs="Times New Roman"/>
          <w:sz w:val="24"/>
          <w:szCs w:val="24"/>
        </w:rPr>
        <w:t xml:space="preserve"> propio, chicle, </w:t>
      </w:r>
      <w:proofErr w:type="spellStart"/>
      <w:r>
        <w:rPr>
          <w:rFonts w:ascii="Times New Roman" w:eastAsia="Times New Roman" w:hAnsi="Times New Roman" w:cs="Times New Roman"/>
          <w:sz w:val="24"/>
          <w:szCs w:val="24"/>
        </w:rPr>
        <w:t>avichuri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ic+ca</w:t>
      </w:r>
      <w:proofErr w:type="spellEnd"/>
      <w:r>
        <w:rPr>
          <w:rFonts w:ascii="Times New Roman" w:eastAsia="Times New Roman" w:hAnsi="Times New Roman" w:cs="Times New Roman"/>
          <w:sz w:val="24"/>
          <w:szCs w:val="24"/>
        </w:rPr>
        <w:t xml:space="preserve">+ (Huitoto), </w:t>
      </w:r>
      <w:proofErr w:type="spellStart"/>
      <w:r>
        <w:rPr>
          <w:rFonts w:ascii="Times New Roman" w:eastAsia="Times New Roman" w:hAnsi="Times New Roman" w:cs="Times New Roman"/>
          <w:sz w:val="24"/>
          <w:szCs w:val="24"/>
        </w:rPr>
        <w:t>jechí</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Tikuna</w:t>
      </w:r>
      <w:proofErr w:type="spellEnd"/>
      <w:r>
        <w:rPr>
          <w:rFonts w:ascii="Times New Roman" w:eastAsia="Times New Roman" w:hAnsi="Times New Roman" w:cs="Times New Roman"/>
          <w:sz w:val="24"/>
          <w:szCs w:val="24"/>
        </w:rPr>
        <w:t>) (Bernal et al., 2017; López Camacho et al., 2006).</w:t>
      </w:r>
    </w:p>
    <w:p w14:paraId="404657FF" w14:textId="77777777" w:rsidR="00573033" w:rsidRDefault="003056CB">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sz w:val="24"/>
          <w:szCs w:val="24"/>
        </w:rPr>
        <w:t>Arboles hasta 30 m de alto y 1 m de diámetro, caducifolio; corteza externa gris a café oscura, fisurada, con lenticelas;</w:t>
      </w:r>
      <w:r>
        <w:rPr>
          <w:rFonts w:ascii="Times New Roman" w:eastAsia="Times New Roman" w:hAnsi="Times New Roman" w:cs="Times New Roman"/>
          <w:sz w:val="24"/>
          <w:szCs w:val="24"/>
        </w:rPr>
        <w:t xml:space="preserve"> copa densa y redondeada; corteza viva rosada a rojiza; exudado en látex blanco, abundante, espeso, pegajoso y dulce. Ramas jóvenes cubierta de pubescencia fina y delgada. Hojas simples, verticiladas en grupos de 3 hojas, ovada-lanceoladas de 12-28x6-8 cm,</w:t>
      </w:r>
      <w:r>
        <w:rPr>
          <w:rFonts w:ascii="Times New Roman" w:eastAsia="Times New Roman" w:hAnsi="Times New Roman" w:cs="Times New Roman"/>
          <w:sz w:val="24"/>
          <w:szCs w:val="24"/>
        </w:rPr>
        <w:t xml:space="preserve"> glabras en ambas caras o con pelos en el envés. Inflorescencias en panículas de 5-5.5 cm de largo; flores de 15-17 mm de largo, rosadas o lila. Fruto en baya globosa de color amarillo-pardo en la madurez de 4x5 cm, con mesocarpio dulce comestible, con 3-4</w:t>
      </w:r>
      <w:r>
        <w:rPr>
          <w:rFonts w:ascii="Times New Roman" w:eastAsia="Times New Roman" w:hAnsi="Times New Roman" w:cs="Times New Roman"/>
          <w:sz w:val="24"/>
          <w:szCs w:val="24"/>
        </w:rPr>
        <w:t xml:space="preserve"> semillas (INIA-OIMT, 1996; López Camacho et al., 2006).</w:t>
      </w:r>
    </w:p>
    <w:p w14:paraId="65AAB13E" w14:textId="77777777" w:rsidR="00573033" w:rsidRDefault="003056CB">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Distribución y ecología: </w:t>
      </w:r>
      <w:r>
        <w:rPr>
          <w:rFonts w:ascii="Times New Roman" w:eastAsia="Times New Roman" w:hAnsi="Times New Roman" w:cs="Times New Roman"/>
          <w:sz w:val="24"/>
          <w:szCs w:val="24"/>
        </w:rPr>
        <w:t>Esta especie se distribuye desde el sur de Guatemala hasta la cuenca amazónica, habitando principalmente en zonas de baja altitud, entre los 100 y 1000 m. Se desarrolla en cl</w:t>
      </w:r>
      <w:r>
        <w:rPr>
          <w:rFonts w:ascii="Times New Roman" w:eastAsia="Times New Roman" w:hAnsi="Times New Roman" w:cs="Times New Roman"/>
          <w:sz w:val="24"/>
          <w:szCs w:val="24"/>
        </w:rPr>
        <w:t>imas muy húmedos, tanto en bosques tropicales húmedos como muy húmedos, ya sea en bosques primarios o secundarios de tierra firme, sobre suelos con poca pendiente o sujetos a inundaciones periódicas. También puede encontrarse en huertos frutales. En el mun</w:t>
      </w:r>
      <w:r>
        <w:rPr>
          <w:rFonts w:ascii="Times New Roman" w:eastAsia="Times New Roman" w:hAnsi="Times New Roman" w:cs="Times New Roman"/>
          <w:sz w:val="24"/>
          <w:szCs w:val="24"/>
        </w:rPr>
        <w:t xml:space="preserve">icipio de Tarapacá, es una especie abundante, presente como individuos aislados en terrazas secas, donde alcanza su mayor fructificación en mayo. Sus frutos son altamente apreciados por monos del género </w:t>
      </w:r>
      <w:proofErr w:type="spellStart"/>
      <w:r>
        <w:rPr>
          <w:rFonts w:ascii="Times New Roman" w:eastAsia="Times New Roman" w:hAnsi="Times New Roman" w:cs="Times New Roman"/>
          <w:i/>
          <w:sz w:val="24"/>
          <w:szCs w:val="24"/>
        </w:rPr>
        <w:t>Lagothrix</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lagothricha</w:t>
      </w:r>
      <w:proofErr w:type="spellEnd"/>
      <w:r>
        <w:rPr>
          <w:rFonts w:ascii="Times New Roman" w:eastAsia="Times New Roman" w:hAnsi="Times New Roman" w:cs="Times New Roman"/>
          <w:sz w:val="24"/>
          <w:szCs w:val="24"/>
        </w:rPr>
        <w:t xml:space="preserve"> (churuco), loros, guacamayas y </w:t>
      </w:r>
      <w:r>
        <w:rPr>
          <w:rFonts w:ascii="Times New Roman" w:eastAsia="Times New Roman" w:hAnsi="Times New Roman" w:cs="Times New Roman"/>
          <w:sz w:val="24"/>
          <w:szCs w:val="24"/>
        </w:rPr>
        <w:t>tucanes los consumen incluso antes de madurar (INIA-OIMT, 1996; López Camacho et al., 2006).</w:t>
      </w:r>
    </w:p>
    <w:p w14:paraId="605E8F08" w14:textId="77777777" w:rsidR="00573033" w:rsidRDefault="003056CB">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sz w:val="24"/>
          <w:szCs w:val="24"/>
        </w:rPr>
        <w:t xml:space="preserve">El látex es uno de los productos más importantes que ofrece esta especie. Con él se fabrica chicle y, en algunas regiones, se consume mezclado con café como </w:t>
      </w:r>
      <w:r>
        <w:rPr>
          <w:rFonts w:ascii="Times New Roman" w:eastAsia="Times New Roman" w:hAnsi="Times New Roman" w:cs="Times New Roman"/>
          <w:sz w:val="24"/>
          <w:szCs w:val="24"/>
        </w:rPr>
        <w:t>sustituto de la leche de vaca. También se le atribuyen propiedades medicinales: las semillas se emplean como vermífugo (eliminación de lombrices intestinales), y el látex se utiliza contra irritaciones de la piel, el asma y la diarrea causada por amebas. E</w:t>
      </w:r>
      <w:r>
        <w:rPr>
          <w:rFonts w:ascii="Times New Roman" w:eastAsia="Times New Roman" w:hAnsi="Times New Roman" w:cs="Times New Roman"/>
          <w:sz w:val="24"/>
          <w:szCs w:val="24"/>
        </w:rPr>
        <w:t>ntre las comunidades indígenas del Amazonas y Vaupés, el látex cocido se emplea para suturar el ombligo de los recién nacidos. En Tarapacá, tanto la corteza como el látex se usan tradicionalmente para tratar la diarrea, mientras que las hojas, preparadas e</w:t>
      </w:r>
      <w:r>
        <w:rPr>
          <w:rFonts w:ascii="Times New Roman" w:eastAsia="Times New Roman" w:hAnsi="Times New Roman" w:cs="Times New Roman"/>
          <w:sz w:val="24"/>
          <w:szCs w:val="24"/>
        </w:rPr>
        <w:t xml:space="preserve">n infusión, también se consideran medicinales. Además, en Vaupés se mezcla el látex con tintes para adherirlo a paredes, y </w:t>
      </w:r>
      <w:r>
        <w:rPr>
          <w:rFonts w:ascii="Times New Roman" w:eastAsia="Times New Roman" w:hAnsi="Times New Roman" w:cs="Times New Roman"/>
          <w:sz w:val="24"/>
          <w:szCs w:val="24"/>
        </w:rPr>
        <w:lastRenderedPageBreak/>
        <w:t>hervido en agua se usa para sellar canoas. Cuando se aplica en frío sobre madera pulida, actúa como una laca que le da brillo. El fru</w:t>
      </w:r>
      <w:r>
        <w:rPr>
          <w:rFonts w:ascii="Times New Roman" w:eastAsia="Times New Roman" w:hAnsi="Times New Roman" w:cs="Times New Roman"/>
          <w:sz w:val="24"/>
          <w:szCs w:val="24"/>
        </w:rPr>
        <w:t>to se consume crudo o se utiliza en la elaboración de helados, y la planta es también apreciada como ornamental (INIA-OIMT, 1996; López Camacho et al., 2006).</w:t>
      </w:r>
    </w:p>
    <w:p w14:paraId="26A21B3F" w14:textId="77777777" w:rsidR="00573033" w:rsidRDefault="003056C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madera de esta especie es valorada en la construcción, especialmente para vigas, viguetas, pis</w:t>
      </w:r>
      <w:r>
        <w:rPr>
          <w:rFonts w:ascii="Times New Roman" w:eastAsia="Times New Roman" w:hAnsi="Times New Roman" w:cs="Times New Roman"/>
          <w:sz w:val="24"/>
          <w:szCs w:val="24"/>
        </w:rPr>
        <w:t>os y escaleras. También se emplea en la fabricación de muebles, chapas, contrachapados, empaques livianos, artesanías, tableros aglomerados y enlistonados, molduras y juguetes. La tablilla, en particular, tiene alta demanda por su similitud con la madera d</w:t>
      </w:r>
      <w:r>
        <w:rPr>
          <w:rFonts w:ascii="Times New Roman" w:eastAsia="Times New Roman" w:hAnsi="Times New Roman" w:cs="Times New Roman"/>
          <w:sz w:val="24"/>
          <w:szCs w:val="24"/>
        </w:rPr>
        <w:t>e pino (Arévalo y Londoño, 2005; INIA-OIMT, 1996).</w:t>
      </w:r>
    </w:p>
    <w:p w14:paraId="33FC0499" w14:textId="77777777" w:rsidR="00573033" w:rsidRDefault="003056CB">
      <w:pPr>
        <w:pStyle w:val="Ttulo3"/>
      </w:pPr>
      <w:bookmarkStart w:id="9" w:name="_heading=h.puemxntnl5gl" w:colFirst="0" w:colLast="0"/>
      <w:bookmarkEnd w:id="9"/>
      <w:proofErr w:type="spellStart"/>
      <w:r>
        <w:t>Lacmellea</w:t>
      </w:r>
      <w:proofErr w:type="spellEnd"/>
      <w:r>
        <w:t xml:space="preserve"> </w:t>
      </w:r>
      <w:proofErr w:type="spellStart"/>
      <w:r>
        <w:t>gracilis</w:t>
      </w:r>
      <w:proofErr w:type="spellEnd"/>
    </w:p>
    <w:p w14:paraId="66492AB6"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Nombres comunes</w:t>
      </w:r>
      <w:r>
        <w:rPr>
          <w:rFonts w:ascii="Times New Roman" w:eastAsia="Times New Roman" w:hAnsi="Times New Roman" w:cs="Times New Roman"/>
          <w:sz w:val="24"/>
          <w:szCs w:val="24"/>
        </w:rPr>
        <w:t xml:space="preserve">: chicle, </w:t>
      </w:r>
      <w:proofErr w:type="spellStart"/>
      <w:r>
        <w:rPr>
          <w:rFonts w:ascii="Times New Roman" w:eastAsia="Times New Roman" w:hAnsi="Times New Roman" w:cs="Times New Roman"/>
          <w:sz w:val="24"/>
          <w:szCs w:val="24"/>
        </w:rPr>
        <w:t>móre</w:t>
      </w:r>
      <w:proofErr w:type="spellEnd"/>
      <w:r>
        <w:rPr>
          <w:rFonts w:ascii="Times New Roman" w:eastAsia="Times New Roman" w:hAnsi="Times New Roman" w:cs="Times New Roman"/>
          <w:sz w:val="24"/>
          <w:szCs w:val="24"/>
        </w:rPr>
        <w:t xml:space="preserve"> (Huitoto), </w:t>
      </w:r>
      <w:proofErr w:type="spellStart"/>
      <w:r>
        <w:rPr>
          <w:rFonts w:ascii="Times New Roman" w:eastAsia="Times New Roman" w:hAnsi="Times New Roman" w:cs="Times New Roman"/>
          <w:sz w:val="24"/>
          <w:szCs w:val="24"/>
        </w:rPr>
        <w:t>nibam+o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Muinane</w:t>
      </w:r>
      <w:proofErr w:type="spellEnd"/>
      <w:r>
        <w:rPr>
          <w:rFonts w:ascii="Times New Roman" w:eastAsia="Times New Roman" w:hAnsi="Times New Roman" w:cs="Times New Roman"/>
          <w:sz w:val="24"/>
          <w:szCs w:val="24"/>
        </w:rPr>
        <w:t>) (López Camacho et al., 2006)</w:t>
      </w:r>
    </w:p>
    <w:p w14:paraId="1FF86CC0"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sz w:val="24"/>
          <w:szCs w:val="24"/>
        </w:rPr>
        <w:t>Árbol de 4-16 m de alto; látex blanco, muy pegajoso, abundante, de sabor dul</w:t>
      </w:r>
      <w:r>
        <w:rPr>
          <w:rFonts w:ascii="Times New Roman" w:eastAsia="Times New Roman" w:hAnsi="Times New Roman" w:cs="Times New Roman"/>
          <w:sz w:val="24"/>
          <w:szCs w:val="24"/>
        </w:rPr>
        <w:t xml:space="preserve">ce; ramitas cafés, </w:t>
      </w:r>
      <w:proofErr w:type="spellStart"/>
      <w:r>
        <w:rPr>
          <w:rFonts w:ascii="Times New Roman" w:eastAsia="Times New Roman" w:hAnsi="Times New Roman" w:cs="Times New Roman"/>
          <w:sz w:val="24"/>
          <w:szCs w:val="24"/>
        </w:rPr>
        <w:t>pubérulas</w:t>
      </w:r>
      <w:proofErr w:type="spellEnd"/>
      <w:r>
        <w:rPr>
          <w:rFonts w:ascii="Times New Roman" w:eastAsia="Times New Roman" w:hAnsi="Times New Roman" w:cs="Times New Roman"/>
          <w:sz w:val="24"/>
          <w:szCs w:val="24"/>
        </w:rPr>
        <w:t xml:space="preserve">. Hojas simples, opuestas, lanceolado oblongas u ovadas, 6.5-11 x 1.5-2.5 cm, discoloras, haz glabra, lustrosa, envés </w:t>
      </w:r>
      <w:proofErr w:type="spellStart"/>
      <w:r>
        <w:rPr>
          <w:rFonts w:ascii="Times New Roman" w:eastAsia="Times New Roman" w:hAnsi="Times New Roman" w:cs="Times New Roman"/>
          <w:sz w:val="24"/>
          <w:szCs w:val="24"/>
        </w:rPr>
        <w:t>pubérulo</w:t>
      </w:r>
      <w:proofErr w:type="spellEnd"/>
      <w:r>
        <w:rPr>
          <w:rFonts w:ascii="Times New Roman" w:eastAsia="Times New Roman" w:hAnsi="Times New Roman" w:cs="Times New Roman"/>
          <w:sz w:val="24"/>
          <w:szCs w:val="24"/>
        </w:rPr>
        <w:t xml:space="preserve">, margen entero, ápice acuminado, base redondeada, venación terciaria </w:t>
      </w:r>
      <w:proofErr w:type="spellStart"/>
      <w:r>
        <w:rPr>
          <w:rFonts w:ascii="Times New Roman" w:eastAsia="Times New Roman" w:hAnsi="Times New Roman" w:cs="Times New Roman"/>
          <w:sz w:val="24"/>
          <w:szCs w:val="24"/>
        </w:rPr>
        <w:t>inconspicua</w:t>
      </w:r>
      <w:proofErr w:type="spellEnd"/>
      <w:r>
        <w:rPr>
          <w:rFonts w:ascii="Times New Roman" w:eastAsia="Times New Roman" w:hAnsi="Times New Roman" w:cs="Times New Roman"/>
          <w:sz w:val="24"/>
          <w:szCs w:val="24"/>
        </w:rPr>
        <w:t xml:space="preserve">; pecíolos de 3-4 mm </w:t>
      </w:r>
      <w:r>
        <w:rPr>
          <w:rFonts w:ascii="Times New Roman" w:eastAsia="Times New Roman" w:hAnsi="Times New Roman" w:cs="Times New Roman"/>
          <w:sz w:val="24"/>
          <w:szCs w:val="24"/>
        </w:rPr>
        <w:t xml:space="preserve">de largo. Flores en cimas blancas a amarillas, con tubo cerca de 15 mm de largo. Fruto en baya globosa glabra o amarilla, con abundante látex (López Camacho et al., 2006; </w:t>
      </w:r>
      <w:proofErr w:type="spellStart"/>
      <w:r>
        <w:rPr>
          <w:rFonts w:ascii="Times New Roman" w:eastAsia="Times New Roman" w:hAnsi="Times New Roman" w:cs="Times New Roman"/>
          <w:sz w:val="24"/>
          <w:szCs w:val="24"/>
        </w:rPr>
        <w:t>Markgraf</w:t>
      </w:r>
      <w:proofErr w:type="spellEnd"/>
      <w:r>
        <w:rPr>
          <w:rFonts w:ascii="Times New Roman" w:eastAsia="Times New Roman" w:hAnsi="Times New Roman" w:cs="Times New Roman"/>
          <w:sz w:val="24"/>
          <w:szCs w:val="24"/>
        </w:rPr>
        <w:t xml:space="preserve">, 1941; Rudas Lleras y Prieto Cruz, 2005). </w:t>
      </w:r>
    </w:p>
    <w:p w14:paraId="1870B30E"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Distribución y ecología: </w:t>
      </w:r>
      <w:r>
        <w:rPr>
          <w:rFonts w:ascii="Times New Roman" w:eastAsia="Times New Roman" w:hAnsi="Times New Roman" w:cs="Times New Roman"/>
          <w:sz w:val="24"/>
          <w:szCs w:val="24"/>
        </w:rPr>
        <w:t>La distr</w:t>
      </w:r>
      <w:r>
        <w:rPr>
          <w:rFonts w:ascii="Times New Roman" w:eastAsia="Times New Roman" w:hAnsi="Times New Roman" w:cs="Times New Roman"/>
          <w:sz w:val="24"/>
          <w:szCs w:val="24"/>
        </w:rPr>
        <w:t>ibución nativa de esta especie se extiende desde el sureste de Colombia hasta el norte de Perú y Brasil, en un rango altitudinal que va desde el nivel del mar hasta los 1000 metros. Se desarrolla principalmente en biomas tropicales húmedos, habitando bosqu</w:t>
      </w:r>
      <w:r>
        <w:rPr>
          <w:rFonts w:ascii="Times New Roman" w:eastAsia="Times New Roman" w:hAnsi="Times New Roman" w:cs="Times New Roman"/>
          <w:sz w:val="24"/>
          <w:szCs w:val="24"/>
        </w:rPr>
        <w:t>es primarios, secundarios o de transición, así como áreas de tierra firme, chagras, rastrojos, llanuras aluviales y suelos arcillosos. En Colombia, ha sido registrada en los departamentos de Amazonas, Caquetá y Casanare, especialmente en llanuras aluviales</w:t>
      </w:r>
      <w:r>
        <w:rPr>
          <w:rFonts w:ascii="Times New Roman" w:eastAsia="Times New Roman" w:hAnsi="Times New Roman" w:cs="Times New Roman"/>
          <w:sz w:val="24"/>
          <w:szCs w:val="24"/>
        </w:rPr>
        <w:t xml:space="preserve"> asociadas a ríos </w:t>
      </w:r>
      <w:proofErr w:type="spellStart"/>
      <w:r>
        <w:rPr>
          <w:rFonts w:ascii="Times New Roman" w:eastAsia="Times New Roman" w:hAnsi="Times New Roman" w:cs="Times New Roman"/>
          <w:sz w:val="24"/>
          <w:szCs w:val="24"/>
        </w:rPr>
        <w:t>meándricos</w:t>
      </w:r>
      <w:proofErr w:type="spellEnd"/>
      <w:r>
        <w:rPr>
          <w:rFonts w:ascii="Times New Roman" w:eastAsia="Times New Roman" w:hAnsi="Times New Roman" w:cs="Times New Roman"/>
          <w:sz w:val="24"/>
          <w:szCs w:val="24"/>
        </w:rPr>
        <w:t xml:space="preserve"> de aguas mixtas, sobre suelos arcillo-limosos. En Tarapacá, la especie se encuentra en terrazas, colinas, márgenes de caños y chagras. Presenta floración entre junio y agosto, o entre noviembre y diciembre, y fructifica entre m</w:t>
      </w:r>
      <w:r>
        <w:rPr>
          <w:rFonts w:ascii="Times New Roman" w:eastAsia="Times New Roman" w:hAnsi="Times New Roman" w:cs="Times New Roman"/>
          <w:sz w:val="24"/>
          <w:szCs w:val="24"/>
        </w:rPr>
        <w:t>ayo y septiembre (</w:t>
      </w:r>
      <w:proofErr w:type="spellStart"/>
      <w:r>
        <w:rPr>
          <w:rFonts w:ascii="Times New Roman" w:eastAsia="Times New Roman" w:hAnsi="Times New Roman" w:cs="Times New Roman"/>
          <w:sz w:val="24"/>
          <w:szCs w:val="24"/>
        </w:rPr>
        <w:t>Govaerts</w:t>
      </w:r>
      <w:proofErr w:type="spellEnd"/>
      <w:r>
        <w:rPr>
          <w:rFonts w:ascii="Times New Roman" w:eastAsia="Times New Roman" w:hAnsi="Times New Roman" w:cs="Times New Roman"/>
          <w:sz w:val="24"/>
          <w:szCs w:val="24"/>
        </w:rPr>
        <w:t>, 2024; López Camacho et al., 2006; Rudas Lleras y Prieto Cruz, 2005).</w:t>
      </w:r>
    </w:p>
    <w:p w14:paraId="3691E77E"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sz w:val="24"/>
          <w:szCs w:val="24"/>
        </w:rPr>
        <w:t>El fruto, de sabor dulce con un toque ácido, se consume principalmente como alimento fresco. En Tarapacá, los habitantes suelen chupar la semilla del fru</w:t>
      </w:r>
      <w:r>
        <w:rPr>
          <w:rFonts w:ascii="Times New Roman" w:eastAsia="Times New Roman" w:hAnsi="Times New Roman" w:cs="Times New Roman"/>
          <w:sz w:val="24"/>
          <w:szCs w:val="24"/>
        </w:rPr>
        <w:t xml:space="preserve">to maduro, cuyo sabor </w:t>
      </w:r>
      <w:proofErr w:type="gramStart"/>
      <w:r>
        <w:rPr>
          <w:rFonts w:ascii="Times New Roman" w:eastAsia="Times New Roman" w:hAnsi="Times New Roman" w:cs="Times New Roman"/>
          <w:sz w:val="24"/>
          <w:szCs w:val="24"/>
        </w:rPr>
        <w:t>les</w:t>
      </w:r>
      <w:proofErr w:type="gramEnd"/>
      <w:r>
        <w:rPr>
          <w:rFonts w:ascii="Times New Roman" w:eastAsia="Times New Roman" w:hAnsi="Times New Roman" w:cs="Times New Roman"/>
          <w:sz w:val="24"/>
          <w:szCs w:val="24"/>
        </w:rPr>
        <w:t xml:space="preserve"> recuerda al chicle. Dado que el árbol se suele encontrar de baja altura, los frutos se recolectan manualmente al treparlo o al sacudirlo y recogerlos del suelo, obteniéndose habitualmente medio bulto por cosecha, la cual es anual.</w:t>
      </w:r>
      <w:r>
        <w:rPr>
          <w:rFonts w:ascii="Times New Roman" w:eastAsia="Times New Roman" w:hAnsi="Times New Roman" w:cs="Times New Roman"/>
          <w:sz w:val="24"/>
          <w:szCs w:val="24"/>
        </w:rPr>
        <w:t xml:space="preserve"> Además, su látex se utiliza para fabricar chicle, mezclado con el de la quinilla (López Camacho et al., 2006).</w:t>
      </w:r>
    </w:p>
    <w:p w14:paraId="166AAA96" w14:textId="77777777" w:rsidR="00573033" w:rsidRDefault="003056CB">
      <w:pPr>
        <w:pStyle w:val="Ttulo2"/>
      </w:pPr>
      <w:bookmarkStart w:id="10" w:name="_heading=h.b3drxxccae84" w:colFirst="0" w:colLast="0"/>
      <w:bookmarkEnd w:id="10"/>
      <w:r>
        <w:t>BIGNONIACEAE</w:t>
      </w:r>
    </w:p>
    <w:p w14:paraId="151EFFDB" w14:textId="77777777" w:rsidR="00573033" w:rsidRDefault="003056CB">
      <w:pPr>
        <w:pStyle w:val="Ttulo3"/>
      </w:pPr>
      <w:bookmarkStart w:id="11" w:name="_heading=h.pag9oyaqidun" w:colFirst="0" w:colLast="0"/>
      <w:bookmarkEnd w:id="11"/>
      <w:proofErr w:type="spellStart"/>
      <w:r>
        <w:t>Handroanthus</w:t>
      </w:r>
      <w:proofErr w:type="spellEnd"/>
      <w:r>
        <w:t xml:space="preserve"> </w:t>
      </w:r>
      <w:proofErr w:type="spellStart"/>
      <w:r>
        <w:t>chrysanthus</w:t>
      </w:r>
      <w:proofErr w:type="spellEnd"/>
    </w:p>
    <w:p w14:paraId="614A3359"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Nombres comunes: </w:t>
      </w:r>
      <w:r>
        <w:rPr>
          <w:rFonts w:ascii="Times New Roman" w:eastAsia="Times New Roman" w:hAnsi="Times New Roman" w:cs="Times New Roman"/>
          <w:sz w:val="24"/>
          <w:szCs w:val="24"/>
        </w:rPr>
        <w:t>Palo de arco, guayacán amarillo, guayacán (Bernal et al., 2017).</w:t>
      </w:r>
    </w:p>
    <w:p w14:paraId="76A0BF69"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sz w:val="24"/>
          <w:szCs w:val="24"/>
        </w:rPr>
        <w:t>Ár</w:t>
      </w:r>
      <w:r>
        <w:rPr>
          <w:rFonts w:ascii="Times New Roman" w:eastAsia="Times New Roman" w:hAnsi="Times New Roman" w:cs="Times New Roman"/>
          <w:sz w:val="24"/>
          <w:szCs w:val="24"/>
        </w:rPr>
        <w:t xml:space="preserve">boles hasta de 30 m de alto y hasta 60 cm de diámetro. Hojas palmeadas 5-7 foliolos, opuestas; folíolos de 5-25 cm de largo y 8-20 cm de ancho, elípticos a oblongo-ovados, enteros en la madurez, membranáceos, base obtusa-truncada, ápice agudo a cortamente </w:t>
      </w:r>
      <w:r>
        <w:rPr>
          <w:rFonts w:ascii="Times New Roman" w:eastAsia="Times New Roman" w:hAnsi="Times New Roman" w:cs="Times New Roman"/>
          <w:sz w:val="24"/>
          <w:szCs w:val="24"/>
        </w:rPr>
        <w:t xml:space="preserve">acuminado; pecíolo 6-30 cm de largo; </w:t>
      </w:r>
      <w:proofErr w:type="spellStart"/>
      <w:r>
        <w:rPr>
          <w:rFonts w:ascii="Times New Roman" w:eastAsia="Times New Roman" w:hAnsi="Times New Roman" w:cs="Times New Roman"/>
          <w:sz w:val="24"/>
          <w:szCs w:val="24"/>
        </w:rPr>
        <w:t>peciólulo</w:t>
      </w:r>
      <w:proofErr w:type="spellEnd"/>
      <w:r>
        <w:rPr>
          <w:rFonts w:ascii="Times New Roman" w:eastAsia="Times New Roman" w:hAnsi="Times New Roman" w:cs="Times New Roman"/>
          <w:sz w:val="24"/>
          <w:szCs w:val="24"/>
        </w:rPr>
        <w:t xml:space="preserve"> terminal 3-8 cm de largo, los laterales más cortos. Inflorescencias en panícula terminal contraída de 5-12 cm de largo; flores con cáliz y corola campanulada, 5-lobulado, corola de 6-11.5 cm de largo, de color</w:t>
      </w:r>
      <w:r>
        <w:rPr>
          <w:rFonts w:ascii="Times New Roman" w:eastAsia="Times New Roman" w:hAnsi="Times New Roman" w:cs="Times New Roman"/>
          <w:sz w:val="24"/>
          <w:szCs w:val="24"/>
        </w:rPr>
        <w:t xml:space="preserve"> amarillo, muy vistosas, con líneas rojas hacia adentro. Fruto una cápsula cilíndrica de 30-80 x 1.5-2.4 cm, dehiscentes longitudinalmente. Semillas 0.6-0.9 x 2.5-3.4 cm, delgadas; alas hialino-membranáceas bien diferenciadas del cuerpo (</w:t>
      </w:r>
      <w:proofErr w:type="spellStart"/>
      <w:r>
        <w:rPr>
          <w:rFonts w:ascii="Times New Roman" w:eastAsia="Times New Roman" w:hAnsi="Times New Roman" w:cs="Times New Roman"/>
          <w:sz w:val="24"/>
          <w:szCs w:val="24"/>
        </w:rPr>
        <w:t>Gentry</w:t>
      </w:r>
      <w:proofErr w:type="spellEnd"/>
      <w:r>
        <w:rPr>
          <w:rFonts w:ascii="Times New Roman" w:eastAsia="Times New Roman" w:hAnsi="Times New Roman" w:cs="Times New Roman"/>
          <w:sz w:val="24"/>
          <w:szCs w:val="24"/>
        </w:rPr>
        <w:t>, 2009; Lópe</w:t>
      </w:r>
      <w:r>
        <w:rPr>
          <w:rFonts w:ascii="Times New Roman" w:eastAsia="Times New Roman" w:hAnsi="Times New Roman" w:cs="Times New Roman"/>
          <w:sz w:val="24"/>
          <w:szCs w:val="24"/>
        </w:rPr>
        <w:t>z Camacho et al., 2006).</w:t>
      </w:r>
    </w:p>
    <w:p w14:paraId="0FDC166F"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Distribución y ecología: </w:t>
      </w:r>
      <w:r>
        <w:rPr>
          <w:rFonts w:ascii="Times New Roman" w:eastAsia="Times New Roman" w:hAnsi="Times New Roman" w:cs="Times New Roman"/>
          <w:sz w:val="24"/>
          <w:szCs w:val="24"/>
        </w:rPr>
        <w:t>Esta especie se distribuye en el trópico americano desde México hasta Perú, incluyendo Trinidad y Tobago y Guyana, entre los 100 y 1.500 m de altitud. En Colombia se ha registrado en la región Amazonia (llanura amazónica), Andina (cañón del río Cauca, vall</w:t>
      </w:r>
      <w:r>
        <w:rPr>
          <w:rFonts w:ascii="Times New Roman" w:eastAsia="Times New Roman" w:hAnsi="Times New Roman" w:cs="Times New Roman"/>
          <w:sz w:val="24"/>
          <w:szCs w:val="24"/>
        </w:rPr>
        <w:t>e medio del Magdalena, macizo antioqueño, vertiente magdalenense y valle del río Cauca) y en la región Pacífica (serranía del Baudó y Darién) (</w:t>
      </w:r>
      <w:proofErr w:type="spellStart"/>
      <w:r>
        <w:rPr>
          <w:rFonts w:ascii="Times New Roman" w:eastAsia="Times New Roman" w:hAnsi="Times New Roman" w:cs="Times New Roman"/>
          <w:sz w:val="24"/>
          <w:szCs w:val="24"/>
        </w:rPr>
        <w:t>Gentry</w:t>
      </w:r>
      <w:proofErr w:type="spellEnd"/>
      <w:r>
        <w:rPr>
          <w:rFonts w:ascii="Times New Roman" w:eastAsia="Times New Roman" w:hAnsi="Times New Roman" w:cs="Times New Roman"/>
          <w:sz w:val="24"/>
          <w:szCs w:val="24"/>
        </w:rPr>
        <w:t>, 2009). Habita en bosques húmedos, bosques primarios húmedos, así como en zonas estacionalmente secas o mu</w:t>
      </w:r>
      <w:r>
        <w:rPr>
          <w:rFonts w:ascii="Times New Roman" w:eastAsia="Times New Roman" w:hAnsi="Times New Roman" w:cs="Times New Roman"/>
          <w:sz w:val="24"/>
          <w:szCs w:val="24"/>
        </w:rPr>
        <w:t>y secas, especialmente en tierra firme y valles de tierras bajas cercanos a las estribaciones montañosas. En el corregimiento de Tarapacá se considera una especie rara, presente en terrazas y colinas. Durante la floración, es fácilmente reconocible a larga</w:t>
      </w:r>
      <w:r>
        <w:rPr>
          <w:rFonts w:ascii="Times New Roman" w:eastAsia="Times New Roman" w:hAnsi="Times New Roman" w:cs="Times New Roman"/>
          <w:sz w:val="24"/>
          <w:szCs w:val="24"/>
        </w:rPr>
        <w:t xml:space="preserve"> distancia por el intenso color amarillo de sus flores (Cordero y </w:t>
      </w:r>
      <w:proofErr w:type="spellStart"/>
      <w:r>
        <w:rPr>
          <w:rFonts w:ascii="Times New Roman" w:eastAsia="Times New Roman" w:hAnsi="Times New Roman" w:cs="Times New Roman"/>
          <w:sz w:val="24"/>
          <w:szCs w:val="24"/>
        </w:rPr>
        <w:t>Boshier</w:t>
      </w:r>
      <w:proofErr w:type="spellEnd"/>
      <w:r>
        <w:rPr>
          <w:rFonts w:ascii="Times New Roman" w:eastAsia="Times New Roman" w:hAnsi="Times New Roman" w:cs="Times New Roman"/>
          <w:sz w:val="24"/>
          <w:szCs w:val="24"/>
        </w:rPr>
        <w:t>, 2003; López Camacho et al., 2006). Es visitada por aves semilleras y nectarívoras, lo que sugiere una interacción importante con la fauna local (Molina Franco y SAO, 2021).</w:t>
      </w:r>
    </w:p>
    <w:p w14:paraId="09555A66"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sz w:val="24"/>
          <w:szCs w:val="24"/>
        </w:rPr>
        <w:t>La</w:t>
      </w:r>
      <w:r>
        <w:rPr>
          <w:rFonts w:ascii="Times New Roman" w:eastAsia="Times New Roman" w:hAnsi="Times New Roman" w:cs="Times New Roman"/>
          <w:sz w:val="24"/>
          <w:szCs w:val="24"/>
        </w:rPr>
        <w:t xml:space="preserve"> corteza se considera eficaz para tratar el reumatismo, la artritis, el cáncer, infecciones, inflamaciones y úlceras. También se le atribuyen propiedades bactericidas y fungicidas. En Brasil, se prepara un té para regular los ciclos menstruales, y en Perú </w:t>
      </w:r>
      <w:r>
        <w:rPr>
          <w:rFonts w:ascii="Times New Roman" w:eastAsia="Times New Roman" w:hAnsi="Times New Roman" w:cs="Times New Roman"/>
          <w:sz w:val="24"/>
          <w:szCs w:val="24"/>
        </w:rPr>
        <w:t>se emplea en tratamientos contra el cáncer y la diabetes. En Tarapacá, la corteza raspada se aplica sobre el “meo de arco” (sarpullido infantil); también se cocina o se macera en licor para tratar la impotencia, y se usa en la elaboración de papelillos par</w:t>
      </w:r>
      <w:r>
        <w:rPr>
          <w:rFonts w:ascii="Times New Roman" w:eastAsia="Times New Roman" w:hAnsi="Times New Roman" w:cs="Times New Roman"/>
          <w:sz w:val="24"/>
          <w:szCs w:val="24"/>
        </w:rPr>
        <w:t>a cigarrillos (López Camacho et al., 2006).</w:t>
      </w:r>
    </w:p>
    <w:p w14:paraId="2A79A5C4"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madera se utiliza en tornería, construcción de casas, embarcaciones, muebles, cercas, carrocerías, pisos industriales, durmientes, artesanías finas, ensambladuras y mangos para herramientas. Es una especie muy</w:t>
      </w:r>
      <w:r>
        <w:rPr>
          <w:rFonts w:ascii="Times New Roman" w:eastAsia="Times New Roman" w:hAnsi="Times New Roman" w:cs="Times New Roman"/>
          <w:sz w:val="24"/>
          <w:szCs w:val="24"/>
        </w:rPr>
        <w:t xml:space="preserve"> valorada como ornamental y se ha plantado en separadores viales y parques. Además, se emplea en sistemas silvopastoriles o como cercas vivas (Cordero y </w:t>
      </w:r>
      <w:proofErr w:type="spellStart"/>
      <w:r>
        <w:rPr>
          <w:rFonts w:ascii="Times New Roman" w:eastAsia="Times New Roman" w:hAnsi="Times New Roman" w:cs="Times New Roman"/>
          <w:sz w:val="24"/>
          <w:szCs w:val="24"/>
        </w:rPr>
        <w:t>Boshier</w:t>
      </w:r>
      <w:proofErr w:type="spellEnd"/>
      <w:r>
        <w:rPr>
          <w:rFonts w:ascii="Times New Roman" w:eastAsia="Times New Roman" w:hAnsi="Times New Roman" w:cs="Times New Roman"/>
          <w:sz w:val="24"/>
          <w:szCs w:val="24"/>
        </w:rPr>
        <w:t>, 2003).</w:t>
      </w:r>
    </w:p>
    <w:p w14:paraId="17D91836" w14:textId="77777777" w:rsidR="00573033" w:rsidRDefault="003056CB">
      <w:pPr>
        <w:pStyle w:val="Ttulo3"/>
      </w:pPr>
      <w:bookmarkStart w:id="12" w:name="_heading=h.ixisbkxk8dd1" w:colFirst="0" w:colLast="0"/>
      <w:bookmarkEnd w:id="12"/>
      <w:r>
        <w:t xml:space="preserve">Jacaranda </w:t>
      </w:r>
      <w:proofErr w:type="spellStart"/>
      <w:r>
        <w:t>copaia</w:t>
      </w:r>
      <w:proofErr w:type="spellEnd"/>
      <w:r>
        <w:t xml:space="preserve"> </w:t>
      </w:r>
    </w:p>
    <w:p w14:paraId="7E829872"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Nombres comunes</w:t>
      </w:r>
      <w:r>
        <w:rPr>
          <w:rFonts w:ascii="Times New Roman" w:eastAsia="Times New Roman" w:hAnsi="Times New Roman" w:cs="Times New Roman"/>
          <w:sz w:val="24"/>
          <w:szCs w:val="24"/>
        </w:rPr>
        <w:t xml:space="preserve">: Canalete, </w:t>
      </w:r>
      <w:proofErr w:type="spellStart"/>
      <w:r>
        <w:rPr>
          <w:rFonts w:ascii="Times New Roman" w:eastAsia="Times New Roman" w:hAnsi="Times New Roman" w:cs="Times New Roman"/>
          <w:sz w:val="24"/>
          <w:szCs w:val="24"/>
        </w:rPr>
        <w:t>chingalé</w:t>
      </w:r>
      <w:proofErr w:type="spellEnd"/>
      <w:r>
        <w:rPr>
          <w:rFonts w:ascii="Times New Roman" w:eastAsia="Times New Roman" w:hAnsi="Times New Roman" w:cs="Times New Roman"/>
          <w:sz w:val="24"/>
          <w:szCs w:val="24"/>
        </w:rPr>
        <w:t xml:space="preserve">, gualanday, </w:t>
      </w:r>
      <w:proofErr w:type="spellStart"/>
      <w:r>
        <w:rPr>
          <w:rFonts w:ascii="Times New Roman" w:eastAsia="Times New Roman" w:hAnsi="Times New Roman" w:cs="Times New Roman"/>
          <w:sz w:val="24"/>
          <w:szCs w:val="24"/>
        </w:rPr>
        <w:t>madurachontaduro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mad</w:t>
      </w:r>
      <w:r>
        <w:rPr>
          <w:rFonts w:ascii="Times New Roman" w:eastAsia="Times New Roman" w:hAnsi="Times New Roman" w:cs="Times New Roman"/>
          <w:sz w:val="24"/>
          <w:szCs w:val="24"/>
        </w:rPr>
        <w:t>uraplátano</w:t>
      </w:r>
      <w:proofErr w:type="spellEnd"/>
      <w:r>
        <w:rPr>
          <w:rFonts w:ascii="Times New Roman" w:eastAsia="Times New Roman" w:hAnsi="Times New Roman" w:cs="Times New Roman"/>
          <w:sz w:val="24"/>
          <w:szCs w:val="24"/>
        </w:rPr>
        <w:t>, pavito (Bernal et al., 2017; Montero González et al., 2016).</w:t>
      </w:r>
    </w:p>
    <w:p w14:paraId="731F3C88"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Descripción botánica: </w:t>
      </w:r>
      <w:r>
        <w:rPr>
          <w:rFonts w:ascii="Times New Roman" w:eastAsia="Times New Roman" w:hAnsi="Times New Roman" w:cs="Times New Roman"/>
          <w:sz w:val="24"/>
          <w:szCs w:val="24"/>
        </w:rPr>
        <w:t>Árbol hasta de 45 m de altura, ramas con crecimiento distal del tronco, corteza lisa y gris. Hojas bipinnadas, 15-165 cm de largo, pinnas 5-20 de 5-35 cm de larg</w:t>
      </w:r>
      <w:r>
        <w:rPr>
          <w:rFonts w:ascii="Times New Roman" w:eastAsia="Times New Roman" w:hAnsi="Times New Roman" w:cs="Times New Roman"/>
          <w:sz w:val="24"/>
          <w:szCs w:val="24"/>
        </w:rPr>
        <w:t xml:space="preserve">o, 5-25 folíolos por pina de 1.5-8 x 0.8-2.5 cm, </w:t>
      </w:r>
      <w:proofErr w:type="spellStart"/>
      <w:r>
        <w:rPr>
          <w:rFonts w:ascii="Times New Roman" w:eastAsia="Times New Roman" w:hAnsi="Times New Roman" w:cs="Times New Roman"/>
          <w:sz w:val="24"/>
          <w:szCs w:val="24"/>
        </w:rPr>
        <w:t>lepidotos</w:t>
      </w:r>
      <w:proofErr w:type="spellEnd"/>
      <w:r>
        <w:rPr>
          <w:rFonts w:ascii="Times New Roman" w:eastAsia="Times New Roman" w:hAnsi="Times New Roman" w:cs="Times New Roman"/>
          <w:sz w:val="24"/>
          <w:szCs w:val="24"/>
        </w:rPr>
        <w:t xml:space="preserve">, ápice agudo a acuminado, base </w:t>
      </w:r>
      <w:proofErr w:type="spellStart"/>
      <w:r>
        <w:rPr>
          <w:rFonts w:ascii="Times New Roman" w:eastAsia="Times New Roman" w:hAnsi="Times New Roman" w:cs="Times New Roman"/>
          <w:sz w:val="24"/>
          <w:szCs w:val="24"/>
        </w:rPr>
        <w:t>inequilátera</w:t>
      </w:r>
      <w:proofErr w:type="spellEnd"/>
      <w:r>
        <w:rPr>
          <w:rFonts w:ascii="Times New Roman" w:eastAsia="Times New Roman" w:hAnsi="Times New Roman" w:cs="Times New Roman"/>
          <w:sz w:val="24"/>
          <w:szCs w:val="24"/>
        </w:rPr>
        <w:t xml:space="preserve">. Panículas </w:t>
      </w:r>
      <w:proofErr w:type="spellStart"/>
      <w:r>
        <w:rPr>
          <w:rFonts w:ascii="Times New Roman" w:eastAsia="Times New Roman" w:hAnsi="Times New Roman" w:cs="Times New Roman"/>
          <w:sz w:val="24"/>
          <w:szCs w:val="24"/>
        </w:rPr>
        <w:t>lepidotas</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pubérulas</w:t>
      </w:r>
      <w:proofErr w:type="spellEnd"/>
      <w:r>
        <w:rPr>
          <w:rFonts w:ascii="Times New Roman" w:eastAsia="Times New Roman" w:hAnsi="Times New Roman" w:cs="Times New Roman"/>
          <w:sz w:val="24"/>
          <w:szCs w:val="24"/>
        </w:rPr>
        <w:t>; cáliz cupular, 5-7 × 3-5 mm, pubescente con tricomas simples o ramificados; corola azul-purpúrea con la garganta blanca</w:t>
      </w:r>
      <w:r>
        <w:rPr>
          <w:rFonts w:ascii="Times New Roman" w:eastAsia="Times New Roman" w:hAnsi="Times New Roman" w:cs="Times New Roman"/>
          <w:sz w:val="24"/>
          <w:szCs w:val="24"/>
        </w:rPr>
        <w:t xml:space="preserve">, 3.2-5 cm de largo, 8-19 mm de ancho en la boca, densamente </w:t>
      </w:r>
      <w:proofErr w:type="spellStart"/>
      <w:r>
        <w:rPr>
          <w:rFonts w:ascii="Times New Roman" w:eastAsia="Times New Roman" w:hAnsi="Times New Roman" w:cs="Times New Roman"/>
          <w:sz w:val="24"/>
          <w:szCs w:val="24"/>
        </w:rPr>
        <w:t>pubérula</w:t>
      </w:r>
      <w:proofErr w:type="spellEnd"/>
      <w:r>
        <w:rPr>
          <w:rFonts w:ascii="Times New Roman" w:eastAsia="Times New Roman" w:hAnsi="Times New Roman" w:cs="Times New Roman"/>
          <w:sz w:val="24"/>
          <w:szCs w:val="24"/>
        </w:rPr>
        <w:t xml:space="preserve">. Fruto cápsula de 6.2-12.7 x 3.3-6 cm, comprimido-oblonga, </w:t>
      </w:r>
      <w:proofErr w:type="spellStart"/>
      <w:r>
        <w:rPr>
          <w:rFonts w:ascii="Times New Roman" w:eastAsia="Times New Roman" w:hAnsi="Times New Roman" w:cs="Times New Roman"/>
          <w:sz w:val="24"/>
          <w:szCs w:val="24"/>
        </w:rPr>
        <w:t>lepidotas</w:t>
      </w:r>
      <w:proofErr w:type="spellEnd"/>
      <w:r>
        <w:rPr>
          <w:rFonts w:ascii="Times New Roman" w:eastAsia="Times New Roman" w:hAnsi="Times New Roman" w:cs="Times New Roman"/>
          <w:sz w:val="24"/>
          <w:szCs w:val="24"/>
        </w:rPr>
        <w:t xml:space="preserve"> o glabras; semillas con alas suborbiculares (</w:t>
      </w:r>
      <w:proofErr w:type="spellStart"/>
      <w:r>
        <w:rPr>
          <w:rFonts w:ascii="Times New Roman" w:eastAsia="Times New Roman" w:hAnsi="Times New Roman" w:cs="Times New Roman"/>
          <w:sz w:val="24"/>
          <w:szCs w:val="24"/>
        </w:rPr>
        <w:t>Gentry</w:t>
      </w:r>
      <w:proofErr w:type="spellEnd"/>
      <w:r>
        <w:rPr>
          <w:rFonts w:ascii="Times New Roman" w:eastAsia="Times New Roman" w:hAnsi="Times New Roman" w:cs="Times New Roman"/>
          <w:sz w:val="24"/>
          <w:szCs w:val="24"/>
        </w:rPr>
        <w:t>, 2009).</w:t>
      </w:r>
    </w:p>
    <w:p w14:paraId="106215A2"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Distribución y ecología: </w:t>
      </w:r>
      <w:r>
        <w:rPr>
          <w:rFonts w:ascii="Times New Roman" w:eastAsia="Times New Roman" w:hAnsi="Times New Roman" w:cs="Times New Roman"/>
          <w:sz w:val="24"/>
          <w:szCs w:val="24"/>
        </w:rPr>
        <w:t>Esta especie se distribuye desde Belice hasta la Amazonia y Bolivia, y en Colombia está presente en la Amazonia, Orinoquia, región Pacífica y los valles de los ríos Magdalena y Catatumbo (</w:t>
      </w:r>
      <w:proofErr w:type="spellStart"/>
      <w:r>
        <w:rPr>
          <w:rFonts w:ascii="Times New Roman" w:eastAsia="Times New Roman" w:hAnsi="Times New Roman" w:cs="Times New Roman"/>
          <w:sz w:val="24"/>
          <w:szCs w:val="24"/>
        </w:rPr>
        <w:t>Gentry</w:t>
      </w:r>
      <w:proofErr w:type="spellEnd"/>
      <w:r>
        <w:rPr>
          <w:rFonts w:ascii="Times New Roman" w:eastAsia="Times New Roman" w:hAnsi="Times New Roman" w:cs="Times New Roman"/>
          <w:sz w:val="24"/>
          <w:szCs w:val="24"/>
        </w:rPr>
        <w:t>, 2009). Crece desde el nivel del mar hasta los 1.000 m de alt</w:t>
      </w:r>
      <w:r>
        <w:rPr>
          <w:rFonts w:ascii="Times New Roman" w:eastAsia="Times New Roman" w:hAnsi="Times New Roman" w:cs="Times New Roman"/>
          <w:sz w:val="24"/>
          <w:szCs w:val="24"/>
        </w:rPr>
        <w:t xml:space="preserve">itud, en climas húmedos a muy húmedos, sobre suelos pobres, y es común en bosques secundarios. Florece dos veces al año, entre enero-marzo y julio-septiembre, y fructifica entre abril-junio y septiembre-noviembre (INIA-OIMT, 1996; Montero González et al., </w:t>
      </w:r>
      <w:r>
        <w:rPr>
          <w:rFonts w:ascii="Times New Roman" w:eastAsia="Times New Roman" w:hAnsi="Times New Roman" w:cs="Times New Roman"/>
          <w:sz w:val="24"/>
          <w:szCs w:val="24"/>
        </w:rPr>
        <w:t>2016). En sus primeras etapas, desarrolla un solo tallo con un penacho de hojas de hasta dos metros de largo, y al madurar forma una copa aparasolada. Se destaca por su rápido crecimiento (Peñuela y Jiménez, 2010).</w:t>
      </w:r>
    </w:p>
    <w:p w14:paraId="1DE4B4CE"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sz w:val="24"/>
          <w:szCs w:val="24"/>
        </w:rPr>
        <w:t xml:space="preserve">La corteza y las hojas tienen usos </w:t>
      </w:r>
      <w:r>
        <w:rPr>
          <w:rFonts w:ascii="Times New Roman" w:eastAsia="Times New Roman" w:hAnsi="Times New Roman" w:cs="Times New Roman"/>
          <w:sz w:val="24"/>
          <w:szCs w:val="24"/>
        </w:rPr>
        <w:t xml:space="preserve">medicinales; las hojas se emplean para purificar la sangre y son reconocidas como antisifilítico. Tanto la decocción de las hojas como la de la corteza se aplica en baños calientes sobre las zonas afectadas o se administra por vía oral para tratar úlceras </w:t>
      </w:r>
      <w:r>
        <w:rPr>
          <w:rFonts w:ascii="Times New Roman" w:eastAsia="Times New Roman" w:hAnsi="Times New Roman" w:cs="Times New Roman"/>
          <w:sz w:val="24"/>
          <w:szCs w:val="24"/>
        </w:rPr>
        <w:t xml:space="preserve">y flemones. Además, el polvo seco de las hojas, al aplicarse sobre las úlceras, actúa como un potente desinfectante, con efectos similares al yodoformo o a las </w:t>
      </w:r>
      <w:proofErr w:type="spellStart"/>
      <w:r>
        <w:rPr>
          <w:rFonts w:ascii="Times New Roman" w:eastAsia="Times New Roman" w:hAnsi="Times New Roman" w:cs="Times New Roman"/>
          <w:sz w:val="24"/>
          <w:szCs w:val="24"/>
        </w:rPr>
        <w:t>sulfas</w:t>
      </w:r>
      <w:proofErr w:type="spellEnd"/>
      <w:r>
        <w:rPr>
          <w:rFonts w:ascii="Times New Roman" w:eastAsia="Times New Roman" w:hAnsi="Times New Roman" w:cs="Times New Roman"/>
          <w:sz w:val="24"/>
          <w:szCs w:val="24"/>
        </w:rPr>
        <w:t xml:space="preserve"> (García Barriga, 1992). Es un excelente tutor vivo para cultivos como la pimienta y la va</w:t>
      </w:r>
      <w:r>
        <w:rPr>
          <w:rFonts w:ascii="Times New Roman" w:eastAsia="Times New Roman" w:hAnsi="Times New Roman" w:cs="Times New Roman"/>
          <w:sz w:val="24"/>
          <w:szCs w:val="24"/>
        </w:rPr>
        <w:t>inilla. En los potreros, los campesinos suelen conservar por su crecimiento rápido y facilidad de comercialización. La corteza y la madera contienen taninos. La madera, suave y fácil de trabajar, se emplea en postes, construcciones ligeras, ataúdes, embala</w:t>
      </w:r>
      <w:r>
        <w:rPr>
          <w:rFonts w:ascii="Times New Roman" w:eastAsia="Times New Roman" w:hAnsi="Times New Roman" w:cs="Times New Roman"/>
          <w:sz w:val="24"/>
          <w:szCs w:val="24"/>
        </w:rPr>
        <w:t>jes, encofrados temporales, carpintería, muebles comunes, acabados interiores, cajas de fósforos, palillos, tableros aglomerados, instrumentos musicales y para la producción de pulpa y papel. También se utiliza como leña, y los frutos sirven de alimento pa</w:t>
      </w:r>
      <w:r>
        <w:rPr>
          <w:rFonts w:ascii="Times New Roman" w:eastAsia="Times New Roman" w:hAnsi="Times New Roman" w:cs="Times New Roman"/>
          <w:sz w:val="24"/>
          <w:szCs w:val="24"/>
        </w:rPr>
        <w:t>ra animales (INIA-OIMT, 1996; López Camacho et al., 2014; Peñuela y Jiménez, 2010).</w:t>
      </w:r>
    </w:p>
    <w:p w14:paraId="69F90B37" w14:textId="77777777" w:rsidR="00573033" w:rsidRDefault="003056CB">
      <w:pPr>
        <w:pStyle w:val="Ttulo2"/>
      </w:pPr>
      <w:bookmarkStart w:id="13" w:name="_heading=h.yayevi8yjcpy" w:colFirst="0" w:colLast="0"/>
      <w:bookmarkEnd w:id="13"/>
      <w:r>
        <w:t>BURSERACEAE</w:t>
      </w:r>
    </w:p>
    <w:p w14:paraId="123028A8" w14:textId="77777777" w:rsidR="00573033" w:rsidRDefault="003056CB">
      <w:pPr>
        <w:pStyle w:val="Ttulo3"/>
      </w:pPr>
      <w:bookmarkStart w:id="14" w:name="_heading=h.xqbjvx2vcmhs" w:colFirst="0" w:colLast="0"/>
      <w:bookmarkEnd w:id="14"/>
      <w:proofErr w:type="spellStart"/>
      <w:r>
        <w:t>Protium</w:t>
      </w:r>
      <w:proofErr w:type="spellEnd"/>
      <w:r>
        <w:t xml:space="preserve"> </w:t>
      </w:r>
      <w:proofErr w:type="spellStart"/>
      <w:r>
        <w:t>sp</w:t>
      </w:r>
      <w:proofErr w:type="spellEnd"/>
      <w:r>
        <w:t xml:space="preserve"> </w:t>
      </w:r>
    </w:p>
    <w:p w14:paraId="5C94692E"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Nombres comunes</w:t>
      </w:r>
      <w:r>
        <w:rPr>
          <w:rFonts w:ascii="Times New Roman" w:eastAsia="Times New Roman" w:hAnsi="Times New Roman" w:cs="Times New Roman"/>
          <w:sz w:val="24"/>
          <w:szCs w:val="24"/>
        </w:rPr>
        <w:t xml:space="preserve">: Copal, laurel, peri, </w:t>
      </w:r>
      <w:proofErr w:type="spellStart"/>
      <w:r>
        <w:rPr>
          <w:rFonts w:ascii="Times New Roman" w:eastAsia="Times New Roman" w:hAnsi="Times New Roman" w:cs="Times New Roman"/>
          <w:sz w:val="24"/>
          <w:szCs w:val="24"/>
        </w:rPr>
        <w:t>guapichuna</w:t>
      </w:r>
      <w:proofErr w:type="spellEnd"/>
      <w:r>
        <w:rPr>
          <w:rFonts w:ascii="Times New Roman" w:eastAsia="Times New Roman" w:hAnsi="Times New Roman" w:cs="Times New Roman"/>
          <w:sz w:val="24"/>
          <w:szCs w:val="24"/>
        </w:rPr>
        <w:t xml:space="preserve">, anime, </w:t>
      </w:r>
      <w:proofErr w:type="spellStart"/>
      <w:r>
        <w:rPr>
          <w:rFonts w:ascii="Times New Roman" w:eastAsia="Times New Roman" w:hAnsi="Times New Roman" w:cs="Times New Roman"/>
          <w:sz w:val="24"/>
          <w:szCs w:val="24"/>
        </w:rPr>
        <w:t>concheinium</w:t>
      </w:r>
      <w:proofErr w:type="spellEnd"/>
      <w:r>
        <w:rPr>
          <w:rFonts w:ascii="Times New Roman" w:eastAsia="Times New Roman" w:hAnsi="Times New Roman" w:cs="Times New Roman"/>
          <w:sz w:val="24"/>
          <w:szCs w:val="24"/>
        </w:rPr>
        <w:t xml:space="preserve">, laurel ordinario, cedrillo, </w:t>
      </w:r>
      <w:proofErr w:type="spellStart"/>
      <w:r>
        <w:rPr>
          <w:rFonts w:ascii="Times New Roman" w:eastAsia="Times New Roman" w:hAnsi="Times New Roman" w:cs="Times New Roman"/>
          <w:sz w:val="24"/>
          <w:szCs w:val="24"/>
        </w:rPr>
        <w:t>incienzo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juriimimejeguio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meejeguio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Muinane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w:t>
      </w:r>
      <w:r>
        <w:rPr>
          <w:rFonts w:ascii="Times New Roman" w:eastAsia="Times New Roman" w:hAnsi="Times New Roman" w:cs="Times New Roman"/>
          <w:sz w:val="24"/>
          <w:szCs w:val="24"/>
        </w:rPr>
        <w:t>ijiye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Miraña</w:t>
      </w:r>
      <w:proofErr w:type="spellEnd"/>
      <w:r>
        <w:rPr>
          <w:rFonts w:ascii="Times New Roman" w:eastAsia="Times New Roman" w:hAnsi="Times New Roman" w:cs="Times New Roman"/>
          <w:sz w:val="24"/>
          <w:szCs w:val="24"/>
        </w:rPr>
        <w:t>), Chere (</w:t>
      </w:r>
      <w:proofErr w:type="spellStart"/>
      <w:r>
        <w:rPr>
          <w:rFonts w:ascii="Times New Roman" w:eastAsia="Times New Roman" w:hAnsi="Times New Roman" w:cs="Times New Roman"/>
          <w:sz w:val="24"/>
          <w:szCs w:val="24"/>
        </w:rPr>
        <w:t>Tikuna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uguco</w:t>
      </w:r>
      <w:proofErr w:type="spellEnd"/>
      <w:r>
        <w:rPr>
          <w:rFonts w:ascii="Times New Roman" w:eastAsia="Times New Roman" w:hAnsi="Times New Roman" w:cs="Times New Roman"/>
          <w:sz w:val="24"/>
          <w:szCs w:val="24"/>
        </w:rPr>
        <w:t xml:space="preserve"> (Huitoto), brea caspi (Delgado Sumar, 1985; López Camacho et al., 2006; Peñuela y Jiménez, 2010).</w:t>
      </w:r>
    </w:p>
    <w:p w14:paraId="4493F3BC"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sz w:val="24"/>
          <w:szCs w:val="24"/>
        </w:rPr>
        <w:t>Árboles o arbustos, con exudado transparente a blanco-amarillento. Hojas compuestas, alternas, imp</w:t>
      </w:r>
      <w:r>
        <w:rPr>
          <w:rFonts w:ascii="Times New Roman" w:eastAsia="Times New Roman" w:hAnsi="Times New Roman" w:cs="Times New Roman"/>
          <w:sz w:val="24"/>
          <w:szCs w:val="24"/>
        </w:rPr>
        <w:t xml:space="preserve">aripinnadas, folios con margen entero o aserrado, </w:t>
      </w:r>
      <w:proofErr w:type="spellStart"/>
      <w:r>
        <w:rPr>
          <w:rFonts w:ascii="Times New Roman" w:eastAsia="Times New Roman" w:hAnsi="Times New Roman" w:cs="Times New Roman"/>
          <w:sz w:val="24"/>
          <w:szCs w:val="24"/>
        </w:rPr>
        <w:t>peciolulados</w:t>
      </w:r>
      <w:proofErr w:type="spellEnd"/>
      <w:r>
        <w:rPr>
          <w:rFonts w:ascii="Times New Roman" w:eastAsia="Times New Roman" w:hAnsi="Times New Roman" w:cs="Times New Roman"/>
          <w:sz w:val="24"/>
          <w:szCs w:val="24"/>
        </w:rPr>
        <w:t xml:space="preserve"> con o sin pulvínulos. Inflorescencias en panículas o racimos axilares o </w:t>
      </w:r>
      <w:proofErr w:type="spellStart"/>
      <w:r>
        <w:rPr>
          <w:rFonts w:ascii="Times New Roman" w:eastAsia="Times New Roman" w:hAnsi="Times New Roman" w:cs="Times New Roman"/>
          <w:sz w:val="24"/>
          <w:szCs w:val="24"/>
        </w:rPr>
        <w:lastRenderedPageBreak/>
        <w:t>subterminales</w:t>
      </w:r>
      <w:proofErr w:type="spellEnd"/>
      <w:r>
        <w:rPr>
          <w:rFonts w:ascii="Times New Roman" w:eastAsia="Times New Roman" w:hAnsi="Times New Roman" w:cs="Times New Roman"/>
          <w:sz w:val="24"/>
          <w:szCs w:val="24"/>
        </w:rPr>
        <w:t xml:space="preserve">; flores con 4-5 sépalos imbricados; pétalos 4-5, </w:t>
      </w:r>
      <w:proofErr w:type="spellStart"/>
      <w:r>
        <w:rPr>
          <w:rFonts w:ascii="Times New Roman" w:eastAsia="Times New Roman" w:hAnsi="Times New Roman" w:cs="Times New Roman"/>
          <w:sz w:val="24"/>
          <w:szCs w:val="24"/>
        </w:rPr>
        <w:t>apiculados</w:t>
      </w:r>
      <w:proofErr w:type="spellEnd"/>
      <w:r>
        <w:rPr>
          <w:rFonts w:ascii="Times New Roman" w:eastAsia="Times New Roman" w:hAnsi="Times New Roman" w:cs="Times New Roman"/>
          <w:sz w:val="24"/>
          <w:szCs w:val="24"/>
        </w:rPr>
        <w:t xml:space="preserve"> e incurvados; estambres 8-10; pistilo ovoide a </w:t>
      </w:r>
      <w:r>
        <w:rPr>
          <w:rFonts w:ascii="Times New Roman" w:eastAsia="Times New Roman" w:hAnsi="Times New Roman" w:cs="Times New Roman"/>
          <w:sz w:val="24"/>
          <w:szCs w:val="24"/>
        </w:rPr>
        <w:t xml:space="preserve">globoso, glabro o pubescente, 4-5-loculos, estigma 4-5-lobulado y muchas veces persistente en el fruto. Frutos en drupa dehiscente, ovoide, elipsoide o turbinada, </w:t>
      </w:r>
      <w:proofErr w:type="spellStart"/>
      <w:r>
        <w:rPr>
          <w:rFonts w:ascii="Times New Roman" w:eastAsia="Times New Roman" w:hAnsi="Times New Roman" w:cs="Times New Roman"/>
          <w:sz w:val="24"/>
          <w:szCs w:val="24"/>
        </w:rPr>
        <w:t>pirenos</w:t>
      </w:r>
      <w:proofErr w:type="spellEnd"/>
      <w:r>
        <w:rPr>
          <w:rFonts w:ascii="Times New Roman" w:eastAsia="Times New Roman" w:hAnsi="Times New Roman" w:cs="Times New Roman"/>
          <w:sz w:val="24"/>
          <w:szCs w:val="24"/>
        </w:rPr>
        <w:t xml:space="preserve"> 1-5, arilados (Vásquez et al., 1997).</w:t>
      </w:r>
    </w:p>
    <w:p w14:paraId="7AFA4DF5"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Distribución y ecología: </w:t>
      </w:r>
      <w:r>
        <w:rPr>
          <w:rFonts w:ascii="Times New Roman" w:eastAsia="Times New Roman" w:hAnsi="Times New Roman" w:cs="Times New Roman"/>
          <w:sz w:val="24"/>
          <w:szCs w:val="24"/>
        </w:rPr>
        <w:t xml:space="preserve">El género </w:t>
      </w:r>
      <w:proofErr w:type="spellStart"/>
      <w:r>
        <w:rPr>
          <w:rFonts w:ascii="Times New Roman" w:eastAsia="Times New Roman" w:hAnsi="Times New Roman" w:cs="Times New Roman"/>
          <w:i/>
          <w:sz w:val="24"/>
          <w:szCs w:val="24"/>
        </w:rPr>
        <w:t>Protium</w:t>
      </w:r>
      <w:proofErr w:type="spellEnd"/>
      <w:r>
        <w:rPr>
          <w:rFonts w:ascii="Times New Roman" w:eastAsia="Times New Roman" w:hAnsi="Times New Roman" w:cs="Times New Roman"/>
          <w:sz w:val="24"/>
          <w:szCs w:val="24"/>
        </w:rPr>
        <w:t xml:space="preserve"> se d</w:t>
      </w:r>
      <w:r>
        <w:rPr>
          <w:rFonts w:ascii="Times New Roman" w:eastAsia="Times New Roman" w:hAnsi="Times New Roman" w:cs="Times New Roman"/>
          <w:sz w:val="24"/>
          <w:szCs w:val="24"/>
        </w:rPr>
        <w:t>istribuye desde México hasta América Tropical, así como del occidente del océano Índico y las zonas tropicales y subtropicales de Asia. En Colombia se han registrado 63 especies, distribuidas desde el nivel del mar hasta los 2.500 metros de altitud (Bernal</w:t>
      </w:r>
      <w:r>
        <w:rPr>
          <w:rFonts w:ascii="Times New Roman" w:eastAsia="Times New Roman" w:hAnsi="Times New Roman" w:cs="Times New Roman"/>
          <w:sz w:val="24"/>
          <w:szCs w:val="24"/>
        </w:rPr>
        <w:t xml:space="preserve"> et al., 2016; POWO, 2025). Estas especies crecen principalmente en bosques húmedos tropicales y de tierra firme, también se encuentran en planicies inundables estacionalmente o en áreas de </w:t>
      </w:r>
      <w:proofErr w:type="spellStart"/>
      <w:r>
        <w:rPr>
          <w:rFonts w:ascii="Times New Roman" w:eastAsia="Times New Roman" w:hAnsi="Times New Roman" w:cs="Times New Roman"/>
          <w:sz w:val="24"/>
          <w:szCs w:val="24"/>
        </w:rPr>
        <w:t>várzea</w:t>
      </w:r>
      <w:proofErr w:type="spellEnd"/>
      <w:r>
        <w:rPr>
          <w:rFonts w:ascii="Times New Roman" w:eastAsia="Times New Roman" w:hAnsi="Times New Roman" w:cs="Times New Roman"/>
          <w:sz w:val="24"/>
          <w:szCs w:val="24"/>
        </w:rPr>
        <w:t xml:space="preserve">. Además, habitan suelos </w:t>
      </w:r>
      <w:proofErr w:type="spellStart"/>
      <w:r>
        <w:rPr>
          <w:rFonts w:ascii="Times New Roman" w:eastAsia="Times New Roman" w:hAnsi="Times New Roman" w:cs="Times New Roman"/>
          <w:sz w:val="24"/>
          <w:szCs w:val="24"/>
        </w:rPr>
        <w:t>semi-lateríticos</w:t>
      </w:r>
      <w:proofErr w:type="spellEnd"/>
      <w:r>
        <w:rPr>
          <w:rFonts w:ascii="Times New Roman" w:eastAsia="Times New Roman" w:hAnsi="Times New Roman" w:cs="Times New Roman"/>
          <w:sz w:val="24"/>
          <w:szCs w:val="24"/>
        </w:rPr>
        <w:t xml:space="preserve"> y terrenos con rel</w:t>
      </w:r>
      <w:r>
        <w:rPr>
          <w:rFonts w:ascii="Times New Roman" w:eastAsia="Times New Roman" w:hAnsi="Times New Roman" w:cs="Times New Roman"/>
          <w:sz w:val="24"/>
          <w:szCs w:val="24"/>
        </w:rPr>
        <w:t>ieve de terrazas moderadamente disectadas (López Camacho et al., 2006; Peñuela y Jiménez, 2010).</w:t>
      </w:r>
    </w:p>
    <w:p w14:paraId="6F8DA7F6"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sz w:val="24"/>
          <w:szCs w:val="24"/>
        </w:rPr>
        <w:t xml:space="preserve">Algunas de las especies del género </w:t>
      </w:r>
      <w:proofErr w:type="spellStart"/>
      <w:r>
        <w:rPr>
          <w:rFonts w:ascii="Times New Roman" w:eastAsia="Times New Roman" w:hAnsi="Times New Roman" w:cs="Times New Roman"/>
          <w:i/>
          <w:sz w:val="24"/>
          <w:szCs w:val="24"/>
        </w:rPr>
        <w:t>Protium</w:t>
      </w:r>
      <w:proofErr w:type="spellEnd"/>
      <w:r>
        <w:rPr>
          <w:rFonts w:ascii="Times New Roman" w:eastAsia="Times New Roman" w:hAnsi="Times New Roman" w:cs="Times New Roman"/>
          <w:sz w:val="24"/>
          <w:szCs w:val="24"/>
        </w:rPr>
        <w:t xml:space="preserve"> reportadas en el departamento del Amazonas, Colombia, presentan diversos usos tradicionales y prácticos, entre</w:t>
      </w:r>
      <w:r>
        <w:rPr>
          <w:rFonts w:ascii="Times New Roman" w:eastAsia="Times New Roman" w:hAnsi="Times New Roman" w:cs="Times New Roman"/>
          <w:sz w:val="24"/>
          <w:szCs w:val="24"/>
        </w:rPr>
        <w:t xml:space="preserve"> los que se destacan los siguientes. La madera de </w:t>
      </w:r>
      <w:r>
        <w:rPr>
          <w:rFonts w:ascii="Times New Roman" w:eastAsia="Times New Roman" w:hAnsi="Times New Roman" w:cs="Times New Roman"/>
          <w:i/>
          <w:sz w:val="24"/>
          <w:szCs w:val="24"/>
        </w:rPr>
        <w:t xml:space="preserve">P. </w:t>
      </w:r>
      <w:proofErr w:type="spellStart"/>
      <w:r>
        <w:rPr>
          <w:rFonts w:ascii="Times New Roman" w:eastAsia="Times New Roman" w:hAnsi="Times New Roman" w:cs="Times New Roman"/>
          <w:i/>
          <w:sz w:val="24"/>
          <w:szCs w:val="24"/>
        </w:rPr>
        <w:t>amazonicum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P. </w:t>
      </w:r>
      <w:proofErr w:type="spellStart"/>
      <w:r>
        <w:rPr>
          <w:rFonts w:ascii="Times New Roman" w:eastAsia="Times New Roman" w:hAnsi="Times New Roman" w:cs="Times New Roman"/>
          <w:i/>
          <w:sz w:val="24"/>
          <w:szCs w:val="24"/>
        </w:rPr>
        <w:t>guianense</w:t>
      </w:r>
      <w:proofErr w:type="spellEnd"/>
      <w:r>
        <w:rPr>
          <w:rFonts w:ascii="Times New Roman" w:eastAsia="Times New Roman" w:hAnsi="Times New Roman" w:cs="Times New Roman"/>
          <w:sz w:val="24"/>
          <w:szCs w:val="24"/>
        </w:rPr>
        <w:t xml:space="preserve"> y </w:t>
      </w:r>
      <w:r>
        <w:rPr>
          <w:rFonts w:ascii="Times New Roman" w:eastAsia="Times New Roman" w:hAnsi="Times New Roman" w:cs="Times New Roman"/>
          <w:i/>
          <w:sz w:val="24"/>
          <w:szCs w:val="24"/>
        </w:rPr>
        <w:t xml:space="preserve">P. </w:t>
      </w:r>
      <w:proofErr w:type="spellStart"/>
      <w:r>
        <w:rPr>
          <w:rFonts w:ascii="Times New Roman" w:eastAsia="Times New Roman" w:hAnsi="Times New Roman" w:cs="Times New Roman"/>
          <w:i/>
          <w:sz w:val="24"/>
          <w:szCs w:val="24"/>
        </w:rPr>
        <w:t>nodulosum</w:t>
      </w:r>
      <w:proofErr w:type="spellEnd"/>
      <w:r>
        <w:rPr>
          <w:rFonts w:ascii="Times New Roman" w:eastAsia="Times New Roman" w:hAnsi="Times New Roman" w:cs="Times New Roman"/>
          <w:sz w:val="24"/>
          <w:szCs w:val="24"/>
        </w:rPr>
        <w:t xml:space="preserve"> se utiliza en aserrío y en procesos industriales como la ebanistería, así como en la fabricación de chaspas triples y otros productos. Estas especies, junto con </w:t>
      </w:r>
      <w:r>
        <w:rPr>
          <w:rFonts w:ascii="Times New Roman" w:eastAsia="Times New Roman" w:hAnsi="Times New Roman" w:cs="Times New Roman"/>
          <w:i/>
          <w:sz w:val="24"/>
          <w:szCs w:val="24"/>
        </w:rPr>
        <w:t>P.</w:t>
      </w:r>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subserratum</w:t>
      </w:r>
      <w:proofErr w:type="spellEnd"/>
      <w:r>
        <w:rPr>
          <w:rFonts w:ascii="Times New Roman" w:eastAsia="Times New Roman" w:hAnsi="Times New Roman" w:cs="Times New Roman"/>
          <w:sz w:val="24"/>
          <w:szCs w:val="24"/>
        </w:rPr>
        <w:t>, también se emplean como fuente de energía, ya sea como leña para cocinar o para la producción de carbón (Boom, 1996; Peñuela y Jiménez, 2010).</w:t>
      </w:r>
    </w:p>
    <w:p w14:paraId="2871813A"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exudado de los tallos de </w:t>
      </w:r>
      <w:r>
        <w:rPr>
          <w:rFonts w:ascii="Times New Roman" w:eastAsia="Times New Roman" w:hAnsi="Times New Roman" w:cs="Times New Roman"/>
          <w:i/>
          <w:sz w:val="24"/>
          <w:szCs w:val="24"/>
        </w:rPr>
        <w:t xml:space="preserve">P. </w:t>
      </w:r>
      <w:proofErr w:type="spellStart"/>
      <w:r>
        <w:rPr>
          <w:rFonts w:ascii="Times New Roman" w:eastAsia="Times New Roman" w:hAnsi="Times New Roman" w:cs="Times New Roman"/>
          <w:i/>
          <w:sz w:val="24"/>
          <w:szCs w:val="24"/>
        </w:rPr>
        <w:t>unifoliolatum</w:t>
      </w:r>
      <w:proofErr w:type="spellEnd"/>
      <w:r>
        <w:rPr>
          <w:rFonts w:ascii="Times New Roman" w:eastAsia="Times New Roman" w:hAnsi="Times New Roman" w:cs="Times New Roman"/>
          <w:sz w:val="24"/>
          <w:szCs w:val="24"/>
        </w:rPr>
        <w:t xml:space="preserve"> se utiliza en el tratamiento de infecciones graves, fa</w:t>
      </w:r>
      <w:r>
        <w:rPr>
          <w:rFonts w:ascii="Times New Roman" w:eastAsia="Times New Roman" w:hAnsi="Times New Roman" w:cs="Times New Roman"/>
          <w:sz w:val="24"/>
          <w:szCs w:val="24"/>
        </w:rPr>
        <w:t xml:space="preserve">voreciendo su curación. </w:t>
      </w:r>
      <w:r>
        <w:rPr>
          <w:rFonts w:ascii="Times New Roman" w:eastAsia="Times New Roman" w:hAnsi="Times New Roman" w:cs="Times New Roman"/>
          <w:i/>
          <w:sz w:val="24"/>
          <w:szCs w:val="24"/>
        </w:rPr>
        <w:t xml:space="preserve">P. </w:t>
      </w:r>
      <w:proofErr w:type="spellStart"/>
      <w:r>
        <w:rPr>
          <w:rFonts w:ascii="Times New Roman" w:eastAsia="Times New Roman" w:hAnsi="Times New Roman" w:cs="Times New Roman"/>
          <w:i/>
          <w:sz w:val="24"/>
          <w:szCs w:val="24"/>
        </w:rPr>
        <w:t>heptaphyllum</w:t>
      </w:r>
      <w:proofErr w:type="spellEnd"/>
      <w:r>
        <w:rPr>
          <w:rFonts w:ascii="Times New Roman" w:eastAsia="Times New Roman" w:hAnsi="Times New Roman" w:cs="Times New Roman"/>
          <w:sz w:val="24"/>
          <w:szCs w:val="24"/>
        </w:rPr>
        <w:t xml:space="preserve"> produce en sus frutos una resina líquida, amarilla y aceitosa, conocida como “aceite de sasafrás”, que se emplea para tratar la sífilis, úlceras, granos, hinchazones y dolores de cabeza (Boom, 1996; Delgado Sumar, 19</w:t>
      </w:r>
      <w:r>
        <w:rPr>
          <w:rFonts w:ascii="Times New Roman" w:eastAsia="Times New Roman" w:hAnsi="Times New Roman" w:cs="Times New Roman"/>
          <w:sz w:val="24"/>
          <w:szCs w:val="24"/>
        </w:rPr>
        <w:t xml:space="preserve">85). Por su parte, el látex de </w:t>
      </w:r>
      <w:r>
        <w:rPr>
          <w:rFonts w:ascii="Times New Roman" w:eastAsia="Times New Roman" w:hAnsi="Times New Roman" w:cs="Times New Roman"/>
          <w:i/>
          <w:sz w:val="24"/>
          <w:szCs w:val="24"/>
        </w:rPr>
        <w:t xml:space="preserve">P. </w:t>
      </w:r>
      <w:proofErr w:type="spellStart"/>
      <w:r>
        <w:rPr>
          <w:rFonts w:ascii="Times New Roman" w:eastAsia="Times New Roman" w:hAnsi="Times New Roman" w:cs="Times New Roman"/>
          <w:i/>
          <w:sz w:val="24"/>
          <w:szCs w:val="24"/>
        </w:rPr>
        <w:t>nodulosum</w:t>
      </w:r>
      <w:proofErr w:type="spellEnd"/>
      <w:r>
        <w:rPr>
          <w:rFonts w:ascii="Times New Roman" w:eastAsia="Times New Roman" w:hAnsi="Times New Roman" w:cs="Times New Roman"/>
          <w:sz w:val="24"/>
          <w:szCs w:val="24"/>
        </w:rPr>
        <w:t xml:space="preserve"> es empleado por los pueblos indígenas Shuar del Ecuador en el tratamiento de resfriados, y en Tarapacá se solidifica para usarse como incienso en sahumerios. En este contexto, su humo se considera útil para sacar</w:t>
      </w:r>
      <w:r>
        <w:rPr>
          <w:rFonts w:ascii="Times New Roman" w:eastAsia="Times New Roman" w:hAnsi="Times New Roman" w:cs="Times New Roman"/>
          <w:sz w:val="24"/>
          <w:szCs w:val="24"/>
        </w:rPr>
        <w:t xml:space="preserve"> maleficios, malas energías y los zancudos, y también tiene un papel en algunos rituales mágicos. El exudado de </w:t>
      </w:r>
      <w:r>
        <w:rPr>
          <w:rFonts w:ascii="Times New Roman" w:eastAsia="Times New Roman" w:hAnsi="Times New Roman" w:cs="Times New Roman"/>
          <w:i/>
          <w:sz w:val="24"/>
          <w:szCs w:val="24"/>
        </w:rPr>
        <w:t xml:space="preserve">P. </w:t>
      </w:r>
      <w:proofErr w:type="spellStart"/>
      <w:r>
        <w:rPr>
          <w:rFonts w:ascii="Times New Roman" w:eastAsia="Times New Roman" w:hAnsi="Times New Roman" w:cs="Times New Roman"/>
          <w:i/>
          <w:sz w:val="24"/>
          <w:szCs w:val="24"/>
        </w:rPr>
        <w:t>guianense</w:t>
      </w:r>
      <w:proofErr w:type="spellEnd"/>
      <w:r>
        <w:rPr>
          <w:rFonts w:ascii="Times New Roman" w:eastAsia="Times New Roman" w:hAnsi="Times New Roman" w:cs="Times New Roman"/>
          <w:sz w:val="24"/>
          <w:szCs w:val="24"/>
        </w:rPr>
        <w:t xml:space="preserve"> se utiliza como plastificante (López Camacho et al., 2006; Peñuela y Jiménez, 2010; Pérez Arbeláez, 1990). Las semillas de </w:t>
      </w:r>
      <w:r>
        <w:rPr>
          <w:rFonts w:ascii="Times New Roman" w:eastAsia="Times New Roman" w:hAnsi="Times New Roman" w:cs="Times New Roman"/>
          <w:i/>
          <w:sz w:val="24"/>
          <w:szCs w:val="24"/>
        </w:rPr>
        <w:t xml:space="preserve">P. </w:t>
      </w:r>
      <w:proofErr w:type="spellStart"/>
      <w:r>
        <w:rPr>
          <w:rFonts w:ascii="Times New Roman" w:eastAsia="Times New Roman" w:hAnsi="Times New Roman" w:cs="Times New Roman"/>
          <w:i/>
          <w:sz w:val="24"/>
          <w:szCs w:val="24"/>
        </w:rPr>
        <w:t>amazo</w:t>
      </w:r>
      <w:r>
        <w:rPr>
          <w:rFonts w:ascii="Times New Roman" w:eastAsia="Times New Roman" w:hAnsi="Times New Roman" w:cs="Times New Roman"/>
          <w:i/>
          <w:sz w:val="24"/>
          <w:szCs w:val="24"/>
        </w:rPr>
        <w:t>nicum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P. </w:t>
      </w:r>
      <w:proofErr w:type="spellStart"/>
      <w:r>
        <w:rPr>
          <w:rFonts w:ascii="Times New Roman" w:eastAsia="Times New Roman" w:hAnsi="Times New Roman" w:cs="Times New Roman"/>
          <w:i/>
          <w:sz w:val="24"/>
          <w:szCs w:val="24"/>
        </w:rPr>
        <w:t>guianense</w:t>
      </w:r>
      <w:proofErr w:type="spellEnd"/>
      <w:r>
        <w:rPr>
          <w:rFonts w:ascii="Times New Roman" w:eastAsia="Times New Roman" w:hAnsi="Times New Roman" w:cs="Times New Roman"/>
          <w:sz w:val="24"/>
          <w:szCs w:val="24"/>
        </w:rPr>
        <w:t xml:space="preserve"> y </w:t>
      </w:r>
      <w:r>
        <w:rPr>
          <w:rFonts w:ascii="Times New Roman" w:eastAsia="Times New Roman" w:hAnsi="Times New Roman" w:cs="Times New Roman"/>
          <w:i/>
          <w:sz w:val="24"/>
          <w:szCs w:val="24"/>
        </w:rPr>
        <w:t xml:space="preserve">P. </w:t>
      </w:r>
      <w:proofErr w:type="spellStart"/>
      <w:r>
        <w:rPr>
          <w:rFonts w:ascii="Times New Roman" w:eastAsia="Times New Roman" w:hAnsi="Times New Roman" w:cs="Times New Roman"/>
          <w:i/>
          <w:sz w:val="24"/>
          <w:szCs w:val="24"/>
        </w:rPr>
        <w:t>nodulosum</w:t>
      </w:r>
      <w:proofErr w:type="spellEnd"/>
      <w:r>
        <w:rPr>
          <w:rFonts w:ascii="Times New Roman" w:eastAsia="Times New Roman" w:hAnsi="Times New Roman" w:cs="Times New Roman"/>
          <w:sz w:val="24"/>
          <w:szCs w:val="24"/>
        </w:rPr>
        <w:t xml:space="preserve"> también son empleadas en la elaboración de artesanías. Y los frutos de </w:t>
      </w:r>
      <w:r>
        <w:rPr>
          <w:rFonts w:ascii="Times New Roman" w:eastAsia="Times New Roman" w:hAnsi="Times New Roman" w:cs="Times New Roman"/>
          <w:i/>
          <w:sz w:val="24"/>
          <w:szCs w:val="24"/>
        </w:rPr>
        <w:t xml:space="preserve">P. </w:t>
      </w:r>
      <w:proofErr w:type="spellStart"/>
      <w:r>
        <w:rPr>
          <w:rFonts w:ascii="Times New Roman" w:eastAsia="Times New Roman" w:hAnsi="Times New Roman" w:cs="Times New Roman"/>
          <w:i/>
          <w:sz w:val="24"/>
          <w:szCs w:val="24"/>
        </w:rPr>
        <w:t>nodulosum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P. </w:t>
      </w:r>
      <w:proofErr w:type="spellStart"/>
      <w:r>
        <w:rPr>
          <w:rFonts w:ascii="Times New Roman" w:eastAsia="Times New Roman" w:hAnsi="Times New Roman" w:cs="Times New Roman"/>
          <w:i/>
          <w:sz w:val="24"/>
          <w:szCs w:val="24"/>
        </w:rPr>
        <w:t>unifoliolatum</w:t>
      </w:r>
      <w:proofErr w:type="spellEnd"/>
      <w:r>
        <w:rPr>
          <w:rFonts w:ascii="Times New Roman" w:eastAsia="Times New Roman" w:hAnsi="Times New Roman" w:cs="Times New Roman"/>
          <w:sz w:val="24"/>
          <w:szCs w:val="24"/>
        </w:rPr>
        <w:t xml:space="preserve"> y </w:t>
      </w:r>
      <w:r>
        <w:rPr>
          <w:rFonts w:ascii="Times New Roman" w:eastAsia="Times New Roman" w:hAnsi="Times New Roman" w:cs="Times New Roman"/>
          <w:i/>
          <w:sz w:val="24"/>
          <w:szCs w:val="24"/>
        </w:rPr>
        <w:t xml:space="preserve">P. </w:t>
      </w:r>
      <w:proofErr w:type="spellStart"/>
      <w:r>
        <w:rPr>
          <w:rFonts w:ascii="Times New Roman" w:eastAsia="Times New Roman" w:hAnsi="Times New Roman" w:cs="Times New Roman"/>
          <w:i/>
          <w:sz w:val="24"/>
          <w:szCs w:val="24"/>
        </w:rPr>
        <w:t>glabrescens</w:t>
      </w:r>
      <w:proofErr w:type="spellEnd"/>
      <w:r>
        <w:rPr>
          <w:rFonts w:ascii="Times New Roman" w:eastAsia="Times New Roman" w:hAnsi="Times New Roman" w:cs="Times New Roman"/>
          <w:sz w:val="24"/>
          <w:szCs w:val="24"/>
        </w:rPr>
        <w:t xml:space="preserve"> son consumidos como alimento por algunas comunidades (Boom, 1996; Delgado Sumar, 1985; Peñuela y Jimén</w:t>
      </w:r>
      <w:r>
        <w:rPr>
          <w:rFonts w:ascii="Times New Roman" w:eastAsia="Times New Roman" w:hAnsi="Times New Roman" w:cs="Times New Roman"/>
          <w:sz w:val="24"/>
          <w:szCs w:val="24"/>
        </w:rPr>
        <w:t>ez, 2010).</w:t>
      </w:r>
    </w:p>
    <w:p w14:paraId="25776776" w14:textId="77777777" w:rsidR="00573033" w:rsidRDefault="003056CB">
      <w:pPr>
        <w:pStyle w:val="Ttulo2"/>
      </w:pPr>
      <w:bookmarkStart w:id="15" w:name="_heading=h.hw082dbujo9e" w:colFirst="0" w:colLast="0"/>
      <w:bookmarkEnd w:id="15"/>
      <w:r>
        <w:t>CARYOCARACEAE</w:t>
      </w:r>
    </w:p>
    <w:p w14:paraId="70C8E817" w14:textId="77777777" w:rsidR="00573033" w:rsidRDefault="003056CB">
      <w:pPr>
        <w:pStyle w:val="Ttulo3"/>
      </w:pPr>
      <w:bookmarkStart w:id="16" w:name="_heading=h.c4c4ktz6kbwl" w:colFirst="0" w:colLast="0"/>
      <w:bookmarkEnd w:id="16"/>
      <w:proofErr w:type="spellStart"/>
      <w:r>
        <w:t>Caryocar</w:t>
      </w:r>
      <w:proofErr w:type="spellEnd"/>
    </w:p>
    <w:p w14:paraId="667CAC78"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Nombres comunes: </w:t>
      </w:r>
      <w:r>
        <w:rPr>
          <w:rFonts w:ascii="Times New Roman" w:eastAsia="Times New Roman" w:hAnsi="Times New Roman" w:cs="Times New Roman"/>
          <w:sz w:val="24"/>
          <w:szCs w:val="24"/>
        </w:rPr>
        <w:t>Barbasco, almendra, castaña, palo barbasco, barbasco mediano, barbasco de río, castaño, castañito, castaña de mico, palo de veneno, palo de trueno venenoso, peine de abuela (Bernal et al., 2017).</w:t>
      </w:r>
    </w:p>
    <w:p w14:paraId="57F16A02"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Descripci</w:t>
      </w:r>
      <w:r>
        <w:rPr>
          <w:rFonts w:ascii="Times New Roman" w:eastAsia="Times New Roman" w:hAnsi="Times New Roman" w:cs="Times New Roman"/>
          <w:b/>
          <w:sz w:val="24"/>
          <w:szCs w:val="24"/>
        </w:rPr>
        <w:t xml:space="preserve">ón botánica: </w:t>
      </w:r>
      <w:r>
        <w:rPr>
          <w:rFonts w:ascii="Times New Roman" w:eastAsia="Times New Roman" w:hAnsi="Times New Roman" w:cs="Times New Roman"/>
          <w:sz w:val="24"/>
          <w:szCs w:val="24"/>
        </w:rPr>
        <w:t xml:space="preserve">Árboles grandes con ramas opuestas y horizontales; estípulas caducas. Hojas opuestas, largamente pecioladas, trifoliadas; folíolos con pecíolos cortos, nervadura pinnada, </w:t>
      </w:r>
      <w:proofErr w:type="spellStart"/>
      <w:r>
        <w:rPr>
          <w:rFonts w:ascii="Times New Roman" w:eastAsia="Times New Roman" w:hAnsi="Times New Roman" w:cs="Times New Roman"/>
          <w:sz w:val="24"/>
          <w:szCs w:val="24"/>
        </w:rPr>
        <w:t>márgen</w:t>
      </w:r>
      <w:proofErr w:type="spellEnd"/>
      <w:r>
        <w:rPr>
          <w:rFonts w:ascii="Times New Roman" w:eastAsia="Times New Roman" w:hAnsi="Times New Roman" w:cs="Times New Roman"/>
          <w:sz w:val="24"/>
          <w:szCs w:val="24"/>
        </w:rPr>
        <w:t xml:space="preserve"> aserrado, crenados, dentados o raramente enteros; </w:t>
      </w:r>
      <w:proofErr w:type="spellStart"/>
      <w:r>
        <w:rPr>
          <w:rFonts w:ascii="Times New Roman" w:eastAsia="Times New Roman" w:hAnsi="Times New Roman" w:cs="Times New Roman"/>
          <w:sz w:val="24"/>
          <w:szCs w:val="24"/>
        </w:rPr>
        <w:t>estipelas</w:t>
      </w:r>
      <w:proofErr w:type="spellEnd"/>
      <w:r>
        <w:rPr>
          <w:rFonts w:ascii="Times New Roman" w:eastAsia="Times New Roman" w:hAnsi="Times New Roman" w:cs="Times New Roman"/>
          <w:sz w:val="24"/>
          <w:szCs w:val="24"/>
        </w:rPr>
        <w:t xml:space="preserve"> 2–4 l</w:t>
      </w:r>
      <w:r>
        <w:rPr>
          <w:rFonts w:ascii="Times New Roman" w:eastAsia="Times New Roman" w:hAnsi="Times New Roman" w:cs="Times New Roman"/>
          <w:sz w:val="24"/>
          <w:szCs w:val="24"/>
        </w:rPr>
        <w:t xml:space="preserve">a base de los folíolos. Inflorescencias en racimos terminales con un raquis corto, a menudo más o menos </w:t>
      </w:r>
      <w:proofErr w:type="spellStart"/>
      <w:r>
        <w:rPr>
          <w:rFonts w:ascii="Times New Roman" w:eastAsia="Times New Roman" w:hAnsi="Times New Roman" w:cs="Times New Roman"/>
          <w:sz w:val="24"/>
          <w:szCs w:val="24"/>
        </w:rPr>
        <w:t>corimboso</w:t>
      </w:r>
      <w:proofErr w:type="spellEnd"/>
      <w:r>
        <w:rPr>
          <w:rFonts w:ascii="Times New Roman" w:eastAsia="Times New Roman" w:hAnsi="Times New Roman" w:cs="Times New Roman"/>
          <w:sz w:val="24"/>
          <w:szCs w:val="24"/>
        </w:rPr>
        <w:t>. Flores hermafroditas; cáliz 5(–6)-lobado; pétalos 5(-6), amarillos-purpúreos; estambres 57–750, sobrepasando los pétalos; ovario 4(-6) lóculo</w:t>
      </w:r>
      <w:r>
        <w:rPr>
          <w:rFonts w:ascii="Times New Roman" w:eastAsia="Times New Roman" w:hAnsi="Times New Roman" w:cs="Times New Roman"/>
          <w:sz w:val="24"/>
          <w:szCs w:val="24"/>
        </w:rPr>
        <w:t xml:space="preserve">s, 1 óvulo en cada lóculo; estilos 4. Fruto en drupa, globosa, de 4–6 lóculos, semillas 1-2; </w:t>
      </w:r>
      <w:proofErr w:type="spellStart"/>
      <w:r>
        <w:rPr>
          <w:rFonts w:ascii="Times New Roman" w:eastAsia="Times New Roman" w:hAnsi="Times New Roman" w:cs="Times New Roman"/>
          <w:sz w:val="24"/>
          <w:szCs w:val="24"/>
        </w:rPr>
        <w:t>mesocarpo</w:t>
      </w:r>
      <w:proofErr w:type="spellEnd"/>
      <w:r>
        <w:rPr>
          <w:rFonts w:ascii="Times New Roman" w:eastAsia="Times New Roman" w:hAnsi="Times New Roman" w:cs="Times New Roman"/>
          <w:sz w:val="24"/>
          <w:szCs w:val="24"/>
        </w:rPr>
        <w:t xml:space="preserve"> grueso y graso o carnoso; </w:t>
      </w:r>
      <w:proofErr w:type="spellStart"/>
      <w:r>
        <w:rPr>
          <w:rFonts w:ascii="Times New Roman" w:eastAsia="Times New Roman" w:hAnsi="Times New Roman" w:cs="Times New Roman"/>
          <w:sz w:val="24"/>
          <w:szCs w:val="24"/>
        </w:rPr>
        <w:t>endocarpo</w:t>
      </w:r>
      <w:proofErr w:type="spellEnd"/>
      <w:r>
        <w:rPr>
          <w:rFonts w:ascii="Times New Roman" w:eastAsia="Times New Roman" w:hAnsi="Times New Roman" w:cs="Times New Roman"/>
          <w:sz w:val="24"/>
          <w:szCs w:val="24"/>
        </w:rPr>
        <w:t xml:space="preserve"> leñoso, espinoso en el exterior; semillas reniformes o </w:t>
      </w:r>
      <w:proofErr w:type="spellStart"/>
      <w:r>
        <w:rPr>
          <w:rFonts w:ascii="Times New Roman" w:eastAsia="Times New Roman" w:hAnsi="Times New Roman" w:cs="Times New Roman"/>
          <w:sz w:val="24"/>
          <w:szCs w:val="24"/>
        </w:rPr>
        <w:t>subreniformes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Prance</w:t>
      </w:r>
      <w:proofErr w:type="spellEnd"/>
      <w:r>
        <w:rPr>
          <w:rFonts w:ascii="Times New Roman" w:eastAsia="Times New Roman" w:hAnsi="Times New Roman" w:cs="Times New Roman"/>
          <w:sz w:val="24"/>
          <w:szCs w:val="24"/>
        </w:rPr>
        <w:t xml:space="preserve"> y Freitas da Silva, 1973; Vásquez et al.</w:t>
      </w:r>
      <w:r>
        <w:rPr>
          <w:rFonts w:ascii="Times New Roman" w:eastAsia="Times New Roman" w:hAnsi="Times New Roman" w:cs="Times New Roman"/>
          <w:sz w:val="24"/>
          <w:szCs w:val="24"/>
        </w:rPr>
        <w:t>, 1997).</w:t>
      </w:r>
    </w:p>
    <w:p w14:paraId="637CB693"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Distribución y ecología: </w:t>
      </w:r>
      <w:r>
        <w:rPr>
          <w:rFonts w:ascii="Times New Roman" w:eastAsia="Times New Roman" w:hAnsi="Times New Roman" w:cs="Times New Roman"/>
          <w:sz w:val="24"/>
          <w:szCs w:val="24"/>
        </w:rPr>
        <w:t xml:space="preserve">El género </w:t>
      </w:r>
      <w:proofErr w:type="spellStart"/>
      <w:r>
        <w:rPr>
          <w:rFonts w:ascii="Times New Roman" w:eastAsia="Times New Roman" w:hAnsi="Times New Roman" w:cs="Times New Roman"/>
          <w:i/>
          <w:sz w:val="24"/>
          <w:szCs w:val="24"/>
        </w:rPr>
        <w:t>Caryocar</w:t>
      </w:r>
      <w:proofErr w:type="spellEnd"/>
      <w:r>
        <w:rPr>
          <w:rFonts w:ascii="Times New Roman" w:eastAsia="Times New Roman" w:hAnsi="Times New Roman" w:cs="Times New Roman"/>
          <w:sz w:val="24"/>
          <w:szCs w:val="24"/>
        </w:rPr>
        <w:t xml:space="preserve"> se distribuye en la región tropical de Sudamérica, desde Colombia hasta el noroccidente de la Amazonía brasileña. En el departamento de Amazonas, Colombia se han registrado cuatro especies para el género</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C. </w:t>
      </w:r>
      <w:proofErr w:type="spellStart"/>
      <w:r>
        <w:rPr>
          <w:rFonts w:ascii="Times New Roman" w:eastAsia="Times New Roman" w:hAnsi="Times New Roman" w:cs="Times New Roman"/>
          <w:i/>
          <w:sz w:val="24"/>
          <w:szCs w:val="24"/>
        </w:rPr>
        <w:t>gracile</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C. </w:t>
      </w:r>
      <w:proofErr w:type="spellStart"/>
      <w:r>
        <w:rPr>
          <w:rFonts w:ascii="Times New Roman" w:eastAsia="Times New Roman" w:hAnsi="Times New Roman" w:cs="Times New Roman"/>
          <w:i/>
          <w:sz w:val="24"/>
          <w:szCs w:val="24"/>
        </w:rPr>
        <w:t>glabrum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C. </w:t>
      </w:r>
      <w:proofErr w:type="spellStart"/>
      <w:r>
        <w:rPr>
          <w:rFonts w:ascii="Times New Roman" w:eastAsia="Times New Roman" w:hAnsi="Times New Roman" w:cs="Times New Roman"/>
          <w:i/>
          <w:sz w:val="24"/>
          <w:szCs w:val="24"/>
        </w:rPr>
        <w:t>pallidum</w:t>
      </w:r>
      <w:proofErr w:type="spellEnd"/>
      <w:r>
        <w:rPr>
          <w:rFonts w:ascii="Times New Roman" w:eastAsia="Times New Roman" w:hAnsi="Times New Roman" w:cs="Times New Roman"/>
          <w:sz w:val="24"/>
          <w:szCs w:val="24"/>
        </w:rPr>
        <w:t xml:space="preserve"> y </w:t>
      </w:r>
      <w:r>
        <w:rPr>
          <w:rFonts w:ascii="Times New Roman" w:eastAsia="Times New Roman" w:hAnsi="Times New Roman" w:cs="Times New Roman"/>
          <w:i/>
          <w:sz w:val="24"/>
          <w:szCs w:val="24"/>
        </w:rPr>
        <w:t xml:space="preserve">C. </w:t>
      </w:r>
      <w:proofErr w:type="spellStart"/>
      <w:r>
        <w:rPr>
          <w:rFonts w:ascii="Times New Roman" w:eastAsia="Times New Roman" w:hAnsi="Times New Roman" w:cs="Times New Roman"/>
          <w:i/>
          <w:sz w:val="24"/>
          <w:szCs w:val="24"/>
        </w:rPr>
        <w:t>microcarpum</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se encuentra entre los 100 y 1.000 metros de altitud</w:t>
      </w:r>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Estas especies habitan bosques sobre suelos no inundables, aunque </w:t>
      </w:r>
      <w:r>
        <w:rPr>
          <w:rFonts w:ascii="Times New Roman" w:eastAsia="Times New Roman" w:hAnsi="Times New Roman" w:cs="Times New Roman"/>
          <w:i/>
          <w:sz w:val="24"/>
          <w:szCs w:val="24"/>
        </w:rPr>
        <w:t xml:space="preserve">C. </w:t>
      </w:r>
      <w:proofErr w:type="spellStart"/>
      <w:r>
        <w:rPr>
          <w:rFonts w:ascii="Times New Roman" w:eastAsia="Times New Roman" w:hAnsi="Times New Roman" w:cs="Times New Roman"/>
          <w:i/>
          <w:sz w:val="24"/>
          <w:szCs w:val="24"/>
        </w:rPr>
        <w:t>microcarpum</w:t>
      </w:r>
      <w:proofErr w:type="spellEnd"/>
      <w:r>
        <w:rPr>
          <w:rFonts w:ascii="Times New Roman" w:eastAsia="Times New Roman" w:hAnsi="Times New Roman" w:cs="Times New Roman"/>
          <w:sz w:val="24"/>
          <w:szCs w:val="24"/>
        </w:rPr>
        <w:t xml:space="preserve"> se desarrolla en áreas periódicamente inundables. Florecen entre junio y diciembre (POWO, 2025; </w:t>
      </w:r>
      <w:proofErr w:type="spellStart"/>
      <w:r>
        <w:rPr>
          <w:rFonts w:ascii="Times New Roman" w:eastAsia="Times New Roman" w:hAnsi="Times New Roman" w:cs="Times New Roman"/>
          <w:sz w:val="24"/>
          <w:szCs w:val="24"/>
        </w:rPr>
        <w:t>Prance</w:t>
      </w:r>
      <w:proofErr w:type="spellEnd"/>
      <w:r>
        <w:rPr>
          <w:rFonts w:ascii="Times New Roman" w:eastAsia="Times New Roman" w:hAnsi="Times New Roman" w:cs="Times New Roman"/>
          <w:sz w:val="24"/>
          <w:szCs w:val="24"/>
        </w:rPr>
        <w:t xml:space="preserve"> y Freitas da Silva, 1973; Instituto Amazónico de Investigaciones Científicas [SINCHI], 2016).</w:t>
      </w:r>
    </w:p>
    <w:p w14:paraId="42751C2A"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sz w:val="24"/>
          <w:szCs w:val="24"/>
        </w:rPr>
        <w:t xml:space="preserve">En el caso de </w:t>
      </w:r>
      <w:proofErr w:type="spellStart"/>
      <w:r>
        <w:rPr>
          <w:rFonts w:ascii="Times New Roman" w:eastAsia="Times New Roman" w:hAnsi="Times New Roman" w:cs="Times New Roman"/>
          <w:i/>
          <w:sz w:val="24"/>
          <w:szCs w:val="24"/>
        </w:rPr>
        <w:t>Caryocar</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gracile</w:t>
      </w:r>
      <w:proofErr w:type="spellEnd"/>
      <w:r>
        <w:rPr>
          <w:rFonts w:ascii="Times New Roman" w:eastAsia="Times New Roman" w:hAnsi="Times New Roman" w:cs="Times New Roman"/>
          <w:sz w:val="24"/>
          <w:szCs w:val="24"/>
        </w:rPr>
        <w:t>, las hojas son utiliz</w:t>
      </w:r>
      <w:r>
        <w:rPr>
          <w:rFonts w:ascii="Times New Roman" w:eastAsia="Times New Roman" w:hAnsi="Times New Roman" w:cs="Times New Roman"/>
          <w:sz w:val="24"/>
          <w:szCs w:val="24"/>
        </w:rPr>
        <w:t xml:space="preserve">adas por los indígenas </w:t>
      </w:r>
      <w:proofErr w:type="spellStart"/>
      <w:r>
        <w:rPr>
          <w:rFonts w:ascii="Times New Roman" w:eastAsia="Times New Roman" w:hAnsi="Times New Roman" w:cs="Times New Roman"/>
          <w:sz w:val="24"/>
          <w:szCs w:val="24"/>
        </w:rPr>
        <w:t>Tukano</w:t>
      </w:r>
      <w:proofErr w:type="spellEnd"/>
      <w:r>
        <w:rPr>
          <w:rFonts w:ascii="Times New Roman" w:eastAsia="Times New Roman" w:hAnsi="Times New Roman" w:cs="Times New Roman"/>
          <w:sz w:val="24"/>
          <w:szCs w:val="24"/>
        </w:rPr>
        <w:t xml:space="preserve"> como veneno para sacrificar perros. Estas se trituran hasta formar una pasta que los animales ingieren, ya que se considera que deben tener una muerte lenta; con esta especie, el proceso puede tardar hasta una semana. La semil</w:t>
      </w:r>
      <w:r>
        <w:rPr>
          <w:rFonts w:ascii="Times New Roman" w:eastAsia="Times New Roman" w:hAnsi="Times New Roman" w:cs="Times New Roman"/>
          <w:sz w:val="24"/>
          <w:szCs w:val="24"/>
        </w:rPr>
        <w:t xml:space="preserve">la del fruto de </w:t>
      </w:r>
      <w:proofErr w:type="spellStart"/>
      <w:r>
        <w:rPr>
          <w:rFonts w:ascii="Times New Roman" w:eastAsia="Times New Roman" w:hAnsi="Times New Roman" w:cs="Times New Roman"/>
          <w:i/>
          <w:sz w:val="24"/>
          <w:szCs w:val="24"/>
        </w:rPr>
        <w:t>Caryocar</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glabrum</w:t>
      </w:r>
      <w:proofErr w:type="spellEnd"/>
      <w:r>
        <w:rPr>
          <w:rFonts w:ascii="Times New Roman" w:eastAsia="Times New Roman" w:hAnsi="Times New Roman" w:cs="Times New Roman"/>
          <w:sz w:val="24"/>
          <w:szCs w:val="24"/>
        </w:rPr>
        <w:t xml:space="preserve"> es consumida por comunidades nativas a lo largo de su distribución. Su epicarpio se emplea como veneno para pesca en la alta Amazonía, especialmente en Colombia, Brasil y Venezuela. Este uso ha sido observado, por ejemplo, </w:t>
      </w:r>
      <w:r>
        <w:rPr>
          <w:rFonts w:ascii="Times New Roman" w:eastAsia="Times New Roman" w:hAnsi="Times New Roman" w:cs="Times New Roman"/>
          <w:sz w:val="24"/>
          <w:szCs w:val="24"/>
        </w:rPr>
        <w:t xml:space="preserve">entre los indígenas </w:t>
      </w:r>
      <w:proofErr w:type="spellStart"/>
      <w:r>
        <w:rPr>
          <w:rFonts w:ascii="Times New Roman" w:eastAsia="Times New Roman" w:hAnsi="Times New Roman" w:cs="Times New Roman"/>
          <w:sz w:val="24"/>
          <w:szCs w:val="24"/>
        </w:rPr>
        <w:t>Makú</w:t>
      </w:r>
      <w:proofErr w:type="spellEnd"/>
      <w:r>
        <w:rPr>
          <w:rFonts w:ascii="Times New Roman" w:eastAsia="Times New Roman" w:hAnsi="Times New Roman" w:cs="Times New Roman"/>
          <w:sz w:val="24"/>
          <w:szCs w:val="24"/>
        </w:rPr>
        <w:t xml:space="preserve"> del río </w:t>
      </w:r>
      <w:proofErr w:type="spellStart"/>
      <w:r>
        <w:rPr>
          <w:rFonts w:ascii="Times New Roman" w:eastAsia="Times New Roman" w:hAnsi="Times New Roman" w:cs="Times New Roman"/>
          <w:sz w:val="24"/>
          <w:szCs w:val="24"/>
        </w:rPr>
        <w:t>Uneuixi</w:t>
      </w:r>
      <w:proofErr w:type="spellEnd"/>
      <w:r>
        <w:rPr>
          <w:rFonts w:ascii="Times New Roman" w:eastAsia="Times New Roman" w:hAnsi="Times New Roman" w:cs="Times New Roman"/>
          <w:sz w:val="24"/>
          <w:szCs w:val="24"/>
        </w:rPr>
        <w:t>. Además, su madera es aprovechada en la construcción de embarcaciones en toda la región amazónica.</w:t>
      </w:r>
    </w:p>
    <w:p w14:paraId="21C64D47"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cuanto a </w:t>
      </w:r>
      <w:proofErr w:type="spellStart"/>
      <w:r>
        <w:rPr>
          <w:rFonts w:ascii="Times New Roman" w:eastAsia="Times New Roman" w:hAnsi="Times New Roman" w:cs="Times New Roman"/>
          <w:i/>
          <w:sz w:val="24"/>
          <w:szCs w:val="24"/>
        </w:rPr>
        <w:t>Caryocar</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microcarpum</w:t>
      </w:r>
      <w:proofErr w:type="spellEnd"/>
      <w:r>
        <w:rPr>
          <w:rFonts w:ascii="Times New Roman" w:eastAsia="Times New Roman" w:hAnsi="Times New Roman" w:cs="Times New Roman"/>
          <w:sz w:val="24"/>
          <w:szCs w:val="24"/>
        </w:rPr>
        <w:t>, sus semillas también se consumen, aunque en menor medida que las de otras especies</w:t>
      </w:r>
      <w:r>
        <w:rPr>
          <w:rFonts w:ascii="Times New Roman" w:eastAsia="Times New Roman" w:hAnsi="Times New Roman" w:cs="Times New Roman"/>
          <w:sz w:val="24"/>
          <w:szCs w:val="24"/>
        </w:rPr>
        <w:t xml:space="preserve"> del género. El pericarpio del fruto se utiliza como veneno para pesca en la región alta del río Negro, así como en Colombia y Venezuela. Por otro lado, las hojas se machacan y son usadas como sustituto del jabón por pobladores de Surinam, Guayana Francesa</w:t>
      </w:r>
      <w:r>
        <w:rPr>
          <w:rFonts w:ascii="Times New Roman" w:eastAsia="Times New Roman" w:hAnsi="Times New Roman" w:cs="Times New Roman"/>
          <w:sz w:val="24"/>
          <w:szCs w:val="24"/>
        </w:rPr>
        <w:t xml:space="preserve"> y algunas zonas del norte de Brasil (</w:t>
      </w:r>
      <w:proofErr w:type="spellStart"/>
      <w:r>
        <w:rPr>
          <w:rFonts w:ascii="Times New Roman" w:eastAsia="Times New Roman" w:hAnsi="Times New Roman" w:cs="Times New Roman"/>
          <w:sz w:val="24"/>
          <w:szCs w:val="24"/>
        </w:rPr>
        <w:t>Prance</w:t>
      </w:r>
      <w:proofErr w:type="spellEnd"/>
      <w:r>
        <w:rPr>
          <w:rFonts w:ascii="Times New Roman" w:eastAsia="Times New Roman" w:hAnsi="Times New Roman" w:cs="Times New Roman"/>
          <w:sz w:val="24"/>
          <w:szCs w:val="24"/>
        </w:rPr>
        <w:t xml:space="preserve"> y Freitas da Silva, 1973).</w:t>
      </w:r>
    </w:p>
    <w:p w14:paraId="4F8F6459" w14:textId="77777777" w:rsidR="00573033" w:rsidRDefault="003056CB">
      <w:pPr>
        <w:pStyle w:val="Ttulo2"/>
      </w:pPr>
      <w:bookmarkStart w:id="17" w:name="_heading=h.pplatkuyjtt9" w:colFirst="0" w:colLast="0"/>
      <w:bookmarkEnd w:id="17"/>
      <w:r>
        <w:t>CLUSIACEAE</w:t>
      </w:r>
    </w:p>
    <w:p w14:paraId="4B099614" w14:textId="77777777" w:rsidR="00573033" w:rsidRDefault="003056CB">
      <w:pPr>
        <w:pStyle w:val="Ttulo3"/>
      </w:pPr>
      <w:bookmarkStart w:id="18" w:name="_heading=h.w32ri962erqc" w:colFirst="0" w:colLast="0"/>
      <w:bookmarkEnd w:id="18"/>
      <w:proofErr w:type="spellStart"/>
      <w:r>
        <w:t>Garcinia</w:t>
      </w:r>
      <w:proofErr w:type="spellEnd"/>
      <w:r>
        <w:t xml:space="preserve"> </w:t>
      </w:r>
      <w:proofErr w:type="spellStart"/>
      <w:r>
        <w:t>madruno</w:t>
      </w:r>
      <w:proofErr w:type="spellEnd"/>
    </w:p>
    <w:p w14:paraId="49CF5EBF" w14:textId="77777777" w:rsidR="00573033" w:rsidRDefault="003056CB">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Nombres comunes:</w:t>
      </w:r>
      <w:r>
        <w:rPr>
          <w:rFonts w:ascii="Times New Roman" w:eastAsia="Times New Roman" w:hAnsi="Times New Roman" w:cs="Times New Roman"/>
          <w:sz w:val="24"/>
          <w:szCs w:val="24"/>
        </w:rPr>
        <w:t xml:space="preserve"> Madroño, </w:t>
      </w:r>
      <w:proofErr w:type="spellStart"/>
      <w:r>
        <w:rPr>
          <w:rFonts w:ascii="Times New Roman" w:eastAsia="Times New Roman" w:hAnsi="Times New Roman" w:cs="Times New Roman"/>
          <w:sz w:val="24"/>
          <w:szCs w:val="24"/>
        </w:rPr>
        <w:t>madroña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bacurí</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charichuelo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chuchuhasa</w:t>
      </w:r>
      <w:proofErr w:type="spellEnd"/>
      <w:r>
        <w:rPr>
          <w:rFonts w:ascii="Times New Roman" w:eastAsia="Times New Roman" w:hAnsi="Times New Roman" w:cs="Times New Roman"/>
          <w:sz w:val="24"/>
          <w:szCs w:val="24"/>
        </w:rPr>
        <w:t xml:space="preserve"> de tierra baja (Bernal et al., 2017).</w:t>
      </w:r>
    </w:p>
    <w:p w14:paraId="3372AB4A" w14:textId="77777777" w:rsidR="00573033" w:rsidRDefault="003056CB">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sz w:val="24"/>
          <w:szCs w:val="24"/>
        </w:rPr>
        <w:t>Arboles hasta de 20 m de altu</w:t>
      </w:r>
      <w:r>
        <w:rPr>
          <w:rFonts w:ascii="Times New Roman" w:eastAsia="Times New Roman" w:hAnsi="Times New Roman" w:cs="Times New Roman"/>
          <w:sz w:val="24"/>
          <w:szCs w:val="24"/>
        </w:rPr>
        <w:t xml:space="preserve">ra; </w:t>
      </w:r>
      <w:proofErr w:type="spellStart"/>
      <w:r>
        <w:rPr>
          <w:rFonts w:ascii="Times New Roman" w:eastAsia="Times New Roman" w:hAnsi="Times New Roman" w:cs="Times New Roman"/>
          <w:sz w:val="24"/>
          <w:szCs w:val="24"/>
        </w:rPr>
        <w:t>latex</w:t>
      </w:r>
      <w:proofErr w:type="spellEnd"/>
      <w:r>
        <w:rPr>
          <w:rFonts w:ascii="Times New Roman" w:eastAsia="Times New Roman" w:hAnsi="Times New Roman" w:cs="Times New Roman"/>
          <w:sz w:val="24"/>
          <w:szCs w:val="24"/>
        </w:rPr>
        <w:t xml:space="preserve"> amarillo o anaranjado, pegajoso y fluye en puntos; corteza interna de color naranja; madera amarilla. Hojas simples y opuestas, </w:t>
      </w:r>
      <w:proofErr w:type="spellStart"/>
      <w:r>
        <w:rPr>
          <w:rFonts w:ascii="Times New Roman" w:eastAsia="Times New Roman" w:hAnsi="Times New Roman" w:cs="Times New Roman"/>
          <w:sz w:val="24"/>
          <w:szCs w:val="24"/>
        </w:rPr>
        <w:t>eliptico</w:t>
      </w:r>
      <w:proofErr w:type="spellEnd"/>
      <w:r>
        <w:rPr>
          <w:rFonts w:ascii="Times New Roman" w:eastAsia="Times New Roman" w:hAnsi="Times New Roman" w:cs="Times New Roman"/>
          <w:sz w:val="24"/>
          <w:szCs w:val="24"/>
        </w:rPr>
        <w:t xml:space="preserve">-oblongas, 6-15 x 2-8.5 cm, </w:t>
      </w:r>
      <w:proofErr w:type="spellStart"/>
      <w:r>
        <w:rPr>
          <w:rFonts w:ascii="Times New Roman" w:eastAsia="Times New Roman" w:hAnsi="Times New Roman" w:cs="Times New Roman"/>
          <w:sz w:val="24"/>
          <w:szCs w:val="24"/>
        </w:rPr>
        <w:t>apice</w:t>
      </w:r>
      <w:proofErr w:type="spellEnd"/>
      <w:r>
        <w:rPr>
          <w:rFonts w:ascii="Times New Roman" w:eastAsia="Times New Roman" w:hAnsi="Times New Roman" w:cs="Times New Roman"/>
          <w:sz w:val="24"/>
          <w:szCs w:val="24"/>
        </w:rPr>
        <w:t xml:space="preserve"> acuminado, base cuneada, </w:t>
      </w:r>
      <w:proofErr w:type="spellStart"/>
      <w:r>
        <w:rPr>
          <w:rFonts w:ascii="Times New Roman" w:eastAsia="Times New Roman" w:hAnsi="Times New Roman" w:cs="Times New Roman"/>
          <w:sz w:val="24"/>
          <w:szCs w:val="24"/>
        </w:rPr>
        <w:t>cartáceas</w:t>
      </w:r>
      <w:proofErr w:type="spellEnd"/>
      <w:r>
        <w:rPr>
          <w:rFonts w:ascii="Times New Roman" w:eastAsia="Times New Roman" w:hAnsi="Times New Roman" w:cs="Times New Roman"/>
          <w:sz w:val="24"/>
          <w:szCs w:val="24"/>
        </w:rPr>
        <w:t xml:space="preserve">, con </w:t>
      </w:r>
      <w:proofErr w:type="spellStart"/>
      <w:r>
        <w:rPr>
          <w:rFonts w:ascii="Times New Roman" w:eastAsia="Times New Roman" w:hAnsi="Times New Roman" w:cs="Times New Roman"/>
          <w:sz w:val="24"/>
          <w:szCs w:val="24"/>
        </w:rPr>
        <w:t>lineas</w:t>
      </w:r>
      <w:proofErr w:type="spellEnd"/>
      <w:r>
        <w:rPr>
          <w:rFonts w:ascii="Times New Roman" w:eastAsia="Times New Roman" w:hAnsi="Times New Roman" w:cs="Times New Roman"/>
          <w:sz w:val="24"/>
          <w:szCs w:val="24"/>
        </w:rPr>
        <w:t xml:space="preserve"> resinosas negras evidentes; p</w:t>
      </w:r>
      <w:r>
        <w:rPr>
          <w:rFonts w:ascii="Times New Roman" w:eastAsia="Times New Roman" w:hAnsi="Times New Roman" w:cs="Times New Roman"/>
          <w:sz w:val="24"/>
          <w:szCs w:val="24"/>
        </w:rPr>
        <w:t xml:space="preserve">ecíolos 5-10 mm de largo. Flores 3-6 por axila, </w:t>
      </w:r>
      <w:r>
        <w:rPr>
          <w:rFonts w:ascii="Times New Roman" w:eastAsia="Times New Roman" w:hAnsi="Times New Roman" w:cs="Times New Roman"/>
          <w:sz w:val="24"/>
          <w:szCs w:val="24"/>
        </w:rPr>
        <w:lastRenderedPageBreak/>
        <w:t xml:space="preserve">brácteas 0.5 mm de largo, pedicelos 1-1.5 cm de largo; sépalos 2 mm de largo; pétalos 4 mm de largo, blanco-verdosos o amarillentos. Frutos en bayas </w:t>
      </w:r>
      <w:proofErr w:type="spellStart"/>
      <w:r>
        <w:rPr>
          <w:rFonts w:ascii="Times New Roman" w:eastAsia="Times New Roman" w:hAnsi="Times New Roman" w:cs="Times New Roman"/>
          <w:sz w:val="24"/>
          <w:szCs w:val="24"/>
        </w:rPr>
        <w:t>subglobosas</w:t>
      </w:r>
      <w:proofErr w:type="spellEnd"/>
      <w:r>
        <w:rPr>
          <w:rFonts w:ascii="Times New Roman" w:eastAsia="Times New Roman" w:hAnsi="Times New Roman" w:cs="Times New Roman"/>
          <w:sz w:val="24"/>
          <w:szCs w:val="24"/>
        </w:rPr>
        <w:t xml:space="preserve"> o algo fusiformes, 3-5 cm de largo, verrucosas,</w:t>
      </w:r>
      <w:r>
        <w:rPr>
          <w:rFonts w:ascii="Times New Roman" w:eastAsia="Times New Roman" w:hAnsi="Times New Roman" w:cs="Times New Roman"/>
          <w:sz w:val="24"/>
          <w:szCs w:val="24"/>
        </w:rPr>
        <w:t xml:space="preserve"> de color amarillo; 2-3 semillas, más largas que anchas, marrón oscuro con arilo blanco (López Camacho et al., 2006; Vásquez et al., 1997). </w:t>
      </w:r>
    </w:p>
    <w:p w14:paraId="512210EC" w14:textId="77777777" w:rsidR="00573033" w:rsidRDefault="003056CB">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Distribución y ecología: </w:t>
      </w:r>
      <w:r>
        <w:rPr>
          <w:rFonts w:ascii="Times New Roman" w:eastAsia="Times New Roman" w:hAnsi="Times New Roman" w:cs="Times New Roman"/>
          <w:sz w:val="24"/>
          <w:szCs w:val="24"/>
        </w:rPr>
        <w:t>Esta especie es nativa desde Trinidad hasta Centroamérica y Suramérica tropical, y se dist</w:t>
      </w:r>
      <w:r>
        <w:rPr>
          <w:rFonts w:ascii="Times New Roman" w:eastAsia="Times New Roman" w:hAnsi="Times New Roman" w:cs="Times New Roman"/>
          <w:sz w:val="24"/>
          <w:szCs w:val="24"/>
        </w:rPr>
        <w:t xml:space="preserve">ribuye entre los 100 y 1.500 metros de altitud. Habita principalmente en biomas tropicales húmedos, donde se encuentra en bosques primarios, </w:t>
      </w:r>
      <w:proofErr w:type="spellStart"/>
      <w:r>
        <w:rPr>
          <w:rFonts w:ascii="Times New Roman" w:eastAsia="Times New Roman" w:hAnsi="Times New Roman" w:cs="Times New Roman"/>
          <w:sz w:val="24"/>
          <w:szCs w:val="24"/>
        </w:rPr>
        <w:t>riparios</w:t>
      </w:r>
      <w:proofErr w:type="spellEnd"/>
      <w:r>
        <w:rPr>
          <w:rFonts w:ascii="Times New Roman" w:eastAsia="Times New Roman" w:hAnsi="Times New Roman" w:cs="Times New Roman"/>
          <w:sz w:val="24"/>
          <w:szCs w:val="24"/>
        </w:rPr>
        <w:t>, planicies inundables y suelos arenosos, así como en relictos de bosque, rastrojos bajos y bordes de camin</w:t>
      </w:r>
      <w:r>
        <w:rPr>
          <w:rFonts w:ascii="Times New Roman" w:eastAsia="Times New Roman" w:hAnsi="Times New Roman" w:cs="Times New Roman"/>
          <w:sz w:val="24"/>
          <w:szCs w:val="24"/>
        </w:rPr>
        <w:t>os. En Colombia, está presente desde la costa pacífica hasta la cuenca amazónica. En la Amazonía colombiana, se ha registrado en bosques con sotobosque moderadamente denso, así como en vegas, terrazas y colinas de cimas amplias o subagudas. Además, algunas</w:t>
      </w:r>
      <w:r>
        <w:rPr>
          <w:rFonts w:ascii="Times New Roman" w:eastAsia="Times New Roman" w:hAnsi="Times New Roman" w:cs="Times New Roman"/>
          <w:sz w:val="24"/>
          <w:szCs w:val="24"/>
        </w:rPr>
        <w:t xml:space="preserve"> comunidades la cultivan en chagras o solares domésticos. Es frecuentada por aves frugívoras, lo que resalta su importancia ecológica en la dinámica de dispersión de semillas. (</w:t>
      </w:r>
      <w:proofErr w:type="spellStart"/>
      <w:r>
        <w:rPr>
          <w:rFonts w:ascii="Times New Roman" w:eastAsia="Times New Roman" w:hAnsi="Times New Roman" w:cs="Times New Roman"/>
          <w:sz w:val="24"/>
          <w:szCs w:val="24"/>
        </w:rPr>
        <w:t>Govaerts</w:t>
      </w:r>
      <w:proofErr w:type="spellEnd"/>
      <w:r>
        <w:rPr>
          <w:rFonts w:ascii="Times New Roman" w:eastAsia="Times New Roman" w:hAnsi="Times New Roman" w:cs="Times New Roman"/>
          <w:sz w:val="24"/>
          <w:szCs w:val="24"/>
        </w:rPr>
        <w:t xml:space="preserve">, 2024; López Camacho et al., 2006; Molina Franco y SAO, 2021; Vásquez </w:t>
      </w:r>
      <w:r>
        <w:rPr>
          <w:rFonts w:ascii="Times New Roman" w:eastAsia="Times New Roman" w:hAnsi="Times New Roman" w:cs="Times New Roman"/>
          <w:sz w:val="24"/>
          <w:szCs w:val="24"/>
        </w:rPr>
        <w:t>et al., 1997).</w:t>
      </w:r>
    </w:p>
    <w:p w14:paraId="22EFFBD0" w14:textId="77777777" w:rsidR="00573033" w:rsidRDefault="003056CB">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sz w:val="24"/>
          <w:szCs w:val="24"/>
        </w:rPr>
        <w:t xml:space="preserve">El fruto del maduro, de sabor agridulce, se consume fresco tanto por personas como por primates. Su pulpa se utiliza para preparar jugos y jaleas. En Tarapacá, es una fruta valorada localmente, y en el noroeste de América es </w:t>
      </w:r>
      <w:proofErr w:type="spellStart"/>
      <w:r>
        <w:rPr>
          <w:rFonts w:ascii="Times New Roman" w:eastAsia="Times New Roman" w:hAnsi="Times New Roman" w:cs="Times New Roman"/>
          <w:sz w:val="24"/>
          <w:szCs w:val="24"/>
        </w:rPr>
        <w:t>semicultivada</w:t>
      </w:r>
      <w:proofErr w:type="spellEnd"/>
      <w:r>
        <w:rPr>
          <w:rFonts w:ascii="Times New Roman" w:eastAsia="Times New Roman" w:hAnsi="Times New Roman" w:cs="Times New Roman"/>
          <w:sz w:val="24"/>
          <w:szCs w:val="24"/>
        </w:rPr>
        <w:t>. La infusión de l</w:t>
      </w:r>
      <w:r>
        <w:rPr>
          <w:rFonts w:ascii="Times New Roman" w:eastAsia="Times New Roman" w:hAnsi="Times New Roman" w:cs="Times New Roman"/>
          <w:sz w:val="24"/>
          <w:szCs w:val="24"/>
        </w:rPr>
        <w:t>a corteza se emplea tradicionalmente para tratar la fiebre. Además, por su porte y atractivo estético, también se cultiva como planta ornamental (López Camacho et al., 2006).</w:t>
      </w:r>
    </w:p>
    <w:p w14:paraId="6B9C1860" w14:textId="77777777" w:rsidR="00573033" w:rsidRDefault="003056CB">
      <w:pPr>
        <w:pStyle w:val="Ttulo3"/>
      </w:pPr>
      <w:bookmarkStart w:id="19" w:name="_heading=h.5rrm00qq281a" w:colFirst="0" w:colLast="0"/>
      <w:bookmarkEnd w:id="19"/>
      <w:proofErr w:type="spellStart"/>
      <w:r>
        <w:t>Symphonia</w:t>
      </w:r>
      <w:proofErr w:type="spellEnd"/>
      <w:r>
        <w:t xml:space="preserve"> </w:t>
      </w:r>
      <w:proofErr w:type="spellStart"/>
      <w:r>
        <w:t>globulifera</w:t>
      </w:r>
      <w:proofErr w:type="spellEnd"/>
    </w:p>
    <w:p w14:paraId="5E601575"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Nombres comunes</w:t>
      </w:r>
      <w:r>
        <w:rPr>
          <w:rFonts w:ascii="Times New Roman" w:eastAsia="Times New Roman" w:hAnsi="Times New Roman" w:cs="Times New Roman"/>
          <w:sz w:val="24"/>
          <w:szCs w:val="24"/>
        </w:rPr>
        <w:t xml:space="preserve">: Palo breo, brea, breo, </w:t>
      </w:r>
      <w:proofErr w:type="spellStart"/>
      <w:r>
        <w:rPr>
          <w:rFonts w:ascii="Times New Roman" w:eastAsia="Times New Roman" w:hAnsi="Times New Roman" w:cs="Times New Roman"/>
          <w:sz w:val="24"/>
          <w:szCs w:val="24"/>
        </w:rPr>
        <w:t>charechuelo</w:t>
      </w:r>
      <w:proofErr w:type="spellEnd"/>
      <w:r>
        <w:rPr>
          <w:rFonts w:ascii="Times New Roman" w:eastAsia="Times New Roman" w:hAnsi="Times New Roman" w:cs="Times New Roman"/>
          <w:sz w:val="24"/>
          <w:szCs w:val="24"/>
        </w:rPr>
        <w:t>, madroñ</w:t>
      </w:r>
      <w:r>
        <w:rPr>
          <w:rFonts w:ascii="Times New Roman" w:eastAsia="Times New Roman" w:hAnsi="Times New Roman" w:cs="Times New Roman"/>
          <w:sz w:val="24"/>
          <w:szCs w:val="24"/>
        </w:rPr>
        <w:t xml:space="preserve">o, breo para calafatear, palo de azufre, </w:t>
      </w:r>
      <w:proofErr w:type="spellStart"/>
      <w:r>
        <w:rPr>
          <w:rFonts w:ascii="Times New Roman" w:eastAsia="Times New Roman" w:hAnsi="Times New Roman" w:cs="Times New Roman"/>
          <w:sz w:val="24"/>
          <w:szCs w:val="24"/>
        </w:rPr>
        <w:t>jifeo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chullacaspi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maanie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Miraña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mapá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Yukuna</w:t>
      </w:r>
      <w:proofErr w:type="spellEnd"/>
      <w:r>
        <w:rPr>
          <w:rFonts w:ascii="Times New Roman" w:eastAsia="Times New Roman" w:hAnsi="Times New Roman" w:cs="Times New Roman"/>
          <w:sz w:val="24"/>
          <w:szCs w:val="24"/>
        </w:rPr>
        <w:t>) (Bernal et al., 2017; López Camacho et al., 2006).</w:t>
      </w:r>
    </w:p>
    <w:p w14:paraId="272409A4"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sz w:val="24"/>
          <w:szCs w:val="24"/>
        </w:rPr>
        <w:t xml:space="preserve">Árboles de hasta 30 m de altura; tronco con raíces </w:t>
      </w:r>
      <w:proofErr w:type="spellStart"/>
      <w:r>
        <w:rPr>
          <w:rFonts w:ascii="Times New Roman" w:eastAsia="Times New Roman" w:hAnsi="Times New Roman" w:cs="Times New Roman"/>
          <w:sz w:val="24"/>
          <w:szCs w:val="24"/>
        </w:rPr>
        <w:t>fulcreas</w:t>
      </w:r>
      <w:proofErr w:type="spellEnd"/>
      <w:r>
        <w:rPr>
          <w:rFonts w:ascii="Times New Roman" w:eastAsia="Times New Roman" w:hAnsi="Times New Roman" w:cs="Times New Roman"/>
          <w:sz w:val="24"/>
          <w:szCs w:val="24"/>
        </w:rPr>
        <w:t xml:space="preserve"> que se desarrollan en áreas pan</w:t>
      </w:r>
      <w:r>
        <w:rPr>
          <w:rFonts w:ascii="Times New Roman" w:eastAsia="Times New Roman" w:hAnsi="Times New Roman" w:cs="Times New Roman"/>
          <w:sz w:val="24"/>
          <w:szCs w:val="24"/>
        </w:rPr>
        <w:t xml:space="preserve">tanosas; látex amarillo, pegajoso, espeso, amargo y se vuelve negro al contacto con el aire. Hojas simples, opuestas, elípticas o elíptico-oblongas, 5-14 x 1.5-3 cm, ápice acuminado, base obtusa o aguda, </w:t>
      </w:r>
      <w:proofErr w:type="spellStart"/>
      <w:r>
        <w:rPr>
          <w:rFonts w:ascii="Times New Roman" w:eastAsia="Times New Roman" w:hAnsi="Times New Roman" w:cs="Times New Roman"/>
          <w:sz w:val="24"/>
          <w:szCs w:val="24"/>
        </w:rPr>
        <w:t>cartáceas</w:t>
      </w:r>
      <w:proofErr w:type="spellEnd"/>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sz w:val="24"/>
          <w:szCs w:val="24"/>
        </w:rPr>
        <w:t>subcoriáceas</w:t>
      </w:r>
      <w:proofErr w:type="spellEnd"/>
      <w:r>
        <w:rPr>
          <w:rFonts w:ascii="Times New Roman" w:eastAsia="Times New Roman" w:hAnsi="Times New Roman" w:cs="Times New Roman"/>
          <w:sz w:val="24"/>
          <w:szCs w:val="24"/>
        </w:rPr>
        <w:t xml:space="preserve">; pecíolos 3-6 mm de largo. </w:t>
      </w:r>
      <w:r>
        <w:rPr>
          <w:rFonts w:ascii="Times New Roman" w:eastAsia="Times New Roman" w:hAnsi="Times New Roman" w:cs="Times New Roman"/>
          <w:sz w:val="24"/>
          <w:szCs w:val="24"/>
        </w:rPr>
        <w:t xml:space="preserve">Inflorescencia en cimas o fascículos </w:t>
      </w:r>
      <w:proofErr w:type="spellStart"/>
      <w:r>
        <w:rPr>
          <w:rFonts w:ascii="Times New Roman" w:eastAsia="Times New Roman" w:hAnsi="Times New Roman" w:cs="Times New Roman"/>
          <w:sz w:val="24"/>
          <w:szCs w:val="24"/>
        </w:rPr>
        <w:t>subumbelados</w:t>
      </w:r>
      <w:proofErr w:type="spellEnd"/>
      <w:r>
        <w:rPr>
          <w:rFonts w:ascii="Times New Roman" w:eastAsia="Times New Roman" w:hAnsi="Times New Roman" w:cs="Times New Roman"/>
          <w:sz w:val="24"/>
          <w:szCs w:val="24"/>
        </w:rPr>
        <w:t xml:space="preserve"> axilares o terminales, 2-5 cm de diámetro, brácteas caducas; sépalos 3-5 mm de largo; pétalos 10-18 mm de largo, rosados, rojos o anaranjados. Frutos en bayas amarillas, pardas o púrpuras, ovoides o globosa</w:t>
      </w:r>
      <w:r>
        <w:rPr>
          <w:rFonts w:ascii="Times New Roman" w:eastAsia="Times New Roman" w:hAnsi="Times New Roman" w:cs="Times New Roman"/>
          <w:sz w:val="24"/>
          <w:szCs w:val="24"/>
        </w:rPr>
        <w:t xml:space="preserve">s, de 2-4cm de diámetro y de 1-3 semillas lisas (Cordero y </w:t>
      </w:r>
      <w:proofErr w:type="spellStart"/>
      <w:r>
        <w:rPr>
          <w:rFonts w:ascii="Times New Roman" w:eastAsia="Times New Roman" w:hAnsi="Times New Roman" w:cs="Times New Roman"/>
          <w:sz w:val="24"/>
          <w:szCs w:val="24"/>
        </w:rPr>
        <w:t>Boshier</w:t>
      </w:r>
      <w:proofErr w:type="spellEnd"/>
      <w:r>
        <w:rPr>
          <w:rFonts w:ascii="Times New Roman" w:eastAsia="Times New Roman" w:hAnsi="Times New Roman" w:cs="Times New Roman"/>
          <w:sz w:val="24"/>
          <w:szCs w:val="24"/>
        </w:rPr>
        <w:t>, 2003; López Camacho et al., 2006; Vásquez et al., 1997).</w:t>
      </w:r>
    </w:p>
    <w:p w14:paraId="2C928DC7"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Distribución y ecología: </w:t>
      </w:r>
      <w:r>
        <w:rPr>
          <w:rFonts w:ascii="Times New Roman" w:eastAsia="Times New Roman" w:hAnsi="Times New Roman" w:cs="Times New Roman"/>
          <w:sz w:val="24"/>
          <w:szCs w:val="24"/>
        </w:rPr>
        <w:t>La especie se distribuye en América tropical, desde el sur de México hasta el norte de Sudamérica, así com</w:t>
      </w:r>
      <w:r>
        <w:rPr>
          <w:rFonts w:ascii="Times New Roman" w:eastAsia="Times New Roman" w:hAnsi="Times New Roman" w:cs="Times New Roman"/>
          <w:sz w:val="24"/>
          <w:szCs w:val="24"/>
        </w:rPr>
        <w:t xml:space="preserve">o en África y Madagascar, entre los 0 y 1700 m de altitud. Habita principalmente en biomas tropicales húmedos, tanto en tierras bajas como en zonas montañosas. Se encuentra en bosques primarios y secundarios, ya sean inundables estacionalmente (a lo largo </w:t>
      </w:r>
      <w:r>
        <w:rPr>
          <w:rFonts w:ascii="Times New Roman" w:eastAsia="Times New Roman" w:hAnsi="Times New Roman" w:cs="Times New Roman"/>
          <w:sz w:val="24"/>
          <w:szCs w:val="24"/>
        </w:rPr>
        <w:t xml:space="preserve">de ríos o pantanos), de tierra firme o bosques de palmas. Crece sobre suelos de textura media a pesada, con drenaje deficiente y pH neutro. En el </w:t>
      </w:r>
      <w:r>
        <w:rPr>
          <w:rFonts w:ascii="Times New Roman" w:eastAsia="Times New Roman" w:hAnsi="Times New Roman" w:cs="Times New Roman"/>
          <w:sz w:val="24"/>
          <w:szCs w:val="24"/>
        </w:rPr>
        <w:lastRenderedPageBreak/>
        <w:t xml:space="preserve">corregimiento de Tarapacá, crece en áreas de </w:t>
      </w:r>
      <w:proofErr w:type="spellStart"/>
      <w:r>
        <w:rPr>
          <w:rFonts w:ascii="Times New Roman" w:eastAsia="Times New Roman" w:hAnsi="Times New Roman" w:cs="Times New Roman"/>
          <w:sz w:val="24"/>
          <w:szCs w:val="24"/>
        </w:rPr>
        <w:t>cananguchal</w:t>
      </w:r>
      <w:proofErr w:type="spellEnd"/>
      <w:r>
        <w:rPr>
          <w:rFonts w:ascii="Times New Roman" w:eastAsia="Times New Roman" w:hAnsi="Times New Roman" w:cs="Times New Roman"/>
          <w:sz w:val="24"/>
          <w:szCs w:val="24"/>
        </w:rPr>
        <w:t xml:space="preserve"> y vegas, donde suele formar agrupaciones densas. La d</w:t>
      </w:r>
      <w:r>
        <w:rPr>
          <w:rFonts w:ascii="Times New Roman" w:eastAsia="Times New Roman" w:hAnsi="Times New Roman" w:cs="Times New Roman"/>
          <w:sz w:val="24"/>
          <w:szCs w:val="24"/>
        </w:rPr>
        <w:t xml:space="preserve">ispersión de sus frutos está a cargo de pequeños mamíferos, especialmente monos (Cordero y </w:t>
      </w:r>
      <w:proofErr w:type="spellStart"/>
      <w:r>
        <w:rPr>
          <w:rFonts w:ascii="Times New Roman" w:eastAsia="Times New Roman" w:hAnsi="Times New Roman" w:cs="Times New Roman"/>
          <w:sz w:val="24"/>
          <w:szCs w:val="24"/>
        </w:rPr>
        <w:t>Boshier</w:t>
      </w:r>
      <w:proofErr w:type="spellEnd"/>
      <w:r>
        <w:rPr>
          <w:rFonts w:ascii="Times New Roman" w:eastAsia="Times New Roman" w:hAnsi="Times New Roman" w:cs="Times New Roman"/>
          <w:sz w:val="24"/>
          <w:szCs w:val="24"/>
        </w:rPr>
        <w:t xml:space="preserve">, 2003; </w:t>
      </w:r>
      <w:proofErr w:type="spellStart"/>
      <w:r>
        <w:rPr>
          <w:rFonts w:ascii="Times New Roman" w:eastAsia="Times New Roman" w:hAnsi="Times New Roman" w:cs="Times New Roman"/>
          <w:sz w:val="24"/>
          <w:szCs w:val="24"/>
        </w:rPr>
        <w:t>Govaerts</w:t>
      </w:r>
      <w:proofErr w:type="spellEnd"/>
      <w:r>
        <w:rPr>
          <w:rFonts w:ascii="Times New Roman" w:eastAsia="Times New Roman" w:hAnsi="Times New Roman" w:cs="Times New Roman"/>
          <w:sz w:val="24"/>
          <w:szCs w:val="24"/>
        </w:rPr>
        <w:t xml:space="preserve">, 2024; López Camacho et al., 2006; Vásquez et al., 1997). </w:t>
      </w:r>
    </w:p>
    <w:p w14:paraId="0D55E3C9"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sz w:val="24"/>
          <w:szCs w:val="24"/>
        </w:rPr>
        <w:t>El látex resinoso de esta especie es utilizado con fines medicinales por div</w:t>
      </w:r>
      <w:r>
        <w:rPr>
          <w:rFonts w:ascii="Times New Roman" w:eastAsia="Times New Roman" w:hAnsi="Times New Roman" w:cs="Times New Roman"/>
          <w:sz w:val="24"/>
          <w:szCs w:val="24"/>
        </w:rPr>
        <w:t>ersas comunidades indígenas. Los indígenas del Amazonas y del Vaupés usan el látex para suturar el ombligo de los niños recién nacidos (García Barriga, 1992). En forma de cataplasma, se aplica para tratar hernias, mientras que en la Amazonía brasileña se u</w:t>
      </w:r>
      <w:r>
        <w:rPr>
          <w:rFonts w:ascii="Times New Roman" w:eastAsia="Times New Roman" w:hAnsi="Times New Roman" w:cs="Times New Roman"/>
          <w:sz w:val="24"/>
          <w:szCs w:val="24"/>
        </w:rPr>
        <w:t xml:space="preserve">sa contra la bronquitis. En Tarapacá, se emplea para calmar hemorragias vaginales. También se prepara una brea medicinal hirviendo el látex junto con cenizas de hojas de palma </w:t>
      </w:r>
      <w:proofErr w:type="spellStart"/>
      <w:r>
        <w:rPr>
          <w:rFonts w:ascii="Times New Roman" w:eastAsia="Times New Roman" w:hAnsi="Times New Roman" w:cs="Times New Roman"/>
          <w:sz w:val="24"/>
          <w:szCs w:val="24"/>
        </w:rPr>
        <w:t>asaí</w:t>
      </w:r>
      <w:proofErr w:type="spellEnd"/>
      <w:r>
        <w:rPr>
          <w:rFonts w:ascii="Times New Roman" w:eastAsia="Times New Roman" w:hAnsi="Times New Roman" w:cs="Times New Roman"/>
          <w:sz w:val="24"/>
          <w:szCs w:val="24"/>
        </w:rPr>
        <w:t>. En América del Sur, la resina se ha usado tradicionalmente para tratar afe</w:t>
      </w:r>
      <w:r>
        <w:rPr>
          <w:rFonts w:ascii="Times New Roman" w:eastAsia="Times New Roman" w:hAnsi="Times New Roman" w:cs="Times New Roman"/>
          <w:sz w:val="24"/>
          <w:szCs w:val="24"/>
        </w:rPr>
        <w:t>cciones dentales, como diurético, cicatrizante de úlceras y abscesos, y como bálsamo aplicado sobre la piel. Además, se ha identificado la presencia de compuestos antivirales en la corteza y las hojas. El látex hervido y seco produce una cera utilizada par</w:t>
      </w:r>
      <w:r>
        <w:rPr>
          <w:rFonts w:ascii="Times New Roman" w:eastAsia="Times New Roman" w:hAnsi="Times New Roman" w:cs="Times New Roman"/>
          <w:sz w:val="24"/>
          <w:szCs w:val="24"/>
        </w:rPr>
        <w:t>a fabricación y mantenimiento de herramientas. También se emplea en Tarapacá y América del Sur como goma para calafatear canoas, sellar techos y embarcaciones. Asimismo, ha sido usada como adhesivo sustituto en calzado y como tinte para cuero.</w:t>
      </w:r>
    </w:p>
    <w:p w14:paraId="33105D5A"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madera ti</w:t>
      </w:r>
      <w:r>
        <w:rPr>
          <w:rFonts w:ascii="Times New Roman" w:eastAsia="Times New Roman" w:hAnsi="Times New Roman" w:cs="Times New Roman"/>
          <w:sz w:val="24"/>
          <w:szCs w:val="24"/>
        </w:rPr>
        <w:t>ene aplicaciones diversas en construcción general (incluyendo puentes, embarcaciones no sumergidas y durmientes), carpintería, elaboración de muebles, pisos, divisiones, paneles contrachapados, chapas decorativas, artículos deportivos, herramientas agrícol</w:t>
      </w:r>
      <w:r>
        <w:rPr>
          <w:rFonts w:ascii="Times New Roman" w:eastAsia="Times New Roman" w:hAnsi="Times New Roman" w:cs="Times New Roman"/>
          <w:sz w:val="24"/>
          <w:szCs w:val="24"/>
        </w:rPr>
        <w:t xml:space="preserve">as, e incluso en la producción de pulpa y papel, así como postes de cerca. En cuanto a los frutos, son consumidos por diversos animales silvestres, especialmente primates. Entre los </w:t>
      </w:r>
      <w:proofErr w:type="spellStart"/>
      <w:r>
        <w:rPr>
          <w:rFonts w:ascii="Times New Roman" w:eastAsia="Times New Roman" w:hAnsi="Times New Roman" w:cs="Times New Roman"/>
          <w:sz w:val="24"/>
          <w:szCs w:val="24"/>
        </w:rPr>
        <w:t>Yukunas</w:t>
      </w:r>
      <w:proofErr w:type="spellEnd"/>
      <w:r>
        <w:rPr>
          <w:rFonts w:ascii="Times New Roman" w:eastAsia="Times New Roman" w:hAnsi="Times New Roman" w:cs="Times New Roman"/>
          <w:sz w:val="24"/>
          <w:szCs w:val="24"/>
        </w:rPr>
        <w:t>, el látex cocido se utiliza para confeccionar máscaras rituales de</w:t>
      </w:r>
      <w:r>
        <w:rPr>
          <w:rFonts w:ascii="Times New Roman" w:eastAsia="Times New Roman" w:hAnsi="Times New Roman" w:cs="Times New Roman"/>
          <w:sz w:val="24"/>
          <w:szCs w:val="24"/>
        </w:rPr>
        <w:t xml:space="preserve">l baile de </w:t>
      </w:r>
      <w:proofErr w:type="spellStart"/>
      <w:r>
        <w:rPr>
          <w:rFonts w:ascii="Times New Roman" w:eastAsia="Times New Roman" w:hAnsi="Times New Roman" w:cs="Times New Roman"/>
          <w:sz w:val="24"/>
          <w:szCs w:val="24"/>
        </w:rPr>
        <w:t>tori</w:t>
      </w:r>
      <w:proofErr w:type="spellEnd"/>
      <w:r>
        <w:rPr>
          <w:rFonts w:ascii="Times New Roman" w:eastAsia="Times New Roman" w:hAnsi="Times New Roman" w:cs="Times New Roman"/>
          <w:sz w:val="24"/>
          <w:szCs w:val="24"/>
        </w:rPr>
        <w:t xml:space="preserve">. Además, la especie ha sido empleada como fuente de leña, y su savia se usa para impregnar cuerdas y mechas de antorchas, facilitando una combustión limpia, sin humo ni olores (Cordero y </w:t>
      </w:r>
      <w:proofErr w:type="spellStart"/>
      <w:r>
        <w:rPr>
          <w:rFonts w:ascii="Times New Roman" w:eastAsia="Times New Roman" w:hAnsi="Times New Roman" w:cs="Times New Roman"/>
          <w:sz w:val="24"/>
          <w:szCs w:val="24"/>
        </w:rPr>
        <w:t>Boshier</w:t>
      </w:r>
      <w:proofErr w:type="spellEnd"/>
      <w:r>
        <w:rPr>
          <w:rFonts w:ascii="Times New Roman" w:eastAsia="Times New Roman" w:hAnsi="Times New Roman" w:cs="Times New Roman"/>
          <w:sz w:val="24"/>
          <w:szCs w:val="24"/>
        </w:rPr>
        <w:t>, 2003; López Camacho et al., 2006).</w:t>
      </w:r>
    </w:p>
    <w:p w14:paraId="15DA1C8A" w14:textId="77777777" w:rsidR="00573033" w:rsidRDefault="003056CB">
      <w:pPr>
        <w:pStyle w:val="Ttulo2"/>
      </w:pPr>
      <w:bookmarkStart w:id="20" w:name="_heading=h.8jdb2n3y3m2k" w:colFirst="0" w:colLast="0"/>
      <w:bookmarkEnd w:id="20"/>
      <w:r>
        <w:t>COMBRETAC</w:t>
      </w:r>
      <w:r>
        <w:t>EAE</w:t>
      </w:r>
    </w:p>
    <w:p w14:paraId="6B85A19D" w14:textId="77777777" w:rsidR="00573033" w:rsidRDefault="003056CB">
      <w:pPr>
        <w:pStyle w:val="Ttulo3"/>
      </w:pPr>
      <w:bookmarkStart w:id="21" w:name="_heading=h.2dzjtclxcyrh" w:colFirst="0" w:colLast="0"/>
      <w:bookmarkEnd w:id="21"/>
      <w:proofErr w:type="spellStart"/>
      <w:r>
        <w:t>Terminalia</w:t>
      </w:r>
      <w:proofErr w:type="spellEnd"/>
      <w:r>
        <w:t xml:space="preserve"> </w:t>
      </w:r>
      <w:proofErr w:type="spellStart"/>
      <w:r>
        <w:t>catappa</w:t>
      </w:r>
      <w:proofErr w:type="spellEnd"/>
    </w:p>
    <w:p w14:paraId="0095E8D1" w14:textId="77777777" w:rsidR="00573033" w:rsidRDefault="003056CB">
      <w:pPr>
        <w:spacing w:before="24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b/>
          <w:sz w:val="24"/>
          <w:szCs w:val="24"/>
        </w:rPr>
        <w:t>Nombre comunes</w:t>
      </w:r>
      <w:proofErr w:type="gramEnd"/>
      <w:r>
        <w:rPr>
          <w:rFonts w:ascii="Times New Roman" w:eastAsia="Times New Roman" w:hAnsi="Times New Roman" w:cs="Times New Roman"/>
          <w:sz w:val="24"/>
          <w:szCs w:val="24"/>
        </w:rPr>
        <w:t>: Almendro, castaña, castañita, almendra, almendrón (Bernal et al., 2017; Mejía y Rengifo, 2000).</w:t>
      </w:r>
    </w:p>
    <w:p w14:paraId="1211593E"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sz w:val="24"/>
          <w:szCs w:val="24"/>
        </w:rPr>
        <w:t>Árbol caducifolio, de 2-15 metros de altura; copa amplia, aparasolada y estratificada y ramas inser</w:t>
      </w:r>
      <w:r>
        <w:rPr>
          <w:rFonts w:ascii="Times New Roman" w:eastAsia="Times New Roman" w:hAnsi="Times New Roman" w:cs="Times New Roman"/>
          <w:sz w:val="24"/>
          <w:szCs w:val="24"/>
        </w:rPr>
        <w:t xml:space="preserve">tas en verticilos.  Hojas simples, verticiladas, de (8–)12–30(–38) × (5–)9–15(–22) cm, </w:t>
      </w:r>
      <w:proofErr w:type="spellStart"/>
      <w:r>
        <w:rPr>
          <w:rFonts w:ascii="Times New Roman" w:eastAsia="Times New Roman" w:hAnsi="Times New Roman" w:cs="Times New Roman"/>
          <w:sz w:val="24"/>
          <w:szCs w:val="24"/>
        </w:rPr>
        <w:t>cartácea</w:t>
      </w:r>
      <w:proofErr w:type="spellEnd"/>
      <w:r>
        <w:rPr>
          <w:rFonts w:ascii="Times New Roman" w:eastAsia="Times New Roman" w:hAnsi="Times New Roman" w:cs="Times New Roman"/>
          <w:sz w:val="24"/>
          <w:szCs w:val="24"/>
        </w:rPr>
        <w:t xml:space="preserve">, obovadas o elíptico-obovadas, ápice redondeado a cortamente acuminado; base cordada a subcordada; haz glabras y envés glabras a pubescentes; </w:t>
      </w:r>
      <w:proofErr w:type="spellStart"/>
      <w:r>
        <w:rPr>
          <w:rFonts w:ascii="Times New Roman" w:eastAsia="Times New Roman" w:hAnsi="Times New Roman" w:cs="Times New Roman"/>
          <w:sz w:val="24"/>
          <w:szCs w:val="24"/>
        </w:rPr>
        <w:t>domacios</w:t>
      </w:r>
      <w:proofErr w:type="spellEnd"/>
      <w:r>
        <w:rPr>
          <w:rFonts w:ascii="Times New Roman" w:eastAsia="Times New Roman" w:hAnsi="Times New Roman" w:cs="Times New Roman"/>
          <w:sz w:val="24"/>
          <w:szCs w:val="24"/>
        </w:rPr>
        <w:t xml:space="preserve"> en las ax</w:t>
      </w:r>
      <w:r>
        <w:rPr>
          <w:rFonts w:ascii="Times New Roman" w:eastAsia="Times New Roman" w:hAnsi="Times New Roman" w:cs="Times New Roman"/>
          <w:sz w:val="24"/>
          <w:szCs w:val="24"/>
        </w:rPr>
        <w:t xml:space="preserve">ilas de las venas secundarias y de orden inferior; nervadura </w:t>
      </w:r>
      <w:proofErr w:type="spellStart"/>
      <w:r>
        <w:rPr>
          <w:rFonts w:ascii="Times New Roman" w:eastAsia="Times New Roman" w:hAnsi="Times New Roman" w:cs="Times New Roman"/>
          <w:sz w:val="24"/>
          <w:szCs w:val="24"/>
        </w:rPr>
        <w:t>eucamptódroma-broquidódroma</w:t>
      </w:r>
      <w:proofErr w:type="spellEnd"/>
      <w:r>
        <w:rPr>
          <w:rFonts w:ascii="Times New Roman" w:eastAsia="Times New Roman" w:hAnsi="Times New Roman" w:cs="Times New Roman"/>
          <w:sz w:val="24"/>
          <w:szCs w:val="24"/>
        </w:rPr>
        <w:t>; vena media prominente; venas secundarias 6-12 pares; pecíolo 0.5-2.5 cm, pubescente y generalmente presenta dos glándulas. Inflorescencias en espiga de (8–)13–30 cm d</w:t>
      </w:r>
      <w:r>
        <w:rPr>
          <w:rFonts w:ascii="Times New Roman" w:eastAsia="Times New Roman" w:hAnsi="Times New Roman" w:cs="Times New Roman"/>
          <w:sz w:val="24"/>
          <w:szCs w:val="24"/>
        </w:rPr>
        <w:t xml:space="preserve">e largo, </w:t>
      </w:r>
      <w:proofErr w:type="spellStart"/>
      <w:r>
        <w:rPr>
          <w:rFonts w:ascii="Times New Roman" w:eastAsia="Times New Roman" w:hAnsi="Times New Roman" w:cs="Times New Roman"/>
          <w:sz w:val="24"/>
          <w:szCs w:val="24"/>
        </w:rPr>
        <w:t>andromonoicas</w:t>
      </w:r>
      <w:proofErr w:type="spellEnd"/>
      <w:r>
        <w:rPr>
          <w:rFonts w:ascii="Times New Roman" w:eastAsia="Times New Roman" w:hAnsi="Times New Roman" w:cs="Times New Roman"/>
          <w:sz w:val="24"/>
          <w:szCs w:val="24"/>
        </w:rPr>
        <w:t xml:space="preserve">, pocas flores bisexuales localizadas cerca de la base; pedúnculo 3-5.5 cm, glabro a escasamente pubescente; raquis (5–)10-27cm, pubescente. Flores </w:t>
      </w:r>
      <w:r>
        <w:rPr>
          <w:rFonts w:ascii="Times New Roman" w:eastAsia="Times New Roman" w:hAnsi="Times New Roman" w:cs="Times New Roman"/>
          <w:sz w:val="24"/>
          <w:szCs w:val="24"/>
        </w:rPr>
        <w:lastRenderedPageBreak/>
        <w:t xml:space="preserve">pentámeras de color crema o amarillas-verdosas, 3–5×4–7 mm (masculinas) o de 6–10×4–7 </w:t>
      </w:r>
      <w:r>
        <w:rPr>
          <w:rFonts w:ascii="Times New Roman" w:eastAsia="Times New Roman" w:hAnsi="Times New Roman" w:cs="Times New Roman"/>
          <w:sz w:val="24"/>
          <w:szCs w:val="24"/>
        </w:rPr>
        <w:t xml:space="preserve">mm (bisexuales); </w:t>
      </w:r>
      <w:proofErr w:type="spellStart"/>
      <w:r>
        <w:rPr>
          <w:rFonts w:ascii="Times New Roman" w:eastAsia="Times New Roman" w:hAnsi="Times New Roman" w:cs="Times New Roman"/>
          <w:sz w:val="24"/>
          <w:szCs w:val="24"/>
        </w:rPr>
        <w:t>hipantio</w:t>
      </w:r>
      <w:proofErr w:type="spellEnd"/>
      <w:r>
        <w:rPr>
          <w:rFonts w:ascii="Times New Roman" w:eastAsia="Times New Roman" w:hAnsi="Times New Roman" w:cs="Times New Roman"/>
          <w:sz w:val="24"/>
          <w:szCs w:val="24"/>
        </w:rPr>
        <w:t xml:space="preserve"> inferior de las flores bisexuales 3-7 mm, pubescente; </w:t>
      </w:r>
      <w:proofErr w:type="spellStart"/>
      <w:r>
        <w:rPr>
          <w:rFonts w:ascii="Times New Roman" w:eastAsia="Times New Roman" w:hAnsi="Times New Roman" w:cs="Times New Roman"/>
          <w:sz w:val="24"/>
          <w:szCs w:val="24"/>
        </w:rPr>
        <w:t>hipantio</w:t>
      </w:r>
      <w:proofErr w:type="spellEnd"/>
      <w:r>
        <w:rPr>
          <w:rFonts w:ascii="Times New Roman" w:eastAsia="Times New Roman" w:hAnsi="Times New Roman" w:cs="Times New Roman"/>
          <w:sz w:val="24"/>
          <w:szCs w:val="24"/>
        </w:rPr>
        <w:t xml:space="preserve"> superior 1-2 mm, escasamente pubescente; lóbulos del cáliz 1-1,5 mm; estambres 2-4 mm; estilo 3-3.5 mm, glabro. Frutos son </w:t>
      </w:r>
      <w:proofErr w:type="spellStart"/>
      <w:r>
        <w:rPr>
          <w:rFonts w:ascii="Times New Roman" w:eastAsia="Times New Roman" w:hAnsi="Times New Roman" w:cs="Times New Roman"/>
          <w:sz w:val="24"/>
          <w:szCs w:val="24"/>
        </w:rPr>
        <w:t>drupás</w:t>
      </w:r>
      <w:proofErr w:type="spellEnd"/>
      <w:r>
        <w:rPr>
          <w:rFonts w:ascii="Times New Roman" w:eastAsia="Times New Roman" w:hAnsi="Times New Roman" w:cs="Times New Roman"/>
          <w:sz w:val="24"/>
          <w:szCs w:val="24"/>
        </w:rPr>
        <w:t xml:space="preserve"> fibrosas, ovoide a elipsoide, (3.5–)4</w:t>
      </w:r>
      <w:r>
        <w:rPr>
          <w:rFonts w:ascii="Times New Roman" w:eastAsia="Times New Roman" w:hAnsi="Times New Roman" w:cs="Times New Roman"/>
          <w:sz w:val="24"/>
          <w:szCs w:val="24"/>
        </w:rPr>
        <w:t>–8×3–5.5 cm, base redondeada o cuneada, ápice agudo a acuminado, glabros (</w:t>
      </w:r>
      <w:proofErr w:type="spellStart"/>
      <w:r>
        <w:rPr>
          <w:rFonts w:ascii="Times New Roman" w:eastAsia="Times New Roman" w:hAnsi="Times New Roman" w:cs="Times New Roman"/>
          <w:sz w:val="24"/>
          <w:szCs w:val="24"/>
        </w:rPr>
        <w:t>Stace</w:t>
      </w:r>
      <w:proofErr w:type="spellEnd"/>
      <w:r>
        <w:rPr>
          <w:rFonts w:ascii="Times New Roman" w:eastAsia="Times New Roman" w:hAnsi="Times New Roman" w:cs="Times New Roman"/>
          <w:sz w:val="24"/>
          <w:szCs w:val="24"/>
        </w:rPr>
        <w:t>, 2010; Varón y Morales, 2013).</w:t>
      </w:r>
    </w:p>
    <w:p w14:paraId="3E9965A8"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Distribución y ecología: </w:t>
      </w:r>
      <w:r>
        <w:rPr>
          <w:rFonts w:ascii="Times New Roman" w:eastAsia="Times New Roman" w:hAnsi="Times New Roman" w:cs="Times New Roman"/>
          <w:sz w:val="24"/>
          <w:szCs w:val="24"/>
        </w:rPr>
        <w:t>Es una especie originaria del Asia tropical, distribuida desde la India hasta el extremo sureste del continente, incluye</w:t>
      </w:r>
      <w:r>
        <w:rPr>
          <w:rFonts w:ascii="Times New Roman" w:eastAsia="Times New Roman" w:hAnsi="Times New Roman" w:cs="Times New Roman"/>
          <w:sz w:val="24"/>
          <w:szCs w:val="24"/>
        </w:rPr>
        <w:t>ndo regiones de Polinesia y el noreste de Australia. Fue introducida como planta ornamental en América a comienzos del siglo XIX, donde ha logrado naturalizarse en diversos ambientes. En Colombia se cultiva y se encuentra en las regiones de la Amazonía, An</w:t>
      </w:r>
      <w:r>
        <w:rPr>
          <w:rFonts w:ascii="Times New Roman" w:eastAsia="Times New Roman" w:hAnsi="Times New Roman" w:cs="Times New Roman"/>
          <w:sz w:val="24"/>
          <w:szCs w:val="24"/>
        </w:rPr>
        <w:t>des, Caribe, Orinoquia y Pacífico. Su hábitat principal corresponde al bioma tropical húmedo, extendiéndose desde el nivel del mar hasta aproximadamente 1.805 metros de altitud. Se adapta bien a terrenos abiertos marginales, especialmente en zonas costeras</w:t>
      </w:r>
      <w:r>
        <w:rPr>
          <w:rFonts w:ascii="Times New Roman" w:eastAsia="Times New Roman" w:hAnsi="Times New Roman" w:cs="Times New Roman"/>
          <w:sz w:val="24"/>
          <w:szCs w:val="24"/>
        </w:rPr>
        <w:t>, donde puede establecerse detrás de los manglares debido a su tolerancia a la salinidad; también habita en bosques abiertos y densos, sabanas, matorrales, humedales y zonas artificializadas en tierra firme. Posee un crecimiento rápido, una longevidad medi</w:t>
      </w:r>
      <w:r>
        <w:rPr>
          <w:rFonts w:ascii="Times New Roman" w:eastAsia="Times New Roman" w:hAnsi="Times New Roman" w:cs="Times New Roman"/>
          <w:sz w:val="24"/>
          <w:szCs w:val="24"/>
        </w:rPr>
        <w:t xml:space="preserve">a y es caducifolio. Tanto las flores como los frutos pueden observarse durante la mayor parte del año, incluso dentro de una misma localidad (POWO, 2015; Varón y Morales, 2013; </w:t>
      </w:r>
      <w:proofErr w:type="spellStart"/>
      <w:r>
        <w:rPr>
          <w:rFonts w:ascii="Times New Roman" w:eastAsia="Times New Roman" w:hAnsi="Times New Roman" w:cs="Times New Roman"/>
          <w:sz w:val="24"/>
          <w:szCs w:val="24"/>
        </w:rPr>
        <w:t>Stace</w:t>
      </w:r>
      <w:proofErr w:type="spellEnd"/>
      <w:r>
        <w:rPr>
          <w:rFonts w:ascii="Times New Roman" w:eastAsia="Times New Roman" w:hAnsi="Times New Roman" w:cs="Times New Roman"/>
          <w:sz w:val="24"/>
          <w:szCs w:val="24"/>
        </w:rPr>
        <w:t>, 2010).</w:t>
      </w:r>
    </w:p>
    <w:p w14:paraId="1DDDC3F9"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rPr>
        <w:t xml:space="preserve">Usos: </w:t>
      </w:r>
      <w:r>
        <w:rPr>
          <w:rFonts w:ascii="Times New Roman" w:eastAsia="Times New Roman" w:hAnsi="Times New Roman" w:cs="Times New Roman"/>
          <w:sz w:val="24"/>
          <w:szCs w:val="24"/>
        </w:rPr>
        <w:t>El fruto se consume directamente, de manera similar a una a</w:t>
      </w:r>
      <w:r>
        <w:rPr>
          <w:rFonts w:ascii="Times New Roman" w:eastAsia="Times New Roman" w:hAnsi="Times New Roman" w:cs="Times New Roman"/>
          <w:sz w:val="24"/>
          <w:szCs w:val="24"/>
        </w:rPr>
        <w:t xml:space="preserve">lmendra, y su aceite se aprovecha en la preparación de emulsiones con fines pectorales. Tanto las hojas como la corteza, ricas en </w:t>
      </w:r>
      <w:proofErr w:type="spellStart"/>
      <w:r>
        <w:rPr>
          <w:rFonts w:ascii="Times New Roman" w:eastAsia="Times New Roman" w:hAnsi="Times New Roman" w:cs="Times New Roman"/>
          <w:sz w:val="24"/>
          <w:szCs w:val="24"/>
        </w:rPr>
        <w:t>tanoides</w:t>
      </w:r>
      <w:proofErr w:type="spellEnd"/>
      <w:r>
        <w:rPr>
          <w:rFonts w:ascii="Times New Roman" w:eastAsia="Times New Roman" w:hAnsi="Times New Roman" w:cs="Times New Roman"/>
          <w:sz w:val="24"/>
          <w:szCs w:val="24"/>
        </w:rPr>
        <w:t>, se utilizan en decocciones para tratar fiebres gástricas y biliosas, así como diarreas y disenterías. Además, la cor</w:t>
      </w:r>
      <w:r>
        <w:rPr>
          <w:rFonts w:ascii="Times New Roman" w:eastAsia="Times New Roman" w:hAnsi="Times New Roman" w:cs="Times New Roman"/>
          <w:sz w:val="24"/>
          <w:szCs w:val="24"/>
        </w:rPr>
        <w:t>teza y las almendras son empleadas tradicionalmente en el tratamiento del asma. Este árbol se cultiva con fines ornamentales en parques y avenidas de zonas cálidas, donde se valora por su copa en forma de sombrilla que proporciona sombra y frescura en espa</w:t>
      </w:r>
      <w:r>
        <w:rPr>
          <w:rFonts w:ascii="Times New Roman" w:eastAsia="Times New Roman" w:hAnsi="Times New Roman" w:cs="Times New Roman"/>
          <w:sz w:val="24"/>
          <w:szCs w:val="24"/>
        </w:rPr>
        <w:t xml:space="preserve">cios públicos, y por su follaje de color rojo intenso previo a su caída (García Barriga, 1992; Pérez Arbeláez, 1990; </w:t>
      </w:r>
      <w:proofErr w:type="spellStart"/>
      <w:r>
        <w:rPr>
          <w:rFonts w:ascii="Times New Roman" w:eastAsia="Times New Roman" w:hAnsi="Times New Roman" w:cs="Times New Roman"/>
          <w:sz w:val="24"/>
          <w:szCs w:val="24"/>
        </w:rPr>
        <w:t>Stace</w:t>
      </w:r>
      <w:proofErr w:type="spellEnd"/>
      <w:r>
        <w:rPr>
          <w:rFonts w:ascii="Times New Roman" w:eastAsia="Times New Roman" w:hAnsi="Times New Roman" w:cs="Times New Roman"/>
          <w:sz w:val="24"/>
          <w:szCs w:val="24"/>
        </w:rPr>
        <w:t xml:space="preserve">, 2010). En la Amazonia peruana se usa la corteza en infusión para aliviar odontalgias, mientras que las hojas se usan para tratar el </w:t>
      </w:r>
      <w:r>
        <w:rPr>
          <w:rFonts w:ascii="Times New Roman" w:eastAsia="Times New Roman" w:hAnsi="Times New Roman" w:cs="Times New Roman"/>
          <w:sz w:val="24"/>
          <w:szCs w:val="24"/>
        </w:rPr>
        <w:t>reumatismo y como hipotensor para ayudar a reducir la presión arterial (Mejía y Rengifo, 2000). Su madera, de dureza moderada y tonalidades entre amarillo y marrón, se utiliza en ebanistería y para construcciones livianas (Varón y Morales, 2013).</w:t>
      </w:r>
    </w:p>
    <w:p w14:paraId="5FB3F2D5" w14:textId="77777777" w:rsidR="00573033" w:rsidRDefault="003056CB">
      <w:pPr>
        <w:pStyle w:val="Ttulo2"/>
      </w:pPr>
      <w:bookmarkStart w:id="22" w:name="_heading=h.4277a9o4p43g" w:colFirst="0" w:colLast="0"/>
      <w:bookmarkEnd w:id="22"/>
      <w:r>
        <w:t>EUPHORBIA</w:t>
      </w:r>
      <w:r>
        <w:t>CEAE</w:t>
      </w:r>
    </w:p>
    <w:p w14:paraId="1577CB3E" w14:textId="77777777" w:rsidR="00573033" w:rsidRDefault="003056CB">
      <w:pPr>
        <w:pStyle w:val="Ttulo3"/>
      </w:pPr>
      <w:bookmarkStart w:id="23" w:name="_heading=h.2g2n2kqgybna" w:colFirst="0" w:colLast="0"/>
      <w:bookmarkEnd w:id="23"/>
      <w:proofErr w:type="spellStart"/>
      <w:r>
        <w:t>Alchornea</w:t>
      </w:r>
      <w:proofErr w:type="spellEnd"/>
      <w:r>
        <w:t xml:space="preserve"> </w:t>
      </w:r>
      <w:proofErr w:type="spellStart"/>
      <w:r>
        <w:t>triplinervia</w:t>
      </w:r>
      <w:proofErr w:type="spellEnd"/>
    </w:p>
    <w:p w14:paraId="2FBCD8A6" w14:textId="77777777" w:rsidR="00573033" w:rsidRDefault="003056CB">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Nombres comunes</w:t>
      </w:r>
      <w:r>
        <w:rPr>
          <w:rFonts w:ascii="Times New Roman" w:eastAsia="Times New Roman" w:hAnsi="Times New Roman" w:cs="Times New Roman"/>
          <w:sz w:val="24"/>
          <w:szCs w:val="24"/>
        </w:rPr>
        <w:t xml:space="preserve">: Algodoncillo, </w:t>
      </w:r>
      <w:proofErr w:type="spellStart"/>
      <w:r>
        <w:rPr>
          <w:rFonts w:ascii="Times New Roman" w:eastAsia="Times New Roman" w:hAnsi="Times New Roman" w:cs="Times New Roman"/>
          <w:sz w:val="24"/>
          <w:szCs w:val="24"/>
        </w:rPr>
        <w:t>reventillo</w:t>
      </w:r>
      <w:proofErr w:type="spellEnd"/>
      <w:r>
        <w:rPr>
          <w:rFonts w:ascii="Times New Roman" w:eastAsia="Times New Roman" w:hAnsi="Times New Roman" w:cs="Times New Roman"/>
          <w:sz w:val="24"/>
          <w:szCs w:val="24"/>
        </w:rPr>
        <w:t xml:space="preserve">, parta, cascara de yuca, </w:t>
      </w:r>
      <w:proofErr w:type="spellStart"/>
      <w:r>
        <w:rPr>
          <w:rFonts w:ascii="Times New Roman" w:eastAsia="Times New Roman" w:hAnsi="Times New Roman" w:cs="Times New Roman"/>
          <w:sz w:val="24"/>
          <w:szCs w:val="24"/>
        </w:rPr>
        <w:t>Jad+ebano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Muinane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Magameai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Uitoto</w:t>
      </w:r>
      <w:proofErr w:type="spellEnd"/>
      <w:r>
        <w:rPr>
          <w:rFonts w:ascii="Times New Roman" w:eastAsia="Times New Roman" w:hAnsi="Times New Roman" w:cs="Times New Roman"/>
          <w:sz w:val="24"/>
          <w:szCs w:val="24"/>
        </w:rPr>
        <w:t>) (Bernal et al., 2017; Murillo Aldana y Franco Rosselli, 1995).</w:t>
      </w:r>
    </w:p>
    <w:p w14:paraId="7AD02AF3" w14:textId="77777777" w:rsidR="00573033" w:rsidRDefault="003056CB">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sz w:val="24"/>
          <w:szCs w:val="24"/>
        </w:rPr>
        <w:t xml:space="preserve">Árbol hasta 25 metros de alto; con estípulas hasta de 0.5 mm de longitud. Hojas </w:t>
      </w:r>
      <w:r>
        <w:rPr>
          <w:rFonts w:ascii="Times New Roman" w:eastAsia="Times New Roman" w:hAnsi="Times New Roman" w:cs="Times New Roman"/>
          <w:sz w:val="24"/>
          <w:szCs w:val="24"/>
        </w:rPr>
        <w:t xml:space="preserve">elípticas a ovada de 6-10x3-5 cm, </w:t>
      </w:r>
      <w:proofErr w:type="spellStart"/>
      <w:r>
        <w:rPr>
          <w:rFonts w:ascii="Times New Roman" w:eastAsia="Times New Roman" w:hAnsi="Times New Roman" w:cs="Times New Roman"/>
          <w:sz w:val="24"/>
          <w:szCs w:val="24"/>
        </w:rPr>
        <w:t>cartácea</w:t>
      </w:r>
      <w:proofErr w:type="spellEnd"/>
      <w:r>
        <w:rPr>
          <w:rFonts w:ascii="Times New Roman" w:eastAsia="Times New Roman" w:hAnsi="Times New Roman" w:cs="Times New Roman"/>
          <w:sz w:val="24"/>
          <w:szCs w:val="24"/>
        </w:rPr>
        <w:t xml:space="preserve">, ápice acuminado; base obtusa; margen serrada, dientes glandulares; haz glabrescente; envés esparcidamente cubierto con pelos estrellados rotados; venación </w:t>
      </w:r>
      <w:proofErr w:type="spellStart"/>
      <w:r>
        <w:rPr>
          <w:rFonts w:ascii="Times New Roman" w:eastAsia="Times New Roman" w:hAnsi="Times New Roman" w:cs="Times New Roman"/>
          <w:sz w:val="24"/>
          <w:szCs w:val="24"/>
        </w:rPr>
        <w:t>acródroma</w:t>
      </w:r>
      <w:proofErr w:type="spellEnd"/>
      <w:r>
        <w:rPr>
          <w:rFonts w:ascii="Times New Roman" w:eastAsia="Times New Roman" w:hAnsi="Times New Roman" w:cs="Times New Roman"/>
          <w:sz w:val="24"/>
          <w:szCs w:val="24"/>
        </w:rPr>
        <w:t xml:space="preserve">; venas secundarias 4-5 pares; venas terciarias </w:t>
      </w:r>
      <w:r>
        <w:rPr>
          <w:rFonts w:ascii="Times New Roman" w:eastAsia="Times New Roman" w:hAnsi="Times New Roman" w:cs="Times New Roman"/>
          <w:sz w:val="24"/>
          <w:szCs w:val="24"/>
        </w:rPr>
        <w:lastRenderedPageBreak/>
        <w:t>perpendiculares; peciolos acanalados de 1-4 cm de longitud. Inflorescencia en racimo, fasciculada, axilar, ejes abundantemente cubiertos con pelos estrellados. Inflorescencia masculina 3-7 cm de longitud, pedúnculo 0.6-1.2 cm de longitud; flores masculinas</w:t>
      </w:r>
      <w:r>
        <w:rPr>
          <w:rFonts w:ascii="Times New Roman" w:eastAsia="Times New Roman" w:hAnsi="Times New Roman" w:cs="Times New Roman"/>
          <w:sz w:val="24"/>
          <w:szCs w:val="24"/>
        </w:rPr>
        <w:t xml:space="preserve"> en glomérulos de 5-10 flores, bráctea 0.5-1 mm de longitud; pedicelo 0.5-1 mm de longitud, separación entre glomérulos 1-5 mm, botones florales 0.8-1.5 mm de diámetro, glabros; sépalos 2 lóbulos; estambres 7-8, 0.2 mm de longitud; anteras 0.6-0.8 mm de lo</w:t>
      </w:r>
      <w:r>
        <w:rPr>
          <w:rFonts w:ascii="Times New Roman" w:eastAsia="Times New Roman" w:hAnsi="Times New Roman" w:cs="Times New Roman"/>
          <w:sz w:val="24"/>
          <w:szCs w:val="24"/>
        </w:rPr>
        <w:t>ngitud. Inflorescencia femenina 3-6 cm de longitud, pedúnculo 1-2.5 cm de longitud. Flor femenina solitaria, a veces en par, pedicelo 0.5-1 mm de longitud; bráctea 1 mm de longitud; sépalos 4, 0.5-0.7 mm de longitud; ovario 0.8-2 mm de longitud; carpelos 2</w:t>
      </w:r>
      <w:r>
        <w:rPr>
          <w:rFonts w:ascii="Times New Roman" w:eastAsia="Times New Roman" w:hAnsi="Times New Roman" w:cs="Times New Roman"/>
          <w:sz w:val="24"/>
          <w:szCs w:val="24"/>
        </w:rPr>
        <w:t xml:space="preserve">-3; estilos 2-3, 4-5 mm de longitud, estigmas lisos. Fruto </w:t>
      </w:r>
      <w:proofErr w:type="spellStart"/>
      <w:r>
        <w:rPr>
          <w:rFonts w:ascii="Times New Roman" w:eastAsia="Times New Roman" w:hAnsi="Times New Roman" w:cs="Times New Roman"/>
          <w:sz w:val="24"/>
          <w:szCs w:val="24"/>
        </w:rPr>
        <w:t>bilobado</w:t>
      </w:r>
      <w:proofErr w:type="spellEnd"/>
      <w:r>
        <w:rPr>
          <w:rFonts w:ascii="Times New Roman" w:eastAsia="Times New Roman" w:hAnsi="Times New Roman" w:cs="Times New Roman"/>
          <w:sz w:val="24"/>
          <w:szCs w:val="24"/>
        </w:rPr>
        <w:t>, 0.3-0.4 x 0.5-0.65 cm; semilla 3-4 x 3-3.5 x 0.25-3 mm (Murillo Aldana, 2021).</w:t>
      </w:r>
    </w:p>
    <w:p w14:paraId="1F0C9388" w14:textId="77777777" w:rsidR="00573033" w:rsidRDefault="003056CB">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Distribución y ecología: </w:t>
      </w:r>
      <w:proofErr w:type="spellStart"/>
      <w:r>
        <w:rPr>
          <w:rFonts w:ascii="Times New Roman" w:eastAsia="Times New Roman" w:hAnsi="Times New Roman" w:cs="Times New Roman"/>
          <w:i/>
          <w:sz w:val="24"/>
          <w:szCs w:val="24"/>
        </w:rPr>
        <w:t>Alchornea</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triplinervia</w:t>
      </w:r>
      <w:proofErr w:type="spellEnd"/>
      <w:r>
        <w:rPr>
          <w:rFonts w:ascii="Times New Roman" w:eastAsia="Times New Roman" w:hAnsi="Times New Roman" w:cs="Times New Roman"/>
          <w:sz w:val="24"/>
          <w:szCs w:val="24"/>
        </w:rPr>
        <w:t xml:space="preserve"> se distribuye desde Trinidad y Tobago hasta Sudamérica Tropi</w:t>
      </w:r>
      <w:r>
        <w:rPr>
          <w:rFonts w:ascii="Times New Roman" w:eastAsia="Times New Roman" w:hAnsi="Times New Roman" w:cs="Times New Roman"/>
          <w:sz w:val="24"/>
          <w:szCs w:val="24"/>
        </w:rPr>
        <w:t xml:space="preserve">cal, incluyendo Paraguay y Argentina, desde el nivel del mar hasta los 2.600 metros de altitud. En Colombia está presente tanto en la región Andina como en la Amazonia. Habita una gran variedad de ecosistemas, como bosques de tierra firme, bosques de </w:t>
      </w:r>
      <w:proofErr w:type="spellStart"/>
      <w:r>
        <w:rPr>
          <w:rFonts w:ascii="Times New Roman" w:eastAsia="Times New Roman" w:hAnsi="Times New Roman" w:cs="Times New Roman"/>
          <w:sz w:val="24"/>
          <w:szCs w:val="24"/>
        </w:rPr>
        <w:t>várze</w:t>
      </w:r>
      <w:r>
        <w:rPr>
          <w:rFonts w:ascii="Times New Roman" w:eastAsia="Times New Roman" w:hAnsi="Times New Roman" w:cs="Times New Roman"/>
          <w:sz w:val="24"/>
          <w:szCs w:val="24"/>
        </w:rPr>
        <w:t>a</w:t>
      </w:r>
      <w:proofErr w:type="spellEnd"/>
      <w:r>
        <w:rPr>
          <w:rFonts w:ascii="Times New Roman" w:eastAsia="Times New Roman" w:hAnsi="Times New Roman" w:cs="Times New Roman"/>
          <w:sz w:val="24"/>
          <w:szCs w:val="24"/>
        </w:rPr>
        <w:t xml:space="preserve">, matorrales, bosques secundarios, sabanas, márgenes de ríos, zonas de restinga, caatinga, bordes de caminos, humedales y campos rupestres. Es una especie </w:t>
      </w:r>
      <w:proofErr w:type="spellStart"/>
      <w:r>
        <w:rPr>
          <w:rFonts w:ascii="Times New Roman" w:eastAsia="Times New Roman" w:hAnsi="Times New Roman" w:cs="Times New Roman"/>
          <w:sz w:val="24"/>
          <w:szCs w:val="24"/>
        </w:rPr>
        <w:t>heliófita</w:t>
      </w:r>
      <w:proofErr w:type="spellEnd"/>
      <w:r>
        <w:rPr>
          <w:rFonts w:ascii="Times New Roman" w:eastAsia="Times New Roman" w:hAnsi="Times New Roman" w:cs="Times New Roman"/>
          <w:sz w:val="24"/>
          <w:szCs w:val="24"/>
        </w:rPr>
        <w:t xml:space="preserve"> o adaptada a luz difusa, y puede crecer en distintos tipos de suelos. Estudios han documen</w:t>
      </w:r>
      <w:r>
        <w:rPr>
          <w:rFonts w:ascii="Times New Roman" w:eastAsia="Times New Roman" w:hAnsi="Times New Roman" w:cs="Times New Roman"/>
          <w:sz w:val="24"/>
          <w:szCs w:val="24"/>
        </w:rPr>
        <w:t>tado que florece y fructifica durante todo el año, y que entre julio y octubre presenta un periodo de caída y rebrote de hojas (Murillo Aldana y Franco Rosselli, 1995; Ricardo, 2004; Smith y Klein, 1988).</w:t>
      </w:r>
    </w:p>
    <w:p w14:paraId="40848792" w14:textId="77777777" w:rsidR="00573033" w:rsidRDefault="003056CB">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sz w:val="24"/>
          <w:szCs w:val="24"/>
        </w:rPr>
        <w:t>La madera se utiliza ampliamente en interiore</w:t>
      </w:r>
      <w:r>
        <w:rPr>
          <w:rFonts w:ascii="Times New Roman" w:eastAsia="Times New Roman" w:hAnsi="Times New Roman" w:cs="Times New Roman"/>
          <w:sz w:val="24"/>
          <w:szCs w:val="24"/>
        </w:rPr>
        <w:t>s para revestimientos, fabricación de tablas, entablados, frentes de casas, cielorrasos y cajas. También se emplea en la elaboración de objetos utilitarios como zuecos, muletas, palillos de dientes y fósforos. Sin embargo, no es adecuada para construccione</w:t>
      </w:r>
      <w:r>
        <w:rPr>
          <w:rFonts w:ascii="Times New Roman" w:eastAsia="Times New Roman" w:hAnsi="Times New Roman" w:cs="Times New Roman"/>
          <w:sz w:val="24"/>
          <w:szCs w:val="24"/>
        </w:rPr>
        <w:t xml:space="preserve">s exteriores, ya que es liviana, posee baja resistencia mecánica y es altamente susceptible al ataque de termitas. Por otro lado, sus frutos representan una fuente de alimento para diversas especies de aves frugívoras, entre ellas loros del grupo </w:t>
      </w:r>
      <w:proofErr w:type="spellStart"/>
      <w:r>
        <w:rPr>
          <w:rFonts w:ascii="Times New Roman" w:eastAsia="Times New Roman" w:hAnsi="Times New Roman" w:cs="Times New Roman"/>
          <w:i/>
          <w:sz w:val="24"/>
          <w:szCs w:val="24"/>
        </w:rPr>
        <w:t>Coerebida</w:t>
      </w:r>
      <w:r>
        <w:rPr>
          <w:rFonts w:ascii="Times New Roman" w:eastAsia="Times New Roman" w:hAnsi="Times New Roman" w:cs="Times New Roman"/>
          <w:i/>
          <w:sz w:val="24"/>
          <w:szCs w:val="24"/>
        </w:rPr>
        <w:t>e</w:t>
      </w:r>
      <w:proofErr w:type="spellEnd"/>
      <w:r>
        <w:rPr>
          <w:rFonts w:ascii="Times New Roman" w:eastAsia="Times New Roman" w:hAnsi="Times New Roman" w:cs="Times New Roman"/>
          <w:sz w:val="24"/>
          <w:szCs w:val="24"/>
        </w:rPr>
        <w:t xml:space="preserve">, como </w:t>
      </w:r>
      <w:proofErr w:type="spellStart"/>
      <w:r>
        <w:rPr>
          <w:rFonts w:ascii="Times New Roman" w:eastAsia="Times New Roman" w:hAnsi="Times New Roman" w:cs="Times New Roman"/>
          <w:i/>
          <w:sz w:val="24"/>
          <w:szCs w:val="24"/>
        </w:rPr>
        <w:t>Cyanerpes</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caeruleus</w:t>
      </w:r>
      <w:proofErr w:type="spellEnd"/>
      <w:r>
        <w:rPr>
          <w:rFonts w:ascii="Times New Roman" w:eastAsia="Times New Roman" w:hAnsi="Times New Roman" w:cs="Times New Roman"/>
          <w:sz w:val="24"/>
          <w:szCs w:val="24"/>
        </w:rPr>
        <w:t>, que los consumen como parte de su dieta en hábitats tropicales (Murillo Aldana y Franco Rosselli, 1995; Smith y Klein, 1988).</w:t>
      </w:r>
    </w:p>
    <w:p w14:paraId="3751CA99" w14:textId="77777777" w:rsidR="00573033" w:rsidRDefault="003056CB">
      <w:pPr>
        <w:pStyle w:val="Ttulo3"/>
      </w:pPr>
      <w:bookmarkStart w:id="24" w:name="_heading=h.v614mbxayv4z" w:colFirst="0" w:colLast="0"/>
      <w:bookmarkEnd w:id="24"/>
      <w:proofErr w:type="spellStart"/>
      <w:r>
        <w:t>Croton</w:t>
      </w:r>
      <w:proofErr w:type="spellEnd"/>
      <w:r>
        <w:t xml:space="preserve"> </w:t>
      </w:r>
      <w:proofErr w:type="spellStart"/>
      <w:r>
        <w:t>lechleri</w:t>
      </w:r>
      <w:proofErr w:type="spellEnd"/>
    </w:p>
    <w:p w14:paraId="57D63243" w14:textId="77777777" w:rsidR="00573033" w:rsidRDefault="003056CB">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Nombres comunes</w:t>
      </w:r>
      <w:r>
        <w:rPr>
          <w:rFonts w:ascii="Times New Roman" w:eastAsia="Times New Roman" w:hAnsi="Times New Roman" w:cs="Times New Roman"/>
          <w:sz w:val="24"/>
          <w:szCs w:val="24"/>
        </w:rPr>
        <w:t xml:space="preserve">: Sangre de grado, drago, sangre de drago, drago </w:t>
      </w:r>
      <w:proofErr w:type="spellStart"/>
      <w:r>
        <w:rPr>
          <w:rFonts w:ascii="Times New Roman" w:eastAsia="Times New Roman" w:hAnsi="Times New Roman" w:cs="Times New Roman"/>
          <w:sz w:val="24"/>
          <w:szCs w:val="24"/>
        </w:rPr>
        <w:t>sangregado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sangregad</w:t>
      </w:r>
      <w:r>
        <w:rPr>
          <w:rFonts w:ascii="Times New Roman" w:eastAsia="Times New Roman" w:hAnsi="Times New Roman" w:cs="Times New Roman"/>
          <w:sz w:val="24"/>
          <w:szCs w:val="24"/>
        </w:rPr>
        <w: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sangregrado</w:t>
      </w:r>
      <w:proofErr w:type="spellEnd"/>
      <w:r>
        <w:rPr>
          <w:rFonts w:ascii="Times New Roman" w:eastAsia="Times New Roman" w:hAnsi="Times New Roman" w:cs="Times New Roman"/>
          <w:sz w:val="24"/>
          <w:szCs w:val="24"/>
        </w:rPr>
        <w:t xml:space="preserve"> (Bernal et al., 2017; SINCHI, 2016 Vásquez et al., 1997).</w:t>
      </w:r>
    </w:p>
    <w:p w14:paraId="4F5316A5" w14:textId="77777777" w:rsidR="00573033" w:rsidRDefault="003056CB">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sz w:val="24"/>
          <w:szCs w:val="24"/>
        </w:rPr>
        <w:t>Arboles hasta de 30 metros de alto; tronco con corteza grisáceo-blanquecina; al cortar fluye una resina rojiza; presenta tricomas estrellados. Hojas simples, (10</w:t>
      </w:r>
      <w:r>
        <w:rPr>
          <w:rFonts w:ascii="Times New Roman" w:eastAsia="Times New Roman" w:hAnsi="Times New Roman" w:cs="Times New Roman"/>
          <w:sz w:val="24"/>
          <w:szCs w:val="24"/>
        </w:rPr>
        <w:t xml:space="preserve">)15-30x (6)13-20 cm, ápice </w:t>
      </w:r>
      <w:proofErr w:type="spellStart"/>
      <w:r>
        <w:rPr>
          <w:rFonts w:ascii="Times New Roman" w:eastAsia="Times New Roman" w:hAnsi="Times New Roman" w:cs="Times New Roman"/>
          <w:sz w:val="24"/>
          <w:szCs w:val="24"/>
        </w:rPr>
        <w:t>cuspidado</w:t>
      </w:r>
      <w:proofErr w:type="spellEnd"/>
      <w:r>
        <w:rPr>
          <w:rFonts w:ascii="Times New Roman" w:eastAsia="Times New Roman" w:hAnsi="Times New Roman" w:cs="Times New Roman"/>
          <w:sz w:val="24"/>
          <w:szCs w:val="24"/>
        </w:rPr>
        <w:t xml:space="preserve">, base cordada con glándulas, palmatinervias, las más recientes rojizo-tomentosas en ambos lados. Inflorescencia en espigas terminales o </w:t>
      </w:r>
      <w:proofErr w:type="spellStart"/>
      <w:r>
        <w:rPr>
          <w:rFonts w:ascii="Times New Roman" w:eastAsia="Times New Roman" w:hAnsi="Times New Roman" w:cs="Times New Roman"/>
          <w:sz w:val="24"/>
          <w:szCs w:val="24"/>
        </w:rPr>
        <w:t>subterminales</w:t>
      </w:r>
      <w:proofErr w:type="spellEnd"/>
      <w:r>
        <w:rPr>
          <w:rFonts w:ascii="Times New Roman" w:eastAsia="Times New Roman" w:hAnsi="Times New Roman" w:cs="Times New Roman"/>
          <w:sz w:val="24"/>
          <w:szCs w:val="24"/>
        </w:rPr>
        <w:t>, 20-30 cm de largo; estigmas 2 veces divididos, de color verde-amaril</w:t>
      </w:r>
      <w:r>
        <w:rPr>
          <w:rFonts w:ascii="Times New Roman" w:eastAsia="Times New Roman" w:hAnsi="Times New Roman" w:cs="Times New Roman"/>
          <w:sz w:val="24"/>
          <w:szCs w:val="24"/>
        </w:rPr>
        <w:t xml:space="preserve">lentas a amarillo claro. Fruto en cápsulas globosa, deprimida, de 4 x 5 mm (Mejía y Rengifo, 2000; SINCHI, 2016; Vásquez et al., 1997). </w:t>
      </w:r>
    </w:p>
    <w:p w14:paraId="41989DC5"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Distribución y ecología: </w:t>
      </w:r>
      <w:r>
        <w:rPr>
          <w:rFonts w:ascii="Times New Roman" w:eastAsia="Times New Roman" w:hAnsi="Times New Roman" w:cs="Times New Roman"/>
          <w:sz w:val="24"/>
          <w:szCs w:val="24"/>
        </w:rPr>
        <w:t>La distribución nativa de esta especie abarca el occidente de América del Sur, incluyendo Boli</w:t>
      </w:r>
      <w:r>
        <w:rPr>
          <w:rFonts w:ascii="Times New Roman" w:eastAsia="Times New Roman" w:hAnsi="Times New Roman" w:cs="Times New Roman"/>
          <w:sz w:val="24"/>
          <w:szCs w:val="24"/>
        </w:rPr>
        <w:t>via, Colombia, Ecuador y Perú. Se desarrolla principalmente en el bioma tropical húmedo, entre los 370 y 700 metros de altitud. Habita bosques abiertos y densos, matorrales, pastizales nativos y zonas artificializadas terrestres, especialmente sobre suelos</w:t>
      </w:r>
      <w:r>
        <w:rPr>
          <w:rFonts w:ascii="Times New Roman" w:eastAsia="Times New Roman" w:hAnsi="Times New Roman" w:cs="Times New Roman"/>
          <w:sz w:val="24"/>
          <w:szCs w:val="24"/>
        </w:rPr>
        <w:t xml:space="preserve"> arcillosos en depresiones de quebradas. En la Amazonía ha sido colectada en chagras, bosques fragmentados, secundarios y perturbados, así como en bordes de carretera, sobre relieve ondulado y llanuras aluviales (POWO, 2025; SINCHI, 2016; Vásquez et al., 1</w:t>
      </w:r>
      <w:r>
        <w:rPr>
          <w:rFonts w:ascii="Times New Roman" w:eastAsia="Times New Roman" w:hAnsi="Times New Roman" w:cs="Times New Roman"/>
          <w:sz w:val="24"/>
          <w:szCs w:val="24"/>
        </w:rPr>
        <w:t xml:space="preserve">997). </w:t>
      </w:r>
    </w:p>
    <w:p w14:paraId="16E962A4" w14:textId="77777777" w:rsidR="00573033" w:rsidRDefault="003056CB">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sz w:val="24"/>
          <w:szCs w:val="24"/>
        </w:rPr>
        <w:t>Esta especie es utilizada en la medicina tradicional. La resina se emplea en forma de compresas para aliviar odontalgias y también se usa como cicatrizante, tanto de uso externo como interno. Entre los pueblos indígenas Shuar del Ecuador, su u</w:t>
      </w:r>
      <w:r>
        <w:rPr>
          <w:rFonts w:ascii="Times New Roman" w:eastAsia="Times New Roman" w:hAnsi="Times New Roman" w:cs="Times New Roman"/>
          <w:sz w:val="24"/>
          <w:szCs w:val="24"/>
        </w:rPr>
        <w:t>so es común como cicatrizante y vigorizante (Delgado Sumar, 1985; SINCHI, 2016; Vásquez et al., 1997). En la Amazonía peruana se usa la resina para aliviar úlceras de la garganta y casos de amigdalitis, se recomienda hacer gárgaras con cuatro gotas de resi</w:t>
      </w:r>
      <w:r>
        <w:rPr>
          <w:rFonts w:ascii="Times New Roman" w:eastAsia="Times New Roman" w:hAnsi="Times New Roman" w:cs="Times New Roman"/>
          <w:sz w:val="24"/>
          <w:szCs w:val="24"/>
        </w:rPr>
        <w:t xml:space="preserve">na diluidas en medio vaso de agua tibia, repitiendo el procedimiento por las noches durante siete días. En caso de hemorragias, la resina se aplica directamente sobre la herida, actuando como hemostático natural. Además, se emplea como antiséptico vaginal </w:t>
      </w:r>
      <w:r>
        <w:rPr>
          <w:rFonts w:ascii="Times New Roman" w:eastAsia="Times New Roman" w:hAnsi="Times New Roman" w:cs="Times New Roman"/>
          <w:sz w:val="24"/>
          <w:szCs w:val="24"/>
        </w:rPr>
        <w:t>mediante lavados con 40 gotas de resina diluidas en agua tibia, preferiblemente aplicados en horas de la noche (Mejía y Rengifo, 2000).</w:t>
      </w:r>
    </w:p>
    <w:p w14:paraId="1279D96A" w14:textId="77777777" w:rsidR="00573033" w:rsidRDefault="003056CB">
      <w:pPr>
        <w:pStyle w:val="Ttulo3"/>
      </w:pPr>
      <w:bookmarkStart w:id="25" w:name="_heading=h.roaj26pf5dmj" w:colFirst="0" w:colLast="0"/>
      <w:bookmarkEnd w:id="25"/>
      <w:r>
        <w:t xml:space="preserve">Hevea </w:t>
      </w:r>
      <w:proofErr w:type="spellStart"/>
      <w:r>
        <w:t>brasiliensis</w:t>
      </w:r>
      <w:proofErr w:type="spellEnd"/>
    </w:p>
    <w:p w14:paraId="679674F2"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Nombres comunes:</w:t>
      </w:r>
      <w:r>
        <w:rPr>
          <w:rFonts w:ascii="Times New Roman" w:eastAsia="Times New Roman" w:hAnsi="Times New Roman" w:cs="Times New Roman"/>
          <w:sz w:val="24"/>
          <w:szCs w:val="24"/>
        </w:rPr>
        <w:t xml:space="preserve"> Siringa, caucho, lechoso, caucho amazónico (Bernal et al., 2017).</w:t>
      </w:r>
    </w:p>
    <w:p w14:paraId="12116606"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Descripción botáni</w:t>
      </w:r>
      <w:r>
        <w:rPr>
          <w:rFonts w:ascii="Times New Roman" w:eastAsia="Times New Roman" w:hAnsi="Times New Roman" w:cs="Times New Roman"/>
          <w:b/>
          <w:sz w:val="24"/>
          <w:szCs w:val="24"/>
        </w:rPr>
        <w:t xml:space="preserve">ca: </w:t>
      </w:r>
      <w:r>
        <w:rPr>
          <w:rFonts w:ascii="Times New Roman" w:eastAsia="Times New Roman" w:hAnsi="Times New Roman" w:cs="Times New Roman"/>
          <w:sz w:val="24"/>
          <w:szCs w:val="24"/>
        </w:rPr>
        <w:t xml:space="preserve">Árbol de rápido crecimiento, erecto y glabro, que crece hasta 40m de altura; corteza gris claro y exuda látex blanco-amarillento. Hojas trifoliadas, glabras, dispuestas en espiral; pecíolos 10–15 cm de largo; nectarios </w:t>
      </w:r>
      <w:proofErr w:type="spellStart"/>
      <w:r>
        <w:rPr>
          <w:rFonts w:ascii="Times New Roman" w:eastAsia="Times New Roman" w:hAnsi="Times New Roman" w:cs="Times New Roman"/>
          <w:sz w:val="24"/>
          <w:szCs w:val="24"/>
        </w:rPr>
        <w:t>extraflorales</w:t>
      </w:r>
      <w:proofErr w:type="spellEnd"/>
      <w:r>
        <w:rPr>
          <w:rFonts w:ascii="Times New Roman" w:eastAsia="Times New Roman" w:hAnsi="Times New Roman" w:cs="Times New Roman"/>
          <w:sz w:val="24"/>
          <w:szCs w:val="24"/>
        </w:rPr>
        <w:t xml:space="preserve"> en la base de los f</w:t>
      </w:r>
      <w:r>
        <w:rPr>
          <w:rFonts w:ascii="Times New Roman" w:eastAsia="Times New Roman" w:hAnsi="Times New Roman" w:cs="Times New Roman"/>
          <w:sz w:val="24"/>
          <w:szCs w:val="24"/>
        </w:rPr>
        <w:t xml:space="preserve">olíolos. Folíolos elípticos 10-15x5-7 cm, ápice acuminado, base cuneada a </w:t>
      </w:r>
      <w:proofErr w:type="spellStart"/>
      <w:r>
        <w:rPr>
          <w:rFonts w:ascii="Times New Roman" w:eastAsia="Times New Roman" w:hAnsi="Times New Roman" w:cs="Times New Roman"/>
          <w:sz w:val="24"/>
          <w:szCs w:val="24"/>
        </w:rPr>
        <w:t>subobtusa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peciolulos</w:t>
      </w:r>
      <w:proofErr w:type="spellEnd"/>
      <w:r>
        <w:rPr>
          <w:rFonts w:ascii="Times New Roman" w:eastAsia="Times New Roman" w:hAnsi="Times New Roman" w:cs="Times New Roman"/>
          <w:sz w:val="24"/>
          <w:szCs w:val="24"/>
        </w:rPr>
        <w:t xml:space="preserve"> 5-15 mm de largo. Planta monoica con flores unisexuales blanco-amarillentas; anteras 10 en dos verticilos regulares, pistilo </w:t>
      </w:r>
      <w:proofErr w:type="spellStart"/>
      <w:r>
        <w:rPr>
          <w:rFonts w:ascii="Times New Roman" w:eastAsia="Times New Roman" w:hAnsi="Times New Roman" w:cs="Times New Roman"/>
          <w:sz w:val="24"/>
          <w:szCs w:val="24"/>
        </w:rPr>
        <w:t>pubérulo</w:t>
      </w:r>
      <w:proofErr w:type="spellEnd"/>
      <w:r>
        <w:rPr>
          <w:rFonts w:ascii="Times New Roman" w:eastAsia="Times New Roman" w:hAnsi="Times New Roman" w:cs="Times New Roman"/>
          <w:sz w:val="24"/>
          <w:szCs w:val="24"/>
        </w:rPr>
        <w:t xml:space="preserve"> con estigmas sésiles. Infl</w:t>
      </w:r>
      <w:r>
        <w:rPr>
          <w:rFonts w:ascii="Times New Roman" w:eastAsia="Times New Roman" w:hAnsi="Times New Roman" w:cs="Times New Roman"/>
          <w:sz w:val="24"/>
          <w:szCs w:val="24"/>
        </w:rPr>
        <w:t>orescencias axilares en panículas piramidales disperso-</w:t>
      </w:r>
      <w:proofErr w:type="spellStart"/>
      <w:r>
        <w:rPr>
          <w:rFonts w:ascii="Times New Roman" w:eastAsia="Times New Roman" w:hAnsi="Times New Roman" w:cs="Times New Roman"/>
          <w:sz w:val="24"/>
          <w:szCs w:val="24"/>
        </w:rPr>
        <w:t>tomentulosas</w:t>
      </w:r>
      <w:proofErr w:type="spellEnd"/>
      <w:r>
        <w:rPr>
          <w:rFonts w:ascii="Times New Roman" w:eastAsia="Times New Roman" w:hAnsi="Times New Roman" w:cs="Times New Roman"/>
          <w:sz w:val="24"/>
          <w:szCs w:val="24"/>
        </w:rPr>
        <w:t xml:space="preserve">; numerosas flores masculinas pequeñas y pocas flores femeninas confinadas en la punta de la panícula. Ovario tricarpelar sincárpico que, tras la polinización, forma una cápsula dehiscente </w:t>
      </w:r>
      <w:r>
        <w:rPr>
          <w:rFonts w:ascii="Times New Roman" w:eastAsia="Times New Roman" w:hAnsi="Times New Roman" w:cs="Times New Roman"/>
          <w:sz w:val="24"/>
          <w:szCs w:val="24"/>
        </w:rPr>
        <w:t>de tres lóbulos 3–4 × 2.5–3.5 cm con tres semillas grandes y moteadas (Nair 2010; Vásquez et al., 1997).</w:t>
      </w:r>
    </w:p>
    <w:p w14:paraId="40839C31"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Distribución y ecología: </w:t>
      </w:r>
      <w:r>
        <w:rPr>
          <w:rFonts w:ascii="Times New Roman" w:eastAsia="Times New Roman" w:hAnsi="Times New Roman" w:cs="Times New Roman"/>
          <w:sz w:val="24"/>
          <w:szCs w:val="24"/>
        </w:rPr>
        <w:t xml:space="preserve">Nativa de la cuenca amazónica brasileña, </w:t>
      </w:r>
      <w:r>
        <w:rPr>
          <w:rFonts w:ascii="Times New Roman" w:eastAsia="Times New Roman" w:hAnsi="Times New Roman" w:cs="Times New Roman"/>
          <w:i/>
          <w:sz w:val="24"/>
          <w:szCs w:val="24"/>
        </w:rPr>
        <w:t xml:space="preserve">Hevea </w:t>
      </w:r>
      <w:proofErr w:type="spellStart"/>
      <w:r>
        <w:rPr>
          <w:rFonts w:ascii="Times New Roman" w:eastAsia="Times New Roman" w:hAnsi="Times New Roman" w:cs="Times New Roman"/>
          <w:i/>
          <w:sz w:val="24"/>
          <w:szCs w:val="24"/>
        </w:rPr>
        <w:t>brasiliensis</w:t>
      </w:r>
      <w:proofErr w:type="spellEnd"/>
      <w:r>
        <w:rPr>
          <w:rFonts w:ascii="Times New Roman" w:eastAsia="Times New Roman" w:hAnsi="Times New Roman" w:cs="Times New Roman"/>
          <w:i/>
          <w:sz w:val="24"/>
          <w:szCs w:val="24"/>
        </w:rPr>
        <w:t xml:space="preserve"> e</w:t>
      </w:r>
      <w:r>
        <w:rPr>
          <w:rFonts w:ascii="Times New Roman" w:eastAsia="Times New Roman" w:hAnsi="Times New Roman" w:cs="Times New Roman"/>
          <w:sz w:val="24"/>
          <w:szCs w:val="24"/>
        </w:rPr>
        <w:t xml:space="preserve">n Sudamérica ocupa sobre todo la Amazonia meridional, abarcando los estados brasileños de Acre, Mato Grosso y Paraná, partes de Bolivia y Perú, y extendiéndose hacia el occidente amazónico hasta el sur de Colombia (Nair, 2010). </w:t>
      </w:r>
    </w:p>
    <w:p w14:paraId="140BDD7E"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caucho presenta un perio</w:t>
      </w:r>
      <w:r>
        <w:rPr>
          <w:rFonts w:ascii="Times New Roman" w:eastAsia="Times New Roman" w:hAnsi="Times New Roman" w:cs="Times New Roman"/>
          <w:sz w:val="24"/>
          <w:szCs w:val="24"/>
        </w:rPr>
        <w:t xml:space="preserve">do </w:t>
      </w:r>
      <w:proofErr w:type="spellStart"/>
      <w:r>
        <w:rPr>
          <w:rFonts w:ascii="Times New Roman" w:eastAsia="Times New Roman" w:hAnsi="Times New Roman" w:cs="Times New Roman"/>
          <w:sz w:val="24"/>
          <w:szCs w:val="24"/>
        </w:rPr>
        <w:t>preproductivo</w:t>
      </w:r>
      <w:proofErr w:type="spellEnd"/>
      <w:r>
        <w:rPr>
          <w:rFonts w:ascii="Times New Roman" w:eastAsia="Times New Roman" w:hAnsi="Times New Roman" w:cs="Times New Roman"/>
          <w:sz w:val="24"/>
          <w:szCs w:val="24"/>
        </w:rPr>
        <w:t xml:space="preserve"> de 6-7 años y una vida útil productiva de 30-40 años. Aunque tolera ambientes diversos, su crecimiento óptimo se da en climas cálidos y húmedos, sobre tierras firmes con suelos arcillosos, profundos y bien drenados, así como en bosques pri</w:t>
      </w:r>
      <w:r>
        <w:rPr>
          <w:rFonts w:ascii="Times New Roman" w:eastAsia="Times New Roman" w:hAnsi="Times New Roman" w:cs="Times New Roman"/>
          <w:sz w:val="24"/>
          <w:szCs w:val="24"/>
        </w:rPr>
        <w:t xml:space="preserve">marios (Vásquez et al., 1997). Tras la caída parcial o total del follaje en la estación seca (enero-marzo), los árboles florecen durante unas dos semanas; las flores, polinizadas </w:t>
      </w:r>
      <w:r>
        <w:rPr>
          <w:rFonts w:ascii="Times New Roman" w:eastAsia="Times New Roman" w:hAnsi="Times New Roman" w:cs="Times New Roman"/>
          <w:sz w:val="24"/>
          <w:szCs w:val="24"/>
        </w:rPr>
        <w:lastRenderedPageBreak/>
        <w:t>por abejas y mosquitos, originan frutos que maduran a los 5-6 meses. La fruct</w:t>
      </w:r>
      <w:r>
        <w:rPr>
          <w:rFonts w:ascii="Times New Roman" w:eastAsia="Times New Roman" w:hAnsi="Times New Roman" w:cs="Times New Roman"/>
          <w:sz w:val="24"/>
          <w:szCs w:val="24"/>
        </w:rPr>
        <w:t xml:space="preserve">ificación se concentra de mayo a septiembre en temporada de lluvias (Montero González et al., 2016). </w:t>
      </w:r>
    </w:p>
    <w:p w14:paraId="263CEE83"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sz w:val="24"/>
          <w:szCs w:val="24"/>
        </w:rPr>
        <w:t>Esta especie se cultiva para la extracción del látex, una sustancia natural, repelente al agua y de alta resistencia eléctrica, que sirve como mater</w:t>
      </w:r>
      <w:r>
        <w:rPr>
          <w:rFonts w:ascii="Times New Roman" w:eastAsia="Times New Roman" w:hAnsi="Times New Roman" w:cs="Times New Roman"/>
          <w:sz w:val="24"/>
          <w:szCs w:val="24"/>
        </w:rPr>
        <w:t>ia prima para la producción de neumáticos, correas, mangueras, calzado, piezas moldeadas, montajes, casquillos, sellos y tapetes. El látex en mayor concentración se emplea en la fabricación de espuma, condones, guantes, hilos de látex y adhesivos. Las semi</w:t>
      </w:r>
      <w:r>
        <w:rPr>
          <w:rFonts w:ascii="Times New Roman" w:eastAsia="Times New Roman" w:hAnsi="Times New Roman" w:cs="Times New Roman"/>
          <w:sz w:val="24"/>
          <w:szCs w:val="24"/>
        </w:rPr>
        <w:t>llas, por su parte, se utilizan en artesanías como collares y aretes (Montero González et al., 2016; Nair, 2010).</w:t>
      </w:r>
    </w:p>
    <w:p w14:paraId="0A96D2DD" w14:textId="77777777" w:rsidR="00573033" w:rsidRDefault="003056CB">
      <w:pPr>
        <w:pStyle w:val="Ttulo3"/>
      </w:pPr>
      <w:bookmarkStart w:id="26" w:name="_heading=h.p5fe84jfbs1e" w:colFirst="0" w:colLast="0"/>
      <w:bookmarkEnd w:id="26"/>
      <w:proofErr w:type="spellStart"/>
      <w:r>
        <w:t>Hieronyma</w:t>
      </w:r>
      <w:proofErr w:type="spellEnd"/>
      <w:r>
        <w:t xml:space="preserve"> </w:t>
      </w:r>
      <w:proofErr w:type="spellStart"/>
      <w:r>
        <w:t>alchorneoides</w:t>
      </w:r>
      <w:proofErr w:type="spellEnd"/>
    </w:p>
    <w:p w14:paraId="57240F66"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Nombres comunes</w:t>
      </w:r>
      <w:r>
        <w:rPr>
          <w:rFonts w:ascii="Times New Roman" w:eastAsia="Times New Roman" w:hAnsi="Times New Roman" w:cs="Times New Roman"/>
          <w:sz w:val="24"/>
          <w:szCs w:val="24"/>
        </w:rPr>
        <w:t xml:space="preserve">: motilón, motilón rosado, chaparro, </w:t>
      </w:r>
      <w:proofErr w:type="spellStart"/>
      <w:r>
        <w:rPr>
          <w:rFonts w:ascii="Times New Roman" w:eastAsia="Times New Roman" w:hAnsi="Times New Roman" w:cs="Times New Roman"/>
          <w:sz w:val="24"/>
          <w:szCs w:val="24"/>
        </w:rPr>
        <w:t>hojiancho</w:t>
      </w:r>
      <w:proofErr w:type="spellEnd"/>
      <w:r>
        <w:rPr>
          <w:rFonts w:ascii="Times New Roman" w:eastAsia="Times New Roman" w:hAnsi="Times New Roman" w:cs="Times New Roman"/>
          <w:sz w:val="24"/>
          <w:szCs w:val="24"/>
        </w:rPr>
        <w:t xml:space="preserve"> negro, muñequito, </w:t>
      </w:r>
      <w:proofErr w:type="spellStart"/>
      <w:r>
        <w:rPr>
          <w:rFonts w:ascii="Times New Roman" w:eastAsia="Times New Roman" w:hAnsi="Times New Roman" w:cs="Times New Roman"/>
          <w:sz w:val="24"/>
          <w:szCs w:val="24"/>
        </w:rPr>
        <w:t>ekoroai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fitolaxa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Uitoto</w:t>
      </w:r>
      <w:proofErr w:type="spellEnd"/>
      <w:r>
        <w:rPr>
          <w:rFonts w:ascii="Times New Roman" w:eastAsia="Times New Roman" w:hAnsi="Times New Roman" w:cs="Times New Roman"/>
          <w:sz w:val="24"/>
          <w:szCs w:val="24"/>
        </w:rPr>
        <w:t xml:space="preserve">) (Bernal et </w:t>
      </w:r>
      <w:r>
        <w:rPr>
          <w:rFonts w:ascii="Times New Roman" w:eastAsia="Times New Roman" w:hAnsi="Times New Roman" w:cs="Times New Roman"/>
          <w:sz w:val="24"/>
          <w:szCs w:val="24"/>
        </w:rPr>
        <w:t>al., 2017; Peñuela y Jiménez, 2010).</w:t>
      </w:r>
    </w:p>
    <w:p w14:paraId="1D6F8EDA"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sz w:val="24"/>
          <w:szCs w:val="24"/>
        </w:rPr>
        <w:t xml:space="preserve">Arboles hasta de 35 m de alto y 70 cm de diámetro; corteza de hasta 1.5 cm de grosor, al exterior de color verde cambiando a rojo oscuro, con exudación del mismo color hacia la capa interna. Hojas </w:t>
      </w:r>
      <w:r>
        <w:rPr>
          <w:rFonts w:ascii="Times New Roman" w:eastAsia="Times New Roman" w:hAnsi="Times New Roman" w:cs="Times New Roman"/>
          <w:sz w:val="24"/>
          <w:szCs w:val="24"/>
        </w:rPr>
        <w:t xml:space="preserve">simples, alternas, ovada a elíptica, 10-30 x 5-20 cm, con abundantes escamas, ápice agudo, base redondeada, margen entero; pecíolos entre 4 y 22 cm de largo; venas secundarias 7-12 pares; estípulas foliáceas de 0,8 a 2,2 cm de largo. A menudo se ven hojas </w:t>
      </w:r>
      <w:r>
        <w:rPr>
          <w:rFonts w:ascii="Times New Roman" w:eastAsia="Times New Roman" w:hAnsi="Times New Roman" w:cs="Times New Roman"/>
          <w:sz w:val="24"/>
          <w:szCs w:val="24"/>
        </w:rPr>
        <w:t xml:space="preserve">secas de tonos rojizos. Inflorescencia en racimos en forma de pirámide densamente escamosas de hasta 15 cm de longitud; flor masculina con el cáliz en forma de copita, 4-5 lóbulos; disco anular </w:t>
      </w:r>
      <w:proofErr w:type="spellStart"/>
      <w:r>
        <w:rPr>
          <w:rFonts w:ascii="Times New Roman" w:eastAsia="Times New Roman" w:hAnsi="Times New Roman" w:cs="Times New Roman"/>
          <w:sz w:val="24"/>
          <w:szCs w:val="24"/>
        </w:rPr>
        <w:t>extra-estaminal</w:t>
      </w:r>
      <w:proofErr w:type="spellEnd"/>
      <w:r>
        <w:rPr>
          <w:rFonts w:ascii="Times New Roman" w:eastAsia="Times New Roman" w:hAnsi="Times New Roman" w:cs="Times New Roman"/>
          <w:sz w:val="24"/>
          <w:szCs w:val="24"/>
        </w:rPr>
        <w:t xml:space="preserve">; cuatro estambres; flor femenina con cáliz de </w:t>
      </w:r>
      <w:r>
        <w:rPr>
          <w:rFonts w:ascii="Times New Roman" w:eastAsia="Times New Roman" w:hAnsi="Times New Roman" w:cs="Times New Roman"/>
          <w:sz w:val="24"/>
          <w:szCs w:val="24"/>
        </w:rPr>
        <w:t>4-6 lóbulos entre 0.5-0.8 mm de largo, disco con pelos cortos, disco anular; con dos estigmas subsésiles y bífidos, ovario densamente escamoso. Las flores con estambres de 9-17 cm de largo, las flores con gineceo de 4-10 cm de largo. Fruto en drupa carnoso</w:t>
      </w:r>
      <w:r>
        <w:rPr>
          <w:rFonts w:ascii="Times New Roman" w:eastAsia="Times New Roman" w:hAnsi="Times New Roman" w:cs="Times New Roman"/>
          <w:sz w:val="24"/>
          <w:szCs w:val="24"/>
        </w:rPr>
        <w:t xml:space="preserve"> 3-3,5 mm de largo, redondo u ovado y liso. Semilla esférica a elíptica, menor de 3 mm, lisa (INIA-OIMT, 1996; Peñuela y Jiménez, 2010; Vásquez et al., 1997).</w:t>
      </w:r>
    </w:p>
    <w:p w14:paraId="5BC81005"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Distribución y ecología: </w:t>
      </w:r>
      <w:r>
        <w:rPr>
          <w:rFonts w:ascii="Times New Roman" w:eastAsia="Times New Roman" w:hAnsi="Times New Roman" w:cs="Times New Roman"/>
          <w:sz w:val="24"/>
          <w:szCs w:val="24"/>
        </w:rPr>
        <w:t>Es la especie con el rango de distribución más amplio dentro de su géner</w:t>
      </w:r>
      <w:r>
        <w:rPr>
          <w:rFonts w:ascii="Times New Roman" w:eastAsia="Times New Roman" w:hAnsi="Times New Roman" w:cs="Times New Roman"/>
          <w:sz w:val="24"/>
          <w:szCs w:val="24"/>
        </w:rPr>
        <w:t>o, extendiéndose desde el sureste de Brasil, Guyana y Venezuela, hasta el oeste de Bolivia, Belice y gran parte de la Amazonía, especialmente en las estribaciones andinas entre los 0 y 1500 m de altitud. En Colombia se encuentra en los departamentos de Ama</w:t>
      </w:r>
      <w:r>
        <w:rPr>
          <w:rFonts w:ascii="Times New Roman" w:eastAsia="Times New Roman" w:hAnsi="Times New Roman" w:cs="Times New Roman"/>
          <w:sz w:val="24"/>
          <w:szCs w:val="24"/>
        </w:rPr>
        <w:t>zonas, Caquetá, Guaviare, Meta y Putumayo. Habita en bosques húmedos y muy húmedos, bosques secundarios y llanuras aluviales. Prefiere sitios abiertos y bien iluminados para germinar y crecer, siendo poco frecuente en el sotobosque (INIA-OIMT, 1996; Peñuel</w:t>
      </w:r>
      <w:r>
        <w:rPr>
          <w:rFonts w:ascii="Times New Roman" w:eastAsia="Times New Roman" w:hAnsi="Times New Roman" w:cs="Times New Roman"/>
          <w:sz w:val="24"/>
          <w:szCs w:val="24"/>
        </w:rPr>
        <w:t>a y Jiménez, 2010).</w:t>
      </w:r>
    </w:p>
    <w:p w14:paraId="251B6CF4"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sz w:val="24"/>
          <w:szCs w:val="24"/>
        </w:rPr>
        <w:t>La especie tiene múltiples usos en diferentes regiones de América. En la Amazonía colombiana el aceite extraído de sus semillas se emplea con fines medicinales, especialmente como purgante y sus frutos sirven como alimento para an</w:t>
      </w:r>
      <w:r>
        <w:rPr>
          <w:rFonts w:ascii="Times New Roman" w:eastAsia="Times New Roman" w:hAnsi="Times New Roman" w:cs="Times New Roman"/>
          <w:sz w:val="24"/>
          <w:szCs w:val="24"/>
        </w:rPr>
        <w:t>imales.  En Guyana, la cocción de la corteza se usa tradicionalmente contra la tos. En Napo (Ecuador), se utiliza tanto como alimento humano y animal, además de emplearse en aserrío. Su madera es empleada en países como Perú, Honduras y Ecuador para constr</w:t>
      </w:r>
      <w:r>
        <w:rPr>
          <w:rFonts w:ascii="Times New Roman" w:eastAsia="Times New Roman" w:hAnsi="Times New Roman" w:cs="Times New Roman"/>
          <w:sz w:val="24"/>
          <w:szCs w:val="24"/>
        </w:rPr>
        <w:t xml:space="preserve">ucción pesada tanto en interiores como exteriores. Se emplea en la fabricación de muebles, puertas, ventanas, techos, vigas, marcos, </w:t>
      </w:r>
      <w:r>
        <w:rPr>
          <w:rFonts w:ascii="Times New Roman" w:eastAsia="Times New Roman" w:hAnsi="Times New Roman" w:cs="Times New Roman"/>
          <w:sz w:val="24"/>
          <w:szCs w:val="24"/>
        </w:rPr>
        <w:lastRenderedPageBreak/>
        <w:t>cornisas, pilotes, cercas, rieles, carrocerías de camiones, embarcaciones, estructuras de puentes y en la elaboración de al</w:t>
      </w:r>
      <w:r>
        <w:rPr>
          <w:rFonts w:ascii="Times New Roman" w:eastAsia="Times New Roman" w:hAnsi="Times New Roman" w:cs="Times New Roman"/>
          <w:sz w:val="24"/>
          <w:szCs w:val="24"/>
        </w:rPr>
        <w:t>mas para tableros contrachapados (INIA-OIMT, 1996; Peñuela y Jiménez, 2010).</w:t>
      </w:r>
    </w:p>
    <w:p w14:paraId="282F9E04" w14:textId="77777777" w:rsidR="00573033" w:rsidRDefault="003056CB">
      <w:pPr>
        <w:pStyle w:val="Ttulo2"/>
      </w:pPr>
      <w:bookmarkStart w:id="27" w:name="_heading=h.8chl8igjkvdh" w:colFirst="0" w:colLast="0"/>
      <w:bookmarkEnd w:id="27"/>
      <w:r>
        <w:t>FABACEAE</w:t>
      </w:r>
    </w:p>
    <w:p w14:paraId="45CDBCF8" w14:textId="77777777" w:rsidR="00573033" w:rsidRDefault="003056CB">
      <w:pPr>
        <w:pStyle w:val="Ttulo3"/>
      </w:pPr>
      <w:bookmarkStart w:id="28" w:name="_heading=h.zeoybtoph4b2" w:colFirst="0" w:colLast="0"/>
      <w:bookmarkEnd w:id="28"/>
      <w:proofErr w:type="spellStart"/>
      <w:r>
        <w:t>Abarema</w:t>
      </w:r>
      <w:proofErr w:type="spellEnd"/>
      <w:r>
        <w:t xml:space="preserve"> </w:t>
      </w:r>
      <w:proofErr w:type="spellStart"/>
      <w:r>
        <w:t>jupunba</w:t>
      </w:r>
      <w:proofErr w:type="spellEnd"/>
    </w:p>
    <w:p w14:paraId="00D754CF"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Nombres comunes</w:t>
      </w:r>
      <w:r>
        <w:rPr>
          <w:rFonts w:ascii="Times New Roman" w:eastAsia="Times New Roman" w:hAnsi="Times New Roman" w:cs="Times New Roman"/>
          <w:sz w:val="24"/>
          <w:szCs w:val="24"/>
        </w:rPr>
        <w:t xml:space="preserve">: Campanillo, guacamayo blanco, </w:t>
      </w:r>
      <w:proofErr w:type="spellStart"/>
      <w:r>
        <w:rPr>
          <w:rFonts w:ascii="Times New Roman" w:eastAsia="Times New Roman" w:hAnsi="Times New Roman" w:cs="Times New Roman"/>
          <w:sz w:val="24"/>
          <w:szCs w:val="24"/>
        </w:rPr>
        <w:t>domichineé</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jero</w:t>
      </w:r>
      <w:proofErr w:type="spellEnd"/>
      <w:r>
        <w:rPr>
          <w:rFonts w:ascii="Times New Roman" w:eastAsia="Times New Roman" w:hAnsi="Times New Roman" w:cs="Times New Roman"/>
          <w:sz w:val="24"/>
          <w:szCs w:val="24"/>
        </w:rPr>
        <w:t xml:space="preserve"> (Romero-Hernández, 2019).</w:t>
      </w:r>
    </w:p>
    <w:p w14:paraId="5FDD2D17"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sz w:val="24"/>
          <w:szCs w:val="24"/>
        </w:rPr>
        <w:t>Árbol de 4-25 m de alto, ramas jóvenes con</w:t>
      </w:r>
      <w:r>
        <w:rPr>
          <w:rFonts w:ascii="Times New Roman" w:eastAsia="Times New Roman" w:hAnsi="Times New Roman" w:cs="Times New Roman"/>
          <w:sz w:val="24"/>
          <w:szCs w:val="24"/>
        </w:rPr>
        <w:t xml:space="preserve"> indumento puberulento. Hojas bipinnadas de 3-18 cm de longitud, 1-5 pares de pinnas hasta de 2-9,5 cm, 3-12 pares de foliolos por pinna, foliolos hasta de 1,5-7 x 1,2-5 cm, elíptico-rómbicos a obovados, venación reticulada, margen revoluta. Inflorescencia</w:t>
      </w:r>
      <w:r>
        <w:rPr>
          <w:rFonts w:ascii="Times New Roman" w:eastAsia="Times New Roman" w:hAnsi="Times New Roman" w:cs="Times New Roman"/>
          <w:sz w:val="24"/>
          <w:szCs w:val="24"/>
        </w:rPr>
        <w:t xml:space="preserve"> blanca en capítulos cortos a </w:t>
      </w:r>
      <w:proofErr w:type="spellStart"/>
      <w:r>
        <w:rPr>
          <w:rFonts w:ascii="Times New Roman" w:eastAsia="Times New Roman" w:hAnsi="Times New Roman" w:cs="Times New Roman"/>
          <w:sz w:val="24"/>
          <w:szCs w:val="24"/>
        </w:rPr>
        <w:t>subracemosas</w:t>
      </w:r>
      <w:proofErr w:type="spellEnd"/>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sz w:val="24"/>
          <w:szCs w:val="24"/>
        </w:rPr>
        <w:t>subespigadas</w:t>
      </w:r>
      <w:proofErr w:type="spellEnd"/>
      <w:r>
        <w:rPr>
          <w:rFonts w:ascii="Times New Roman" w:eastAsia="Times New Roman" w:hAnsi="Times New Roman" w:cs="Times New Roman"/>
          <w:sz w:val="24"/>
          <w:szCs w:val="24"/>
        </w:rPr>
        <w:t>, pedúnculos de 1,5-11 cm de largo, receptáculo floral menor o igual a 10 mm de largo. Fruto en legumbre aplanada verde al exterior y valvas rojizas al interior, linear, dehiscente, enrollado formand</w:t>
      </w:r>
      <w:r>
        <w:rPr>
          <w:rFonts w:ascii="Times New Roman" w:eastAsia="Times New Roman" w:hAnsi="Times New Roman" w:cs="Times New Roman"/>
          <w:sz w:val="24"/>
          <w:szCs w:val="24"/>
        </w:rPr>
        <w:t>o un círculo de 5,3-10x0,8-1,8 cm y semillas elipsoidales de color morado-azul brillante (Ariza-Cortés et al., 2013; Romero-Hernández, 2019).</w:t>
      </w:r>
    </w:p>
    <w:p w14:paraId="4317A56C"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Distribución y ecología: </w:t>
      </w:r>
      <w:r>
        <w:rPr>
          <w:rFonts w:ascii="Times New Roman" w:eastAsia="Times New Roman" w:hAnsi="Times New Roman" w:cs="Times New Roman"/>
          <w:sz w:val="24"/>
          <w:szCs w:val="24"/>
        </w:rPr>
        <w:t xml:space="preserve">Esta especie se encuentra distribuida desde el nivel del mar hasta los 2.084 metros de altitud en varios países de Suramérica tropical, incluyendo las Antillas Menores, Bolivia, Brasil, Colombia, Ecuador, Guyana, Guyana Francesa, Perú, Surinam, Trinidad y </w:t>
      </w:r>
      <w:r>
        <w:rPr>
          <w:rFonts w:ascii="Times New Roman" w:eastAsia="Times New Roman" w:hAnsi="Times New Roman" w:cs="Times New Roman"/>
          <w:sz w:val="24"/>
          <w:szCs w:val="24"/>
        </w:rPr>
        <w:t>Tobago, y Venezuela. En Colombia, su presencia ha sido registrada en múltiples departamentos como Amazonas, Antioquia, Boyacá, Caquetá, Chocó, Cundinamarca, Guainía, Guaviare, Meta, Putumayo, Santander, Tolima, Valle del Cauca y Vichada. Habita principalme</w:t>
      </w:r>
      <w:r>
        <w:rPr>
          <w:rFonts w:ascii="Times New Roman" w:eastAsia="Times New Roman" w:hAnsi="Times New Roman" w:cs="Times New Roman"/>
          <w:sz w:val="24"/>
          <w:szCs w:val="24"/>
        </w:rPr>
        <w:t>nte en el bioma tropical húmedo, desarrollándose en formaciones de bosque húmedo, muy húmedo y pluvial. La especie presenta floración y fructificación a lo largo de todo el año (Romero-Hernández, 2019).</w:t>
      </w:r>
    </w:p>
    <w:p w14:paraId="7D31EBE9"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sz w:val="24"/>
          <w:szCs w:val="24"/>
        </w:rPr>
        <w:t xml:space="preserve">La madera se utiliza en construcción; así como </w:t>
      </w:r>
      <w:r>
        <w:rPr>
          <w:rFonts w:ascii="Times New Roman" w:eastAsia="Times New Roman" w:hAnsi="Times New Roman" w:cs="Times New Roman"/>
          <w:sz w:val="24"/>
          <w:szCs w:val="24"/>
        </w:rPr>
        <w:t>en ebanistería, carpintería, revestimientos, pisos, acabados de interiores y fabricación de gabinetes. Y las semillas se aprovechan en la elaboración de artesanías, especialmente en bisutería (Ariza-Cortés et al., 2013).</w:t>
      </w:r>
    </w:p>
    <w:p w14:paraId="7F343503" w14:textId="77777777" w:rsidR="00573033" w:rsidRDefault="003056CB">
      <w:pPr>
        <w:pStyle w:val="Ttulo3"/>
      </w:pPr>
      <w:bookmarkStart w:id="29" w:name="_heading=h.poo4fctdv3rw" w:colFirst="0" w:colLast="0"/>
      <w:bookmarkEnd w:id="29"/>
      <w:proofErr w:type="spellStart"/>
      <w:r>
        <w:t>Andira</w:t>
      </w:r>
      <w:proofErr w:type="spellEnd"/>
      <w:r>
        <w:t xml:space="preserve"> </w:t>
      </w:r>
      <w:proofErr w:type="spellStart"/>
      <w:r>
        <w:t>inermis</w:t>
      </w:r>
      <w:proofErr w:type="spellEnd"/>
    </w:p>
    <w:p w14:paraId="10E2BF89"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Nombres comunes</w:t>
      </w:r>
      <w:r>
        <w:rPr>
          <w:rFonts w:ascii="Times New Roman" w:eastAsia="Times New Roman" w:hAnsi="Times New Roman" w:cs="Times New Roman"/>
          <w:sz w:val="24"/>
          <w:szCs w:val="24"/>
        </w:rPr>
        <w:t>: Alm</w:t>
      </w:r>
      <w:r>
        <w:rPr>
          <w:rFonts w:ascii="Times New Roman" w:eastAsia="Times New Roman" w:hAnsi="Times New Roman" w:cs="Times New Roman"/>
          <w:sz w:val="24"/>
          <w:szCs w:val="24"/>
        </w:rPr>
        <w:t xml:space="preserve">endro, manteco, </w:t>
      </w:r>
      <w:proofErr w:type="spellStart"/>
      <w:r>
        <w:rPr>
          <w:rFonts w:ascii="Times New Roman" w:eastAsia="Times New Roman" w:hAnsi="Times New Roman" w:cs="Times New Roman"/>
          <w:sz w:val="24"/>
          <w:szCs w:val="24"/>
        </w:rPr>
        <w:t>almanegra</w:t>
      </w:r>
      <w:proofErr w:type="spellEnd"/>
      <w:r>
        <w:rPr>
          <w:rFonts w:ascii="Times New Roman" w:eastAsia="Times New Roman" w:hAnsi="Times New Roman" w:cs="Times New Roman"/>
          <w:sz w:val="24"/>
          <w:szCs w:val="24"/>
        </w:rPr>
        <w:t>, amargo, ají (Ariza-Cortés et al., 2013;</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Bernal et al., 2017).</w:t>
      </w:r>
    </w:p>
    <w:p w14:paraId="65DA9F98"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sz w:val="24"/>
          <w:szCs w:val="24"/>
        </w:rPr>
        <w:t>Arboles hasta 20 metros de altura, con copa redondeada. Hojas pinnadas, alternas, folíolos 9-15, oblongos, 5-10x2.5-3.7 cm, ápice acuminado, base</w:t>
      </w:r>
      <w:r>
        <w:rPr>
          <w:rFonts w:ascii="Times New Roman" w:eastAsia="Times New Roman" w:hAnsi="Times New Roman" w:cs="Times New Roman"/>
          <w:sz w:val="24"/>
          <w:szCs w:val="24"/>
        </w:rPr>
        <w:t xml:space="preserve"> redondeada a obtusa, margen ondulado, glabros en ambas superficies, </w:t>
      </w:r>
      <w:proofErr w:type="spellStart"/>
      <w:r>
        <w:rPr>
          <w:rFonts w:ascii="Times New Roman" w:eastAsia="Times New Roman" w:hAnsi="Times New Roman" w:cs="Times New Roman"/>
          <w:sz w:val="24"/>
          <w:szCs w:val="24"/>
        </w:rPr>
        <w:t>cartáceos</w:t>
      </w:r>
      <w:proofErr w:type="spellEnd"/>
      <w:r>
        <w:rPr>
          <w:rFonts w:ascii="Times New Roman" w:eastAsia="Times New Roman" w:hAnsi="Times New Roman" w:cs="Times New Roman"/>
          <w:sz w:val="24"/>
          <w:szCs w:val="24"/>
        </w:rPr>
        <w:t xml:space="preserve"> a subcoriáceos; estípulas 1.5 10 mm de largo, </w:t>
      </w:r>
      <w:proofErr w:type="spellStart"/>
      <w:r>
        <w:rPr>
          <w:rFonts w:ascii="Times New Roman" w:eastAsia="Times New Roman" w:hAnsi="Times New Roman" w:cs="Times New Roman"/>
          <w:sz w:val="24"/>
          <w:szCs w:val="24"/>
        </w:rPr>
        <w:t>estipelas</w:t>
      </w:r>
      <w:proofErr w:type="spellEnd"/>
      <w:r>
        <w:rPr>
          <w:rFonts w:ascii="Times New Roman" w:eastAsia="Times New Roman" w:hAnsi="Times New Roman" w:cs="Times New Roman"/>
          <w:sz w:val="24"/>
          <w:szCs w:val="24"/>
        </w:rPr>
        <w:t xml:space="preserve"> 1.5-3 mm, al estrujar los foliolos </w:t>
      </w:r>
      <w:r>
        <w:rPr>
          <w:rFonts w:ascii="Times New Roman" w:eastAsia="Times New Roman" w:hAnsi="Times New Roman" w:cs="Times New Roman"/>
          <w:sz w:val="24"/>
          <w:szCs w:val="24"/>
        </w:rPr>
        <w:lastRenderedPageBreak/>
        <w:t>desprenden un olor fuerte a fríjol. Inflorescencia en panícula terminal, 15-25 cm de l</w:t>
      </w:r>
      <w:r>
        <w:rPr>
          <w:rFonts w:ascii="Times New Roman" w:eastAsia="Times New Roman" w:hAnsi="Times New Roman" w:cs="Times New Roman"/>
          <w:sz w:val="24"/>
          <w:szCs w:val="24"/>
        </w:rPr>
        <w:t>argo, con flores de color morado; cáliz 3-4 mm de largo; estandarte orbicular, emarginado. Fruto en drupa, ovoide, 4 cm de largo y de color amarillo (Varón y Morales, 2013; Vásquez et al., 1997).</w:t>
      </w:r>
    </w:p>
    <w:p w14:paraId="0F29663C"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Distribución y ecología: </w:t>
      </w:r>
      <w:r>
        <w:rPr>
          <w:rFonts w:ascii="Times New Roman" w:eastAsia="Times New Roman" w:hAnsi="Times New Roman" w:cs="Times New Roman"/>
          <w:sz w:val="24"/>
          <w:szCs w:val="24"/>
        </w:rPr>
        <w:t>Esta especie es nativa de América t</w:t>
      </w:r>
      <w:r>
        <w:rPr>
          <w:rFonts w:ascii="Times New Roman" w:eastAsia="Times New Roman" w:hAnsi="Times New Roman" w:cs="Times New Roman"/>
          <w:sz w:val="24"/>
          <w:szCs w:val="24"/>
        </w:rPr>
        <w:t>ropical desde México hasta Perú, Bolivia y Brasil, y del oeste de África tropical hasta Uganda. En Colombia, ha sido registrada en diversos departamentos como Amazonas, Antioquia, Caldas, Caquetá, Cauca, Chocó, Córdoba, Guainía, La Guajira, Magdalena, Meta</w:t>
      </w:r>
      <w:r>
        <w:rPr>
          <w:rFonts w:ascii="Times New Roman" w:eastAsia="Times New Roman" w:hAnsi="Times New Roman" w:cs="Times New Roman"/>
          <w:sz w:val="24"/>
          <w:szCs w:val="24"/>
        </w:rPr>
        <w:t xml:space="preserve">, Nariño, Quindío, Santander, Sucre, Tolima y Valle del Cauca, desde el nivel del mar hasta los 2.000 metros de altitud (POWO, 2025). Crece principalmente en el bioma tropical húmedo, y habita bosques húmedos y muy húmedos. En la Amazonía colombiana se ha </w:t>
      </w:r>
      <w:r>
        <w:rPr>
          <w:rFonts w:ascii="Times New Roman" w:eastAsia="Times New Roman" w:hAnsi="Times New Roman" w:cs="Times New Roman"/>
          <w:sz w:val="24"/>
          <w:szCs w:val="24"/>
        </w:rPr>
        <w:t>recolectado en bosques de llanura aluvial e inundables. Es una especie de crecimiento medio, longeva y capaz de desarrollarse en condiciones de semisombra (Ariza-Cortés et al., 2013; SINCHI, 2016; Varón y Morales, 2013).</w:t>
      </w:r>
    </w:p>
    <w:p w14:paraId="4243C15F"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sz w:val="24"/>
          <w:szCs w:val="24"/>
        </w:rPr>
        <w:t xml:space="preserve">La madera de esta especie es </w:t>
      </w:r>
      <w:r>
        <w:rPr>
          <w:rFonts w:ascii="Times New Roman" w:eastAsia="Times New Roman" w:hAnsi="Times New Roman" w:cs="Times New Roman"/>
          <w:sz w:val="24"/>
          <w:szCs w:val="24"/>
        </w:rPr>
        <w:t>dura y altamente durable, especialmente en contacto con el suelo, por lo que se utiliza en estructuras de viviendas, pisos y trabajos de ebanistería. Además, es apta para programas de reforestación y, en la costa atlántica, se emplea como árbol de sombra y</w:t>
      </w:r>
      <w:r>
        <w:rPr>
          <w:rFonts w:ascii="Times New Roman" w:eastAsia="Times New Roman" w:hAnsi="Times New Roman" w:cs="Times New Roman"/>
          <w:sz w:val="24"/>
          <w:szCs w:val="24"/>
        </w:rPr>
        <w:t xml:space="preserve"> cerca viva. Por su copa llamativa, el brillo y el contraste entre el follaje verde claro y oscuro, también se cultiva con fines ornamentales en patios, jardines y parques, donde proporciona sombra, actúa como cortavientos y destaca por sus flores atractiv</w:t>
      </w:r>
      <w:r>
        <w:rPr>
          <w:rFonts w:ascii="Times New Roman" w:eastAsia="Times New Roman" w:hAnsi="Times New Roman" w:cs="Times New Roman"/>
          <w:sz w:val="24"/>
          <w:szCs w:val="24"/>
        </w:rPr>
        <w:t xml:space="preserve">as. Tanto las semillas como la corteza contienen </w:t>
      </w:r>
      <w:proofErr w:type="spellStart"/>
      <w:r>
        <w:rPr>
          <w:rFonts w:ascii="Times New Roman" w:eastAsia="Times New Roman" w:hAnsi="Times New Roman" w:cs="Times New Roman"/>
          <w:sz w:val="24"/>
          <w:szCs w:val="24"/>
        </w:rPr>
        <w:t>andirina</w:t>
      </w:r>
      <w:proofErr w:type="spellEnd"/>
      <w:r>
        <w:rPr>
          <w:rFonts w:ascii="Times New Roman" w:eastAsia="Times New Roman" w:hAnsi="Times New Roman" w:cs="Times New Roman"/>
          <w:sz w:val="24"/>
          <w:szCs w:val="24"/>
        </w:rPr>
        <w:t>, un alcaloide con propiedades laxantes, vermífugas y narcóticas, utilizadas tradicionalmente en decocciones. Sin embargo, deben emplearse con precaución, ya que son activamente tóxicos. En los Llano</w:t>
      </w:r>
      <w:r>
        <w:rPr>
          <w:rFonts w:ascii="Times New Roman" w:eastAsia="Times New Roman" w:hAnsi="Times New Roman" w:cs="Times New Roman"/>
          <w:sz w:val="24"/>
          <w:szCs w:val="24"/>
        </w:rPr>
        <w:t>s Orientales, se aprovecha su efecto vermífugo mediante una maceración en frío de la corteza, que se consume en ayunas durante varios días (Ariza-Cortés et al., 2013; García Barriga, 1992; Varón y Morales, 2013).</w:t>
      </w:r>
    </w:p>
    <w:p w14:paraId="3C5E2E7B" w14:textId="77777777" w:rsidR="00573033" w:rsidRDefault="003056CB">
      <w:pPr>
        <w:pStyle w:val="Ttulo3"/>
      </w:pPr>
      <w:bookmarkStart w:id="30" w:name="_heading=h.hijvjmwkzz1a" w:colFirst="0" w:colLast="0"/>
      <w:bookmarkEnd w:id="30"/>
      <w:proofErr w:type="spellStart"/>
      <w:r>
        <w:t>Hymenolobium</w:t>
      </w:r>
      <w:proofErr w:type="spellEnd"/>
      <w:r>
        <w:t xml:space="preserve"> </w:t>
      </w:r>
      <w:proofErr w:type="spellStart"/>
      <w:r>
        <w:t>pulcherrimum</w:t>
      </w:r>
      <w:proofErr w:type="spellEnd"/>
    </w:p>
    <w:p w14:paraId="0429FDC7"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Nombres comunes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Palo de gallinazo, </w:t>
      </w:r>
      <w:proofErr w:type="spellStart"/>
      <w:r>
        <w:rPr>
          <w:rFonts w:ascii="Times New Roman" w:eastAsia="Times New Roman" w:hAnsi="Times New Roman" w:cs="Times New Roman"/>
          <w:sz w:val="24"/>
          <w:szCs w:val="24"/>
        </w:rPr>
        <w:t>chontaquiro</w:t>
      </w:r>
      <w:proofErr w:type="spellEnd"/>
      <w:r>
        <w:rPr>
          <w:rFonts w:ascii="Times New Roman" w:eastAsia="Times New Roman" w:hAnsi="Times New Roman" w:cs="Times New Roman"/>
          <w:sz w:val="24"/>
          <w:szCs w:val="24"/>
        </w:rPr>
        <w:t xml:space="preserve">, huayruro negro, </w:t>
      </w:r>
      <w:proofErr w:type="spellStart"/>
      <w:r>
        <w:rPr>
          <w:rFonts w:ascii="Times New Roman" w:eastAsia="Times New Roman" w:hAnsi="Times New Roman" w:cs="Times New Roman"/>
          <w:sz w:val="24"/>
          <w:szCs w:val="24"/>
        </w:rPr>
        <w:t>pashaco</w:t>
      </w:r>
      <w:proofErr w:type="spellEnd"/>
      <w:r>
        <w:rPr>
          <w:rFonts w:ascii="Times New Roman" w:eastAsia="Times New Roman" w:hAnsi="Times New Roman" w:cs="Times New Roman"/>
          <w:sz w:val="24"/>
          <w:szCs w:val="24"/>
        </w:rPr>
        <w:t xml:space="preserve"> negro, mari-mari (Bernal et al., 2017; información tomada del documento compartido por la UNAL-Amazonia).</w:t>
      </w:r>
    </w:p>
    <w:p w14:paraId="59F96DA5"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sz w:val="24"/>
          <w:szCs w:val="24"/>
        </w:rPr>
        <w:t>Árboles hasta 50 m; ramitas densamente tomentosas. Hojas compuestas, alt</w:t>
      </w:r>
      <w:r>
        <w:rPr>
          <w:rFonts w:ascii="Times New Roman" w:eastAsia="Times New Roman" w:hAnsi="Times New Roman" w:cs="Times New Roman"/>
          <w:sz w:val="24"/>
          <w:szCs w:val="24"/>
        </w:rPr>
        <w:t xml:space="preserve">ernas, imparipinadas, folíolos 21–29, ovado-oblongos, 3–5×1.5–2 cm, ápice obtuso a ligeramente </w:t>
      </w:r>
      <w:proofErr w:type="spellStart"/>
      <w:r>
        <w:rPr>
          <w:rFonts w:ascii="Times New Roman" w:eastAsia="Times New Roman" w:hAnsi="Times New Roman" w:cs="Times New Roman"/>
          <w:sz w:val="24"/>
          <w:szCs w:val="24"/>
        </w:rPr>
        <w:t>retuso</w:t>
      </w:r>
      <w:proofErr w:type="spellEnd"/>
      <w:r>
        <w:rPr>
          <w:rFonts w:ascii="Times New Roman" w:eastAsia="Times New Roman" w:hAnsi="Times New Roman" w:cs="Times New Roman"/>
          <w:sz w:val="24"/>
          <w:szCs w:val="24"/>
        </w:rPr>
        <w:t xml:space="preserve">, mucronado, base obtusa, </w:t>
      </w:r>
      <w:proofErr w:type="spellStart"/>
      <w:r>
        <w:rPr>
          <w:rFonts w:ascii="Times New Roman" w:eastAsia="Times New Roman" w:hAnsi="Times New Roman" w:cs="Times New Roman"/>
          <w:sz w:val="24"/>
          <w:szCs w:val="24"/>
        </w:rPr>
        <w:t>pubérulos</w:t>
      </w:r>
      <w:proofErr w:type="spellEnd"/>
      <w:r>
        <w:rPr>
          <w:rFonts w:ascii="Times New Roman" w:eastAsia="Times New Roman" w:hAnsi="Times New Roman" w:cs="Times New Roman"/>
          <w:sz w:val="24"/>
          <w:szCs w:val="24"/>
        </w:rPr>
        <w:t xml:space="preserve"> en ambas superficies, </w:t>
      </w:r>
      <w:proofErr w:type="spellStart"/>
      <w:r>
        <w:rPr>
          <w:rFonts w:ascii="Times New Roman" w:eastAsia="Times New Roman" w:hAnsi="Times New Roman" w:cs="Times New Roman"/>
          <w:sz w:val="24"/>
          <w:szCs w:val="24"/>
        </w:rPr>
        <w:t>estipelas</w:t>
      </w:r>
      <w:proofErr w:type="spellEnd"/>
      <w:r>
        <w:rPr>
          <w:rFonts w:ascii="Times New Roman" w:eastAsia="Times New Roman" w:hAnsi="Times New Roman" w:cs="Times New Roman"/>
          <w:sz w:val="24"/>
          <w:szCs w:val="24"/>
        </w:rPr>
        <w:t xml:space="preserve"> 1–2 mm de largo, </w:t>
      </w:r>
      <w:proofErr w:type="gramStart"/>
      <w:r>
        <w:rPr>
          <w:rFonts w:ascii="Times New Roman" w:eastAsia="Times New Roman" w:hAnsi="Times New Roman" w:cs="Times New Roman"/>
          <w:sz w:val="24"/>
          <w:szCs w:val="24"/>
        </w:rPr>
        <w:t>pubescencias rígida</w:t>
      </w:r>
      <w:proofErr w:type="gramEnd"/>
      <w:r>
        <w:rPr>
          <w:rFonts w:ascii="Times New Roman" w:eastAsia="Times New Roman" w:hAnsi="Times New Roman" w:cs="Times New Roman"/>
          <w:sz w:val="24"/>
          <w:szCs w:val="24"/>
        </w:rPr>
        <w:t>. Inflorescencia en panículas laxas; cáliz 3–4 mm d</w:t>
      </w:r>
      <w:r>
        <w:rPr>
          <w:rFonts w:ascii="Times New Roman" w:eastAsia="Times New Roman" w:hAnsi="Times New Roman" w:cs="Times New Roman"/>
          <w:sz w:val="24"/>
          <w:szCs w:val="24"/>
        </w:rPr>
        <w:t>e largo, de color rosado claro a rojo vinoso. Frutos en legumbres pedunculadas, 16×4 cm, rosado-purpúreas (Vásquez et al., 1997).</w:t>
      </w:r>
    </w:p>
    <w:p w14:paraId="50F02F2D"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Distribución y ecología: </w:t>
      </w:r>
      <w:r>
        <w:rPr>
          <w:rFonts w:ascii="Times New Roman" w:eastAsia="Times New Roman" w:hAnsi="Times New Roman" w:cs="Times New Roman"/>
          <w:sz w:val="24"/>
          <w:szCs w:val="24"/>
        </w:rPr>
        <w:t>Su área de distribución nativa incluye Colombia, Perú, Guayana Francesa y el norte de Brasil. En Colo</w:t>
      </w:r>
      <w:r>
        <w:rPr>
          <w:rFonts w:ascii="Times New Roman" w:eastAsia="Times New Roman" w:hAnsi="Times New Roman" w:cs="Times New Roman"/>
          <w:sz w:val="24"/>
          <w:szCs w:val="24"/>
        </w:rPr>
        <w:t xml:space="preserve">mbia se ha registrado en los departamentos de Amazonas, Valle del Cauca, Caquetá, Guainía y Guaviare, entre los 50 y 100 metros de </w:t>
      </w:r>
      <w:r>
        <w:rPr>
          <w:rFonts w:ascii="Times New Roman" w:eastAsia="Times New Roman" w:hAnsi="Times New Roman" w:cs="Times New Roman"/>
          <w:sz w:val="24"/>
          <w:szCs w:val="24"/>
        </w:rPr>
        <w:lastRenderedPageBreak/>
        <w:t>altitud. Crece principalmente en el bioma tropical húmedo, en la Amazonía colombiana se ha colectado en terrazas altas dentro</w:t>
      </w:r>
      <w:r>
        <w:rPr>
          <w:rFonts w:ascii="Times New Roman" w:eastAsia="Times New Roman" w:hAnsi="Times New Roman" w:cs="Times New Roman"/>
          <w:sz w:val="24"/>
          <w:szCs w:val="24"/>
        </w:rPr>
        <w:t xml:space="preserve"> de llanuras aluviales, así como en superficies con relieve plano a moderadamente disectado. Se encuentra en bosques maduros bien conservados o intervenidos, incluyendo bosques inundables, bosques altos densos, </w:t>
      </w:r>
      <w:proofErr w:type="spellStart"/>
      <w:r>
        <w:rPr>
          <w:rFonts w:ascii="Times New Roman" w:eastAsia="Times New Roman" w:hAnsi="Times New Roman" w:cs="Times New Roman"/>
          <w:sz w:val="24"/>
          <w:szCs w:val="24"/>
        </w:rPr>
        <w:t>varillales</w:t>
      </w:r>
      <w:proofErr w:type="spellEnd"/>
      <w:r>
        <w:rPr>
          <w:rFonts w:ascii="Times New Roman" w:eastAsia="Times New Roman" w:hAnsi="Times New Roman" w:cs="Times New Roman"/>
          <w:sz w:val="24"/>
          <w:szCs w:val="24"/>
        </w:rPr>
        <w:t xml:space="preserve"> o catingas. Crece sobre suelos arc</w:t>
      </w:r>
      <w:r>
        <w:rPr>
          <w:rFonts w:ascii="Times New Roman" w:eastAsia="Times New Roman" w:hAnsi="Times New Roman" w:cs="Times New Roman"/>
          <w:sz w:val="24"/>
          <w:szCs w:val="24"/>
        </w:rPr>
        <w:t>illo-limosos (POWO, 2025; SINCHI, 2016).</w:t>
      </w:r>
    </w:p>
    <w:p w14:paraId="294EC231"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sz w:val="24"/>
          <w:szCs w:val="24"/>
        </w:rPr>
        <w:t>La madera aserrada de esta especie se utiliza en la fabricación de durmientes, muebles, trabajos de ebanistería y construcciones pesadas en general. Sin embargo, al ser cortada, desprende un olor fuerte y desa</w:t>
      </w:r>
      <w:r>
        <w:rPr>
          <w:rFonts w:ascii="Times New Roman" w:eastAsia="Times New Roman" w:hAnsi="Times New Roman" w:cs="Times New Roman"/>
          <w:sz w:val="24"/>
          <w:szCs w:val="24"/>
        </w:rPr>
        <w:t>gradable que en ocasiones genera rechazo entre los compradores (información tomada del documento compartido por la UNAL-Amazonia).</w:t>
      </w:r>
    </w:p>
    <w:p w14:paraId="4D7C9A68" w14:textId="77777777" w:rsidR="00573033" w:rsidRDefault="003056CB">
      <w:pPr>
        <w:pStyle w:val="Ttulo3"/>
      </w:pPr>
      <w:bookmarkStart w:id="31" w:name="_heading=h.nx56qje6aiaj" w:colFirst="0" w:colLast="0"/>
      <w:bookmarkEnd w:id="31"/>
      <w:r>
        <w:t xml:space="preserve">Inga </w:t>
      </w:r>
      <w:proofErr w:type="spellStart"/>
      <w:r>
        <w:t>edulis</w:t>
      </w:r>
      <w:proofErr w:type="spellEnd"/>
    </w:p>
    <w:p w14:paraId="403C61FF"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Nombres comunes:</w:t>
      </w:r>
      <w:r>
        <w:rPr>
          <w:rFonts w:ascii="Times New Roman" w:eastAsia="Times New Roman" w:hAnsi="Times New Roman" w:cs="Times New Roman"/>
          <w:sz w:val="24"/>
          <w:szCs w:val="24"/>
        </w:rPr>
        <w:t xml:space="preserve"> Guama, guamo, guamo largo, </w:t>
      </w:r>
      <w:proofErr w:type="spellStart"/>
      <w:r>
        <w:rPr>
          <w:rFonts w:ascii="Times New Roman" w:eastAsia="Times New Roman" w:hAnsi="Times New Roman" w:cs="Times New Roman"/>
          <w:sz w:val="24"/>
          <w:szCs w:val="24"/>
        </w:rPr>
        <w:t>guamillo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guamillo</w:t>
      </w:r>
      <w:proofErr w:type="spellEnd"/>
      <w:r>
        <w:rPr>
          <w:rFonts w:ascii="Times New Roman" w:eastAsia="Times New Roman" w:hAnsi="Times New Roman" w:cs="Times New Roman"/>
          <w:sz w:val="24"/>
          <w:szCs w:val="24"/>
        </w:rPr>
        <w:t xml:space="preserve"> de rastrojo, guamo de osito hormiguero, guamo mach</w:t>
      </w:r>
      <w:r>
        <w:rPr>
          <w:rFonts w:ascii="Times New Roman" w:eastAsia="Times New Roman" w:hAnsi="Times New Roman" w:cs="Times New Roman"/>
          <w:sz w:val="24"/>
          <w:szCs w:val="24"/>
        </w:rPr>
        <w:t>o (Bernal et al., 2017).</w:t>
      </w:r>
    </w:p>
    <w:p w14:paraId="678841C9"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sz w:val="24"/>
          <w:szCs w:val="24"/>
        </w:rPr>
        <w:t>Árboles hasta de 12 metros de altura. Hojas pinnadas, folíolos 3-5 pares, 4.1-15.5x1.8-8 cm, ovados o elípticos, ápice acuminado, base redondeada; estípulas 1.3-2 mm de largo, tomentosas, caedizas; pecíolo 2-3</w:t>
      </w:r>
      <w:r>
        <w:rPr>
          <w:rFonts w:ascii="Times New Roman" w:eastAsia="Times New Roman" w:hAnsi="Times New Roman" w:cs="Times New Roman"/>
          <w:sz w:val="24"/>
          <w:szCs w:val="24"/>
        </w:rPr>
        <w:t>.8 cm de largo, tomentoso; raquis alado 3.3-9.36 cm de largo, con glándulas de 2.1-4 mm, sésiles, cupulares bajo la inserción de los pares de folíolos. Inflorescencia espiciforme, 6-8 cm de largo, axilar, en grupos de 6 o más en el ápice de los tallos; ped</w:t>
      </w:r>
      <w:r>
        <w:rPr>
          <w:rFonts w:ascii="Times New Roman" w:eastAsia="Times New Roman" w:hAnsi="Times New Roman" w:cs="Times New Roman"/>
          <w:sz w:val="24"/>
          <w:szCs w:val="24"/>
        </w:rPr>
        <w:t xml:space="preserve">únculo 2.6-3.5 cm de largo, tomentoso; brácteas 3.4-4 mm de largo, pubescentes y caducas; cáliz 5-8 mm de largo; corola tubular, 1.21-2 cm de largo; estambres 3-3.6 cm de largo, filamentos blancos, tubo estaminal 1.24-1.5 cm de largo. Fruto en legumbre de </w:t>
      </w:r>
      <w:r>
        <w:rPr>
          <w:rFonts w:ascii="Times New Roman" w:eastAsia="Times New Roman" w:hAnsi="Times New Roman" w:cs="Times New Roman"/>
          <w:sz w:val="24"/>
          <w:szCs w:val="24"/>
        </w:rPr>
        <w:t>30-50x2-4 cm, verdosas, con márgenes engrosados a lo largo, espiralada o retorcida; semillas con rodeadas de un arilo dulce y de color blanco, comestible (Forero, 2009; Molina Franco y SAO, 2021).</w:t>
      </w:r>
    </w:p>
    <w:p w14:paraId="7150A72A"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Distribución y ecología: </w:t>
      </w:r>
      <w:r>
        <w:rPr>
          <w:rFonts w:ascii="Times New Roman" w:eastAsia="Times New Roman" w:hAnsi="Times New Roman" w:cs="Times New Roman"/>
          <w:sz w:val="24"/>
          <w:szCs w:val="24"/>
        </w:rPr>
        <w:t>Esta especie es nativa del Suramér</w:t>
      </w:r>
      <w:r>
        <w:rPr>
          <w:rFonts w:ascii="Times New Roman" w:eastAsia="Times New Roman" w:hAnsi="Times New Roman" w:cs="Times New Roman"/>
          <w:sz w:val="24"/>
          <w:szCs w:val="24"/>
        </w:rPr>
        <w:t xml:space="preserve">ica tropical y ha sido introducida y naturalizada en Centroamérica. Se distribuye desde el nivel del mar hasta los 2.140 metros de altitud, creciendo principalmente en biomas tropicales húmedos. En estado silvestre, es una especie </w:t>
      </w:r>
      <w:proofErr w:type="spellStart"/>
      <w:r>
        <w:rPr>
          <w:rFonts w:ascii="Times New Roman" w:eastAsia="Times New Roman" w:hAnsi="Times New Roman" w:cs="Times New Roman"/>
          <w:sz w:val="24"/>
          <w:szCs w:val="24"/>
        </w:rPr>
        <w:t>riparia</w:t>
      </w:r>
      <w:proofErr w:type="spellEnd"/>
      <w:r>
        <w:rPr>
          <w:rFonts w:ascii="Times New Roman" w:eastAsia="Times New Roman" w:hAnsi="Times New Roman" w:cs="Times New Roman"/>
          <w:sz w:val="24"/>
          <w:szCs w:val="24"/>
        </w:rPr>
        <w:t xml:space="preserve">, desarrollándose </w:t>
      </w:r>
      <w:r>
        <w:rPr>
          <w:rFonts w:ascii="Times New Roman" w:eastAsia="Times New Roman" w:hAnsi="Times New Roman" w:cs="Times New Roman"/>
          <w:sz w:val="24"/>
          <w:szCs w:val="24"/>
        </w:rPr>
        <w:t>en bosques intervenidos, secundarios y zonas artificializadas de tierra firme. Florece y fructifica durante todo el año, posee un crecimiento rápido y una longevidad media. Al ser una especie melífera, atrae aves nectarívoras, insectívoras y frugívoras (Fo</w:t>
      </w:r>
      <w:r>
        <w:rPr>
          <w:rFonts w:ascii="Times New Roman" w:eastAsia="Times New Roman" w:hAnsi="Times New Roman" w:cs="Times New Roman"/>
          <w:sz w:val="24"/>
          <w:szCs w:val="24"/>
        </w:rPr>
        <w:t xml:space="preserve">rero, 2009; </w:t>
      </w:r>
      <w:proofErr w:type="spellStart"/>
      <w:r>
        <w:rPr>
          <w:rFonts w:ascii="Times New Roman" w:eastAsia="Times New Roman" w:hAnsi="Times New Roman" w:cs="Times New Roman"/>
          <w:sz w:val="24"/>
          <w:szCs w:val="24"/>
        </w:rPr>
        <w:t>Govaerts</w:t>
      </w:r>
      <w:proofErr w:type="spellEnd"/>
      <w:r>
        <w:rPr>
          <w:rFonts w:ascii="Times New Roman" w:eastAsia="Times New Roman" w:hAnsi="Times New Roman" w:cs="Times New Roman"/>
          <w:sz w:val="24"/>
          <w:szCs w:val="24"/>
        </w:rPr>
        <w:t>, 2024; Molina Franco y SAO, 2021).</w:t>
      </w:r>
    </w:p>
    <w:p w14:paraId="3E29ECB8"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sz w:val="24"/>
          <w:szCs w:val="24"/>
        </w:rPr>
        <w:t>Los frutos de esta especie, comestibles y apreciados tanto por humanos como por la fauna silvestre, se comercializan y consumen frescos, especialmente por su arilo dulce que rodea la semilla. Es comúnmente empleada como árbol de sombra en cafetales y otros</w:t>
      </w:r>
      <w:r>
        <w:rPr>
          <w:rFonts w:ascii="Times New Roman" w:eastAsia="Times New Roman" w:hAnsi="Times New Roman" w:cs="Times New Roman"/>
          <w:sz w:val="24"/>
          <w:szCs w:val="24"/>
        </w:rPr>
        <w:t xml:space="preserve"> sistemas agroforestales. Su madera, de peso medio, se aprovecha en construcciones y trabajos de ebanistería. Gracias a su rápido crecimiento y abundante producción de hojarasca, se considera una especie clave en la recuperación de suelos degradados, ya qu</w:t>
      </w:r>
      <w:r>
        <w:rPr>
          <w:rFonts w:ascii="Times New Roman" w:eastAsia="Times New Roman" w:hAnsi="Times New Roman" w:cs="Times New Roman"/>
          <w:sz w:val="24"/>
          <w:szCs w:val="24"/>
        </w:rPr>
        <w:t>e favorece la regeneración natural. Además, se cultiva como ornamental en zonas urbanas, siendo adecuada para parques, avenidas amplias y áreas de protección de quebradas (Molina Franco y SAO, 2021; Varón y Morales, 2013).</w:t>
      </w:r>
    </w:p>
    <w:p w14:paraId="696B2F6D" w14:textId="77777777" w:rsidR="00573033" w:rsidRDefault="003056CB">
      <w:pPr>
        <w:pStyle w:val="Ttulo3"/>
      </w:pPr>
      <w:bookmarkStart w:id="32" w:name="_heading=h.3qf6mlru06dh" w:colFirst="0" w:colLast="0"/>
      <w:bookmarkEnd w:id="32"/>
      <w:r>
        <w:lastRenderedPageBreak/>
        <w:t xml:space="preserve">Inga </w:t>
      </w:r>
      <w:proofErr w:type="spellStart"/>
      <w:r>
        <w:t>pezizifera</w:t>
      </w:r>
      <w:proofErr w:type="spellEnd"/>
    </w:p>
    <w:p w14:paraId="5007479B"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Nombres comunes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Guamo blanco, guama, guamo, guama de antiguo, </w:t>
      </w:r>
      <w:proofErr w:type="spellStart"/>
      <w:r>
        <w:rPr>
          <w:rFonts w:ascii="Times New Roman" w:eastAsia="Times New Roman" w:hAnsi="Times New Roman" w:cs="Times New Roman"/>
          <w:sz w:val="24"/>
          <w:szCs w:val="24"/>
        </w:rPr>
        <w:t>Mad+i-tsio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Muinane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Titikiai</w:t>
      </w:r>
      <w:proofErr w:type="spellEnd"/>
      <w:r>
        <w:rPr>
          <w:rFonts w:ascii="Times New Roman" w:eastAsia="Times New Roman" w:hAnsi="Times New Roman" w:cs="Times New Roman"/>
          <w:sz w:val="24"/>
          <w:szCs w:val="24"/>
        </w:rPr>
        <w:t xml:space="preserve"> (Huitoto) (Bernal et al., 2017; Forero y Romero, 2005).</w:t>
      </w:r>
    </w:p>
    <w:p w14:paraId="4252EB70"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sz w:val="24"/>
          <w:szCs w:val="24"/>
        </w:rPr>
        <w:t xml:space="preserve">Árbol de 6-25 m de altura, con ramas semicilíndricas y puberulentas. Estípulas 5-6 mm de largo, </w:t>
      </w:r>
      <w:proofErr w:type="spellStart"/>
      <w:r>
        <w:rPr>
          <w:rFonts w:ascii="Times New Roman" w:eastAsia="Times New Roman" w:hAnsi="Times New Roman" w:cs="Times New Roman"/>
          <w:sz w:val="24"/>
          <w:szCs w:val="24"/>
        </w:rPr>
        <w:t>pubér</w:t>
      </w:r>
      <w:r>
        <w:rPr>
          <w:rFonts w:ascii="Times New Roman" w:eastAsia="Times New Roman" w:hAnsi="Times New Roman" w:cs="Times New Roman"/>
          <w:sz w:val="24"/>
          <w:szCs w:val="24"/>
        </w:rPr>
        <w:t>ulas</w:t>
      </w:r>
      <w:proofErr w:type="spellEnd"/>
      <w:r>
        <w:rPr>
          <w:rFonts w:ascii="Times New Roman" w:eastAsia="Times New Roman" w:hAnsi="Times New Roman" w:cs="Times New Roman"/>
          <w:sz w:val="24"/>
          <w:szCs w:val="24"/>
        </w:rPr>
        <w:t xml:space="preserve">, caducas. Hojas pinadas con 3-5 pares de foliolos, pecíolo 1.5-2.6 cm de largo; foliolos 8.2-18.2 x 1.8-8.2 cm elípticos, base asimétrica, ápice acuminado; glabros por la haz y el envés o con los nervios central y secundarios </w:t>
      </w:r>
      <w:proofErr w:type="spellStart"/>
      <w:r>
        <w:rPr>
          <w:rFonts w:ascii="Times New Roman" w:eastAsia="Times New Roman" w:hAnsi="Times New Roman" w:cs="Times New Roman"/>
          <w:sz w:val="24"/>
          <w:szCs w:val="24"/>
        </w:rPr>
        <w:t>pubérulos</w:t>
      </w:r>
      <w:proofErr w:type="spellEnd"/>
      <w:r>
        <w:rPr>
          <w:rFonts w:ascii="Times New Roman" w:eastAsia="Times New Roman" w:hAnsi="Times New Roman" w:cs="Times New Roman"/>
          <w:sz w:val="24"/>
          <w:szCs w:val="24"/>
        </w:rPr>
        <w:t xml:space="preserve">; 7-12 pares de </w:t>
      </w:r>
      <w:r>
        <w:rPr>
          <w:rFonts w:ascii="Times New Roman" w:eastAsia="Times New Roman" w:hAnsi="Times New Roman" w:cs="Times New Roman"/>
          <w:sz w:val="24"/>
          <w:szCs w:val="24"/>
        </w:rPr>
        <w:t xml:space="preserve">venas secundarias; </w:t>
      </w:r>
      <w:proofErr w:type="spellStart"/>
      <w:r>
        <w:rPr>
          <w:rFonts w:ascii="Times New Roman" w:eastAsia="Times New Roman" w:hAnsi="Times New Roman" w:cs="Times New Roman"/>
          <w:sz w:val="24"/>
          <w:szCs w:val="24"/>
        </w:rPr>
        <w:t>peciólulos</w:t>
      </w:r>
      <w:proofErr w:type="spellEnd"/>
      <w:r>
        <w:rPr>
          <w:rFonts w:ascii="Times New Roman" w:eastAsia="Times New Roman" w:hAnsi="Times New Roman" w:cs="Times New Roman"/>
          <w:sz w:val="24"/>
          <w:szCs w:val="24"/>
        </w:rPr>
        <w:t xml:space="preserve"> 24 mm de largo; nectario foliar sésil, 1.25-2.45 mm de diámetro. Inflorescencia glomerulada; pedúnculo 0.6-4.7 cm de largo, </w:t>
      </w:r>
      <w:proofErr w:type="spellStart"/>
      <w:r>
        <w:rPr>
          <w:rFonts w:ascii="Times New Roman" w:eastAsia="Times New Roman" w:hAnsi="Times New Roman" w:cs="Times New Roman"/>
          <w:sz w:val="24"/>
          <w:szCs w:val="24"/>
        </w:rPr>
        <w:t>pubérulo</w:t>
      </w:r>
      <w:proofErr w:type="spellEnd"/>
      <w:r>
        <w:rPr>
          <w:rFonts w:ascii="Times New Roman" w:eastAsia="Times New Roman" w:hAnsi="Times New Roman" w:cs="Times New Roman"/>
          <w:sz w:val="24"/>
          <w:szCs w:val="24"/>
        </w:rPr>
        <w:t xml:space="preserve">; raquis 0.8-2.8 cm de largo. Tubo del cáliz 0.75-1.5 mm de largo, </w:t>
      </w:r>
      <w:proofErr w:type="spellStart"/>
      <w:r>
        <w:rPr>
          <w:rFonts w:ascii="Times New Roman" w:eastAsia="Times New Roman" w:hAnsi="Times New Roman" w:cs="Times New Roman"/>
          <w:sz w:val="24"/>
          <w:szCs w:val="24"/>
        </w:rPr>
        <w:t>pubérulo</w:t>
      </w:r>
      <w:proofErr w:type="spellEnd"/>
      <w:r>
        <w:rPr>
          <w:rFonts w:ascii="Times New Roman" w:eastAsia="Times New Roman" w:hAnsi="Times New Roman" w:cs="Times New Roman"/>
          <w:sz w:val="24"/>
          <w:szCs w:val="24"/>
        </w:rPr>
        <w:t>, en forma de copa,</w:t>
      </w:r>
      <w:r>
        <w:rPr>
          <w:rFonts w:ascii="Times New Roman" w:eastAsia="Times New Roman" w:hAnsi="Times New Roman" w:cs="Times New Roman"/>
          <w:sz w:val="24"/>
          <w:szCs w:val="24"/>
        </w:rPr>
        <w:t xml:space="preserve"> lóbulos 0.15-0.75 mm de largo, con indumento </w:t>
      </w:r>
      <w:proofErr w:type="spellStart"/>
      <w:r>
        <w:rPr>
          <w:rFonts w:ascii="Times New Roman" w:eastAsia="Times New Roman" w:hAnsi="Times New Roman" w:cs="Times New Roman"/>
          <w:sz w:val="24"/>
          <w:szCs w:val="24"/>
        </w:rPr>
        <w:t>pubérulo</w:t>
      </w:r>
      <w:proofErr w:type="spellEnd"/>
      <w:r>
        <w:rPr>
          <w:rFonts w:ascii="Times New Roman" w:eastAsia="Times New Roman" w:hAnsi="Times New Roman" w:cs="Times New Roman"/>
          <w:sz w:val="24"/>
          <w:szCs w:val="24"/>
        </w:rPr>
        <w:t xml:space="preserve"> más denso hacia el ápice. Tubo de la corola 3.95-6.15 mm de largo, lóbulos 0.9-1.6 mm de largo; esparcidamente </w:t>
      </w:r>
      <w:proofErr w:type="spellStart"/>
      <w:r>
        <w:rPr>
          <w:rFonts w:ascii="Times New Roman" w:eastAsia="Times New Roman" w:hAnsi="Times New Roman" w:cs="Times New Roman"/>
          <w:sz w:val="24"/>
          <w:szCs w:val="24"/>
        </w:rPr>
        <w:t>pubérula</w:t>
      </w:r>
      <w:proofErr w:type="spellEnd"/>
      <w:r>
        <w:rPr>
          <w:rFonts w:ascii="Times New Roman" w:eastAsia="Times New Roman" w:hAnsi="Times New Roman" w:cs="Times New Roman"/>
          <w:sz w:val="24"/>
          <w:szCs w:val="24"/>
        </w:rPr>
        <w:t>. Estambres 36-52. Estilo igual o levemente mayor que los estambres, estigma simpl</w:t>
      </w:r>
      <w:r>
        <w:rPr>
          <w:rFonts w:ascii="Times New Roman" w:eastAsia="Times New Roman" w:hAnsi="Times New Roman" w:cs="Times New Roman"/>
          <w:sz w:val="24"/>
          <w:szCs w:val="24"/>
        </w:rPr>
        <w:t xml:space="preserve">e, 16-17 óvulos. Fruto en legumbre aplanada 12.6-23.2 x 1.4-3.6 x 1.1-2.4 cm, recta o curvada, glabra o </w:t>
      </w:r>
      <w:proofErr w:type="spellStart"/>
      <w:r>
        <w:rPr>
          <w:rFonts w:ascii="Times New Roman" w:eastAsia="Times New Roman" w:hAnsi="Times New Roman" w:cs="Times New Roman"/>
          <w:sz w:val="24"/>
          <w:szCs w:val="24"/>
        </w:rPr>
        <w:t>pubérula</w:t>
      </w:r>
      <w:proofErr w:type="spellEnd"/>
      <w:r>
        <w:rPr>
          <w:rFonts w:ascii="Times New Roman" w:eastAsia="Times New Roman" w:hAnsi="Times New Roman" w:cs="Times New Roman"/>
          <w:sz w:val="24"/>
          <w:szCs w:val="24"/>
        </w:rPr>
        <w:t xml:space="preserve"> (Forero y Romero, 2005; Vásquez et al., 1997). </w:t>
      </w:r>
    </w:p>
    <w:p w14:paraId="021EF145"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Distribución y ecología: </w:t>
      </w:r>
      <w:r>
        <w:rPr>
          <w:rFonts w:ascii="Times New Roman" w:eastAsia="Times New Roman" w:hAnsi="Times New Roman" w:cs="Times New Roman"/>
          <w:sz w:val="24"/>
          <w:szCs w:val="24"/>
        </w:rPr>
        <w:t>Se encuentra en Brasil, Colombia, Costa Rica, Ecuador, Guyana, Guayana</w:t>
      </w:r>
      <w:r>
        <w:rPr>
          <w:rFonts w:ascii="Times New Roman" w:eastAsia="Times New Roman" w:hAnsi="Times New Roman" w:cs="Times New Roman"/>
          <w:sz w:val="24"/>
          <w:szCs w:val="24"/>
        </w:rPr>
        <w:t xml:space="preserve"> Francesa, Panamá, Surinam y Venezuela. En Colombia se encuentra en los departamentos de Amazonas, Antioquia, Boyacá, Caldas, Caquetá, Chocó, Valle del Cauca, Vaupés, desde el nivel del mar hasta los 1.850m de altitud. Inga </w:t>
      </w:r>
      <w:proofErr w:type="spellStart"/>
      <w:r>
        <w:rPr>
          <w:rFonts w:ascii="Times New Roman" w:eastAsia="Times New Roman" w:hAnsi="Times New Roman" w:cs="Times New Roman"/>
          <w:sz w:val="24"/>
          <w:szCs w:val="24"/>
        </w:rPr>
        <w:t>pezizifera</w:t>
      </w:r>
      <w:proofErr w:type="spellEnd"/>
      <w:r>
        <w:rPr>
          <w:rFonts w:ascii="Times New Roman" w:eastAsia="Times New Roman" w:hAnsi="Times New Roman" w:cs="Times New Roman"/>
          <w:sz w:val="24"/>
          <w:szCs w:val="24"/>
        </w:rPr>
        <w:t xml:space="preserve"> crece principalmente </w:t>
      </w:r>
      <w:r>
        <w:rPr>
          <w:rFonts w:ascii="Times New Roman" w:eastAsia="Times New Roman" w:hAnsi="Times New Roman" w:cs="Times New Roman"/>
          <w:sz w:val="24"/>
          <w:szCs w:val="24"/>
        </w:rPr>
        <w:t xml:space="preserve">en el bioma tropical húmedo, es muy común encontrarla en zonas de bosque húmedo tropical y muy húmedo tropical, en bosques secundarios perturbados, a lo largo de cursos de agua y en ambientes </w:t>
      </w:r>
      <w:proofErr w:type="spellStart"/>
      <w:r>
        <w:rPr>
          <w:rFonts w:ascii="Times New Roman" w:eastAsia="Times New Roman" w:hAnsi="Times New Roman" w:cs="Times New Roman"/>
          <w:sz w:val="24"/>
          <w:szCs w:val="24"/>
        </w:rPr>
        <w:t>riparios</w:t>
      </w:r>
      <w:proofErr w:type="spellEnd"/>
      <w:r>
        <w:rPr>
          <w:rFonts w:ascii="Times New Roman" w:eastAsia="Times New Roman" w:hAnsi="Times New Roman" w:cs="Times New Roman"/>
          <w:sz w:val="24"/>
          <w:szCs w:val="24"/>
        </w:rPr>
        <w:t xml:space="preserve"> (Forero y Romero, 2005; POWO, 2025).</w:t>
      </w:r>
    </w:p>
    <w:p w14:paraId="781AA5C7"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sz w:val="24"/>
          <w:szCs w:val="24"/>
        </w:rPr>
        <w:t xml:space="preserve">Inga </w:t>
      </w:r>
      <w:proofErr w:type="spellStart"/>
      <w:r>
        <w:rPr>
          <w:rFonts w:ascii="Times New Roman" w:eastAsia="Times New Roman" w:hAnsi="Times New Roman" w:cs="Times New Roman"/>
          <w:sz w:val="24"/>
          <w:szCs w:val="24"/>
        </w:rPr>
        <w:t>pezizif</w:t>
      </w:r>
      <w:r>
        <w:rPr>
          <w:rFonts w:ascii="Times New Roman" w:eastAsia="Times New Roman" w:hAnsi="Times New Roman" w:cs="Times New Roman"/>
          <w:sz w:val="24"/>
          <w:szCs w:val="24"/>
        </w:rPr>
        <w:t>era</w:t>
      </w:r>
      <w:proofErr w:type="spellEnd"/>
      <w:r>
        <w:rPr>
          <w:rFonts w:ascii="Times New Roman" w:eastAsia="Times New Roman" w:hAnsi="Times New Roman" w:cs="Times New Roman"/>
          <w:sz w:val="24"/>
          <w:szCs w:val="24"/>
        </w:rPr>
        <w:t xml:space="preserve"> es una especie utilizada principalmente por sus frutos, particularmente por el arilo comestible que rodea la semilla, el cual es consumido en distintas regiones de Colombia, especialmente en los departamentos de Antioquia y Caquetá. Además, en Caquetá </w:t>
      </w:r>
      <w:r>
        <w:rPr>
          <w:rFonts w:ascii="Times New Roman" w:eastAsia="Times New Roman" w:hAnsi="Times New Roman" w:cs="Times New Roman"/>
          <w:sz w:val="24"/>
          <w:szCs w:val="24"/>
        </w:rPr>
        <w:t>se valora también por su madera (Forero y Romero, 2005).</w:t>
      </w:r>
    </w:p>
    <w:p w14:paraId="3156A899" w14:textId="77777777" w:rsidR="00573033" w:rsidRDefault="003056C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países como Guyana, Guayana Francesa y Surinam, esta especie tiene una relevancia adicional en la medicina tradicional. Su corteza se mastica o se hierve en decocción para tratar disentería, y se </w:t>
      </w:r>
      <w:r>
        <w:rPr>
          <w:rFonts w:ascii="Times New Roman" w:eastAsia="Times New Roman" w:hAnsi="Times New Roman" w:cs="Times New Roman"/>
          <w:sz w:val="24"/>
          <w:szCs w:val="24"/>
        </w:rPr>
        <w:t>aplica machacada sobre úlceras. La corteza rallada y exprimida se utiliza como remedio para aliviar llagas bucales en bebés y el dolor causado por picaduras de hormigas. La corteza en infusión se utiliza para lavar úlceras; la corteza interna se pone sobre</w:t>
      </w:r>
      <w:r>
        <w:rPr>
          <w:rFonts w:ascii="Times New Roman" w:eastAsia="Times New Roman" w:hAnsi="Times New Roman" w:cs="Times New Roman"/>
          <w:sz w:val="24"/>
          <w:szCs w:val="24"/>
        </w:rPr>
        <w:t xml:space="preserve"> los abscesos para facilitar la expulsión del pus. Otros usos medicinales de la corteza incluyen el tratamiento de la esterilidad femenina, inflamaciones, llagas, heridas y cortes (Van </w:t>
      </w:r>
      <w:proofErr w:type="spellStart"/>
      <w:r>
        <w:rPr>
          <w:rFonts w:ascii="Times New Roman" w:eastAsia="Times New Roman" w:hAnsi="Times New Roman" w:cs="Times New Roman"/>
          <w:sz w:val="24"/>
          <w:szCs w:val="24"/>
        </w:rPr>
        <w:t>Beusekom</w:t>
      </w:r>
      <w:proofErr w:type="spellEnd"/>
      <w:r>
        <w:rPr>
          <w:rFonts w:ascii="Times New Roman" w:eastAsia="Times New Roman" w:hAnsi="Times New Roman" w:cs="Times New Roman"/>
          <w:sz w:val="24"/>
          <w:szCs w:val="24"/>
        </w:rPr>
        <w:t xml:space="preserve"> et al., 1987).</w:t>
      </w:r>
    </w:p>
    <w:p w14:paraId="648ED650" w14:textId="77777777" w:rsidR="00573033" w:rsidRDefault="003056CB">
      <w:pPr>
        <w:pStyle w:val="Ttulo3"/>
      </w:pPr>
      <w:bookmarkStart w:id="33" w:name="_heading=h.yyl9dzy0hw29" w:colFirst="0" w:colLast="0"/>
      <w:bookmarkEnd w:id="33"/>
      <w:proofErr w:type="spellStart"/>
      <w:r>
        <w:t>Pithecellobium</w:t>
      </w:r>
      <w:proofErr w:type="spellEnd"/>
      <w:r>
        <w:t xml:space="preserve"> dulce</w:t>
      </w:r>
    </w:p>
    <w:p w14:paraId="56C0A802" w14:textId="77777777" w:rsidR="00573033" w:rsidRDefault="003056CB">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Nombres comunes:</w:t>
      </w:r>
      <w:r>
        <w:rPr>
          <w:rFonts w:ascii="Times New Roman" w:eastAsia="Times New Roman" w:hAnsi="Times New Roman" w:cs="Times New Roman"/>
          <w:color w:val="231F20"/>
          <w:sz w:val="24"/>
          <w:szCs w:val="24"/>
        </w:rPr>
        <w:t xml:space="preserve"> </w:t>
      </w:r>
      <w:r>
        <w:rPr>
          <w:rFonts w:ascii="Times New Roman" w:eastAsia="Times New Roman" w:hAnsi="Times New Roman" w:cs="Times New Roman"/>
          <w:sz w:val="24"/>
          <w:szCs w:val="24"/>
        </w:rPr>
        <w:t>Chiminang</w:t>
      </w:r>
      <w:r>
        <w:rPr>
          <w:rFonts w:ascii="Times New Roman" w:eastAsia="Times New Roman" w:hAnsi="Times New Roman" w:cs="Times New Roman"/>
          <w:sz w:val="24"/>
          <w:szCs w:val="24"/>
        </w:rPr>
        <w:t xml:space="preserve">o, </w:t>
      </w:r>
      <w:proofErr w:type="spellStart"/>
      <w:r>
        <w:rPr>
          <w:rFonts w:ascii="Times New Roman" w:eastAsia="Times New Roman" w:hAnsi="Times New Roman" w:cs="Times New Roman"/>
          <w:sz w:val="24"/>
          <w:szCs w:val="24"/>
        </w:rPr>
        <w:t>muchilango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payande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guayamochil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dinde</w:t>
      </w:r>
      <w:proofErr w:type="spellEnd"/>
      <w:r>
        <w:rPr>
          <w:rFonts w:ascii="Times New Roman" w:eastAsia="Times New Roman" w:hAnsi="Times New Roman" w:cs="Times New Roman"/>
          <w:sz w:val="24"/>
          <w:szCs w:val="24"/>
        </w:rPr>
        <w:t xml:space="preserve"> (Bernal et al., 2017; Cárdenas López et al., 2004).</w:t>
      </w:r>
    </w:p>
    <w:p w14:paraId="37FA329D" w14:textId="77777777" w:rsidR="00573033" w:rsidRDefault="003056CB">
      <w:pPr>
        <w:spacing w:after="240"/>
        <w:jc w:val="both"/>
      </w:pPr>
      <w:r>
        <w:rPr>
          <w:rFonts w:ascii="Times New Roman" w:eastAsia="Times New Roman" w:hAnsi="Times New Roman" w:cs="Times New Roman"/>
          <w:b/>
          <w:sz w:val="24"/>
          <w:szCs w:val="24"/>
        </w:rPr>
        <w:lastRenderedPageBreak/>
        <w:t xml:space="preserve">Descripción botánica: </w:t>
      </w:r>
      <w:r>
        <w:rPr>
          <w:rFonts w:ascii="Times New Roman" w:eastAsia="Times New Roman" w:hAnsi="Times New Roman" w:cs="Times New Roman"/>
          <w:sz w:val="24"/>
          <w:szCs w:val="24"/>
        </w:rPr>
        <w:t>Árboles hasta de 6-18 metros de altura; Hojas compuestas, alterna, pinnas 2, folíolos 2 por pinna, 1-4x2.2-5 mm, elípticos u oblongo-elípticos, ápice obtuso o mucronado; estípulas 1.3-3 mm de largo, espinescentes; pecíolo 0.7-4.11 cm de largo, con una glán</w:t>
      </w:r>
      <w:r>
        <w:rPr>
          <w:rFonts w:ascii="Times New Roman" w:eastAsia="Times New Roman" w:hAnsi="Times New Roman" w:cs="Times New Roman"/>
          <w:sz w:val="24"/>
          <w:szCs w:val="24"/>
        </w:rPr>
        <w:t>dula en medio del par de pinnas; raquilla 2.2-8 mm de largo, con una glándula en medio de cada par de folíolos. Inflorescencia en cabezuela; brácteas 1 mm de largo, pubescentes; cáliz 2-2.1 mm de largo, puberulento; corola 3-3.5 mm de largo, puberulento; e</w:t>
      </w:r>
      <w:r>
        <w:rPr>
          <w:rFonts w:ascii="Times New Roman" w:eastAsia="Times New Roman" w:hAnsi="Times New Roman" w:cs="Times New Roman"/>
          <w:sz w:val="24"/>
          <w:szCs w:val="24"/>
        </w:rPr>
        <w:t xml:space="preserve">stambres 8 mm de largo, blanco-cremosos, tubo estaminal 3.2 mm de largo; ovario densamente pubescente y </w:t>
      </w:r>
      <w:proofErr w:type="spellStart"/>
      <w:r>
        <w:rPr>
          <w:rFonts w:ascii="Times New Roman" w:eastAsia="Times New Roman" w:hAnsi="Times New Roman" w:cs="Times New Roman"/>
          <w:sz w:val="24"/>
          <w:szCs w:val="24"/>
        </w:rPr>
        <w:t>papilado</w:t>
      </w:r>
      <w:proofErr w:type="spellEnd"/>
      <w:r>
        <w:rPr>
          <w:rFonts w:ascii="Times New Roman" w:eastAsia="Times New Roman" w:hAnsi="Times New Roman" w:cs="Times New Roman"/>
          <w:sz w:val="24"/>
          <w:szCs w:val="24"/>
        </w:rPr>
        <w:t>. Fruto en legumbre solitaria o de 2-3 por cabezuela, 10-14cm de largo, enrollada o curvada, dehiscencia por ambos flancos; semillas 8-12 (Forer</w:t>
      </w:r>
      <w:r>
        <w:rPr>
          <w:rFonts w:ascii="Times New Roman" w:eastAsia="Times New Roman" w:hAnsi="Times New Roman" w:cs="Times New Roman"/>
          <w:sz w:val="24"/>
          <w:szCs w:val="24"/>
        </w:rPr>
        <w:t>o, 2009; Varón y Morales, 2013).</w:t>
      </w:r>
    </w:p>
    <w:p w14:paraId="14747B5E" w14:textId="77777777" w:rsidR="00573033" w:rsidRDefault="003056CB">
      <w:pPr>
        <w:spacing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Distribución y ecología: </w:t>
      </w:r>
      <w:r>
        <w:rPr>
          <w:rFonts w:ascii="Times New Roman" w:eastAsia="Times New Roman" w:hAnsi="Times New Roman" w:cs="Times New Roman"/>
          <w:sz w:val="24"/>
          <w:szCs w:val="24"/>
        </w:rPr>
        <w:t>Esta especie es nativa desde México hasta Guyana y Perú, y se encuentra desde el nivel del mar hasta aproximadamente los 2.130 metros de altitud. Se desarrolla principalmente en biomas tropicales es</w:t>
      </w:r>
      <w:r>
        <w:rPr>
          <w:rFonts w:ascii="Times New Roman" w:eastAsia="Times New Roman" w:hAnsi="Times New Roman" w:cs="Times New Roman"/>
          <w:sz w:val="24"/>
          <w:szCs w:val="24"/>
        </w:rPr>
        <w:t xml:space="preserve">tacionalmente secos, donde habita en bosques secos, secundarios y en áreas cercanas a ríos y carreteras. No presenta exigencias particulares en cuanto al tipo de suelo y tolera bien periodos prolongados de sequía. Es de crecimiento rápido y vida larga. La </w:t>
      </w:r>
      <w:r>
        <w:rPr>
          <w:rFonts w:ascii="Times New Roman" w:eastAsia="Times New Roman" w:hAnsi="Times New Roman" w:cs="Times New Roman"/>
          <w:sz w:val="24"/>
          <w:szCs w:val="24"/>
        </w:rPr>
        <w:t>floración y fructificación son más frecuentes entre los meses de enero y marzo. Se trata de una especie melífera, visitada por aves frugívoras e insectívoras (Molina Franco y SAO, 2021; POWO, 2025; Varón y Morales, 2013).</w:t>
      </w:r>
    </w:p>
    <w:p w14:paraId="53AD7FD1" w14:textId="77777777" w:rsidR="00573033" w:rsidRDefault="003056CB">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sz w:val="24"/>
          <w:szCs w:val="24"/>
        </w:rPr>
        <w:t>El tejido que recubre la sem</w:t>
      </w:r>
      <w:r>
        <w:rPr>
          <w:rFonts w:ascii="Times New Roman" w:eastAsia="Times New Roman" w:hAnsi="Times New Roman" w:cs="Times New Roman"/>
          <w:sz w:val="24"/>
          <w:szCs w:val="24"/>
        </w:rPr>
        <w:t>illa es apto para el consumo humano, y sus frutos son fuente de alimento para diversas aves. La madera, de tonalidad pardo-rojiza, es dura, pesada, quebradiza y de difícil manejo, por lo que se utiliza principalmente en postes para cercas, carpintería rúst</w:t>
      </w:r>
      <w:r>
        <w:rPr>
          <w:rFonts w:ascii="Times New Roman" w:eastAsia="Times New Roman" w:hAnsi="Times New Roman" w:cs="Times New Roman"/>
          <w:sz w:val="24"/>
          <w:szCs w:val="24"/>
        </w:rPr>
        <w:t>ica y como leña. Tras la poda, sus ramas son comestibles y poseen un buen valor nutritivo para el ganado bovino. También se planta como cerca viva y con fines ornamentales, brindando sombra en parques, avenidas, calles y antejardines. Gracias a su alta tol</w:t>
      </w:r>
      <w:r>
        <w:rPr>
          <w:rFonts w:ascii="Times New Roman" w:eastAsia="Times New Roman" w:hAnsi="Times New Roman" w:cs="Times New Roman"/>
          <w:sz w:val="24"/>
          <w:szCs w:val="24"/>
        </w:rPr>
        <w:t>erancia a la sequía, es adecuada para el control de la erosión. Además, sus hojas tienen propiedades medicinales. Es una especie melífera y fijadora de nitrógeno (Cárdenas López et al., 2004; Molina Franco y SAO, 2021; Varón y Morales, 2013).</w:t>
      </w:r>
    </w:p>
    <w:p w14:paraId="420D5762" w14:textId="77777777" w:rsidR="00573033" w:rsidRDefault="003056CB">
      <w:pPr>
        <w:pStyle w:val="Ttulo3"/>
      </w:pPr>
      <w:bookmarkStart w:id="34" w:name="_heading=h.kfd2nteb0ykb" w:colFirst="0" w:colLast="0"/>
      <w:bookmarkEnd w:id="34"/>
      <w:proofErr w:type="spellStart"/>
      <w:r>
        <w:t>Pterocarpus</w:t>
      </w:r>
      <w:proofErr w:type="spellEnd"/>
      <w:r>
        <w:t xml:space="preserve"> </w:t>
      </w:r>
      <w:proofErr w:type="spellStart"/>
      <w:r>
        <w:t>s</w:t>
      </w:r>
      <w:r>
        <w:t>p</w:t>
      </w:r>
      <w:proofErr w:type="spellEnd"/>
    </w:p>
    <w:p w14:paraId="14DE1801"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 común</w:t>
      </w:r>
      <w:r>
        <w:rPr>
          <w:rFonts w:ascii="Times New Roman" w:eastAsia="Times New Roman" w:hAnsi="Times New Roman" w:cs="Times New Roman"/>
          <w:sz w:val="24"/>
          <w:szCs w:val="24"/>
        </w:rPr>
        <w:t xml:space="preserve">: Paleto, palo de bejuco, </w:t>
      </w:r>
      <w:proofErr w:type="spellStart"/>
      <w:r>
        <w:rPr>
          <w:rFonts w:ascii="Times New Roman" w:eastAsia="Times New Roman" w:hAnsi="Times New Roman" w:cs="Times New Roman"/>
          <w:sz w:val="24"/>
          <w:szCs w:val="24"/>
        </w:rPr>
        <w:t>cumaca</w:t>
      </w:r>
      <w:proofErr w:type="spellEnd"/>
      <w:r>
        <w:rPr>
          <w:rFonts w:ascii="Times New Roman" w:eastAsia="Times New Roman" w:hAnsi="Times New Roman" w:cs="Times New Roman"/>
          <w:sz w:val="24"/>
          <w:szCs w:val="24"/>
        </w:rPr>
        <w:t xml:space="preserve">, oreja de </w:t>
      </w:r>
      <w:proofErr w:type="spellStart"/>
      <w:r>
        <w:rPr>
          <w:rFonts w:ascii="Times New Roman" w:eastAsia="Times New Roman" w:hAnsi="Times New Roman" w:cs="Times New Roman"/>
          <w:sz w:val="24"/>
          <w:szCs w:val="24"/>
        </w:rPr>
        <w:t>guapore</w:t>
      </w:r>
      <w:proofErr w:type="spellEnd"/>
      <w:r>
        <w:rPr>
          <w:rFonts w:ascii="Times New Roman" w:eastAsia="Times New Roman" w:hAnsi="Times New Roman" w:cs="Times New Roman"/>
          <w:sz w:val="24"/>
          <w:szCs w:val="24"/>
        </w:rPr>
        <w:t xml:space="preserve">, palo de loro, palo de </w:t>
      </w:r>
      <w:proofErr w:type="spellStart"/>
      <w:r>
        <w:rPr>
          <w:rFonts w:ascii="Times New Roman" w:eastAsia="Times New Roman" w:hAnsi="Times New Roman" w:cs="Times New Roman"/>
          <w:sz w:val="24"/>
          <w:szCs w:val="24"/>
        </w:rPr>
        <w:t>caguana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acaparí</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tangarana</w:t>
      </w:r>
      <w:proofErr w:type="spellEnd"/>
      <w:r>
        <w:rPr>
          <w:rFonts w:ascii="Times New Roman" w:eastAsia="Times New Roman" w:hAnsi="Times New Roman" w:cs="Times New Roman"/>
          <w:sz w:val="24"/>
          <w:szCs w:val="24"/>
        </w:rPr>
        <w:t>, guamo (Bernal et al., 2017; SINCHI, 2016).</w:t>
      </w:r>
    </w:p>
    <w:p w14:paraId="274BAA31"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sz w:val="24"/>
          <w:szCs w:val="24"/>
        </w:rPr>
        <w:t>Arboles pequeños a grandes, con exudado rojo. Hojas imparipinnadas, folíol</w:t>
      </w:r>
      <w:r>
        <w:rPr>
          <w:rFonts w:ascii="Times New Roman" w:eastAsia="Times New Roman" w:hAnsi="Times New Roman" w:cs="Times New Roman"/>
          <w:sz w:val="24"/>
          <w:szCs w:val="24"/>
        </w:rPr>
        <w:t xml:space="preserve">os 5-8, alternos o </w:t>
      </w:r>
      <w:proofErr w:type="spellStart"/>
      <w:r>
        <w:rPr>
          <w:rFonts w:ascii="Times New Roman" w:eastAsia="Times New Roman" w:hAnsi="Times New Roman" w:cs="Times New Roman"/>
          <w:sz w:val="24"/>
          <w:szCs w:val="24"/>
        </w:rPr>
        <w:t>subopuestos</w:t>
      </w:r>
      <w:proofErr w:type="spellEnd"/>
      <w:r>
        <w:rPr>
          <w:rFonts w:ascii="Times New Roman" w:eastAsia="Times New Roman" w:hAnsi="Times New Roman" w:cs="Times New Roman"/>
          <w:sz w:val="24"/>
          <w:szCs w:val="24"/>
        </w:rPr>
        <w:t>, folíolo terminal más grande; estípulas pequeñas o grandes y foliáceas. Inflorescencias en racimos o panículas, axilares o terminales; cáliz 5-lobado, caduco o persistente, piloso por fuera; corola amarilla a anaranjada, quil</w:t>
      </w:r>
      <w:r>
        <w:rPr>
          <w:rFonts w:ascii="Times New Roman" w:eastAsia="Times New Roman" w:hAnsi="Times New Roman" w:cs="Times New Roman"/>
          <w:sz w:val="24"/>
          <w:szCs w:val="24"/>
        </w:rPr>
        <w:t xml:space="preserve">la igual o más corta que las alas; estambres 10, monadelfos o diadelfos. Fruto </w:t>
      </w:r>
      <w:proofErr w:type="spellStart"/>
      <w:r>
        <w:rPr>
          <w:rFonts w:ascii="Times New Roman" w:eastAsia="Times New Roman" w:hAnsi="Times New Roman" w:cs="Times New Roman"/>
          <w:sz w:val="24"/>
          <w:szCs w:val="24"/>
        </w:rPr>
        <w:t>samaroide</w:t>
      </w:r>
      <w:proofErr w:type="spellEnd"/>
      <w:r>
        <w:rPr>
          <w:rFonts w:ascii="Times New Roman" w:eastAsia="Times New Roman" w:hAnsi="Times New Roman" w:cs="Times New Roman"/>
          <w:sz w:val="24"/>
          <w:szCs w:val="24"/>
        </w:rPr>
        <w:t xml:space="preserve">, indehiscente, orbicular u ovoide; semilla 1-3(-4), central, rodeada de un ala membranácea o coriácea, cafés a negruzcas (Missouri </w:t>
      </w:r>
      <w:proofErr w:type="spellStart"/>
      <w:r>
        <w:rPr>
          <w:rFonts w:ascii="Times New Roman" w:eastAsia="Times New Roman" w:hAnsi="Times New Roman" w:cs="Times New Roman"/>
          <w:sz w:val="24"/>
          <w:szCs w:val="24"/>
        </w:rPr>
        <w:t>Botanical</w:t>
      </w:r>
      <w:proofErr w:type="spellEnd"/>
      <w:r>
        <w:rPr>
          <w:rFonts w:ascii="Times New Roman" w:eastAsia="Times New Roman" w:hAnsi="Times New Roman" w:cs="Times New Roman"/>
          <w:sz w:val="24"/>
          <w:szCs w:val="24"/>
        </w:rPr>
        <w:t xml:space="preserve"> Garden, s.f.; Vásquez et a</w:t>
      </w:r>
      <w:r>
        <w:rPr>
          <w:rFonts w:ascii="Times New Roman" w:eastAsia="Times New Roman" w:hAnsi="Times New Roman" w:cs="Times New Roman"/>
          <w:sz w:val="24"/>
          <w:szCs w:val="24"/>
        </w:rPr>
        <w:t>l., 1997).</w:t>
      </w:r>
    </w:p>
    <w:p w14:paraId="1CCCECC0"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Distribución y ecología: </w:t>
      </w:r>
      <w:r>
        <w:rPr>
          <w:rFonts w:ascii="Times New Roman" w:eastAsia="Times New Roman" w:hAnsi="Times New Roman" w:cs="Times New Roman"/>
          <w:sz w:val="24"/>
          <w:szCs w:val="24"/>
        </w:rPr>
        <w:t xml:space="preserve">El género </w:t>
      </w:r>
      <w:proofErr w:type="spellStart"/>
      <w:r>
        <w:rPr>
          <w:rFonts w:ascii="Times New Roman" w:eastAsia="Times New Roman" w:hAnsi="Times New Roman" w:cs="Times New Roman"/>
          <w:i/>
          <w:sz w:val="24"/>
          <w:szCs w:val="24"/>
        </w:rPr>
        <w:t>Pterocarpus</w:t>
      </w:r>
      <w:proofErr w:type="spellEnd"/>
      <w:r>
        <w:rPr>
          <w:rFonts w:ascii="Times New Roman" w:eastAsia="Times New Roman" w:hAnsi="Times New Roman" w:cs="Times New Roman"/>
          <w:sz w:val="24"/>
          <w:szCs w:val="24"/>
        </w:rPr>
        <w:t xml:space="preserve"> es nativo de regiones tropicales y subtropicales, donde habita desde bosques lluviosos perennifolios de tierras bajas hasta bosques estacionalmente secos, matorrales y pastizales boscosos. En el dep</w:t>
      </w:r>
      <w:r>
        <w:rPr>
          <w:rFonts w:ascii="Times New Roman" w:eastAsia="Times New Roman" w:hAnsi="Times New Roman" w:cs="Times New Roman"/>
          <w:sz w:val="24"/>
          <w:szCs w:val="24"/>
        </w:rPr>
        <w:t xml:space="preserve">artamento de Amazonas, Colombia, se han registrado tres especies: </w:t>
      </w:r>
      <w:proofErr w:type="spellStart"/>
      <w:r>
        <w:rPr>
          <w:rFonts w:ascii="Times New Roman" w:eastAsia="Times New Roman" w:hAnsi="Times New Roman" w:cs="Times New Roman"/>
          <w:i/>
          <w:sz w:val="24"/>
          <w:szCs w:val="24"/>
        </w:rPr>
        <w:t>Pterocarpus</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amazonum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P. </w:t>
      </w:r>
      <w:proofErr w:type="spellStart"/>
      <w:r>
        <w:rPr>
          <w:rFonts w:ascii="Times New Roman" w:eastAsia="Times New Roman" w:hAnsi="Times New Roman" w:cs="Times New Roman"/>
          <w:i/>
          <w:sz w:val="24"/>
          <w:szCs w:val="24"/>
        </w:rPr>
        <w:t>rohrii</w:t>
      </w:r>
      <w:proofErr w:type="spellEnd"/>
      <w:r>
        <w:rPr>
          <w:rFonts w:ascii="Times New Roman" w:eastAsia="Times New Roman" w:hAnsi="Times New Roman" w:cs="Times New Roman"/>
          <w:sz w:val="24"/>
          <w:szCs w:val="24"/>
        </w:rPr>
        <w:t xml:space="preserve"> y </w:t>
      </w:r>
      <w:r>
        <w:rPr>
          <w:rFonts w:ascii="Times New Roman" w:eastAsia="Times New Roman" w:hAnsi="Times New Roman" w:cs="Times New Roman"/>
          <w:i/>
          <w:sz w:val="24"/>
          <w:szCs w:val="24"/>
        </w:rPr>
        <w:t xml:space="preserve">P. </w:t>
      </w:r>
      <w:proofErr w:type="spellStart"/>
      <w:r>
        <w:rPr>
          <w:rFonts w:ascii="Times New Roman" w:eastAsia="Times New Roman" w:hAnsi="Times New Roman" w:cs="Times New Roman"/>
          <w:i/>
          <w:sz w:val="24"/>
          <w:szCs w:val="24"/>
        </w:rPr>
        <w:t>santalinoides</w:t>
      </w:r>
      <w:proofErr w:type="spellEnd"/>
      <w:r>
        <w:rPr>
          <w:rFonts w:ascii="Times New Roman" w:eastAsia="Times New Roman" w:hAnsi="Times New Roman" w:cs="Times New Roman"/>
          <w:sz w:val="24"/>
          <w:szCs w:val="24"/>
        </w:rPr>
        <w:t>, presentes entre los 10 y 1.000 metros de altitud. Estas especies crecen en bosques maduros, abiertos e inundables, así como en terrazas ba</w:t>
      </w:r>
      <w:r>
        <w:rPr>
          <w:rFonts w:ascii="Times New Roman" w:eastAsia="Times New Roman" w:hAnsi="Times New Roman" w:cs="Times New Roman"/>
          <w:sz w:val="24"/>
          <w:szCs w:val="24"/>
        </w:rPr>
        <w:t>jas, valles aluviales, planicies de inundación y riberas. Su floración ha sido observada entre septiembre y diciembre (POWO, 2025; SINCHI, 2016).</w:t>
      </w:r>
    </w:p>
    <w:p w14:paraId="7CA33825"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sz w:val="24"/>
          <w:szCs w:val="24"/>
        </w:rPr>
        <w:t xml:space="preserve">Se han documentado usos maderables para </w:t>
      </w:r>
      <w:proofErr w:type="spellStart"/>
      <w:r>
        <w:rPr>
          <w:rFonts w:ascii="Times New Roman" w:eastAsia="Times New Roman" w:hAnsi="Times New Roman" w:cs="Times New Roman"/>
          <w:i/>
          <w:sz w:val="24"/>
          <w:szCs w:val="24"/>
        </w:rPr>
        <w:t>Pterocarpus</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amazonum</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i/>
          <w:sz w:val="24"/>
          <w:szCs w:val="24"/>
        </w:rPr>
        <w:t>Pterocarpus</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rohrii</w:t>
      </w:r>
      <w:proofErr w:type="spellEnd"/>
      <w:r>
        <w:rPr>
          <w:rFonts w:ascii="Times New Roman" w:eastAsia="Times New Roman" w:hAnsi="Times New Roman" w:cs="Times New Roman"/>
          <w:sz w:val="24"/>
          <w:szCs w:val="24"/>
        </w:rPr>
        <w:t>, especialmente en cons</w:t>
      </w:r>
      <w:r>
        <w:rPr>
          <w:rFonts w:ascii="Times New Roman" w:eastAsia="Times New Roman" w:hAnsi="Times New Roman" w:cs="Times New Roman"/>
          <w:sz w:val="24"/>
          <w:szCs w:val="24"/>
        </w:rPr>
        <w:t xml:space="preserve">trucciones rurales. En el caso de </w:t>
      </w:r>
      <w:r>
        <w:rPr>
          <w:rFonts w:ascii="Times New Roman" w:eastAsia="Times New Roman" w:hAnsi="Times New Roman" w:cs="Times New Roman"/>
          <w:i/>
          <w:sz w:val="24"/>
          <w:szCs w:val="24"/>
        </w:rPr>
        <w:t xml:space="preserve">P. </w:t>
      </w:r>
      <w:proofErr w:type="spellStart"/>
      <w:r>
        <w:rPr>
          <w:rFonts w:ascii="Times New Roman" w:eastAsia="Times New Roman" w:hAnsi="Times New Roman" w:cs="Times New Roman"/>
          <w:i/>
          <w:sz w:val="24"/>
          <w:szCs w:val="24"/>
        </w:rPr>
        <w:t>rohrii</w:t>
      </w:r>
      <w:proofErr w:type="spellEnd"/>
      <w:r>
        <w:rPr>
          <w:rFonts w:ascii="Times New Roman" w:eastAsia="Times New Roman" w:hAnsi="Times New Roman" w:cs="Times New Roman"/>
          <w:sz w:val="24"/>
          <w:szCs w:val="24"/>
        </w:rPr>
        <w:t>, aunque su madera es semidura, de calidad intermedia y baja durabilidad, se emplea localmente. Además, su corteza interna, que se desprende en tiras largas, es apreciada por su utilidad como material de amarre (R</w:t>
      </w:r>
      <w:r>
        <w:rPr>
          <w:rFonts w:ascii="Times New Roman" w:eastAsia="Times New Roman" w:hAnsi="Times New Roman" w:cs="Times New Roman"/>
          <w:sz w:val="24"/>
          <w:szCs w:val="24"/>
        </w:rPr>
        <w:t>eynel et al., 1990; SINCHI, 2016).</w:t>
      </w:r>
    </w:p>
    <w:p w14:paraId="1CADDEB3" w14:textId="77777777" w:rsidR="00573033" w:rsidRDefault="003056CB">
      <w:pPr>
        <w:pStyle w:val="Ttulo3"/>
      </w:pPr>
      <w:bookmarkStart w:id="35" w:name="_heading=h.cstd2nyio4ic" w:colFirst="0" w:colLast="0"/>
      <w:bookmarkEnd w:id="35"/>
      <w:r>
        <w:t xml:space="preserve">Senna </w:t>
      </w:r>
      <w:proofErr w:type="spellStart"/>
      <w:r>
        <w:t>silvestris</w:t>
      </w:r>
      <w:proofErr w:type="spellEnd"/>
    </w:p>
    <w:p w14:paraId="55454B39"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Nombres comunes</w:t>
      </w:r>
      <w:r>
        <w:rPr>
          <w:rFonts w:ascii="Times New Roman" w:eastAsia="Times New Roman" w:hAnsi="Times New Roman" w:cs="Times New Roman"/>
          <w:sz w:val="24"/>
          <w:szCs w:val="24"/>
        </w:rPr>
        <w:t xml:space="preserve">: Flor amarillo, </w:t>
      </w:r>
      <w:proofErr w:type="spellStart"/>
      <w:r>
        <w:rPr>
          <w:rFonts w:ascii="Times New Roman" w:eastAsia="Times New Roman" w:hAnsi="Times New Roman" w:cs="Times New Roman"/>
          <w:sz w:val="24"/>
          <w:szCs w:val="24"/>
        </w:rPr>
        <w:t>alcaparrillo</w:t>
      </w:r>
      <w:proofErr w:type="spellEnd"/>
      <w:r>
        <w:rPr>
          <w:rFonts w:ascii="Times New Roman" w:eastAsia="Times New Roman" w:hAnsi="Times New Roman" w:cs="Times New Roman"/>
          <w:sz w:val="24"/>
          <w:szCs w:val="24"/>
        </w:rPr>
        <w:t xml:space="preserve">, yema de huevo, alcaparro, velero, </w:t>
      </w:r>
      <w:proofErr w:type="spellStart"/>
      <w:r>
        <w:rPr>
          <w:rFonts w:ascii="Times New Roman" w:eastAsia="Times New Roman" w:hAnsi="Times New Roman" w:cs="Times New Roman"/>
          <w:sz w:val="24"/>
          <w:szCs w:val="24"/>
        </w:rPr>
        <w:t>vainillo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cañafistolo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carnevaca</w:t>
      </w:r>
      <w:proofErr w:type="spellEnd"/>
      <w:r>
        <w:rPr>
          <w:rFonts w:ascii="Times New Roman" w:eastAsia="Times New Roman" w:hAnsi="Times New Roman" w:cs="Times New Roman"/>
          <w:sz w:val="24"/>
          <w:szCs w:val="24"/>
        </w:rPr>
        <w:t xml:space="preserve"> (Ariza-Cortés et al., 2013; Bernal et al., 2017).</w:t>
      </w:r>
    </w:p>
    <w:p w14:paraId="5E63AD83"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sz w:val="24"/>
          <w:szCs w:val="24"/>
        </w:rPr>
        <w:t>Árboles hasta de 20</w:t>
      </w:r>
      <w:r>
        <w:rPr>
          <w:rFonts w:ascii="Times New Roman" w:eastAsia="Times New Roman" w:hAnsi="Times New Roman" w:cs="Times New Roman"/>
          <w:sz w:val="24"/>
          <w:szCs w:val="24"/>
        </w:rPr>
        <w:t xml:space="preserve"> m de altura, con corteza marrón. Hojas pinnadas con hasta 13 pares de folíolos, obovados, oblongos u ovado lanceolados, 13 cm de largo y 6 cm de ancho; ápice obtuso, mucronado o agudo; base redonda o cordada; márgenes revolutos. Estípulas caducas. Inflore</w:t>
      </w:r>
      <w:r>
        <w:rPr>
          <w:rFonts w:ascii="Times New Roman" w:eastAsia="Times New Roman" w:hAnsi="Times New Roman" w:cs="Times New Roman"/>
          <w:sz w:val="24"/>
          <w:szCs w:val="24"/>
        </w:rPr>
        <w:t xml:space="preserve">scencias en panículas; brácteas ovadas o lanceoladas, caducas; sépalos amarillos, </w:t>
      </w:r>
      <w:proofErr w:type="spellStart"/>
      <w:r>
        <w:rPr>
          <w:rFonts w:ascii="Times New Roman" w:eastAsia="Times New Roman" w:hAnsi="Times New Roman" w:cs="Times New Roman"/>
          <w:sz w:val="24"/>
          <w:szCs w:val="24"/>
        </w:rPr>
        <w:t>submembranosos</w:t>
      </w:r>
      <w:proofErr w:type="spellEnd"/>
      <w:r>
        <w:rPr>
          <w:rFonts w:ascii="Times New Roman" w:eastAsia="Times New Roman" w:hAnsi="Times New Roman" w:cs="Times New Roman"/>
          <w:sz w:val="24"/>
          <w:szCs w:val="24"/>
        </w:rPr>
        <w:t>; pétalos amarillos con una mancha roja en la base; androceo de 7 estambres, 3 estaminodios lineares. Ovario glabro o piloso. Fruto en legumbre péndula, recta o</w:t>
      </w:r>
      <w:r>
        <w:rPr>
          <w:rFonts w:ascii="Times New Roman" w:eastAsia="Times New Roman" w:hAnsi="Times New Roman" w:cs="Times New Roman"/>
          <w:sz w:val="24"/>
          <w:szCs w:val="24"/>
        </w:rPr>
        <w:t xml:space="preserve"> ligeramente </w:t>
      </w:r>
      <w:proofErr w:type="spellStart"/>
      <w:r>
        <w:rPr>
          <w:rFonts w:ascii="Times New Roman" w:eastAsia="Times New Roman" w:hAnsi="Times New Roman" w:cs="Times New Roman"/>
          <w:sz w:val="24"/>
          <w:szCs w:val="24"/>
        </w:rPr>
        <w:t>encurvada</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plano comprimida</w:t>
      </w:r>
      <w:proofErr w:type="gramEnd"/>
      <w:r>
        <w:rPr>
          <w:rFonts w:ascii="Times New Roman" w:eastAsia="Times New Roman" w:hAnsi="Times New Roman" w:cs="Times New Roman"/>
          <w:sz w:val="24"/>
          <w:szCs w:val="24"/>
        </w:rPr>
        <w:t xml:space="preserve"> de 10-20 cm de longitud, valvas </w:t>
      </w:r>
      <w:proofErr w:type="spellStart"/>
      <w:r>
        <w:rPr>
          <w:rFonts w:ascii="Times New Roman" w:eastAsia="Times New Roman" w:hAnsi="Times New Roman" w:cs="Times New Roman"/>
          <w:sz w:val="24"/>
          <w:szCs w:val="24"/>
        </w:rPr>
        <w:t>cartáceas</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subcoriáceas</w:t>
      </w:r>
      <w:proofErr w:type="spellEnd"/>
      <w:r>
        <w:rPr>
          <w:rFonts w:ascii="Times New Roman" w:eastAsia="Times New Roman" w:hAnsi="Times New Roman" w:cs="Times New Roman"/>
          <w:sz w:val="24"/>
          <w:szCs w:val="24"/>
        </w:rPr>
        <w:t xml:space="preserve">, transversalmente </w:t>
      </w:r>
      <w:proofErr w:type="spellStart"/>
      <w:r>
        <w:rPr>
          <w:rFonts w:ascii="Times New Roman" w:eastAsia="Times New Roman" w:hAnsi="Times New Roman" w:cs="Times New Roman"/>
          <w:sz w:val="24"/>
          <w:szCs w:val="24"/>
        </w:rPr>
        <w:t>caniculada</w:t>
      </w:r>
      <w:proofErr w:type="spellEnd"/>
      <w:r>
        <w:rPr>
          <w:rFonts w:ascii="Times New Roman" w:eastAsia="Times New Roman" w:hAnsi="Times New Roman" w:cs="Times New Roman"/>
          <w:sz w:val="24"/>
          <w:szCs w:val="24"/>
        </w:rPr>
        <w:t>, dehiscente por ambas suturas. Semillas de color marrón o castaño, con testa lisa y lustrosa (Forero y Castellanos, 2019).</w:t>
      </w:r>
    </w:p>
    <w:p w14:paraId="31045255"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Distri</w:t>
      </w:r>
      <w:r>
        <w:rPr>
          <w:rFonts w:ascii="Times New Roman" w:eastAsia="Times New Roman" w:hAnsi="Times New Roman" w:cs="Times New Roman"/>
          <w:b/>
          <w:sz w:val="24"/>
          <w:szCs w:val="24"/>
        </w:rPr>
        <w:t xml:space="preserve">bución y ecología: </w:t>
      </w:r>
      <w:r>
        <w:rPr>
          <w:rFonts w:ascii="Times New Roman" w:eastAsia="Times New Roman" w:hAnsi="Times New Roman" w:cs="Times New Roman"/>
          <w:sz w:val="24"/>
          <w:szCs w:val="24"/>
        </w:rPr>
        <w:t>Se distribuye en Suramérica tropical como Colombia, Venezuela, Guyana, Surinam, Brasil, Bolivia y Paraguay, desde el nivel del mar hasta los 1.300 metros de altitud. En Colombia ha sido colectada en Amazonas, Antioquia, Cauca, Boyacá, Cu</w:t>
      </w:r>
      <w:r>
        <w:rPr>
          <w:rFonts w:ascii="Times New Roman" w:eastAsia="Times New Roman" w:hAnsi="Times New Roman" w:cs="Times New Roman"/>
          <w:sz w:val="24"/>
          <w:szCs w:val="24"/>
        </w:rPr>
        <w:t>ndinamarca, Caquetá, Córdoba, Guainía, Meta, Chocó, Guaviare, Norte de Santander, Vaupés, Vichada, Santander, Tolima y Valle. Crece principalmente en el bioma tropical estacionalmente seco. Habita en bosques de galería, pastizales, sabanas, a orilla de río</w:t>
      </w:r>
      <w:r>
        <w:rPr>
          <w:rFonts w:ascii="Times New Roman" w:eastAsia="Times New Roman" w:hAnsi="Times New Roman" w:cs="Times New Roman"/>
          <w:sz w:val="24"/>
          <w:szCs w:val="24"/>
        </w:rPr>
        <w:t>s, en bosques inundables y en zonas artificializadas de tierra firme (Ariza-Cortés et al., 2013; Forero y Castellanos, 2019: POWO, 2025)</w:t>
      </w:r>
    </w:p>
    <w:p w14:paraId="0DD75542"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i/>
          <w:sz w:val="24"/>
          <w:szCs w:val="24"/>
        </w:rPr>
        <w:t xml:space="preserve">Senna </w:t>
      </w:r>
      <w:proofErr w:type="spellStart"/>
      <w:r>
        <w:rPr>
          <w:rFonts w:ascii="Times New Roman" w:eastAsia="Times New Roman" w:hAnsi="Times New Roman" w:cs="Times New Roman"/>
          <w:i/>
          <w:sz w:val="24"/>
          <w:szCs w:val="24"/>
        </w:rPr>
        <w:t>silvestris</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es plantada como ornamental para sombra y por </w:t>
      </w:r>
      <w:proofErr w:type="gramStart"/>
      <w:r>
        <w:rPr>
          <w:rFonts w:ascii="Times New Roman" w:eastAsia="Times New Roman" w:hAnsi="Times New Roman" w:cs="Times New Roman"/>
          <w:sz w:val="24"/>
          <w:szCs w:val="24"/>
        </w:rPr>
        <w:t>sus llamativa floración amarilla</w:t>
      </w:r>
      <w:proofErr w:type="gramEnd"/>
      <w:r>
        <w:rPr>
          <w:rFonts w:ascii="Times New Roman" w:eastAsia="Times New Roman" w:hAnsi="Times New Roman" w:cs="Times New Roman"/>
          <w:sz w:val="24"/>
          <w:szCs w:val="24"/>
        </w:rPr>
        <w:t xml:space="preserve">. Por otra parte, </w:t>
      </w:r>
      <w:r>
        <w:rPr>
          <w:rFonts w:ascii="Times New Roman" w:eastAsia="Times New Roman" w:hAnsi="Times New Roman" w:cs="Times New Roman"/>
          <w:sz w:val="24"/>
          <w:szCs w:val="24"/>
        </w:rPr>
        <w:t>la madera se emplea para elaborar postes para cercar (Ariza-Cortés et al., 2013).</w:t>
      </w:r>
    </w:p>
    <w:p w14:paraId="18EE784E" w14:textId="77777777" w:rsidR="00573033" w:rsidRDefault="003056CB">
      <w:pPr>
        <w:pStyle w:val="Ttulo2"/>
      </w:pPr>
      <w:bookmarkStart w:id="36" w:name="_heading=h.l9fzf2wlio5n" w:colFirst="0" w:colLast="0"/>
      <w:bookmarkEnd w:id="36"/>
      <w:r>
        <w:t>HYPERICACEAE</w:t>
      </w:r>
    </w:p>
    <w:p w14:paraId="0F8A0C13" w14:textId="77777777" w:rsidR="00573033" w:rsidRDefault="003056CB">
      <w:pPr>
        <w:pStyle w:val="Ttulo3"/>
      </w:pPr>
      <w:bookmarkStart w:id="37" w:name="_heading=h.ywowpmcap07m" w:colFirst="0" w:colLast="0"/>
      <w:bookmarkEnd w:id="37"/>
      <w:proofErr w:type="spellStart"/>
      <w:r>
        <w:lastRenderedPageBreak/>
        <w:t>Vismia</w:t>
      </w:r>
      <w:proofErr w:type="spellEnd"/>
      <w:r>
        <w:t xml:space="preserve"> tomentosa</w:t>
      </w:r>
    </w:p>
    <w:p w14:paraId="3DFDF02C"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Nombres comunes: </w:t>
      </w:r>
      <w:r>
        <w:rPr>
          <w:rFonts w:ascii="Times New Roman" w:eastAsia="Times New Roman" w:hAnsi="Times New Roman" w:cs="Times New Roman"/>
          <w:sz w:val="24"/>
          <w:szCs w:val="24"/>
        </w:rPr>
        <w:t xml:space="preserve">Lacre, yodo, sangre toro de rebalse, </w:t>
      </w:r>
      <w:proofErr w:type="spellStart"/>
      <w:r>
        <w:rPr>
          <w:rFonts w:ascii="Times New Roman" w:eastAsia="Times New Roman" w:hAnsi="Times New Roman" w:cs="Times New Roman"/>
          <w:sz w:val="24"/>
          <w:szCs w:val="24"/>
        </w:rPr>
        <w:t>pichirina</w:t>
      </w:r>
      <w:proofErr w:type="spellEnd"/>
      <w:r>
        <w:rPr>
          <w:rFonts w:ascii="Times New Roman" w:eastAsia="Times New Roman" w:hAnsi="Times New Roman" w:cs="Times New Roman"/>
          <w:sz w:val="24"/>
          <w:szCs w:val="24"/>
        </w:rPr>
        <w:t>, colorada (Bernal et al., 2017; SINCHI, 2016; Vásquez et al., 1997).</w:t>
      </w:r>
    </w:p>
    <w:p w14:paraId="51F39576"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Descripción</w:t>
      </w:r>
      <w:r>
        <w:rPr>
          <w:rFonts w:ascii="Times New Roman" w:eastAsia="Times New Roman" w:hAnsi="Times New Roman" w:cs="Times New Roman"/>
          <w:b/>
          <w:sz w:val="24"/>
          <w:szCs w:val="24"/>
        </w:rPr>
        <w:t xml:space="preserve"> botánica: </w:t>
      </w:r>
      <w:r>
        <w:rPr>
          <w:rFonts w:ascii="Times New Roman" w:eastAsia="Times New Roman" w:hAnsi="Times New Roman" w:cs="Times New Roman"/>
          <w:sz w:val="24"/>
          <w:szCs w:val="24"/>
        </w:rPr>
        <w:t>Árboles o arbustos hasta de 12 metros de altura, con pubescencia de color ocre o parda, en ramas jóvenes, peciolos y pedúnculos; exudado rojo-anaranjado. Hojas simples, opuestas, lanceoladas, 8-18x4-9 cm, ápice acuminado, base obtusa o redondead</w:t>
      </w:r>
      <w:r>
        <w:rPr>
          <w:rFonts w:ascii="Times New Roman" w:eastAsia="Times New Roman" w:hAnsi="Times New Roman" w:cs="Times New Roman"/>
          <w:sz w:val="24"/>
          <w:szCs w:val="24"/>
        </w:rPr>
        <w:t xml:space="preserve">a, </w:t>
      </w:r>
      <w:proofErr w:type="spellStart"/>
      <w:r>
        <w:rPr>
          <w:rFonts w:ascii="Times New Roman" w:eastAsia="Times New Roman" w:hAnsi="Times New Roman" w:cs="Times New Roman"/>
          <w:sz w:val="24"/>
          <w:szCs w:val="24"/>
        </w:rPr>
        <w:t>cartáceas</w:t>
      </w:r>
      <w:proofErr w:type="spellEnd"/>
      <w:r>
        <w:rPr>
          <w:rFonts w:ascii="Times New Roman" w:eastAsia="Times New Roman" w:hAnsi="Times New Roman" w:cs="Times New Roman"/>
          <w:sz w:val="24"/>
          <w:szCs w:val="24"/>
        </w:rPr>
        <w:t xml:space="preserve">, envés con pubescencia ocre o parda; pecíolos 8-20 mm de largo. Inflorescencia en panícula 4-12 cm de largo, </w:t>
      </w:r>
      <w:proofErr w:type="spellStart"/>
      <w:r>
        <w:rPr>
          <w:rFonts w:ascii="Times New Roman" w:eastAsia="Times New Roman" w:hAnsi="Times New Roman" w:cs="Times New Roman"/>
          <w:sz w:val="24"/>
          <w:szCs w:val="24"/>
        </w:rPr>
        <w:t>tomentulosas</w:t>
      </w:r>
      <w:proofErr w:type="spellEnd"/>
      <w:r>
        <w:rPr>
          <w:rFonts w:ascii="Times New Roman" w:eastAsia="Times New Roman" w:hAnsi="Times New Roman" w:cs="Times New Roman"/>
          <w:sz w:val="24"/>
          <w:szCs w:val="24"/>
        </w:rPr>
        <w:t>; brácteas diminutas; sépalos 5-7 mm de largo, verde-amarillentos; pétalos, 6 mm de largo. Fruto en baya, ovoide, 7-8 mm d</w:t>
      </w:r>
      <w:r>
        <w:rPr>
          <w:rFonts w:ascii="Times New Roman" w:eastAsia="Times New Roman" w:hAnsi="Times New Roman" w:cs="Times New Roman"/>
          <w:sz w:val="24"/>
          <w:szCs w:val="24"/>
        </w:rPr>
        <w:t>e largo, de color verde cuando está inmadura y café-rojizo al madurar (SINCHI, 2016; Vásquez et al., 1997).</w:t>
      </w:r>
    </w:p>
    <w:p w14:paraId="08B9A2AB"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Distribución y ecología: </w:t>
      </w:r>
      <w:r>
        <w:rPr>
          <w:rFonts w:ascii="Times New Roman" w:eastAsia="Times New Roman" w:hAnsi="Times New Roman" w:cs="Times New Roman"/>
          <w:sz w:val="24"/>
          <w:szCs w:val="24"/>
        </w:rPr>
        <w:t>El área de distribución nativa de esta especie es desde Ecuador a Bolivia y norte de Brasil. En Colombia se ha registrado entre 0 y 1300 metros de altitud. Crece principalmente en el bioma tropical húmedo. En la Amazonía colombiana se ha colectado en terra</w:t>
      </w:r>
      <w:r>
        <w:rPr>
          <w:rFonts w:ascii="Times New Roman" w:eastAsia="Times New Roman" w:hAnsi="Times New Roman" w:cs="Times New Roman"/>
          <w:sz w:val="24"/>
          <w:szCs w:val="24"/>
        </w:rPr>
        <w:t xml:space="preserve">zas bajas y disectadas con drenaje moderado, potreros en regeneración con arreglos forestales, bosques secundarios inundables, bosques de tierra firme, de rebalse y primarios, sobre suelos planos y arcillosos. Allí mismo se ha registrado con flor y frutos </w:t>
      </w:r>
      <w:r>
        <w:rPr>
          <w:rFonts w:ascii="Times New Roman" w:eastAsia="Times New Roman" w:hAnsi="Times New Roman" w:cs="Times New Roman"/>
          <w:sz w:val="24"/>
          <w:szCs w:val="24"/>
        </w:rPr>
        <w:t>entre febrero y abril (</w:t>
      </w:r>
      <w:proofErr w:type="spellStart"/>
      <w:r>
        <w:rPr>
          <w:rFonts w:ascii="Times New Roman" w:eastAsia="Times New Roman" w:hAnsi="Times New Roman" w:cs="Times New Roman"/>
          <w:sz w:val="24"/>
          <w:szCs w:val="24"/>
        </w:rPr>
        <w:t>Govaerts</w:t>
      </w:r>
      <w:proofErr w:type="spellEnd"/>
      <w:r>
        <w:rPr>
          <w:rFonts w:ascii="Times New Roman" w:eastAsia="Times New Roman" w:hAnsi="Times New Roman" w:cs="Times New Roman"/>
          <w:sz w:val="24"/>
          <w:szCs w:val="24"/>
        </w:rPr>
        <w:t>, 2024; SINCHI, 2016; Vásquez et al., 1997).</w:t>
      </w:r>
    </w:p>
    <w:p w14:paraId="54A22295"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sz w:val="24"/>
          <w:szCs w:val="24"/>
        </w:rPr>
        <w:t>La madera de esta especie se emplea en la elaboración de estacones y diversas construcciones rurales, además de ser una fuente común de leña para uso doméstico. Sus frutos so</w:t>
      </w:r>
      <w:r>
        <w:rPr>
          <w:rFonts w:ascii="Times New Roman" w:eastAsia="Times New Roman" w:hAnsi="Times New Roman" w:cs="Times New Roman"/>
          <w:sz w:val="24"/>
          <w:szCs w:val="24"/>
        </w:rPr>
        <w:t xml:space="preserve">n parte de la dieta de numerosas especies de aves. La resina que exuda el árbol se utiliza como tinte natural en el teñido de fibras, aprovechada especialmente en prácticas artesanales (información tomada del documento compartido por la UNAL-Amazonia). </w:t>
      </w:r>
    </w:p>
    <w:p w14:paraId="6B158B43" w14:textId="77777777" w:rsidR="00573033" w:rsidRDefault="003056CB">
      <w:pPr>
        <w:pStyle w:val="Ttulo2"/>
      </w:pPr>
      <w:bookmarkStart w:id="38" w:name="_heading=h.c69wbztmb133" w:colFirst="0" w:colLast="0"/>
      <w:bookmarkEnd w:id="38"/>
      <w:r>
        <w:t>LA</w:t>
      </w:r>
      <w:r>
        <w:t>URACEAE</w:t>
      </w:r>
    </w:p>
    <w:p w14:paraId="348C8114" w14:textId="77777777" w:rsidR="00573033" w:rsidRDefault="003056CB">
      <w:pPr>
        <w:pStyle w:val="Ttulo3"/>
      </w:pPr>
      <w:bookmarkStart w:id="39" w:name="_heading=h.3v22omtc83w0" w:colFirst="0" w:colLast="0"/>
      <w:bookmarkEnd w:id="39"/>
      <w:proofErr w:type="spellStart"/>
      <w:r>
        <w:t>Nectandra</w:t>
      </w:r>
      <w:proofErr w:type="spellEnd"/>
      <w:r>
        <w:t xml:space="preserve"> acutifolia</w:t>
      </w:r>
    </w:p>
    <w:p w14:paraId="0D4099EF"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Nombres comunes: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Laurel, laurel amarillo, aguacatillo, jigua, jigua de orilla, mulato, laurel jigua (</w:t>
      </w:r>
      <w:proofErr w:type="spellStart"/>
      <w:r>
        <w:rPr>
          <w:rFonts w:ascii="Times New Roman" w:eastAsia="Times New Roman" w:hAnsi="Times New Roman" w:cs="Times New Roman"/>
          <w:sz w:val="24"/>
          <w:szCs w:val="24"/>
        </w:rPr>
        <w:t>Rohwer</w:t>
      </w:r>
      <w:proofErr w:type="spellEnd"/>
      <w:r>
        <w:rPr>
          <w:rFonts w:ascii="Times New Roman" w:eastAsia="Times New Roman" w:hAnsi="Times New Roman" w:cs="Times New Roman"/>
          <w:sz w:val="24"/>
          <w:szCs w:val="24"/>
        </w:rPr>
        <w:t>, 1993).</w:t>
      </w:r>
    </w:p>
    <w:p w14:paraId="025E2C1C"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sz w:val="24"/>
          <w:szCs w:val="24"/>
        </w:rPr>
        <w:t xml:space="preserve">Árboles, de hasta 35 m de altura. Hojas simples, alternas, lanceoladas a elípticas, (7.5-)10-24(-33) cm de largo, (2.7-)3.5-9(-13.5) cm de ancho, ápice acuminado, base atenuada a redondeada, nervadura central prominente en el envés; nervaduras secundarias </w:t>
      </w:r>
      <w:r>
        <w:rPr>
          <w:rFonts w:ascii="Times New Roman" w:eastAsia="Times New Roman" w:hAnsi="Times New Roman" w:cs="Times New Roman"/>
          <w:sz w:val="24"/>
          <w:szCs w:val="24"/>
        </w:rPr>
        <w:t>(5-)6-11(-13) pares; indumento amarillentos o rojizos, ubicados principalmente sobre las nervaduras; pecíolos 7-20(-24) mm de largo. Inflorescencias en panícula, axilar, (3-)5-16(-19) cm de largo; pedúnculo de (1.5-)3-8 cm de largo.  Flores blancas de (4.7</w:t>
      </w:r>
      <w:r>
        <w:rPr>
          <w:rFonts w:ascii="Times New Roman" w:eastAsia="Times New Roman" w:hAnsi="Times New Roman" w:cs="Times New Roman"/>
          <w:sz w:val="24"/>
          <w:szCs w:val="24"/>
        </w:rPr>
        <w:t>-)6-9.5 mm de diámetro. Fruto en baya, ovada a elíptica, 16-20 mm de largo y 9-12 mm de diámetro; cúpula en forma de cuenco, 4-9 mm de alto y unos 9-15 mm de diámetro; de color verde y marrón en la madurez (</w:t>
      </w:r>
      <w:proofErr w:type="spellStart"/>
      <w:r>
        <w:rPr>
          <w:rFonts w:ascii="Times New Roman" w:eastAsia="Times New Roman" w:hAnsi="Times New Roman" w:cs="Times New Roman"/>
          <w:sz w:val="24"/>
          <w:szCs w:val="24"/>
        </w:rPr>
        <w:t>Alzate-Guarin</w:t>
      </w:r>
      <w:proofErr w:type="spellEnd"/>
      <w:r>
        <w:rPr>
          <w:rFonts w:ascii="Times New Roman" w:eastAsia="Times New Roman" w:hAnsi="Times New Roman" w:cs="Times New Roman"/>
          <w:sz w:val="24"/>
          <w:szCs w:val="24"/>
        </w:rPr>
        <w:t xml:space="preserve">, 2012; </w:t>
      </w:r>
      <w:proofErr w:type="spellStart"/>
      <w:r>
        <w:rPr>
          <w:rFonts w:ascii="Times New Roman" w:eastAsia="Times New Roman" w:hAnsi="Times New Roman" w:cs="Times New Roman"/>
          <w:sz w:val="24"/>
          <w:szCs w:val="24"/>
        </w:rPr>
        <w:t>Rohwer</w:t>
      </w:r>
      <w:proofErr w:type="spellEnd"/>
      <w:r>
        <w:rPr>
          <w:rFonts w:ascii="Times New Roman" w:eastAsia="Times New Roman" w:hAnsi="Times New Roman" w:cs="Times New Roman"/>
          <w:sz w:val="24"/>
          <w:szCs w:val="24"/>
        </w:rPr>
        <w:t>, 1993).</w:t>
      </w:r>
    </w:p>
    <w:p w14:paraId="71CEF02E"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Distribución </w:t>
      </w:r>
      <w:r>
        <w:rPr>
          <w:rFonts w:ascii="Times New Roman" w:eastAsia="Times New Roman" w:hAnsi="Times New Roman" w:cs="Times New Roman"/>
          <w:b/>
          <w:sz w:val="24"/>
          <w:szCs w:val="24"/>
        </w:rPr>
        <w:t xml:space="preserve">y ecología: </w:t>
      </w:r>
      <w:r>
        <w:rPr>
          <w:rFonts w:ascii="Times New Roman" w:eastAsia="Times New Roman" w:hAnsi="Times New Roman" w:cs="Times New Roman"/>
          <w:sz w:val="24"/>
          <w:szCs w:val="24"/>
        </w:rPr>
        <w:t xml:space="preserve">La distribución nativa de esta especie se extiende desde México hasta Perú, Bolivia, Paraguay y Brasil, alcanzando altitudes de hasta 2.400 metros. Se desarrolla principalmente en el bioma tropical húmedo y habita en bosques abiertos y densos, </w:t>
      </w:r>
      <w:r>
        <w:rPr>
          <w:rFonts w:ascii="Times New Roman" w:eastAsia="Times New Roman" w:hAnsi="Times New Roman" w:cs="Times New Roman"/>
          <w:sz w:val="24"/>
          <w:szCs w:val="24"/>
        </w:rPr>
        <w:t>sabanas, matorrales, pastizales naturales, humedales y áreas artificiales terrestres. Es común encontrarla en bosques secundarios o como árbol remanente en pastizales, plantaciones o a lo largo de caminos. Ha sido observada en floración durante todo el año</w:t>
      </w:r>
      <w:r>
        <w:rPr>
          <w:rFonts w:ascii="Times New Roman" w:eastAsia="Times New Roman" w:hAnsi="Times New Roman" w:cs="Times New Roman"/>
          <w:sz w:val="24"/>
          <w:szCs w:val="24"/>
        </w:rPr>
        <w:t xml:space="preserve">, mientras que la fructificación se ha registrado ocasionalmente en noviembre, enero y marzo. Los frutos son consumidos por aves, principalmente tucanes y tiránidos, quienes cumplen un papel clave en la dispersión de las semillas (POWO, 2025; </w:t>
      </w:r>
      <w:proofErr w:type="spellStart"/>
      <w:r>
        <w:rPr>
          <w:rFonts w:ascii="Times New Roman" w:eastAsia="Times New Roman" w:hAnsi="Times New Roman" w:cs="Times New Roman"/>
          <w:sz w:val="24"/>
          <w:szCs w:val="24"/>
        </w:rPr>
        <w:t>Rohwer</w:t>
      </w:r>
      <w:proofErr w:type="spellEnd"/>
      <w:r>
        <w:rPr>
          <w:rFonts w:ascii="Times New Roman" w:eastAsia="Times New Roman" w:hAnsi="Times New Roman" w:cs="Times New Roman"/>
          <w:sz w:val="24"/>
          <w:szCs w:val="24"/>
        </w:rPr>
        <w:t>, 1993)</w:t>
      </w:r>
      <w:r>
        <w:rPr>
          <w:rFonts w:ascii="Times New Roman" w:eastAsia="Times New Roman" w:hAnsi="Times New Roman" w:cs="Times New Roman"/>
          <w:sz w:val="24"/>
          <w:szCs w:val="24"/>
        </w:rPr>
        <w:t>.</w:t>
      </w:r>
    </w:p>
    <w:p w14:paraId="2AE115E4"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sz w:val="24"/>
          <w:szCs w:val="24"/>
        </w:rPr>
        <w:t xml:space="preserve">La madera de esta especie es durable y resistente al ataque de insectos. Se considera de buena calidad y se emplea tanto en ebanistería como en la fabricación de cajones. Además, es utilizada en la construcción y se encuentra entre las maderas más </w:t>
      </w:r>
      <w:r>
        <w:rPr>
          <w:rFonts w:ascii="Times New Roman" w:eastAsia="Times New Roman" w:hAnsi="Times New Roman" w:cs="Times New Roman"/>
          <w:sz w:val="24"/>
          <w:szCs w:val="24"/>
        </w:rPr>
        <w:t xml:space="preserve">usadas en Antioquia. Los frutos son alimento para la avifauna como tucanes, loros y tiránidos (Pérez Arbeláez, 1990; </w:t>
      </w:r>
      <w:proofErr w:type="spellStart"/>
      <w:r>
        <w:rPr>
          <w:rFonts w:ascii="Times New Roman" w:eastAsia="Times New Roman" w:hAnsi="Times New Roman" w:cs="Times New Roman"/>
          <w:sz w:val="24"/>
          <w:szCs w:val="24"/>
        </w:rPr>
        <w:t>Rohwer</w:t>
      </w:r>
      <w:proofErr w:type="spellEnd"/>
      <w:r>
        <w:rPr>
          <w:rFonts w:ascii="Times New Roman" w:eastAsia="Times New Roman" w:hAnsi="Times New Roman" w:cs="Times New Roman"/>
          <w:sz w:val="24"/>
          <w:szCs w:val="24"/>
        </w:rPr>
        <w:t>, 1993).</w:t>
      </w:r>
    </w:p>
    <w:p w14:paraId="18119C14" w14:textId="77777777" w:rsidR="00573033" w:rsidRDefault="003056CB">
      <w:pPr>
        <w:pStyle w:val="Ttulo3"/>
      </w:pPr>
      <w:bookmarkStart w:id="40" w:name="_heading=h.q1sb7hcmrbfy" w:colFirst="0" w:colLast="0"/>
      <w:bookmarkEnd w:id="40"/>
      <w:proofErr w:type="spellStart"/>
      <w:r>
        <w:t>Nectandra</w:t>
      </w:r>
      <w:proofErr w:type="spellEnd"/>
      <w:r>
        <w:t xml:space="preserve"> </w:t>
      </w:r>
      <w:proofErr w:type="spellStart"/>
      <w:r>
        <w:t>membranacea</w:t>
      </w:r>
      <w:proofErr w:type="spellEnd"/>
    </w:p>
    <w:p w14:paraId="769D7358"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Nombres comunes</w:t>
      </w:r>
      <w:r>
        <w:rPr>
          <w:rFonts w:ascii="Times New Roman" w:eastAsia="Times New Roman" w:hAnsi="Times New Roman" w:cs="Times New Roman"/>
          <w:sz w:val="24"/>
          <w:szCs w:val="24"/>
        </w:rPr>
        <w:t xml:space="preserve">: Laurel, aguacatillo de monte, </w:t>
      </w:r>
      <w:proofErr w:type="gramStart"/>
      <w:r>
        <w:rPr>
          <w:rFonts w:ascii="Times New Roman" w:eastAsia="Times New Roman" w:hAnsi="Times New Roman" w:cs="Times New Roman"/>
          <w:sz w:val="24"/>
          <w:szCs w:val="24"/>
        </w:rPr>
        <w:t>laurel pava</w:t>
      </w:r>
      <w:proofErr w:type="gramEnd"/>
      <w:r>
        <w:rPr>
          <w:rFonts w:ascii="Times New Roman" w:eastAsia="Times New Roman" w:hAnsi="Times New Roman" w:cs="Times New Roman"/>
          <w:sz w:val="24"/>
          <w:szCs w:val="24"/>
        </w:rPr>
        <w:t xml:space="preserve">, laurel azuloso hoja-alargado, amarillo de </w:t>
      </w:r>
      <w:r>
        <w:rPr>
          <w:rFonts w:ascii="Times New Roman" w:eastAsia="Times New Roman" w:hAnsi="Times New Roman" w:cs="Times New Roman"/>
          <w:sz w:val="24"/>
          <w:szCs w:val="24"/>
        </w:rPr>
        <w:t xml:space="preserve">rebalse, laurel lanza grabo, amarillo, laurel amarillo, guacharaco (Bernal et al., 2017; </w:t>
      </w:r>
      <w:proofErr w:type="spellStart"/>
      <w:r>
        <w:rPr>
          <w:rFonts w:ascii="Times New Roman" w:eastAsia="Times New Roman" w:hAnsi="Times New Roman" w:cs="Times New Roman"/>
          <w:sz w:val="24"/>
          <w:szCs w:val="24"/>
        </w:rPr>
        <w:t>Rohwer</w:t>
      </w:r>
      <w:proofErr w:type="spellEnd"/>
      <w:r>
        <w:rPr>
          <w:rFonts w:ascii="Times New Roman" w:eastAsia="Times New Roman" w:hAnsi="Times New Roman" w:cs="Times New Roman"/>
          <w:sz w:val="24"/>
          <w:szCs w:val="24"/>
        </w:rPr>
        <w:t>, 1993; SINCHI ,2016).</w:t>
      </w:r>
    </w:p>
    <w:p w14:paraId="115EED22"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sz w:val="24"/>
          <w:szCs w:val="24"/>
        </w:rPr>
        <w:t>Árboles hasta de 35 metros de altura. Ramitas (1.1-)1.8-4 mm de diámetro. Peciolos (4-)5.5-16(-21) mm de largo, 0.8-</w:t>
      </w:r>
      <w:r>
        <w:rPr>
          <w:rFonts w:ascii="Times New Roman" w:eastAsia="Times New Roman" w:hAnsi="Times New Roman" w:cs="Times New Roman"/>
          <w:sz w:val="24"/>
          <w:szCs w:val="24"/>
        </w:rPr>
        <w:t xml:space="preserve">3(-3.8) mm de grosor, con indumento. Hojas alternas, elípticas a lanceoladas, (5-)8-25(-31.5) cm de largo y (2.2-)2.8-9(-11.5) cm de ancho; ápice acuminado, base atenuada a ampliamente redondeada, margen entera a revoluta; nervadura central prominente por </w:t>
      </w:r>
      <w:r>
        <w:rPr>
          <w:rFonts w:ascii="Times New Roman" w:eastAsia="Times New Roman" w:hAnsi="Times New Roman" w:cs="Times New Roman"/>
          <w:sz w:val="24"/>
          <w:szCs w:val="24"/>
        </w:rPr>
        <w:t>el envés; nervaduras secundarias 3-7(-8) pares, prominentes por el envés; indumento más denso sobre las nervaduras. Inflorescencias en panícula, amarillenta, axilar, (1.5-)2.5-20 cm de largo; pedúnculo 2-6.5(-7.5) cm de largo. Flores blanquecinas de (2.4-)</w:t>
      </w:r>
      <w:r>
        <w:rPr>
          <w:rFonts w:ascii="Times New Roman" w:eastAsia="Times New Roman" w:hAnsi="Times New Roman" w:cs="Times New Roman"/>
          <w:sz w:val="24"/>
          <w:szCs w:val="24"/>
        </w:rPr>
        <w:t>3-4.8(-5.5) mm de diámetro. Fruto en baya, esferoidal alargado, 8-14(-19) mm de largo y de 8-14 mm de diámetro; cúpula en forma de cuenco, 6 mm de alto y unos 5.5-11.5 mm de diámetro; de color verde con lenticelas blancas (</w:t>
      </w:r>
      <w:proofErr w:type="spellStart"/>
      <w:r>
        <w:rPr>
          <w:rFonts w:ascii="Times New Roman" w:eastAsia="Times New Roman" w:hAnsi="Times New Roman" w:cs="Times New Roman"/>
          <w:sz w:val="24"/>
          <w:szCs w:val="24"/>
        </w:rPr>
        <w:t>Rohwer</w:t>
      </w:r>
      <w:proofErr w:type="spellEnd"/>
      <w:r>
        <w:rPr>
          <w:rFonts w:ascii="Times New Roman" w:eastAsia="Times New Roman" w:hAnsi="Times New Roman" w:cs="Times New Roman"/>
          <w:sz w:val="24"/>
          <w:szCs w:val="24"/>
        </w:rPr>
        <w:t>, 1993; SINCHI, 2016).</w:t>
      </w:r>
    </w:p>
    <w:p w14:paraId="01BBF611"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Dist</w:t>
      </w:r>
      <w:r>
        <w:rPr>
          <w:rFonts w:ascii="Times New Roman" w:eastAsia="Times New Roman" w:hAnsi="Times New Roman" w:cs="Times New Roman"/>
          <w:b/>
          <w:sz w:val="24"/>
          <w:szCs w:val="24"/>
        </w:rPr>
        <w:t xml:space="preserve">ribución y ecología: </w:t>
      </w:r>
      <w:r>
        <w:rPr>
          <w:rFonts w:ascii="Times New Roman" w:eastAsia="Times New Roman" w:hAnsi="Times New Roman" w:cs="Times New Roman"/>
          <w:sz w:val="24"/>
          <w:szCs w:val="24"/>
        </w:rPr>
        <w:t>La distribución nativa de esta especie se extiende desde México hasta Perú, Bolivia, Paraguay y Brasil, se encuentra desde el nivel del mar hasta los 2.400 metros. Se desarrolla principalmente en el bioma tropical húmedo y habita en bo</w:t>
      </w:r>
      <w:r>
        <w:rPr>
          <w:rFonts w:ascii="Times New Roman" w:eastAsia="Times New Roman" w:hAnsi="Times New Roman" w:cs="Times New Roman"/>
          <w:sz w:val="24"/>
          <w:szCs w:val="24"/>
        </w:rPr>
        <w:t>sques abiertos y densos, sabanas, matorrales, pastizales naturales, humedales y áreas artificiales terrestres. Es común encontrarla en vegetación secundaria. En la Amazonía ha sido recolectada a orillas de ríos y bosques inundables. Los frutos son consumid</w:t>
      </w:r>
      <w:r>
        <w:rPr>
          <w:rFonts w:ascii="Times New Roman" w:eastAsia="Times New Roman" w:hAnsi="Times New Roman" w:cs="Times New Roman"/>
          <w:sz w:val="24"/>
          <w:szCs w:val="24"/>
        </w:rPr>
        <w:t xml:space="preserve">os por aves, principalmente tucanes y tiránidos, quienes cumplen un papel clave en la dispersión de las semillas (POWO, 2025; </w:t>
      </w:r>
      <w:proofErr w:type="spellStart"/>
      <w:r>
        <w:rPr>
          <w:rFonts w:ascii="Times New Roman" w:eastAsia="Times New Roman" w:hAnsi="Times New Roman" w:cs="Times New Roman"/>
          <w:sz w:val="24"/>
          <w:szCs w:val="24"/>
        </w:rPr>
        <w:t>Rohwer</w:t>
      </w:r>
      <w:proofErr w:type="spellEnd"/>
      <w:r>
        <w:rPr>
          <w:rFonts w:ascii="Times New Roman" w:eastAsia="Times New Roman" w:hAnsi="Times New Roman" w:cs="Times New Roman"/>
          <w:sz w:val="24"/>
          <w:szCs w:val="24"/>
        </w:rPr>
        <w:t>, 1993; SINCHI, 2016).</w:t>
      </w:r>
    </w:p>
    <w:p w14:paraId="22DB8CF2"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Usos: </w:t>
      </w:r>
      <w:r>
        <w:rPr>
          <w:rFonts w:ascii="Times New Roman" w:eastAsia="Times New Roman" w:hAnsi="Times New Roman" w:cs="Times New Roman"/>
          <w:sz w:val="24"/>
          <w:szCs w:val="24"/>
        </w:rPr>
        <w:t>La madera es considerada relativamente blanda, aunque durable, y se emplea en construcción, car</w:t>
      </w:r>
      <w:r>
        <w:rPr>
          <w:rFonts w:ascii="Times New Roman" w:eastAsia="Times New Roman" w:hAnsi="Times New Roman" w:cs="Times New Roman"/>
          <w:sz w:val="24"/>
          <w:szCs w:val="24"/>
        </w:rPr>
        <w:t>pintería y fabricación de muebles. Los frutos son alimento para la avifauna como tucanes, loros y tiránidos (</w:t>
      </w:r>
      <w:proofErr w:type="spellStart"/>
      <w:r>
        <w:rPr>
          <w:rFonts w:ascii="Times New Roman" w:eastAsia="Times New Roman" w:hAnsi="Times New Roman" w:cs="Times New Roman"/>
          <w:sz w:val="24"/>
          <w:szCs w:val="24"/>
        </w:rPr>
        <w:t>Rohwer</w:t>
      </w:r>
      <w:proofErr w:type="spellEnd"/>
      <w:r>
        <w:rPr>
          <w:rFonts w:ascii="Times New Roman" w:eastAsia="Times New Roman" w:hAnsi="Times New Roman" w:cs="Times New Roman"/>
          <w:sz w:val="24"/>
          <w:szCs w:val="24"/>
        </w:rPr>
        <w:t>, 1993).</w:t>
      </w:r>
    </w:p>
    <w:p w14:paraId="5BBADE2E" w14:textId="77777777" w:rsidR="00573033" w:rsidRDefault="003056CB">
      <w:pPr>
        <w:pStyle w:val="Ttulo3"/>
      </w:pPr>
      <w:bookmarkStart w:id="41" w:name="_heading=h.zi548h70mefp" w:colFirst="0" w:colLast="0"/>
      <w:bookmarkEnd w:id="41"/>
      <w:proofErr w:type="spellStart"/>
      <w:r>
        <w:t>Persea</w:t>
      </w:r>
      <w:proofErr w:type="spellEnd"/>
      <w:r>
        <w:t xml:space="preserve"> americana</w:t>
      </w:r>
    </w:p>
    <w:p w14:paraId="2AEA7962"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 común</w:t>
      </w:r>
      <w:r>
        <w:rPr>
          <w:rFonts w:ascii="Times New Roman" w:eastAsia="Times New Roman" w:hAnsi="Times New Roman" w:cs="Times New Roman"/>
          <w:sz w:val="24"/>
          <w:szCs w:val="24"/>
        </w:rPr>
        <w:t>: Aguacate, palto, aguacate de danta, palta, aguacate de fantasma, aguacate de perico (Bernal et al., 2</w:t>
      </w:r>
      <w:r>
        <w:rPr>
          <w:rFonts w:ascii="Times New Roman" w:eastAsia="Times New Roman" w:hAnsi="Times New Roman" w:cs="Times New Roman"/>
          <w:sz w:val="24"/>
          <w:szCs w:val="24"/>
        </w:rPr>
        <w:t>017; Mejía y Rengifo, 2000).</w:t>
      </w:r>
    </w:p>
    <w:p w14:paraId="003F62F2"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sz w:val="24"/>
          <w:szCs w:val="24"/>
        </w:rPr>
        <w:t>Árboles hasta de 26 m de altura y de 30-60 cm de diámetro en estado silvestre. Hojas elíptico-obovadas de 10-20×4-10 cm, ápice obtuso a redondeado, base obtusa, haz glabra, envés diminutamente pubescente d</w:t>
      </w:r>
      <w:r>
        <w:rPr>
          <w:rFonts w:ascii="Times New Roman" w:eastAsia="Times New Roman" w:hAnsi="Times New Roman" w:cs="Times New Roman"/>
          <w:sz w:val="24"/>
          <w:szCs w:val="24"/>
        </w:rPr>
        <w:t>isperso; venas secundarias 7-10 pares, venación terciaria conspicua; cuando jóvenes, las hojas son de color rojizo brillante, y en la madurez se tornan verde oscuro y opacas. Inflorescencias pubescentes, con varias catáfilos basales; flores verde amarillen</w:t>
      </w:r>
      <w:r>
        <w:rPr>
          <w:rFonts w:ascii="Times New Roman" w:eastAsia="Times New Roman" w:hAnsi="Times New Roman" w:cs="Times New Roman"/>
          <w:sz w:val="24"/>
          <w:szCs w:val="24"/>
        </w:rPr>
        <w:t xml:space="preserve">tas, tépalos linear-oblongos, iguales o </w:t>
      </w:r>
      <w:proofErr w:type="spellStart"/>
      <w:r>
        <w:rPr>
          <w:rFonts w:ascii="Times New Roman" w:eastAsia="Times New Roman" w:hAnsi="Times New Roman" w:cs="Times New Roman"/>
          <w:sz w:val="24"/>
          <w:szCs w:val="24"/>
        </w:rPr>
        <w:t>subiguales</w:t>
      </w:r>
      <w:proofErr w:type="spellEnd"/>
      <w:r>
        <w:rPr>
          <w:rFonts w:ascii="Times New Roman" w:eastAsia="Times New Roman" w:hAnsi="Times New Roman" w:cs="Times New Roman"/>
          <w:sz w:val="24"/>
          <w:szCs w:val="24"/>
        </w:rPr>
        <w:t>. Frutos en drupa piriformes, 10-20 cm de largo, epicarpio o cáscara de color verde; mesocarpio o pulpa es firme, aceitosa y de color amarillo a verdoso; la semilla es dura, pesada, redondeada o apuntada, d</w:t>
      </w:r>
      <w:r>
        <w:rPr>
          <w:rFonts w:ascii="Times New Roman" w:eastAsia="Times New Roman" w:hAnsi="Times New Roman" w:cs="Times New Roman"/>
          <w:sz w:val="24"/>
          <w:szCs w:val="24"/>
        </w:rPr>
        <w:t xml:space="preserve">e color marfil, recubierta por dos envolturas </w:t>
      </w:r>
      <w:proofErr w:type="spellStart"/>
      <w:r>
        <w:rPr>
          <w:rFonts w:ascii="Times New Roman" w:eastAsia="Times New Roman" w:hAnsi="Times New Roman" w:cs="Times New Roman"/>
          <w:sz w:val="24"/>
          <w:szCs w:val="24"/>
        </w:rPr>
        <w:t>papelosas</w:t>
      </w:r>
      <w:proofErr w:type="spellEnd"/>
      <w:r>
        <w:rPr>
          <w:rFonts w:ascii="Times New Roman" w:eastAsia="Times New Roman" w:hAnsi="Times New Roman" w:cs="Times New Roman"/>
          <w:sz w:val="24"/>
          <w:szCs w:val="24"/>
        </w:rPr>
        <w:t xml:space="preserve"> muy delgadas de color café que suelen permanecer adheridas a la pulpa (Cordero y </w:t>
      </w:r>
      <w:proofErr w:type="spellStart"/>
      <w:r>
        <w:rPr>
          <w:rFonts w:ascii="Times New Roman" w:eastAsia="Times New Roman" w:hAnsi="Times New Roman" w:cs="Times New Roman"/>
          <w:sz w:val="24"/>
          <w:szCs w:val="24"/>
        </w:rPr>
        <w:t>Boshier</w:t>
      </w:r>
      <w:proofErr w:type="spellEnd"/>
      <w:r>
        <w:rPr>
          <w:rFonts w:ascii="Times New Roman" w:eastAsia="Times New Roman" w:hAnsi="Times New Roman" w:cs="Times New Roman"/>
          <w:sz w:val="24"/>
          <w:szCs w:val="24"/>
        </w:rPr>
        <w:t>, 2003; Vásquez et al., 1997).</w:t>
      </w:r>
    </w:p>
    <w:p w14:paraId="1AC39630"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Distribución y ecología: </w:t>
      </w:r>
      <w:r>
        <w:rPr>
          <w:rFonts w:ascii="Times New Roman" w:eastAsia="Times New Roman" w:hAnsi="Times New Roman" w:cs="Times New Roman"/>
          <w:sz w:val="24"/>
          <w:szCs w:val="24"/>
        </w:rPr>
        <w:t>La distribución nativa de esta especie va desde el centr</w:t>
      </w:r>
      <w:r>
        <w:rPr>
          <w:rFonts w:ascii="Times New Roman" w:eastAsia="Times New Roman" w:hAnsi="Times New Roman" w:cs="Times New Roman"/>
          <w:sz w:val="24"/>
          <w:szCs w:val="24"/>
        </w:rPr>
        <w:t>o de México hasta Costa Rica, se cultiva en Colombia, se encuentra desde el nivel del mar hasta los 2.200 m de altitud. Habita biomas tropicales estacionalmente secos, en climas que varían de secos a húmedos, con precipitaciones entre 800 y 2.000 mm anuale</w:t>
      </w:r>
      <w:r>
        <w:rPr>
          <w:rFonts w:ascii="Times New Roman" w:eastAsia="Times New Roman" w:hAnsi="Times New Roman" w:cs="Times New Roman"/>
          <w:sz w:val="24"/>
          <w:szCs w:val="24"/>
        </w:rPr>
        <w:t xml:space="preserve">s. Tolera estaciones secas de hasta seis meses, aunque crece mejor cuando estas son más cortas. Prefiere suelos francos, bien drenados, ligeramente ácidos y ricos en materia orgánica. (Cordero y </w:t>
      </w:r>
      <w:proofErr w:type="spellStart"/>
      <w:r>
        <w:rPr>
          <w:rFonts w:ascii="Times New Roman" w:eastAsia="Times New Roman" w:hAnsi="Times New Roman" w:cs="Times New Roman"/>
          <w:sz w:val="24"/>
          <w:szCs w:val="24"/>
        </w:rPr>
        <w:t>Boshier</w:t>
      </w:r>
      <w:proofErr w:type="spellEnd"/>
      <w:r>
        <w:rPr>
          <w:rFonts w:ascii="Times New Roman" w:eastAsia="Times New Roman" w:hAnsi="Times New Roman" w:cs="Times New Roman"/>
          <w:sz w:val="24"/>
          <w:szCs w:val="24"/>
        </w:rPr>
        <w:t xml:space="preserve">, 2003; </w:t>
      </w:r>
      <w:proofErr w:type="spellStart"/>
      <w:r>
        <w:rPr>
          <w:rFonts w:ascii="Times New Roman" w:eastAsia="Times New Roman" w:hAnsi="Times New Roman" w:cs="Times New Roman"/>
          <w:sz w:val="24"/>
          <w:szCs w:val="24"/>
        </w:rPr>
        <w:t>Govaerts</w:t>
      </w:r>
      <w:proofErr w:type="spellEnd"/>
      <w:r>
        <w:rPr>
          <w:rFonts w:ascii="Times New Roman" w:eastAsia="Times New Roman" w:hAnsi="Times New Roman" w:cs="Times New Roman"/>
          <w:sz w:val="24"/>
          <w:szCs w:val="24"/>
        </w:rPr>
        <w:t>, 2024). Es frecuentada por aves insec</w:t>
      </w:r>
      <w:r>
        <w:rPr>
          <w:rFonts w:ascii="Times New Roman" w:eastAsia="Times New Roman" w:hAnsi="Times New Roman" w:cs="Times New Roman"/>
          <w:sz w:val="24"/>
          <w:szCs w:val="24"/>
        </w:rPr>
        <w:t>tívoras, lo que indica su importancia en la dinámica ecológica de estos ecosistemas (Molina Franco y SAO, 2021).</w:t>
      </w:r>
    </w:p>
    <w:p w14:paraId="5C6572B9"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sz w:val="24"/>
          <w:szCs w:val="24"/>
        </w:rPr>
        <w:t>Esta especie es ampliamente valorada por su fruto. El aceite extraído de la pulpa se emplea en la elaboración de productos cosméticos par</w:t>
      </w:r>
      <w:r>
        <w:rPr>
          <w:rFonts w:ascii="Times New Roman" w:eastAsia="Times New Roman" w:hAnsi="Times New Roman" w:cs="Times New Roman"/>
          <w:sz w:val="24"/>
          <w:szCs w:val="24"/>
        </w:rPr>
        <w:t>a el cabello, cremas faciales, lociones para las manos y jabones. En Italia y Francia, ha habido interés por su uso culinario, especialmente como aderezo de ensaladas. De forma externa, en la Amazonía peruana, este aceite se aplica sobre la piel para trata</w:t>
      </w:r>
      <w:r>
        <w:rPr>
          <w:rFonts w:ascii="Times New Roman" w:eastAsia="Times New Roman" w:hAnsi="Times New Roman" w:cs="Times New Roman"/>
          <w:sz w:val="24"/>
          <w:szCs w:val="24"/>
        </w:rPr>
        <w:t>r quemaduras.</w:t>
      </w:r>
    </w:p>
    <w:p w14:paraId="3AEF0FC7"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hojas también tienen múltiples usos tradicionales. En México, se utilizan como condimento, mientras que en la Amazonía peruana se preparan en infusión para tratar reumatismo, catarro, ronquera y asma, y también se valoran como tónico cont</w:t>
      </w:r>
      <w:r>
        <w:rPr>
          <w:rFonts w:ascii="Times New Roman" w:eastAsia="Times New Roman" w:hAnsi="Times New Roman" w:cs="Times New Roman"/>
          <w:sz w:val="24"/>
          <w:szCs w:val="24"/>
        </w:rPr>
        <w:t xml:space="preserve">ra la anemia. En Colombia, los </w:t>
      </w:r>
      <w:proofErr w:type="spellStart"/>
      <w:r>
        <w:rPr>
          <w:rFonts w:ascii="Times New Roman" w:eastAsia="Times New Roman" w:hAnsi="Times New Roman" w:cs="Times New Roman"/>
          <w:sz w:val="24"/>
          <w:szCs w:val="24"/>
        </w:rPr>
        <w:t>Tikunas</w:t>
      </w:r>
      <w:proofErr w:type="spellEnd"/>
      <w:r>
        <w:rPr>
          <w:rFonts w:ascii="Times New Roman" w:eastAsia="Times New Roman" w:hAnsi="Times New Roman" w:cs="Times New Roman"/>
          <w:sz w:val="24"/>
          <w:szCs w:val="24"/>
        </w:rPr>
        <w:t xml:space="preserve"> usan una decocción de las hojas para limpiar los riñones y eliminar cálculos, y en Cuba, los brotes tiernos se hierven como remedio para la tos. Masticadas, las hojas se emplean para aliviar la piorrea; en forma de em</w:t>
      </w:r>
      <w:r>
        <w:rPr>
          <w:rFonts w:ascii="Times New Roman" w:eastAsia="Times New Roman" w:hAnsi="Times New Roman" w:cs="Times New Roman"/>
          <w:sz w:val="24"/>
          <w:szCs w:val="24"/>
        </w:rPr>
        <w:t xml:space="preserve">plasto se colocan sobre heridas, y calentadas se aplican en la frente para tratar neuralgias. El jugo fresco se considera un antibiótico natural, y su decocción se ingiere para tratar diarrea, dolor de garganta, </w:t>
      </w:r>
      <w:r>
        <w:rPr>
          <w:rFonts w:ascii="Times New Roman" w:eastAsia="Times New Roman" w:hAnsi="Times New Roman" w:cs="Times New Roman"/>
          <w:sz w:val="24"/>
          <w:szCs w:val="24"/>
        </w:rPr>
        <w:lastRenderedPageBreak/>
        <w:t xml:space="preserve">hemorragias y para regular la menstruación. </w:t>
      </w:r>
      <w:r>
        <w:rPr>
          <w:rFonts w:ascii="Times New Roman" w:eastAsia="Times New Roman" w:hAnsi="Times New Roman" w:cs="Times New Roman"/>
          <w:sz w:val="24"/>
          <w:szCs w:val="24"/>
        </w:rPr>
        <w:t>En regiones amazónicas, se emplean además contra la leishmaniasis cutánea.</w:t>
      </w:r>
    </w:p>
    <w:p w14:paraId="003D26B4"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semillas presentan una notable diversidad de usos medicinales. En la Amazonía peruana, se secan y pulverizan para tratar el flujo vaginal, combinándolas con una decocción de hoj</w:t>
      </w:r>
      <w:r>
        <w:rPr>
          <w:rFonts w:ascii="Times New Roman" w:eastAsia="Times New Roman" w:hAnsi="Times New Roman" w:cs="Times New Roman"/>
          <w:sz w:val="24"/>
          <w:szCs w:val="24"/>
        </w:rPr>
        <w:t>as de llantén. También se preparan en infusión o cocción junto con pan y azúcar quemados para combatir la disentería o la diarrea amebiana, y su cocimiento se emplea para lavar heridas por mordeduras de serpiente. A estas semillas también se les atribuye u</w:t>
      </w:r>
      <w:r>
        <w:rPr>
          <w:rFonts w:ascii="Times New Roman" w:eastAsia="Times New Roman" w:hAnsi="Times New Roman" w:cs="Times New Roman"/>
          <w:sz w:val="24"/>
          <w:szCs w:val="24"/>
        </w:rPr>
        <w:t>n efecto anticonceptivo cuando se consumen molidas mezcladas con los alimentos. En otras regiones, se usan tostadas o en ceniza para tratar diarrea, en polvo para eliminar la caspa, y colocadas directamente en cavidades dentales para aliviar el dolor de mu</w:t>
      </w:r>
      <w:r>
        <w:rPr>
          <w:rFonts w:ascii="Times New Roman" w:eastAsia="Times New Roman" w:hAnsi="Times New Roman" w:cs="Times New Roman"/>
          <w:sz w:val="24"/>
          <w:szCs w:val="24"/>
        </w:rPr>
        <w:t xml:space="preserve">ela. Su aceite se aplica sobre erupciones cutáneas. Los Shuar del Ecuador preparan una mezcla de semillas trituradas en aguardiente como remedio para mordeduras de serpiente, y los </w:t>
      </w:r>
      <w:proofErr w:type="gramStart"/>
      <w:r>
        <w:rPr>
          <w:rFonts w:ascii="Times New Roman" w:eastAsia="Times New Roman" w:hAnsi="Times New Roman" w:cs="Times New Roman"/>
          <w:sz w:val="24"/>
          <w:szCs w:val="24"/>
        </w:rPr>
        <w:t>Quechuas</w:t>
      </w:r>
      <w:proofErr w:type="gramEnd"/>
      <w:r>
        <w:rPr>
          <w:rFonts w:ascii="Times New Roman" w:eastAsia="Times New Roman" w:hAnsi="Times New Roman" w:cs="Times New Roman"/>
          <w:sz w:val="24"/>
          <w:szCs w:val="24"/>
        </w:rPr>
        <w:t>, también en Ecuador, afirman que el consumo de semilla molida pued</w:t>
      </w:r>
      <w:r>
        <w:rPr>
          <w:rFonts w:ascii="Times New Roman" w:eastAsia="Times New Roman" w:hAnsi="Times New Roman" w:cs="Times New Roman"/>
          <w:sz w:val="24"/>
          <w:szCs w:val="24"/>
        </w:rPr>
        <w:t>e provocar la suspensión de la menstruación por varios meses. Por último, la corteza también tiene aplicaciones importantes en la medicina tradicional. En la Amazonía peruana, se hierve en infusión para tratar infecciones urinarias, y se utiliza en enjuagu</w:t>
      </w:r>
      <w:r>
        <w:rPr>
          <w:rFonts w:ascii="Times New Roman" w:eastAsia="Times New Roman" w:hAnsi="Times New Roman" w:cs="Times New Roman"/>
          <w:sz w:val="24"/>
          <w:szCs w:val="24"/>
        </w:rPr>
        <w:t xml:space="preserve">es bucales para aliviar el dolor dental. Además, la cáscara del fruto se considera un agente antibiótico, vermífugo y eficaz contra la disentería en diversas tradiciones (Cordero y </w:t>
      </w:r>
      <w:proofErr w:type="spellStart"/>
      <w:r>
        <w:rPr>
          <w:rFonts w:ascii="Times New Roman" w:eastAsia="Times New Roman" w:hAnsi="Times New Roman" w:cs="Times New Roman"/>
          <w:sz w:val="24"/>
          <w:szCs w:val="24"/>
        </w:rPr>
        <w:t>Boshier</w:t>
      </w:r>
      <w:proofErr w:type="spellEnd"/>
      <w:r>
        <w:rPr>
          <w:rFonts w:ascii="Times New Roman" w:eastAsia="Times New Roman" w:hAnsi="Times New Roman" w:cs="Times New Roman"/>
          <w:sz w:val="24"/>
          <w:szCs w:val="24"/>
        </w:rPr>
        <w:t>, 2003; Mejía y Rengifo, 2000).</w:t>
      </w:r>
    </w:p>
    <w:p w14:paraId="45027FF6" w14:textId="77777777" w:rsidR="00573033" w:rsidRDefault="003056CB">
      <w:pPr>
        <w:pStyle w:val="Ttulo2"/>
      </w:pPr>
      <w:bookmarkStart w:id="42" w:name="_heading=h.bn1dhybjbzt3" w:colFirst="0" w:colLast="0"/>
      <w:bookmarkEnd w:id="42"/>
      <w:r>
        <w:t>LECYTHIDACEAE</w:t>
      </w:r>
    </w:p>
    <w:p w14:paraId="0BF3DF88" w14:textId="77777777" w:rsidR="00573033" w:rsidRDefault="003056CB">
      <w:pPr>
        <w:pStyle w:val="Ttulo3"/>
      </w:pPr>
      <w:bookmarkStart w:id="43" w:name="_heading=h.wnkht9cfwvds" w:colFirst="0" w:colLast="0"/>
      <w:bookmarkEnd w:id="43"/>
      <w:proofErr w:type="spellStart"/>
      <w:r>
        <w:t>Bertholletia</w:t>
      </w:r>
      <w:proofErr w:type="spellEnd"/>
      <w:r>
        <w:t xml:space="preserve"> excelsa</w:t>
      </w:r>
    </w:p>
    <w:p w14:paraId="25D31A22"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w:t>
      </w:r>
      <w:r>
        <w:rPr>
          <w:rFonts w:ascii="Times New Roman" w:eastAsia="Times New Roman" w:hAnsi="Times New Roman" w:cs="Times New Roman"/>
          <w:b/>
          <w:sz w:val="24"/>
          <w:szCs w:val="24"/>
        </w:rPr>
        <w:t>ombres comunes:</w:t>
      </w:r>
      <w:r>
        <w:rPr>
          <w:rFonts w:ascii="Times New Roman" w:eastAsia="Times New Roman" w:hAnsi="Times New Roman" w:cs="Times New Roman"/>
          <w:sz w:val="24"/>
          <w:szCs w:val="24"/>
        </w:rPr>
        <w:t xml:space="preserve"> Castaña de Brasil, castaño, castaña, </w:t>
      </w:r>
      <w:proofErr w:type="spellStart"/>
      <w:r>
        <w:rPr>
          <w:rFonts w:ascii="Times New Roman" w:eastAsia="Times New Roman" w:hAnsi="Times New Roman" w:cs="Times New Roman"/>
          <w:sz w:val="24"/>
          <w:szCs w:val="24"/>
        </w:rPr>
        <w:t>matamatá</w:t>
      </w:r>
      <w:proofErr w:type="spellEnd"/>
      <w:r>
        <w:rPr>
          <w:rFonts w:ascii="Times New Roman" w:eastAsia="Times New Roman" w:hAnsi="Times New Roman" w:cs="Times New Roman"/>
          <w:sz w:val="24"/>
          <w:szCs w:val="24"/>
        </w:rPr>
        <w:t xml:space="preserve">, nuez de Brasil, </w:t>
      </w:r>
      <w:proofErr w:type="spellStart"/>
      <w:r>
        <w:rPr>
          <w:rFonts w:ascii="Times New Roman" w:eastAsia="Times New Roman" w:hAnsi="Times New Roman" w:cs="Times New Roman"/>
          <w:sz w:val="24"/>
          <w:szCs w:val="24"/>
        </w:rPr>
        <w:t>matamatá</w:t>
      </w:r>
      <w:proofErr w:type="spellEnd"/>
      <w:r>
        <w:rPr>
          <w:rFonts w:ascii="Times New Roman" w:eastAsia="Times New Roman" w:hAnsi="Times New Roman" w:cs="Times New Roman"/>
          <w:sz w:val="24"/>
          <w:szCs w:val="24"/>
        </w:rPr>
        <w:t xml:space="preserve"> blanco, </w:t>
      </w:r>
      <w:proofErr w:type="spellStart"/>
      <w:r>
        <w:rPr>
          <w:rFonts w:ascii="Times New Roman" w:eastAsia="Times New Roman" w:hAnsi="Times New Roman" w:cs="Times New Roman"/>
          <w:sz w:val="24"/>
          <w:szCs w:val="24"/>
        </w:rPr>
        <w:t>matamatá</w:t>
      </w:r>
      <w:proofErr w:type="spellEnd"/>
      <w:r>
        <w:rPr>
          <w:rFonts w:ascii="Times New Roman" w:eastAsia="Times New Roman" w:hAnsi="Times New Roman" w:cs="Times New Roman"/>
          <w:sz w:val="24"/>
          <w:szCs w:val="24"/>
        </w:rPr>
        <w:t xml:space="preserve"> de altura, </w:t>
      </w:r>
      <w:proofErr w:type="spellStart"/>
      <w:r>
        <w:rPr>
          <w:rFonts w:ascii="Times New Roman" w:eastAsia="Times New Roman" w:hAnsi="Times New Roman" w:cs="Times New Roman"/>
          <w:sz w:val="24"/>
          <w:szCs w:val="24"/>
        </w:rPr>
        <w:t>too-wa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Tikuna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conduiro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jiturede</w:t>
      </w:r>
      <w:proofErr w:type="spellEnd"/>
      <w:r>
        <w:rPr>
          <w:rFonts w:ascii="Times New Roman" w:eastAsia="Times New Roman" w:hAnsi="Times New Roman" w:cs="Times New Roman"/>
          <w:sz w:val="24"/>
          <w:szCs w:val="24"/>
        </w:rPr>
        <w:t xml:space="preserve"> (Huitoto) (Bernal et al., 2017; Mori et al., 1990).</w:t>
      </w:r>
    </w:p>
    <w:p w14:paraId="2E9E46E5"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sz w:val="24"/>
          <w:szCs w:val="24"/>
        </w:rPr>
        <w:t xml:space="preserve">Árboles hasta de 50 metros de </w:t>
      </w:r>
      <w:r>
        <w:rPr>
          <w:rFonts w:ascii="Times New Roman" w:eastAsia="Times New Roman" w:hAnsi="Times New Roman" w:cs="Times New Roman"/>
          <w:sz w:val="24"/>
          <w:szCs w:val="24"/>
        </w:rPr>
        <w:t xml:space="preserve">altura; ramas jóvenes son glabras y con pocas lenticelas. Corteza con fisuras longitudinales evidentes. Hojas simples, alternas, oblongas, de 17- 36×6.5-15.5 cm, coráceas, glabras; nervio medio prominente; 29-45 pares de venas laterales; ápice </w:t>
      </w:r>
      <w:proofErr w:type="spellStart"/>
      <w:r>
        <w:rPr>
          <w:rFonts w:ascii="Times New Roman" w:eastAsia="Times New Roman" w:hAnsi="Times New Roman" w:cs="Times New Roman"/>
          <w:sz w:val="24"/>
          <w:szCs w:val="24"/>
        </w:rPr>
        <w:t>apiculado</w:t>
      </w:r>
      <w:proofErr w:type="spellEnd"/>
      <w:r>
        <w:rPr>
          <w:rFonts w:ascii="Times New Roman" w:eastAsia="Times New Roman" w:hAnsi="Times New Roman" w:cs="Times New Roman"/>
          <w:sz w:val="24"/>
          <w:szCs w:val="24"/>
        </w:rPr>
        <w:t xml:space="preserve"> a </w:t>
      </w:r>
      <w:r>
        <w:rPr>
          <w:rFonts w:ascii="Times New Roman" w:eastAsia="Times New Roman" w:hAnsi="Times New Roman" w:cs="Times New Roman"/>
          <w:sz w:val="24"/>
          <w:szCs w:val="24"/>
        </w:rPr>
        <w:t xml:space="preserve">mucronado, acumen de 3-10 mm de largo; base redondeada a </w:t>
      </w:r>
      <w:proofErr w:type="spellStart"/>
      <w:r>
        <w:rPr>
          <w:rFonts w:ascii="Times New Roman" w:eastAsia="Times New Roman" w:hAnsi="Times New Roman" w:cs="Times New Roman"/>
          <w:sz w:val="24"/>
          <w:szCs w:val="24"/>
        </w:rPr>
        <w:t>subcuneada</w:t>
      </w:r>
      <w:proofErr w:type="spellEnd"/>
      <w:r>
        <w:rPr>
          <w:rFonts w:ascii="Times New Roman" w:eastAsia="Times New Roman" w:hAnsi="Times New Roman" w:cs="Times New Roman"/>
          <w:sz w:val="24"/>
          <w:szCs w:val="24"/>
        </w:rPr>
        <w:t>; margen entero o ligeramente crenulado, y ondulado; pecíolo 20–35 mm de largo. Inflorescencia en espigas axilares o terminal, paniculada de espigas con 1 o 2 (poco frecuente), órdenes de r</w:t>
      </w:r>
      <w:r>
        <w:rPr>
          <w:rFonts w:ascii="Times New Roman" w:eastAsia="Times New Roman" w:hAnsi="Times New Roman" w:cs="Times New Roman"/>
          <w:sz w:val="24"/>
          <w:szCs w:val="24"/>
        </w:rPr>
        <w:t>amificación, con 2–7 ramas laterales; raquis angulosos y surcados, escasamente puberulentos; brácteas y bractéolas lanceoladas, caducas y puberulentas en su exterior; pedicelos de hasta 1 mm de largo. Flores de 3 cm de diámetro en la antesis; cáliz con 2 l</w:t>
      </w:r>
      <w:r>
        <w:rPr>
          <w:rFonts w:ascii="Times New Roman" w:eastAsia="Times New Roman" w:hAnsi="Times New Roman" w:cs="Times New Roman"/>
          <w:sz w:val="24"/>
          <w:szCs w:val="24"/>
        </w:rPr>
        <w:t>óbulos, cerrados en el botón floral, oblongos-ovados, naviculares, 8–14 mm de largo; pétalos 6, de color blanco a amarillo pálido, oblongos-ovados, de hasta 30 mm de largo; anillo estaminal asimétrico  con 80-135 estambres, filamentos 2.5-3 mm de largo, bl</w:t>
      </w:r>
      <w:r>
        <w:rPr>
          <w:rFonts w:ascii="Times New Roman" w:eastAsia="Times New Roman" w:hAnsi="Times New Roman" w:cs="Times New Roman"/>
          <w:sz w:val="24"/>
          <w:szCs w:val="24"/>
        </w:rPr>
        <w:t xml:space="preserve">ancos;  anteras 1 mm de largo, amarillo-doradas; </w:t>
      </w:r>
      <w:proofErr w:type="spellStart"/>
      <w:r>
        <w:rPr>
          <w:rFonts w:ascii="Times New Roman" w:eastAsia="Times New Roman" w:hAnsi="Times New Roman" w:cs="Times New Roman"/>
          <w:sz w:val="24"/>
          <w:szCs w:val="24"/>
        </w:rPr>
        <w:t>hipanto</w:t>
      </w:r>
      <w:proofErr w:type="spellEnd"/>
      <w:r>
        <w:rPr>
          <w:rFonts w:ascii="Times New Roman" w:eastAsia="Times New Roman" w:hAnsi="Times New Roman" w:cs="Times New Roman"/>
          <w:sz w:val="24"/>
          <w:szCs w:val="24"/>
        </w:rPr>
        <w:t xml:space="preserve"> 3-5 mm de largo, </w:t>
      </w:r>
      <w:proofErr w:type="spellStart"/>
      <w:r>
        <w:rPr>
          <w:rFonts w:ascii="Times New Roman" w:eastAsia="Times New Roman" w:hAnsi="Times New Roman" w:cs="Times New Roman"/>
          <w:sz w:val="24"/>
          <w:szCs w:val="24"/>
        </w:rPr>
        <w:t>pubérulo</w:t>
      </w:r>
      <w:proofErr w:type="spellEnd"/>
      <w:r>
        <w:rPr>
          <w:rFonts w:ascii="Times New Roman" w:eastAsia="Times New Roman" w:hAnsi="Times New Roman" w:cs="Times New Roman"/>
          <w:sz w:val="24"/>
          <w:szCs w:val="24"/>
        </w:rPr>
        <w:t xml:space="preserve">; ovario (3–)4(–6) lóculos, 16–25 óvulos insertos en la base del septo; estilo geniculado, 4-8 mm de largo. Frutos redondos, 10-12.5(16)x10-12.5(14) cm, con formas y tamaños </w:t>
      </w:r>
      <w:r>
        <w:rPr>
          <w:rFonts w:ascii="Times New Roman" w:eastAsia="Times New Roman" w:hAnsi="Times New Roman" w:cs="Times New Roman"/>
          <w:sz w:val="24"/>
          <w:szCs w:val="24"/>
        </w:rPr>
        <w:t>variables incluso dentro del mismo árbol; semillas 10-25 por fruto, de 3.5–5×2cm (Mori et al., 1990).</w:t>
      </w:r>
    </w:p>
    <w:p w14:paraId="0912900B"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Distribución y ecología: </w:t>
      </w:r>
      <w:r>
        <w:rPr>
          <w:rFonts w:ascii="Times New Roman" w:eastAsia="Times New Roman" w:hAnsi="Times New Roman" w:cs="Times New Roman"/>
          <w:sz w:val="24"/>
          <w:szCs w:val="24"/>
        </w:rPr>
        <w:t>Esta especie es nativa de la región tropical de Sudamérica y se distribuye en Bolivia, Brasil, Colombia, Guayana Francesa, Guyana</w:t>
      </w:r>
      <w:r>
        <w:rPr>
          <w:rFonts w:ascii="Times New Roman" w:eastAsia="Times New Roman" w:hAnsi="Times New Roman" w:cs="Times New Roman"/>
          <w:sz w:val="24"/>
          <w:szCs w:val="24"/>
        </w:rPr>
        <w:t>, Surinam y Venezuela, entre los 80 y 480 metros de altitud. En Colombia, está presente en las regiones de la Amazonía y la Orinoquia. Se desarrolla principalmente en el bioma tropical húmedo, creciendo en bosques densos o abiertos sobre suelos no inundabl</w:t>
      </w:r>
      <w:r>
        <w:rPr>
          <w:rFonts w:ascii="Times New Roman" w:eastAsia="Times New Roman" w:hAnsi="Times New Roman" w:cs="Times New Roman"/>
          <w:sz w:val="24"/>
          <w:szCs w:val="24"/>
        </w:rPr>
        <w:t xml:space="preserve">es. En la Amazonía, florece entre octubre y diciembre, una vez que las hojas nuevas se han lignificado. Sus flores son frecuentadas por abejas de gran tamaño, incluyendo abejas </w:t>
      </w:r>
      <w:proofErr w:type="spellStart"/>
      <w:r>
        <w:rPr>
          <w:rFonts w:ascii="Times New Roman" w:eastAsia="Times New Roman" w:hAnsi="Times New Roman" w:cs="Times New Roman"/>
          <w:sz w:val="24"/>
          <w:szCs w:val="24"/>
        </w:rPr>
        <w:t>euglosinas</w:t>
      </w:r>
      <w:proofErr w:type="spellEnd"/>
      <w:r>
        <w:rPr>
          <w:rFonts w:ascii="Times New Roman" w:eastAsia="Times New Roman" w:hAnsi="Times New Roman" w:cs="Times New Roman"/>
          <w:sz w:val="24"/>
          <w:szCs w:val="24"/>
        </w:rPr>
        <w:t>, que presumiblemente participan en su polinización (Mori et al., 199</w:t>
      </w:r>
      <w:r>
        <w:rPr>
          <w:rFonts w:ascii="Times New Roman" w:eastAsia="Times New Roman" w:hAnsi="Times New Roman" w:cs="Times New Roman"/>
          <w:sz w:val="24"/>
          <w:szCs w:val="24"/>
        </w:rPr>
        <w:t>0; POWO, 2025).</w:t>
      </w:r>
    </w:p>
    <w:p w14:paraId="282CA919"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sz w:val="24"/>
          <w:szCs w:val="24"/>
        </w:rPr>
        <w:t>Esta especie produce la reconocida nuez del Brasil, recolectada principalmente para su exportación a América del Norte y Europa. Aunque su madera es de alta calidad, su uso es limitado debido al gran valor del árbol como fuente de sem</w:t>
      </w:r>
      <w:r>
        <w:rPr>
          <w:rFonts w:ascii="Times New Roman" w:eastAsia="Times New Roman" w:hAnsi="Times New Roman" w:cs="Times New Roman"/>
          <w:sz w:val="24"/>
          <w:szCs w:val="24"/>
        </w:rPr>
        <w:t xml:space="preserve">illas. Entre los pueblos indígenas, como los </w:t>
      </w:r>
      <w:proofErr w:type="spellStart"/>
      <w:r>
        <w:rPr>
          <w:rFonts w:ascii="Times New Roman" w:eastAsia="Times New Roman" w:hAnsi="Times New Roman" w:cs="Times New Roman"/>
          <w:sz w:val="24"/>
          <w:szCs w:val="24"/>
        </w:rPr>
        <w:t>Chácobo</w:t>
      </w:r>
      <w:proofErr w:type="spellEnd"/>
      <w:r>
        <w:rPr>
          <w:rFonts w:ascii="Times New Roman" w:eastAsia="Times New Roman" w:hAnsi="Times New Roman" w:cs="Times New Roman"/>
          <w:sz w:val="24"/>
          <w:szCs w:val="24"/>
        </w:rPr>
        <w:t xml:space="preserve"> en Bolivia, los frutos son recolectados para extraer las almendras, que constituyen un alimento básico. Estas se consumen crudas o tostadas, y de ellas se obtiene un aceite comestible que los </w:t>
      </w:r>
      <w:proofErr w:type="spellStart"/>
      <w:r>
        <w:rPr>
          <w:rFonts w:ascii="Times New Roman" w:eastAsia="Times New Roman" w:hAnsi="Times New Roman" w:cs="Times New Roman"/>
          <w:sz w:val="24"/>
          <w:szCs w:val="24"/>
        </w:rPr>
        <w:t>Chácobo</w:t>
      </w:r>
      <w:proofErr w:type="spellEnd"/>
      <w:r>
        <w:rPr>
          <w:rFonts w:ascii="Times New Roman" w:eastAsia="Times New Roman" w:hAnsi="Times New Roman" w:cs="Times New Roman"/>
          <w:sz w:val="24"/>
          <w:szCs w:val="24"/>
        </w:rPr>
        <w:t xml:space="preserve"> con</w:t>
      </w:r>
      <w:r>
        <w:rPr>
          <w:rFonts w:ascii="Times New Roman" w:eastAsia="Times New Roman" w:hAnsi="Times New Roman" w:cs="Times New Roman"/>
          <w:sz w:val="24"/>
          <w:szCs w:val="24"/>
        </w:rPr>
        <w:t>sideran de mejor sabor que el de soya. La cáscara leñosa o pixidio que envuelve las semillas se emplea como combustible y es una de las fuentes de humo preferidas para coagular caucho, o se fabrican objetos como ceniceros, estuches para joyas, recipientes,</w:t>
      </w:r>
      <w:r>
        <w:rPr>
          <w:rFonts w:ascii="Times New Roman" w:eastAsia="Times New Roman" w:hAnsi="Times New Roman" w:cs="Times New Roman"/>
          <w:sz w:val="24"/>
          <w:szCs w:val="24"/>
        </w:rPr>
        <w:t xml:space="preserve"> candelabros y adornos. Diversas comunidades indígenas también la utilizan como recipiente o mortero para moler o pulverizar (Boom, 1996; Mori et al., 1990).</w:t>
      </w:r>
    </w:p>
    <w:p w14:paraId="545FF946" w14:textId="77777777" w:rsidR="00573033" w:rsidRDefault="003056CB">
      <w:pPr>
        <w:pStyle w:val="Ttulo2"/>
      </w:pPr>
      <w:bookmarkStart w:id="44" w:name="_heading=h.29v5ocmxmcqe" w:colFirst="0" w:colLast="0"/>
      <w:bookmarkEnd w:id="44"/>
      <w:r>
        <w:t>MALVACEAE</w:t>
      </w:r>
    </w:p>
    <w:p w14:paraId="00EAE06E" w14:textId="77777777" w:rsidR="00573033" w:rsidRDefault="003056CB">
      <w:pPr>
        <w:pStyle w:val="Ttulo3"/>
      </w:pPr>
      <w:bookmarkStart w:id="45" w:name="_heading=h.smtvruriocyj" w:colFirst="0" w:colLast="0"/>
      <w:bookmarkEnd w:id="45"/>
      <w:proofErr w:type="spellStart"/>
      <w:r>
        <w:t>Apeiba</w:t>
      </w:r>
      <w:proofErr w:type="spellEnd"/>
      <w:r>
        <w:t xml:space="preserve"> </w:t>
      </w:r>
      <w:proofErr w:type="spellStart"/>
      <w:r>
        <w:t>membranacea</w:t>
      </w:r>
      <w:proofErr w:type="spellEnd"/>
    </w:p>
    <w:p w14:paraId="4DB081F3"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Nombres comunes</w:t>
      </w:r>
      <w:r>
        <w:rPr>
          <w:rFonts w:ascii="Times New Roman" w:eastAsia="Times New Roman" w:hAnsi="Times New Roman" w:cs="Times New Roman"/>
          <w:sz w:val="24"/>
          <w:szCs w:val="24"/>
        </w:rPr>
        <w:t xml:space="preserve">: Peine mono, peine de mono, peine de mico, </w:t>
      </w:r>
      <w:proofErr w:type="spellStart"/>
      <w:r>
        <w:rPr>
          <w:rFonts w:ascii="Times New Roman" w:eastAsia="Times New Roman" w:hAnsi="Times New Roman" w:cs="Times New Roman"/>
          <w:sz w:val="24"/>
          <w:szCs w:val="24"/>
        </w:rPr>
        <w:t>peinemico</w:t>
      </w:r>
      <w:proofErr w:type="spellEnd"/>
      <w:r>
        <w:rPr>
          <w:rFonts w:ascii="Times New Roman" w:eastAsia="Times New Roman" w:hAnsi="Times New Roman" w:cs="Times New Roman"/>
          <w:sz w:val="24"/>
          <w:szCs w:val="24"/>
        </w:rPr>
        <w:t xml:space="preserve">, árbol baboso, esponjilla, galleta, </w:t>
      </w:r>
      <w:proofErr w:type="spellStart"/>
      <w:r>
        <w:rPr>
          <w:rFonts w:ascii="Times New Roman" w:eastAsia="Times New Roman" w:hAnsi="Times New Roman" w:cs="Times New Roman"/>
          <w:sz w:val="24"/>
          <w:szCs w:val="24"/>
        </w:rPr>
        <w:t>maradague</w:t>
      </w:r>
      <w:proofErr w:type="spellEnd"/>
      <w:r>
        <w:rPr>
          <w:rFonts w:ascii="Times New Roman" w:eastAsia="Times New Roman" w:hAnsi="Times New Roman" w:cs="Times New Roman"/>
          <w:sz w:val="24"/>
          <w:szCs w:val="24"/>
        </w:rPr>
        <w:t>, topa (Bernal et al., 2017).</w:t>
      </w:r>
    </w:p>
    <w:p w14:paraId="077624A5"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sz w:val="24"/>
          <w:szCs w:val="24"/>
        </w:rPr>
        <w:t xml:space="preserve">Árbol de 20-30 m de alto y 50-100 cm de diámetro, tallo con </w:t>
      </w:r>
      <w:proofErr w:type="spellStart"/>
      <w:r>
        <w:rPr>
          <w:rFonts w:ascii="Times New Roman" w:eastAsia="Times New Roman" w:hAnsi="Times New Roman" w:cs="Times New Roman"/>
          <w:sz w:val="24"/>
          <w:szCs w:val="24"/>
        </w:rPr>
        <w:t>aletones</w:t>
      </w:r>
      <w:proofErr w:type="spellEnd"/>
      <w:r>
        <w:rPr>
          <w:rFonts w:ascii="Times New Roman" w:eastAsia="Times New Roman" w:hAnsi="Times New Roman" w:cs="Times New Roman"/>
          <w:sz w:val="24"/>
          <w:szCs w:val="24"/>
        </w:rPr>
        <w:t xml:space="preserve"> en la base, la corteza viva no prese</w:t>
      </w:r>
      <w:r>
        <w:rPr>
          <w:rFonts w:ascii="Times New Roman" w:eastAsia="Times New Roman" w:hAnsi="Times New Roman" w:cs="Times New Roman"/>
          <w:sz w:val="24"/>
          <w:szCs w:val="24"/>
        </w:rPr>
        <w:t>nta exudado, es suculenta, de color amarillo, y se oxida al contacto con el aire cambiando a un color pardusco. Hojas elíptico-ovadas a oblongo-elípticas de 7-26 x 3-9.5 cm, ápice acuminado, base redondeada a ligeramente cordada, glabras en el haz con tric</w:t>
      </w:r>
      <w:r>
        <w:rPr>
          <w:rFonts w:ascii="Times New Roman" w:eastAsia="Times New Roman" w:hAnsi="Times New Roman" w:cs="Times New Roman"/>
          <w:sz w:val="24"/>
          <w:szCs w:val="24"/>
        </w:rPr>
        <w:t xml:space="preserve">omas dispersos sobre las venas y envés densamente estrellado-puberulento, a veces con penachos de tricomas en las axilas de los nervios; venas secundarias 6-9 pares; pecíolos 1,5-3,3 cm de largo y calloso en el extremo distal. Inflorescencia piramidal con </w:t>
      </w:r>
      <w:r>
        <w:rPr>
          <w:rFonts w:ascii="Times New Roman" w:eastAsia="Times New Roman" w:hAnsi="Times New Roman" w:cs="Times New Roman"/>
          <w:sz w:val="24"/>
          <w:szCs w:val="24"/>
        </w:rPr>
        <w:t>inserción opuesta a las hojas; tallos densamente cubiertos de pelos estrellados; flores con brácteas; 5 sépalos de 18-25 mm de largo cubiertos por pelos estrellados y deciduos; 5 pétalos amarillos de 14-20 mm de largo; estambres unidos; anteras con apertur</w:t>
      </w:r>
      <w:r>
        <w:rPr>
          <w:rFonts w:ascii="Times New Roman" w:eastAsia="Times New Roman" w:hAnsi="Times New Roman" w:cs="Times New Roman"/>
          <w:sz w:val="24"/>
          <w:szCs w:val="24"/>
        </w:rPr>
        <w:t xml:space="preserve">a al interior. Frutos </w:t>
      </w:r>
      <w:proofErr w:type="spellStart"/>
      <w:r>
        <w:rPr>
          <w:rFonts w:ascii="Times New Roman" w:eastAsia="Times New Roman" w:hAnsi="Times New Roman" w:cs="Times New Roman"/>
          <w:sz w:val="24"/>
          <w:szCs w:val="24"/>
        </w:rPr>
        <w:t>depreso</w:t>
      </w:r>
      <w:proofErr w:type="spellEnd"/>
      <w:r>
        <w:rPr>
          <w:rFonts w:ascii="Times New Roman" w:eastAsia="Times New Roman" w:hAnsi="Times New Roman" w:cs="Times New Roman"/>
          <w:sz w:val="24"/>
          <w:szCs w:val="24"/>
        </w:rPr>
        <w:t>-globosos 1,5 x 5,5-6,5 cm con forma de disco, con espinas cortas, basalmente cónicas y persistentes (Peñuela y Jiménez, 2010; Vásquez et al., 1997).</w:t>
      </w:r>
    </w:p>
    <w:p w14:paraId="5A6872F4" w14:textId="77777777" w:rsidR="00573033" w:rsidRDefault="003056CB">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Distribución y ecología: </w:t>
      </w:r>
      <w:r>
        <w:rPr>
          <w:rFonts w:ascii="Times New Roman" w:eastAsia="Times New Roman" w:hAnsi="Times New Roman" w:cs="Times New Roman"/>
          <w:sz w:val="24"/>
          <w:szCs w:val="24"/>
        </w:rPr>
        <w:t>Esta especie se encuentra distribuida desde Centroamérica hasta América del Sur, con presencia en países como Costa Rica, Panamá, Colombia, Ecuador, Perú, Bolivia y Brasil, especialmente en zonas de bosque tropical húmedo y muy húmedo. En Colombia, se loca</w:t>
      </w:r>
      <w:r>
        <w:rPr>
          <w:rFonts w:ascii="Times New Roman" w:eastAsia="Times New Roman" w:hAnsi="Times New Roman" w:cs="Times New Roman"/>
          <w:sz w:val="24"/>
          <w:szCs w:val="24"/>
        </w:rPr>
        <w:t xml:space="preserve">liza en la Amazonia, Antioquia, Caquetá, Cauca, Chocó, Cundinamarca, </w:t>
      </w:r>
      <w:r>
        <w:rPr>
          <w:rFonts w:ascii="Times New Roman" w:eastAsia="Times New Roman" w:hAnsi="Times New Roman" w:cs="Times New Roman"/>
          <w:sz w:val="24"/>
          <w:szCs w:val="24"/>
        </w:rPr>
        <w:lastRenderedPageBreak/>
        <w:t xml:space="preserve">Guaviare, Meta, Putumayo, Santander y Valle del Cauca abarcando altitudes desde el nivel del mar hasta los 1.000 metros de altitud. Su desarrollo ocurre principalmente en bosques húmedos </w:t>
      </w:r>
      <w:r>
        <w:rPr>
          <w:rFonts w:ascii="Times New Roman" w:eastAsia="Times New Roman" w:hAnsi="Times New Roman" w:cs="Times New Roman"/>
          <w:sz w:val="24"/>
          <w:szCs w:val="24"/>
        </w:rPr>
        <w:t xml:space="preserve">tropicales, tanto en tierra firme como en zonas de inundación estacional como </w:t>
      </w:r>
      <w:proofErr w:type="spellStart"/>
      <w:r>
        <w:rPr>
          <w:rFonts w:ascii="Times New Roman" w:eastAsia="Times New Roman" w:hAnsi="Times New Roman" w:cs="Times New Roman"/>
          <w:sz w:val="24"/>
          <w:szCs w:val="24"/>
        </w:rPr>
        <w:t>várzeas</w:t>
      </w:r>
      <w:proofErr w:type="spellEnd"/>
      <w:r>
        <w:rPr>
          <w:rFonts w:ascii="Times New Roman" w:eastAsia="Times New Roman" w:hAnsi="Times New Roman" w:cs="Times New Roman"/>
          <w:sz w:val="24"/>
          <w:szCs w:val="24"/>
        </w:rPr>
        <w:t xml:space="preserve"> e </w:t>
      </w:r>
      <w:proofErr w:type="spellStart"/>
      <w:r>
        <w:rPr>
          <w:rFonts w:ascii="Times New Roman" w:eastAsia="Times New Roman" w:hAnsi="Times New Roman" w:cs="Times New Roman"/>
          <w:sz w:val="24"/>
          <w:szCs w:val="24"/>
        </w:rPr>
        <w:t>igapós</w:t>
      </w:r>
      <w:proofErr w:type="spellEnd"/>
      <w:r>
        <w:rPr>
          <w:rFonts w:ascii="Times New Roman" w:eastAsia="Times New Roman" w:hAnsi="Times New Roman" w:cs="Times New Roman"/>
          <w:sz w:val="24"/>
          <w:szCs w:val="24"/>
        </w:rPr>
        <w:t>. Aunque es común en bosques secundarios y áreas abiertas, también puede encontrarse en bosques maduros, mostrando preferencia por suelos profundos con drenaje mo</w:t>
      </w:r>
      <w:r>
        <w:rPr>
          <w:rFonts w:ascii="Times New Roman" w:eastAsia="Times New Roman" w:hAnsi="Times New Roman" w:cs="Times New Roman"/>
          <w:sz w:val="24"/>
          <w:szCs w:val="24"/>
        </w:rPr>
        <w:t>derado, ya sea en terrenos planos o montañosos. Durante la temporada seca, suele perder parcialmente sus hojas, y sus semillas son dispersadas por grandes mamíferos (INIA-OIMT, 1996; Peñuela y Jiménez, 2010).</w:t>
      </w:r>
    </w:p>
    <w:p w14:paraId="740EF080"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sz w:val="24"/>
          <w:szCs w:val="24"/>
        </w:rPr>
        <w:t>Las semillas de peine de mono, ricas en a</w:t>
      </w:r>
      <w:r>
        <w:rPr>
          <w:rFonts w:ascii="Times New Roman" w:eastAsia="Times New Roman" w:hAnsi="Times New Roman" w:cs="Times New Roman"/>
          <w:sz w:val="24"/>
          <w:szCs w:val="24"/>
        </w:rPr>
        <w:t>ceite, se convierten en brillantinas y tónicos capilares; las flores se emplean con fines medicinales y la corteza se aprovecha en remedios caseros y para extraer fibras destinadas a cuerdas. La madera sirve tanto para producir carbón como para fabricar ba</w:t>
      </w:r>
      <w:r>
        <w:rPr>
          <w:rFonts w:ascii="Times New Roman" w:eastAsia="Times New Roman" w:hAnsi="Times New Roman" w:cs="Times New Roman"/>
          <w:sz w:val="24"/>
          <w:szCs w:val="24"/>
        </w:rPr>
        <w:t>lsas, y en Colombia goza de gran demanda para elaborar tablillas usadas en revestimientos interiores, enchapes y cielorrasos, donde además actúa como aislante acústico (INIA-OIMT, 1996).</w:t>
      </w:r>
    </w:p>
    <w:p w14:paraId="7C2D53FC" w14:textId="77777777" w:rsidR="00573033" w:rsidRDefault="003056CB">
      <w:pPr>
        <w:pStyle w:val="Ttulo3"/>
      </w:pPr>
      <w:bookmarkStart w:id="46" w:name="_heading=h.om7si843v65m" w:colFirst="0" w:colLast="0"/>
      <w:bookmarkEnd w:id="46"/>
      <w:proofErr w:type="spellStart"/>
      <w:r>
        <w:t>Theobroma</w:t>
      </w:r>
      <w:proofErr w:type="spellEnd"/>
      <w:r>
        <w:t xml:space="preserve"> cacao</w:t>
      </w:r>
    </w:p>
    <w:p w14:paraId="71FBE38E"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Nombres comunes</w:t>
      </w:r>
      <w:r>
        <w:rPr>
          <w:rFonts w:ascii="Times New Roman" w:eastAsia="Times New Roman" w:hAnsi="Times New Roman" w:cs="Times New Roman"/>
          <w:sz w:val="24"/>
          <w:szCs w:val="24"/>
        </w:rPr>
        <w:t>: Cacao, cacao de iguana, cacao de sem</w:t>
      </w:r>
      <w:r>
        <w:rPr>
          <w:rFonts w:ascii="Times New Roman" w:eastAsia="Times New Roman" w:hAnsi="Times New Roman" w:cs="Times New Roman"/>
          <w:sz w:val="24"/>
          <w:szCs w:val="24"/>
        </w:rPr>
        <w:t>illa, cacao silvestre, maraca de iguana (Bernal et al., 2017).</w:t>
      </w:r>
    </w:p>
    <w:p w14:paraId="6755A5E9" w14:textId="77777777" w:rsidR="00573033" w:rsidRDefault="003056CB">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sz w:val="24"/>
          <w:szCs w:val="24"/>
        </w:rPr>
        <w:t xml:space="preserve">Arboles hasta 8 m de altura. Hojas simples, alternas, obovado-oblongas a elípticas, 10-30 x 2.5-10 cm, ápice acuminado a </w:t>
      </w:r>
      <w:proofErr w:type="spellStart"/>
      <w:r>
        <w:rPr>
          <w:rFonts w:ascii="Times New Roman" w:eastAsia="Times New Roman" w:hAnsi="Times New Roman" w:cs="Times New Roman"/>
          <w:sz w:val="24"/>
          <w:szCs w:val="24"/>
        </w:rPr>
        <w:t>cuspidado</w:t>
      </w:r>
      <w:proofErr w:type="spellEnd"/>
      <w:r>
        <w:rPr>
          <w:rFonts w:ascii="Times New Roman" w:eastAsia="Times New Roman" w:hAnsi="Times New Roman" w:cs="Times New Roman"/>
          <w:sz w:val="24"/>
          <w:szCs w:val="24"/>
        </w:rPr>
        <w:t xml:space="preserve">, base obtusa a redondeada; </w:t>
      </w:r>
      <w:proofErr w:type="spellStart"/>
      <w:r>
        <w:rPr>
          <w:rFonts w:ascii="Times New Roman" w:eastAsia="Times New Roman" w:hAnsi="Times New Roman" w:cs="Times New Roman"/>
          <w:sz w:val="24"/>
          <w:szCs w:val="24"/>
        </w:rPr>
        <w:t>pinnatinervia</w:t>
      </w:r>
      <w:r>
        <w:rPr>
          <w:rFonts w:ascii="Times New Roman" w:eastAsia="Times New Roman" w:hAnsi="Times New Roman" w:cs="Times New Roman"/>
          <w:sz w:val="24"/>
          <w:szCs w:val="24"/>
        </w:rPr>
        <w:t>s</w:t>
      </w:r>
      <w:proofErr w:type="spellEnd"/>
      <w:r>
        <w:rPr>
          <w:rFonts w:ascii="Times New Roman" w:eastAsia="Times New Roman" w:hAnsi="Times New Roman" w:cs="Times New Roman"/>
          <w:sz w:val="24"/>
          <w:szCs w:val="24"/>
        </w:rPr>
        <w:t>, venas secundarias 10-14 pares, curvadas y ascendentes. Inflorescencias caulinares, sobre espolones 3 cm de largo, con 3 brácteas lineares deciduas en la base; cáliz rojizo, lóbulos lanceolados, 5-6 mm de largo; pétalos oblongos 2.5-3 mm de largo; tubo e</w:t>
      </w:r>
      <w:r>
        <w:rPr>
          <w:rFonts w:ascii="Times New Roman" w:eastAsia="Times New Roman" w:hAnsi="Times New Roman" w:cs="Times New Roman"/>
          <w:sz w:val="24"/>
          <w:szCs w:val="24"/>
        </w:rPr>
        <w:t>staminal 1 mm de largo, anteras 2; pistilo ovoide de 2 mm de largo. Bayas ovoides u oblongo-ovoides, 10-30 x 5-16 cm, obtusas o agudas, costilladas a lisas dependiendo de la variedad con 30-40 semillas (Montero González et al., 2016; Vásquez et al., 1997).</w:t>
      </w:r>
      <w:r>
        <w:rPr>
          <w:rFonts w:ascii="Times New Roman" w:eastAsia="Times New Roman" w:hAnsi="Times New Roman" w:cs="Times New Roman"/>
          <w:sz w:val="24"/>
          <w:szCs w:val="24"/>
        </w:rPr>
        <w:t xml:space="preserve"> </w:t>
      </w:r>
    </w:p>
    <w:p w14:paraId="5BCAC810" w14:textId="77777777" w:rsidR="00573033" w:rsidRDefault="003056CB">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Distribución y ecología: </w:t>
      </w:r>
      <w:r>
        <w:rPr>
          <w:rFonts w:ascii="Times New Roman" w:eastAsia="Times New Roman" w:hAnsi="Times New Roman" w:cs="Times New Roman"/>
          <w:sz w:val="24"/>
          <w:szCs w:val="24"/>
        </w:rPr>
        <w:t xml:space="preserve">La distribución nativa de esta especie va desde Costa Rica hasta el Suramérica tropical, entre los 0 y 1.250 m de altitud. Se desarrolla en biomas tropicales húmedos, principalmente en bosques primarios, ya sea en tierra firme o </w:t>
      </w:r>
      <w:r>
        <w:rPr>
          <w:rFonts w:ascii="Times New Roman" w:eastAsia="Times New Roman" w:hAnsi="Times New Roman" w:cs="Times New Roman"/>
          <w:sz w:val="24"/>
          <w:szCs w:val="24"/>
        </w:rPr>
        <w:t>en planicies inundables, sobre suelos arcillosos, profundos, fértiles y bien drenados, en topografía plana u ondulada, cañadas o a orillas de arroyos. Florece durante gran parte del año, con un pico en la época seca (diciembre a febrero), y sus frutos madu</w:t>
      </w:r>
      <w:r>
        <w:rPr>
          <w:rFonts w:ascii="Times New Roman" w:eastAsia="Times New Roman" w:hAnsi="Times New Roman" w:cs="Times New Roman"/>
          <w:sz w:val="24"/>
          <w:szCs w:val="24"/>
        </w:rPr>
        <w:t>ran principalmente en la temporada de lluvias (abril a junio). Tiene la capacidad de crecer y fructificar en asociación con otras especies (</w:t>
      </w:r>
      <w:proofErr w:type="spellStart"/>
      <w:r>
        <w:rPr>
          <w:rFonts w:ascii="Times New Roman" w:eastAsia="Times New Roman" w:hAnsi="Times New Roman" w:cs="Times New Roman"/>
          <w:sz w:val="24"/>
          <w:szCs w:val="24"/>
        </w:rPr>
        <w:t>Govaerts</w:t>
      </w:r>
      <w:proofErr w:type="spellEnd"/>
      <w:r>
        <w:rPr>
          <w:rFonts w:ascii="Times New Roman" w:eastAsia="Times New Roman" w:hAnsi="Times New Roman" w:cs="Times New Roman"/>
          <w:sz w:val="24"/>
          <w:szCs w:val="24"/>
        </w:rPr>
        <w:t>, 2024; Montero González et al., 2016; Vásquez et al., 1997).</w:t>
      </w:r>
    </w:p>
    <w:p w14:paraId="0D6A07A6" w14:textId="77777777" w:rsidR="00573033" w:rsidRDefault="003056CB">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sz w:val="24"/>
          <w:szCs w:val="24"/>
        </w:rPr>
        <w:t>Las semillas se tuestan y muelen para pr</w:t>
      </w:r>
      <w:r>
        <w:rPr>
          <w:rFonts w:ascii="Times New Roman" w:eastAsia="Times New Roman" w:hAnsi="Times New Roman" w:cs="Times New Roman"/>
          <w:sz w:val="24"/>
          <w:szCs w:val="24"/>
        </w:rPr>
        <w:t>oducir cocoa y chocolate, ampliamente utilizados en dulces, helados, bebidas y otros productos alimenticios. De la semilla se extrae el aceite o manteca de cacao, empleada en productos cosméticos, perfumería y de farmacia como emoliente en la elaboración d</w:t>
      </w:r>
      <w:r>
        <w:rPr>
          <w:rFonts w:ascii="Times New Roman" w:eastAsia="Times New Roman" w:hAnsi="Times New Roman" w:cs="Times New Roman"/>
          <w:sz w:val="24"/>
          <w:szCs w:val="24"/>
        </w:rPr>
        <w:t xml:space="preserve">e ungüentos y pomadas, así como en el tratamiento de la piel seca. En la Amazonía peruana se cocina la cáscara de la semilla hasta obtener una bebida </w:t>
      </w:r>
      <w:r>
        <w:rPr>
          <w:rFonts w:ascii="Times New Roman" w:eastAsia="Times New Roman" w:hAnsi="Times New Roman" w:cs="Times New Roman"/>
          <w:sz w:val="24"/>
          <w:szCs w:val="24"/>
        </w:rPr>
        <w:lastRenderedPageBreak/>
        <w:t>espesa similar al chocolate para aliviar la tos seca (Mejía y Rengifo, 2000; Montero González et al., 2016</w:t>
      </w:r>
      <w:r>
        <w:rPr>
          <w:rFonts w:ascii="Times New Roman" w:eastAsia="Times New Roman" w:hAnsi="Times New Roman" w:cs="Times New Roman"/>
          <w:sz w:val="24"/>
          <w:szCs w:val="24"/>
        </w:rPr>
        <w:t>). Las hojas en infusión se usan frecuentemente como tónico para tratar afecciones cardíacas. La teobromina, un compuesto derivado de la xantina, es ampliamente empleada por sus propiedades diuréticas (García Barriga, 1992).</w:t>
      </w:r>
    </w:p>
    <w:p w14:paraId="37B42C1E" w14:textId="77777777" w:rsidR="00573033" w:rsidRDefault="003056CB">
      <w:pPr>
        <w:pStyle w:val="Ttulo3"/>
      </w:pPr>
      <w:bookmarkStart w:id="47" w:name="_heading=h.m7q7rkbctmv9" w:colFirst="0" w:colLast="0"/>
      <w:bookmarkEnd w:id="47"/>
      <w:proofErr w:type="spellStart"/>
      <w:r>
        <w:t>Theobroma</w:t>
      </w:r>
      <w:proofErr w:type="spellEnd"/>
      <w:r>
        <w:t xml:space="preserve"> </w:t>
      </w:r>
      <w:proofErr w:type="spellStart"/>
      <w:r>
        <w:t>grandiflorum</w:t>
      </w:r>
      <w:proofErr w:type="spellEnd"/>
    </w:p>
    <w:p w14:paraId="160D5950"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Nombres </w:t>
      </w:r>
      <w:r>
        <w:rPr>
          <w:rFonts w:ascii="Times New Roman" w:eastAsia="Times New Roman" w:hAnsi="Times New Roman" w:cs="Times New Roman"/>
          <w:b/>
          <w:sz w:val="24"/>
          <w:szCs w:val="24"/>
        </w:rPr>
        <w:t>comunes</w:t>
      </w:r>
      <w:r>
        <w:rPr>
          <w:rFonts w:ascii="Times New Roman" w:eastAsia="Times New Roman" w:hAnsi="Times New Roman" w:cs="Times New Roman"/>
          <w:sz w:val="24"/>
          <w:szCs w:val="24"/>
        </w:rPr>
        <w:t xml:space="preserve">: Copoazú, </w:t>
      </w:r>
      <w:proofErr w:type="spellStart"/>
      <w:r>
        <w:rPr>
          <w:rFonts w:ascii="Times New Roman" w:eastAsia="Times New Roman" w:hAnsi="Times New Roman" w:cs="Times New Roman"/>
          <w:sz w:val="24"/>
          <w:szCs w:val="24"/>
        </w:rPr>
        <w:t>copuazú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cupuazú</w:t>
      </w:r>
      <w:proofErr w:type="spellEnd"/>
      <w:r>
        <w:rPr>
          <w:rFonts w:ascii="Times New Roman" w:eastAsia="Times New Roman" w:hAnsi="Times New Roman" w:cs="Times New Roman"/>
          <w:sz w:val="24"/>
          <w:szCs w:val="24"/>
        </w:rPr>
        <w:t>, cacao de monte, maraca silvestre (Bernal et al., 2017).</w:t>
      </w:r>
    </w:p>
    <w:p w14:paraId="19280072"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sz w:val="24"/>
          <w:szCs w:val="24"/>
        </w:rPr>
        <w:t xml:space="preserve">Arboles hasta de 18 m de altura en estado silvestre; ramas </w:t>
      </w:r>
      <w:proofErr w:type="spellStart"/>
      <w:r>
        <w:rPr>
          <w:rFonts w:ascii="Times New Roman" w:eastAsia="Times New Roman" w:hAnsi="Times New Roman" w:cs="Times New Roman"/>
          <w:sz w:val="24"/>
          <w:szCs w:val="24"/>
        </w:rPr>
        <w:t>ferrugineo</w:t>
      </w:r>
      <w:proofErr w:type="spellEnd"/>
      <w:r>
        <w:rPr>
          <w:rFonts w:ascii="Times New Roman" w:eastAsia="Times New Roman" w:hAnsi="Times New Roman" w:cs="Times New Roman"/>
          <w:sz w:val="24"/>
          <w:szCs w:val="24"/>
        </w:rPr>
        <w:t xml:space="preserve">-tomentosas, glabrescentes, </w:t>
      </w:r>
      <w:proofErr w:type="spellStart"/>
      <w:r>
        <w:rPr>
          <w:rFonts w:ascii="Times New Roman" w:eastAsia="Times New Roman" w:hAnsi="Times New Roman" w:cs="Times New Roman"/>
          <w:sz w:val="24"/>
          <w:szCs w:val="24"/>
        </w:rPr>
        <w:t>exfoliáceas</w:t>
      </w:r>
      <w:proofErr w:type="spellEnd"/>
      <w:r>
        <w:rPr>
          <w:rFonts w:ascii="Times New Roman" w:eastAsia="Times New Roman" w:hAnsi="Times New Roman" w:cs="Times New Roman"/>
          <w:sz w:val="24"/>
          <w:szCs w:val="24"/>
        </w:rPr>
        <w:t>. Hojas obovado-oblongas de 15-35×</w:t>
      </w:r>
      <w:r>
        <w:rPr>
          <w:rFonts w:ascii="Times New Roman" w:eastAsia="Times New Roman" w:hAnsi="Times New Roman" w:cs="Times New Roman"/>
          <w:sz w:val="24"/>
          <w:szCs w:val="24"/>
        </w:rPr>
        <w:t xml:space="preserve">6-11 cm, ápice acuminado, base obtusa a subcordada, a veces asimétrica, </w:t>
      </w:r>
      <w:proofErr w:type="spellStart"/>
      <w:r>
        <w:rPr>
          <w:rFonts w:ascii="Times New Roman" w:eastAsia="Times New Roman" w:hAnsi="Times New Roman" w:cs="Times New Roman"/>
          <w:sz w:val="24"/>
          <w:szCs w:val="24"/>
        </w:rPr>
        <w:t>sinuadas</w:t>
      </w:r>
      <w:proofErr w:type="spellEnd"/>
      <w:r>
        <w:rPr>
          <w:rFonts w:ascii="Times New Roman" w:eastAsia="Times New Roman" w:hAnsi="Times New Roman" w:cs="Times New Roman"/>
          <w:sz w:val="24"/>
          <w:szCs w:val="24"/>
        </w:rPr>
        <w:t>, haz glabra, envés tomentoso excepto venas secundarias glabras, retículo emergente; 3-nervios en la base, venas secundarias pinnadas 8-11 pares. Inflorescencias axilares, 1-4-</w:t>
      </w:r>
      <w:r>
        <w:rPr>
          <w:rFonts w:ascii="Times New Roman" w:eastAsia="Times New Roman" w:hAnsi="Times New Roman" w:cs="Times New Roman"/>
          <w:sz w:val="24"/>
          <w:szCs w:val="24"/>
        </w:rPr>
        <w:t xml:space="preserve">floras, pedúnculos de 15 mm de largo, articulados, con 3 brácteas lineares, verticiladas, 2-3 mm de largo, densamente estrellado-tomentosas; lóbulos </w:t>
      </w:r>
      <w:proofErr w:type="spellStart"/>
      <w:r>
        <w:rPr>
          <w:rFonts w:ascii="Times New Roman" w:eastAsia="Times New Roman" w:hAnsi="Times New Roman" w:cs="Times New Roman"/>
          <w:sz w:val="24"/>
          <w:szCs w:val="24"/>
        </w:rPr>
        <w:t>calicinos</w:t>
      </w:r>
      <w:proofErr w:type="spellEnd"/>
      <w:r>
        <w:rPr>
          <w:rFonts w:ascii="Times New Roman" w:eastAsia="Times New Roman" w:hAnsi="Times New Roman" w:cs="Times New Roman"/>
          <w:sz w:val="24"/>
          <w:szCs w:val="24"/>
        </w:rPr>
        <w:t xml:space="preserve"> ovado-triangulares 146-8 mm, crasos, densamente </w:t>
      </w:r>
      <w:proofErr w:type="spellStart"/>
      <w:r>
        <w:rPr>
          <w:rFonts w:ascii="Times New Roman" w:eastAsia="Times New Roman" w:hAnsi="Times New Roman" w:cs="Times New Roman"/>
          <w:sz w:val="24"/>
          <w:szCs w:val="24"/>
        </w:rPr>
        <w:t>ferrugineo</w:t>
      </w:r>
      <w:proofErr w:type="spellEnd"/>
      <w:r>
        <w:rPr>
          <w:rFonts w:ascii="Times New Roman" w:eastAsia="Times New Roman" w:hAnsi="Times New Roman" w:cs="Times New Roman"/>
          <w:sz w:val="24"/>
          <w:szCs w:val="24"/>
        </w:rPr>
        <w:t>-tomentosos; pétalos suborbiculares 6-7</w:t>
      </w:r>
      <w:r>
        <w:rPr>
          <w:rFonts w:ascii="Times New Roman" w:eastAsia="Times New Roman" w:hAnsi="Times New Roman" w:cs="Times New Roman"/>
          <w:sz w:val="24"/>
          <w:szCs w:val="24"/>
        </w:rPr>
        <w:t xml:space="preserve">x6-7 mm, pubescentes, apéndice </w:t>
      </w:r>
      <w:proofErr w:type="spellStart"/>
      <w:r>
        <w:rPr>
          <w:rFonts w:ascii="Times New Roman" w:eastAsia="Times New Roman" w:hAnsi="Times New Roman" w:cs="Times New Roman"/>
          <w:sz w:val="24"/>
          <w:szCs w:val="24"/>
        </w:rPr>
        <w:t>obcordado</w:t>
      </w:r>
      <w:proofErr w:type="spellEnd"/>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sz w:val="24"/>
          <w:szCs w:val="24"/>
        </w:rPr>
        <w:t>eliptico</w:t>
      </w:r>
      <w:proofErr w:type="spellEnd"/>
      <w:r>
        <w:rPr>
          <w:rFonts w:ascii="Times New Roman" w:eastAsia="Times New Roman" w:hAnsi="Times New Roman" w:cs="Times New Roman"/>
          <w:sz w:val="24"/>
          <w:szCs w:val="24"/>
        </w:rPr>
        <w:t xml:space="preserve">-redondeado, emarginado 6x7 mm, rojo o púrpura, glabro o disperso-piloso, con </w:t>
      </w:r>
      <w:proofErr w:type="spellStart"/>
      <w:r>
        <w:rPr>
          <w:rFonts w:ascii="Times New Roman" w:eastAsia="Times New Roman" w:hAnsi="Times New Roman" w:cs="Times New Roman"/>
          <w:sz w:val="24"/>
          <w:szCs w:val="24"/>
        </w:rPr>
        <w:t>estipite</w:t>
      </w:r>
      <w:proofErr w:type="spellEnd"/>
      <w:r>
        <w:rPr>
          <w:rFonts w:ascii="Times New Roman" w:eastAsia="Times New Roman" w:hAnsi="Times New Roman" w:cs="Times New Roman"/>
          <w:sz w:val="24"/>
          <w:szCs w:val="24"/>
        </w:rPr>
        <w:t xml:space="preserve"> 4 mm de largo; tubo estaminal 1.6 mm de largo, estaminodios púrpuras, lanceolados, longi-acuminados 10x2 mm, </w:t>
      </w:r>
      <w:proofErr w:type="spellStart"/>
      <w:r>
        <w:rPr>
          <w:rFonts w:ascii="Times New Roman" w:eastAsia="Times New Roman" w:hAnsi="Times New Roman" w:cs="Times New Roman"/>
          <w:sz w:val="24"/>
          <w:szCs w:val="24"/>
        </w:rPr>
        <w:t>hirtulos</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filamentos 2 mm de largo, crasos, curvados, anteras 3-lobuladas; pistilo tomentoso o hirsuto, </w:t>
      </w:r>
      <w:proofErr w:type="spellStart"/>
      <w:r>
        <w:rPr>
          <w:rFonts w:ascii="Times New Roman" w:eastAsia="Times New Roman" w:hAnsi="Times New Roman" w:cs="Times New Roman"/>
          <w:sz w:val="24"/>
          <w:szCs w:val="24"/>
        </w:rPr>
        <w:t>subgloboso</w:t>
      </w:r>
      <w:proofErr w:type="spellEnd"/>
      <w:r>
        <w:rPr>
          <w:rFonts w:ascii="Times New Roman" w:eastAsia="Times New Roman" w:hAnsi="Times New Roman" w:cs="Times New Roman"/>
          <w:sz w:val="24"/>
          <w:szCs w:val="24"/>
        </w:rPr>
        <w:t>, estilo subulado, glabro 2 mm de largo. Bayas elipsoides-oblonga de 12-25×8-12 cm; semillas 20-50 envueltas de pulpa blanco-amarillenta de sabor dulce</w:t>
      </w:r>
      <w:r>
        <w:rPr>
          <w:rFonts w:ascii="Times New Roman" w:eastAsia="Times New Roman" w:hAnsi="Times New Roman" w:cs="Times New Roman"/>
          <w:sz w:val="24"/>
          <w:szCs w:val="24"/>
        </w:rPr>
        <w:t>-ácida (Montero González et al., 2016; Vásquez et al., 1997).</w:t>
      </w:r>
    </w:p>
    <w:p w14:paraId="2EA5D99A"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Distribución y ecología: </w:t>
      </w:r>
      <w:r>
        <w:rPr>
          <w:rFonts w:ascii="Times New Roman" w:eastAsia="Times New Roman" w:hAnsi="Times New Roman" w:cs="Times New Roman"/>
          <w:sz w:val="24"/>
          <w:szCs w:val="24"/>
        </w:rPr>
        <w:t>El copoazú se distribuye ecológicamente en la Amazonia nororiental de Brasil (</w:t>
      </w:r>
      <w:proofErr w:type="spellStart"/>
      <w:r>
        <w:rPr>
          <w:rFonts w:ascii="Times New Roman" w:eastAsia="Times New Roman" w:hAnsi="Times New Roman" w:cs="Times New Roman"/>
          <w:sz w:val="24"/>
          <w:szCs w:val="24"/>
        </w:rPr>
        <w:t>Govaerts</w:t>
      </w:r>
      <w:proofErr w:type="spellEnd"/>
      <w:r>
        <w:rPr>
          <w:rFonts w:ascii="Times New Roman" w:eastAsia="Times New Roman" w:hAnsi="Times New Roman" w:cs="Times New Roman"/>
          <w:sz w:val="24"/>
          <w:szCs w:val="24"/>
        </w:rPr>
        <w:t>, 2024). En estado silvestre, crece en tierras bien drenadas y no inundables, aunqu</w:t>
      </w:r>
      <w:r>
        <w:rPr>
          <w:rFonts w:ascii="Times New Roman" w:eastAsia="Times New Roman" w:hAnsi="Times New Roman" w:cs="Times New Roman"/>
          <w:sz w:val="24"/>
          <w:szCs w:val="24"/>
        </w:rPr>
        <w:t xml:space="preserve">e tolera breves períodos de anegamiento. Se desarrolla en suelos arcillo-arenosos o francos, ricos en humus, del tipo </w:t>
      </w:r>
      <w:proofErr w:type="spellStart"/>
      <w:r>
        <w:rPr>
          <w:rFonts w:ascii="Times New Roman" w:eastAsia="Times New Roman" w:hAnsi="Times New Roman" w:cs="Times New Roman"/>
          <w:sz w:val="24"/>
          <w:szCs w:val="24"/>
        </w:rPr>
        <w:t>ultisoles</w:t>
      </w:r>
      <w:proofErr w:type="spellEnd"/>
      <w:r>
        <w:rPr>
          <w:rFonts w:ascii="Times New Roman" w:eastAsia="Times New Roman" w:hAnsi="Times New Roman" w:cs="Times New Roman"/>
          <w:sz w:val="24"/>
          <w:szCs w:val="24"/>
        </w:rPr>
        <w:t xml:space="preserve"> y oxisoles, hasta los 400 m de altitud. En Colombia, su presencia es de origen antropogénico, ya que la semilla fue introducida </w:t>
      </w:r>
      <w:r>
        <w:rPr>
          <w:rFonts w:ascii="Times New Roman" w:eastAsia="Times New Roman" w:hAnsi="Times New Roman" w:cs="Times New Roman"/>
          <w:sz w:val="24"/>
          <w:szCs w:val="24"/>
        </w:rPr>
        <w:t>desde Manaos (Brasil) al departamento del Putumayo, y desde allí se ha propagado hacia Caquetá y Guaviare (Corpoica, 2001). La floración del copoazú ocurre entre diciembre y febrero, principalmente en árboles mayores de 10 años. El fruto permanece en desar</w:t>
      </w:r>
      <w:r>
        <w:rPr>
          <w:rFonts w:ascii="Times New Roman" w:eastAsia="Times New Roman" w:hAnsi="Times New Roman" w:cs="Times New Roman"/>
          <w:sz w:val="24"/>
          <w:szCs w:val="24"/>
        </w:rPr>
        <w:t>rollo durante buena parte del año, con un ciclo de maduración de aproximadamente 140 días desde el inicio de la floración. Por ello, la mayor producción de frutos se concentra entre los meses de abril y junio (Montero González et al., 2016).</w:t>
      </w:r>
    </w:p>
    <w:p w14:paraId="2B99A7A9"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sz w:val="24"/>
          <w:szCs w:val="24"/>
        </w:rPr>
        <w:t>Los prin</w:t>
      </w:r>
      <w:r>
        <w:rPr>
          <w:rFonts w:ascii="Times New Roman" w:eastAsia="Times New Roman" w:hAnsi="Times New Roman" w:cs="Times New Roman"/>
          <w:sz w:val="24"/>
          <w:szCs w:val="24"/>
        </w:rPr>
        <w:t>cipales usos del copoazú se enfocan en el aprovechamiento de su fruto. La pulpa, de sabor ácido intenso y agradable, puede consumirse fresca o transformarse en dulces, cremas, yogures, compotas, sorbetes y licores. Por su parte, las semillas, con un buen c</w:t>
      </w:r>
      <w:r>
        <w:rPr>
          <w:rFonts w:ascii="Times New Roman" w:eastAsia="Times New Roman" w:hAnsi="Times New Roman" w:cs="Times New Roman"/>
          <w:sz w:val="24"/>
          <w:szCs w:val="24"/>
        </w:rPr>
        <w:t>ontenido de proteínas, se utilizan en la elaboración de chocolate (Zapata et al., 1996).</w:t>
      </w:r>
    </w:p>
    <w:p w14:paraId="40C1D982" w14:textId="77777777" w:rsidR="00573033" w:rsidRDefault="003056CB">
      <w:pPr>
        <w:pStyle w:val="Ttulo2"/>
      </w:pPr>
      <w:bookmarkStart w:id="48" w:name="_heading=h.88qt0co12ygs" w:colFirst="0" w:colLast="0"/>
      <w:bookmarkEnd w:id="48"/>
      <w:r>
        <w:t>MELASTOMATACEAE</w:t>
      </w:r>
    </w:p>
    <w:p w14:paraId="67C22545" w14:textId="77777777" w:rsidR="00573033" w:rsidRDefault="003056CB">
      <w:pPr>
        <w:pStyle w:val="Ttulo3"/>
      </w:pPr>
      <w:bookmarkStart w:id="49" w:name="_heading=h.c2szew7pjqm8" w:colFirst="0" w:colLast="0"/>
      <w:bookmarkEnd w:id="49"/>
      <w:proofErr w:type="spellStart"/>
      <w:r>
        <w:lastRenderedPageBreak/>
        <w:t>Henriettea</w:t>
      </w:r>
      <w:proofErr w:type="spellEnd"/>
      <w:r>
        <w:t xml:space="preserve"> </w:t>
      </w:r>
      <w:proofErr w:type="spellStart"/>
      <w:r>
        <w:t>fascicularis</w:t>
      </w:r>
      <w:proofErr w:type="spellEnd"/>
    </w:p>
    <w:p w14:paraId="1E1CA820" w14:textId="77777777" w:rsidR="00573033" w:rsidRDefault="003056CB">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Nombres comunes: </w:t>
      </w:r>
      <w:r>
        <w:rPr>
          <w:rFonts w:ascii="Times New Roman" w:eastAsia="Times New Roman" w:hAnsi="Times New Roman" w:cs="Times New Roman"/>
          <w:sz w:val="24"/>
          <w:szCs w:val="24"/>
        </w:rPr>
        <w:t>Llorón, morochillo, chilco (Bernal et al., 2017).</w:t>
      </w:r>
    </w:p>
    <w:p w14:paraId="4C6AA838" w14:textId="77777777" w:rsidR="00573033" w:rsidRDefault="003056CB">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sz w:val="24"/>
          <w:szCs w:val="24"/>
        </w:rPr>
        <w:t>Arbustos o árboles pequeños de 3-15 me</w:t>
      </w:r>
      <w:r>
        <w:rPr>
          <w:rFonts w:ascii="Times New Roman" w:eastAsia="Times New Roman" w:hAnsi="Times New Roman" w:cs="Times New Roman"/>
          <w:sz w:val="24"/>
          <w:szCs w:val="24"/>
        </w:rPr>
        <w:t>tros de altura; ramitas jóvenes y envés de las hojas cubiertos con pubescencia color crema. Hojas simples, opuestas, de 9-18×3.5-9 cm, elípticas a oblongo-elípticas, 5 nervios, haz y envés con pubescencia rígida, ápice agudo a cortamente acuminado, base an</w:t>
      </w:r>
      <w:r>
        <w:rPr>
          <w:rFonts w:ascii="Times New Roman" w:eastAsia="Times New Roman" w:hAnsi="Times New Roman" w:cs="Times New Roman"/>
          <w:sz w:val="24"/>
          <w:szCs w:val="24"/>
        </w:rPr>
        <w:t xml:space="preserve">chamente aguda a obtusa. Flores 4 o 5-meras; cáliz 0.5 mm; pétalos 3-4.5×1-1.5 mm, blancos; ovario ínfero, 4-5-lóculos. Fruto en baya, globosa, de 5-7 mm de diámetro, verde-amarillentos y pardo-morados al madurar (SINCHI, 2016; Missouri </w:t>
      </w:r>
      <w:proofErr w:type="spellStart"/>
      <w:r>
        <w:rPr>
          <w:rFonts w:ascii="Times New Roman" w:eastAsia="Times New Roman" w:hAnsi="Times New Roman" w:cs="Times New Roman"/>
          <w:sz w:val="24"/>
          <w:szCs w:val="24"/>
        </w:rPr>
        <w:t>Botanical</w:t>
      </w:r>
      <w:proofErr w:type="spellEnd"/>
      <w:r>
        <w:rPr>
          <w:rFonts w:ascii="Times New Roman" w:eastAsia="Times New Roman" w:hAnsi="Times New Roman" w:cs="Times New Roman"/>
          <w:sz w:val="24"/>
          <w:szCs w:val="24"/>
        </w:rPr>
        <w:t xml:space="preserve"> Garden, s</w:t>
      </w:r>
      <w:r>
        <w:rPr>
          <w:rFonts w:ascii="Times New Roman" w:eastAsia="Times New Roman" w:hAnsi="Times New Roman" w:cs="Times New Roman"/>
          <w:sz w:val="24"/>
          <w:szCs w:val="24"/>
        </w:rPr>
        <w:t>.f.). </w:t>
      </w:r>
    </w:p>
    <w:p w14:paraId="32C448F5" w14:textId="77777777" w:rsidR="00573033" w:rsidRDefault="003056CB">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Distribución y ecología: </w:t>
      </w:r>
      <w:r>
        <w:rPr>
          <w:rFonts w:ascii="Times New Roman" w:eastAsia="Times New Roman" w:hAnsi="Times New Roman" w:cs="Times New Roman"/>
          <w:sz w:val="24"/>
          <w:szCs w:val="24"/>
        </w:rPr>
        <w:t>El área de distribución nativa de esta especie abarca desde el sur de México hasta América tropical. En Colombia se encuentra en los departamentos de Amazonas, Antioquia, Boyacá, Caquetá, Cundinamarca, Guaviare, Magdalena, M</w:t>
      </w:r>
      <w:r>
        <w:rPr>
          <w:rFonts w:ascii="Times New Roman" w:eastAsia="Times New Roman" w:hAnsi="Times New Roman" w:cs="Times New Roman"/>
          <w:sz w:val="24"/>
          <w:szCs w:val="24"/>
        </w:rPr>
        <w:t>eta, Putumayo, Valle del Cauca, Vaupés, desde los 10 hasta los 1.400 metros de altitud. Habita en la planicie y el piedemonte amazónico, en sabanas, zonas abiertas no inundables, selvas altas perennifolias, orillas de arroyos y vegetación secundaria. En la</w:t>
      </w:r>
      <w:r>
        <w:rPr>
          <w:rFonts w:ascii="Times New Roman" w:eastAsia="Times New Roman" w:hAnsi="Times New Roman" w:cs="Times New Roman"/>
          <w:sz w:val="24"/>
          <w:szCs w:val="24"/>
        </w:rPr>
        <w:t xml:space="preserve"> Amazonía colombiana se ha colectado en bosques secundarios semidensos, bosques ribereños maduros o en regeneración, rastrojos en tierra firme e inundables, y terrazas con vegetación secundaria, sobre suelos planos y bien drenados. En esta región, se han r</w:t>
      </w:r>
      <w:r>
        <w:rPr>
          <w:rFonts w:ascii="Times New Roman" w:eastAsia="Times New Roman" w:hAnsi="Times New Roman" w:cs="Times New Roman"/>
          <w:sz w:val="24"/>
          <w:szCs w:val="24"/>
        </w:rPr>
        <w:t xml:space="preserve">egistrado ejemplares con frutos entre septiembre y noviembre (POWO, 2025; SINCHI, 2016; Missouri </w:t>
      </w:r>
      <w:proofErr w:type="spellStart"/>
      <w:r>
        <w:rPr>
          <w:rFonts w:ascii="Times New Roman" w:eastAsia="Times New Roman" w:hAnsi="Times New Roman" w:cs="Times New Roman"/>
          <w:sz w:val="24"/>
          <w:szCs w:val="24"/>
        </w:rPr>
        <w:t>Botanical</w:t>
      </w:r>
      <w:proofErr w:type="spellEnd"/>
      <w:r>
        <w:rPr>
          <w:rFonts w:ascii="Times New Roman" w:eastAsia="Times New Roman" w:hAnsi="Times New Roman" w:cs="Times New Roman"/>
          <w:sz w:val="24"/>
          <w:szCs w:val="24"/>
        </w:rPr>
        <w:t xml:space="preserve"> Garden, s.f.). </w:t>
      </w:r>
    </w:p>
    <w:p w14:paraId="2F2FA5F6" w14:textId="77777777" w:rsidR="00573033" w:rsidRDefault="003056CB">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sz w:val="24"/>
          <w:szCs w:val="24"/>
        </w:rPr>
        <w:t xml:space="preserve">La madera, aunque no muy resistente, se emplea en la construcción de cabañas. Las aves se alimentan de sus frutos (información </w:t>
      </w:r>
      <w:r>
        <w:rPr>
          <w:rFonts w:ascii="Times New Roman" w:eastAsia="Times New Roman" w:hAnsi="Times New Roman" w:cs="Times New Roman"/>
          <w:sz w:val="24"/>
          <w:szCs w:val="24"/>
        </w:rPr>
        <w:t>tomada del documento compartido por la UNAL-Amazonia).</w:t>
      </w:r>
    </w:p>
    <w:p w14:paraId="51FEA8BB" w14:textId="77777777" w:rsidR="00573033" w:rsidRDefault="003056CB">
      <w:pPr>
        <w:pStyle w:val="Ttulo3"/>
      </w:pPr>
      <w:bookmarkStart w:id="50" w:name="_heading=h.cl7ajq2kx5uz" w:colFirst="0" w:colLast="0"/>
      <w:bookmarkEnd w:id="50"/>
      <w:proofErr w:type="spellStart"/>
      <w:r>
        <w:t>Miconia</w:t>
      </w:r>
      <w:proofErr w:type="spellEnd"/>
      <w:r>
        <w:t xml:space="preserve"> </w:t>
      </w:r>
      <w:proofErr w:type="spellStart"/>
      <w:r>
        <w:t>dolichorrhyncha</w:t>
      </w:r>
      <w:proofErr w:type="spellEnd"/>
    </w:p>
    <w:p w14:paraId="319BEA06" w14:textId="77777777" w:rsidR="00573033" w:rsidRDefault="003056CB">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Nombres comunes</w:t>
      </w:r>
      <w:r>
        <w:rPr>
          <w:rFonts w:ascii="Times New Roman" w:eastAsia="Times New Roman" w:hAnsi="Times New Roman" w:cs="Times New Roman"/>
          <w:sz w:val="24"/>
          <w:szCs w:val="24"/>
        </w:rPr>
        <w:t>: Morochillo, coronillo, dormidero, lata (Bernal et al., 2017).</w:t>
      </w:r>
    </w:p>
    <w:p w14:paraId="456DA4B9" w14:textId="77777777" w:rsidR="00573033" w:rsidRDefault="003056CB">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sz w:val="24"/>
          <w:szCs w:val="24"/>
        </w:rPr>
        <w:t xml:space="preserve">Arbustos a pequeños árboles de 6-15 m; ramas jóvenes </w:t>
      </w:r>
      <w:proofErr w:type="spellStart"/>
      <w:r>
        <w:rPr>
          <w:rFonts w:ascii="Times New Roman" w:eastAsia="Times New Roman" w:hAnsi="Times New Roman" w:cs="Times New Roman"/>
          <w:sz w:val="24"/>
          <w:szCs w:val="24"/>
        </w:rPr>
        <w:t>pubérulo</w:t>
      </w:r>
      <w:proofErr w:type="spellEnd"/>
      <w:r>
        <w:rPr>
          <w:rFonts w:ascii="Times New Roman" w:eastAsia="Times New Roman" w:hAnsi="Times New Roman" w:cs="Times New Roman"/>
          <w:sz w:val="24"/>
          <w:szCs w:val="24"/>
        </w:rPr>
        <w:t>-estrelladas. H</w:t>
      </w:r>
      <w:r>
        <w:rPr>
          <w:rFonts w:ascii="Times New Roman" w:eastAsia="Times New Roman" w:hAnsi="Times New Roman" w:cs="Times New Roman"/>
          <w:sz w:val="24"/>
          <w:szCs w:val="24"/>
        </w:rPr>
        <w:t xml:space="preserve">ojas opuestas, láminas oblongo-elípticas a </w:t>
      </w:r>
      <w:proofErr w:type="spellStart"/>
      <w:r>
        <w:rPr>
          <w:rFonts w:ascii="Times New Roman" w:eastAsia="Times New Roman" w:hAnsi="Times New Roman" w:cs="Times New Roman"/>
          <w:sz w:val="24"/>
          <w:szCs w:val="24"/>
        </w:rPr>
        <w:t>eliptico</w:t>
      </w:r>
      <w:proofErr w:type="spellEnd"/>
      <w:r>
        <w:rPr>
          <w:rFonts w:ascii="Times New Roman" w:eastAsia="Times New Roman" w:hAnsi="Times New Roman" w:cs="Times New Roman"/>
          <w:sz w:val="24"/>
          <w:szCs w:val="24"/>
        </w:rPr>
        <w:t xml:space="preserve">-lanceoladas, 12-20x3-6cm, ápice caudado-acuminado, base ampliamente agudo, envés dispersamente </w:t>
      </w:r>
      <w:proofErr w:type="spellStart"/>
      <w:r>
        <w:rPr>
          <w:rFonts w:ascii="Times New Roman" w:eastAsia="Times New Roman" w:hAnsi="Times New Roman" w:cs="Times New Roman"/>
          <w:sz w:val="24"/>
          <w:szCs w:val="24"/>
        </w:rPr>
        <w:t>pubérulo</w:t>
      </w:r>
      <w:proofErr w:type="spellEnd"/>
      <w:r>
        <w:rPr>
          <w:rFonts w:ascii="Times New Roman" w:eastAsia="Times New Roman" w:hAnsi="Times New Roman" w:cs="Times New Roman"/>
          <w:sz w:val="24"/>
          <w:szCs w:val="24"/>
        </w:rPr>
        <w:t xml:space="preserve">-estrellado o glabro cuando maduras; margen entero; 5-nervadas; pecíolos 1-2 cm de largo. </w:t>
      </w:r>
      <w:proofErr w:type="spellStart"/>
      <w:r>
        <w:rPr>
          <w:rFonts w:ascii="Times New Roman" w:eastAsia="Times New Roman" w:hAnsi="Times New Roman" w:cs="Times New Roman"/>
          <w:sz w:val="24"/>
          <w:szCs w:val="24"/>
        </w:rPr>
        <w:t>lnflorescen</w:t>
      </w:r>
      <w:r>
        <w:rPr>
          <w:rFonts w:ascii="Times New Roman" w:eastAsia="Times New Roman" w:hAnsi="Times New Roman" w:cs="Times New Roman"/>
          <w:sz w:val="24"/>
          <w:szCs w:val="24"/>
        </w:rPr>
        <w:t>cia</w:t>
      </w:r>
      <w:proofErr w:type="spellEnd"/>
      <w:r>
        <w:rPr>
          <w:rFonts w:ascii="Times New Roman" w:eastAsia="Times New Roman" w:hAnsi="Times New Roman" w:cs="Times New Roman"/>
          <w:sz w:val="24"/>
          <w:szCs w:val="24"/>
        </w:rPr>
        <w:t xml:space="preserve"> en panícula, </w:t>
      </w:r>
      <w:proofErr w:type="spellStart"/>
      <w:r>
        <w:rPr>
          <w:rFonts w:ascii="Times New Roman" w:eastAsia="Times New Roman" w:hAnsi="Times New Roman" w:cs="Times New Roman"/>
          <w:sz w:val="24"/>
          <w:szCs w:val="24"/>
        </w:rPr>
        <w:t>pubérulo</w:t>
      </w:r>
      <w:proofErr w:type="spellEnd"/>
      <w:r>
        <w:rPr>
          <w:rFonts w:ascii="Times New Roman" w:eastAsia="Times New Roman" w:hAnsi="Times New Roman" w:cs="Times New Roman"/>
          <w:sz w:val="24"/>
          <w:szCs w:val="24"/>
        </w:rPr>
        <w:t xml:space="preserve">-estrelladas, multifloras; flores 5-meras; </w:t>
      </w:r>
      <w:proofErr w:type="spellStart"/>
      <w:r>
        <w:rPr>
          <w:rFonts w:ascii="Times New Roman" w:eastAsia="Times New Roman" w:hAnsi="Times New Roman" w:cs="Times New Roman"/>
          <w:sz w:val="24"/>
          <w:szCs w:val="24"/>
        </w:rPr>
        <w:t>hipanto</w:t>
      </w:r>
      <w:proofErr w:type="spellEnd"/>
      <w:r>
        <w:rPr>
          <w:rFonts w:ascii="Times New Roman" w:eastAsia="Times New Roman" w:hAnsi="Times New Roman" w:cs="Times New Roman"/>
          <w:sz w:val="24"/>
          <w:szCs w:val="24"/>
        </w:rPr>
        <w:t xml:space="preserve"> 0.8-0.9 mm de largo; cáliz 0.2 mm de largo, undulado; pétalos blancos, 1.1-1.4 x 0.9-1 mm, ampliamente obovados. Fruto en baya 2-3×2.5-3 mm cuando secas, anaranjadas o amarillo-ana</w:t>
      </w:r>
      <w:r>
        <w:rPr>
          <w:rFonts w:ascii="Times New Roman" w:eastAsia="Times New Roman" w:hAnsi="Times New Roman" w:cs="Times New Roman"/>
          <w:sz w:val="24"/>
          <w:szCs w:val="24"/>
        </w:rPr>
        <w:t xml:space="preserve">ranjadas en la madurez; semillas 1-1.5 mm, de testa lisa (Missouri </w:t>
      </w:r>
      <w:proofErr w:type="spellStart"/>
      <w:r>
        <w:rPr>
          <w:rFonts w:ascii="Times New Roman" w:eastAsia="Times New Roman" w:hAnsi="Times New Roman" w:cs="Times New Roman"/>
          <w:sz w:val="24"/>
          <w:szCs w:val="24"/>
        </w:rPr>
        <w:t>Botanical</w:t>
      </w:r>
      <w:proofErr w:type="spellEnd"/>
      <w:r>
        <w:rPr>
          <w:rFonts w:ascii="Times New Roman" w:eastAsia="Times New Roman" w:hAnsi="Times New Roman" w:cs="Times New Roman"/>
          <w:sz w:val="24"/>
          <w:szCs w:val="24"/>
        </w:rPr>
        <w:t xml:space="preserve"> Garden, s.f.; Vásquez et al., 1997).</w:t>
      </w:r>
    </w:p>
    <w:p w14:paraId="1A551E0F" w14:textId="77777777" w:rsidR="00573033" w:rsidRDefault="003056CB">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Distribución y ecología: </w:t>
      </w:r>
      <w:r>
        <w:rPr>
          <w:rFonts w:ascii="Times New Roman" w:eastAsia="Times New Roman" w:hAnsi="Times New Roman" w:cs="Times New Roman"/>
          <w:sz w:val="24"/>
          <w:szCs w:val="24"/>
        </w:rPr>
        <w:t>Esta especie es originaria desde Costa Rica hasta el sur de América tropical. En Colombia, su presencia ha sido regis</w:t>
      </w:r>
      <w:r>
        <w:rPr>
          <w:rFonts w:ascii="Times New Roman" w:eastAsia="Times New Roman" w:hAnsi="Times New Roman" w:cs="Times New Roman"/>
          <w:sz w:val="24"/>
          <w:szCs w:val="24"/>
        </w:rPr>
        <w:t xml:space="preserve">trada en varios departamentos, incluyendo Antioquia, Caldas, Caquetá, Chocó, Cundinamarca, Meta, Santander y Tolima, dentro de un rango altitudinal que va desde el nivel del mar hasta los 2.600 metros. Habita principalmente </w:t>
      </w:r>
      <w:r>
        <w:rPr>
          <w:rFonts w:ascii="Times New Roman" w:eastAsia="Times New Roman" w:hAnsi="Times New Roman" w:cs="Times New Roman"/>
          <w:sz w:val="24"/>
          <w:szCs w:val="24"/>
        </w:rPr>
        <w:lastRenderedPageBreak/>
        <w:t>en áreas de tierra firme, con fr</w:t>
      </w:r>
      <w:r>
        <w:rPr>
          <w:rFonts w:ascii="Times New Roman" w:eastAsia="Times New Roman" w:hAnsi="Times New Roman" w:cs="Times New Roman"/>
          <w:sz w:val="24"/>
          <w:szCs w:val="24"/>
        </w:rPr>
        <w:t>ecuencia en los bordes del bosque, y suele crecer en pastizales o en zonas con escasa cobertura vegetal (Posada et al., 2016; POWO, 2025).</w:t>
      </w:r>
    </w:p>
    <w:p w14:paraId="4E6ED88D" w14:textId="77777777" w:rsidR="00573033" w:rsidRDefault="003056CB">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sz w:val="24"/>
          <w:szCs w:val="24"/>
        </w:rPr>
        <w:t>Esta especie se utiliza en el Meta principalmente con fines ornamentales en entornos urbanos, debido a la visto</w:t>
      </w:r>
      <w:r>
        <w:rPr>
          <w:rFonts w:ascii="Times New Roman" w:eastAsia="Times New Roman" w:hAnsi="Times New Roman" w:cs="Times New Roman"/>
          <w:sz w:val="24"/>
          <w:szCs w:val="24"/>
        </w:rPr>
        <w:t>sa fructificación de color amarillo que presenta. Además, sus frutos son aprovechados por diversas especies de aves, y la madera se emplea en construcciones (Ariza-Cortés et al., 2013).</w:t>
      </w:r>
    </w:p>
    <w:p w14:paraId="0D766E6B" w14:textId="77777777" w:rsidR="00573033" w:rsidRDefault="003056CB">
      <w:pPr>
        <w:pStyle w:val="Ttulo2"/>
      </w:pPr>
      <w:bookmarkStart w:id="51" w:name="_heading=h.vtvbr43wbly0" w:colFirst="0" w:colLast="0"/>
      <w:bookmarkEnd w:id="51"/>
      <w:r>
        <w:t>MELIACEAE</w:t>
      </w:r>
    </w:p>
    <w:p w14:paraId="1376C681" w14:textId="77777777" w:rsidR="00573033" w:rsidRDefault="003056CB">
      <w:pPr>
        <w:pStyle w:val="Ttulo3"/>
      </w:pPr>
      <w:bookmarkStart w:id="52" w:name="_heading=h.8abe6xdbkbxb" w:colFirst="0" w:colLast="0"/>
      <w:bookmarkEnd w:id="52"/>
      <w:r>
        <w:t xml:space="preserve">Carapa </w:t>
      </w:r>
      <w:proofErr w:type="spellStart"/>
      <w:r>
        <w:t>guianensis</w:t>
      </w:r>
      <w:proofErr w:type="spellEnd"/>
    </w:p>
    <w:p w14:paraId="4EAA0F37"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Nombres comunes</w:t>
      </w:r>
      <w:r>
        <w:rPr>
          <w:rFonts w:ascii="Times New Roman" w:eastAsia="Times New Roman" w:hAnsi="Times New Roman" w:cs="Times New Roman"/>
          <w:sz w:val="24"/>
          <w:szCs w:val="24"/>
        </w:rPr>
        <w:t xml:space="preserve">: Andiroba, cedro </w:t>
      </w:r>
      <w:proofErr w:type="spellStart"/>
      <w:r>
        <w:rPr>
          <w:rFonts w:ascii="Times New Roman" w:eastAsia="Times New Roman" w:hAnsi="Times New Roman" w:cs="Times New Roman"/>
          <w:sz w:val="24"/>
          <w:szCs w:val="24"/>
        </w:rPr>
        <w:t>güino</w:t>
      </w:r>
      <w:proofErr w:type="spellEnd"/>
      <w:r>
        <w:rPr>
          <w:rFonts w:ascii="Times New Roman" w:eastAsia="Times New Roman" w:hAnsi="Times New Roman" w:cs="Times New Roman"/>
          <w:sz w:val="24"/>
          <w:szCs w:val="24"/>
        </w:rPr>
        <w:t>, tangare, cedro carmín (Bernal et al., 2017; López et al., 2006).</w:t>
      </w:r>
    </w:p>
    <w:p w14:paraId="6D168E57"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sz w:val="24"/>
          <w:szCs w:val="24"/>
        </w:rPr>
        <w:t xml:space="preserve">Árboles hasta de 50 m de altura; ramitas engrosadas, marrón-rojizas, </w:t>
      </w:r>
      <w:proofErr w:type="spellStart"/>
      <w:r>
        <w:rPr>
          <w:rFonts w:ascii="Times New Roman" w:eastAsia="Times New Roman" w:hAnsi="Times New Roman" w:cs="Times New Roman"/>
          <w:sz w:val="24"/>
          <w:szCs w:val="24"/>
        </w:rPr>
        <w:t>lenticeladas</w:t>
      </w:r>
      <w:proofErr w:type="spellEnd"/>
      <w:r>
        <w:rPr>
          <w:rFonts w:ascii="Times New Roman" w:eastAsia="Times New Roman" w:hAnsi="Times New Roman" w:cs="Times New Roman"/>
          <w:sz w:val="24"/>
          <w:szCs w:val="24"/>
        </w:rPr>
        <w:t>; corteza externa marrón a gris claro, corteza interna rosada a</w:t>
      </w:r>
      <w:r>
        <w:rPr>
          <w:rFonts w:ascii="Times New Roman" w:eastAsia="Times New Roman" w:hAnsi="Times New Roman" w:cs="Times New Roman"/>
          <w:sz w:val="24"/>
          <w:szCs w:val="24"/>
        </w:rPr>
        <w:t xml:space="preserve"> rojiza. Hojas compuestas, alternas, paripinnadas 50-75 cm de largo, frecuentemente se agrupan al final de las ramas; folíolos opuestos oblongos o elíptico-lanceolados 4-10 pares, 18-40x6-14 cm, glabros o dispersamente tomentosos sobre la vena media en el </w:t>
      </w:r>
      <w:r>
        <w:rPr>
          <w:rFonts w:ascii="Times New Roman" w:eastAsia="Times New Roman" w:hAnsi="Times New Roman" w:cs="Times New Roman"/>
          <w:sz w:val="24"/>
          <w:szCs w:val="24"/>
        </w:rPr>
        <w:t xml:space="preserve">envés, ápice acuminado frecuentemente con un mucrón en el ápice, base asimétrica, margen entero; venas secundarias 6-20 pares; </w:t>
      </w:r>
      <w:proofErr w:type="spellStart"/>
      <w:r>
        <w:rPr>
          <w:rFonts w:ascii="Times New Roman" w:eastAsia="Times New Roman" w:hAnsi="Times New Roman" w:cs="Times New Roman"/>
          <w:sz w:val="24"/>
          <w:szCs w:val="24"/>
        </w:rPr>
        <w:t>peciólulos</w:t>
      </w:r>
      <w:proofErr w:type="spellEnd"/>
      <w:r>
        <w:rPr>
          <w:rFonts w:ascii="Times New Roman" w:eastAsia="Times New Roman" w:hAnsi="Times New Roman" w:cs="Times New Roman"/>
          <w:sz w:val="24"/>
          <w:szCs w:val="24"/>
        </w:rPr>
        <w:t xml:space="preserve"> 4-15 mm de largo. Panículas de </w:t>
      </w:r>
      <w:proofErr w:type="spellStart"/>
      <w:r>
        <w:rPr>
          <w:rFonts w:ascii="Times New Roman" w:eastAsia="Times New Roman" w:hAnsi="Times New Roman" w:cs="Times New Roman"/>
          <w:sz w:val="24"/>
          <w:szCs w:val="24"/>
        </w:rPr>
        <w:t>címulas</w:t>
      </w:r>
      <w:proofErr w:type="spellEnd"/>
      <w:r>
        <w:rPr>
          <w:rFonts w:ascii="Times New Roman" w:eastAsia="Times New Roman" w:hAnsi="Times New Roman" w:cs="Times New Roman"/>
          <w:sz w:val="24"/>
          <w:szCs w:val="24"/>
        </w:rPr>
        <w:t xml:space="preserve"> 30-75 cm de largo, brácteas estériles subuladas; flores blancas-amarillas o ver</w:t>
      </w:r>
      <w:r>
        <w:rPr>
          <w:rFonts w:ascii="Times New Roman" w:eastAsia="Times New Roman" w:hAnsi="Times New Roman" w:cs="Times New Roman"/>
          <w:sz w:val="24"/>
          <w:szCs w:val="24"/>
        </w:rPr>
        <w:t xml:space="preserve">dosas, sésiles o con pedicelo corto y grueso; cáliz de 4 </w:t>
      </w:r>
      <w:proofErr w:type="spellStart"/>
      <w:r>
        <w:rPr>
          <w:rFonts w:ascii="Times New Roman" w:eastAsia="Times New Roman" w:hAnsi="Times New Roman" w:cs="Times New Roman"/>
          <w:sz w:val="24"/>
          <w:szCs w:val="24"/>
        </w:rPr>
        <w:t>lobulos</w:t>
      </w:r>
      <w:proofErr w:type="spellEnd"/>
      <w:r>
        <w:rPr>
          <w:rFonts w:ascii="Times New Roman" w:eastAsia="Times New Roman" w:hAnsi="Times New Roman" w:cs="Times New Roman"/>
          <w:sz w:val="24"/>
          <w:szCs w:val="24"/>
        </w:rPr>
        <w:t xml:space="preserve">; pétalos 4, ovados a obovados, 4.5-6 mm de largo; tubo estaminal cilíndrico o urceolado, 3.5-5 mm de largo, apéndices 8, anteras sésiles, </w:t>
      </w:r>
      <w:proofErr w:type="spellStart"/>
      <w:r>
        <w:rPr>
          <w:rFonts w:ascii="Times New Roman" w:eastAsia="Times New Roman" w:hAnsi="Times New Roman" w:cs="Times New Roman"/>
          <w:sz w:val="24"/>
          <w:szCs w:val="24"/>
        </w:rPr>
        <w:t>incluídas</w:t>
      </w:r>
      <w:proofErr w:type="spellEnd"/>
      <w:r>
        <w:rPr>
          <w:rFonts w:ascii="Times New Roman" w:eastAsia="Times New Roman" w:hAnsi="Times New Roman" w:cs="Times New Roman"/>
          <w:sz w:val="24"/>
          <w:szCs w:val="24"/>
        </w:rPr>
        <w:t xml:space="preserve"> en el tubo; pistilo cuadrangular, glabro, 4</w:t>
      </w:r>
      <w:r>
        <w:rPr>
          <w:rFonts w:ascii="Times New Roman" w:eastAsia="Times New Roman" w:hAnsi="Times New Roman" w:cs="Times New Roman"/>
          <w:sz w:val="24"/>
          <w:szCs w:val="24"/>
        </w:rPr>
        <w:t xml:space="preserve">-locular. Fruto en cápsula, </w:t>
      </w:r>
      <w:proofErr w:type="spellStart"/>
      <w:r>
        <w:rPr>
          <w:rFonts w:ascii="Times New Roman" w:eastAsia="Times New Roman" w:hAnsi="Times New Roman" w:cs="Times New Roman"/>
          <w:sz w:val="24"/>
          <w:szCs w:val="24"/>
        </w:rPr>
        <w:t>semileñosa</w:t>
      </w:r>
      <w:proofErr w:type="spellEnd"/>
      <w:r>
        <w:rPr>
          <w:rFonts w:ascii="Times New Roman" w:eastAsia="Times New Roman" w:hAnsi="Times New Roman" w:cs="Times New Roman"/>
          <w:sz w:val="24"/>
          <w:szCs w:val="24"/>
        </w:rPr>
        <w:t>, globosa a cuadrangular, 5-11 × 5-10 cm, péndula, de color marrón oscura, áspera al tacto, 4 valvas; semillas 1-2 por valva, color marrón canela, 3-4 cm de diámetro (López et al., 2006; Vásquez et al., 1997).</w:t>
      </w:r>
    </w:p>
    <w:p w14:paraId="155F85E3"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Distribución y ecología: </w:t>
      </w:r>
      <w:r>
        <w:rPr>
          <w:rFonts w:ascii="Times New Roman" w:eastAsia="Times New Roman" w:hAnsi="Times New Roman" w:cs="Times New Roman"/>
          <w:sz w:val="24"/>
          <w:szCs w:val="24"/>
        </w:rPr>
        <w:t>La especie se distribuye desde las Indias Occidentales hasta Centro y Sur América, de 0 a de 1.400 metros de altitud. En Colombia, está presente en la Costa Pacífica, el Magdalena Medio, Urabá y la Amazonía. Dentro de esta última r</w:t>
      </w:r>
      <w:r>
        <w:rPr>
          <w:rFonts w:ascii="Times New Roman" w:eastAsia="Times New Roman" w:hAnsi="Times New Roman" w:cs="Times New Roman"/>
          <w:sz w:val="24"/>
          <w:szCs w:val="24"/>
        </w:rPr>
        <w:t xml:space="preserve">egión, se ha registrado en áreas como el medio Caquetá, Tarapacá, el Trapecio Amazónico, </w:t>
      </w:r>
      <w:proofErr w:type="spellStart"/>
      <w:r>
        <w:rPr>
          <w:rFonts w:ascii="Times New Roman" w:eastAsia="Times New Roman" w:hAnsi="Times New Roman" w:cs="Times New Roman"/>
          <w:sz w:val="24"/>
          <w:szCs w:val="24"/>
        </w:rPr>
        <w:t>Cahuinarí</w:t>
      </w:r>
      <w:proofErr w:type="spellEnd"/>
      <w:r>
        <w:rPr>
          <w:rFonts w:ascii="Times New Roman" w:eastAsia="Times New Roman" w:hAnsi="Times New Roman" w:cs="Times New Roman"/>
          <w:sz w:val="24"/>
          <w:szCs w:val="24"/>
        </w:rPr>
        <w:t xml:space="preserve"> y el Guaviare. Su floración en Colombia ocurre entre julio y octubre, mientras que la fructificación se da de enero a junio, aunque estos periodos pueden var</w:t>
      </w:r>
      <w:r>
        <w:rPr>
          <w:rFonts w:ascii="Times New Roman" w:eastAsia="Times New Roman" w:hAnsi="Times New Roman" w:cs="Times New Roman"/>
          <w:sz w:val="24"/>
          <w:szCs w:val="24"/>
        </w:rPr>
        <w:t>iar según la localidad. Es una especie representativa de los bosques húmedos y muy húmedos tropicales, prosperando en regiones con precipitaciones anuales entre 1.900 y 3.000 mm y temperaturas promedio que oscilan entre 20 y 35 °C. Es común en ambientes in</w:t>
      </w:r>
      <w:r>
        <w:rPr>
          <w:rFonts w:ascii="Times New Roman" w:eastAsia="Times New Roman" w:hAnsi="Times New Roman" w:cs="Times New Roman"/>
          <w:sz w:val="24"/>
          <w:szCs w:val="24"/>
        </w:rPr>
        <w:t>undables, especialmente en márgenes de pantanos, riberas de ríos y quebradas, así como en valles aluviales (López et al., 2006; Montero González et al., 2016).</w:t>
      </w:r>
    </w:p>
    <w:p w14:paraId="0CA006B2" w14:textId="77777777" w:rsidR="00573033" w:rsidRDefault="003056CB">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sz w:val="24"/>
          <w:szCs w:val="24"/>
        </w:rPr>
        <w:t>Esta especie es empleada en la medicina tradicional. La corteza contiene un alcaloide llam</w:t>
      </w:r>
      <w:r>
        <w:rPr>
          <w:rFonts w:ascii="Times New Roman" w:eastAsia="Times New Roman" w:hAnsi="Times New Roman" w:cs="Times New Roman"/>
          <w:sz w:val="24"/>
          <w:szCs w:val="24"/>
        </w:rPr>
        <w:t xml:space="preserve">ado </w:t>
      </w:r>
      <w:proofErr w:type="spellStart"/>
      <w:r>
        <w:rPr>
          <w:rFonts w:ascii="Times New Roman" w:eastAsia="Times New Roman" w:hAnsi="Times New Roman" w:cs="Times New Roman"/>
          <w:sz w:val="24"/>
          <w:szCs w:val="24"/>
        </w:rPr>
        <w:t>carapina</w:t>
      </w:r>
      <w:proofErr w:type="spellEnd"/>
      <w:r>
        <w:rPr>
          <w:rFonts w:ascii="Times New Roman" w:eastAsia="Times New Roman" w:hAnsi="Times New Roman" w:cs="Times New Roman"/>
          <w:sz w:val="24"/>
          <w:szCs w:val="24"/>
        </w:rPr>
        <w:t>, empleado para tratar disentería, diarrea y reumatismo. Asimismo, las decocciones de corteza y semillas se utilizan para aliviar la tos, picaduras de insectos, malaria, quemaduras e inflamaciones, además de actuar como cicatrizante y desinfect</w:t>
      </w:r>
      <w:r>
        <w:rPr>
          <w:rFonts w:ascii="Times New Roman" w:eastAsia="Times New Roman" w:hAnsi="Times New Roman" w:cs="Times New Roman"/>
          <w:sz w:val="24"/>
          <w:szCs w:val="24"/>
        </w:rPr>
        <w:t xml:space="preserve">ante. </w:t>
      </w:r>
      <w:r>
        <w:rPr>
          <w:rFonts w:ascii="Times New Roman" w:eastAsia="Times New Roman" w:hAnsi="Times New Roman" w:cs="Times New Roman"/>
          <w:sz w:val="24"/>
          <w:szCs w:val="24"/>
        </w:rPr>
        <w:lastRenderedPageBreak/>
        <w:t>En Brasil, las hojas y la corteza se preparan en infusión para el tratamiento de enfermedades crónicas de la piel, fiebre y parásitos intestinales.</w:t>
      </w:r>
      <w:r>
        <w:rPr>
          <w:rFonts w:ascii="Times New Roman" w:eastAsia="Times New Roman" w:hAnsi="Times New Roman" w:cs="Times New Roman"/>
          <w:sz w:val="24"/>
          <w:szCs w:val="24"/>
        </w:rPr>
        <w:br/>
        <w:t xml:space="preserve">De las semillas se extrae un aceite usado para iluminación doméstica y en la elaboración de jabón. En </w:t>
      </w:r>
      <w:r>
        <w:rPr>
          <w:rFonts w:ascii="Times New Roman" w:eastAsia="Times New Roman" w:hAnsi="Times New Roman" w:cs="Times New Roman"/>
          <w:sz w:val="24"/>
          <w:szCs w:val="24"/>
        </w:rPr>
        <w:t xml:space="preserve">cuanto a su aprovechamiento maderable, la madera es altamente valorada en carpintería y ebanistería, destacándose en la fabricación de muebles, revestimientos interiores, construcciones livianas, carretería, embarcaciones, pisos tipo </w:t>
      </w:r>
      <w:proofErr w:type="spellStart"/>
      <w:r>
        <w:rPr>
          <w:rFonts w:ascii="Times New Roman" w:eastAsia="Times New Roman" w:hAnsi="Times New Roman" w:cs="Times New Roman"/>
          <w:sz w:val="24"/>
          <w:szCs w:val="24"/>
        </w:rPr>
        <w:t>parquet</w:t>
      </w:r>
      <w:proofErr w:type="spellEnd"/>
      <w:r>
        <w:rPr>
          <w:rFonts w:ascii="Times New Roman" w:eastAsia="Times New Roman" w:hAnsi="Times New Roman" w:cs="Times New Roman"/>
          <w:sz w:val="24"/>
          <w:szCs w:val="24"/>
        </w:rPr>
        <w:t xml:space="preserve"> y gabinetes. T</w:t>
      </w:r>
      <w:r>
        <w:rPr>
          <w:rFonts w:ascii="Times New Roman" w:eastAsia="Times New Roman" w:hAnsi="Times New Roman" w:cs="Times New Roman"/>
          <w:sz w:val="24"/>
          <w:szCs w:val="24"/>
        </w:rPr>
        <w:t xml:space="preserve">ambién se emplea en la producción de vigas, mástiles, chapas, molduras, crucetas, postes, pulpa e incluso instrumentos musicales (López et al., 2006; Woods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Colombia [WWF], 2013).</w:t>
      </w:r>
    </w:p>
    <w:p w14:paraId="722D9B1A" w14:textId="77777777" w:rsidR="00573033" w:rsidRDefault="003056CB">
      <w:pPr>
        <w:pStyle w:val="Ttulo3"/>
      </w:pPr>
      <w:bookmarkStart w:id="53" w:name="_heading=h.lwkueldksaoz" w:colFirst="0" w:colLast="0"/>
      <w:bookmarkEnd w:id="53"/>
      <w:proofErr w:type="spellStart"/>
      <w:r>
        <w:t>Cedrela</w:t>
      </w:r>
      <w:proofErr w:type="spellEnd"/>
      <w:r>
        <w:t xml:space="preserve"> </w:t>
      </w:r>
      <w:proofErr w:type="spellStart"/>
      <w:r>
        <w:t>odorata</w:t>
      </w:r>
      <w:proofErr w:type="spellEnd"/>
    </w:p>
    <w:p w14:paraId="5AA41660"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Nombres comunes: </w:t>
      </w:r>
      <w:r>
        <w:rPr>
          <w:rFonts w:ascii="Times New Roman" w:eastAsia="Times New Roman" w:hAnsi="Times New Roman" w:cs="Times New Roman"/>
          <w:sz w:val="24"/>
          <w:szCs w:val="24"/>
        </w:rPr>
        <w:t>Cedro, cedro amargo, cedro macho, cedro c</w:t>
      </w:r>
      <w:r>
        <w:rPr>
          <w:rFonts w:ascii="Times New Roman" w:eastAsia="Times New Roman" w:hAnsi="Times New Roman" w:cs="Times New Roman"/>
          <w:sz w:val="24"/>
          <w:szCs w:val="24"/>
        </w:rPr>
        <w:t>aoba (Bernal et al., 2017).</w:t>
      </w:r>
    </w:p>
    <w:p w14:paraId="63FB4A4C"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sz w:val="24"/>
          <w:szCs w:val="24"/>
        </w:rPr>
        <w:t xml:space="preserve">Arboles hasta 35 m de altura; ramitas </w:t>
      </w:r>
      <w:proofErr w:type="spellStart"/>
      <w:r>
        <w:rPr>
          <w:rFonts w:ascii="Times New Roman" w:eastAsia="Times New Roman" w:hAnsi="Times New Roman" w:cs="Times New Roman"/>
          <w:sz w:val="24"/>
          <w:szCs w:val="24"/>
        </w:rPr>
        <w:t>lenticeladas</w:t>
      </w:r>
      <w:proofErr w:type="spellEnd"/>
      <w:r>
        <w:rPr>
          <w:rFonts w:ascii="Times New Roman" w:eastAsia="Times New Roman" w:hAnsi="Times New Roman" w:cs="Times New Roman"/>
          <w:sz w:val="24"/>
          <w:szCs w:val="24"/>
        </w:rPr>
        <w:t>; corteza hasta 3 cm de grosor, fisurada con canales rojizos. Hojas compuestas paripinnadas a veces imparipinnadas 25-60 cm de largo, alternas, dispuestas e</w:t>
      </w:r>
      <w:r>
        <w:rPr>
          <w:rFonts w:ascii="Times New Roman" w:eastAsia="Times New Roman" w:hAnsi="Times New Roman" w:cs="Times New Roman"/>
          <w:sz w:val="24"/>
          <w:szCs w:val="24"/>
        </w:rPr>
        <w:t xml:space="preserve">n espiral; foliolos sésiles o con </w:t>
      </w:r>
      <w:proofErr w:type="spellStart"/>
      <w:r>
        <w:rPr>
          <w:rFonts w:ascii="Times New Roman" w:eastAsia="Times New Roman" w:hAnsi="Times New Roman" w:cs="Times New Roman"/>
          <w:sz w:val="24"/>
          <w:szCs w:val="24"/>
        </w:rPr>
        <w:t>peciólulos</w:t>
      </w:r>
      <w:proofErr w:type="spellEnd"/>
      <w:r>
        <w:rPr>
          <w:rFonts w:ascii="Times New Roman" w:eastAsia="Times New Roman" w:hAnsi="Times New Roman" w:cs="Times New Roman"/>
          <w:sz w:val="24"/>
          <w:szCs w:val="24"/>
        </w:rPr>
        <w:t xml:space="preserve"> hasta 2 cm de largo, hasta 12 pares, opuestos, </w:t>
      </w:r>
      <w:proofErr w:type="spellStart"/>
      <w:r>
        <w:rPr>
          <w:rFonts w:ascii="Times New Roman" w:eastAsia="Times New Roman" w:hAnsi="Times New Roman" w:cs="Times New Roman"/>
          <w:sz w:val="24"/>
          <w:szCs w:val="24"/>
        </w:rPr>
        <w:t>subopuestos</w:t>
      </w:r>
      <w:proofErr w:type="spellEnd"/>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sz w:val="24"/>
          <w:szCs w:val="24"/>
        </w:rPr>
        <w:t>altemos</w:t>
      </w:r>
      <w:proofErr w:type="spellEnd"/>
      <w:r>
        <w:rPr>
          <w:rFonts w:ascii="Times New Roman" w:eastAsia="Times New Roman" w:hAnsi="Times New Roman" w:cs="Times New Roman"/>
          <w:sz w:val="24"/>
          <w:szCs w:val="24"/>
        </w:rPr>
        <w:t>, ovado-lanceolados u ovados de 7-15×3-5 cm, ápice acuminado o agudo, base truncada, aguda o redondeada, glabros o diminutamente pubescentes so</w:t>
      </w:r>
      <w:r>
        <w:rPr>
          <w:rFonts w:ascii="Times New Roman" w:eastAsia="Times New Roman" w:hAnsi="Times New Roman" w:cs="Times New Roman"/>
          <w:sz w:val="24"/>
          <w:szCs w:val="24"/>
        </w:rPr>
        <w:t>bre las venas en el envés. Los foliolos despiden olor a ajo al estrujarse. Ramitas jóvenes pardas, con lenticelas alargadas o circulares, con cicatrices agrupadas de escamas caídas. Tirsos 20-40 cm de largo, brácteas deciduas; flores sésiles o con pedicelo</w:t>
      </w:r>
      <w:r>
        <w:rPr>
          <w:rFonts w:ascii="Times New Roman" w:eastAsia="Times New Roman" w:hAnsi="Times New Roman" w:cs="Times New Roman"/>
          <w:sz w:val="24"/>
          <w:szCs w:val="24"/>
        </w:rPr>
        <w:t xml:space="preserve">s hasta 2 mm de largo; cáliz glabro o </w:t>
      </w:r>
      <w:proofErr w:type="spellStart"/>
      <w:r>
        <w:rPr>
          <w:rFonts w:ascii="Times New Roman" w:eastAsia="Times New Roman" w:hAnsi="Times New Roman" w:cs="Times New Roman"/>
          <w:sz w:val="24"/>
          <w:szCs w:val="24"/>
        </w:rPr>
        <w:t>pubérulo</w:t>
      </w:r>
      <w:proofErr w:type="spellEnd"/>
      <w:r>
        <w:rPr>
          <w:rFonts w:ascii="Times New Roman" w:eastAsia="Times New Roman" w:hAnsi="Times New Roman" w:cs="Times New Roman"/>
          <w:sz w:val="24"/>
          <w:szCs w:val="24"/>
        </w:rPr>
        <w:t>; pétalos oblongos a oblongo-</w:t>
      </w:r>
      <w:proofErr w:type="spellStart"/>
      <w:r>
        <w:rPr>
          <w:rFonts w:ascii="Times New Roman" w:eastAsia="Times New Roman" w:hAnsi="Times New Roman" w:cs="Times New Roman"/>
          <w:sz w:val="24"/>
          <w:szCs w:val="24"/>
        </w:rPr>
        <w:t>elipticos</w:t>
      </w:r>
      <w:proofErr w:type="spellEnd"/>
      <w:r>
        <w:rPr>
          <w:rFonts w:ascii="Times New Roman" w:eastAsia="Times New Roman" w:hAnsi="Times New Roman" w:cs="Times New Roman"/>
          <w:sz w:val="24"/>
          <w:szCs w:val="24"/>
        </w:rPr>
        <w:t xml:space="preserve">, 7-9 mm de largo, color crema olorosos; estambres 2-3 mm de largo, filamentos glabros, anteras amarillas, estaminodios marrones; pistilo glabro, globoso, óvulos 10-14 por </w:t>
      </w:r>
      <w:r>
        <w:rPr>
          <w:rFonts w:ascii="Times New Roman" w:eastAsia="Times New Roman" w:hAnsi="Times New Roman" w:cs="Times New Roman"/>
          <w:sz w:val="24"/>
          <w:szCs w:val="24"/>
        </w:rPr>
        <w:t xml:space="preserve">lóculo, estigma con 5 lóbulos. Cápsulas </w:t>
      </w:r>
      <w:proofErr w:type="spellStart"/>
      <w:r>
        <w:rPr>
          <w:rFonts w:ascii="Times New Roman" w:eastAsia="Times New Roman" w:hAnsi="Times New Roman" w:cs="Times New Roman"/>
          <w:sz w:val="24"/>
          <w:szCs w:val="24"/>
        </w:rPr>
        <w:t>subglobosas</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obovoides</w:t>
      </w:r>
      <w:proofErr w:type="spellEnd"/>
      <w:r>
        <w:rPr>
          <w:rFonts w:ascii="Times New Roman" w:eastAsia="Times New Roman" w:hAnsi="Times New Roman" w:cs="Times New Roman"/>
          <w:sz w:val="24"/>
          <w:szCs w:val="24"/>
        </w:rPr>
        <w:t xml:space="preserve">, péndulas, </w:t>
      </w:r>
      <w:proofErr w:type="spellStart"/>
      <w:r>
        <w:rPr>
          <w:rFonts w:ascii="Times New Roman" w:eastAsia="Times New Roman" w:hAnsi="Times New Roman" w:cs="Times New Roman"/>
          <w:sz w:val="24"/>
          <w:szCs w:val="24"/>
        </w:rPr>
        <w:t>lenticeladas</w:t>
      </w:r>
      <w:proofErr w:type="spellEnd"/>
      <w:r>
        <w:rPr>
          <w:rFonts w:ascii="Times New Roman" w:eastAsia="Times New Roman" w:hAnsi="Times New Roman" w:cs="Times New Roman"/>
          <w:sz w:val="24"/>
          <w:szCs w:val="24"/>
        </w:rPr>
        <w:t xml:space="preserve">, 2.3-3.5 cm de largo, se abren por 4 </w:t>
      </w:r>
      <w:proofErr w:type="spellStart"/>
      <w:r>
        <w:rPr>
          <w:rFonts w:ascii="Times New Roman" w:eastAsia="Times New Roman" w:hAnsi="Times New Roman" w:cs="Times New Roman"/>
          <w:sz w:val="24"/>
          <w:szCs w:val="24"/>
        </w:rPr>
        <w:t>ó</w:t>
      </w:r>
      <w:proofErr w:type="spellEnd"/>
      <w:r>
        <w:rPr>
          <w:rFonts w:ascii="Times New Roman" w:eastAsia="Times New Roman" w:hAnsi="Times New Roman" w:cs="Times New Roman"/>
          <w:sz w:val="24"/>
          <w:szCs w:val="24"/>
        </w:rPr>
        <w:t xml:space="preserve"> 5 valvas o laminitas leñosas (tipo capsula), forma una especie de roseta cuando se abren las valvas; semillas 2-3 cm de largo con</w:t>
      </w:r>
      <w:r>
        <w:rPr>
          <w:rFonts w:ascii="Times New Roman" w:eastAsia="Times New Roman" w:hAnsi="Times New Roman" w:cs="Times New Roman"/>
          <w:sz w:val="24"/>
          <w:szCs w:val="24"/>
        </w:rPr>
        <w:t xml:space="preserve"> alas membranosas y suaves (INIA-OIMT, 1996; Vásquez et al., 1997).</w:t>
      </w:r>
    </w:p>
    <w:p w14:paraId="3A5E3541"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Distribución y ecología: </w:t>
      </w:r>
      <w:r>
        <w:rPr>
          <w:rFonts w:ascii="Times New Roman" w:eastAsia="Times New Roman" w:hAnsi="Times New Roman" w:cs="Times New Roman"/>
          <w:sz w:val="24"/>
          <w:szCs w:val="24"/>
        </w:rPr>
        <w:t>Se distribuye desde México hasta el norte de Argentina, abarcando las tierras bajas de Centro y Suramérica (INIA-OIMT, 1996). Habita desde el nivel del mar hasta l</w:t>
      </w:r>
      <w:r>
        <w:rPr>
          <w:rFonts w:ascii="Times New Roman" w:eastAsia="Times New Roman" w:hAnsi="Times New Roman" w:cs="Times New Roman"/>
          <w:sz w:val="24"/>
          <w:szCs w:val="24"/>
        </w:rPr>
        <w:t>os 1.200 m de altitud, creciendo de forma silvestre en selvas de tierras bajas. Se desarrolla en diversos tipos de bosque, incluyendo bosque seco tropical, húmedo tropical y premontano, así como en bosques ribereños, secundarios, de tierra firme y primario</w:t>
      </w:r>
      <w:r>
        <w:rPr>
          <w:rFonts w:ascii="Times New Roman" w:eastAsia="Times New Roman" w:hAnsi="Times New Roman" w:cs="Times New Roman"/>
          <w:sz w:val="24"/>
          <w:szCs w:val="24"/>
        </w:rPr>
        <w:t>s, en suelos arcillosos, planicies inundables y suele ubicarse en las cimas de colinas, alcanzando el dosel e incluso emergiendo por encima de él. Presenta una mayor caída de hojas al inicio de la estación seca. La floración ocurre entre febrero y abril, c</w:t>
      </w:r>
      <w:r>
        <w:rPr>
          <w:rFonts w:ascii="Times New Roman" w:eastAsia="Times New Roman" w:hAnsi="Times New Roman" w:cs="Times New Roman"/>
          <w:sz w:val="24"/>
          <w:szCs w:val="24"/>
        </w:rPr>
        <w:t>oincidiendo con el inicio de la temporada lluviosa, mientras que la fructificación se da en mayo y junio, durante la estación seca (Montero González et al., 2016; Vásquez et al., 1997).</w:t>
      </w:r>
    </w:p>
    <w:p w14:paraId="4B2DCAD1"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sz w:val="24"/>
          <w:szCs w:val="24"/>
        </w:rPr>
        <w:t>El árbol es comúnmente utilizado como ornamental en varias regio</w:t>
      </w:r>
      <w:r>
        <w:rPr>
          <w:rFonts w:ascii="Times New Roman" w:eastAsia="Times New Roman" w:hAnsi="Times New Roman" w:cs="Times New Roman"/>
          <w:sz w:val="24"/>
          <w:szCs w:val="24"/>
        </w:rPr>
        <w:t xml:space="preserve">nes de América tropical, debido a su porte y valor estético. Su madera, considerada de alta calidad por su durabilidad y facilidad de trabajo, se emplea en una amplia gama de productos como chapas </w:t>
      </w:r>
      <w:r>
        <w:rPr>
          <w:rFonts w:ascii="Times New Roman" w:eastAsia="Times New Roman" w:hAnsi="Times New Roman" w:cs="Times New Roman"/>
          <w:sz w:val="24"/>
          <w:szCs w:val="24"/>
        </w:rPr>
        <w:lastRenderedPageBreak/>
        <w:t>decorativas, contrachapados, muebles finos, ebanistería, pu</w:t>
      </w:r>
      <w:r>
        <w:rPr>
          <w:rFonts w:ascii="Times New Roman" w:eastAsia="Times New Roman" w:hAnsi="Times New Roman" w:cs="Times New Roman"/>
          <w:sz w:val="24"/>
          <w:szCs w:val="24"/>
        </w:rPr>
        <w:t>ertas, ventanas, tallados, revestimientos interiores, canoas e instrumentos musicales (INIA-OIMT, 1996). También posee importantes usos medicinales. La infusión de hojas y raíces se usa tradicionalmente para aliviar dolores dentales. Además, es común su us</w:t>
      </w:r>
      <w:r>
        <w:rPr>
          <w:rFonts w:ascii="Times New Roman" w:eastAsia="Times New Roman" w:hAnsi="Times New Roman" w:cs="Times New Roman"/>
          <w:sz w:val="24"/>
          <w:szCs w:val="24"/>
        </w:rPr>
        <w:t>o en tratamientos para reducir la fiebre, calmar la diarrea, aliviar el dolor de estómago, combatir parásitos intestinales y síntomas de paludismo mediante cocimientos elaborados con raíz, corteza y hojas. En casos de infecciones externas, se aplica la raí</w:t>
      </w:r>
      <w:r>
        <w:rPr>
          <w:rFonts w:ascii="Times New Roman" w:eastAsia="Times New Roman" w:hAnsi="Times New Roman" w:cs="Times New Roman"/>
          <w:sz w:val="24"/>
          <w:szCs w:val="24"/>
        </w:rPr>
        <w:t>z macerada como cataplasma en la zona afectada (López et al., 2006; Montero González et al., 2016).</w:t>
      </w:r>
    </w:p>
    <w:p w14:paraId="36CA835A" w14:textId="77777777" w:rsidR="00573033" w:rsidRDefault="003056CB">
      <w:pPr>
        <w:pStyle w:val="Ttulo2"/>
      </w:pPr>
      <w:bookmarkStart w:id="54" w:name="_heading=h.z1mtvl8vqkzw" w:colFirst="0" w:colLast="0"/>
      <w:bookmarkEnd w:id="54"/>
      <w:r>
        <w:t>METTENIUSACEAE</w:t>
      </w:r>
    </w:p>
    <w:p w14:paraId="121DDBDB" w14:textId="77777777" w:rsidR="00573033" w:rsidRDefault="003056CB">
      <w:pPr>
        <w:pStyle w:val="Ttulo3"/>
      </w:pPr>
      <w:bookmarkStart w:id="55" w:name="_heading=h.wli9rfhpy4ai" w:colFirst="0" w:colLast="0"/>
      <w:bookmarkEnd w:id="55"/>
      <w:proofErr w:type="spellStart"/>
      <w:r>
        <w:t>Poraqueiba</w:t>
      </w:r>
      <w:proofErr w:type="spellEnd"/>
      <w:r>
        <w:t xml:space="preserve"> </w:t>
      </w:r>
      <w:proofErr w:type="spellStart"/>
      <w:r>
        <w:t>sericea</w:t>
      </w:r>
      <w:proofErr w:type="spellEnd"/>
    </w:p>
    <w:p w14:paraId="1E8810F7" w14:textId="77777777" w:rsidR="00573033" w:rsidRDefault="003056CB">
      <w:pPr>
        <w:spacing w:before="240"/>
        <w:jc w:val="both"/>
        <w:rPr>
          <w:rFonts w:ascii="Times New Roman" w:eastAsia="Times New Roman" w:hAnsi="Times New Roman" w:cs="Times New Roman"/>
          <w:b/>
          <w:sz w:val="24"/>
          <w:szCs w:val="24"/>
          <w:highlight w:val="cyan"/>
        </w:rPr>
      </w:pPr>
      <w:r>
        <w:rPr>
          <w:rFonts w:ascii="Times New Roman" w:eastAsia="Times New Roman" w:hAnsi="Times New Roman" w:cs="Times New Roman"/>
          <w:b/>
          <w:sz w:val="24"/>
          <w:szCs w:val="24"/>
        </w:rPr>
        <w:t>Nombres comunes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Umarí</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humarí</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guacure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umarí</w:t>
      </w:r>
      <w:proofErr w:type="spellEnd"/>
      <w:r>
        <w:rPr>
          <w:rFonts w:ascii="Times New Roman" w:eastAsia="Times New Roman" w:hAnsi="Times New Roman" w:cs="Times New Roman"/>
          <w:sz w:val="24"/>
          <w:szCs w:val="24"/>
        </w:rPr>
        <w:t xml:space="preserve"> amarillo, </w:t>
      </w:r>
      <w:proofErr w:type="spellStart"/>
      <w:r>
        <w:rPr>
          <w:rFonts w:ascii="Times New Roman" w:eastAsia="Times New Roman" w:hAnsi="Times New Roman" w:cs="Times New Roman"/>
          <w:sz w:val="24"/>
          <w:szCs w:val="24"/>
        </w:rPr>
        <w:t>umarí</w:t>
      </w:r>
      <w:proofErr w:type="spellEnd"/>
      <w:r>
        <w:rPr>
          <w:rFonts w:ascii="Times New Roman" w:eastAsia="Times New Roman" w:hAnsi="Times New Roman" w:cs="Times New Roman"/>
          <w:sz w:val="24"/>
          <w:szCs w:val="24"/>
        </w:rPr>
        <w:t xml:space="preserve"> café, </w:t>
      </w:r>
      <w:proofErr w:type="spellStart"/>
      <w:r>
        <w:rPr>
          <w:rFonts w:ascii="Times New Roman" w:eastAsia="Times New Roman" w:hAnsi="Times New Roman" w:cs="Times New Roman"/>
          <w:sz w:val="24"/>
          <w:szCs w:val="24"/>
        </w:rPr>
        <w:t>umarí</w:t>
      </w:r>
      <w:proofErr w:type="spellEnd"/>
      <w:r>
        <w:rPr>
          <w:rFonts w:ascii="Times New Roman" w:eastAsia="Times New Roman" w:hAnsi="Times New Roman" w:cs="Times New Roman"/>
          <w:sz w:val="24"/>
          <w:szCs w:val="24"/>
        </w:rPr>
        <w:t xml:space="preserve"> de grillo morado, </w:t>
      </w:r>
      <w:proofErr w:type="spellStart"/>
      <w:r>
        <w:rPr>
          <w:rFonts w:ascii="Times New Roman" w:eastAsia="Times New Roman" w:hAnsi="Times New Roman" w:cs="Times New Roman"/>
          <w:sz w:val="24"/>
          <w:szCs w:val="24"/>
        </w:rPr>
        <w:t>umarí</w:t>
      </w:r>
      <w:proofErr w:type="spellEnd"/>
      <w:r>
        <w:rPr>
          <w:rFonts w:ascii="Times New Roman" w:eastAsia="Times New Roman" w:hAnsi="Times New Roman" w:cs="Times New Roman"/>
          <w:sz w:val="24"/>
          <w:szCs w:val="24"/>
        </w:rPr>
        <w:t xml:space="preserve"> negro, </w:t>
      </w:r>
      <w:proofErr w:type="spellStart"/>
      <w:r>
        <w:rPr>
          <w:rFonts w:ascii="Times New Roman" w:eastAsia="Times New Roman" w:hAnsi="Times New Roman" w:cs="Times New Roman"/>
          <w:sz w:val="24"/>
          <w:szCs w:val="24"/>
        </w:rPr>
        <w:t>umarí</w:t>
      </w:r>
      <w:proofErr w:type="spellEnd"/>
      <w:r>
        <w:rPr>
          <w:rFonts w:ascii="Times New Roman" w:eastAsia="Times New Roman" w:hAnsi="Times New Roman" w:cs="Times New Roman"/>
          <w:sz w:val="24"/>
          <w:szCs w:val="24"/>
        </w:rPr>
        <w:t xml:space="preserve"> silvestre,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umarí</w:t>
      </w:r>
      <w:proofErr w:type="spellEnd"/>
      <w:r>
        <w:rPr>
          <w:rFonts w:ascii="Times New Roman" w:eastAsia="Times New Roman" w:hAnsi="Times New Roman" w:cs="Times New Roman"/>
          <w:sz w:val="24"/>
          <w:szCs w:val="24"/>
        </w:rPr>
        <w:t xml:space="preserve"> verde, </w:t>
      </w:r>
      <w:proofErr w:type="spellStart"/>
      <w:r>
        <w:rPr>
          <w:rFonts w:ascii="Times New Roman" w:eastAsia="Times New Roman" w:hAnsi="Times New Roman" w:cs="Times New Roman"/>
          <w:sz w:val="24"/>
          <w:szCs w:val="24"/>
        </w:rPr>
        <w:t>umarí</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verdeamarillo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marí</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guacure</w:t>
      </w:r>
      <w:proofErr w:type="spellEnd"/>
      <w:r>
        <w:rPr>
          <w:rFonts w:ascii="Times New Roman" w:eastAsia="Times New Roman" w:hAnsi="Times New Roman" w:cs="Times New Roman"/>
          <w:sz w:val="24"/>
          <w:szCs w:val="24"/>
        </w:rPr>
        <w:t xml:space="preserve"> de danta, </w:t>
      </w:r>
      <w:proofErr w:type="spellStart"/>
      <w:r>
        <w:rPr>
          <w:rFonts w:ascii="Times New Roman" w:eastAsia="Times New Roman" w:hAnsi="Times New Roman" w:cs="Times New Roman"/>
          <w:sz w:val="24"/>
          <w:szCs w:val="24"/>
        </w:rPr>
        <w:t>guacure</w:t>
      </w:r>
      <w:proofErr w:type="spellEnd"/>
      <w:r>
        <w:rPr>
          <w:rFonts w:ascii="Times New Roman" w:eastAsia="Times New Roman" w:hAnsi="Times New Roman" w:cs="Times New Roman"/>
          <w:sz w:val="24"/>
          <w:szCs w:val="24"/>
        </w:rPr>
        <w:t xml:space="preserve"> de monte, </w:t>
      </w:r>
      <w:proofErr w:type="spellStart"/>
      <w:r>
        <w:rPr>
          <w:rFonts w:ascii="Times New Roman" w:eastAsia="Times New Roman" w:hAnsi="Times New Roman" w:cs="Times New Roman"/>
          <w:sz w:val="24"/>
          <w:szCs w:val="24"/>
        </w:rPr>
        <w:t>guacure</w:t>
      </w:r>
      <w:proofErr w:type="spellEnd"/>
      <w:r>
        <w:rPr>
          <w:rFonts w:ascii="Times New Roman" w:eastAsia="Times New Roman" w:hAnsi="Times New Roman" w:cs="Times New Roman"/>
          <w:sz w:val="24"/>
          <w:szCs w:val="24"/>
        </w:rPr>
        <w:t xml:space="preserve"> negro, </w:t>
      </w:r>
      <w:proofErr w:type="spellStart"/>
      <w:r>
        <w:rPr>
          <w:rFonts w:ascii="Times New Roman" w:eastAsia="Times New Roman" w:hAnsi="Times New Roman" w:cs="Times New Roman"/>
          <w:sz w:val="24"/>
          <w:szCs w:val="24"/>
        </w:rPr>
        <w:t>guacuri</w:t>
      </w:r>
      <w:proofErr w:type="spellEnd"/>
      <w:r>
        <w:rPr>
          <w:rFonts w:ascii="Times New Roman" w:eastAsia="Times New Roman" w:hAnsi="Times New Roman" w:cs="Times New Roman"/>
          <w:sz w:val="24"/>
          <w:szCs w:val="24"/>
        </w:rPr>
        <w:t xml:space="preserve"> anaranjado, </w:t>
      </w:r>
      <w:proofErr w:type="spellStart"/>
      <w:r>
        <w:rPr>
          <w:rFonts w:ascii="Times New Roman" w:eastAsia="Times New Roman" w:hAnsi="Times New Roman" w:cs="Times New Roman"/>
          <w:sz w:val="24"/>
          <w:szCs w:val="24"/>
        </w:rPr>
        <w:t>guacuri</w:t>
      </w:r>
      <w:proofErr w:type="spellEnd"/>
      <w:r>
        <w:rPr>
          <w:rFonts w:ascii="Times New Roman" w:eastAsia="Times New Roman" w:hAnsi="Times New Roman" w:cs="Times New Roman"/>
          <w:sz w:val="24"/>
          <w:szCs w:val="24"/>
        </w:rPr>
        <w:t xml:space="preserve"> negro, </w:t>
      </w:r>
      <w:proofErr w:type="spellStart"/>
      <w:r>
        <w:rPr>
          <w:rFonts w:ascii="Times New Roman" w:eastAsia="Times New Roman" w:hAnsi="Times New Roman" w:cs="Times New Roman"/>
          <w:sz w:val="24"/>
          <w:szCs w:val="24"/>
        </w:rPr>
        <w:t>jitomagaro</w:t>
      </w:r>
      <w:proofErr w:type="spellEnd"/>
      <w:r>
        <w:rPr>
          <w:rFonts w:ascii="Times New Roman" w:eastAsia="Times New Roman" w:hAnsi="Times New Roman" w:cs="Times New Roman"/>
          <w:sz w:val="24"/>
          <w:szCs w:val="24"/>
        </w:rPr>
        <w:t xml:space="preserve"> (Bernal et al., 2017).</w:t>
      </w:r>
    </w:p>
    <w:p w14:paraId="64FF943E"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sz w:val="24"/>
          <w:szCs w:val="24"/>
        </w:rPr>
        <w:t>Arboles hasta de 30 metros de altura; corteza viva de color amarillo-ore.</w:t>
      </w:r>
      <w:r>
        <w:rPr>
          <w:rFonts w:ascii="Times New Roman" w:eastAsia="Times New Roman" w:hAnsi="Times New Roman" w:cs="Times New Roman"/>
          <w:sz w:val="24"/>
          <w:szCs w:val="24"/>
        </w:rPr>
        <w:t xml:space="preserve"> Hojas simples, alternas, ovadas a ovado-elípticas, 20-30x10-16 cm, ápice acuminado, base redondeada; haz glabra, envés diminutamente </w:t>
      </w:r>
      <w:proofErr w:type="spellStart"/>
      <w:r>
        <w:rPr>
          <w:rFonts w:ascii="Times New Roman" w:eastAsia="Times New Roman" w:hAnsi="Times New Roman" w:cs="Times New Roman"/>
          <w:sz w:val="24"/>
          <w:szCs w:val="24"/>
        </w:rPr>
        <w:t>pubérulo</w:t>
      </w:r>
      <w:proofErr w:type="spellEnd"/>
      <w:r>
        <w:rPr>
          <w:rFonts w:ascii="Times New Roman" w:eastAsia="Times New Roman" w:hAnsi="Times New Roman" w:cs="Times New Roman"/>
          <w:sz w:val="24"/>
          <w:szCs w:val="24"/>
        </w:rPr>
        <w:t xml:space="preserve"> o seríceo a glabrescente, margen ondulado a revoluto; venas secundarias 7-10 pares; pecíolos acanalados. Inflores</w:t>
      </w:r>
      <w:r>
        <w:rPr>
          <w:rFonts w:ascii="Times New Roman" w:eastAsia="Times New Roman" w:hAnsi="Times New Roman" w:cs="Times New Roman"/>
          <w:sz w:val="24"/>
          <w:szCs w:val="24"/>
        </w:rPr>
        <w:t xml:space="preserve">cencia en panículas, verde-amarillenta, de 12 cm de largo. Fruto en drupa, </w:t>
      </w:r>
      <w:proofErr w:type="spellStart"/>
      <w:r>
        <w:rPr>
          <w:rFonts w:ascii="Times New Roman" w:eastAsia="Times New Roman" w:hAnsi="Times New Roman" w:cs="Times New Roman"/>
          <w:sz w:val="24"/>
          <w:szCs w:val="24"/>
        </w:rPr>
        <w:t>subglobosa</w:t>
      </w:r>
      <w:proofErr w:type="spellEnd"/>
      <w:r>
        <w:rPr>
          <w:rFonts w:ascii="Times New Roman" w:eastAsia="Times New Roman" w:hAnsi="Times New Roman" w:cs="Times New Roman"/>
          <w:sz w:val="24"/>
          <w:szCs w:val="24"/>
        </w:rPr>
        <w:t xml:space="preserve">, 6-8 x 4.5-6 cm, amarillo-verdosas, anaranjada o negro al madurar, glabras, nítidas, </w:t>
      </w:r>
      <w:proofErr w:type="spellStart"/>
      <w:r>
        <w:rPr>
          <w:rFonts w:ascii="Times New Roman" w:eastAsia="Times New Roman" w:hAnsi="Times New Roman" w:cs="Times New Roman"/>
          <w:sz w:val="24"/>
          <w:szCs w:val="24"/>
        </w:rPr>
        <w:t>mesocarpo</w:t>
      </w:r>
      <w:proofErr w:type="spellEnd"/>
      <w:r>
        <w:rPr>
          <w:rFonts w:ascii="Times New Roman" w:eastAsia="Times New Roman" w:hAnsi="Times New Roman" w:cs="Times New Roman"/>
          <w:sz w:val="24"/>
          <w:szCs w:val="24"/>
        </w:rPr>
        <w:t xml:space="preserve"> constituido por una parte externa delgada, grasosa y amarillenta y otra par</w:t>
      </w:r>
      <w:r>
        <w:rPr>
          <w:rFonts w:ascii="Times New Roman" w:eastAsia="Times New Roman" w:hAnsi="Times New Roman" w:cs="Times New Roman"/>
          <w:sz w:val="24"/>
          <w:szCs w:val="24"/>
        </w:rPr>
        <w:t xml:space="preserve">te interna más gruesa, farinácea, crema y fibrosa, </w:t>
      </w:r>
      <w:proofErr w:type="spellStart"/>
      <w:r>
        <w:rPr>
          <w:rFonts w:ascii="Times New Roman" w:eastAsia="Times New Roman" w:hAnsi="Times New Roman" w:cs="Times New Roman"/>
          <w:sz w:val="24"/>
          <w:szCs w:val="24"/>
        </w:rPr>
        <w:t>epicarpo</w:t>
      </w:r>
      <w:proofErr w:type="spellEnd"/>
      <w:r>
        <w:rPr>
          <w:rFonts w:ascii="Times New Roman" w:eastAsia="Times New Roman" w:hAnsi="Times New Roman" w:cs="Times New Roman"/>
          <w:sz w:val="24"/>
          <w:szCs w:val="24"/>
        </w:rPr>
        <w:t xml:space="preserve"> leñoso; semilla ovoide (Acero Duarte, 1979; SINCHI, 2016; Vásquez et al., 1997)</w:t>
      </w:r>
    </w:p>
    <w:p w14:paraId="3BE6F76C"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Distribución y ecología: </w:t>
      </w:r>
      <w:r>
        <w:rPr>
          <w:rFonts w:ascii="Times New Roman" w:eastAsia="Times New Roman" w:hAnsi="Times New Roman" w:cs="Times New Roman"/>
          <w:sz w:val="24"/>
          <w:szCs w:val="24"/>
        </w:rPr>
        <w:t>Se distribuye en Colombia, Venezuela, Perú, Ecuador y el noroccidente de Brasil. En Colombi</w:t>
      </w:r>
      <w:r>
        <w:rPr>
          <w:rFonts w:ascii="Times New Roman" w:eastAsia="Times New Roman" w:hAnsi="Times New Roman" w:cs="Times New Roman"/>
          <w:sz w:val="24"/>
          <w:szCs w:val="24"/>
        </w:rPr>
        <w:t>a se ha registrado en Amazonas, Caquetá, Guainía y Vaupés, entre los 100 y 300 metros de altitud. Habita principalmente el bioma tropical húmedo, en bosques abiertos y densos, matorrales, pastizales nativos, humedales y zonas artificializadas terrestres. E</w:t>
      </w:r>
      <w:r>
        <w:rPr>
          <w:rFonts w:ascii="Times New Roman" w:eastAsia="Times New Roman" w:hAnsi="Times New Roman" w:cs="Times New Roman"/>
          <w:sz w:val="24"/>
          <w:szCs w:val="24"/>
        </w:rPr>
        <w:t>n el Amazonas ha sido colectada en terrazas, chagras, bosques maduros bien drenados, bosques abiertos, semidensos y secundarios. Se han observado individuos con flores y frutos entre diciembre y abril (Acero Duarte, 1979; SINCHI, 2016).</w:t>
      </w:r>
    </w:p>
    <w:p w14:paraId="26AECF77"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sz w:val="24"/>
          <w:szCs w:val="24"/>
        </w:rPr>
        <w:t>Se cultiva po</w:t>
      </w:r>
      <w:r>
        <w:rPr>
          <w:rFonts w:ascii="Times New Roman" w:eastAsia="Times New Roman" w:hAnsi="Times New Roman" w:cs="Times New Roman"/>
          <w:sz w:val="24"/>
          <w:szCs w:val="24"/>
        </w:rPr>
        <w:t xml:space="preserve">r sus frutos comestibles, vendidos en el mercado de Leticia y consumidos frescos o en bebidas preparadas con su pulpa. La madera, pesada y resistente, se aprovecha para chapas decorativas, durmientes, edificaciones robustas, carretería, pisos industriales </w:t>
      </w:r>
      <w:r>
        <w:rPr>
          <w:rFonts w:ascii="Times New Roman" w:eastAsia="Times New Roman" w:hAnsi="Times New Roman" w:cs="Times New Roman"/>
          <w:sz w:val="24"/>
          <w:szCs w:val="24"/>
        </w:rPr>
        <w:t>y tornería (Acero Duarte, 1979).</w:t>
      </w:r>
    </w:p>
    <w:p w14:paraId="1B59CAEB" w14:textId="77777777" w:rsidR="00573033" w:rsidRDefault="003056CB">
      <w:pPr>
        <w:pStyle w:val="Ttulo2"/>
      </w:pPr>
      <w:bookmarkStart w:id="56" w:name="_heading=h.j7ngyjvf5eg7" w:colFirst="0" w:colLast="0"/>
      <w:bookmarkEnd w:id="56"/>
      <w:r>
        <w:t>MORACEAE</w:t>
      </w:r>
    </w:p>
    <w:p w14:paraId="5ECA662C" w14:textId="77777777" w:rsidR="00573033" w:rsidRDefault="003056CB">
      <w:pPr>
        <w:pStyle w:val="Ttulo3"/>
      </w:pPr>
      <w:bookmarkStart w:id="57" w:name="_heading=h.bdvb5fhr0k86" w:colFirst="0" w:colLast="0"/>
      <w:bookmarkEnd w:id="57"/>
      <w:proofErr w:type="spellStart"/>
      <w:r>
        <w:t>Artocarpus</w:t>
      </w:r>
      <w:proofErr w:type="spellEnd"/>
      <w:r>
        <w:t xml:space="preserve"> </w:t>
      </w:r>
      <w:proofErr w:type="spellStart"/>
      <w:r>
        <w:t>altilis</w:t>
      </w:r>
      <w:proofErr w:type="spellEnd"/>
    </w:p>
    <w:p w14:paraId="15BE86CB"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Nombres comunes</w:t>
      </w:r>
      <w:r>
        <w:rPr>
          <w:rFonts w:ascii="Times New Roman" w:eastAsia="Times New Roman" w:hAnsi="Times New Roman" w:cs="Times New Roman"/>
          <w:sz w:val="24"/>
          <w:szCs w:val="24"/>
        </w:rPr>
        <w:t xml:space="preserve">: Pan de árbol, árbol del pan, </w:t>
      </w:r>
      <w:proofErr w:type="spellStart"/>
      <w:r>
        <w:rPr>
          <w:rFonts w:ascii="Times New Roman" w:eastAsia="Times New Roman" w:hAnsi="Times New Roman" w:cs="Times New Roman"/>
          <w:sz w:val="24"/>
          <w:szCs w:val="24"/>
        </w:rPr>
        <w:t>frutapán</w:t>
      </w:r>
      <w:proofErr w:type="spellEnd"/>
      <w:r>
        <w:rPr>
          <w:rFonts w:ascii="Times New Roman" w:eastAsia="Times New Roman" w:hAnsi="Times New Roman" w:cs="Times New Roman"/>
          <w:sz w:val="24"/>
          <w:szCs w:val="24"/>
        </w:rPr>
        <w:t xml:space="preserve"> (Bernal et al., 2017).</w:t>
      </w:r>
    </w:p>
    <w:p w14:paraId="4945E74C"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sz w:val="24"/>
          <w:szCs w:val="24"/>
        </w:rPr>
        <w:t xml:space="preserve">Árbol de hasta 35 m de altura. </w:t>
      </w:r>
      <w:r>
        <w:rPr>
          <w:rFonts w:ascii="Times New Roman" w:eastAsia="Times New Roman" w:hAnsi="Times New Roman" w:cs="Times New Roman"/>
          <w:i/>
          <w:sz w:val="24"/>
          <w:szCs w:val="24"/>
        </w:rPr>
        <w:t>Ramas con hojas</w:t>
      </w:r>
      <w:r>
        <w:rPr>
          <w:rFonts w:ascii="Times New Roman" w:eastAsia="Times New Roman" w:hAnsi="Times New Roman" w:cs="Times New Roman"/>
          <w:sz w:val="24"/>
          <w:szCs w:val="24"/>
        </w:rPr>
        <w:t xml:space="preserve"> de aproximadamente 10–20 mm de grosor, </w:t>
      </w:r>
      <w:proofErr w:type="spellStart"/>
      <w:r>
        <w:rPr>
          <w:rFonts w:ascii="Times New Roman" w:eastAsia="Times New Roman" w:hAnsi="Times New Roman" w:cs="Times New Roman"/>
          <w:sz w:val="24"/>
          <w:szCs w:val="24"/>
        </w:rPr>
        <w:t>pubérulas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Hojas</w:t>
      </w:r>
      <w:r>
        <w:rPr>
          <w:rFonts w:ascii="Times New Roman" w:eastAsia="Times New Roman" w:hAnsi="Times New Roman" w:cs="Times New Roman"/>
          <w:sz w:val="24"/>
          <w:szCs w:val="24"/>
        </w:rPr>
        <w:t xml:space="preserve"> elípticas a obovadas, de 20-50×15-40 cm, correosa; ápice acuminado; base aguda o subaguda; margen inciso pinnadamente; haz, envés y venas </w:t>
      </w:r>
      <w:proofErr w:type="spellStart"/>
      <w:r>
        <w:rPr>
          <w:rFonts w:ascii="Times New Roman" w:eastAsia="Times New Roman" w:hAnsi="Times New Roman" w:cs="Times New Roman"/>
          <w:sz w:val="24"/>
          <w:szCs w:val="24"/>
        </w:rPr>
        <w:t>pubérulas</w:t>
      </w:r>
      <w:proofErr w:type="spellEnd"/>
      <w:r>
        <w:rPr>
          <w:rFonts w:ascii="Times New Roman" w:eastAsia="Times New Roman" w:hAnsi="Times New Roman" w:cs="Times New Roman"/>
          <w:sz w:val="24"/>
          <w:szCs w:val="24"/>
        </w:rPr>
        <w:t xml:space="preserve"> a hirsutas; venas laterales en 12-16 pares; nervadura terciaria escalariforme; pecíolo de 3-6 cm de </w:t>
      </w:r>
      <w:r>
        <w:rPr>
          <w:rFonts w:ascii="Times New Roman" w:eastAsia="Times New Roman" w:hAnsi="Times New Roman" w:cs="Times New Roman"/>
          <w:sz w:val="24"/>
          <w:szCs w:val="24"/>
        </w:rPr>
        <w:t xml:space="preserve">largo; estípulas de 8-25 cm de largo, hirsutas a </w:t>
      </w:r>
      <w:proofErr w:type="spellStart"/>
      <w:r>
        <w:rPr>
          <w:rFonts w:ascii="Times New Roman" w:eastAsia="Times New Roman" w:hAnsi="Times New Roman" w:cs="Times New Roman"/>
          <w:sz w:val="24"/>
          <w:szCs w:val="24"/>
        </w:rPr>
        <w:t>subseríceas</w:t>
      </w:r>
      <w:proofErr w:type="spellEnd"/>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sz w:val="24"/>
          <w:szCs w:val="24"/>
        </w:rPr>
        <w:t>pubérulas</w:t>
      </w:r>
      <w:proofErr w:type="spellEnd"/>
      <w:r>
        <w:rPr>
          <w:rFonts w:ascii="Times New Roman" w:eastAsia="Times New Roman" w:hAnsi="Times New Roman" w:cs="Times New Roman"/>
          <w:sz w:val="24"/>
          <w:szCs w:val="24"/>
        </w:rPr>
        <w:t xml:space="preserve"> adpresas. </w:t>
      </w:r>
      <w:r>
        <w:rPr>
          <w:rFonts w:ascii="Times New Roman" w:eastAsia="Times New Roman" w:hAnsi="Times New Roman" w:cs="Times New Roman"/>
          <w:i/>
          <w:sz w:val="24"/>
          <w:szCs w:val="24"/>
        </w:rPr>
        <w:t>Inflorescencias</w:t>
      </w:r>
      <w:r>
        <w:rPr>
          <w:rFonts w:ascii="Times New Roman" w:eastAsia="Times New Roman" w:hAnsi="Times New Roman" w:cs="Times New Roman"/>
          <w:sz w:val="24"/>
          <w:szCs w:val="24"/>
        </w:rPr>
        <w:t xml:space="preserve"> al final de las ramas; estaminodios cilíndricos a claviformes, de 8-30×1-4 cm, pedúnculo de 2.5-9 cm de largo; pistilo elipsoides a globosas o </w:t>
      </w:r>
      <w:proofErr w:type="spellStart"/>
      <w:r>
        <w:rPr>
          <w:rFonts w:ascii="Times New Roman" w:eastAsia="Times New Roman" w:hAnsi="Times New Roman" w:cs="Times New Roman"/>
          <w:sz w:val="24"/>
          <w:szCs w:val="24"/>
        </w:rPr>
        <w:t>subovoides</w:t>
      </w:r>
      <w:proofErr w:type="spellEnd"/>
      <w:r>
        <w:rPr>
          <w:rFonts w:ascii="Times New Roman" w:eastAsia="Times New Roman" w:hAnsi="Times New Roman" w:cs="Times New Roman"/>
          <w:sz w:val="24"/>
          <w:szCs w:val="24"/>
        </w:rPr>
        <w:t>, de</w:t>
      </w:r>
      <w:r>
        <w:rPr>
          <w:rFonts w:ascii="Times New Roman" w:eastAsia="Times New Roman" w:hAnsi="Times New Roman" w:cs="Times New Roman"/>
          <w:sz w:val="24"/>
          <w:szCs w:val="24"/>
        </w:rPr>
        <w:t xml:space="preserve"> 4-9×3-6 cm, pedúnculo de 4–7 cm de largo; estigma de 1-2 mm de largo. </w:t>
      </w:r>
      <w:r>
        <w:rPr>
          <w:rFonts w:ascii="Times New Roman" w:eastAsia="Times New Roman" w:hAnsi="Times New Roman" w:cs="Times New Roman"/>
          <w:i/>
          <w:sz w:val="24"/>
          <w:szCs w:val="24"/>
        </w:rPr>
        <w:t>Infrutescencia</w:t>
      </w:r>
      <w:r>
        <w:rPr>
          <w:rFonts w:ascii="Times New Roman" w:eastAsia="Times New Roman" w:hAnsi="Times New Roman" w:cs="Times New Roman"/>
          <w:sz w:val="24"/>
          <w:szCs w:val="24"/>
        </w:rPr>
        <w:t xml:space="preserve"> elipsoide-globoso de 15-30 cm de diámetro, color verde amarillento y cuando maduro presenta olor característico y puede pesar de 1-3 kg (</w:t>
      </w:r>
      <w:proofErr w:type="spellStart"/>
      <w:r>
        <w:rPr>
          <w:rFonts w:ascii="Times New Roman" w:eastAsia="Times New Roman" w:hAnsi="Times New Roman" w:cs="Times New Roman"/>
          <w:sz w:val="24"/>
          <w:szCs w:val="24"/>
        </w:rPr>
        <w:t>Berg</w:t>
      </w:r>
      <w:proofErr w:type="spellEnd"/>
      <w:r>
        <w:rPr>
          <w:rFonts w:ascii="Times New Roman" w:eastAsia="Times New Roman" w:hAnsi="Times New Roman" w:cs="Times New Roman"/>
          <w:sz w:val="24"/>
          <w:szCs w:val="24"/>
        </w:rPr>
        <w:t>, 2001; García Barriga, 1992)</w:t>
      </w:r>
      <w:r>
        <w:rPr>
          <w:rFonts w:ascii="Times New Roman" w:eastAsia="Times New Roman" w:hAnsi="Times New Roman" w:cs="Times New Roman"/>
          <w:sz w:val="24"/>
          <w:szCs w:val="24"/>
        </w:rPr>
        <w:t>.</w:t>
      </w:r>
    </w:p>
    <w:p w14:paraId="19C72860"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Distribución y ecología: </w:t>
      </w:r>
      <w:r>
        <w:rPr>
          <w:rFonts w:ascii="Times New Roman" w:eastAsia="Times New Roman" w:hAnsi="Times New Roman" w:cs="Times New Roman"/>
          <w:sz w:val="24"/>
          <w:szCs w:val="24"/>
        </w:rPr>
        <w:t>Originaria de las islas del Pacífico, islas Molucas o Nueva Guinea, esta especie ha sido introducida y cultivada como árbol frutal en regiones tropicales. En Colombia, se cultiva entre los 80 y 1.200 metros de altitud, con regist</w:t>
      </w:r>
      <w:r>
        <w:rPr>
          <w:rFonts w:ascii="Times New Roman" w:eastAsia="Times New Roman" w:hAnsi="Times New Roman" w:cs="Times New Roman"/>
          <w:sz w:val="24"/>
          <w:szCs w:val="24"/>
        </w:rPr>
        <w:t>ros en departamentos como Antioquia, Cauca, Chocó, Cundinamarca, Nariño, Quindío y Valle del Cauca. Se desarrolla principalmente en biomas tropicales húmedos, tanto en bosques abiertos como cerrados, incluyendo bosques ribereños pantanosos, bosques lluvios</w:t>
      </w:r>
      <w:r>
        <w:rPr>
          <w:rFonts w:ascii="Times New Roman" w:eastAsia="Times New Roman" w:hAnsi="Times New Roman" w:cs="Times New Roman"/>
          <w:sz w:val="24"/>
          <w:szCs w:val="24"/>
        </w:rPr>
        <w:t>os perennifolios de tierras bajas, sabanas, matorrales y zonas artificializadas en tierra firme (</w:t>
      </w:r>
      <w:proofErr w:type="spellStart"/>
      <w:r>
        <w:rPr>
          <w:rFonts w:ascii="Times New Roman" w:eastAsia="Times New Roman" w:hAnsi="Times New Roman" w:cs="Times New Roman"/>
          <w:sz w:val="24"/>
          <w:szCs w:val="24"/>
        </w:rPr>
        <w:t>Berg</w:t>
      </w:r>
      <w:proofErr w:type="spellEnd"/>
      <w:r>
        <w:rPr>
          <w:rFonts w:ascii="Times New Roman" w:eastAsia="Times New Roman" w:hAnsi="Times New Roman" w:cs="Times New Roman"/>
          <w:sz w:val="24"/>
          <w:szCs w:val="24"/>
        </w:rPr>
        <w:t>, 2001; García Barriga, 1992; POWO, 2025).</w:t>
      </w:r>
    </w:p>
    <w:p w14:paraId="0864B595"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sz w:val="24"/>
          <w:szCs w:val="24"/>
        </w:rPr>
        <w:t>El fruto de esta especie tiene múltiples usos culinarios. Puede añadirse a sopas, prepararse en puré o her</w:t>
      </w:r>
      <w:r>
        <w:rPr>
          <w:rFonts w:ascii="Times New Roman" w:eastAsia="Times New Roman" w:hAnsi="Times New Roman" w:cs="Times New Roman"/>
          <w:sz w:val="24"/>
          <w:szCs w:val="24"/>
        </w:rPr>
        <w:t xml:space="preserve">virse como sustituto de la papa, yuca, ñame o plátano. Cuando está maduro, puede consumirse como pan, y se puede hornear o en tajadas fritas. También se emplea en la elaboración de dulces y pasteles. Sus semillas son comestibles y pueden ingerirse fritas, </w:t>
      </w:r>
      <w:r>
        <w:rPr>
          <w:rFonts w:ascii="Times New Roman" w:eastAsia="Times New Roman" w:hAnsi="Times New Roman" w:cs="Times New Roman"/>
          <w:sz w:val="24"/>
          <w:szCs w:val="24"/>
        </w:rPr>
        <w:t>asadas o cocidas. Además, el fruto ha sido aprovechado como alimento para animales domésticos, especialmente cerdos y aves. En la Amazonía peruana, la raíz de esta especie se emplea en forma de cocimiento para realizar enjuagues bucales en el tratamiento d</w:t>
      </w:r>
      <w:r>
        <w:rPr>
          <w:rFonts w:ascii="Times New Roman" w:eastAsia="Times New Roman" w:hAnsi="Times New Roman" w:cs="Times New Roman"/>
          <w:sz w:val="24"/>
          <w:szCs w:val="24"/>
        </w:rPr>
        <w:t xml:space="preserve">e dolores dentales y el látex se usa para aliviar hernias, aplicándola directamente sobre la zona afectada mediante un algodón empapado, durante un periodo mínimo de 15 días (Mejía y Rengifo, 2000). En el noroeste de Guyana, el exudado del tallo se aplica </w:t>
      </w:r>
      <w:r>
        <w:rPr>
          <w:rFonts w:ascii="Times New Roman" w:eastAsia="Times New Roman" w:hAnsi="Times New Roman" w:cs="Times New Roman"/>
          <w:sz w:val="24"/>
          <w:szCs w:val="24"/>
        </w:rPr>
        <w:t>en el tratamiento de abscesos, hematomas y esguinces. Las hojas, en decocción, se consumen para aliviar la tensión arterial. Asimismo, se elaboran preparados medicinales contra la hipertensión y la diabetes mediante la cocción conjunta de hojas de esta esp</w:t>
      </w:r>
      <w:r>
        <w:rPr>
          <w:rFonts w:ascii="Times New Roman" w:eastAsia="Times New Roman" w:hAnsi="Times New Roman" w:cs="Times New Roman"/>
          <w:sz w:val="24"/>
          <w:szCs w:val="24"/>
        </w:rPr>
        <w:t xml:space="preserve">ecie con </w:t>
      </w:r>
      <w:proofErr w:type="spellStart"/>
      <w:r>
        <w:rPr>
          <w:rFonts w:ascii="Times New Roman" w:eastAsia="Times New Roman" w:hAnsi="Times New Roman" w:cs="Times New Roman"/>
          <w:i/>
          <w:sz w:val="24"/>
          <w:szCs w:val="24"/>
        </w:rPr>
        <w:t>Persea</w:t>
      </w:r>
      <w:proofErr w:type="spellEnd"/>
      <w:r>
        <w:rPr>
          <w:rFonts w:ascii="Times New Roman" w:eastAsia="Times New Roman" w:hAnsi="Times New Roman" w:cs="Times New Roman"/>
          <w:i/>
          <w:sz w:val="24"/>
          <w:szCs w:val="24"/>
        </w:rPr>
        <w:t xml:space="preserve"> americana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Carica papaya</w:t>
      </w:r>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i/>
          <w:sz w:val="24"/>
          <w:szCs w:val="24"/>
        </w:rPr>
        <w:t>Annona</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muricata</w:t>
      </w:r>
      <w:proofErr w:type="spellEnd"/>
      <w:r>
        <w:rPr>
          <w:rFonts w:ascii="Times New Roman" w:eastAsia="Times New Roman" w:hAnsi="Times New Roman" w:cs="Times New Roman"/>
          <w:sz w:val="24"/>
          <w:szCs w:val="24"/>
        </w:rPr>
        <w:t>. También se emplean para tratar afecciones del tracto urinario. La madera es utilizada en la construcción de viviendas, canoas y artesanías. Por su parte, el látex, al ser calentado actúa como un a</w:t>
      </w:r>
      <w:r>
        <w:rPr>
          <w:rFonts w:ascii="Times New Roman" w:eastAsia="Times New Roman" w:hAnsi="Times New Roman" w:cs="Times New Roman"/>
          <w:sz w:val="24"/>
          <w:szCs w:val="24"/>
        </w:rPr>
        <w:t xml:space="preserve">dhesivo (García, 1992; Van </w:t>
      </w:r>
      <w:proofErr w:type="spellStart"/>
      <w:r>
        <w:rPr>
          <w:rFonts w:ascii="Times New Roman" w:eastAsia="Times New Roman" w:hAnsi="Times New Roman" w:cs="Times New Roman"/>
          <w:sz w:val="24"/>
          <w:szCs w:val="24"/>
        </w:rPr>
        <w:t>Beusekom</w:t>
      </w:r>
      <w:proofErr w:type="spellEnd"/>
      <w:r>
        <w:rPr>
          <w:rFonts w:ascii="Times New Roman" w:eastAsia="Times New Roman" w:hAnsi="Times New Roman" w:cs="Times New Roman"/>
          <w:sz w:val="24"/>
          <w:szCs w:val="24"/>
        </w:rPr>
        <w:t xml:space="preserve"> et al., 1987; Bendaña García, 2017).</w:t>
      </w:r>
    </w:p>
    <w:p w14:paraId="1A96CC47" w14:textId="77777777" w:rsidR="00573033" w:rsidRDefault="003056CB">
      <w:pPr>
        <w:pStyle w:val="Ttulo3"/>
      </w:pPr>
      <w:bookmarkStart w:id="58" w:name="_heading=h.ezkuds7t5q1t" w:colFirst="0" w:colLast="0"/>
      <w:bookmarkEnd w:id="58"/>
      <w:r>
        <w:t>Ficus benjamina</w:t>
      </w:r>
    </w:p>
    <w:p w14:paraId="26278DA5"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Nombres comunes</w:t>
      </w:r>
      <w:r>
        <w:rPr>
          <w:rFonts w:ascii="Times New Roman" w:eastAsia="Times New Roman" w:hAnsi="Times New Roman" w:cs="Times New Roman"/>
          <w:sz w:val="24"/>
          <w:szCs w:val="24"/>
        </w:rPr>
        <w:t>: Árbol benjamín, benjamín, laurel, falso laurel (Bernal et al., 2017).</w:t>
      </w:r>
    </w:p>
    <w:p w14:paraId="5671C237"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Descripción botánica: </w:t>
      </w:r>
      <w:r>
        <w:rPr>
          <w:rFonts w:ascii="Times New Roman" w:eastAsia="Times New Roman" w:hAnsi="Times New Roman" w:cs="Times New Roman"/>
          <w:sz w:val="24"/>
          <w:szCs w:val="24"/>
        </w:rPr>
        <w:t xml:space="preserve">Árboles hasta de 25 m de alto; ramitas de 1.5-3 mm de grosor, glabras o diminutamente </w:t>
      </w:r>
      <w:proofErr w:type="spellStart"/>
      <w:r>
        <w:rPr>
          <w:rFonts w:ascii="Times New Roman" w:eastAsia="Times New Roman" w:hAnsi="Times New Roman" w:cs="Times New Roman"/>
          <w:sz w:val="24"/>
          <w:szCs w:val="24"/>
        </w:rPr>
        <w:t>pubérulas</w:t>
      </w:r>
      <w:proofErr w:type="spellEnd"/>
      <w:r>
        <w:rPr>
          <w:rFonts w:ascii="Times New Roman" w:eastAsia="Times New Roman" w:hAnsi="Times New Roman" w:cs="Times New Roman"/>
          <w:sz w:val="24"/>
          <w:szCs w:val="24"/>
        </w:rPr>
        <w:t xml:space="preserve">; látex de color blanco en todas sus partes. Hojas simples y alternas de 3-10×1.5-4.5 cm, elípticas a </w:t>
      </w:r>
      <w:proofErr w:type="spellStart"/>
      <w:r>
        <w:rPr>
          <w:rFonts w:ascii="Times New Roman" w:eastAsia="Times New Roman" w:hAnsi="Times New Roman" w:cs="Times New Roman"/>
          <w:sz w:val="24"/>
          <w:szCs w:val="24"/>
        </w:rPr>
        <w:t>subovadas</w:t>
      </w:r>
      <w:proofErr w:type="spellEnd"/>
      <w:r>
        <w:rPr>
          <w:rFonts w:ascii="Times New Roman" w:eastAsia="Times New Roman" w:hAnsi="Times New Roman" w:cs="Times New Roman"/>
          <w:sz w:val="24"/>
          <w:szCs w:val="24"/>
        </w:rPr>
        <w:t xml:space="preserve"> a oblongas, base aguda a redondeada, ápice acumin</w:t>
      </w:r>
      <w:r>
        <w:rPr>
          <w:rFonts w:ascii="Times New Roman" w:eastAsia="Times New Roman" w:hAnsi="Times New Roman" w:cs="Times New Roman"/>
          <w:sz w:val="24"/>
          <w:szCs w:val="24"/>
        </w:rPr>
        <w:t xml:space="preserve">ado o </w:t>
      </w:r>
      <w:proofErr w:type="spellStart"/>
      <w:r>
        <w:rPr>
          <w:rFonts w:ascii="Times New Roman" w:eastAsia="Times New Roman" w:hAnsi="Times New Roman" w:cs="Times New Roman"/>
          <w:sz w:val="24"/>
          <w:szCs w:val="24"/>
        </w:rPr>
        <w:t>subacuminado</w:t>
      </w:r>
      <w:proofErr w:type="spellEnd"/>
      <w:r>
        <w:rPr>
          <w:rFonts w:ascii="Times New Roman" w:eastAsia="Times New Roman" w:hAnsi="Times New Roman" w:cs="Times New Roman"/>
          <w:sz w:val="24"/>
          <w:szCs w:val="24"/>
        </w:rPr>
        <w:t xml:space="preserve">; nervaduras laterales 10-14 pares, nervaduras terciarias paralelas a las nervaduras laterales; pecíolo 0.5-1.8 cm; estípulas 0.5-1.5 cm, glabras o poco </w:t>
      </w:r>
      <w:proofErr w:type="spellStart"/>
      <w:r>
        <w:rPr>
          <w:rFonts w:ascii="Times New Roman" w:eastAsia="Times New Roman" w:hAnsi="Times New Roman" w:cs="Times New Roman"/>
          <w:sz w:val="24"/>
          <w:szCs w:val="24"/>
        </w:rPr>
        <w:t>pubérulas</w:t>
      </w:r>
      <w:proofErr w:type="spellEnd"/>
      <w:r>
        <w:rPr>
          <w:rFonts w:ascii="Times New Roman" w:eastAsia="Times New Roman" w:hAnsi="Times New Roman" w:cs="Times New Roman"/>
          <w:sz w:val="24"/>
          <w:szCs w:val="24"/>
        </w:rPr>
        <w:t xml:space="preserve">, generalmente grisáceas al secarse. Higos axilares, sésiles; globoso o </w:t>
      </w:r>
      <w:proofErr w:type="spellStart"/>
      <w:r>
        <w:rPr>
          <w:rFonts w:ascii="Times New Roman" w:eastAsia="Times New Roman" w:hAnsi="Times New Roman" w:cs="Times New Roman"/>
          <w:sz w:val="24"/>
          <w:szCs w:val="24"/>
        </w:rPr>
        <w:t>subg</w:t>
      </w:r>
      <w:r>
        <w:rPr>
          <w:rFonts w:ascii="Times New Roman" w:eastAsia="Times New Roman" w:hAnsi="Times New Roman" w:cs="Times New Roman"/>
          <w:sz w:val="24"/>
          <w:szCs w:val="24"/>
        </w:rPr>
        <w:t>loboso</w:t>
      </w:r>
      <w:proofErr w:type="spellEnd"/>
      <w:r>
        <w:rPr>
          <w:rFonts w:ascii="Times New Roman" w:eastAsia="Times New Roman" w:hAnsi="Times New Roman" w:cs="Times New Roman"/>
          <w:sz w:val="24"/>
          <w:szCs w:val="24"/>
        </w:rPr>
        <w:t xml:space="preserve"> de 0.5-1 cm de diámetro, tornándose rojo al madurar; brácteas basales 2 mm (Missouri </w:t>
      </w:r>
      <w:proofErr w:type="spellStart"/>
      <w:r>
        <w:rPr>
          <w:rFonts w:ascii="Times New Roman" w:eastAsia="Times New Roman" w:hAnsi="Times New Roman" w:cs="Times New Roman"/>
          <w:sz w:val="24"/>
          <w:szCs w:val="24"/>
        </w:rPr>
        <w:t>Botanical</w:t>
      </w:r>
      <w:proofErr w:type="spellEnd"/>
      <w:r>
        <w:rPr>
          <w:rFonts w:ascii="Times New Roman" w:eastAsia="Times New Roman" w:hAnsi="Times New Roman" w:cs="Times New Roman"/>
          <w:sz w:val="24"/>
          <w:szCs w:val="24"/>
        </w:rPr>
        <w:t xml:space="preserve"> Garden, s.f.; Varón y Morales, 2013). </w:t>
      </w:r>
    </w:p>
    <w:p w14:paraId="65349890"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Distribución y ecología: </w:t>
      </w:r>
      <w:r>
        <w:rPr>
          <w:rFonts w:ascii="Times New Roman" w:eastAsia="Times New Roman" w:hAnsi="Times New Roman" w:cs="Times New Roman"/>
          <w:sz w:val="24"/>
          <w:szCs w:val="24"/>
        </w:rPr>
        <w:t>Esta especie es originaria de Asia tropical y subtropical, así como del norte de Australia</w:t>
      </w:r>
      <w:r>
        <w:rPr>
          <w:rFonts w:ascii="Times New Roman" w:eastAsia="Times New Roman" w:hAnsi="Times New Roman" w:cs="Times New Roman"/>
          <w:sz w:val="24"/>
          <w:szCs w:val="24"/>
        </w:rPr>
        <w:t>, y se distribuye desde el nivel del mar hasta los 2.000 metros de altitud. En Colombia se cultiva principalmente con fines ornamentales. Se adapta bien tanto a la exposición directa al sol como a la sombra parcial. Presenta un crecimiento muy rápido y una</w:t>
      </w:r>
      <w:r>
        <w:rPr>
          <w:rFonts w:ascii="Times New Roman" w:eastAsia="Times New Roman" w:hAnsi="Times New Roman" w:cs="Times New Roman"/>
          <w:sz w:val="24"/>
          <w:szCs w:val="24"/>
        </w:rPr>
        <w:t xml:space="preserve"> longevidad que varía de media a alta. Habita en una amplia variedad de ambientes, incluidos bosques abiertos o densos, sabanas, matorrales y zonas artificializadas terrestres (POWO, 2025; Varón y Morales, 2013).</w:t>
      </w:r>
    </w:p>
    <w:p w14:paraId="2DCDAB53"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sz w:val="24"/>
          <w:szCs w:val="24"/>
        </w:rPr>
        <w:t xml:space="preserve">Se cultiva con fines ornamentales en </w:t>
      </w:r>
      <w:r>
        <w:rPr>
          <w:rFonts w:ascii="Times New Roman" w:eastAsia="Times New Roman" w:hAnsi="Times New Roman" w:cs="Times New Roman"/>
          <w:sz w:val="24"/>
          <w:szCs w:val="24"/>
        </w:rPr>
        <w:t>fincas y zonas urbanas, especialmente en jardines, parques, avenidas y plazas de cabeceras municipales. También se utiliza en cercas vivas, como árbol de sombra y barrera contra el viento. Su látex puede provocar reacciones alérgicas. Esta especie es recon</w:t>
      </w:r>
      <w:r>
        <w:rPr>
          <w:rFonts w:ascii="Times New Roman" w:eastAsia="Times New Roman" w:hAnsi="Times New Roman" w:cs="Times New Roman"/>
          <w:sz w:val="24"/>
          <w:szCs w:val="24"/>
        </w:rPr>
        <w:t>ocida como el árbol nacional de Tailandia (Rodríguez-Mora et al., 2019; Varón y Morales, 2013).</w:t>
      </w:r>
    </w:p>
    <w:p w14:paraId="46324EEB" w14:textId="77777777" w:rsidR="00573033" w:rsidRDefault="003056CB">
      <w:pPr>
        <w:pStyle w:val="Ttulo3"/>
      </w:pPr>
      <w:bookmarkStart w:id="59" w:name="_heading=h.b8wnbkpepsix" w:colFirst="0" w:colLast="0"/>
      <w:bookmarkEnd w:id="59"/>
      <w:r>
        <w:t xml:space="preserve">Ficus </w:t>
      </w:r>
      <w:proofErr w:type="spellStart"/>
      <w:r>
        <w:t>insipida</w:t>
      </w:r>
      <w:proofErr w:type="spellEnd"/>
    </w:p>
    <w:p w14:paraId="130A56F4"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Nombres comunes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Yanchama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ojé</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ojé</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ojé</w:t>
      </w:r>
      <w:proofErr w:type="spellEnd"/>
      <w:r>
        <w:rPr>
          <w:rFonts w:ascii="Times New Roman" w:eastAsia="Times New Roman" w:hAnsi="Times New Roman" w:cs="Times New Roman"/>
          <w:sz w:val="24"/>
          <w:szCs w:val="24"/>
        </w:rPr>
        <w:t xml:space="preserve"> blanco, matapalo, </w:t>
      </w:r>
      <w:proofErr w:type="spellStart"/>
      <w:r>
        <w:rPr>
          <w:rFonts w:ascii="Times New Roman" w:eastAsia="Times New Roman" w:hAnsi="Times New Roman" w:cs="Times New Roman"/>
          <w:sz w:val="24"/>
          <w:szCs w:val="24"/>
        </w:rPr>
        <w:t>chanchama</w:t>
      </w:r>
      <w:proofErr w:type="spellEnd"/>
      <w:r>
        <w:rPr>
          <w:rFonts w:ascii="Times New Roman" w:eastAsia="Times New Roman" w:hAnsi="Times New Roman" w:cs="Times New Roman"/>
          <w:sz w:val="24"/>
          <w:szCs w:val="24"/>
        </w:rPr>
        <w:t xml:space="preserve">, bamba, </w:t>
      </w:r>
      <w:proofErr w:type="spellStart"/>
      <w:r>
        <w:rPr>
          <w:rFonts w:ascii="Times New Roman" w:eastAsia="Times New Roman" w:hAnsi="Times New Roman" w:cs="Times New Roman"/>
          <w:sz w:val="24"/>
          <w:szCs w:val="24"/>
        </w:rPr>
        <w:t>renaco</w:t>
      </w:r>
      <w:proofErr w:type="spellEnd"/>
      <w:r>
        <w:rPr>
          <w:rFonts w:ascii="Times New Roman" w:eastAsia="Times New Roman" w:hAnsi="Times New Roman" w:cs="Times New Roman"/>
          <w:sz w:val="24"/>
          <w:szCs w:val="24"/>
        </w:rPr>
        <w:t xml:space="preserve"> de agua, higuerón, </w:t>
      </w:r>
      <w:proofErr w:type="spellStart"/>
      <w:r>
        <w:rPr>
          <w:rFonts w:ascii="Times New Roman" w:eastAsia="Times New Roman" w:hAnsi="Times New Roman" w:cs="Times New Roman"/>
          <w:sz w:val="24"/>
          <w:szCs w:val="24"/>
        </w:rPr>
        <w:t>gáacheu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Muinane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j+gao</w:t>
      </w:r>
      <w:proofErr w:type="spellEnd"/>
      <w:r>
        <w:rPr>
          <w:rFonts w:ascii="Times New Roman" w:eastAsia="Times New Roman" w:hAnsi="Times New Roman" w:cs="Times New Roman"/>
          <w:sz w:val="24"/>
          <w:szCs w:val="24"/>
        </w:rPr>
        <w:t xml:space="preserve"> (Huitoto), pota (</w:t>
      </w:r>
      <w:proofErr w:type="spellStart"/>
      <w:r>
        <w:rPr>
          <w:rFonts w:ascii="Times New Roman" w:eastAsia="Times New Roman" w:hAnsi="Times New Roman" w:cs="Times New Roman"/>
          <w:sz w:val="24"/>
          <w:szCs w:val="24"/>
        </w:rPr>
        <w:t>Tikuna</w:t>
      </w:r>
      <w:proofErr w:type="spellEnd"/>
      <w:r>
        <w:rPr>
          <w:rFonts w:ascii="Times New Roman" w:eastAsia="Times New Roman" w:hAnsi="Times New Roman" w:cs="Times New Roman"/>
          <w:sz w:val="24"/>
          <w:szCs w:val="24"/>
        </w:rPr>
        <w:t>) (Bernal et al., 2017; López et al., 2006).</w:t>
      </w:r>
    </w:p>
    <w:p w14:paraId="0EB6905B"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sz w:val="24"/>
          <w:szCs w:val="24"/>
        </w:rPr>
        <w:t xml:space="preserve">Arboles hasta 35 m de altura y 70 cm de diámetro; con </w:t>
      </w:r>
      <w:r>
        <w:rPr>
          <w:rFonts w:ascii="Times New Roman" w:eastAsia="Times New Roman" w:hAnsi="Times New Roman" w:cs="Times New Roman"/>
          <w:sz w:val="24"/>
          <w:szCs w:val="24"/>
        </w:rPr>
        <w:t xml:space="preserve">raíces </w:t>
      </w:r>
      <w:proofErr w:type="spellStart"/>
      <w:r>
        <w:rPr>
          <w:rFonts w:ascii="Times New Roman" w:eastAsia="Times New Roman" w:hAnsi="Times New Roman" w:cs="Times New Roman"/>
          <w:sz w:val="24"/>
          <w:szCs w:val="24"/>
        </w:rPr>
        <w:t>tablares</w:t>
      </w:r>
      <w:proofErr w:type="spellEnd"/>
      <w:r>
        <w:rPr>
          <w:rFonts w:ascii="Times New Roman" w:eastAsia="Times New Roman" w:hAnsi="Times New Roman" w:cs="Times New Roman"/>
          <w:sz w:val="24"/>
          <w:szCs w:val="24"/>
        </w:rPr>
        <w:t xml:space="preserve"> bien desarrolladas en la base; corteza externa gris; con látex pegajoso blanco y abundante. Hojas simples, alternas, oblongo-elípticas 16-27 x 6-11 cm; ápice acuminado a obtuso, base </w:t>
      </w:r>
      <w:proofErr w:type="spellStart"/>
      <w:r>
        <w:rPr>
          <w:rFonts w:ascii="Times New Roman" w:eastAsia="Times New Roman" w:hAnsi="Times New Roman" w:cs="Times New Roman"/>
          <w:sz w:val="24"/>
          <w:szCs w:val="24"/>
        </w:rPr>
        <w:t>subobtusa</w:t>
      </w:r>
      <w:proofErr w:type="spellEnd"/>
      <w:r>
        <w:rPr>
          <w:rFonts w:ascii="Times New Roman" w:eastAsia="Times New Roman" w:hAnsi="Times New Roman" w:cs="Times New Roman"/>
          <w:sz w:val="24"/>
          <w:szCs w:val="24"/>
        </w:rPr>
        <w:t xml:space="preserve"> a redondeada; </w:t>
      </w:r>
      <w:proofErr w:type="spellStart"/>
      <w:r>
        <w:rPr>
          <w:rFonts w:ascii="Times New Roman" w:eastAsia="Times New Roman" w:hAnsi="Times New Roman" w:cs="Times New Roman"/>
          <w:sz w:val="24"/>
          <w:szCs w:val="24"/>
        </w:rPr>
        <w:t>cartácea</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subcoriácea</w:t>
      </w:r>
      <w:proofErr w:type="spellEnd"/>
      <w:r>
        <w:rPr>
          <w:rFonts w:ascii="Times New Roman" w:eastAsia="Times New Roman" w:hAnsi="Times New Roman" w:cs="Times New Roman"/>
          <w:sz w:val="24"/>
          <w:szCs w:val="24"/>
        </w:rPr>
        <w:t>, venas lat</w:t>
      </w:r>
      <w:r>
        <w:rPr>
          <w:rFonts w:ascii="Times New Roman" w:eastAsia="Times New Roman" w:hAnsi="Times New Roman" w:cs="Times New Roman"/>
          <w:sz w:val="24"/>
          <w:szCs w:val="24"/>
        </w:rPr>
        <w:t xml:space="preserve">erales 8-28 pares, nervio medio plano por </w:t>
      </w:r>
      <w:proofErr w:type="gramStart"/>
      <w:r>
        <w:rPr>
          <w:rFonts w:ascii="Times New Roman" w:eastAsia="Times New Roman" w:hAnsi="Times New Roman" w:cs="Times New Roman"/>
          <w:sz w:val="24"/>
          <w:szCs w:val="24"/>
        </w:rPr>
        <w:t>la haz</w:t>
      </w:r>
      <w:proofErr w:type="gramEnd"/>
      <w:r>
        <w:rPr>
          <w:rFonts w:ascii="Times New Roman" w:eastAsia="Times New Roman" w:hAnsi="Times New Roman" w:cs="Times New Roman"/>
          <w:sz w:val="24"/>
          <w:szCs w:val="24"/>
        </w:rPr>
        <w:t>, prominente por el envés; estípulas triangulares, hasta de 16 cm de largo, persistentes en los ápices de las ramitas; pecíolo de 2.5-10 cm. Inflorescencia en sicono, solitario y globoso, 1.5–3 cm de diámetro</w:t>
      </w:r>
      <w:r>
        <w:rPr>
          <w:rFonts w:ascii="Times New Roman" w:eastAsia="Times New Roman" w:hAnsi="Times New Roman" w:cs="Times New Roman"/>
          <w:sz w:val="24"/>
          <w:szCs w:val="24"/>
        </w:rPr>
        <w:t>, verde amarillenta (INIA-OIMT, 1996; López et al., 2006).</w:t>
      </w:r>
    </w:p>
    <w:p w14:paraId="0CCCB200"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Distribución y ecología: </w:t>
      </w:r>
      <w:r>
        <w:rPr>
          <w:rFonts w:ascii="Times New Roman" w:eastAsia="Times New Roman" w:hAnsi="Times New Roman" w:cs="Times New Roman"/>
          <w:sz w:val="24"/>
          <w:szCs w:val="24"/>
        </w:rPr>
        <w:t>Se distribuye en el Neotrópico desde América Central hasta la región andina de Sudamérica, incluyendo el norte de Venezuela, Trinidad, las Antillas Menores y toda la cuenca</w:t>
      </w:r>
      <w:r>
        <w:rPr>
          <w:rFonts w:ascii="Times New Roman" w:eastAsia="Times New Roman" w:hAnsi="Times New Roman" w:cs="Times New Roman"/>
          <w:sz w:val="24"/>
          <w:szCs w:val="24"/>
        </w:rPr>
        <w:t xml:space="preserve"> alta del Amazonas. Habita desde el nivel del mar hasta los 1.500 m de altitud. En Colombia se encuentra principalmente en bosques húmedos y muy húmedos, aunque también puede desarrollarse en climas secos. Crece en bosques secundarios y ribereños, a lo lar</w:t>
      </w:r>
      <w:r>
        <w:rPr>
          <w:rFonts w:ascii="Times New Roman" w:eastAsia="Times New Roman" w:hAnsi="Times New Roman" w:cs="Times New Roman"/>
          <w:sz w:val="24"/>
          <w:szCs w:val="24"/>
        </w:rPr>
        <w:t xml:space="preserve">go de ríos y quebradas. Florece entre diciembre y enero, y fructifica entre febrero y marzo. Sus frutos son consumidos por aves y peces, por lo que los árboles suelen </w:t>
      </w:r>
      <w:r>
        <w:rPr>
          <w:rFonts w:ascii="Times New Roman" w:eastAsia="Times New Roman" w:hAnsi="Times New Roman" w:cs="Times New Roman"/>
          <w:sz w:val="24"/>
          <w:szCs w:val="24"/>
        </w:rPr>
        <w:lastRenderedPageBreak/>
        <w:t>usarse como puntos de espera en actividades de cacería (INIA-OIMT, 1996; López et al., 20</w:t>
      </w:r>
      <w:r>
        <w:rPr>
          <w:rFonts w:ascii="Times New Roman" w:eastAsia="Times New Roman" w:hAnsi="Times New Roman" w:cs="Times New Roman"/>
          <w:sz w:val="24"/>
          <w:szCs w:val="24"/>
        </w:rPr>
        <w:t>06).</w:t>
      </w:r>
    </w:p>
    <w:p w14:paraId="23D573A8"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sz w:val="24"/>
          <w:szCs w:val="24"/>
        </w:rPr>
        <w:t>De la corteza se extrae una fibra blanca, delgada y flexible, utilizada en la elaboración de máscaras, ruedas y diversas artesanías. El látex, aunque altamente tóxico si no se administra adecuadamente, ha sido empleado tradicionalmente como purg</w:t>
      </w:r>
      <w:r>
        <w:rPr>
          <w:rFonts w:ascii="Times New Roman" w:eastAsia="Times New Roman" w:hAnsi="Times New Roman" w:cs="Times New Roman"/>
          <w:sz w:val="24"/>
          <w:szCs w:val="24"/>
        </w:rPr>
        <w:t xml:space="preserve">ante. Comunidades indígenas como los </w:t>
      </w:r>
      <w:proofErr w:type="spellStart"/>
      <w:r>
        <w:rPr>
          <w:rFonts w:ascii="Times New Roman" w:eastAsia="Times New Roman" w:hAnsi="Times New Roman" w:cs="Times New Roman"/>
          <w:sz w:val="24"/>
          <w:szCs w:val="24"/>
        </w:rPr>
        <w:t>Tikunas</w:t>
      </w:r>
      <w:proofErr w:type="spellEnd"/>
      <w:r>
        <w:rPr>
          <w:rFonts w:ascii="Times New Roman" w:eastAsia="Times New Roman" w:hAnsi="Times New Roman" w:cs="Times New Roman"/>
          <w:sz w:val="24"/>
          <w:szCs w:val="24"/>
        </w:rPr>
        <w:t xml:space="preserve"> lo mezclan con aguardiente con este fin, mientras que los Quechuas del Ecuador y pueblos amazónicos del Perú lo consideran un vermífugo eficaz. Además, se aplica fresco sobre mordeduras de serpiente, picaduras d</w:t>
      </w:r>
      <w:r>
        <w:rPr>
          <w:rFonts w:ascii="Times New Roman" w:eastAsia="Times New Roman" w:hAnsi="Times New Roman" w:cs="Times New Roman"/>
          <w:sz w:val="24"/>
          <w:szCs w:val="24"/>
        </w:rPr>
        <w:t>e hormiga y raya, e incluso para tratar la leishmaniasis (López et al., 2006). La madera se valora en carpintería, ebanistería y tornería, y se emplea en chapas decorativas, contrachapados, molduras, cajonería, obras interiores y embalajes (INIA-OIMT, 1996</w:t>
      </w:r>
      <w:r>
        <w:rPr>
          <w:rFonts w:ascii="Times New Roman" w:eastAsia="Times New Roman" w:hAnsi="Times New Roman" w:cs="Times New Roman"/>
          <w:sz w:val="24"/>
          <w:szCs w:val="24"/>
        </w:rPr>
        <w:t>; WWF, 2013).</w:t>
      </w:r>
    </w:p>
    <w:p w14:paraId="4EC2BCB6" w14:textId="77777777" w:rsidR="00573033" w:rsidRDefault="003056CB">
      <w:pPr>
        <w:pStyle w:val="Ttulo3"/>
      </w:pPr>
      <w:bookmarkStart w:id="60" w:name="_heading=h.pepeyhco6trj" w:colFirst="0" w:colLast="0"/>
      <w:bookmarkEnd w:id="60"/>
      <w:proofErr w:type="spellStart"/>
      <w:r>
        <w:t>Pseudolmedia</w:t>
      </w:r>
      <w:proofErr w:type="spellEnd"/>
      <w:r>
        <w:t xml:space="preserve"> </w:t>
      </w:r>
      <w:proofErr w:type="spellStart"/>
      <w:r>
        <w:t>laevis</w:t>
      </w:r>
      <w:proofErr w:type="spellEnd"/>
    </w:p>
    <w:p w14:paraId="1FCE734D"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Nombres comunes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Capinurí</w:t>
      </w:r>
      <w:proofErr w:type="spellEnd"/>
      <w:r>
        <w:rPr>
          <w:rFonts w:ascii="Times New Roman" w:eastAsia="Times New Roman" w:hAnsi="Times New Roman" w:cs="Times New Roman"/>
          <w:sz w:val="24"/>
          <w:szCs w:val="24"/>
        </w:rPr>
        <w:t xml:space="preserve">, ajicillo, </w:t>
      </w:r>
      <w:proofErr w:type="spellStart"/>
      <w:r>
        <w:rPr>
          <w:rFonts w:ascii="Times New Roman" w:eastAsia="Times New Roman" w:hAnsi="Times New Roman" w:cs="Times New Roman"/>
          <w:sz w:val="24"/>
          <w:szCs w:val="24"/>
        </w:rPr>
        <w:t>lechechiva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lecheperra</w:t>
      </w:r>
      <w:proofErr w:type="spellEnd"/>
      <w:r>
        <w:rPr>
          <w:rFonts w:ascii="Times New Roman" w:eastAsia="Times New Roman" w:hAnsi="Times New Roman" w:cs="Times New Roman"/>
          <w:sz w:val="24"/>
          <w:szCs w:val="24"/>
        </w:rPr>
        <w:t xml:space="preserve"> (Bernal et al., 2017).</w:t>
      </w:r>
    </w:p>
    <w:p w14:paraId="4E2A1B00"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sz w:val="24"/>
          <w:szCs w:val="24"/>
        </w:rPr>
        <w:t>Árbol hasta 40 m de altura; ramitas con pelos ásperos y rígidos con escamas desiguales. Látex marrón claro en todos l</w:t>
      </w:r>
      <w:r>
        <w:rPr>
          <w:rFonts w:ascii="Times New Roman" w:eastAsia="Times New Roman" w:hAnsi="Times New Roman" w:cs="Times New Roman"/>
          <w:sz w:val="24"/>
          <w:szCs w:val="24"/>
        </w:rPr>
        <w:t>os órganos, de sabor dulce. Corteza viva rojiza de 0.4 a 0.5 cm de grosor. Hojas simples alternas, dísticas, lanceoladas a alargadas, 7-17 x 1.5-8.5 cm, ápice alargado a obtuso, base aguda a subcordada, haz sin pelos excepto en la vena media, envés con pel</w:t>
      </w:r>
      <w:r>
        <w:rPr>
          <w:rFonts w:ascii="Times New Roman" w:eastAsia="Times New Roman" w:hAnsi="Times New Roman" w:cs="Times New Roman"/>
          <w:sz w:val="24"/>
          <w:szCs w:val="24"/>
        </w:rPr>
        <w:t>os ásperos dispersos o densos; venas secundarias 14–23 pares emergentes; estípulas de 3 a 15 mm de largo, con pelitos finos y cortos de color amarillo, que abrazan el tallo, libres y caducas. Especie dioica, con individuos masculinos y femeninos. Infloresc</w:t>
      </w:r>
      <w:r>
        <w:rPr>
          <w:rFonts w:ascii="Times New Roman" w:eastAsia="Times New Roman" w:hAnsi="Times New Roman" w:cs="Times New Roman"/>
          <w:sz w:val="24"/>
          <w:szCs w:val="24"/>
        </w:rPr>
        <w:t xml:space="preserve">encias </w:t>
      </w:r>
      <w:proofErr w:type="spellStart"/>
      <w:r>
        <w:rPr>
          <w:rFonts w:ascii="Times New Roman" w:eastAsia="Times New Roman" w:hAnsi="Times New Roman" w:cs="Times New Roman"/>
          <w:sz w:val="24"/>
          <w:szCs w:val="24"/>
        </w:rPr>
        <w:t>estaminadas</w:t>
      </w:r>
      <w:proofErr w:type="spellEnd"/>
      <w:r>
        <w:rPr>
          <w:rFonts w:ascii="Times New Roman" w:eastAsia="Times New Roman" w:hAnsi="Times New Roman" w:cs="Times New Roman"/>
          <w:sz w:val="24"/>
          <w:szCs w:val="24"/>
        </w:rPr>
        <w:t xml:space="preserve"> de 7-10 mm de diámetro, las pistiladas de 2-2.5 mm de diámetro. Perianto frutal, </w:t>
      </w:r>
      <w:proofErr w:type="spellStart"/>
      <w:r>
        <w:rPr>
          <w:rFonts w:ascii="Times New Roman" w:eastAsia="Times New Roman" w:hAnsi="Times New Roman" w:cs="Times New Roman"/>
          <w:sz w:val="24"/>
          <w:szCs w:val="24"/>
        </w:rPr>
        <w:t>subgloboso</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oblongoide</w:t>
      </w:r>
      <w:proofErr w:type="spellEnd"/>
      <w:r>
        <w:rPr>
          <w:rFonts w:ascii="Times New Roman" w:eastAsia="Times New Roman" w:hAnsi="Times New Roman" w:cs="Times New Roman"/>
          <w:sz w:val="24"/>
          <w:szCs w:val="24"/>
        </w:rPr>
        <w:t>, 10-13 x 5-8 mm, de color amarillo-rojizos, cubierto de pelos. Fruto carnoso globoso (INIA-OIMT, 1996; Peñuela y Jiménez, 2010; Vásq</w:t>
      </w:r>
      <w:r>
        <w:rPr>
          <w:rFonts w:ascii="Times New Roman" w:eastAsia="Times New Roman" w:hAnsi="Times New Roman" w:cs="Times New Roman"/>
          <w:sz w:val="24"/>
          <w:szCs w:val="24"/>
        </w:rPr>
        <w:t>uez et al., 1997).</w:t>
      </w:r>
    </w:p>
    <w:p w14:paraId="405ABA86"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Distribución y ecología: </w:t>
      </w:r>
      <w:r>
        <w:rPr>
          <w:rFonts w:ascii="Times New Roman" w:eastAsia="Times New Roman" w:hAnsi="Times New Roman" w:cs="Times New Roman"/>
          <w:sz w:val="24"/>
          <w:szCs w:val="24"/>
        </w:rPr>
        <w:t>Se encuentra distribuida en Bolivia, Brasil, Perú, Ecuador, Guyana, Guyana Francesa, Surinam y Venezuela, entre los 0 y 2.000 m de altitud. En Colombia ha sido registrada en los departamentos de Amazonas, Caquetá</w:t>
      </w:r>
      <w:r>
        <w:rPr>
          <w:rFonts w:ascii="Times New Roman" w:eastAsia="Times New Roman" w:hAnsi="Times New Roman" w:cs="Times New Roman"/>
          <w:sz w:val="24"/>
          <w:szCs w:val="24"/>
        </w:rPr>
        <w:t xml:space="preserve"> y Putumayo. Habita en bosques primarios tropicales y subtropicales de tierra firme, sobre suelos arcillo-arenosos y en planicies inundables. Florece entre junio y julio, y fructifica de agosto a octubre (INIA-OIMT, 1996; Peñuela y Jiménez, 2010; Vásquez e</w:t>
      </w:r>
      <w:r>
        <w:rPr>
          <w:rFonts w:ascii="Times New Roman" w:eastAsia="Times New Roman" w:hAnsi="Times New Roman" w:cs="Times New Roman"/>
          <w:sz w:val="24"/>
          <w:szCs w:val="24"/>
        </w:rPr>
        <w:t>t al., 1997).</w:t>
      </w:r>
    </w:p>
    <w:p w14:paraId="73B27341"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sz w:val="24"/>
          <w:szCs w:val="24"/>
        </w:rPr>
        <w:t>La madera se emplea en construcciones civiles pesadas, puentes, puntales, envases pesados, pilotes y trabajos de carpintería; también se utiliza como leña y carbón. Los frutos son consumidos frescos tanto por humanos como por la fauna (</w:t>
      </w:r>
      <w:r>
        <w:rPr>
          <w:rFonts w:ascii="Times New Roman" w:eastAsia="Times New Roman" w:hAnsi="Times New Roman" w:cs="Times New Roman"/>
          <w:sz w:val="24"/>
          <w:szCs w:val="24"/>
        </w:rPr>
        <w:t>INIA-OIMT, 1996; Peñuela y Jiménez, 2010).</w:t>
      </w:r>
    </w:p>
    <w:p w14:paraId="1FFC76E2" w14:textId="77777777" w:rsidR="00573033" w:rsidRDefault="003056CB">
      <w:pPr>
        <w:pStyle w:val="Ttulo2"/>
      </w:pPr>
      <w:bookmarkStart w:id="61" w:name="_heading=h.r5gqggq2wpe0" w:colFirst="0" w:colLast="0"/>
      <w:bookmarkEnd w:id="61"/>
      <w:r>
        <w:t>MYRTACEAE</w:t>
      </w:r>
    </w:p>
    <w:p w14:paraId="33696FBA" w14:textId="77777777" w:rsidR="00573033" w:rsidRDefault="003056CB">
      <w:pPr>
        <w:pStyle w:val="Ttulo3"/>
      </w:pPr>
      <w:bookmarkStart w:id="62" w:name="_heading=h.6rr5mipi2vsy" w:colFirst="0" w:colLast="0"/>
      <w:bookmarkEnd w:id="62"/>
      <w:proofErr w:type="spellStart"/>
      <w:r>
        <w:t>Syzygium</w:t>
      </w:r>
      <w:proofErr w:type="spellEnd"/>
      <w:r>
        <w:t xml:space="preserve"> </w:t>
      </w:r>
      <w:proofErr w:type="spellStart"/>
      <w:r>
        <w:t>malaccense</w:t>
      </w:r>
      <w:proofErr w:type="spellEnd"/>
    </w:p>
    <w:p w14:paraId="6EF0122D"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Nombres comunes: </w:t>
      </w:r>
      <w:proofErr w:type="spellStart"/>
      <w:r>
        <w:rPr>
          <w:rFonts w:ascii="Times New Roman" w:eastAsia="Times New Roman" w:hAnsi="Times New Roman" w:cs="Times New Roman"/>
          <w:sz w:val="24"/>
          <w:szCs w:val="24"/>
        </w:rPr>
        <w:t>Pomarroso</w:t>
      </w:r>
      <w:proofErr w:type="spellEnd"/>
      <w:r>
        <w:rPr>
          <w:rFonts w:ascii="Times New Roman" w:eastAsia="Times New Roman" w:hAnsi="Times New Roman" w:cs="Times New Roman"/>
          <w:sz w:val="24"/>
          <w:szCs w:val="24"/>
        </w:rPr>
        <w:t xml:space="preserve">, pera, pomarrosa, </w:t>
      </w:r>
      <w:proofErr w:type="spellStart"/>
      <w:r>
        <w:rPr>
          <w:rFonts w:ascii="Times New Roman" w:eastAsia="Times New Roman" w:hAnsi="Times New Roman" w:cs="Times New Roman"/>
          <w:sz w:val="24"/>
          <w:szCs w:val="24"/>
        </w:rPr>
        <w:t>pomorroso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pomorroso</w:t>
      </w:r>
      <w:proofErr w:type="spellEnd"/>
      <w:r>
        <w:rPr>
          <w:rFonts w:ascii="Times New Roman" w:eastAsia="Times New Roman" w:hAnsi="Times New Roman" w:cs="Times New Roman"/>
          <w:sz w:val="24"/>
          <w:szCs w:val="24"/>
        </w:rPr>
        <w:t xml:space="preserve"> brasilero, </w:t>
      </w:r>
      <w:proofErr w:type="spellStart"/>
      <w:r>
        <w:rPr>
          <w:rFonts w:ascii="Times New Roman" w:eastAsia="Times New Roman" w:hAnsi="Times New Roman" w:cs="Times New Roman"/>
          <w:sz w:val="24"/>
          <w:szCs w:val="24"/>
        </w:rPr>
        <w:t>ñambo</w:t>
      </w:r>
      <w:proofErr w:type="spellEnd"/>
      <w:r>
        <w:rPr>
          <w:rFonts w:ascii="Times New Roman" w:eastAsia="Times New Roman" w:hAnsi="Times New Roman" w:cs="Times New Roman"/>
          <w:sz w:val="24"/>
          <w:szCs w:val="24"/>
        </w:rPr>
        <w:t xml:space="preserve"> (Bernal et al., 2017).</w:t>
      </w:r>
    </w:p>
    <w:p w14:paraId="0AF63FDD"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sz w:val="24"/>
          <w:szCs w:val="24"/>
        </w:rPr>
        <w:t>Árboles de 8-15 metros de altura; corteza rojiza, escam</w:t>
      </w:r>
      <w:r>
        <w:rPr>
          <w:rFonts w:ascii="Times New Roman" w:eastAsia="Times New Roman" w:hAnsi="Times New Roman" w:cs="Times New Roman"/>
          <w:sz w:val="24"/>
          <w:szCs w:val="24"/>
        </w:rPr>
        <w:t xml:space="preserve">osa. Hojas simples, opuestas, 12-26 x 4.5 -10 cm, elípticas u oblongas, coriáceas, verdes o verde olivo </w:t>
      </w:r>
      <w:proofErr w:type="spellStart"/>
      <w:r>
        <w:rPr>
          <w:rFonts w:ascii="Times New Roman" w:eastAsia="Times New Roman" w:hAnsi="Times New Roman" w:cs="Times New Roman"/>
          <w:sz w:val="24"/>
          <w:szCs w:val="24"/>
        </w:rPr>
        <w:t>concoloro</w:t>
      </w:r>
      <w:proofErr w:type="spellEnd"/>
      <w:r>
        <w:rPr>
          <w:rFonts w:ascii="Times New Roman" w:eastAsia="Times New Roman" w:hAnsi="Times New Roman" w:cs="Times New Roman"/>
          <w:sz w:val="24"/>
          <w:szCs w:val="24"/>
        </w:rPr>
        <w:t xml:space="preserve"> cuando secas; base cuneada a redondeada; ápice acuminado u obtuso; nervaduras laterales 7-12 pares; glándulas </w:t>
      </w:r>
      <w:proofErr w:type="spellStart"/>
      <w:r>
        <w:rPr>
          <w:rFonts w:ascii="Times New Roman" w:eastAsia="Times New Roman" w:hAnsi="Times New Roman" w:cs="Times New Roman"/>
          <w:sz w:val="24"/>
          <w:szCs w:val="24"/>
        </w:rPr>
        <w:t>inconspicuas</w:t>
      </w:r>
      <w:proofErr w:type="spellEnd"/>
      <w:r>
        <w:rPr>
          <w:rFonts w:ascii="Times New Roman" w:eastAsia="Times New Roman" w:hAnsi="Times New Roman" w:cs="Times New Roman"/>
          <w:sz w:val="24"/>
          <w:szCs w:val="24"/>
        </w:rPr>
        <w:t xml:space="preserve"> sobre ambas superfi</w:t>
      </w:r>
      <w:r>
        <w:rPr>
          <w:rFonts w:ascii="Times New Roman" w:eastAsia="Times New Roman" w:hAnsi="Times New Roman" w:cs="Times New Roman"/>
          <w:sz w:val="24"/>
          <w:szCs w:val="24"/>
        </w:rPr>
        <w:t xml:space="preserve">cies; pecíolos 10-15 </w:t>
      </w:r>
      <w:proofErr w:type="spellStart"/>
      <w:r>
        <w:rPr>
          <w:rFonts w:ascii="Times New Roman" w:eastAsia="Times New Roman" w:hAnsi="Times New Roman" w:cs="Times New Roman"/>
          <w:sz w:val="24"/>
          <w:szCs w:val="24"/>
        </w:rPr>
        <w:t>mm.</w:t>
      </w:r>
      <w:proofErr w:type="spellEnd"/>
      <w:r>
        <w:rPr>
          <w:rFonts w:ascii="Times New Roman" w:eastAsia="Times New Roman" w:hAnsi="Times New Roman" w:cs="Times New Roman"/>
          <w:sz w:val="24"/>
          <w:szCs w:val="24"/>
        </w:rPr>
        <w:t xml:space="preserve"> Inflorescencias </w:t>
      </w:r>
      <w:proofErr w:type="spellStart"/>
      <w:r>
        <w:rPr>
          <w:rFonts w:ascii="Times New Roman" w:eastAsia="Times New Roman" w:hAnsi="Times New Roman" w:cs="Times New Roman"/>
          <w:sz w:val="24"/>
          <w:szCs w:val="24"/>
        </w:rPr>
        <w:t>caulifloras</w:t>
      </w:r>
      <w:proofErr w:type="spellEnd"/>
      <w:r>
        <w:rPr>
          <w:rFonts w:ascii="Times New Roman" w:eastAsia="Times New Roman" w:hAnsi="Times New Roman" w:cs="Times New Roman"/>
          <w:sz w:val="24"/>
          <w:szCs w:val="24"/>
        </w:rPr>
        <w:t xml:space="preserve">; 6-12 flores; brácteas deciduas; botones 15-20 mm, turbinados, rojos. Flores </w:t>
      </w:r>
      <w:proofErr w:type="spellStart"/>
      <w:r>
        <w:rPr>
          <w:rFonts w:ascii="Times New Roman" w:eastAsia="Times New Roman" w:hAnsi="Times New Roman" w:cs="Times New Roman"/>
          <w:sz w:val="24"/>
          <w:szCs w:val="24"/>
        </w:rPr>
        <w:t>pediceladas</w:t>
      </w:r>
      <w:proofErr w:type="spellEnd"/>
      <w:r>
        <w:rPr>
          <w:rFonts w:ascii="Times New Roman" w:eastAsia="Times New Roman" w:hAnsi="Times New Roman" w:cs="Times New Roman"/>
          <w:sz w:val="24"/>
          <w:szCs w:val="24"/>
        </w:rPr>
        <w:t xml:space="preserve">, pedicelos 1-3×1-2 mm; bractéolas deciduas; </w:t>
      </w:r>
      <w:proofErr w:type="spellStart"/>
      <w:r>
        <w:rPr>
          <w:rFonts w:ascii="Times New Roman" w:eastAsia="Times New Roman" w:hAnsi="Times New Roman" w:cs="Times New Roman"/>
          <w:sz w:val="24"/>
          <w:szCs w:val="24"/>
        </w:rPr>
        <w:t>hipanto</w:t>
      </w:r>
      <w:proofErr w:type="spellEnd"/>
      <w:r>
        <w:rPr>
          <w:rFonts w:ascii="Times New Roman" w:eastAsia="Times New Roman" w:hAnsi="Times New Roman" w:cs="Times New Roman"/>
          <w:sz w:val="24"/>
          <w:szCs w:val="24"/>
        </w:rPr>
        <w:t xml:space="preserve"> 15-20 mm, rojo, </w:t>
      </w:r>
      <w:proofErr w:type="spellStart"/>
      <w:r>
        <w:rPr>
          <w:rFonts w:ascii="Times New Roman" w:eastAsia="Times New Roman" w:hAnsi="Times New Roman" w:cs="Times New Roman"/>
          <w:sz w:val="24"/>
          <w:szCs w:val="24"/>
        </w:rPr>
        <w:t>obcónico</w:t>
      </w:r>
      <w:proofErr w:type="spellEnd"/>
      <w:r>
        <w:rPr>
          <w:rFonts w:ascii="Times New Roman" w:eastAsia="Times New Roman" w:hAnsi="Times New Roman" w:cs="Times New Roman"/>
          <w:sz w:val="24"/>
          <w:szCs w:val="24"/>
        </w:rPr>
        <w:t xml:space="preserve"> a infundibuliforme, base contraída pa</w:t>
      </w:r>
      <w:r>
        <w:rPr>
          <w:rFonts w:ascii="Times New Roman" w:eastAsia="Times New Roman" w:hAnsi="Times New Roman" w:cs="Times New Roman"/>
          <w:sz w:val="24"/>
          <w:szCs w:val="24"/>
        </w:rPr>
        <w:t xml:space="preserve">ra formar un </w:t>
      </w:r>
      <w:proofErr w:type="spellStart"/>
      <w:r>
        <w:rPr>
          <w:rFonts w:ascii="Times New Roman" w:eastAsia="Times New Roman" w:hAnsi="Times New Roman" w:cs="Times New Roman"/>
          <w:sz w:val="24"/>
          <w:szCs w:val="24"/>
        </w:rPr>
        <w:t>seudopedículo</w:t>
      </w:r>
      <w:proofErr w:type="spellEnd"/>
      <w:r>
        <w:rPr>
          <w:rFonts w:ascii="Times New Roman" w:eastAsia="Times New Roman" w:hAnsi="Times New Roman" w:cs="Times New Roman"/>
          <w:sz w:val="24"/>
          <w:szCs w:val="24"/>
        </w:rPr>
        <w:t xml:space="preserve"> 5-10 mm; lobos del cáliz 3-7×6-7 mm, en pares </w:t>
      </w:r>
      <w:proofErr w:type="spellStart"/>
      <w:r>
        <w:rPr>
          <w:rFonts w:ascii="Times New Roman" w:eastAsia="Times New Roman" w:hAnsi="Times New Roman" w:cs="Times New Roman"/>
          <w:sz w:val="24"/>
          <w:szCs w:val="24"/>
        </w:rPr>
        <w:t>subiguales</w:t>
      </w:r>
      <w:proofErr w:type="spellEnd"/>
      <w:r>
        <w:rPr>
          <w:rFonts w:ascii="Times New Roman" w:eastAsia="Times New Roman" w:hAnsi="Times New Roman" w:cs="Times New Roman"/>
          <w:sz w:val="24"/>
          <w:szCs w:val="24"/>
        </w:rPr>
        <w:t xml:space="preserve">; pétalos 7-9×7-9 mm, ovados, cóncavos, rojos; estambres 100-150 y de 20-25 mm, rojos; estilo 20-25 </w:t>
      </w:r>
      <w:proofErr w:type="spellStart"/>
      <w:r>
        <w:rPr>
          <w:rFonts w:ascii="Times New Roman" w:eastAsia="Times New Roman" w:hAnsi="Times New Roman" w:cs="Times New Roman"/>
          <w:sz w:val="24"/>
          <w:szCs w:val="24"/>
        </w:rPr>
        <w:t>mm.</w:t>
      </w:r>
      <w:proofErr w:type="spellEnd"/>
      <w:r>
        <w:rPr>
          <w:rFonts w:ascii="Times New Roman" w:eastAsia="Times New Roman" w:hAnsi="Times New Roman" w:cs="Times New Roman"/>
          <w:sz w:val="24"/>
          <w:szCs w:val="24"/>
        </w:rPr>
        <w:t xml:space="preserve"> Frutos oblongos u </w:t>
      </w:r>
      <w:proofErr w:type="spellStart"/>
      <w:r>
        <w:rPr>
          <w:rFonts w:ascii="Times New Roman" w:eastAsia="Times New Roman" w:hAnsi="Times New Roman" w:cs="Times New Roman"/>
          <w:sz w:val="24"/>
          <w:szCs w:val="24"/>
        </w:rPr>
        <w:t>obovoides</w:t>
      </w:r>
      <w:proofErr w:type="spellEnd"/>
      <w:r>
        <w:rPr>
          <w:rFonts w:ascii="Times New Roman" w:eastAsia="Times New Roman" w:hAnsi="Times New Roman" w:cs="Times New Roman"/>
          <w:sz w:val="24"/>
          <w:szCs w:val="24"/>
        </w:rPr>
        <w:t xml:space="preserve"> o piriforme, 9x6 cm; </w:t>
      </w:r>
      <w:proofErr w:type="spellStart"/>
      <w:r>
        <w:rPr>
          <w:rFonts w:ascii="Times New Roman" w:eastAsia="Times New Roman" w:hAnsi="Times New Roman" w:cs="Times New Roman"/>
          <w:sz w:val="24"/>
          <w:szCs w:val="24"/>
        </w:rPr>
        <w:t>pericarpo</w:t>
      </w:r>
      <w:proofErr w:type="spellEnd"/>
      <w:r>
        <w:rPr>
          <w:rFonts w:ascii="Times New Roman" w:eastAsia="Times New Roman" w:hAnsi="Times New Roman" w:cs="Times New Roman"/>
          <w:sz w:val="24"/>
          <w:szCs w:val="24"/>
        </w:rPr>
        <w:t xml:space="preserve"> carnoso, á</w:t>
      </w:r>
      <w:r>
        <w:rPr>
          <w:rFonts w:ascii="Times New Roman" w:eastAsia="Times New Roman" w:hAnsi="Times New Roman" w:cs="Times New Roman"/>
          <w:sz w:val="24"/>
          <w:szCs w:val="24"/>
        </w:rPr>
        <w:t xml:space="preserve">pice excavado; lobos del cáliz persistentes en el ápice; color rojo-rosado (Missouri </w:t>
      </w:r>
      <w:proofErr w:type="spellStart"/>
      <w:r>
        <w:rPr>
          <w:rFonts w:ascii="Times New Roman" w:eastAsia="Times New Roman" w:hAnsi="Times New Roman" w:cs="Times New Roman"/>
          <w:sz w:val="24"/>
          <w:szCs w:val="24"/>
        </w:rPr>
        <w:t>Botanical</w:t>
      </w:r>
      <w:proofErr w:type="spellEnd"/>
      <w:r>
        <w:rPr>
          <w:rFonts w:ascii="Times New Roman" w:eastAsia="Times New Roman" w:hAnsi="Times New Roman" w:cs="Times New Roman"/>
          <w:sz w:val="24"/>
          <w:szCs w:val="24"/>
        </w:rPr>
        <w:t xml:space="preserve"> Garden, s.f.; Vásquez et al., 1997). </w:t>
      </w:r>
    </w:p>
    <w:p w14:paraId="23FCA9F9"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Distribución y ecología: </w:t>
      </w:r>
      <w:r>
        <w:rPr>
          <w:rFonts w:ascii="Times New Roman" w:eastAsia="Times New Roman" w:hAnsi="Times New Roman" w:cs="Times New Roman"/>
          <w:sz w:val="24"/>
          <w:szCs w:val="24"/>
        </w:rPr>
        <w:t>Esta especie es originaria de Indonesia y Malasia. En Colombia ha sido introducida y cultivada, en</w:t>
      </w:r>
      <w:r>
        <w:rPr>
          <w:rFonts w:ascii="Times New Roman" w:eastAsia="Times New Roman" w:hAnsi="Times New Roman" w:cs="Times New Roman"/>
          <w:sz w:val="24"/>
          <w:szCs w:val="24"/>
        </w:rPr>
        <w:t>contrándose en diversas regiones como la Amazonía, Andes, Orinoquia, Pacífico, Valle del Cauca y Valle del Magdalena. Se desarrolla principalmente en el bioma tropical húmedo, desde el nivel del mar hasta aproximadamente los 1.500 metros de altitud. Habita</w:t>
      </w:r>
      <w:r>
        <w:rPr>
          <w:rFonts w:ascii="Times New Roman" w:eastAsia="Times New Roman" w:hAnsi="Times New Roman" w:cs="Times New Roman"/>
          <w:sz w:val="24"/>
          <w:szCs w:val="24"/>
        </w:rPr>
        <w:t xml:space="preserve"> tanto en bosques abiertos como densos, así como en sabanas, matorrales, humedales y zonas artificializadas en tierra firme. Prefiere suelos ricos en materia orgánica, bien drenados, y suele crecer cerca de cuerpos de agua como ríos, canales y estanques. P</w:t>
      </w:r>
      <w:r>
        <w:rPr>
          <w:rFonts w:ascii="Times New Roman" w:eastAsia="Times New Roman" w:hAnsi="Times New Roman" w:cs="Times New Roman"/>
          <w:sz w:val="24"/>
          <w:szCs w:val="24"/>
        </w:rPr>
        <w:t>resenta un crecimiento rápido y una longevidad media (POWO, 2025; Varón y Morales, 2013).</w:t>
      </w:r>
    </w:p>
    <w:p w14:paraId="2F118123" w14:textId="77777777" w:rsidR="00573033" w:rsidRDefault="003056CB">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sz w:val="24"/>
          <w:szCs w:val="24"/>
        </w:rPr>
        <w:t>Los frutos son comestibles y se consumen frescos, apreciados por su alto contenido de hierro; además, se utilizan en la elaboración de vinos. La especie tiene u</w:t>
      </w:r>
      <w:r>
        <w:rPr>
          <w:rFonts w:ascii="Times New Roman" w:eastAsia="Times New Roman" w:hAnsi="Times New Roman" w:cs="Times New Roman"/>
          <w:sz w:val="24"/>
          <w:szCs w:val="24"/>
        </w:rPr>
        <w:t>n notable valor ornamental y se planta en parques y a lo largo de vías urbanas, gracias a su follaje atractivo que brinda sombra, su llamativa floración y sus frutos brillantes y coloridos (Varón y Morales, 2013).</w:t>
      </w:r>
    </w:p>
    <w:p w14:paraId="4D93E0B9" w14:textId="77777777" w:rsidR="00573033" w:rsidRDefault="003056CB">
      <w:pPr>
        <w:pStyle w:val="Ttulo2"/>
      </w:pPr>
      <w:bookmarkStart w:id="63" w:name="_heading=h.51674uq641yo" w:colFirst="0" w:colLast="0"/>
      <w:bookmarkEnd w:id="63"/>
      <w:r>
        <w:t>OXALIDACEAE</w:t>
      </w:r>
    </w:p>
    <w:p w14:paraId="3D20FE36" w14:textId="77777777" w:rsidR="00573033" w:rsidRDefault="003056CB">
      <w:pPr>
        <w:pStyle w:val="Ttulo3"/>
      </w:pPr>
      <w:bookmarkStart w:id="64" w:name="_heading=h.dg4ahxcj00nl" w:colFirst="0" w:colLast="0"/>
      <w:bookmarkEnd w:id="64"/>
      <w:proofErr w:type="spellStart"/>
      <w:r>
        <w:t>Averrhoa</w:t>
      </w:r>
      <w:proofErr w:type="spellEnd"/>
      <w:r>
        <w:t xml:space="preserve"> carambola</w:t>
      </w:r>
    </w:p>
    <w:p w14:paraId="35C531C3"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 comú</w:t>
      </w:r>
      <w:r>
        <w:rPr>
          <w:rFonts w:ascii="Times New Roman" w:eastAsia="Times New Roman" w:hAnsi="Times New Roman" w:cs="Times New Roman"/>
          <w:b/>
          <w:sz w:val="24"/>
          <w:szCs w:val="24"/>
        </w:rPr>
        <w:t>n</w:t>
      </w:r>
      <w:r>
        <w:rPr>
          <w:rFonts w:ascii="Times New Roman" w:eastAsia="Times New Roman" w:hAnsi="Times New Roman" w:cs="Times New Roman"/>
          <w:sz w:val="24"/>
          <w:szCs w:val="24"/>
        </w:rPr>
        <w:t xml:space="preserve">: Carambolo, carambola, </w:t>
      </w:r>
      <w:proofErr w:type="spellStart"/>
      <w:r>
        <w:rPr>
          <w:rFonts w:ascii="Times New Roman" w:eastAsia="Times New Roman" w:hAnsi="Times New Roman" w:cs="Times New Roman"/>
          <w:sz w:val="24"/>
          <w:szCs w:val="24"/>
        </w:rPr>
        <w:t>calambolo</w:t>
      </w:r>
      <w:proofErr w:type="spellEnd"/>
      <w:r>
        <w:rPr>
          <w:rFonts w:ascii="Times New Roman" w:eastAsia="Times New Roman" w:hAnsi="Times New Roman" w:cs="Times New Roman"/>
          <w:sz w:val="24"/>
          <w:szCs w:val="24"/>
        </w:rPr>
        <w:t xml:space="preserve"> (Bernal et al., 2017).</w:t>
      </w:r>
    </w:p>
    <w:p w14:paraId="6912DF01"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sz w:val="24"/>
          <w:szCs w:val="24"/>
        </w:rPr>
        <w:t>Arbusto hasta de 5m de alto. Hojas pinnadas, alternas, 7.5–18 cm de largo; folíolos 9–13, elíptico-ovados a oblongo-ovados, 2–8.5 cm de largo y 1.5–4.5 cm de ancho, ápice corta</w:t>
      </w:r>
      <w:r>
        <w:rPr>
          <w:rFonts w:ascii="Times New Roman" w:eastAsia="Times New Roman" w:hAnsi="Times New Roman" w:cs="Times New Roman"/>
          <w:sz w:val="24"/>
          <w:szCs w:val="24"/>
        </w:rPr>
        <w:t xml:space="preserve">mente acuminado, base redondeada a </w:t>
      </w:r>
      <w:proofErr w:type="spellStart"/>
      <w:r>
        <w:rPr>
          <w:rFonts w:ascii="Times New Roman" w:eastAsia="Times New Roman" w:hAnsi="Times New Roman" w:cs="Times New Roman"/>
          <w:sz w:val="24"/>
          <w:szCs w:val="24"/>
        </w:rPr>
        <w:t>subcuneada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peciólulos</w:t>
      </w:r>
      <w:proofErr w:type="spellEnd"/>
      <w:r>
        <w:rPr>
          <w:rFonts w:ascii="Times New Roman" w:eastAsia="Times New Roman" w:hAnsi="Times New Roman" w:cs="Times New Roman"/>
          <w:sz w:val="24"/>
          <w:szCs w:val="24"/>
        </w:rPr>
        <w:t xml:space="preserve"> 1–3 mm de largo; pecíolos 1.5–3.5 cm de largo. Inflorescencia en panículas de 1.8-8 cm de largo, con 1–11 flores; sépalos obovados, 3–4 mm de largo; pétalos 6.5–8.5x1.5–2.2 mm, rosado-púrpuras, páli</w:t>
      </w:r>
      <w:r>
        <w:rPr>
          <w:rFonts w:ascii="Times New Roman" w:eastAsia="Times New Roman" w:hAnsi="Times New Roman" w:cs="Times New Roman"/>
          <w:sz w:val="24"/>
          <w:szCs w:val="24"/>
        </w:rPr>
        <w:t xml:space="preserve">dos en los márgenes; estambres fértiles 5 y estaminodios 5; ovario elíptico, carpelos 3–5-ovulados. Fruto en baya carnosa, ovada a elíptica, 4.5-5.7x7.5-8.8 cm, </w:t>
      </w:r>
      <w:r>
        <w:rPr>
          <w:rFonts w:ascii="Times New Roman" w:eastAsia="Times New Roman" w:hAnsi="Times New Roman" w:cs="Times New Roman"/>
          <w:sz w:val="24"/>
          <w:szCs w:val="24"/>
        </w:rPr>
        <w:lastRenderedPageBreak/>
        <w:t>marcadamente 4-6 aristas longitudinales que dan forma de estrella, de color verde a amarillo-an</w:t>
      </w:r>
      <w:r>
        <w:rPr>
          <w:rFonts w:ascii="Times New Roman" w:eastAsia="Times New Roman" w:hAnsi="Times New Roman" w:cs="Times New Roman"/>
          <w:sz w:val="24"/>
          <w:szCs w:val="24"/>
        </w:rPr>
        <w:t xml:space="preserve">aranjado en la madurez; semillas 1-5 (Hernández et al., 2004; Missouri </w:t>
      </w:r>
      <w:proofErr w:type="spellStart"/>
      <w:r>
        <w:rPr>
          <w:rFonts w:ascii="Times New Roman" w:eastAsia="Times New Roman" w:hAnsi="Times New Roman" w:cs="Times New Roman"/>
          <w:sz w:val="24"/>
          <w:szCs w:val="24"/>
        </w:rPr>
        <w:t>Botanical</w:t>
      </w:r>
      <w:proofErr w:type="spellEnd"/>
      <w:r>
        <w:rPr>
          <w:rFonts w:ascii="Times New Roman" w:eastAsia="Times New Roman" w:hAnsi="Times New Roman" w:cs="Times New Roman"/>
          <w:sz w:val="24"/>
          <w:szCs w:val="24"/>
        </w:rPr>
        <w:t xml:space="preserve"> Garden, s.f.).</w:t>
      </w:r>
    </w:p>
    <w:p w14:paraId="1402090D"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Distribución y ecología: </w:t>
      </w:r>
      <w:r>
        <w:rPr>
          <w:rFonts w:ascii="Times New Roman" w:eastAsia="Times New Roman" w:hAnsi="Times New Roman" w:cs="Times New Roman"/>
          <w:sz w:val="24"/>
          <w:szCs w:val="24"/>
        </w:rPr>
        <w:t>Especie nativa del Asia tropical. En Colombia se cultiva desde el nivel del mar hasta los 1.460 m de altitud, presente en los departame</w:t>
      </w:r>
      <w:r>
        <w:rPr>
          <w:rFonts w:ascii="Times New Roman" w:eastAsia="Times New Roman" w:hAnsi="Times New Roman" w:cs="Times New Roman"/>
          <w:sz w:val="24"/>
          <w:szCs w:val="24"/>
        </w:rPr>
        <w:t>ntos de Amazonas, Antioquia, Chocó, Cundinamarca, Meta, Quindío, Tolima y Valle del Cauca. Se desarrolla principalmente en el bioma tropical húmedo, creciendo en bosques, áreas boscosas, sabanas, matorrales y zonas artificializadas terrestre. Las flores so</w:t>
      </w:r>
      <w:r>
        <w:rPr>
          <w:rFonts w:ascii="Times New Roman" w:eastAsia="Times New Roman" w:hAnsi="Times New Roman" w:cs="Times New Roman"/>
          <w:sz w:val="24"/>
          <w:szCs w:val="24"/>
        </w:rPr>
        <w:t xml:space="preserve">n visitadas por abejas </w:t>
      </w:r>
      <w:r>
        <w:rPr>
          <w:rFonts w:ascii="Times New Roman" w:eastAsia="Times New Roman" w:hAnsi="Times New Roman" w:cs="Times New Roman"/>
          <w:i/>
          <w:sz w:val="24"/>
          <w:szCs w:val="24"/>
        </w:rPr>
        <w:t xml:space="preserve">Apis </w:t>
      </w:r>
      <w:proofErr w:type="spellStart"/>
      <w:r>
        <w:rPr>
          <w:rFonts w:ascii="Times New Roman" w:eastAsia="Times New Roman" w:hAnsi="Times New Roman" w:cs="Times New Roman"/>
          <w:i/>
          <w:sz w:val="24"/>
          <w:szCs w:val="24"/>
        </w:rPr>
        <w:t>mellifera</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i/>
          <w:sz w:val="24"/>
          <w:szCs w:val="24"/>
        </w:rPr>
        <w:t>Trigona</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sp</w:t>
      </w:r>
      <w:proofErr w:type="spellEnd"/>
      <w:r>
        <w:rPr>
          <w:rFonts w:ascii="Times New Roman" w:eastAsia="Times New Roman" w:hAnsi="Times New Roman" w:cs="Times New Roman"/>
          <w:sz w:val="24"/>
          <w:szCs w:val="24"/>
        </w:rPr>
        <w:t xml:space="preserve"> (González, 2000; POWO, 2025).</w:t>
      </w:r>
    </w:p>
    <w:p w14:paraId="2D21E97A"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sz w:val="24"/>
          <w:szCs w:val="24"/>
        </w:rPr>
        <w:t>En la región amazónica, la carambola se comercializa principalmente como fruta fresca, consumida al natural por su sabor acidulado o preparada en jugos, almíbar para la elaboración de encurtidos. Sin embargo, el fruto también posee un alto potencial para l</w:t>
      </w:r>
      <w:r>
        <w:rPr>
          <w:rFonts w:ascii="Times New Roman" w:eastAsia="Times New Roman" w:hAnsi="Times New Roman" w:cs="Times New Roman"/>
          <w:sz w:val="24"/>
          <w:szCs w:val="24"/>
        </w:rPr>
        <w:t xml:space="preserve">a producción de pulpas, mermeladas, néctares y productos </w:t>
      </w:r>
      <w:proofErr w:type="spellStart"/>
      <w:r>
        <w:rPr>
          <w:rFonts w:ascii="Times New Roman" w:eastAsia="Times New Roman" w:hAnsi="Times New Roman" w:cs="Times New Roman"/>
          <w:sz w:val="24"/>
          <w:szCs w:val="24"/>
        </w:rPr>
        <w:t>osmodeshidratados</w:t>
      </w:r>
      <w:proofErr w:type="spellEnd"/>
      <w:r>
        <w:rPr>
          <w:rFonts w:ascii="Times New Roman" w:eastAsia="Times New Roman" w:hAnsi="Times New Roman" w:cs="Times New Roman"/>
          <w:sz w:val="24"/>
          <w:szCs w:val="24"/>
        </w:rPr>
        <w:t>. Además, se utiliza con fines ornamentales en espacios públicos como parques, antejardines y avenidas. En la medicina tradicional, se le atribuyen propiedades febrífugas (Cárdenas L</w:t>
      </w:r>
      <w:r>
        <w:rPr>
          <w:rFonts w:ascii="Times New Roman" w:eastAsia="Times New Roman" w:hAnsi="Times New Roman" w:cs="Times New Roman"/>
          <w:sz w:val="24"/>
          <w:szCs w:val="24"/>
        </w:rPr>
        <w:t>ópez et al., 2004; Hernández et al., 2004; Pérez Arbeláez, 1990).</w:t>
      </w:r>
    </w:p>
    <w:p w14:paraId="0906B82D" w14:textId="77777777" w:rsidR="00573033" w:rsidRDefault="003056CB">
      <w:pPr>
        <w:pStyle w:val="Ttulo2"/>
      </w:pPr>
      <w:bookmarkStart w:id="65" w:name="_heading=h.5qpxeky3oa2s" w:colFirst="0" w:colLast="0"/>
      <w:bookmarkEnd w:id="65"/>
      <w:r>
        <w:t>RUBIACEAE</w:t>
      </w:r>
    </w:p>
    <w:p w14:paraId="61D45B6E" w14:textId="77777777" w:rsidR="00573033" w:rsidRDefault="003056CB">
      <w:pPr>
        <w:pStyle w:val="Ttulo3"/>
      </w:pPr>
      <w:bookmarkStart w:id="66" w:name="_heading=h.7hr4glw746re" w:colFirst="0" w:colLast="0"/>
      <w:bookmarkEnd w:id="66"/>
      <w:proofErr w:type="spellStart"/>
      <w:r>
        <w:t>Alibertia</w:t>
      </w:r>
      <w:proofErr w:type="spellEnd"/>
      <w:r>
        <w:t xml:space="preserve"> </w:t>
      </w:r>
      <w:proofErr w:type="spellStart"/>
      <w:r>
        <w:t>patinoi</w:t>
      </w:r>
      <w:proofErr w:type="spellEnd"/>
    </w:p>
    <w:p w14:paraId="2AC476EF"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Nombres comunes: </w:t>
      </w:r>
      <w:r>
        <w:rPr>
          <w:rFonts w:ascii="Times New Roman" w:eastAsia="Times New Roman" w:hAnsi="Times New Roman" w:cs="Times New Roman"/>
          <w:sz w:val="24"/>
          <w:szCs w:val="24"/>
        </w:rPr>
        <w:t>Borojó, borojó montano, borojó del Pacífico (Bernal et al., 2017).</w:t>
      </w:r>
    </w:p>
    <w:p w14:paraId="4E137ED9"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sz w:val="24"/>
          <w:szCs w:val="24"/>
        </w:rPr>
        <w:t xml:space="preserve">Arbolito de 3-5 m </w:t>
      </w:r>
      <w:proofErr w:type="spellStart"/>
      <w:r>
        <w:rPr>
          <w:rFonts w:ascii="Times New Roman" w:eastAsia="Times New Roman" w:hAnsi="Times New Roman" w:cs="Times New Roman"/>
          <w:sz w:val="24"/>
          <w:szCs w:val="24"/>
        </w:rPr>
        <w:t>ó</w:t>
      </w:r>
      <w:proofErr w:type="spellEnd"/>
      <w:r>
        <w:rPr>
          <w:rFonts w:ascii="Times New Roman" w:eastAsia="Times New Roman" w:hAnsi="Times New Roman" w:cs="Times New Roman"/>
          <w:sz w:val="24"/>
          <w:szCs w:val="24"/>
        </w:rPr>
        <w:t xml:space="preserve"> árboles de 2–17 m de alto, corteza r</w:t>
      </w:r>
      <w:r>
        <w:rPr>
          <w:rFonts w:ascii="Times New Roman" w:eastAsia="Times New Roman" w:hAnsi="Times New Roman" w:cs="Times New Roman"/>
          <w:sz w:val="24"/>
          <w:szCs w:val="24"/>
        </w:rPr>
        <w:t xml:space="preserve">ojiza y fibrosa. Estípulas de 25-35×7–20mm. Hojas simples, elípticas, ovadas u obovadas, de 19-45×6-25 cm, base redondeada o truncada; ápice agudo y acuminado; </w:t>
      </w:r>
      <w:proofErr w:type="spellStart"/>
      <w:r>
        <w:rPr>
          <w:rFonts w:ascii="Times New Roman" w:eastAsia="Times New Roman" w:hAnsi="Times New Roman" w:cs="Times New Roman"/>
          <w:sz w:val="24"/>
          <w:szCs w:val="24"/>
        </w:rPr>
        <w:t>subcoríaceas</w:t>
      </w:r>
      <w:proofErr w:type="spellEnd"/>
      <w:r>
        <w:rPr>
          <w:rFonts w:ascii="Times New Roman" w:eastAsia="Times New Roman" w:hAnsi="Times New Roman" w:cs="Times New Roman"/>
          <w:sz w:val="24"/>
          <w:szCs w:val="24"/>
        </w:rPr>
        <w:t>, glabras; nervaduras secundarias 12–17 pares; pecíolos de 13–90 mm de largo y 2–3 m</w:t>
      </w:r>
      <w:r>
        <w:rPr>
          <w:rFonts w:ascii="Times New Roman" w:eastAsia="Times New Roman" w:hAnsi="Times New Roman" w:cs="Times New Roman"/>
          <w:sz w:val="24"/>
          <w:szCs w:val="24"/>
        </w:rPr>
        <w:t>m de diámetro. Inflorescencias masculinas con 9–20 flores, con estípulas; flores aromáticas, sésiles; cáliz tubular, de 4-6×6-8 mm; corola robusta, de 5–7 lóbulos, 23–34 mm de largo; tubo cilíndrico de 14–19 mm de largo y 3–5 mm de ancho, de color blanco a</w:t>
      </w:r>
      <w:r>
        <w:rPr>
          <w:rFonts w:ascii="Times New Roman" w:eastAsia="Times New Roman" w:hAnsi="Times New Roman" w:cs="Times New Roman"/>
          <w:sz w:val="24"/>
          <w:szCs w:val="24"/>
        </w:rPr>
        <w:t xml:space="preserve"> blanco verdoso, que se seca a blanco sucio o dorado; lóbulos elípticos, de 9–15 × 3.5–5 mm, color blanco que se seca a beige sucio; estambres 5-7; anteras lineares, aprox. de 12×1 mm (abiertas); estilo de 11 mm de largo y 0.6 mm de diámetro. Inflorescenci</w:t>
      </w:r>
      <w:r>
        <w:rPr>
          <w:rFonts w:ascii="Times New Roman" w:eastAsia="Times New Roman" w:hAnsi="Times New Roman" w:cs="Times New Roman"/>
          <w:sz w:val="24"/>
          <w:szCs w:val="24"/>
        </w:rPr>
        <w:t>as femeninas con una sola flor, acompañadas por 2–3 pares de estípulas; cáliz tubular, de 12×10.5–11 mm; corola robusta, con 7-10 lóbulos, de 28–40 mm de largo; tubo cilíndrico de 10–15 mm de largo y 8–9 mm de ancho, color blanco o blanco verdoso que se se</w:t>
      </w:r>
      <w:r>
        <w:rPr>
          <w:rFonts w:ascii="Times New Roman" w:eastAsia="Times New Roman" w:hAnsi="Times New Roman" w:cs="Times New Roman"/>
          <w:sz w:val="24"/>
          <w:szCs w:val="24"/>
        </w:rPr>
        <w:t>ca a beige dorado; lóbulos elípticos, 17-25×6-10 mm, blancos, que se tornan grisáceos al secarse; estambres 6-10; anteras de 9×1 mm; estilo de 19–20 mm de largo y 1–2.2 mm de diámetro; ovario 6–7 lóculos. Frutos solitarios o raramente en fascículos de 3, g</w:t>
      </w:r>
      <w:r>
        <w:rPr>
          <w:rFonts w:ascii="Times New Roman" w:eastAsia="Times New Roman" w:hAnsi="Times New Roman" w:cs="Times New Roman"/>
          <w:sz w:val="24"/>
          <w:szCs w:val="24"/>
        </w:rPr>
        <w:t xml:space="preserve">lobosos, de hasta 15 cm de diámetro; glabros, ligeramente brillantes, verdes, que al secarse se tornan marrones; </w:t>
      </w:r>
      <w:proofErr w:type="spellStart"/>
      <w:r>
        <w:rPr>
          <w:rFonts w:ascii="Times New Roman" w:eastAsia="Times New Roman" w:hAnsi="Times New Roman" w:cs="Times New Roman"/>
          <w:sz w:val="24"/>
          <w:szCs w:val="24"/>
        </w:rPr>
        <w:t>mesocarpo</w:t>
      </w:r>
      <w:proofErr w:type="spellEnd"/>
      <w:r>
        <w:rPr>
          <w:rFonts w:ascii="Times New Roman" w:eastAsia="Times New Roman" w:hAnsi="Times New Roman" w:cs="Times New Roman"/>
          <w:sz w:val="24"/>
          <w:szCs w:val="24"/>
        </w:rPr>
        <w:t xml:space="preserve"> carnoso. Semillas irregularmente lenticulares, de 7.5-9×5-7×2-3 mm (</w:t>
      </w:r>
      <w:proofErr w:type="spellStart"/>
      <w:r>
        <w:rPr>
          <w:rFonts w:ascii="Times New Roman" w:eastAsia="Times New Roman" w:hAnsi="Times New Roman" w:cs="Times New Roman"/>
          <w:sz w:val="24"/>
          <w:szCs w:val="24"/>
        </w:rPr>
        <w:t>Persson</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Delprete</w:t>
      </w:r>
      <w:proofErr w:type="spellEnd"/>
      <w:r>
        <w:rPr>
          <w:rFonts w:ascii="Times New Roman" w:eastAsia="Times New Roman" w:hAnsi="Times New Roman" w:cs="Times New Roman"/>
          <w:sz w:val="24"/>
          <w:szCs w:val="24"/>
        </w:rPr>
        <w:t>, 2017).</w:t>
      </w:r>
    </w:p>
    <w:p w14:paraId="5CF6245F" w14:textId="77777777" w:rsidR="00573033" w:rsidRDefault="003056CB">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Distribución y ecología: </w:t>
      </w:r>
      <w:r>
        <w:rPr>
          <w:rFonts w:ascii="Times New Roman" w:eastAsia="Times New Roman" w:hAnsi="Times New Roman" w:cs="Times New Roman"/>
          <w:sz w:val="24"/>
          <w:szCs w:val="24"/>
        </w:rPr>
        <w:t>Se distribuye</w:t>
      </w:r>
      <w:r>
        <w:rPr>
          <w:rFonts w:ascii="Times New Roman" w:eastAsia="Times New Roman" w:hAnsi="Times New Roman" w:cs="Times New Roman"/>
          <w:sz w:val="24"/>
          <w:szCs w:val="24"/>
        </w:rPr>
        <w:t xml:space="preserve"> naturalmente en Costa Rica, Panamá, Colombia y Ecuador, donde crece en biomas tropicales húmedos, desde el nivel del mar hasta los 700 m de altitud. En Colombia, la especie se encuentra tanto de forma silvestre como cultivada en los departamentos de Antio</w:t>
      </w:r>
      <w:r>
        <w:rPr>
          <w:rFonts w:ascii="Times New Roman" w:eastAsia="Times New Roman" w:hAnsi="Times New Roman" w:cs="Times New Roman"/>
          <w:sz w:val="24"/>
          <w:szCs w:val="24"/>
        </w:rPr>
        <w:t>quia, Chocó, Córdoba, Guainía, Guaviare, Nariño, Putumayo, Valle del Cauca y Amazonas. Habita en bosques y áreas boscosas, matorrales, humedales continentales y zonas artificiales terrestre. En Colombia, su floración ocurre en enero, abril, mayo y de septi</w:t>
      </w:r>
      <w:r>
        <w:rPr>
          <w:rFonts w:ascii="Times New Roman" w:eastAsia="Times New Roman" w:hAnsi="Times New Roman" w:cs="Times New Roman"/>
          <w:sz w:val="24"/>
          <w:szCs w:val="24"/>
        </w:rPr>
        <w:t>embre a noviembre, mientras que la fructificación se da entre enero y abril, y en septiembre y octubre (</w:t>
      </w:r>
      <w:proofErr w:type="spellStart"/>
      <w:r>
        <w:rPr>
          <w:rFonts w:ascii="Times New Roman" w:eastAsia="Times New Roman" w:hAnsi="Times New Roman" w:cs="Times New Roman"/>
          <w:sz w:val="24"/>
          <w:szCs w:val="24"/>
        </w:rPr>
        <w:t>Persson</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Delprete</w:t>
      </w:r>
      <w:proofErr w:type="spellEnd"/>
      <w:r>
        <w:rPr>
          <w:rFonts w:ascii="Times New Roman" w:eastAsia="Times New Roman" w:hAnsi="Times New Roman" w:cs="Times New Roman"/>
          <w:sz w:val="24"/>
          <w:szCs w:val="24"/>
        </w:rPr>
        <w:t>, 2017; POWO, 2025).</w:t>
      </w:r>
    </w:p>
    <w:p w14:paraId="69DE2CAC" w14:textId="77777777" w:rsidR="00573033" w:rsidRDefault="003056CB">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 principal: </w:t>
      </w:r>
      <w:r>
        <w:rPr>
          <w:rFonts w:ascii="Times New Roman" w:eastAsia="Times New Roman" w:hAnsi="Times New Roman" w:cs="Times New Roman"/>
          <w:sz w:val="24"/>
          <w:szCs w:val="24"/>
        </w:rPr>
        <w:t xml:space="preserve">La pulpa del fruto maduro se utiliza en la preparación de bebidas refrescantes, a las que se suele añadir azúcar, así como en jugos que a menudo se mezclan con leche. También se emplea en la elaboración de sorbetes, helados, compotas, mermeladas, dulces y </w:t>
      </w:r>
      <w:r>
        <w:rPr>
          <w:rFonts w:ascii="Times New Roman" w:eastAsia="Times New Roman" w:hAnsi="Times New Roman" w:cs="Times New Roman"/>
          <w:sz w:val="24"/>
          <w:szCs w:val="24"/>
        </w:rPr>
        <w:t xml:space="preserve">vino. En el Chocó, esta bebida es apreciada por sus supuestas propiedades afrodisíacas y se le atribuyen usos medicinales para tratar afecciones renales (García Barriga, 1992; </w:t>
      </w:r>
      <w:proofErr w:type="spellStart"/>
      <w:r>
        <w:rPr>
          <w:rFonts w:ascii="Times New Roman" w:eastAsia="Times New Roman" w:hAnsi="Times New Roman" w:cs="Times New Roman"/>
          <w:sz w:val="24"/>
          <w:szCs w:val="24"/>
        </w:rPr>
        <w:t>Persson</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Delprete</w:t>
      </w:r>
      <w:proofErr w:type="spellEnd"/>
      <w:r>
        <w:rPr>
          <w:rFonts w:ascii="Times New Roman" w:eastAsia="Times New Roman" w:hAnsi="Times New Roman" w:cs="Times New Roman"/>
          <w:sz w:val="24"/>
          <w:szCs w:val="24"/>
        </w:rPr>
        <w:t>, 2017).</w:t>
      </w:r>
    </w:p>
    <w:p w14:paraId="0B64AC5D" w14:textId="77777777" w:rsidR="00573033" w:rsidRDefault="003056CB">
      <w:pPr>
        <w:pStyle w:val="Ttulo3"/>
      </w:pPr>
      <w:bookmarkStart w:id="67" w:name="_heading=h.yj6hn0a4inhv" w:colFirst="0" w:colLast="0"/>
      <w:bookmarkEnd w:id="67"/>
      <w:proofErr w:type="spellStart"/>
      <w:r>
        <w:t>Palicourea</w:t>
      </w:r>
      <w:proofErr w:type="spellEnd"/>
      <w:r>
        <w:t xml:space="preserve"> </w:t>
      </w:r>
      <w:proofErr w:type="spellStart"/>
      <w:r>
        <w:t>guianensis</w:t>
      </w:r>
      <w:proofErr w:type="spellEnd"/>
    </w:p>
    <w:p w14:paraId="30351226"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Nombres comunes</w:t>
      </w:r>
      <w:r>
        <w:rPr>
          <w:rFonts w:ascii="Times New Roman" w:eastAsia="Times New Roman" w:hAnsi="Times New Roman" w:cs="Times New Roman"/>
          <w:sz w:val="24"/>
          <w:szCs w:val="24"/>
        </w:rPr>
        <w:t xml:space="preserve">: Cafetillo, </w:t>
      </w:r>
      <w:proofErr w:type="spellStart"/>
      <w:r>
        <w:rPr>
          <w:rFonts w:ascii="Times New Roman" w:eastAsia="Times New Roman" w:hAnsi="Times New Roman" w:cs="Times New Roman"/>
          <w:sz w:val="24"/>
          <w:szCs w:val="24"/>
        </w:rPr>
        <w:t>flo</w:t>
      </w:r>
      <w:r>
        <w:rPr>
          <w:rFonts w:ascii="Times New Roman" w:eastAsia="Times New Roman" w:hAnsi="Times New Roman" w:cs="Times New Roman"/>
          <w:sz w:val="24"/>
          <w:szCs w:val="24"/>
        </w:rPr>
        <w:t>ramarillo</w:t>
      </w:r>
      <w:proofErr w:type="spellEnd"/>
      <w:r>
        <w:rPr>
          <w:rFonts w:ascii="Times New Roman" w:eastAsia="Times New Roman" w:hAnsi="Times New Roman" w:cs="Times New Roman"/>
          <w:sz w:val="24"/>
          <w:szCs w:val="24"/>
        </w:rPr>
        <w:t xml:space="preserve">, jaboncillo, </w:t>
      </w:r>
      <w:proofErr w:type="spellStart"/>
      <w:r>
        <w:rPr>
          <w:rFonts w:ascii="Times New Roman" w:eastAsia="Times New Roman" w:hAnsi="Times New Roman" w:cs="Times New Roman"/>
          <w:sz w:val="24"/>
          <w:szCs w:val="24"/>
        </w:rPr>
        <w:t>camacho</w:t>
      </w:r>
      <w:proofErr w:type="spellEnd"/>
      <w:r>
        <w:rPr>
          <w:rFonts w:ascii="Times New Roman" w:eastAsia="Times New Roman" w:hAnsi="Times New Roman" w:cs="Times New Roman"/>
          <w:sz w:val="24"/>
          <w:szCs w:val="24"/>
        </w:rPr>
        <w:t xml:space="preserve"> (Bernal et al., 2017).</w:t>
      </w:r>
    </w:p>
    <w:p w14:paraId="7F0615A4"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sz w:val="24"/>
          <w:szCs w:val="24"/>
        </w:rPr>
        <w:t xml:space="preserve">Arbustos o arbolitos hasta 10 metros de altura; ramas jóvenes glabras a </w:t>
      </w:r>
      <w:proofErr w:type="spellStart"/>
      <w:r>
        <w:rPr>
          <w:rFonts w:ascii="Times New Roman" w:eastAsia="Times New Roman" w:hAnsi="Times New Roman" w:cs="Times New Roman"/>
          <w:sz w:val="24"/>
          <w:szCs w:val="24"/>
        </w:rPr>
        <w:t>pubérulas</w:t>
      </w:r>
      <w:proofErr w:type="spellEnd"/>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sz w:val="24"/>
          <w:szCs w:val="24"/>
        </w:rPr>
        <w:t>hírtulas</w:t>
      </w:r>
      <w:proofErr w:type="spellEnd"/>
      <w:r>
        <w:rPr>
          <w:rFonts w:ascii="Times New Roman" w:eastAsia="Times New Roman" w:hAnsi="Times New Roman" w:cs="Times New Roman"/>
          <w:sz w:val="24"/>
          <w:szCs w:val="24"/>
        </w:rPr>
        <w:t xml:space="preserve">. Hojas opuestas, 12-30×6-18 cm, elípticas a ovadas, glabras o </w:t>
      </w:r>
      <w:proofErr w:type="spellStart"/>
      <w:r>
        <w:rPr>
          <w:rFonts w:ascii="Times New Roman" w:eastAsia="Times New Roman" w:hAnsi="Times New Roman" w:cs="Times New Roman"/>
          <w:sz w:val="24"/>
          <w:szCs w:val="24"/>
        </w:rPr>
        <w:t>pubérulas</w:t>
      </w:r>
      <w:proofErr w:type="spellEnd"/>
      <w:r>
        <w:rPr>
          <w:rFonts w:ascii="Times New Roman" w:eastAsia="Times New Roman" w:hAnsi="Times New Roman" w:cs="Times New Roman"/>
          <w:sz w:val="24"/>
          <w:szCs w:val="24"/>
        </w:rPr>
        <w:t xml:space="preserve"> en ambas superf</w:t>
      </w:r>
      <w:r>
        <w:rPr>
          <w:rFonts w:ascii="Times New Roman" w:eastAsia="Times New Roman" w:hAnsi="Times New Roman" w:cs="Times New Roman"/>
          <w:sz w:val="24"/>
          <w:szCs w:val="24"/>
        </w:rPr>
        <w:t xml:space="preserve">icies; base cuneada; ápice acuminado a agudo; nervaduras secundarias 14-16 pares; pecíolos (0.5-)1-2 cm; estípulas unidas en una vaina continúa, glabras a </w:t>
      </w:r>
      <w:proofErr w:type="spellStart"/>
      <w:r>
        <w:rPr>
          <w:rFonts w:ascii="Times New Roman" w:eastAsia="Times New Roman" w:hAnsi="Times New Roman" w:cs="Times New Roman"/>
          <w:sz w:val="24"/>
          <w:szCs w:val="24"/>
        </w:rPr>
        <w:t>pubérulas</w:t>
      </w:r>
      <w:proofErr w:type="spellEnd"/>
      <w:r>
        <w:rPr>
          <w:rFonts w:ascii="Times New Roman" w:eastAsia="Times New Roman" w:hAnsi="Times New Roman" w:cs="Times New Roman"/>
          <w:sz w:val="24"/>
          <w:szCs w:val="24"/>
        </w:rPr>
        <w:t xml:space="preserve">, la vaina 1-2 mm, los lobos 7-10 </w:t>
      </w:r>
      <w:proofErr w:type="spellStart"/>
      <w:r>
        <w:rPr>
          <w:rFonts w:ascii="Times New Roman" w:eastAsia="Times New Roman" w:hAnsi="Times New Roman" w:cs="Times New Roman"/>
          <w:sz w:val="24"/>
          <w:szCs w:val="24"/>
        </w:rPr>
        <w:t>mm.</w:t>
      </w:r>
      <w:proofErr w:type="spellEnd"/>
      <w:r>
        <w:rPr>
          <w:rFonts w:ascii="Times New Roman" w:eastAsia="Times New Roman" w:hAnsi="Times New Roman" w:cs="Times New Roman"/>
          <w:sz w:val="24"/>
          <w:szCs w:val="24"/>
        </w:rPr>
        <w:t xml:space="preserve"> Inflorescencias en panículas, anaranjadas, rojas o pur</w:t>
      </w:r>
      <w:r>
        <w:rPr>
          <w:rFonts w:ascii="Times New Roman" w:eastAsia="Times New Roman" w:hAnsi="Times New Roman" w:cs="Times New Roman"/>
          <w:sz w:val="24"/>
          <w:szCs w:val="24"/>
        </w:rPr>
        <w:t xml:space="preserve">púreas excepto los pedicelos a veces amarillos; pedúnculos 4-12 cm. Flores en </w:t>
      </w:r>
      <w:proofErr w:type="spellStart"/>
      <w:r>
        <w:rPr>
          <w:rFonts w:ascii="Times New Roman" w:eastAsia="Times New Roman" w:hAnsi="Times New Roman" w:cs="Times New Roman"/>
          <w:sz w:val="24"/>
          <w:szCs w:val="24"/>
        </w:rPr>
        <w:t>címulas</w:t>
      </w:r>
      <w:proofErr w:type="spellEnd"/>
      <w:r>
        <w:rPr>
          <w:rFonts w:ascii="Times New Roman" w:eastAsia="Times New Roman" w:hAnsi="Times New Roman" w:cs="Times New Roman"/>
          <w:sz w:val="24"/>
          <w:szCs w:val="24"/>
        </w:rPr>
        <w:t xml:space="preserve">; corola tubular a tubular-infundibuliforme, amarilla. Infrutescencias purpúreas. Drupas 5-7×3.5-5 mm, ovoides a elipsoidales, lateralmente algo aplanadas; </w:t>
      </w:r>
      <w:proofErr w:type="spellStart"/>
      <w:r>
        <w:rPr>
          <w:rFonts w:ascii="Times New Roman" w:eastAsia="Times New Roman" w:hAnsi="Times New Roman" w:cs="Times New Roman"/>
          <w:sz w:val="24"/>
          <w:szCs w:val="24"/>
        </w:rPr>
        <w:t>pirenos</w:t>
      </w:r>
      <w:proofErr w:type="spellEnd"/>
      <w:r>
        <w:rPr>
          <w:rFonts w:ascii="Times New Roman" w:eastAsia="Times New Roman" w:hAnsi="Times New Roman" w:cs="Times New Roman"/>
          <w:sz w:val="24"/>
          <w:szCs w:val="24"/>
        </w:rPr>
        <w:t xml:space="preserve"> 2, con </w:t>
      </w:r>
      <w:r>
        <w:rPr>
          <w:rFonts w:ascii="Times New Roman" w:eastAsia="Times New Roman" w:hAnsi="Times New Roman" w:cs="Times New Roman"/>
          <w:sz w:val="24"/>
          <w:szCs w:val="24"/>
        </w:rPr>
        <w:t xml:space="preserve">3-5 costillas dorsales redondeadas (Missouri </w:t>
      </w:r>
      <w:proofErr w:type="spellStart"/>
      <w:r>
        <w:rPr>
          <w:rFonts w:ascii="Times New Roman" w:eastAsia="Times New Roman" w:hAnsi="Times New Roman" w:cs="Times New Roman"/>
          <w:sz w:val="24"/>
          <w:szCs w:val="24"/>
        </w:rPr>
        <w:t>Botanical</w:t>
      </w:r>
      <w:proofErr w:type="spellEnd"/>
      <w:r>
        <w:rPr>
          <w:rFonts w:ascii="Times New Roman" w:eastAsia="Times New Roman" w:hAnsi="Times New Roman" w:cs="Times New Roman"/>
          <w:sz w:val="24"/>
          <w:szCs w:val="24"/>
        </w:rPr>
        <w:t xml:space="preserve"> Garden, s.f.). </w:t>
      </w:r>
    </w:p>
    <w:p w14:paraId="27792C9D"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Distribución y ecología: </w:t>
      </w:r>
      <w:r>
        <w:rPr>
          <w:rFonts w:ascii="Times New Roman" w:eastAsia="Times New Roman" w:hAnsi="Times New Roman" w:cs="Times New Roman"/>
          <w:sz w:val="24"/>
          <w:szCs w:val="24"/>
        </w:rPr>
        <w:t xml:space="preserve">Esta especie es nativa desde el sur de México hasta Perú, Bolivia y Brasil. En Colombia, su presencia ha sido registrada en numerosos departamentos, incluyendo </w:t>
      </w:r>
      <w:r>
        <w:rPr>
          <w:rFonts w:ascii="Times New Roman" w:eastAsia="Times New Roman" w:hAnsi="Times New Roman" w:cs="Times New Roman"/>
          <w:sz w:val="24"/>
          <w:szCs w:val="24"/>
        </w:rPr>
        <w:t>Amazonas, Antioquia, Bolívar, Boyacá, Caldas, Caquetá, Cauca, Cesar, Chocó, Córdoba, Cundinamarca, Guainía, Huila, Magdalena, Meta, Nariño, Putumayo, Risaralda, Santander, Tolima, Valle del Cauca y Vaupés, abarcando un rango altitudinal que va desde el niv</w:t>
      </w:r>
      <w:r>
        <w:rPr>
          <w:rFonts w:ascii="Times New Roman" w:eastAsia="Times New Roman" w:hAnsi="Times New Roman" w:cs="Times New Roman"/>
          <w:sz w:val="24"/>
          <w:szCs w:val="24"/>
        </w:rPr>
        <w:t>el del mar hasta los 3.150 metros. Habita principalmente en el bioma tropical húmedo, desarrollándose en diversos tipos de vegetación como bosques abiertos y densos, selvas húmedas, sabanas, matorrales, pastizales, bordes de caminos y áreas intervenidas (M</w:t>
      </w:r>
      <w:r>
        <w:rPr>
          <w:rFonts w:ascii="Times New Roman" w:eastAsia="Times New Roman" w:hAnsi="Times New Roman" w:cs="Times New Roman"/>
          <w:sz w:val="24"/>
          <w:szCs w:val="24"/>
        </w:rPr>
        <w:t xml:space="preserve">issouri </w:t>
      </w:r>
      <w:proofErr w:type="spellStart"/>
      <w:r>
        <w:rPr>
          <w:rFonts w:ascii="Times New Roman" w:eastAsia="Times New Roman" w:hAnsi="Times New Roman" w:cs="Times New Roman"/>
          <w:sz w:val="24"/>
          <w:szCs w:val="24"/>
        </w:rPr>
        <w:t>Botanical</w:t>
      </w:r>
      <w:proofErr w:type="spellEnd"/>
      <w:r>
        <w:rPr>
          <w:rFonts w:ascii="Times New Roman" w:eastAsia="Times New Roman" w:hAnsi="Times New Roman" w:cs="Times New Roman"/>
          <w:sz w:val="24"/>
          <w:szCs w:val="24"/>
        </w:rPr>
        <w:t xml:space="preserve"> Garden, s.f.; POWO, 2025).</w:t>
      </w:r>
    </w:p>
    <w:p w14:paraId="6EB15C92" w14:textId="77777777" w:rsidR="00573033" w:rsidRDefault="003056CB">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sz w:val="24"/>
          <w:szCs w:val="24"/>
        </w:rPr>
        <w:t>Sus frutos son parte de la dieta de diversas aves. La planta presenta potencial ornamental debido al atractivo de su follaje y la coloración de sus flores. Además, es empleada por sabedores de la comunidad</w:t>
      </w:r>
      <w:r>
        <w:rPr>
          <w:rFonts w:ascii="Times New Roman" w:eastAsia="Times New Roman" w:hAnsi="Times New Roman" w:cs="Times New Roman"/>
          <w:sz w:val="24"/>
          <w:szCs w:val="24"/>
        </w:rPr>
        <w:t xml:space="preserve"> Cubeo como tratamiento facial para el acné (información tomada del documento compartido por la UNAL-Amazonia).</w:t>
      </w:r>
    </w:p>
    <w:p w14:paraId="25394F91" w14:textId="77777777" w:rsidR="00573033" w:rsidRDefault="003056CB">
      <w:pPr>
        <w:pStyle w:val="Ttulo2"/>
      </w:pPr>
      <w:bookmarkStart w:id="68" w:name="_heading=h.o89d056fu20e" w:colFirst="0" w:colLast="0"/>
      <w:bookmarkEnd w:id="68"/>
      <w:r>
        <w:lastRenderedPageBreak/>
        <w:t>RUTACEAE</w:t>
      </w:r>
    </w:p>
    <w:p w14:paraId="22AE3157" w14:textId="77777777" w:rsidR="00573033" w:rsidRDefault="003056CB">
      <w:pPr>
        <w:pStyle w:val="Ttulo3"/>
      </w:pPr>
      <w:bookmarkStart w:id="69" w:name="_heading=h.e67lx16f83jo" w:colFirst="0" w:colLast="0"/>
      <w:bookmarkEnd w:id="69"/>
      <w:proofErr w:type="spellStart"/>
      <w:r>
        <w:t>Swinglea</w:t>
      </w:r>
      <w:proofErr w:type="spellEnd"/>
      <w:r>
        <w:t xml:space="preserve"> glutinosa</w:t>
      </w:r>
    </w:p>
    <w:p w14:paraId="0FA78AE9"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Nombres comunes:</w:t>
      </w:r>
      <w:r>
        <w:rPr>
          <w:rFonts w:ascii="Times New Roman" w:eastAsia="Times New Roman" w:hAnsi="Times New Roman" w:cs="Times New Roman"/>
          <w:sz w:val="24"/>
          <w:szCs w:val="24"/>
        </w:rPr>
        <w:t xml:space="preserve"> Cerca viva, limoncillo, limón </w:t>
      </w:r>
      <w:proofErr w:type="spellStart"/>
      <w:r>
        <w:rPr>
          <w:rFonts w:ascii="Times New Roman" w:eastAsia="Times New Roman" w:hAnsi="Times New Roman" w:cs="Times New Roman"/>
          <w:sz w:val="24"/>
          <w:szCs w:val="24"/>
        </w:rPr>
        <w:t>swinglia</w:t>
      </w:r>
      <w:proofErr w:type="spellEnd"/>
      <w:r>
        <w:rPr>
          <w:rFonts w:ascii="Times New Roman" w:eastAsia="Times New Roman" w:hAnsi="Times New Roman" w:cs="Times New Roman"/>
          <w:sz w:val="24"/>
          <w:szCs w:val="24"/>
        </w:rPr>
        <w:t xml:space="preserve">, limón </w:t>
      </w:r>
      <w:proofErr w:type="spellStart"/>
      <w:r>
        <w:rPr>
          <w:rFonts w:ascii="Times New Roman" w:eastAsia="Times New Roman" w:hAnsi="Times New Roman" w:cs="Times New Roman"/>
          <w:sz w:val="24"/>
          <w:szCs w:val="24"/>
        </w:rPr>
        <w:t>suingla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swinglia</w:t>
      </w:r>
      <w:proofErr w:type="spellEnd"/>
      <w:r>
        <w:rPr>
          <w:rFonts w:ascii="Times New Roman" w:eastAsia="Times New Roman" w:hAnsi="Times New Roman" w:cs="Times New Roman"/>
          <w:sz w:val="24"/>
          <w:szCs w:val="24"/>
        </w:rPr>
        <w:t xml:space="preserve"> (Bernal et al., 2017).</w:t>
      </w:r>
    </w:p>
    <w:p w14:paraId="2988B7E1"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Descripción </w:t>
      </w:r>
      <w:r>
        <w:rPr>
          <w:rFonts w:ascii="Times New Roman" w:eastAsia="Times New Roman" w:hAnsi="Times New Roman" w:cs="Times New Roman"/>
          <w:b/>
          <w:sz w:val="24"/>
          <w:szCs w:val="24"/>
        </w:rPr>
        <w:t xml:space="preserve">botánica: </w:t>
      </w:r>
      <w:r>
        <w:rPr>
          <w:rFonts w:ascii="Times New Roman" w:eastAsia="Times New Roman" w:hAnsi="Times New Roman" w:cs="Times New Roman"/>
          <w:sz w:val="24"/>
          <w:szCs w:val="24"/>
        </w:rPr>
        <w:t>Árbol hasta de 10 m de altura; espinas 1-2 en las axilas de las hojas. Hojas trifoliadas, folíolos terminales 8-12x3-5 cm, oblanceolados, ápice puntiagudo o redondeado, base acuminada, folíolos laterales ovales u obovados, 2.5-5x1.2-2.5 cm, más p</w:t>
      </w:r>
      <w:r>
        <w:rPr>
          <w:rFonts w:ascii="Times New Roman" w:eastAsia="Times New Roman" w:hAnsi="Times New Roman" w:cs="Times New Roman"/>
          <w:sz w:val="24"/>
          <w:szCs w:val="24"/>
        </w:rPr>
        <w:t>equeños que el terminal; pecíolo 0.5-5 cm, aplanados, estrechamente alados, con olor cítrico al estrujar. Flores solitarias o en racimos; capullos elípticos, 6-7x3-3.,5 mm; cáliz 2.5-3.5x1.5-2 mm, en forma de copa; 5 lóbulos; corola blanca, pétalos 5; esta</w:t>
      </w:r>
      <w:r>
        <w:rPr>
          <w:rFonts w:ascii="Times New Roman" w:eastAsia="Times New Roman" w:hAnsi="Times New Roman" w:cs="Times New Roman"/>
          <w:sz w:val="24"/>
          <w:szCs w:val="24"/>
        </w:rPr>
        <w:t>mbres 10; anteras lineares 3.5-4x1 mm; pistilo 7.5-9 mm de largo; estilo escasamente piloso; estigma 1.3-1.6 mm diámetro. Fruto oblongo-ovoide, 5-10x3-6 cm, lóculos 8-10; verde amarilloso; semillas rodeadas de pulpa glutinosa (</w:t>
      </w:r>
      <w:proofErr w:type="spellStart"/>
      <w:r>
        <w:rPr>
          <w:rFonts w:ascii="Times New Roman" w:eastAsia="Times New Roman" w:hAnsi="Times New Roman" w:cs="Times New Roman"/>
          <w:sz w:val="24"/>
          <w:szCs w:val="24"/>
        </w:rPr>
        <w:t>Swingle</w:t>
      </w:r>
      <w:proofErr w:type="spellEnd"/>
      <w:r>
        <w:rPr>
          <w:rFonts w:ascii="Times New Roman" w:eastAsia="Times New Roman" w:hAnsi="Times New Roman" w:cs="Times New Roman"/>
          <w:sz w:val="24"/>
          <w:szCs w:val="24"/>
        </w:rPr>
        <w:t xml:space="preserve"> y Reece, 1936).</w:t>
      </w:r>
    </w:p>
    <w:p w14:paraId="7D030528"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Distr</w:t>
      </w:r>
      <w:r>
        <w:rPr>
          <w:rFonts w:ascii="Times New Roman" w:eastAsia="Times New Roman" w:hAnsi="Times New Roman" w:cs="Times New Roman"/>
          <w:b/>
          <w:sz w:val="24"/>
          <w:szCs w:val="24"/>
        </w:rPr>
        <w:t xml:space="preserve">ibución y ecología: </w:t>
      </w:r>
      <w:r>
        <w:rPr>
          <w:rFonts w:ascii="Times New Roman" w:eastAsia="Times New Roman" w:hAnsi="Times New Roman" w:cs="Times New Roman"/>
          <w:sz w:val="24"/>
          <w:szCs w:val="24"/>
        </w:rPr>
        <w:t>Esta especie es nativa de Filipinas. En Colombia se cultiva principalmente con fines ornamentales, especialmente como cerco vivo, y se encuentra desde los 5 hasta los 2.000 metros de altitud. Su presencia ha sido registrada en departame</w:t>
      </w:r>
      <w:r>
        <w:rPr>
          <w:rFonts w:ascii="Times New Roman" w:eastAsia="Times New Roman" w:hAnsi="Times New Roman" w:cs="Times New Roman"/>
          <w:sz w:val="24"/>
          <w:szCs w:val="24"/>
        </w:rPr>
        <w:t xml:space="preserve">ntos como Amazonas, Antioquia, Bolívar, Caldas, Cauca, Cesar, Córdoba, Cundinamarca, Meta, Putumayo, Quindío, Risaralda, Sucre, Tolima y Valle del Cauca. Se desarrolla principalmente en el bioma tropical húmedo, en hábitats como bosques abiertos y densos, </w:t>
      </w:r>
      <w:r>
        <w:rPr>
          <w:rFonts w:ascii="Times New Roman" w:eastAsia="Times New Roman" w:hAnsi="Times New Roman" w:cs="Times New Roman"/>
          <w:sz w:val="24"/>
          <w:szCs w:val="24"/>
        </w:rPr>
        <w:t>sabanas, matorrales y zonas artificializadas en tierra firme (POWO, 2025).</w:t>
      </w:r>
    </w:p>
    <w:p w14:paraId="77E9C83D"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 </w:t>
      </w:r>
      <w:r>
        <w:rPr>
          <w:rFonts w:ascii="Times New Roman" w:eastAsia="Times New Roman" w:hAnsi="Times New Roman" w:cs="Times New Roman"/>
          <w:sz w:val="24"/>
          <w:szCs w:val="24"/>
        </w:rPr>
        <w:t>La especie fue introducida en Colombia principalmente como planta ornamental. Se utiliza para formar cercos vivos defensivos, barreras contra el viento y para delimitar lindero</w:t>
      </w:r>
      <w:r>
        <w:rPr>
          <w:rFonts w:ascii="Times New Roman" w:eastAsia="Times New Roman" w:hAnsi="Times New Roman" w:cs="Times New Roman"/>
          <w:sz w:val="24"/>
          <w:szCs w:val="24"/>
        </w:rPr>
        <w:t>s en residencias, fincas, fábricas y centros educativos. Es altamente valorada para la conformación de setos, ya que desarrolla numerosas ramas desde la base del tallo, generando estructuras densas y difíciles de atravesar, además de poseer espinas en su t</w:t>
      </w:r>
      <w:r>
        <w:rPr>
          <w:rFonts w:ascii="Times New Roman" w:eastAsia="Times New Roman" w:hAnsi="Times New Roman" w:cs="Times New Roman"/>
          <w:sz w:val="24"/>
          <w:szCs w:val="24"/>
        </w:rPr>
        <w:t>allo que refuerzan su función protectora (Pérez Arbeláez, 1990; Rodríguez-Mora et al., 2019).</w:t>
      </w:r>
    </w:p>
    <w:p w14:paraId="5EB3BDFA" w14:textId="77777777" w:rsidR="00573033" w:rsidRDefault="003056CB">
      <w:pPr>
        <w:pStyle w:val="Ttulo2"/>
      </w:pPr>
      <w:bookmarkStart w:id="70" w:name="_heading=h.va1emq68xt6e" w:colFirst="0" w:colLast="0"/>
      <w:bookmarkEnd w:id="70"/>
      <w:r>
        <w:t>SAPINDACEAE</w:t>
      </w:r>
    </w:p>
    <w:p w14:paraId="308BF65D" w14:textId="77777777" w:rsidR="00573033" w:rsidRDefault="003056CB">
      <w:pPr>
        <w:pStyle w:val="Ttulo3"/>
      </w:pPr>
      <w:bookmarkStart w:id="71" w:name="_heading=h.gn0xkcl7juhi" w:colFirst="0" w:colLast="0"/>
      <w:bookmarkEnd w:id="71"/>
      <w:proofErr w:type="spellStart"/>
      <w:r>
        <w:t>Melicoccus</w:t>
      </w:r>
      <w:proofErr w:type="spellEnd"/>
      <w:r>
        <w:t xml:space="preserve"> </w:t>
      </w:r>
      <w:proofErr w:type="spellStart"/>
      <w:r>
        <w:t>bijugatus</w:t>
      </w:r>
      <w:proofErr w:type="spellEnd"/>
    </w:p>
    <w:p w14:paraId="04771FC3"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Nombre común: </w:t>
      </w:r>
      <w:r>
        <w:rPr>
          <w:rFonts w:ascii="Times New Roman" w:eastAsia="Times New Roman" w:hAnsi="Times New Roman" w:cs="Times New Roman"/>
          <w:sz w:val="24"/>
          <w:szCs w:val="24"/>
        </w:rPr>
        <w:t xml:space="preserve">Mamoncillo, mamón, macao, quenepa, casero, </w:t>
      </w:r>
      <w:proofErr w:type="spellStart"/>
      <w:r>
        <w:rPr>
          <w:rFonts w:ascii="Times New Roman" w:eastAsia="Times New Roman" w:hAnsi="Times New Roman" w:cs="Times New Roman"/>
          <w:sz w:val="24"/>
          <w:szCs w:val="24"/>
        </w:rPr>
        <w:t>muco</w:t>
      </w:r>
      <w:proofErr w:type="spellEnd"/>
      <w:r>
        <w:rPr>
          <w:rFonts w:ascii="Times New Roman" w:eastAsia="Times New Roman" w:hAnsi="Times New Roman" w:cs="Times New Roman"/>
          <w:sz w:val="24"/>
          <w:szCs w:val="24"/>
        </w:rPr>
        <w:t xml:space="preserve"> (Bernal et al., 2017; Cárdenas López et al., 2004).</w:t>
      </w:r>
    </w:p>
    <w:p w14:paraId="690A2460"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Descripción bot</w:t>
      </w:r>
      <w:r>
        <w:rPr>
          <w:rFonts w:ascii="Times New Roman" w:eastAsia="Times New Roman" w:hAnsi="Times New Roman" w:cs="Times New Roman"/>
          <w:b/>
          <w:sz w:val="24"/>
          <w:szCs w:val="24"/>
        </w:rPr>
        <w:t xml:space="preserve">ánica: </w:t>
      </w:r>
      <w:r>
        <w:rPr>
          <w:rFonts w:ascii="Times New Roman" w:eastAsia="Times New Roman" w:hAnsi="Times New Roman" w:cs="Times New Roman"/>
          <w:sz w:val="24"/>
          <w:szCs w:val="24"/>
        </w:rPr>
        <w:t xml:space="preserve">Árbol hasta de 25 m de altura; corteza gris claro, lisa; copa amplia, exuberante, verde brillante. Hojas paripinnadas; folíolos 2-4, opuestos o </w:t>
      </w:r>
      <w:proofErr w:type="spellStart"/>
      <w:r>
        <w:rPr>
          <w:rFonts w:ascii="Times New Roman" w:eastAsia="Times New Roman" w:hAnsi="Times New Roman" w:cs="Times New Roman"/>
          <w:sz w:val="24"/>
          <w:szCs w:val="24"/>
        </w:rPr>
        <w:t>subopuestos</w:t>
      </w:r>
      <w:proofErr w:type="spellEnd"/>
      <w:r>
        <w:rPr>
          <w:rFonts w:ascii="Times New Roman" w:eastAsia="Times New Roman" w:hAnsi="Times New Roman" w:cs="Times New Roman"/>
          <w:sz w:val="24"/>
          <w:szCs w:val="24"/>
        </w:rPr>
        <w:t xml:space="preserve">, asimétricos, elípticos, oblongos, ovados u obovados, de 4–14× 2.2–5cm, nervadura </w:t>
      </w:r>
      <w:proofErr w:type="spellStart"/>
      <w:r>
        <w:rPr>
          <w:rFonts w:ascii="Times New Roman" w:eastAsia="Times New Roman" w:hAnsi="Times New Roman" w:cs="Times New Roman"/>
          <w:sz w:val="24"/>
          <w:szCs w:val="24"/>
        </w:rPr>
        <w:t>brochidódro</w:t>
      </w:r>
      <w:r>
        <w:rPr>
          <w:rFonts w:ascii="Times New Roman" w:eastAsia="Times New Roman" w:hAnsi="Times New Roman" w:cs="Times New Roman"/>
          <w:sz w:val="24"/>
          <w:szCs w:val="24"/>
        </w:rPr>
        <w:t>ma</w:t>
      </w:r>
      <w:proofErr w:type="spellEnd"/>
      <w:r>
        <w:rPr>
          <w:rFonts w:ascii="Times New Roman" w:eastAsia="Times New Roman" w:hAnsi="Times New Roman" w:cs="Times New Roman"/>
          <w:sz w:val="24"/>
          <w:szCs w:val="24"/>
        </w:rPr>
        <w:t xml:space="preserve">; márgenes enteros; ápice agudo u obtuso; base atenuada hacia el </w:t>
      </w:r>
      <w:proofErr w:type="spellStart"/>
      <w:r>
        <w:rPr>
          <w:rFonts w:ascii="Times New Roman" w:eastAsia="Times New Roman" w:hAnsi="Times New Roman" w:cs="Times New Roman"/>
          <w:sz w:val="24"/>
          <w:szCs w:val="24"/>
        </w:rPr>
        <w:t>peciólulo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peciólulos</w:t>
      </w:r>
      <w:proofErr w:type="spellEnd"/>
      <w:r>
        <w:rPr>
          <w:rFonts w:ascii="Times New Roman" w:eastAsia="Times New Roman" w:hAnsi="Times New Roman" w:cs="Times New Roman"/>
          <w:sz w:val="24"/>
          <w:szCs w:val="24"/>
        </w:rPr>
        <w:t xml:space="preserve"> de 2 mm de largo; raquis de 1.5–3cm de largo, alado o ampliamente alado; pecíolos de 2.5–7 cm de largo, aplanados, </w:t>
      </w:r>
      <w:proofErr w:type="spellStart"/>
      <w:r>
        <w:rPr>
          <w:rFonts w:ascii="Times New Roman" w:eastAsia="Times New Roman" w:hAnsi="Times New Roman" w:cs="Times New Roman"/>
          <w:sz w:val="24"/>
          <w:szCs w:val="24"/>
        </w:rPr>
        <w:t>subteretes</w:t>
      </w:r>
      <w:proofErr w:type="spellEnd"/>
      <w:r>
        <w:rPr>
          <w:rFonts w:ascii="Times New Roman" w:eastAsia="Times New Roman" w:hAnsi="Times New Roman" w:cs="Times New Roman"/>
          <w:sz w:val="24"/>
          <w:szCs w:val="24"/>
        </w:rPr>
        <w:t xml:space="preserve"> o a veces alados a ampliamente alados. </w:t>
      </w:r>
      <w:proofErr w:type="spellStart"/>
      <w:r>
        <w:rPr>
          <w:rFonts w:ascii="Times New Roman" w:eastAsia="Times New Roman" w:hAnsi="Times New Roman" w:cs="Times New Roman"/>
          <w:sz w:val="24"/>
          <w:szCs w:val="24"/>
        </w:rPr>
        <w:lastRenderedPageBreak/>
        <w:t>Pá</w:t>
      </w:r>
      <w:r>
        <w:rPr>
          <w:rFonts w:ascii="Times New Roman" w:eastAsia="Times New Roman" w:hAnsi="Times New Roman" w:cs="Times New Roman"/>
          <w:sz w:val="24"/>
          <w:szCs w:val="24"/>
        </w:rPr>
        <w:t>niculas</w:t>
      </w:r>
      <w:proofErr w:type="spellEnd"/>
      <w:r>
        <w:rPr>
          <w:rFonts w:ascii="Times New Roman" w:eastAsia="Times New Roman" w:hAnsi="Times New Roman" w:cs="Times New Roman"/>
          <w:sz w:val="24"/>
          <w:szCs w:val="24"/>
        </w:rPr>
        <w:t xml:space="preserve"> terminales, de 5–12 cm de largo; catáfilos foliosos, ovados anchos, de 4–5 mm de largo; ejes glabros, de 7 mm de largo, no articulados. Flores fragantes; sépalos 4, verdosos, de 1.5–2.2 mm de largo; pétalos 5, de color crema a amarillento, obovados</w:t>
      </w:r>
      <w:r>
        <w:rPr>
          <w:rFonts w:ascii="Times New Roman" w:eastAsia="Times New Roman" w:hAnsi="Times New Roman" w:cs="Times New Roman"/>
          <w:sz w:val="24"/>
          <w:szCs w:val="24"/>
        </w:rPr>
        <w:t xml:space="preserve">, de 2–2.5 mm de largo; estambres 8 de aprox. 4 mm de largo en flores masculinas y 1 mm en flores femeninas; anteras </w:t>
      </w:r>
      <w:proofErr w:type="spellStart"/>
      <w:r>
        <w:rPr>
          <w:rFonts w:ascii="Times New Roman" w:eastAsia="Times New Roman" w:hAnsi="Times New Roman" w:cs="Times New Roman"/>
          <w:sz w:val="24"/>
          <w:szCs w:val="24"/>
        </w:rPr>
        <w:t>dorsifijas</w:t>
      </w:r>
      <w:proofErr w:type="spellEnd"/>
      <w:r>
        <w:rPr>
          <w:rFonts w:ascii="Times New Roman" w:eastAsia="Times New Roman" w:hAnsi="Times New Roman" w:cs="Times New Roman"/>
          <w:sz w:val="24"/>
          <w:szCs w:val="24"/>
        </w:rPr>
        <w:t>, elípticas, de aprox. 0.6 mm de largo; estilo de aprox. 0.5 mm de largo; estigmas bilobulados o bilobulados-</w:t>
      </w:r>
      <w:proofErr w:type="spellStart"/>
      <w:r>
        <w:rPr>
          <w:rFonts w:ascii="Times New Roman" w:eastAsia="Times New Roman" w:hAnsi="Times New Roman" w:cs="Times New Roman"/>
          <w:sz w:val="24"/>
          <w:szCs w:val="24"/>
        </w:rPr>
        <w:t>disciformes</w:t>
      </w:r>
      <w:proofErr w:type="spellEnd"/>
      <w:r>
        <w:rPr>
          <w:rFonts w:ascii="Times New Roman" w:eastAsia="Times New Roman" w:hAnsi="Times New Roman" w:cs="Times New Roman"/>
          <w:sz w:val="24"/>
          <w:szCs w:val="24"/>
        </w:rPr>
        <w:t>, papilos</w:t>
      </w:r>
      <w:r>
        <w:rPr>
          <w:rFonts w:ascii="Times New Roman" w:eastAsia="Times New Roman" w:hAnsi="Times New Roman" w:cs="Times New Roman"/>
          <w:sz w:val="24"/>
          <w:szCs w:val="24"/>
        </w:rPr>
        <w:t xml:space="preserve">os. Fruto en drupa </w:t>
      </w:r>
      <w:proofErr w:type="spellStart"/>
      <w:r>
        <w:rPr>
          <w:rFonts w:ascii="Times New Roman" w:eastAsia="Times New Roman" w:hAnsi="Times New Roman" w:cs="Times New Roman"/>
          <w:sz w:val="24"/>
          <w:szCs w:val="24"/>
        </w:rPr>
        <w:t>subgloboso</w:t>
      </w:r>
      <w:proofErr w:type="spellEnd"/>
      <w:r>
        <w:rPr>
          <w:rFonts w:ascii="Times New Roman" w:eastAsia="Times New Roman" w:hAnsi="Times New Roman" w:cs="Times New Roman"/>
          <w:sz w:val="24"/>
          <w:szCs w:val="24"/>
        </w:rPr>
        <w:t xml:space="preserve"> o elipsoide, verde, de 2–3.5 cm de largo; </w:t>
      </w:r>
      <w:proofErr w:type="spellStart"/>
      <w:r>
        <w:rPr>
          <w:rFonts w:ascii="Times New Roman" w:eastAsia="Times New Roman" w:hAnsi="Times New Roman" w:cs="Times New Roman"/>
          <w:sz w:val="24"/>
          <w:szCs w:val="24"/>
        </w:rPr>
        <w:t>pericarpo</w:t>
      </w:r>
      <w:proofErr w:type="spellEnd"/>
      <w:r>
        <w:rPr>
          <w:rFonts w:ascii="Times New Roman" w:eastAsia="Times New Roman" w:hAnsi="Times New Roman" w:cs="Times New Roman"/>
          <w:sz w:val="24"/>
          <w:szCs w:val="24"/>
        </w:rPr>
        <w:t xml:space="preserve"> coriáceo, de aprox. 1 mm de grosor. Semillas 1, de 1.5–2.5 cm de largo, rodeada de un arilo color salmón y jugoso de sabor agridulce (Acevedo-Rodríguez, 2003; Varón y Morales</w:t>
      </w:r>
      <w:r>
        <w:rPr>
          <w:rFonts w:ascii="Times New Roman" w:eastAsia="Times New Roman" w:hAnsi="Times New Roman" w:cs="Times New Roman"/>
          <w:sz w:val="24"/>
          <w:szCs w:val="24"/>
        </w:rPr>
        <w:t>, 2013).</w:t>
      </w:r>
    </w:p>
    <w:p w14:paraId="45225AFB"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Distribución y ecología: </w:t>
      </w:r>
      <w:r>
        <w:rPr>
          <w:rFonts w:ascii="Times New Roman" w:eastAsia="Times New Roman" w:hAnsi="Times New Roman" w:cs="Times New Roman"/>
          <w:sz w:val="24"/>
          <w:szCs w:val="24"/>
        </w:rPr>
        <w:t>Es nativo del norte de América del Sur, presente en Colombia, Venezuela, Isla Margarita, Guayana Francesa y Surinam, y ha sido naturalizado por cultivo en gran parte de América tropical, Centroamérica y las Islas Galápagos</w:t>
      </w:r>
      <w:r>
        <w:rPr>
          <w:rFonts w:ascii="Times New Roman" w:eastAsia="Times New Roman" w:hAnsi="Times New Roman" w:cs="Times New Roman"/>
          <w:sz w:val="24"/>
          <w:szCs w:val="24"/>
        </w:rPr>
        <w:t xml:space="preserve">. Habita desde el nivel del mar hasta los 1.500 m de altitud, en climas tanto secos como húmedos. Aunque se adapta a diversos tipos de suelo, prefiere los profundos y fértiles de origen calcáreo. Puede desarrollarse incluso en suelos degradados, razón por </w:t>
      </w:r>
      <w:r>
        <w:rPr>
          <w:rFonts w:ascii="Times New Roman" w:eastAsia="Times New Roman" w:hAnsi="Times New Roman" w:cs="Times New Roman"/>
          <w:sz w:val="24"/>
          <w:szCs w:val="24"/>
        </w:rPr>
        <w:t>la cual se ha empleado en Colombia para su recuperación, y crece espontáneamente en zonas secas del litoral. Requiere una estación seca bien definida para su floración, que ocurre entre enero y marzo; fructifica entre marzo y agosto. Es un árbol de crecimi</w:t>
      </w:r>
      <w:r>
        <w:rPr>
          <w:rFonts w:ascii="Times New Roman" w:eastAsia="Times New Roman" w:hAnsi="Times New Roman" w:cs="Times New Roman"/>
          <w:sz w:val="24"/>
          <w:szCs w:val="24"/>
        </w:rPr>
        <w:t xml:space="preserve">ento medio a lento, longevidad prolongada y que pierde sus hojas por cortos periodos. Es visitado por aves insectívoras y frugívoras (Cordero y </w:t>
      </w:r>
      <w:proofErr w:type="spellStart"/>
      <w:r>
        <w:rPr>
          <w:rFonts w:ascii="Times New Roman" w:eastAsia="Times New Roman" w:hAnsi="Times New Roman" w:cs="Times New Roman"/>
          <w:sz w:val="24"/>
          <w:szCs w:val="24"/>
        </w:rPr>
        <w:t>Boshier</w:t>
      </w:r>
      <w:proofErr w:type="spellEnd"/>
      <w:r>
        <w:rPr>
          <w:rFonts w:ascii="Times New Roman" w:eastAsia="Times New Roman" w:hAnsi="Times New Roman" w:cs="Times New Roman"/>
          <w:sz w:val="24"/>
          <w:szCs w:val="24"/>
        </w:rPr>
        <w:t>, 2003; Molina Franco y SAO, 2021; Varón y Morales, 2013).</w:t>
      </w:r>
    </w:p>
    <w:p w14:paraId="52091C6F"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sz w:val="24"/>
          <w:szCs w:val="24"/>
        </w:rPr>
        <w:t>El fruto es comestible, se consume fresc</w:t>
      </w:r>
      <w:r>
        <w:rPr>
          <w:rFonts w:ascii="Times New Roman" w:eastAsia="Times New Roman" w:hAnsi="Times New Roman" w:cs="Times New Roman"/>
          <w:sz w:val="24"/>
          <w:szCs w:val="24"/>
        </w:rPr>
        <w:t>o o procesado en jugos, dulces y conservas. Tiene algunos usos en medicina tradicional; la decocción de hojas con sal se emplea para tratar fiebres y trastornos nerviosos, mientras que el jugo macerado se usa en gárgaras contra dolores e infecciones de gar</w:t>
      </w:r>
      <w:r>
        <w:rPr>
          <w:rFonts w:ascii="Times New Roman" w:eastAsia="Times New Roman" w:hAnsi="Times New Roman" w:cs="Times New Roman"/>
          <w:sz w:val="24"/>
          <w:szCs w:val="24"/>
        </w:rPr>
        <w:t xml:space="preserve">ganta. Con semillas tostadas y molidas se prepara un té o jarabe útil para aliviar la diarrea. La madera, aunque poco durable, es aprovechada en construcción, carpintería y ebanistería interior. Además, este árbol se cultiva por sus frutos, como sombra en </w:t>
      </w:r>
      <w:r>
        <w:rPr>
          <w:rFonts w:ascii="Times New Roman" w:eastAsia="Times New Roman" w:hAnsi="Times New Roman" w:cs="Times New Roman"/>
          <w:sz w:val="24"/>
          <w:szCs w:val="24"/>
        </w:rPr>
        <w:t xml:space="preserve">jardines y solares, y por su valor ornamental, gracias a su altura, copa frondosa y el brillante verdor de sus hojas, lo que lo hace ideal para parques y caminos (Cordero y </w:t>
      </w:r>
      <w:proofErr w:type="spellStart"/>
      <w:r>
        <w:rPr>
          <w:rFonts w:ascii="Times New Roman" w:eastAsia="Times New Roman" w:hAnsi="Times New Roman" w:cs="Times New Roman"/>
          <w:sz w:val="24"/>
          <w:szCs w:val="24"/>
        </w:rPr>
        <w:t>Boshier</w:t>
      </w:r>
      <w:proofErr w:type="spellEnd"/>
      <w:r>
        <w:rPr>
          <w:rFonts w:ascii="Times New Roman" w:eastAsia="Times New Roman" w:hAnsi="Times New Roman" w:cs="Times New Roman"/>
          <w:sz w:val="24"/>
          <w:szCs w:val="24"/>
        </w:rPr>
        <w:t>, 2003; Rodríguez-Mora et al., 2019).</w:t>
      </w:r>
    </w:p>
    <w:p w14:paraId="4294B294" w14:textId="77777777" w:rsidR="00573033" w:rsidRDefault="003056CB">
      <w:pPr>
        <w:pStyle w:val="Ttulo2"/>
      </w:pPr>
      <w:bookmarkStart w:id="72" w:name="_heading=h.n0mdt5nuhlld" w:colFirst="0" w:colLast="0"/>
      <w:bookmarkEnd w:id="72"/>
      <w:r>
        <w:t>SAPOTACEAE</w:t>
      </w:r>
    </w:p>
    <w:p w14:paraId="5D93B2F4" w14:textId="77777777" w:rsidR="00573033" w:rsidRDefault="003056CB">
      <w:pPr>
        <w:pStyle w:val="Ttulo3"/>
      </w:pPr>
      <w:bookmarkStart w:id="73" w:name="_heading=h.qtfqt66d3tx" w:colFirst="0" w:colLast="0"/>
      <w:bookmarkEnd w:id="73"/>
      <w:proofErr w:type="spellStart"/>
      <w:r>
        <w:t>Pouteria</w:t>
      </w:r>
      <w:proofErr w:type="spellEnd"/>
      <w:r>
        <w:t xml:space="preserve"> caimito</w:t>
      </w:r>
    </w:p>
    <w:p w14:paraId="064516A8"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Nombre común: </w:t>
      </w:r>
      <w:r>
        <w:rPr>
          <w:rFonts w:ascii="Times New Roman" w:eastAsia="Times New Roman" w:hAnsi="Times New Roman" w:cs="Times New Roman"/>
          <w:sz w:val="24"/>
          <w:szCs w:val="24"/>
        </w:rPr>
        <w:t xml:space="preserve">Caimo, caimito, caimitillo, caimito de monte, caimo de </w:t>
      </w:r>
      <w:proofErr w:type="spellStart"/>
      <w:r>
        <w:rPr>
          <w:rFonts w:ascii="Times New Roman" w:eastAsia="Times New Roman" w:hAnsi="Times New Roman" w:cs="Times New Roman"/>
          <w:sz w:val="24"/>
          <w:szCs w:val="24"/>
        </w:rPr>
        <w:t>borugo</w:t>
      </w:r>
      <w:proofErr w:type="spellEnd"/>
      <w:r>
        <w:rPr>
          <w:rFonts w:ascii="Times New Roman" w:eastAsia="Times New Roman" w:hAnsi="Times New Roman" w:cs="Times New Roman"/>
          <w:sz w:val="24"/>
          <w:szCs w:val="24"/>
        </w:rPr>
        <w:t xml:space="preserve">, caimo de sol, caimo pequeñito, </w:t>
      </w:r>
      <w:proofErr w:type="spellStart"/>
      <w:r>
        <w:rPr>
          <w:rFonts w:ascii="Times New Roman" w:eastAsia="Times New Roman" w:hAnsi="Times New Roman" w:cs="Times New Roman"/>
          <w:sz w:val="24"/>
          <w:szCs w:val="24"/>
        </w:rPr>
        <w:t>jificona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mazarandua</w:t>
      </w:r>
      <w:proofErr w:type="spellEnd"/>
      <w:r>
        <w:rPr>
          <w:rFonts w:ascii="Times New Roman" w:eastAsia="Times New Roman" w:hAnsi="Times New Roman" w:cs="Times New Roman"/>
          <w:sz w:val="24"/>
          <w:szCs w:val="24"/>
        </w:rPr>
        <w:t xml:space="preserve">, quinilla, </w:t>
      </w:r>
      <w:proofErr w:type="spellStart"/>
      <w:r>
        <w:rPr>
          <w:rFonts w:ascii="Times New Roman" w:eastAsia="Times New Roman" w:hAnsi="Times New Roman" w:cs="Times New Roman"/>
          <w:sz w:val="24"/>
          <w:szCs w:val="24"/>
        </w:rPr>
        <w:t>abiurama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abiorama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abiu</w:t>
      </w:r>
      <w:proofErr w:type="spellEnd"/>
      <w:r>
        <w:rPr>
          <w:rFonts w:ascii="Times New Roman" w:eastAsia="Times New Roman" w:hAnsi="Times New Roman" w:cs="Times New Roman"/>
          <w:sz w:val="24"/>
          <w:szCs w:val="24"/>
        </w:rPr>
        <w:t xml:space="preserve"> (Bernal et al., 2017). </w:t>
      </w:r>
    </w:p>
    <w:p w14:paraId="2382E09B"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sz w:val="24"/>
          <w:szCs w:val="24"/>
        </w:rPr>
        <w:t>Árbol hasta de 24 m de altur</w:t>
      </w:r>
      <w:r>
        <w:rPr>
          <w:rFonts w:ascii="Times New Roman" w:eastAsia="Times New Roman" w:hAnsi="Times New Roman" w:cs="Times New Roman"/>
          <w:sz w:val="24"/>
          <w:szCs w:val="24"/>
        </w:rPr>
        <w:t>a; ramas jóvenes pubescentes y después glabros, de color blanco grisáceo pálido a marrón oscuro; presenta látex pegajoso.</w:t>
      </w:r>
      <w:r>
        <w:rPr>
          <w:rFonts w:ascii="Times New Roman" w:eastAsia="Times New Roman" w:hAnsi="Times New Roman" w:cs="Times New Roman"/>
          <w:sz w:val="24"/>
          <w:szCs w:val="24"/>
        </w:rPr>
        <w:br/>
        <w:t xml:space="preserve">Hojas simples, alternas y espiraladas, de 5-18×1.7-5 cm, oblanceoladas u oblongo-elípticas, con el ápice estrechamente atenuado; base </w:t>
      </w:r>
      <w:r>
        <w:rPr>
          <w:rFonts w:ascii="Times New Roman" w:eastAsia="Times New Roman" w:hAnsi="Times New Roman" w:cs="Times New Roman"/>
          <w:sz w:val="24"/>
          <w:szCs w:val="24"/>
        </w:rPr>
        <w:t xml:space="preserve">estrechamente atenuada o aguda; venación </w:t>
      </w:r>
      <w:proofErr w:type="spellStart"/>
      <w:r>
        <w:rPr>
          <w:rFonts w:ascii="Times New Roman" w:eastAsia="Times New Roman" w:hAnsi="Times New Roman" w:cs="Times New Roman"/>
          <w:sz w:val="24"/>
          <w:szCs w:val="24"/>
        </w:rPr>
        <w:t>eucamptódroma</w:t>
      </w:r>
      <w:proofErr w:type="spellEnd"/>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sz w:val="24"/>
          <w:szCs w:val="24"/>
        </w:rPr>
        <w:t>broquidódroma</w:t>
      </w:r>
      <w:proofErr w:type="spellEnd"/>
      <w:r>
        <w:rPr>
          <w:rFonts w:ascii="Times New Roman" w:eastAsia="Times New Roman" w:hAnsi="Times New Roman" w:cs="Times New Roman"/>
          <w:sz w:val="24"/>
          <w:szCs w:val="24"/>
        </w:rPr>
        <w:t xml:space="preserve">; venas secundarias 8–13 pares; peciolo 0.5-1.5 cm de </w:t>
      </w:r>
      <w:r>
        <w:rPr>
          <w:rFonts w:ascii="Times New Roman" w:eastAsia="Times New Roman" w:hAnsi="Times New Roman" w:cs="Times New Roman"/>
          <w:sz w:val="24"/>
          <w:szCs w:val="24"/>
        </w:rPr>
        <w:lastRenderedPageBreak/>
        <w:t>largo, glabro o pubescente. Inflorescencia en fascículos de 1–5 flores; pedicelo de 0-2 mm de largo, pubescente o glabro. Flores bis</w:t>
      </w:r>
      <w:r>
        <w:rPr>
          <w:rFonts w:ascii="Times New Roman" w:eastAsia="Times New Roman" w:hAnsi="Times New Roman" w:cs="Times New Roman"/>
          <w:sz w:val="24"/>
          <w:szCs w:val="24"/>
        </w:rPr>
        <w:t>exuales amarillo-verdosas; sépalos 4, de 3-5.5 mm de largo; corola tubular, de 4-7.5 mm de largo; tubo de 3-5 mm; lóbulos 4, de 1.5-2.5 mm de largo; estambres fusionados 4; anteras de 0.5-1.3 mm de largo; estaminodios 4, de 1-1.5 mm de largo; ovario de 4 l</w:t>
      </w:r>
      <w:r>
        <w:rPr>
          <w:rFonts w:ascii="Times New Roman" w:eastAsia="Times New Roman" w:hAnsi="Times New Roman" w:cs="Times New Roman"/>
          <w:sz w:val="24"/>
          <w:szCs w:val="24"/>
        </w:rPr>
        <w:t xml:space="preserve">óculos, cubierto de pelos. Fruto en baya de 2.7-7.5 cm de diámetro, elipsoide, ovoide o globoso, con el ápice agudo a redondeado, base redondeada a truncada, superficie lisa, pubescente, aterciopelada o glabra. Semillas 1-4, de 1.5-5 cm de largo, oblongas </w:t>
      </w:r>
      <w:r>
        <w:rPr>
          <w:rFonts w:ascii="Times New Roman" w:eastAsia="Times New Roman" w:hAnsi="Times New Roman" w:cs="Times New Roman"/>
          <w:sz w:val="24"/>
          <w:szCs w:val="24"/>
        </w:rPr>
        <w:t>a elipsoides (García Barriga, 1992; Pennington, 1990).</w:t>
      </w:r>
    </w:p>
    <w:p w14:paraId="6EEF6F46" w14:textId="77777777" w:rsidR="00573033" w:rsidRDefault="003056CB">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Distribución y ecología: </w:t>
      </w:r>
      <w:r>
        <w:rPr>
          <w:rFonts w:ascii="Times New Roman" w:eastAsia="Times New Roman" w:hAnsi="Times New Roman" w:cs="Times New Roman"/>
          <w:sz w:val="24"/>
          <w:szCs w:val="24"/>
        </w:rPr>
        <w:t xml:space="preserve">Se distribuye desde Trinidad y Tobago, Costa Rica y hasta la región tropical de Sudamérica, desde el nivel del mar hasta los 1.700 m de altitud. En Colombia se encuentra tanto </w:t>
      </w:r>
      <w:r>
        <w:rPr>
          <w:rFonts w:ascii="Times New Roman" w:eastAsia="Times New Roman" w:hAnsi="Times New Roman" w:cs="Times New Roman"/>
          <w:sz w:val="24"/>
          <w:szCs w:val="24"/>
        </w:rPr>
        <w:t>de forma natural como cultivada por sus frutos, en Amazonas, Antioquia, Caquetá, Casanare, Chocó, Guainía, Guaviare, Huila, Meta, Nariño, Putumayo, Tolima, Vaupés. Habita principalmente en el bioma tropical húmedo. Es frecuente en diversos tipos de bosque,</w:t>
      </w:r>
      <w:r>
        <w:rPr>
          <w:rFonts w:ascii="Times New Roman" w:eastAsia="Times New Roman" w:hAnsi="Times New Roman" w:cs="Times New Roman"/>
          <w:sz w:val="24"/>
          <w:szCs w:val="24"/>
        </w:rPr>
        <w:t xml:space="preserve"> con mayor presencia en zonas periódicamente inundables, bosque lluvioso de tierras bajas, bosques estacionales siempreverdes y montanos húmedos. En el departamento del Amazonas se han registrado ejemplares con fruto en diciembre (Ariza-Cortés et al., 2013</w:t>
      </w:r>
      <w:r>
        <w:rPr>
          <w:rFonts w:ascii="Times New Roman" w:eastAsia="Times New Roman" w:hAnsi="Times New Roman" w:cs="Times New Roman"/>
          <w:sz w:val="24"/>
          <w:szCs w:val="24"/>
        </w:rPr>
        <w:t>; Acero Duarte, 1979; Pennington, 1990; POWO, 2025).</w:t>
      </w:r>
    </w:p>
    <w:p w14:paraId="728CCFE1"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sz w:val="24"/>
          <w:szCs w:val="24"/>
        </w:rPr>
        <w:t xml:space="preserve">Árbol con frutos comestibles que se consumen tanto por humanos como por la fauna silvestre, y que se comercializan en el mercado de Leticia. En el resguardo indígena de </w:t>
      </w:r>
      <w:proofErr w:type="spellStart"/>
      <w:r>
        <w:rPr>
          <w:rFonts w:ascii="Times New Roman" w:eastAsia="Times New Roman" w:hAnsi="Times New Roman" w:cs="Times New Roman"/>
          <w:sz w:val="24"/>
          <w:szCs w:val="24"/>
        </w:rPr>
        <w:t>Villazul</w:t>
      </w:r>
      <w:proofErr w:type="spellEnd"/>
      <w:r>
        <w:rPr>
          <w:rFonts w:ascii="Times New Roman" w:eastAsia="Times New Roman" w:hAnsi="Times New Roman" w:cs="Times New Roman"/>
          <w:sz w:val="24"/>
          <w:szCs w:val="24"/>
        </w:rPr>
        <w:t>, Amazonas, la comun</w:t>
      </w:r>
      <w:r>
        <w:rPr>
          <w:rFonts w:ascii="Times New Roman" w:eastAsia="Times New Roman" w:hAnsi="Times New Roman" w:cs="Times New Roman"/>
          <w:sz w:val="24"/>
          <w:szCs w:val="24"/>
        </w:rPr>
        <w:t xml:space="preserve">idad </w:t>
      </w:r>
      <w:proofErr w:type="spellStart"/>
      <w:r>
        <w:rPr>
          <w:rFonts w:ascii="Times New Roman" w:eastAsia="Times New Roman" w:hAnsi="Times New Roman" w:cs="Times New Roman"/>
          <w:sz w:val="24"/>
          <w:szCs w:val="24"/>
        </w:rPr>
        <w:t>Muinane</w:t>
      </w:r>
      <w:proofErr w:type="spellEnd"/>
      <w:r>
        <w:rPr>
          <w:rFonts w:ascii="Times New Roman" w:eastAsia="Times New Roman" w:hAnsi="Times New Roman" w:cs="Times New Roman"/>
          <w:sz w:val="24"/>
          <w:szCs w:val="24"/>
        </w:rPr>
        <w:t xml:space="preserve"> utiliza esta especie en medicina tradicional para tratar infecciones cutáneas, heridas y aftas orales, aplicando hojas calentadas o cogollos macerados sobre la zona afectada. La madera, de alta densidad, es adecuada para construcciones liviana</w:t>
      </w:r>
      <w:r>
        <w:rPr>
          <w:rFonts w:ascii="Times New Roman" w:eastAsia="Times New Roman" w:hAnsi="Times New Roman" w:cs="Times New Roman"/>
          <w:sz w:val="24"/>
          <w:szCs w:val="24"/>
        </w:rPr>
        <w:t>s y pesadas, así como para traviesas, tornería, carrocería, pisos industriales, chapas decorativas, muebles y artículos decorativos (Acero Duarte, 1979; Blanco, 2020; Castaño Betancur, 2023).</w:t>
      </w:r>
    </w:p>
    <w:p w14:paraId="1F0FE9E5" w14:textId="77777777" w:rsidR="00573033" w:rsidRDefault="003056CB">
      <w:pPr>
        <w:pStyle w:val="Ttulo2"/>
      </w:pPr>
      <w:bookmarkStart w:id="74" w:name="_heading=h.2mqt2tnc4fya" w:colFirst="0" w:colLast="0"/>
      <w:bookmarkEnd w:id="74"/>
      <w:r>
        <w:t>STRELITZIACEAE</w:t>
      </w:r>
    </w:p>
    <w:p w14:paraId="408CB31C" w14:textId="77777777" w:rsidR="00573033" w:rsidRDefault="003056CB">
      <w:pPr>
        <w:pStyle w:val="Ttulo3"/>
      </w:pPr>
      <w:bookmarkStart w:id="75" w:name="_heading=h.wzpxa9ojml0g" w:colFirst="0" w:colLast="0"/>
      <w:bookmarkEnd w:id="75"/>
      <w:proofErr w:type="spellStart"/>
      <w:r>
        <w:t>Phenakospermum</w:t>
      </w:r>
      <w:proofErr w:type="spellEnd"/>
      <w:r>
        <w:t xml:space="preserve"> </w:t>
      </w:r>
      <w:proofErr w:type="spellStart"/>
      <w:r>
        <w:t>guyannense</w:t>
      </w:r>
      <w:proofErr w:type="spellEnd"/>
    </w:p>
    <w:p w14:paraId="70C0067F"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Nombres comunes</w:t>
      </w:r>
      <w:r>
        <w:rPr>
          <w:rFonts w:ascii="Times New Roman" w:eastAsia="Times New Roman" w:hAnsi="Times New Roman" w:cs="Times New Roman"/>
          <w:sz w:val="24"/>
          <w:szCs w:val="24"/>
        </w:rPr>
        <w:t>: Platan</w:t>
      </w:r>
      <w:r>
        <w:rPr>
          <w:rFonts w:ascii="Times New Roman" w:eastAsia="Times New Roman" w:hAnsi="Times New Roman" w:cs="Times New Roman"/>
          <w:sz w:val="24"/>
          <w:szCs w:val="24"/>
        </w:rPr>
        <w:t xml:space="preserve">illo, </w:t>
      </w:r>
      <w:proofErr w:type="spellStart"/>
      <w:r>
        <w:rPr>
          <w:rFonts w:ascii="Times New Roman" w:eastAsia="Times New Roman" w:hAnsi="Times New Roman" w:cs="Times New Roman"/>
          <w:sz w:val="24"/>
          <w:szCs w:val="24"/>
        </w:rPr>
        <w:t>turriago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tarriago</w:t>
      </w:r>
      <w:proofErr w:type="spellEnd"/>
      <w:r>
        <w:rPr>
          <w:rFonts w:ascii="Times New Roman" w:eastAsia="Times New Roman" w:hAnsi="Times New Roman" w:cs="Times New Roman"/>
          <w:sz w:val="24"/>
          <w:szCs w:val="24"/>
        </w:rPr>
        <w:t xml:space="preserve">, platanillo de monte, plátano de monte, </w:t>
      </w:r>
      <w:proofErr w:type="spellStart"/>
      <w:r>
        <w:rPr>
          <w:rFonts w:ascii="Times New Roman" w:eastAsia="Times New Roman" w:hAnsi="Times New Roman" w:cs="Times New Roman"/>
          <w:sz w:val="24"/>
          <w:szCs w:val="24"/>
        </w:rPr>
        <w:t>Ka'ka</w:t>
      </w:r>
      <w:proofErr w:type="spellEnd"/>
      <w:r>
        <w:rPr>
          <w:rFonts w:ascii="Times New Roman" w:eastAsia="Times New Roman" w:hAnsi="Times New Roman" w:cs="Times New Roman"/>
          <w:sz w:val="24"/>
          <w:szCs w:val="24"/>
        </w:rPr>
        <w:t xml:space="preserve"> (Andoque), </w:t>
      </w:r>
      <w:proofErr w:type="spellStart"/>
      <w:r>
        <w:rPr>
          <w:rFonts w:ascii="Times New Roman" w:eastAsia="Times New Roman" w:hAnsi="Times New Roman" w:cs="Times New Roman"/>
          <w:sz w:val="24"/>
          <w:szCs w:val="24"/>
        </w:rPr>
        <w:t>Iyober</w:t>
      </w:r>
      <w:proofErr w:type="spellEnd"/>
      <w:r>
        <w:rPr>
          <w:rFonts w:ascii="Times New Roman" w:eastAsia="Times New Roman" w:hAnsi="Times New Roman" w:cs="Times New Roman"/>
          <w:sz w:val="24"/>
          <w:szCs w:val="24"/>
        </w:rPr>
        <w:t xml:space="preserve">+ (Huitoto), </w:t>
      </w:r>
      <w:proofErr w:type="spellStart"/>
      <w:r>
        <w:rPr>
          <w:rFonts w:ascii="Times New Roman" w:eastAsia="Times New Roman" w:hAnsi="Times New Roman" w:cs="Times New Roman"/>
          <w:sz w:val="24"/>
          <w:szCs w:val="24"/>
        </w:rPr>
        <w:t>Eje+je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Miraña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Baj+o</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jecu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Muinane</w:t>
      </w:r>
      <w:proofErr w:type="spellEnd"/>
      <w:r>
        <w:rPr>
          <w:rFonts w:ascii="Times New Roman" w:eastAsia="Times New Roman" w:hAnsi="Times New Roman" w:cs="Times New Roman"/>
          <w:sz w:val="24"/>
          <w:szCs w:val="24"/>
        </w:rPr>
        <w:t>) (Bernal et al., 2017; Martínez y Galeano, 1994).</w:t>
      </w:r>
    </w:p>
    <w:p w14:paraId="11C6215D"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sz w:val="24"/>
          <w:szCs w:val="24"/>
        </w:rPr>
        <w:t xml:space="preserve">Planta con porte de árbol, hasta de 8 m de altura. Hojas dísticas, vainas </w:t>
      </w:r>
      <w:proofErr w:type="spellStart"/>
      <w:r>
        <w:rPr>
          <w:rFonts w:ascii="Times New Roman" w:eastAsia="Times New Roman" w:hAnsi="Times New Roman" w:cs="Times New Roman"/>
          <w:sz w:val="24"/>
          <w:szCs w:val="24"/>
        </w:rPr>
        <w:t>sobrelapadas</w:t>
      </w:r>
      <w:proofErr w:type="spellEnd"/>
      <w:r>
        <w:rPr>
          <w:rFonts w:ascii="Times New Roman" w:eastAsia="Times New Roman" w:hAnsi="Times New Roman" w:cs="Times New Roman"/>
          <w:sz w:val="24"/>
          <w:szCs w:val="24"/>
        </w:rPr>
        <w:t xml:space="preserve"> unas formando el </w:t>
      </w:r>
      <w:proofErr w:type="spellStart"/>
      <w:r>
        <w:rPr>
          <w:rFonts w:ascii="Times New Roman" w:eastAsia="Times New Roman" w:hAnsi="Times New Roman" w:cs="Times New Roman"/>
          <w:sz w:val="24"/>
          <w:szCs w:val="24"/>
        </w:rPr>
        <w:t>seudotallo</w:t>
      </w:r>
      <w:proofErr w:type="spellEnd"/>
      <w:r>
        <w:rPr>
          <w:rFonts w:ascii="Times New Roman" w:eastAsia="Times New Roman" w:hAnsi="Times New Roman" w:cs="Times New Roman"/>
          <w:sz w:val="24"/>
          <w:szCs w:val="24"/>
        </w:rPr>
        <w:t>, en forma de abanico; pecíolo de hasta 2 m de largo; lámina hasta 200x90 cm, lanceolada, ápice quebrado y asimétrico respecto al nervio centr</w:t>
      </w:r>
      <w:r>
        <w:rPr>
          <w:rFonts w:ascii="Times New Roman" w:eastAsia="Times New Roman" w:hAnsi="Times New Roman" w:cs="Times New Roman"/>
          <w:sz w:val="24"/>
          <w:szCs w:val="24"/>
        </w:rPr>
        <w:t xml:space="preserve">al, nerviación de apariencia cuadriculada. Inflorescencia erecta y terminal de hasta 2.30 cm de largo; pedúnculo verde pálido de 80 cm de largo; raquis verde pálido, con 4-10 espatas dispuestas de forma dística, de color verde claro con amarillo, de 40x13 </w:t>
      </w:r>
      <w:r>
        <w:rPr>
          <w:rFonts w:ascii="Times New Roman" w:eastAsia="Times New Roman" w:hAnsi="Times New Roman" w:cs="Times New Roman"/>
          <w:sz w:val="24"/>
          <w:szCs w:val="24"/>
        </w:rPr>
        <w:t xml:space="preserve">cm rígidas y gruesas. Flores 20 cm de largo, hermafroditas, de color amarillo claro, pétalos fusionados cerca de su base; 5 estambres fértiles. Frutos 14x11 cm, dehiscentes, ovalados, de color verde intenso; </w:t>
      </w:r>
      <w:r>
        <w:rPr>
          <w:rFonts w:ascii="Times New Roman" w:eastAsia="Times New Roman" w:hAnsi="Times New Roman" w:cs="Times New Roman"/>
          <w:sz w:val="24"/>
          <w:szCs w:val="24"/>
        </w:rPr>
        <w:lastRenderedPageBreak/>
        <w:t>semillas negras, redondeadas y recubiertas con u</w:t>
      </w:r>
      <w:r>
        <w:rPr>
          <w:rFonts w:ascii="Times New Roman" w:eastAsia="Times New Roman" w:hAnsi="Times New Roman" w:cs="Times New Roman"/>
          <w:sz w:val="24"/>
          <w:szCs w:val="24"/>
        </w:rPr>
        <w:t>n arilo abundante de color anaranjado brillante (Martínez y Galeano, 1994).</w:t>
      </w:r>
    </w:p>
    <w:p w14:paraId="78FA9D8F"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Distribución y ecología: </w:t>
      </w:r>
      <w:r>
        <w:rPr>
          <w:rFonts w:ascii="Times New Roman" w:eastAsia="Times New Roman" w:hAnsi="Times New Roman" w:cs="Times New Roman"/>
          <w:sz w:val="24"/>
          <w:szCs w:val="24"/>
        </w:rPr>
        <w:t xml:space="preserve">Esta especie es nativa del sur de América tropical y presenta una amplia distribución en la cuenca amazónica y las </w:t>
      </w:r>
      <w:proofErr w:type="spellStart"/>
      <w:r>
        <w:rPr>
          <w:rFonts w:ascii="Times New Roman" w:eastAsia="Times New Roman" w:hAnsi="Times New Roman" w:cs="Times New Roman"/>
          <w:sz w:val="24"/>
          <w:szCs w:val="24"/>
        </w:rPr>
        <w:t>Guyanas</w:t>
      </w:r>
      <w:proofErr w:type="spellEnd"/>
      <w:r>
        <w:rPr>
          <w:rFonts w:ascii="Times New Roman" w:eastAsia="Times New Roman" w:hAnsi="Times New Roman" w:cs="Times New Roman"/>
          <w:sz w:val="24"/>
          <w:szCs w:val="24"/>
        </w:rPr>
        <w:t>, extendiéndose desde Colombia ha</w:t>
      </w:r>
      <w:r>
        <w:rPr>
          <w:rFonts w:ascii="Times New Roman" w:eastAsia="Times New Roman" w:hAnsi="Times New Roman" w:cs="Times New Roman"/>
          <w:sz w:val="24"/>
          <w:szCs w:val="24"/>
        </w:rPr>
        <w:t>sta Perú, Bolivia y Brasil, en altitudes que van aproximadamente de 65 a 150 metros de altitud. En Colombia, además de estar presente en la región amazónica, también ha sido registrada en el piedemonte de la cordillera Oriental. Su hábitat natural correspo</w:t>
      </w:r>
      <w:r>
        <w:rPr>
          <w:rFonts w:ascii="Times New Roman" w:eastAsia="Times New Roman" w:hAnsi="Times New Roman" w:cs="Times New Roman"/>
          <w:sz w:val="24"/>
          <w:szCs w:val="24"/>
        </w:rPr>
        <w:t>nde principalmente al bioma tropical húmedo, siendo particularmente frecuente en bosques secundarios maduros. En el Araracuara, crece sobre el plano sedimentario terciario y en terrazas altas, donde es más común encontrarla en áreas de rastrojo. Allí, suel</w:t>
      </w:r>
      <w:r>
        <w:rPr>
          <w:rFonts w:ascii="Times New Roman" w:eastAsia="Times New Roman" w:hAnsi="Times New Roman" w:cs="Times New Roman"/>
          <w:sz w:val="24"/>
          <w:szCs w:val="24"/>
        </w:rPr>
        <w:t>e establecerse en grupos sobre suelos arcillosos con drenaje deficiente (Boom, 1996; Martínez y Galeano, 1994; POWO, 2025).</w:t>
      </w:r>
    </w:p>
    <w:p w14:paraId="417B80AB"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sz w:val="24"/>
          <w:szCs w:val="24"/>
        </w:rPr>
        <w:t xml:space="preserve">Entre los pueblos indígenas del medio Caquetá, el arilo fresco de la semilla se consume como alimento, apreciado por su sabor </w:t>
      </w:r>
      <w:r>
        <w:rPr>
          <w:rFonts w:ascii="Times New Roman" w:eastAsia="Times New Roman" w:hAnsi="Times New Roman" w:cs="Times New Roman"/>
          <w:sz w:val="24"/>
          <w:szCs w:val="24"/>
        </w:rPr>
        <w:t xml:space="preserve">refrescante y por calmar el apetito. El cogollo, al ser masticado, tiñe los dientes de negro y se cree que previene la caries dental. La comunidad </w:t>
      </w:r>
      <w:proofErr w:type="spellStart"/>
      <w:r>
        <w:rPr>
          <w:rFonts w:ascii="Times New Roman" w:eastAsia="Times New Roman" w:hAnsi="Times New Roman" w:cs="Times New Roman"/>
          <w:sz w:val="24"/>
          <w:szCs w:val="24"/>
        </w:rPr>
        <w:t>Muinane</w:t>
      </w:r>
      <w:proofErr w:type="spellEnd"/>
      <w:r>
        <w:rPr>
          <w:rFonts w:ascii="Times New Roman" w:eastAsia="Times New Roman" w:hAnsi="Times New Roman" w:cs="Times New Roman"/>
          <w:sz w:val="24"/>
          <w:szCs w:val="24"/>
        </w:rPr>
        <w:t xml:space="preserve"> del resguardo indígena de </w:t>
      </w:r>
      <w:proofErr w:type="spellStart"/>
      <w:r>
        <w:rPr>
          <w:rFonts w:ascii="Times New Roman" w:eastAsia="Times New Roman" w:hAnsi="Times New Roman" w:cs="Times New Roman"/>
          <w:sz w:val="24"/>
          <w:szCs w:val="24"/>
        </w:rPr>
        <w:t>Villazul</w:t>
      </w:r>
      <w:proofErr w:type="spellEnd"/>
      <w:r>
        <w:rPr>
          <w:rFonts w:ascii="Times New Roman" w:eastAsia="Times New Roman" w:hAnsi="Times New Roman" w:cs="Times New Roman"/>
          <w:sz w:val="24"/>
          <w:szCs w:val="24"/>
        </w:rPr>
        <w:t xml:space="preserve">, en el Amazonas colombiano, utiliza la decocción de hojas en agua </w:t>
      </w:r>
      <w:r>
        <w:rPr>
          <w:rFonts w:ascii="Times New Roman" w:eastAsia="Times New Roman" w:hAnsi="Times New Roman" w:cs="Times New Roman"/>
          <w:sz w:val="24"/>
          <w:szCs w:val="24"/>
        </w:rPr>
        <w:t>como remedio para aliviar el malestar estomacal (Castaño Betancur, 2023). Las hojas tienen múltiples usos: se emplean para envolver y conservar productos como la masa de yuca brava y el almidón, y también se utilizan como protección improvisada contra la l</w:t>
      </w:r>
      <w:r>
        <w:rPr>
          <w:rFonts w:ascii="Times New Roman" w:eastAsia="Times New Roman" w:hAnsi="Times New Roman" w:cs="Times New Roman"/>
          <w:sz w:val="24"/>
          <w:szCs w:val="24"/>
        </w:rPr>
        <w:t xml:space="preserve">luvia, actuando como sombrilla. Además, las semillas tostadas son comestibles (Martínez y Galeano, 1994). En Bolivia, los indígenas </w:t>
      </w:r>
      <w:proofErr w:type="spellStart"/>
      <w:r>
        <w:rPr>
          <w:rFonts w:ascii="Times New Roman" w:eastAsia="Times New Roman" w:hAnsi="Times New Roman" w:cs="Times New Roman"/>
          <w:sz w:val="24"/>
          <w:szCs w:val="24"/>
        </w:rPr>
        <w:t>Chácobo</w:t>
      </w:r>
      <w:proofErr w:type="spellEnd"/>
      <w:r>
        <w:rPr>
          <w:rFonts w:ascii="Times New Roman" w:eastAsia="Times New Roman" w:hAnsi="Times New Roman" w:cs="Times New Roman"/>
          <w:sz w:val="24"/>
          <w:szCs w:val="24"/>
        </w:rPr>
        <w:t xml:space="preserve"> utiliza las hojas grandes de esta especie como material de cobertura para los techos de sus viviendas. En algunos ca</w:t>
      </w:r>
      <w:r>
        <w:rPr>
          <w:rFonts w:ascii="Times New Roman" w:eastAsia="Times New Roman" w:hAnsi="Times New Roman" w:cs="Times New Roman"/>
          <w:sz w:val="24"/>
          <w:szCs w:val="24"/>
        </w:rPr>
        <w:t>sos, los techos están hechos exclusivamente con estas hojas, aunque lo más común es que se combinen con las de distintas especies de palmas. Tradicionalmente, las hojas jóvenes también se usaban como taparrabos femeninos (Boom, 1996).</w:t>
      </w:r>
    </w:p>
    <w:p w14:paraId="3A03F491" w14:textId="77777777" w:rsidR="00573033" w:rsidRDefault="00573033"/>
    <w:p w14:paraId="44CA2D5A" w14:textId="77777777" w:rsidR="00573033" w:rsidRDefault="003056CB">
      <w:pPr>
        <w:pStyle w:val="Ttulo2"/>
      </w:pPr>
      <w:bookmarkStart w:id="76" w:name="_heading=h.dsc595v9c7h" w:colFirst="0" w:colLast="0"/>
      <w:bookmarkEnd w:id="76"/>
      <w:r>
        <w:t>THEACEAE</w:t>
      </w:r>
    </w:p>
    <w:p w14:paraId="1B3AA4E6" w14:textId="77777777" w:rsidR="00573033" w:rsidRDefault="003056CB">
      <w:pPr>
        <w:pStyle w:val="Ttulo3"/>
      </w:pPr>
      <w:bookmarkStart w:id="77" w:name="_heading=h.8z9e6js31ad7" w:colFirst="0" w:colLast="0"/>
      <w:bookmarkEnd w:id="77"/>
      <w:proofErr w:type="spellStart"/>
      <w:r>
        <w:t>Gordonia</w:t>
      </w:r>
      <w:proofErr w:type="spellEnd"/>
      <w:r>
        <w:t xml:space="preserve"> fr</w:t>
      </w:r>
      <w:r>
        <w:t>uticosa</w:t>
      </w:r>
    </w:p>
    <w:p w14:paraId="33D4BECF"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Nombres comunes</w:t>
      </w:r>
      <w:r>
        <w:rPr>
          <w:rFonts w:ascii="Times New Roman" w:eastAsia="Times New Roman" w:hAnsi="Times New Roman" w:cs="Times New Roman"/>
          <w:sz w:val="24"/>
          <w:szCs w:val="24"/>
        </w:rPr>
        <w:t xml:space="preserve">: Chilco, </w:t>
      </w:r>
      <w:proofErr w:type="spellStart"/>
      <w:r>
        <w:rPr>
          <w:rFonts w:ascii="Times New Roman" w:eastAsia="Times New Roman" w:hAnsi="Times New Roman" w:cs="Times New Roman"/>
          <w:sz w:val="24"/>
          <w:szCs w:val="24"/>
        </w:rPr>
        <w:t>huamanchilca</w:t>
      </w:r>
      <w:proofErr w:type="spellEnd"/>
      <w:r>
        <w:rPr>
          <w:rFonts w:ascii="Times New Roman" w:eastAsia="Times New Roman" w:hAnsi="Times New Roman" w:cs="Times New Roman"/>
          <w:sz w:val="24"/>
          <w:szCs w:val="24"/>
        </w:rPr>
        <w:t xml:space="preserve">, mata de </w:t>
      </w:r>
      <w:proofErr w:type="spellStart"/>
      <w:r>
        <w:rPr>
          <w:rFonts w:ascii="Times New Roman" w:eastAsia="Times New Roman" w:hAnsi="Times New Roman" w:cs="Times New Roman"/>
          <w:sz w:val="24"/>
          <w:szCs w:val="24"/>
        </w:rPr>
        <w:t>borugo</w:t>
      </w:r>
      <w:proofErr w:type="spellEnd"/>
      <w:r>
        <w:rPr>
          <w:rFonts w:ascii="Times New Roman" w:eastAsia="Times New Roman" w:hAnsi="Times New Roman" w:cs="Times New Roman"/>
          <w:sz w:val="24"/>
          <w:szCs w:val="24"/>
        </w:rPr>
        <w:t>, impar colorado, cogote, rey (Bernal et al., 2017; INIA-OIMT, 1996).</w:t>
      </w:r>
    </w:p>
    <w:p w14:paraId="03A8C7F8"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sz w:val="24"/>
          <w:szCs w:val="24"/>
        </w:rPr>
        <w:t>Árbol hasta de 30 m de altura; ramitas jóvenes cilíndricas, con pelitos suaves, de color pardo amarille</w:t>
      </w:r>
      <w:r>
        <w:rPr>
          <w:rFonts w:ascii="Times New Roman" w:eastAsia="Times New Roman" w:hAnsi="Times New Roman" w:cs="Times New Roman"/>
          <w:sz w:val="24"/>
          <w:szCs w:val="24"/>
        </w:rPr>
        <w:t xml:space="preserve">nto; corteza externa de color pardo verdusco; la superficie interna de la corteza muerta es </w:t>
      </w:r>
      <w:proofErr w:type="gramStart"/>
      <w:r>
        <w:rPr>
          <w:rFonts w:ascii="Times New Roman" w:eastAsia="Times New Roman" w:hAnsi="Times New Roman" w:cs="Times New Roman"/>
          <w:sz w:val="24"/>
          <w:szCs w:val="24"/>
        </w:rPr>
        <w:t>pardo amarillenta</w:t>
      </w:r>
      <w:proofErr w:type="gramEnd"/>
      <w:r>
        <w:rPr>
          <w:rFonts w:ascii="Times New Roman" w:eastAsia="Times New Roman" w:hAnsi="Times New Roman" w:cs="Times New Roman"/>
          <w:sz w:val="24"/>
          <w:szCs w:val="24"/>
        </w:rPr>
        <w:t>. Corteza viva con tres capas; una capa externa, algo fibrosa, de color pardo blanquecino; una capa intermedia con fibras delgadas pardo amarillent</w:t>
      </w:r>
      <w:r>
        <w:rPr>
          <w:rFonts w:ascii="Times New Roman" w:eastAsia="Times New Roman" w:hAnsi="Times New Roman" w:cs="Times New Roman"/>
          <w:sz w:val="24"/>
          <w:szCs w:val="24"/>
        </w:rPr>
        <w:t xml:space="preserve">as, y otra capa interna, laminar, blanca, suculenta, de 3 mm de espesor. Hojas simples, alternas de 4–12 × 1.2–3.5 cm, agrupadas al extremo de las ramitas, lanceolada a oblanceolada, decurrente en la base, obtusa a </w:t>
      </w:r>
      <w:proofErr w:type="spellStart"/>
      <w:r>
        <w:rPr>
          <w:rFonts w:ascii="Times New Roman" w:eastAsia="Times New Roman" w:hAnsi="Times New Roman" w:cs="Times New Roman"/>
          <w:sz w:val="24"/>
          <w:szCs w:val="24"/>
        </w:rPr>
        <w:t>subretusa</w:t>
      </w:r>
      <w:proofErr w:type="spellEnd"/>
      <w:r>
        <w:rPr>
          <w:rFonts w:ascii="Times New Roman" w:eastAsia="Times New Roman" w:hAnsi="Times New Roman" w:cs="Times New Roman"/>
          <w:sz w:val="24"/>
          <w:szCs w:val="24"/>
        </w:rPr>
        <w:t xml:space="preserve"> en el ápice, </w:t>
      </w:r>
      <w:proofErr w:type="spellStart"/>
      <w:r>
        <w:rPr>
          <w:rFonts w:ascii="Times New Roman" w:eastAsia="Times New Roman" w:hAnsi="Times New Roman" w:cs="Times New Roman"/>
          <w:sz w:val="24"/>
          <w:szCs w:val="24"/>
        </w:rPr>
        <w:t>cartácea</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subcori</w:t>
      </w:r>
      <w:r>
        <w:rPr>
          <w:rFonts w:ascii="Times New Roman" w:eastAsia="Times New Roman" w:hAnsi="Times New Roman" w:cs="Times New Roman"/>
          <w:sz w:val="24"/>
          <w:szCs w:val="24"/>
        </w:rPr>
        <w:t>ácea</w:t>
      </w:r>
      <w:proofErr w:type="spellEnd"/>
      <w:r>
        <w:rPr>
          <w:rFonts w:ascii="Times New Roman" w:eastAsia="Times New Roman" w:hAnsi="Times New Roman" w:cs="Times New Roman"/>
          <w:sz w:val="24"/>
          <w:szCs w:val="24"/>
        </w:rPr>
        <w:t xml:space="preserve">, glabra o </w:t>
      </w:r>
      <w:proofErr w:type="spellStart"/>
      <w:r>
        <w:rPr>
          <w:rFonts w:ascii="Times New Roman" w:eastAsia="Times New Roman" w:hAnsi="Times New Roman" w:cs="Times New Roman"/>
          <w:sz w:val="24"/>
          <w:szCs w:val="24"/>
        </w:rPr>
        <w:t>glabrada</w:t>
      </w:r>
      <w:proofErr w:type="spellEnd"/>
      <w:r>
        <w:rPr>
          <w:rFonts w:ascii="Times New Roman" w:eastAsia="Times New Roman" w:hAnsi="Times New Roman" w:cs="Times New Roman"/>
          <w:sz w:val="24"/>
          <w:szCs w:val="24"/>
        </w:rPr>
        <w:t xml:space="preserve"> en ambas caras, con 10–12 pares de nervios secundarios, </w:t>
      </w:r>
      <w:proofErr w:type="spellStart"/>
      <w:r>
        <w:rPr>
          <w:rFonts w:ascii="Times New Roman" w:eastAsia="Times New Roman" w:hAnsi="Times New Roman" w:cs="Times New Roman"/>
          <w:sz w:val="24"/>
          <w:szCs w:val="24"/>
        </w:rPr>
        <w:t>inconspicuos</w:t>
      </w:r>
      <w:proofErr w:type="spellEnd"/>
      <w:r>
        <w:rPr>
          <w:rFonts w:ascii="Times New Roman" w:eastAsia="Times New Roman" w:hAnsi="Times New Roman" w:cs="Times New Roman"/>
          <w:sz w:val="24"/>
          <w:szCs w:val="24"/>
        </w:rPr>
        <w:t xml:space="preserve"> en </w:t>
      </w:r>
      <w:r>
        <w:rPr>
          <w:rFonts w:ascii="Times New Roman" w:eastAsia="Times New Roman" w:hAnsi="Times New Roman" w:cs="Times New Roman"/>
          <w:sz w:val="24"/>
          <w:szCs w:val="24"/>
        </w:rPr>
        <w:lastRenderedPageBreak/>
        <w:t xml:space="preserve">ambas caras. Inflorescencia blanca, casi siempre hay una sola flor; a veces están en grupos de dos; flores pequeñas, el pedicelo 10 mm; sépalos 10 mm, caducos; </w:t>
      </w:r>
      <w:r>
        <w:rPr>
          <w:rFonts w:ascii="Times New Roman" w:eastAsia="Times New Roman" w:hAnsi="Times New Roman" w:cs="Times New Roman"/>
          <w:sz w:val="24"/>
          <w:szCs w:val="24"/>
        </w:rPr>
        <w:t xml:space="preserve">pétalos 5–8 de 30 mm, blancos, membranáceos, seríceos </w:t>
      </w:r>
      <w:proofErr w:type="spellStart"/>
      <w:r>
        <w:rPr>
          <w:rFonts w:ascii="Times New Roman" w:eastAsia="Times New Roman" w:hAnsi="Times New Roman" w:cs="Times New Roman"/>
          <w:sz w:val="24"/>
          <w:szCs w:val="24"/>
        </w:rPr>
        <w:t>abaxialmente</w:t>
      </w:r>
      <w:proofErr w:type="spellEnd"/>
      <w:r>
        <w:rPr>
          <w:rFonts w:ascii="Times New Roman" w:eastAsia="Times New Roman" w:hAnsi="Times New Roman" w:cs="Times New Roman"/>
          <w:sz w:val="24"/>
          <w:szCs w:val="24"/>
        </w:rPr>
        <w:t xml:space="preserve">; estambres hasta de 15 mm, los filamentos adnatos a la base de los pétalos, cortamente connatos basalmente; anteras </w:t>
      </w:r>
      <w:proofErr w:type="spellStart"/>
      <w:r>
        <w:rPr>
          <w:rFonts w:ascii="Times New Roman" w:eastAsia="Times New Roman" w:hAnsi="Times New Roman" w:cs="Times New Roman"/>
          <w:sz w:val="24"/>
          <w:szCs w:val="24"/>
        </w:rPr>
        <w:t>dorsifijas</w:t>
      </w:r>
      <w:proofErr w:type="spellEnd"/>
      <w:r>
        <w:rPr>
          <w:rFonts w:ascii="Times New Roman" w:eastAsia="Times New Roman" w:hAnsi="Times New Roman" w:cs="Times New Roman"/>
          <w:sz w:val="24"/>
          <w:szCs w:val="24"/>
        </w:rPr>
        <w:t xml:space="preserve">, amarillas, mucho más cortas que los filamentos; estilos 6–8. </w:t>
      </w:r>
      <w:r>
        <w:rPr>
          <w:rFonts w:ascii="Times New Roman" w:eastAsia="Times New Roman" w:hAnsi="Times New Roman" w:cs="Times New Roman"/>
          <w:sz w:val="24"/>
          <w:szCs w:val="24"/>
        </w:rPr>
        <w:t xml:space="preserve">Fruto en cápsula de 2–3 × 1–1.6 cm, café, </w:t>
      </w:r>
      <w:proofErr w:type="spellStart"/>
      <w:r>
        <w:rPr>
          <w:rFonts w:ascii="Times New Roman" w:eastAsia="Times New Roman" w:hAnsi="Times New Roman" w:cs="Times New Roman"/>
          <w:sz w:val="24"/>
          <w:szCs w:val="24"/>
        </w:rPr>
        <w:t>obovoides</w:t>
      </w:r>
      <w:proofErr w:type="spellEnd"/>
      <w:r>
        <w:rPr>
          <w:rFonts w:ascii="Times New Roman" w:eastAsia="Times New Roman" w:hAnsi="Times New Roman" w:cs="Times New Roman"/>
          <w:sz w:val="24"/>
          <w:szCs w:val="24"/>
        </w:rPr>
        <w:t xml:space="preserve">, marcadamente acostillados, </w:t>
      </w:r>
      <w:proofErr w:type="spellStart"/>
      <w:r>
        <w:rPr>
          <w:rFonts w:ascii="Times New Roman" w:eastAsia="Times New Roman" w:hAnsi="Times New Roman" w:cs="Times New Roman"/>
          <w:sz w:val="24"/>
          <w:szCs w:val="24"/>
        </w:rPr>
        <w:t>subseríceos</w:t>
      </w:r>
      <w:proofErr w:type="spellEnd"/>
      <w:r>
        <w:rPr>
          <w:rFonts w:ascii="Times New Roman" w:eastAsia="Times New Roman" w:hAnsi="Times New Roman" w:cs="Times New Roman"/>
          <w:sz w:val="24"/>
          <w:szCs w:val="24"/>
        </w:rPr>
        <w:t xml:space="preserve"> a glabrescentes; semillas planas y aladas de 12 × 4 mm (INIA-OIMT, 1996).</w:t>
      </w:r>
    </w:p>
    <w:p w14:paraId="7D0C347B"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Distribución y ecología: </w:t>
      </w:r>
      <w:proofErr w:type="spellStart"/>
      <w:r>
        <w:rPr>
          <w:rFonts w:ascii="Times New Roman" w:eastAsia="Times New Roman" w:hAnsi="Times New Roman" w:cs="Times New Roman"/>
          <w:sz w:val="24"/>
          <w:szCs w:val="24"/>
        </w:rPr>
        <w:t>Gordonia</w:t>
      </w:r>
      <w:proofErr w:type="spellEnd"/>
      <w:r>
        <w:rPr>
          <w:rFonts w:ascii="Times New Roman" w:eastAsia="Times New Roman" w:hAnsi="Times New Roman" w:cs="Times New Roman"/>
          <w:sz w:val="24"/>
          <w:szCs w:val="24"/>
        </w:rPr>
        <w:t xml:space="preserve"> fruticosa es una especie nativa de América Central y Sur</w:t>
      </w:r>
      <w:r>
        <w:rPr>
          <w:rFonts w:ascii="Times New Roman" w:eastAsia="Times New Roman" w:hAnsi="Times New Roman" w:cs="Times New Roman"/>
          <w:sz w:val="24"/>
          <w:szCs w:val="24"/>
        </w:rPr>
        <w:t>américa tropical, con una distribución que se extiende hasta Perú, Bolivia y Brasil. Habita principalmente en el bioma tropical húmedo, incluyendo bosques húmedos, muy húmedos y pluviales, tanto primarios como secundarios, abarcando la cuenca amazónica. Su</w:t>
      </w:r>
      <w:r>
        <w:rPr>
          <w:rFonts w:ascii="Times New Roman" w:eastAsia="Times New Roman" w:hAnsi="Times New Roman" w:cs="Times New Roman"/>
          <w:sz w:val="24"/>
          <w:szCs w:val="24"/>
        </w:rPr>
        <w:t xml:space="preserve"> rango altitudinal varía entre los 300 y 1.700 metros, aunque puede encontrarse desde los 50 hasta los 2.000 </w:t>
      </w:r>
      <w:proofErr w:type="spellStart"/>
      <w:r>
        <w:rPr>
          <w:rFonts w:ascii="Times New Roman" w:eastAsia="Times New Roman" w:hAnsi="Times New Roman" w:cs="Times New Roman"/>
          <w:sz w:val="24"/>
          <w:szCs w:val="24"/>
        </w:rPr>
        <w:t>ms.n.m</w:t>
      </w:r>
      <w:proofErr w:type="spellEnd"/>
      <w:r>
        <w:rPr>
          <w:rFonts w:ascii="Times New Roman" w:eastAsia="Times New Roman" w:hAnsi="Times New Roman" w:cs="Times New Roman"/>
          <w:sz w:val="24"/>
          <w:szCs w:val="24"/>
        </w:rPr>
        <w:t>. En Colombia, se ha registrado en diversos departamentos: Amazonas, Antioquia, Cauca, Chocó, Cundinamarca, Huila, La Guajira, Magdalena, Met</w:t>
      </w:r>
      <w:r>
        <w:rPr>
          <w:rFonts w:ascii="Times New Roman" w:eastAsia="Times New Roman" w:hAnsi="Times New Roman" w:cs="Times New Roman"/>
          <w:sz w:val="24"/>
          <w:szCs w:val="24"/>
        </w:rPr>
        <w:t xml:space="preserve">a, Nariño, Putumayo, Quindío, Risaralda, Santander, Tolima y Valle del Cauca (INIA-OIMT, 1996; </w:t>
      </w:r>
      <w:proofErr w:type="spellStart"/>
      <w:r>
        <w:rPr>
          <w:rFonts w:ascii="Times New Roman" w:eastAsia="Times New Roman" w:hAnsi="Times New Roman" w:cs="Times New Roman"/>
          <w:sz w:val="24"/>
          <w:szCs w:val="24"/>
        </w:rPr>
        <w:t>Govaerts</w:t>
      </w:r>
      <w:proofErr w:type="spellEnd"/>
      <w:r>
        <w:rPr>
          <w:rFonts w:ascii="Times New Roman" w:eastAsia="Times New Roman" w:hAnsi="Times New Roman" w:cs="Times New Roman"/>
          <w:sz w:val="24"/>
          <w:szCs w:val="24"/>
        </w:rPr>
        <w:t>, 2024; POWO, 2025). La especie presenta dos períodos principales de floración, entre mayo y junio, y entre octubre y noviembre. La dispersión de sus sem</w:t>
      </w:r>
      <w:r>
        <w:rPr>
          <w:rFonts w:ascii="Times New Roman" w:eastAsia="Times New Roman" w:hAnsi="Times New Roman" w:cs="Times New Roman"/>
          <w:sz w:val="24"/>
          <w:szCs w:val="24"/>
        </w:rPr>
        <w:t xml:space="preserve">illas se produce por </w:t>
      </w:r>
      <w:proofErr w:type="spellStart"/>
      <w:r>
        <w:rPr>
          <w:rFonts w:ascii="Times New Roman" w:eastAsia="Times New Roman" w:hAnsi="Times New Roman" w:cs="Times New Roman"/>
          <w:sz w:val="24"/>
          <w:szCs w:val="24"/>
        </w:rPr>
        <w:t>anemocoria</w:t>
      </w:r>
      <w:proofErr w:type="spellEnd"/>
      <w:r>
        <w:rPr>
          <w:rFonts w:ascii="Times New Roman" w:eastAsia="Times New Roman" w:hAnsi="Times New Roman" w:cs="Times New Roman"/>
          <w:sz w:val="24"/>
          <w:szCs w:val="24"/>
        </w:rPr>
        <w:t>, es decir, mediante el viento (</w:t>
      </w:r>
      <w:proofErr w:type="spellStart"/>
      <w:r>
        <w:rPr>
          <w:rFonts w:ascii="Times New Roman" w:eastAsia="Times New Roman" w:hAnsi="Times New Roman" w:cs="Times New Roman"/>
          <w:sz w:val="24"/>
          <w:szCs w:val="24"/>
        </w:rPr>
        <w:t>Garcia</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Pirani</w:t>
      </w:r>
      <w:proofErr w:type="spellEnd"/>
      <w:r>
        <w:rPr>
          <w:rFonts w:ascii="Times New Roman" w:eastAsia="Times New Roman" w:hAnsi="Times New Roman" w:cs="Times New Roman"/>
          <w:sz w:val="24"/>
          <w:szCs w:val="24"/>
        </w:rPr>
        <w:t>, 2001; Ordoñez et al., 2025).</w:t>
      </w:r>
    </w:p>
    <w:p w14:paraId="58464626"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 </w:t>
      </w:r>
      <w:r>
        <w:rPr>
          <w:rFonts w:ascii="Times New Roman" w:eastAsia="Times New Roman" w:hAnsi="Times New Roman" w:cs="Times New Roman"/>
          <w:sz w:val="24"/>
          <w:szCs w:val="24"/>
        </w:rPr>
        <w:t xml:space="preserve">En las zonas rurales de Satipo, los habitantes hacen uso tradicional de la corteza de </w:t>
      </w:r>
      <w:proofErr w:type="spellStart"/>
      <w:r>
        <w:rPr>
          <w:rFonts w:ascii="Times New Roman" w:eastAsia="Times New Roman" w:hAnsi="Times New Roman" w:cs="Times New Roman"/>
          <w:i/>
          <w:sz w:val="24"/>
          <w:szCs w:val="24"/>
        </w:rPr>
        <w:t>Gordonia</w:t>
      </w:r>
      <w:proofErr w:type="spellEnd"/>
      <w:r>
        <w:rPr>
          <w:rFonts w:ascii="Times New Roman" w:eastAsia="Times New Roman" w:hAnsi="Times New Roman" w:cs="Times New Roman"/>
          <w:i/>
          <w:sz w:val="24"/>
          <w:szCs w:val="24"/>
        </w:rPr>
        <w:t xml:space="preserve"> fruticosa</w:t>
      </w:r>
      <w:r>
        <w:rPr>
          <w:rFonts w:ascii="Times New Roman" w:eastAsia="Times New Roman" w:hAnsi="Times New Roman" w:cs="Times New Roman"/>
          <w:sz w:val="24"/>
          <w:szCs w:val="24"/>
        </w:rPr>
        <w:t xml:space="preserve"> como insumo natural en el proceso de </w:t>
      </w:r>
      <w:r>
        <w:rPr>
          <w:rFonts w:ascii="Times New Roman" w:eastAsia="Times New Roman" w:hAnsi="Times New Roman" w:cs="Times New Roman"/>
          <w:sz w:val="24"/>
          <w:szCs w:val="24"/>
        </w:rPr>
        <w:t>curtido de cueros. Además, la madera de esta especie es un recurso importante para la construcción de viviendas, estructuras rurales y la elaboración de diversos tipos de muebles como mesas, sillas, armarios y otros elementos de mobiliario tanto para uso d</w:t>
      </w:r>
      <w:r>
        <w:rPr>
          <w:rFonts w:ascii="Times New Roman" w:eastAsia="Times New Roman" w:hAnsi="Times New Roman" w:cs="Times New Roman"/>
          <w:sz w:val="24"/>
          <w:szCs w:val="24"/>
        </w:rPr>
        <w:t>oméstico como comercial (INIA-OIMT, 1996).</w:t>
      </w:r>
    </w:p>
    <w:p w14:paraId="1AFDF633" w14:textId="77777777" w:rsidR="00573033" w:rsidRDefault="003056CB">
      <w:pPr>
        <w:pStyle w:val="Ttulo2"/>
      </w:pPr>
      <w:bookmarkStart w:id="78" w:name="_heading=h.sdjevj94s7d5" w:colFirst="0" w:colLast="0"/>
      <w:bookmarkEnd w:id="78"/>
      <w:r>
        <w:t>URTICACEAE</w:t>
      </w:r>
    </w:p>
    <w:p w14:paraId="1BDAC691" w14:textId="77777777" w:rsidR="00573033" w:rsidRDefault="003056CB">
      <w:pPr>
        <w:pStyle w:val="Ttulo3"/>
      </w:pPr>
      <w:bookmarkStart w:id="79" w:name="_heading=h.nxy00omcv15n" w:colFirst="0" w:colLast="0"/>
      <w:bookmarkEnd w:id="79"/>
      <w:proofErr w:type="spellStart"/>
      <w:r>
        <w:t>Coussapoa</w:t>
      </w:r>
      <w:proofErr w:type="spellEnd"/>
      <w:r>
        <w:t xml:space="preserve"> </w:t>
      </w:r>
      <w:proofErr w:type="spellStart"/>
      <w:r>
        <w:t>orthoneura</w:t>
      </w:r>
      <w:proofErr w:type="spellEnd"/>
    </w:p>
    <w:p w14:paraId="33005975"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Nombre común: </w:t>
      </w:r>
      <w:r>
        <w:rPr>
          <w:rFonts w:ascii="Times New Roman" w:eastAsia="Times New Roman" w:hAnsi="Times New Roman" w:cs="Times New Roman"/>
          <w:sz w:val="24"/>
          <w:szCs w:val="24"/>
        </w:rPr>
        <w:t xml:space="preserve">Matapalo, </w:t>
      </w:r>
      <w:proofErr w:type="spellStart"/>
      <w:r>
        <w:rPr>
          <w:rFonts w:ascii="Times New Roman" w:eastAsia="Times New Roman" w:hAnsi="Times New Roman" w:cs="Times New Roman"/>
          <w:sz w:val="24"/>
          <w:szCs w:val="24"/>
        </w:rPr>
        <w:t>renaco</w:t>
      </w:r>
      <w:proofErr w:type="spellEnd"/>
      <w:r>
        <w:rPr>
          <w:rFonts w:ascii="Times New Roman" w:eastAsia="Times New Roman" w:hAnsi="Times New Roman" w:cs="Times New Roman"/>
          <w:sz w:val="24"/>
          <w:szCs w:val="24"/>
        </w:rPr>
        <w:t xml:space="preserve"> de altura, </w:t>
      </w:r>
      <w:proofErr w:type="spellStart"/>
      <w:r>
        <w:rPr>
          <w:rFonts w:ascii="Times New Roman" w:eastAsia="Times New Roman" w:hAnsi="Times New Roman" w:cs="Times New Roman"/>
          <w:sz w:val="24"/>
          <w:szCs w:val="24"/>
        </w:rPr>
        <w:t>baacoque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baacogqueiu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Miraña</w:t>
      </w:r>
      <w:proofErr w:type="spellEnd"/>
      <w:r>
        <w:rPr>
          <w:rFonts w:ascii="Times New Roman" w:eastAsia="Times New Roman" w:hAnsi="Times New Roman" w:cs="Times New Roman"/>
          <w:sz w:val="24"/>
          <w:szCs w:val="24"/>
        </w:rPr>
        <w:t>) (Bernal et al., 2017; SINCHI, 2016).</w:t>
      </w:r>
    </w:p>
    <w:p w14:paraId="2F749A7F"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sz w:val="24"/>
          <w:szCs w:val="24"/>
        </w:rPr>
        <w:t xml:space="preserve">Árbol </w:t>
      </w:r>
      <w:proofErr w:type="spellStart"/>
      <w:r>
        <w:rPr>
          <w:rFonts w:ascii="Times New Roman" w:eastAsia="Times New Roman" w:hAnsi="Times New Roman" w:cs="Times New Roman"/>
          <w:sz w:val="24"/>
          <w:szCs w:val="24"/>
        </w:rPr>
        <w:t>hemiepífito</w:t>
      </w:r>
      <w:proofErr w:type="spellEnd"/>
      <w:r>
        <w:rPr>
          <w:rFonts w:ascii="Times New Roman" w:eastAsia="Times New Roman" w:hAnsi="Times New Roman" w:cs="Times New Roman"/>
          <w:sz w:val="24"/>
          <w:szCs w:val="24"/>
        </w:rPr>
        <w:t xml:space="preserve"> o terrestre, de hasta 35 m de a</w:t>
      </w:r>
      <w:r>
        <w:rPr>
          <w:rFonts w:ascii="Times New Roman" w:eastAsia="Times New Roman" w:hAnsi="Times New Roman" w:cs="Times New Roman"/>
          <w:sz w:val="24"/>
          <w:szCs w:val="24"/>
        </w:rPr>
        <w:t xml:space="preserve">ltura; látex acuoso amarillento. Hojas simples, alternas, coriáceas a </w:t>
      </w:r>
      <w:proofErr w:type="spellStart"/>
      <w:r>
        <w:rPr>
          <w:rFonts w:ascii="Times New Roman" w:eastAsia="Times New Roman" w:hAnsi="Times New Roman" w:cs="Times New Roman"/>
          <w:sz w:val="24"/>
          <w:szCs w:val="24"/>
        </w:rPr>
        <w:t>subcoriáceas</w:t>
      </w:r>
      <w:proofErr w:type="spellEnd"/>
      <w:r>
        <w:rPr>
          <w:rFonts w:ascii="Times New Roman" w:eastAsia="Times New Roman" w:hAnsi="Times New Roman" w:cs="Times New Roman"/>
          <w:sz w:val="24"/>
          <w:szCs w:val="24"/>
        </w:rPr>
        <w:t xml:space="preserve">, obovada-elíptica u oblonga, 2-15(-24) ×1-8(-11) cm, ápice agudo a obtuso; base obtusa, aguda o truncada; margen entero o </w:t>
      </w:r>
      <w:proofErr w:type="spellStart"/>
      <w:r>
        <w:rPr>
          <w:rFonts w:ascii="Times New Roman" w:eastAsia="Times New Roman" w:hAnsi="Times New Roman" w:cs="Times New Roman"/>
          <w:sz w:val="24"/>
          <w:szCs w:val="24"/>
        </w:rPr>
        <w:t>subcrenado</w:t>
      </w:r>
      <w:proofErr w:type="spellEnd"/>
      <w:r>
        <w:rPr>
          <w:rFonts w:ascii="Times New Roman" w:eastAsia="Times New Roman" w:hAnsi="Times New Roman" w:cs="Times New Roman"/>
          <w:sz w:val="24"/>
          <w:szCs w:val="24"/>
        </w:rPr>
        <w:t xml:space="preserve">; haz glabra; </w:t>
      </w:r>
      <w:proofErr w:type="gramStart"/>
      <w:r>
        <w:rPr>
          <w:rFonts w:ascii="Times New Roman" w:eastAsia="Times New Roman" w:hAnsi="Times New Roman" w:cs="Times New Roman"/>
          <w:sz w:val="24"/>
          <w:szCs w:val="24"/>
        </w:rPr>
        <w:t>envés glabra</w:t>
      </w:r>
      <w:proofErr w:type="gramEnd"/>
      <w:r>
        <w:rPr>
          <w:rFonts w:ascii="Times New Roman" w:eastAsia="Times New Roman" w:hAnsi="Times New Roman" w:cs="Times New Roman"/>
          <w:sz w:val="24"/>
          <w:szCs w:val="24"/>
        </w:rPr>
        <w:t xml:space="preserve"> o con pubescen</w:t>
      </w:r>
      <w:r>
        <w:rPr>
          <w:rFonts w:ascii="Times New Roman" w:eastAsia="Times New Roman" w:hAnsi="Times New Roman" w:cs="Times New Roman"/>
          <w:sz w:val="24"/>
          <w:szCs w:val="24"/>
        </w:rPr>
        <w:t xml:space="preserve">cia adpresa escasa a densa; nervios laterales 2–7 pares, rectos o ligeramente curvos; pecíolo 1-7 cm de largo; estípulas de (0.5-)1-7 cm de largo. Inflorescencias </w:t>
      </w:r>
      <w:proofErr w:type="spellStart"/>
      <w:r>
        <w:rPr>
          <w:rFonts w:ascii="Times New Roman" w:eastAsia="Times New Roman" w:hAnsi="Times New Roman" w:cs="Times New Roman"/>
          <w:sz w:val="24"/>
          <w:szCs w:val="24"/>
        </w:rPr>
        <w:t>estaminadas</w:t>
      </w:r>
      <w:proofErr w:type="spellEnd"/>
      <w:r>
        <w:rPr>
          <w:rFonts w:ascii="Times New Roman" w:eastAsia="Times New Roman" w:hAnsi="Times New Roman" w:cs="Times New Roman"/>
          <w:sz w:val="24"/>
          <w:szCs w:val="24"/>
        </w:rPr>
        <w:t xml:space="preserve"> ramificadas; cabezuelas numerosas, a veces parcialmente fusionadas, globosas, 1–6</w:t>
      </w:r>
      <w:r>
        <w:rPr>
          <w:rFonts w:ascii="Times New Roman" w:eastAsia="Times New Roman" w:hAnsi="Times New Roman" w:cs="Times New Roman"/>
          <w:sz w:val="24"/>
          <w:szCs w:val="24"/>
        </w:rPr>
        <w:t xml:space="preserve"> mm de diámetro; pedúnculo 1–3 cm de largo, con pubescencia adpresa, a veces con pelos pluricelulares castaño-rojizos; perianto 1 mm de alto, glabro o finamente </w:t>
      </w:r>
      <w:proofErr w:type="spellStart"/>
      <w:r>
        <w:rPr>
          <w:rFonts w:ascii="Times New Roman" w:eastAsia="Times New Roman" w:hAnsi="Times New Roman" w:cs="Times New Roman"/>
          <w:sz w:val="24"/>
          <w:szCs w:val="24"/>
        </w:rPr>
        <w:t>pubérulo</w:t>
      </w:r>
      <w:proofErr w:type="spellEnd"/>
      <w:r>
        <w:rPr>
          <w:rFonts w:ascii="Times New Roman" w:eastAsia="Times New Roman" w:hAnsi="Times New Roman" w:cs="Times New Roman"/>
          <w:sz w:val="24"/>
          <w:szCs w:val="24"/>
        </w:rPr>
        <w:t>; un estambre, apenas sobrepasa el perianto. Inflorescencias pistiladas ramificadas; ca</w:t>
      </w:r>
      <w:r>
        <w:rPr>
          <w:rFonts w:ascii="Times New Roman" w:eastAsia="Times New Roman" w:hAnsi="Times New Roman" w:cs="Times New Roman"/>
          <w:sz w:val="24"/>
          <w:szCs w:val="24"/>
        </w:rPr>
        <w:t xml:space="preserve">bezuelas 2–10, a veces parcialmente fusionadas, de 3–6 mm y, en fruto, hasta 15 mm de diámetro; pedúnculo común de 1–3 cm de largo, con pubescencia </w:t>
      </w:r>
      <w:r>
        <w:rPr>
          <w:rFonts w:ascii="Times New Roman" w:eastAsia="Times New Roman" w:hAnsi="Times New Roman" w:cs="Times New Roman"/>
          <w:sz w:val="24"/>
          <w:szCs w:val="24"/>
        </w:rPr>
        <w:lastRenderedPageBreak/>
        <w:t xml:space="preserve">adpresa; los ápices de las ramas portadoras de cabezuelas suelen estar más o menos hinchados (especialmente </w:t>
      </w:r>
      <w:r>
        <w:rPr>
          <w:rFonts w:ascii="Times New Roman" w:eastAsia="Times New Roman" w:hAnsi="Times New Roman" w:cs="Times New Roman"/>
          <w:sz w:val="24"/>
          <w:szCs w:val="24"/>
        </w:rPr>
        <w:t>en fruto); perianto 1–2 mm de alto, glabro o escasamente papiloso en el ápice; perianto en fruto que al madurar pasan de amarillo-anaranjado a amarillo-rojizo (</w:t>
      </w:r>
      <w:proofErr w:type="spellStart"/>
      <w:r>
        <w:rPr>
          <w:rFonts w:ascii="Times New Roman" w:eastAsia="Times New Roman" w:hAnsi="Times New Roman" w:cs="Times New Roman"/>
          <w:sz w:val="24"/>
          <w:szCs w:val="24"/>
        </w:rPr>
        <w:t>Berg</w:t>
      </w:r>
      <w:proofErr w:type="spellEnd"/>
      <w:r>
        <w:rPr>
          <w:rFonts w:ascii="Times New Roman" w:eastAsia="Times New Roman" w:hAnsi="Times New Roman" w:cs="Times New Roman"/>
          <w:sz w:val="24"/>
          <w:szCs w:val="24"/>
        </w:rPr>
        <w:t xml:space="preserve"> et al., 1990; SINCHI, 2016). </w:t>
      </w:r>
    </w:p>
    <w:p w14:paraId="2757CE6F"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Distribución y ecología: </w:t>
      </w:r>
      <w:r>
        <w:rPr>
          <w:rFonts w:ascii="Times New Roman" w:eastAsia="Times New Roman" w:hAnsi="Times New Roman" w:cs="Times New Roman"/>
          <w:sz w:val="24"/>
          <w:szCs w:val="24"/>
        </w:rPr>
        <w:t>Nativa de la cuenca alta del Amazona</w:t>
      </w:r>
      <w:r>
        <w:rPr>
          <w:rFonts w:ascii="Times New Roman" w:eastAsia="Times New Roman" w:hAnsi="Times New Roman" w:cs="Times New Roman"/>
          <w:sz w:val="24"/>
          <w:szCs w:val="24"/>
        </w:rPr>
        <w:t>s en Suramérica tropical (Brasil, Colombia, Ecuador, Perú y Venezuela), se encuentra entre 70 y 1.000 m de altitud. En Colombia está presente en los departamentos en Amazonas, Guainía, Meta, Santander y Vaupés. Habita principalmente el bioma tropical húmed</w:t>
      </w:r>
      <w:r>
        <w:rPr>
          <w:rFonts w:ascii="Times New Roman" w:eastAsia="Times New Roman" w:hAnsi="Times New Roman" w:cs="Times New Roman"/>
          <w:sz w:val="24"/>
          <w:szCs w:val="24"/>
        </w:rPr>
        <w:t xml:space="preserve">o, en bosques de tierra firme y </w:t>
      </w:r>
      <w:proofErr w:type="spellStart"/>
      <w:r>
        <w:rPr>
          <w:rFonts w:ascii="Times New Roman" w:eastAsia="Times New Roman" w:hAnsi="Times New Roman" w:cs="Times New Roman"/>
          <w:sz w:val="24"/>
          <w:szCs w:val="24"/>
        </w:rPr>
        <w:t>várzea</w:t>
      </w:r>
      <w:proofErr w:type="spellEnd"/>
      <w:r>
        <w:rPr>
          <w:rFonts w:ascii="Times New Roman" w:eastAsia="Times New Roman" w:hAnsi="Times New Roman" w:cs="Times New Roman"/>
          <w:sz w:val="24"/>
          <w:szCs w:val="24"/>
        </w:rPr>
        <w:t>, matorrales, bosques abiertos o densos y zonas artificializadas terrestres. En el Amazonas ha sido colectada en terrazas bajas, potreros en regeneración, rastrojos y bosques primarios o intervenidos junto a riberas, s</w:t>
      </w:r>
      <w:r>
        <w:rPr>
          <w:rFonts w:ascii="Times New Roman" w:eastAsia="Times New Roman" w:hAnsi="Times New Roman" w:cs="Times New Roman"/>
          <w:sz w:val="24"/>
          <w:szCs w:val="24"/>
        </w:rPr>
        <w:t>obre terrenos planos o suavemente ondulados (</w:t>
      </w:r>
      <w:proofErr w:type="spellStart"/>
      <w:r>
        <w:rPr>
          <w:rFonts w:ascii="Times New Roman" w:eastAsia="Times New Roman" w:hAnsi="Times New Roman" w:cs="Times New Roman"/>
          <w:sz w:val="24"/>
          <w:szCs w:val="24"/>
        </w:rPr>
        <w:t>Berg</w:t>
      </w:r>
      <w:proofErr w:type="spellEnd"/>
      <w:r>
        <w:rPr>
          <w:rFonts w:ascii="Times New Roman" w:eastAsia="Times New Roman" w:hAnsi="Times New Roman" w:cs="Times New Roman"/>
          <w:sz w:val="24"/>
          <w:szCs w:val="24"/>
        </w:rPr>
        <w:t xml:space="preserve"> et al., 1990; POWO, 2025; SINCHI, 2016).</w:t>
      </w:r>
    </w:p>
    <w:p w14:paraId="6E97390F"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proofErr w:type="spellStart"/>
      <w:r>
        <w:rPr>
          <w:rFonts w:ascii="Times New Roman" w:eastAsia="Times New Roman" w:hAnsi="Times New Roman" w:cs="Times New Roman"/>
          <w:i/>
          <w:sz w:val="24"/>
          <w:szCs w:val="24"/>
        </w:rPr>
        <w:t>Coussapoa</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orthoneura</w:t>
      </w:r>
      <w:proofErr w:type="spellEnd"/>
      <w:r>
        <w:rPr>
          <w:rFonts w:ascii="Times New Roman" w:eastAsia="Times New Roman" w:hAnsi="Times New Roman" w:cs="Times New Roman"/>
          <w:sz w:val="24"/>
          <w:szCs w:val="24"/>
        </w:rPr>
        <w:t xml:space="preserve"> es un árbol hospedador habitual de escarabajos del género </w:t>
      </w:r>
      <w:proofErr w:type="spellStart"/>
      <w:r>
        <w:rPr>
          <w:rFonts w:ascii="Times New Roman" w:eastAsia="Times New Roman" w:hAnsi="Times New Roman" w:cs="Times New Roman"/>
          <w:sz w:val="24"/>
          <w:szCs w:val="24"/>
        </w:rPr>
        <w:t>Hyboptera</w:t>
      </w:r>
      <w:proofErr w:type="spellEnd"/>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invertebrados del dosel amazónico. Al ofrecer hojas persistentes, enredos de lianas y abundante materia orgánica suspendida, </w:t>
      </w:r>
      <w:proofErr w:type="spellStart"/>
      <w:r>
        <w:rPr>
          <w:rFonts w:ascii="Times New Roman" w:eastAsia="Times New Roman" w:hAnsi="Times New Roman" w:cs="Times New Roman"/>
          <w:i/>
          <w:sz w:val="24"/>
          <w:szCs w:val="24"/>
        </w:rPr>
        <w:t>Coussapoa</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orthoneura</w:t>
      </w:r>
      <w:proofErr w:type="spellEnd"/>
      <w:r>
        <w:rPr>
          <w:rFonts w:ascii="Times New Roman" w:eastAsia="Times New Roman" w:hAnsi="Times New Roman" w:cs="Times New Roman"/>
          <w:sz w:val="24"/>
          <w:szCs w:val="24"/>
        </w:rPr>
        <w:t xml:space="preserve"> crea microhábitats donde los insectos hallan alimento, refugio y sustratos para el desarrollo larval, contrib</w:t>
      </w:r>
      <w:r>
        <w:rPr>
          <w:rFonts w:ascii="Times New Roman" w:eastAsia="Times New Roman" w:hAnsi="Times New Roman" w:cs="Times New Roman"/>
          <w:sz w:val="24"/>
          <w:szCs w:val="24"/>
        </w:rPr>
        <w:t xml:space="preserve">uyendo así a la alta diversidad y al flujo de energía en los bosques de tierra firme y </w:t>
      </w:r>
      <w:proofErr w:type="spellStart"/>
      <w:r>
        <w:rPr>
          <w:rFonts w:ascii="Times New Roman" w:eastAsia="Times New Roman" w:hAnsi="Times New Roman" w:cs="Times New Roman"/>
          <w:sz w:val="24"/>
          <w:szCs w:val="24"/>
        </w:rPr>
        <w:t>várzea</w:t>
      </w:r>
      <w:proofErr w:type="spellEnd"/>
      <w:r>
        <w:rPr>
          <w:rFonts w:ascii="Times New Roman" w:eastAsia="Times New Roman" w:hAnsi="Times New Roman" w:cs="Times New Roman"/>
          <w:sz w:val="24"/>
          <w:szCs w:val="24"/>
        </w:rPr>
        <w:t>. Esta relación planta–insecto subraya la importancia de conservar las especies arbóreas estructuralmente complejas, salvaguardando simultáneamente una red de orga</w:t>
      </w:r>
      <w:r>
        <w:rPr>
          <w:rFonts w:ascii="Times New Roman" w:eastAsia="Times New Roman" w:hAnsi="Times New Roman" w:cs="Times New Roman"/>
          <w:sz w:val="24"/>
          <w:szCs w:val="24"/>
        </w:rPr>
        <w:t>nismos asociados se mantiene la funcionalidad ecológica del dosel amazónico (Erwin y Henry, 2017).</w:t>
      </w:r>
    </w:p>
    <w:p w14:paraId="3A74F241" w14:textId="77777777" w:rsidR="00573033" w:rsidRDefault="003056CB">
      <w:pPr>
        <w:pStyle w:val="Ttulo3"/>
      </w:pPr>
      <w:bookmarkStart w:id="80" w:name="_heading=h.fmom3tlj2g0s" w:colFirst="0" w:colLast="0"/>
      <w:bookmarkEnd w:id="80"/>
      <w:proofErr w:type="spellStart"/>
      <w:r>
        <w:t>Pourouma</w:t>
      </w:r>
      <w:proofErr w:type="spellEnd"/>
      <w:r>
        <w:t xml:space="preserve"> bicolor</w:t>
      </w:r>
    </w:p>
    <w:p w14:paraId="337E808E"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Nombres comunes</w:t>
      </w:r>
      <w:r>
        <w:rPr>
          <w:rFonts w:ascii="Times New Roman" w:eastAsia="Times New Roman" w:hAnsi="Times New Roman" w:cs="Times New Roman"/>
          <w:sz w:val="24"/>
          <w:szCs w:val="24"/>
        </w:rPr>
        <w:t xml:space="preserve">: Uvilla, uva silvestre, lija, guarumo uva, yarumo, </w:t>
      </w:r>
      <w:proofErr w:type="spellStart"/>
      <w:r>
        <w:rPr>
          <w:rFonts w:ascii="Times New Roman" w:eastAsia="Times New Roman" w:hAnsi="Times New Roman" w:cs="Times New Roman"/>
          <w:sz w:val="24"/>
          <w:szCs w:val="24"/>
        </w:rPr>
        <w:t>caimarón</w:t>
      </w:r>
      <w:proofErr w:type="spellEnd"/>
      <w:r>
        <w:rPr>
          <w:rFonts w:ascii="Times New Roman" w:eastAsia="Times New Roman" w:hAnsi="Times New Roman" w:cs="Times New Roman"/>
          <w:sz w:val="24"/>
          <w:szCs w:val="24"/>
        </w:rPr>
        <w:t xml:space="preserve"> de mono (Bernal et al., 2017).</w:t>
      </w:r>
    </w:p>
    <w:p w14:paraId="1716925E" w14:textId="77777777" w:rsidR="00573033" w:rsidRDefault="003056CB">
      <w:pPr>
        <w:spacing w:before="240"/>
        <w:jc w:val="both"/>
        <w:rPr>
          <w:rFonts w:ascii="Times New Roman" w:eastAsia="Times New Roman" w:hAnsi="Times New Roman" w:cs="Times New Roman"/>
          <w:color w:val="000000"/>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color w:val="000000"/>
          <w:sz w:val="24"/>
          <w:szCs w:val="24"/>
        </w:rPr>
        <w:t>Árbol de ha</w:t>
      </w:r>
      <w:r>
        <w:rPr>
          <w:rFonts w:ascii="Times New Roman" w:eastAsia="Times New Roman" w:hAnsi="Times New Roman" w:cs="Times New Roman"/>
          <w:color w:val="000000"/>
          <w:sz w:val="24"/>
          <w:szCs w:val="24"/>
        </w:rPr>
        <w:t>sta 25 m de altura, con flores femeninas y masculinas en diferentes plantas. Tronco cilíndrico anillado con las cicatrices de los pecíolos bien marcadas, sin ramas laterales, tallo y ramas huecas. Copa aparasolada con ramas arqueadas. Corteza con lenticela</w:t>
      </w:r>
      <w:r>
        <w:rPr>
          <w:rFonts w:ascii="Times New Roman" w:eastAsia="Times New Roman" w:hAnsi="Times New Roman" w:cs="Times New Roman"/>
          <w:color w:val="000000"/>
          <w:sz w:val="24"/>
          <w:szCs w:val="24"/>
        </w:rPr>
        <w:t xml:space="preserve">s, con exudado viscoso de color marrón que se oscurece al oxidarse en contacto con el aire, puede desarrollar raíces </w:t>
      </w:r>
      <w:proofErr w:type="spellStart"/>
      <w:r>
        <w:rPr>
          <w:rFonts w:ascii="Times New Roman" w:eastAsia="Times New Roman" w:hAnsi="Times New Roman" w:cs="Times New Roman"/>
          <w:color w:val="000000"/>
          <w:sz w:val="24"/>
          <w:szCs w:val="24"/>
        </w:rPr>
        <w:t>fúlcreas</w:t>
      </w:r>
      <w:proofErr w:type="spellEnd"/>
      <w:r>
        <w:rPr>
          <w:rFonts w:ascii="Times New Roman" w:eastAsia="Times New Roman" w:hAnsi="Times New Roman" w:cs="Times New Roman"/>
          <w:color w:val="000000"/>
          <w:sz w:val="24"/>
          <w:szCs w:val="24"/>
        </w:rPr>
        <w:t xml:space="preserve"> o zancos. Hojas simples alternas en forma de mano con lóbulos de 12-50 cm de largo y de 10-40 cm de ancho, de 7-11 lóbulos con 16-</w:t>
      </w:r>
      <w:r>
        <w:rPr>
          <w:rFonts w:ascii="Times New Roman" w:eastAsia="Times New Roman" w:hAnsi="Times New Roman" w:cs="Times New Roman"/>
          <w:color w:val="000000"/>
          <w:sz w:val="24"/>
          <w:szCs w:val="24"/>
        </w:rPr>
        <w:t>24 pares de nervios secundarios en el nervio primario, escabrosas en el haz, con pelos largos y finos en el envés; pecíolos entre 12 y 32 cm de largo, levemente acostillados, con pelillos, las hojas en formación están cubiertas por una estipula café o rosa</w:t>
      </w:r>
      <w:r>
        <w:rPr>
          <w:rFonts w:ascii="Times New Roman" w:eastAsia="Times New Roman" w:hAnsi="Times New Roman" w:cs="Times New Roman"/>
          <w:color w:val="000000"/>
          <w:sz w:val="24"/>
          <w:szCs w:val="24"/>
        </w:rPr>
        <w:t>da. Inflorescencia en racimos de flores casi siempre colgantes, flores diminutas, unicelulares, con envoltura floral tubular; las masculinas presentan 12-20 racimos de flores sin cabillo de 10-12 cm de largo dispuestos en umbelas, 2 estambres y 2 largas; l</w:t>
      </w:r>
      <w:r>
        <w:rPr>
          <w:rFonts w:ascii="Times New Roman" w:eastAsia="Times New Roman" w:hAnsi="Times New Roman" w:cs="Times New Roman"/>
          <w:color w:val="000000"/>
          <w:sz w:val="24"/>
          <w:szCs w:val="24"/>
        </w:rPr>
        <w:t xml:space="preserve">as femeninas en grupos de 4-5 racimos de 20-22 cm de largo, con ovario súpero, pedicelo en forma de copa en el ápice, unicarpelar. Ambas están protegidas inicialmente por una bráctea marrón de 12-14 cm de larga. Los frutos </w:t>
      </w:r>
      <w:r>
        <w:rPr>
          <w:rFonts w:ascii="Times New Roman" w:eastAsia="Times New Roman" w:hAnsi="Times New Roman" w:cs="Times New Roman"/>
          <w:color w:val="000000"/>
          <w:sz w:val="24"/>
          <w:szCs w:val="24"/>
        </w:rPr>
        <w:lastRenderedPageBreak/>
        <w:t>en drupas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ovoides a </w:t>
      </w:r>
      <w:proofErr w:type="spellStart"/>
      <w:r>
        <w:rPr>
          <w:rFonts w:ascii="Times New Roman" w:eastAsia="Times New Roman" w:hAnsi="Times New Roman" w:cs="Times New Roman"/>
          <w:color w:val="000000"/>
          <w:sz w:val="24"/>
          <w:szCs w:val="24"/>
        </w:rPr>
        <w:t>subglobosas</w:t>
      </w:r>
      <w:proofErr w:type="spellEnd"/>
      <w:r>
        <w:rPr>
          <w:rFonts w:ascii="Times New Roman" w:eastAsia="Times New Roman" w:hAnsi="Times New Roman" w:cs="Times New Roman"/>
          <w:color w:val="000000"/>
          <w:sz w:val="24"/>
          <w:szCs w:val="24"/>
        </w:rPr>
        <w:t xml:space="preserve"> d</w:t>
      </w:r>
      <w:r>
        <w:rPr>
          <w:rFonts w:ascii="Times New Roman" w:eastAsia="Times New Roman" w:hAnsi="Times New Roman" w:cs="Times New Roman"/>
          <w:color w:val="000000"/>
          <w:sz w:val="24"/>
          <w:szCs w:val="24"/>
        </w:rPr>
        <w:t>e 2.5 x 1.5 mm de color púrpuras o negras y semillas de color café (</w:t>
      </w:r>
      <w:r>
        <w:rPr>
          <w:rFonts w:ascii="Times New Roman" w:eastAsia="Times New Roman" w:hAnsi="Times New Roman" w:cs="Times New Roman"/>
          <w:sz w:val="24"/>
          <w:szCs w:val="24"/>
        </w:rPr>
        <w:t>Peñuela y Jiménez, 2010; Vásquez et al., 1997).</w:t>
      </w:r>
    </w:p>
    <w:p w14:paraId="57F9DE43"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Distribución y ecología: </w:t>
      </w:r>
      <w:r>
        <w:rPr>
          <w:rFonts w:ascii="Times New Roman" w:eastAsia="Times New Roman" w:hAnsi="Times New Roman" w:cs="Times New Roman"/>
          <w:sz w:val="24"/>
          <w:szCs w:val="24"/>
        </w:rPr>
        <w:t>Se distribuye desde Belice hasta Brasil, incluyendo países como Bolivia, Costa Rica, Ecuador, Panamá, Perú, Surinam</w:t>
      </w:r>
      <w:r>
        <w:rPr>
          <w:rFonts w:ascii="Times New Roman" w:eastAsia="Times New Roman" w:hAnsi="Times New Roman" w:cs="Times New Roman"/>
          <w:sz w:val="24"/>
          <w:szCs w:val="24"/>
        </w:rPr>
        <w:t xml:space="preserve"> y Venezuela, entre los 50 y 1.750 m de altitud. En Colombia se ha registrado en Amazonas, Caquetá, Chocó, Cundinamarca, Meta, Nariño, Putumayo, Risaralda, Santander (Cordillera Oriental) y Vaupés. Habita en bosques húmedos tropicales y muy húmedos premont</w:t>
      </w:r>
      <w:r>
        <w:rPr>
          <w:rFonts w:ascii="Times New Roman" w:eastAsia="Times New Roman" w:hAnsi="Times New Roman" w:cs="Times New Roman"/>
          <w:sz w:val="24"/>
          <w:szCs w:val="24"/>
        </w:rPr>
        <w:t>anos. Sus ramas huecas son utilizadas por hormigas, con las que establece una relación simbiótica. Es una especie pionera que favorece los procesos de restauración del bosque (Peñuela y Jiménez, 2010).</w:t>
      </w:r>
    </w:p>
    <w:p w14:paraId="27D0A06F"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sz w:val="24"/>
          <w:szCs w:val="24"/>
        </w:rPr>
        <w:t>Los frutos se consumen frescos tanto por humanos</w:t>
      </w:r>
      <w:r>
        <w:rPr>
          <w:rFonts w:ascii="Times New Roman" w:eastAsia="Times New Roman" w:hAnsi="Times New Roman" w:cs="Times New Roman"/>
          <w:sz w:val="24"/>
          <w:szCs w:val="24"/>
        </w:rPr>
        <w:t>, aves y mamíferos, también se preparan mermeladas y vinos. De la cascara del fruto se extrae tinte morado. Las hojas ásperas se utilizan como lija o para lavar platos. La madera se emplea como leña, y las ramas huecas se aprovechan para fabricar instrumen</w:t>
      </w:r>
      <w:r>
        <w:rPr>
          <w:rFonts w:ascii="Times New Roman" w:eastAsia="Times New Roman" w:hAnsi="Times New Roman" w:cs="Times New Roman"/>
          <w:sz w:val="24"/>
          <w:szCs w:val="24"/>
        </w:rPr>
        <w:t>tos musicales, boyas de pesca y salvavidas (Ariza-Cortés et al., 2013; Peñuela y Jiménez, 2010).</w:t>
      </w:r>
    </w:p>
    <w:p w14:paraId="09A791FA" w14:textId="77777777" w:rsidR="00573033" w:rsidRDefault="003056CB">
      <w:pPr>
        <w:pStyle w:val="Ttulo1"/>
      </w:pPr>
      <w:bookmarkStart w:id="81" w:name="_heading=h.kxpw6cobnsuj" w:colFirst="0" w:colLast="0"/>
      <w:bookmarkEnd w:id="81"/>
      <w:r>
        <w:t>PALMETUM</w:t>
      </w:r>
    </w:p>
    <w:p w14:paraId="7C97DA84" w14:textId="77777777" w:rsidR="00573033" w:rsidRDefault="003056CB">
      <w:pPr>
        <w:pStyle w:val="Ttulo2"/>
      </w:pPr>
      <w:bookmarkStart w:id="82" w:name="_heading=h.idf11tb08fj9" w:colFirst="0" w:colLast="0"/>
      <w:bookmarkEnd w:id="82"/>
      <w:r>
        <w:t>ARECACEAE</w:t>
      </w:r>
    </w:p>
    <w:p w14:paraId="68A6EAB8" w14:textId="77777777" w:rsidR="00573033" w:rsidRDefault="003056CB">
      <w:pPr>
        <w:pStyle w:val="Ttulo3"/>
      </w:pPr>
      <w:bookmarkStart w:id="83" w:name="_heading=h.be0cbevh2wf5" w:colFirst="0" w:colLast="0"/>
      <w:bookmarkEnd w:id="83"/>
      <w:proofErr w:type="spellStart"/>
      <w:r>
        <w:t>Bactris</w:t>
      </w:r>
      <w:proofErr w:type="spellEnd"/>
      <w:r>
        <w:t xml:space="preserve"> </w:t>
      </w:r>
      <w:proofErr w:type="spellStart"/>
      <w:r>
        <w:t>gasipaes</w:t>
      </w:r>
      <w:proofErr w:type="spellEnd"/>
    </w:p>
    <w:p w14:paraId="66877CEB"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Nombres comunes</w:t>
      </w:r>
      <w:r>
        <w:rPr>
          <w:rFonts w:ascii="Times New Roman" w:eastAsia="Times New Roman" w:hAnsi="Times New Roman" w:cs="Times New Roman"/>
          <w:sz w:val="24"/>
          <w:szCs w:val="24"/>
        </w:rPr>
        <w:t xml:space="preserve">: Chontaduro, </w:t>
      </w:r>
      <w:proofErr w:type="spellStart"/>
      <w:r>
        <w:rPr>
          <w:rFonts w:ascii="Times New Roman" w:eastAsia="Times New Roman" w:hAnsi="Times New Roman" w:cs="Times New Roman"/>
          <w:sz w:val="24"/>
          <w:szCs w:val="24"/>
        </w:rPr>
        <w:t>pupuña</w:t>
      </w:r>
      <w:proofErr w:type="spellEnd"/>
      <w:r>
        <w:rPr>
          <w:rFonts w:ascii="Times New Roman" w:eastAsia="Times New Roman" w:hAnsi="Times New Roman" w:cs="Times New Roman"/>
          <w:sz w:val="24"/>
          <w:szCs w:val="24"/>
        </w:rPr>
        <w:t>, chontaduro mantecoso, chontaduro de pescado, chontaduro rojo, chontaduro sin pepa (Ber</w:t>
      </w:r>
      <w:r>
        <w:rPr>
          <w:rFonts w:ascii="Times New Roman" w:eastAsia="Times New Roman" w:hAnsi="Times New Roman" w:cs="Times New Roman"/>
          <w:sz w:val="24"/>
          <w:szCs w:val="24"/>
        </w:rPr>
        <w:t>nal et al., 2017).</w:t>
      </w:r>
    </w:p>
    <w:p w14:paraId="76D028AC" w14:textId="77777777" w:rsidR="00573033" w:rsidRDefault="003056CB">
      <w:pPr>
        <w:spacing w:before="240"/>
        <w:ind w:left="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Nombres indígenas.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Noepá</w:t>
      </w:r>
      <w:proofErr w:type="spellEnd"/>
      <w:r>
        <w:rPr>
          <w:rFonts w:ascii="Times New Roman" w:eastAsia="Times New Roman" w:hAnsi="Times New Roman" w:cs="Times New Roman"/>
          <w:sz w:val="24"/>
          <w:szCs w:val="24"/>
        </w:rPr>
        <w:t xml:space="preserve"> (andoque), </w:t>
      </w:r>
      <w:proofErr w:type="spellStart"/>
      <w:r>
        <w:rPr>
          <w:rFonts w:ascii="Times New Roman" w:eastAsia="Times New Roman" w:hAnsi="Times New Roman" w:cs="Times New Roman"/>
          <w:sz w:val="24"/>
          <w:szCs w:val="24"/>
        </w:rPr>
        <w:t>chánul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wepi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baniva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hotaw</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ineño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barasana</w:t>
      </w:r>
      <w:proofErr w:type="spellEnd"/>
      <w:r>
        <w:rPr>
          <w:rFonts w:ascii="Times New Roman" w:eastAsia="Times New Roman" w:hAnsi="Times New Roman" w:cs="Times New Roman"/>
          <w:sz w:val="24"/>
          <w:szCs w:val="24"/>
        </w:rPr>
        <w:t>), nené (</w:t>
      </w:r>
      <w:proofErr w:type="spellStart"/>
      <w:r>
        <w:rPr>
          <w:rFonts w:ascii="Times New Roman" w:eastAsia="Times New Roman" w:hAnsi="Times New Roman" w:cs="Times New Roman"/>
          <w:sz w:val="24"/>
          <w:szCs w:val="24"/>
        </w:rPr>
        <w:t>cabiyarí</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ineño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carapana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harehu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carijona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omá</w:t>
      </w:r>
      <w:proofErr w:type="spellEnd"/>
      <w:r>
        <w:rPr>
          <w:rFonts w:ascii="Times New Roman" w:eastAsia="Times New Roman" w:hAnsi="Times New Roman" w:cs="Times New Roman"/>
          <w:sz w:val="24"/>
          <w:szCs w:val="24"/>
        </w:rPr>
        <w:t xml:space="preserve"> (cofán), </w:t>
      </w:r>
      <w:proofErr w:type="spellStart"/>
      <w:r>
        <w:rPr>
          <w:rFonts w:ascii="Times New Roman" w:eastAsia="Times New Roman" w:hAnsi="Times New Roman" w:cs="Times New Roman"/>
          <w:sz w:val="24"/>
          <w:szCs w:val="24"/>
        </w:rPr>
        <w:t>iné</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ireñi</w:t>
      </w:r>
      <w:proofErr w:type="spellEnd"/>
      <w:r>
        <w:rPr>
          <w:rFonts w:ascii="Times New Roman" w:eastAsia="Times New Roman" w:hAnsi="Times New Roman" w:cs="Times New Roman"/>
          <w:sz w:val="24"/>
          <w:szCs w:val="24"/>
        </w:rPr>
        <w:t xml:space="preserve"> (cubeo), </w:t>
      </w:r>
      <w:proofErr w:type="spellStart"/>
      <w:r>
        <w:rPr>
          <w:rFonts w:ascii="Times New Roman" w:eastAsia="Times New Roman" w:hAnsi="Times New Roman" w:cs="Times New Roman"/>
          <w:sz w:val="24"/>
          <w:szCs w:val="24"/>
        </w:rPr>
        <w:t>iko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nalu</w:t>
      </w:r>
      <w:proofErr w:type="spellEnd"/>
      <w:r>
        <w:rPr>
          <w:rFonts w:ascii="Times New Roman" w:eastAsia="Times New Roman" w:hAnsi="Times New Roman" w:cs="Times New Roman"/>
          <w:sz w:val="24"/>
          <w:szCs w:val="24"/>
        </w:rPr>
        <w:t xml:space="preserve"> (cuna), </w:t>
      </w:r>
      <w:proofErr w:type="spellStart"/>
      <w:r>
        <w:rPr>
          <w:rFonts w:ascii="Times New Roman" w:eastAsia="Times New Roman" w:hAnsi="Times New Roman" w:cs="Times New Roman"/>
          <w:sz w:val="24"/>
          <w:szCs w:val="24"/>
        </w:rPr>
        <w:t>pípirri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curripaco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ríño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desano</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hanga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hẽa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hẽ́e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hẽe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sĩda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embera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papí</w:t>
      </w:r>
      <w:proofErr w:type="spellEnd"/>
      <w:r>
        <w:rPr>
          <w:rFonts w:ascii="Times New Roman" w:eastAsia="Times New Roman" w:hAnsi="Times New Roman" w:cs="Times New Roman"/>
          <w:sz w:val="24"/>
          <w:szCs w:val="24"/>
        </w:rPr>
        <w:t xml:space="preserve"> (guayabero), </w:t>
      </w:r>
      <w:proofErr w:type="spellStart"/>
      <w:r>
        <w:rPr>
          <w:rFonts w:ascii="Times New Roman" w:eastAsia="Times New Roman" w:hAnsi="Times New Roman" w:cs="Times New Roman"/>
          <w:sz w:val="24"/>
          <w:szCs w:val="24"/>
        </w:rPr>
        <w:t>yǘutëgn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kakua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koreguaje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hota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hotá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hotaño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macuna</w:t>
      </w:r>
      <w:proofErr w:type="spellEnd"/>
      <w:r>
        <w:rPr>
          <w:rFonts w:ascii="Times New Roman" w:eastAsia="Times New Roman" w:hAnsi="Times New Roman" w:cs="Times New Roman"/>
          <w:sz w:val="24"/>
          <w:szCs w:val="24"/>
        </w:rPr>
        <w:t>), méeme (</w:t>
      </w:r>
      <w:proofErr w:type="spellStart"/>
      <w:r>
        <w:rPr>
          <w:rFonts w:ascii="Times New Roman" w:eastAsia="Times New Roman" w:hAnsi="Times New Roman" w:cs="Times New Roman"/>
          <w:sz w:val="24"/>
          <w:szCs w:val="24"/>
        </w:rPr>
        <w:t>miraña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móomoo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chuemi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móomoo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famórahe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móomoo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gaikuhe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móomoo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iheku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huchahi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móomoo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meemedihe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móomoo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mimeuhe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móom</w:t>
      </w:r>
      <w:r>
        <w:rPr>
          <w:rFonts w:ascii="Times New Roman" w:eastAsia="Times New Roman" w:hAnsi="Times New Roman" w:cs="Times New Roman"/>
          <w:sz w:val="24"/>
          <w:szCs w:val="24"/>
        </w:rPr>
        <w:t>oo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paaríba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tuuguiye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móomoo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muinane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bĩdĩ</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búyup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ĩrë</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huniuni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huyũdĩ</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nukak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ocaina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pìpiri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pipirri</w:t>
      </w:r>
      <w:proofErr w:type="spellEnd"/>
      <w:r>
        <w:rPr>
          <w:rFonts w:ascii="Times New Roman" w:eastAsia="Times New Roman" w:hAnsi="Times New Roman" w:cs="Times New Roman"/>
          <w:sz w:val="24"/>
          <w:szCs w:val="24"/>
        </w:rPr>
        <w:t xml:space="preserve"> (piapoco), </w:t>
      </w:r>
      <w:proofErr w:type="spellStart"/>
      <w:r>
        <w:rPr>
          <w:rFonts w:ascii="Times New Roman" w:eastAsia="Times New Roman" w:hAnsi="Times New Roman" w:cs="Times New Roman"/>
          <w:sz w:val="24"/>
          <w:szCs w:val="24"/>
        </w:rPr>
        <w:t>pahare</w:t>
      </w:r>
      <w:proofErr w:type="spellEnd"/>
      <w:r>
        <w:rPr>
          <w:rFonts w:ascii="Times New Roman" w:eastAsia="Times New Roman" w:hAnsi="Times New Roman" w:cs="Times New Roman"/>
          <w:sz w:val="24"/>
          <w:szCs w:val="24"/>
        </w:rPr>
        <w:t xml:space="preserve"> (piaroa), </w:t>
      </w:r>
      <w:proofErr w:type="spellStart"/>
      <w:r>
        <w:rPr>
          <w:rFonts w:ascii="Times New Roman" w:eastAsia="Times New Roman" w:hAnsi="Times New Roman" w:cs="Times New Roman"/>
          <w:sz w:val="24"/>
          <w:szCs w:val="24"/>
        </w:rPr>
        <w:t>uréño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piratapuyo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ineño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pisamira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mõm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puinave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mĩũ</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ínẽ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wiyapeínẽ</w:t>
      </w:r>
      <w:proofErr w:type="spellEnd"/>
      <w:r>
        <w:rPr>
          <w:rFonts w:ascii="Times New Roman" w:eastAsia="Times New Roman" w:hAnsi="Times New Roman" w:cs="Times New Roman"/>
          <w:sz w:val="24"/>
          <w:szCs w:val="24"/>
        </w:rPr>
        <w:t xml:space="preserve"> (secoya), </w:t>
      </w:r>
      <w:proofErr w:type="spellStart"/>
      <w:r>
        <w:rPr>
          <w:rFonts w:ascii="Times New Roman" w:eastAsia="Times New Roman" w:hAnsi="Times New Roman" w:cs="Times New Roman"/>
          <w:sz w:val="24"/>
          <w:szCs w:val="24"/>
        </w:rPr>
        <w:t>hipiriboto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sikuani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bayo</w:t>
      </w:r>
      <w:r>
        <w:rPr>
          <w:rFonts w:ascii="Times New Roman" w:eastAsia="Times New Roman" w:hAnsi="Times New Roman" w:cs="Times New Roman"/>
          <w:sz w:val="24"/>
          <w:szCs w:val="24"/>
        </w:rPr>
        <w:t>íñe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eneño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manyokoínẽ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siona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iríño</w:t>
      </w:r>
      <w:proofErr w:type="spellEnd"/>
      <w:r>
        <w:rPr>
          <w:rFonts w:ascii="Times New Roman" w:eastAsia="Times New Roman" w:hAnsi="Times New Roman" w:cs="Times New Roman"/>
          <w:sz w:val="24"/>
          <w:szCs w:val="24"/>
        </w:rPr>
        <w:t xml:space="preserve"> (siriano), </w:t>
      </w:r>
      <w:proofErr w:type="spellStart"/>
      <w:r>
        <w:rPr>
          <w:rFonts w:ascii="Times New Roman" w:eastAsia="Times New Roman" w:hAnsi="Times New Roman" w:cs="Times New Roman"/>
          <w:sz w:val="24"/>
          <w:szCs w:val="24"/>
        </w:rPr>
        <w:t>ernde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taiwano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ĩĩrẽã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ireẽa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tanimuca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pípiriphi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tariano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ineño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tatuyo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íntü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ĩtü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tikuna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yaósa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tinigua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ũréñu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tukano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bíbira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bíbora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kachimeya</w:t>
      </w:r>
      <w:proofErr w:type="spellEnd"/>
      <w:r>
        <w:rPr>
          <w:rFonts w:ascii="Times New Roman" w:eastAsia="Times New Roman" w:hAnsi="Times New Roman" w:cs="Times New Roman"/>
          <w:sz w:val="24"/>
          <w:szCs w:val="24"/>
        </w:rPr>
        <w:t xml:space="preserve"> (tunebo), </w:t>
      </w:r>
      <w:proofErr w:type="spellStart"/>
      <w:r>
        <w:rPr>
          <w:rFonts w:ascii="Times New Roman" w:eastAsia="Times New Roman" w:hAnsi="Times New Roman" w:cs="Times New Roman"/>
          <w:sz w:val="24"/>
          <w:szCs w:val="24"/>
        </w:rPr>
        <w:t>ũnéño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tuyuca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bigina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him</w:t>
      </w:r>
      <w:r>
        <w:rPr>
          <w:rFonts w:ascii="Times New Roman" w:eastAsia="Times New Roman" w:hAnsi="Times New Roman" w:cs="Times New Roman"/>
          <w:sz w:val="24"/>
          <w:szCs w:val="24"/>
        </w:rPr>
        <w:t>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hiaikona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himena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himena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iági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himena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imekena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kuuña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himena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mógoioa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oikiñe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kidóña</w:t>
      </w:r>
      <w:proofErr w:type="spellEnd"/>
      <w:r>
        <w:rPr>
          <w:rFonts w:ascii="Times New Roman" w:eastAsia="Times New Roman" w:hAnsi="Times New Roman" w:cs="Times New Roman"/>
          <w:sz w:val="24"/>
          <w:szCs w:val="24"/>
        </w:rPr>
        <w:t xml:space="preserve">, tero </w:t>
      </w:r>
      <w:proofErr w:type="spellStart"/>
      <w:r>
        <w:rPr>
          <w:rFonts w:ascii="Times New Roman" w:eastAsia="Times New Roman" w:hAnsi="Times New Roman" w:cs="Times New Roman"/>
          <w:sz w:val="24"/>
          <w:szCs w:val="24"/>
        </w:rPr>
        <w:t>beña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zobina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himena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uitoto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ĩré</w:t>
      </w:r>
      <w:proofErr w:type="spellEnd"/>
      <w:r>
        <w:rPr>
          <w:rFonts w:ascii="Times New Roman" w:eastAsia="Times New Roman" w:hAnsi="Times New Roman" w:cs="Times New Roman"/>
          <w:sz w:val="24"/>
          <w:szCs w:val="24"/>
        </w:rPr>
        <w:t xml:space="preserve"> (wanano), </w:t>
      </w:r>
      <w:proofErr w:type="spellStart"/>
      <w:r>
        <w:rPr>
          <w:rFonts w:ascii="Times New Roman" w:eastAsia="Times New Roman" w:hAnsi="Times New Roman" w:cs="Times New Roman"/>
          <w:sz w:val="24"/>
          <w:szCs w:val="24"/>
        </w:rPr>
        <w:t>härr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ür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waunana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tjüù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yuhup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pipirí</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yukuna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uné</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yurutí</w:t>
      </w:r>
      <w:proofErr w:type="spellEnd"/>
      <w:r>
        <w:rPr>
          <w:rFonts w:ascii="Times New Roman" w:eastAsia="Times New Roman" w:hAnsi="Times New Roman" w:cs="Times New Roman"/>
          <w:sz w:val="24"/>
          <w:szCs w:val="24"/>
        </w:rPr>
        <w:t xml:space="preserve">) (Galeano y Bernal, 2010, </w:t>
      </w:r>
      <w:proofErr w:type="spellStart"/>
      <w:r>
        <w:rPr>
          <w:rFonts w:ascii="Times New Roman" w:eastAsia="Times New Roman" w:hAnsi="Times New Roman" w:cs="Times New Roman"/>
          <w:sz w:val="24"/>
          <w:szCs w:val="24"/>
        </w:rPr>
        <w:t>pp</w:t>
      </w:r>
      <w:proofErr w:type="spellEnd"/>
      <w:r>
        <w:rPr>
          <w:rFonts w:ascii="Times New Roman" w:eastAsia="Times New Roman" w:hAnsi="Times New Roman" w:cs="Times New Roman"/>
          <w:sz w:val="24"/>
          <w:szCs w:val="24"/>
        </w:rPr>
        <w:t xml:space="preserve"> 424).</w:t>
      </w:r>
    </w:p>
    <w:p w14:paraId="2AB53E81"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sz w:val="24"/>
          <w:szCs w:val="24"/>
        </w:rPr>
        <w:t xml:space="preserve">Palma mono o multicaule, que puede llegar a medir de 4-15 m de altura, con diámetros de 8-25 cm de diámetro, tallo cubierto de espinas o sin espinas, </w:t>
      </w:r>
      <w:r>
        <w:rPr>
          <w:rFonts w:ascii="Times New Roman" w:eastAsia="Times New Roman" w:hAnsi="Times New Roman" w:cs="Times New Roman"/>
          <w:sz w:val="24"/>
          <w:szCs w:val="24"/>
        </w:rPr>
        <w:lastRenderedPageBreak/>
        <w:t>entrenudos hasta 20 cm de largo. Presenta 7-20 hojas terminales en forma de corona p</w:t>
      </w:r>
      <w:r>
        <w:rPr>
          <w:rFonts w:ascii="Times New Roman" w:eastAsia="Times New Roman" w:hAnsi="Times New Roman" w:cs="Times New Roman"/>
          <w:sz w:val="24"/>
          <w:szCs w:val="24"/>
        </w:rPr>
        <w:t>lumosa, pinnadas inclinadas y curvadas de 2-4 m de largo, con raquis dispersamente espinoso; 120 pares de pinnas de 50-60×3 cm y de 2-5 grupos, insertas en varias direcciones; vainas y pecíolos espinosos. Inflorescencia interfoliar; pedúnculo 12-34 cm de l</w:t>
      </w:r>
      <w:r>
        <w:rPr>
          <w:rFonts w:ascii="Times New Roman" w:eastAsia="Times New Roman" w:hAnsi="Times New Roman" w:cs="Times New Roman"/>
          <w:sz w:val="24"/>
          <w:szCs w:val="24"/>
        </w:rPr>
        <w:t>argo, recurvado, sin espinas o pocas espinas cortas esparcidas; bráctea peduncular 45-75 cm de largo, con indumento escamoso blanquecino a café claro, pocas espinas amarillentas o café violáceas de hasta 2 cm de largo; raquis sin espinas 15-30 cm de largo,</w:t>
      </w:r>
      <w:r>
        <w:rPr>
          <w:rFonts w:ascii="Times New Roman" w:eastAsia="Times New Roman" w:hAnsi="Times New Roman" w:cs="Times New Roman"/>
          <w:sz w:val="24"/>
          <w:szCs w:val="24"/>
        </w:rPr>
        <w:t xml:space="preserve"> con 40-77 raquilas, de 17-32 cm de largo, ca. 3 mm de diámetro en fruto. Producen racimos con hasta 140 frutos, drupas pulposas de forma ovoides, 3.5-6.5 x 3-4.5 cm, de color amarillo-anaranjado o rojo en la madurez, con la cáscara delgada y el </w:t>
      </w:r>
      <w:proofErr w:type="spellStart"/>
      <w:r>
        <w:rPr>
          <w:rFonts w:ascii="Times New Roman" w:eastAsia="Times New Roman" w:hAnsi="Times New Roman" w:cs="Times New Roman"/>
          <w:sz w:val="24"/>
          <w:szCs w:val="24"/>
        </w:rPr>
        <w:t>mesocarpo</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grueso, harinoso y oleaginoso (Galeano y Bernal, 2010; Vásquez et al., 1997).</w:t>
      </w:r>
    </w:p>
    <w:p w14:paraId="062BA39F" w14:textId="77777777" w:rsidR="00573033" w:rsidRDefault="003056CB">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Distribución y ecología: </w:t>
      </w:r>
      <w:r>
        <w:rPr>
          <w:rFonts w:ascii="Times New Roman" w:eastAsia="Times New Roman" w:hAnsi="Times New Roman" w:cs="Times New Roman"/>
          <w:sz w:val="24"/>
          <w:szCs w:val="24"/>
        </w:rPr>
        <w:t>Se distribuye ampliamente en las zonas tropicales de América Central y el norte de América del Sur. En Colombia se cultiva en las tierras bajas del Pacíf</w:t>
      </w:r>
      <w:r>
        <w:rPr>
          <w:rFonts w:ascii="Times New Roman" w:eastAsia="Times New Roman" w:hAnsi="Times New Roman" w:cs="Times New Roman"/>
          <w:sz w:val="24"/>
          <w:szCs w:val="24"/>
        </w:rPr>
        <w:t>ico y en la Amazonia, donde se extiende hacia el norte hasta los alrededores del río Guaviare (Galeano y Bernal, 2010; Henderson, 2000). La distribución del chontaduro en América refleja su capacidad de adaptación a numerosas condiciones ecológicas tropica</w:t>
      </w:r>
      <w:r>
        <w:rPr>
          <w:rFonts w:ascii="Times New Roman" w:eastAsia="Times New Roman" w:hAnsi="Times New Roman" w:cs="Times New Roman"/>
          <w:sz w:val="24"/>
          <w:szCs w:val="24"/>
        </w:rPr>
        <w:t xml:space="preserve">les y subtropicales. Prefiere zonas húmedas y bajas con suelos profundos y bien drenados por debajo de 1500 m.s.n.m., precipitación anual de 2000–5000 mm y temperatura media superior a 24 °C. </w:t>
      </w:r>
    </w:p>
    <w:p w14:paraId="5330CC8C"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 semillas se dispersan a corta distancia por aves, roedores </w:t>
      </w:r>
      <w:r>
        <w:rPr>
          <w:rFonts w:ascii="Times New Roman" w:eastAsia="Times New Roman" w:hAnsi="Times New Roman" w:cs="Times New Roman"/>
          <w:sz w:val="24"/>
          <w:szCs w:val="24"/>
        </w:rPr>
        <w:t xml:space="preserve">y, ocasionalmente, por el agua. En la Amazonia, los principales polinizadores son curculiónidos del género </w:t>
      </w:r>
      <w:proofErr w:type="spellStart"/>
      <w:r>
        <w:rPr>
          <w:rFonts w:ascii="Times New Roman" w:eastAsia="Times New Roman" w:hAnsi="Times New Roman" w:cs="Times New Roman"/>
          <w:i/>
          <w:sz w:val="24"/>
          <w:szCs w:val="24"/>
        </w:rPr>
        <w:t>Phyllotrox</w:t>
      </w:r>
      <w:proofErr w:type="spellEnd"/>
      <w:r>
        <w:rPr>
          <w:rFonts w:ascii="Times New Roman" w:eastAsia="Times New Roman" w:hAnsi="Times New Roman" w:cs="Times New Roman"/>
          <w:sz w:val="24"/>
          <w:szCs w:val="24"/>
        </w:rPr>
        <w:t xml:space="preserve">, atraídos por secreciones de los pétalos masculinos. El ciclo floral es </w:t>
      </w:r>
      <w:proofErr w:type="spellStart"/>
      <w:r>
        <w:rPr>
          <w:rFonts w:ascii="Times New Roman" w:eastAsia="Times New Roman" w:hAnsi="Times New Roman" w:cs="Times New Roman"/>
          <w:sz w:val="24"/>
          <w:szCs w:val="24"/>
        </w:rPr>
        <w:t>protógino</w:t>
      </w:r>
      <w:proofErr w:type="spellEnd"/>
      <w:r>
        <w:rPr>
          <w:rFonts w:ascii="Times New Roman" w:eastAsia="Times New Roman" w:hAnsi="Times New Roman" w:cs="Times New Roman"/>
          <w:sz w:val="24"/>
          <w:szCs w:val="24"/>
        </w:rPr>
        <w:t xml:space="preserve"> y dura tres días: primero se abren las flores femeninas </w:t>
      </w:r>
      <w:r>
        <w:rPr>
          <w:rFonts w:ascii="Times New Roman" w:eastAsia="Times New Roman" w:hAnsi="Times New Roman" w:cs="Times New Roman"/>
          <w:sz w:val="24"/>
          <w:szCs w:val="24"/>
        </w:rPr>
        <w:t>y, al día siguiente, las masculinas liberan el polen que estos escarabajos transportan (Mora-</w:t>
      </w:r>
      <w:proofErr w:type="spellStart"/>
      <w:r>
        <w:rPr>
          <w:rFonts w:ascii="Times New Roman" w:eastAsia="Times New Roman" w:hAnsi="Times New Roman" w:cs="Times New Roman"/>
          <w:sz w:val="24"/>
          <w:szCs w:val="24"/>
        </w:rPr>
        <w:t>Urpí</w:t>
      </w:r>
      <w:proofErr w:type="spellEnd"/>
      <w:r>
        <w:rPr>
          <w:rFonts w:ascii="Times New Roman" w:eastAsia="Times New Roman" w:hAnsi="Times New Roman" w:cs="Times New Roman"/>
          <w:sz w:val="24"/>
          <w:szCs w:val="24"/>
        </w:rPr>
        <w:t>, 1982; Mora-</w:t>
      </w:r>
      <w:proofErr w:type="spellStart"/>
      <w:r>
        <w:rPr>
          <w:rFonts w:ascii="Times New Roman" w:eastAsia="Times New Roman" w:hAnsi="Times New Roman" w:cs="Times New Roman"/>
          <w:sz w:val="24"/>
          <w:szCs w:val="24"/>
        </w:rPr>
        <w:t>Urpí</w:t>
      </w:r>
      <w:proofErr w:type="spellEnd"/>
      <w:r>
        <w:rPr>
          <w:rFonts w:ascii="Times New Roman" w:eastAsia="Times New Roman" w:hAnsi="Times New Roman" w:cs="Times New Roman"/>
          <w:sz w:val="24"/>
          <w:szCs w:val="24"/>
        </w:rPr>
        <w:t xml:space="preserve"> et al., 1997).</w:t>
      </w:r>
    </w:p>
    <w:p w14:paraId="12240322"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sz w:val="24"/>
          <w:szCs w:val="24"/>
        </w:rPr>
        <w:t xml:space="preserve">Su principal aprovechamiento son los frutos comestibles, considerados uno de los alimentos más completos de América por </w:t>
      </w:r>
      <w:r>
        <w:rPr>
          <w:rFonts w:ascii="Times New Roman" w:eastAsia="Times New Roman" w:hAnsi="Times New Roman" w:cs="Times New Roman"/>
          <w:sz w:val="24"/>
          <w:szCs w:val="24"/>
        </w:rPr>
        <w:t>su alto contenido de proteínas, grasas y vitaminas; su consumo impulsó el desarrollo de muchas culturas amerindias. Se ingieren cocidos o procesados en harina, jugos, dulces y bebidas fermentadas. En las zonas bajas y húmedas de Colombia constituyen un ali</w:t>
      </w:r>
      <w:r>
        <w:rPr>
          <w:rFonts w:ascii="Times New Roman" w:eastAsia="Times New Roman" w:hAnsi="Times New Roman" w:cs="Times New Roman"/>
          <w:sz w:val="24"/>
          <w:szCs w:val="24"/>
        </w:rPr>
        <w:t xml:space="preserve">mento básico para indígenas y campesinos, y por ello se cultivan en chagras y parcelas. También existen plantaciones comerciales para obtener palmito, muy apreciado por su sabor. Los tallos se emplean en construcciones y en la fabricación de herramientas, </w:t>
      </w:r>
      <w:r>
        <w:rPr>
          <w:rFonts w:ascii="Times New Roman" w:eastAsia="Times New Roman" w:hAnsi="Times New Roman" w:cs="Times New Roman"/>
          <w:sz w:val="24"/>
          <w:szCs w:val="24"/>
        </w:rPr>
        <w:t xml:space="preserve">dardos y flechas; entre los </w:t>
      </w:r>
      <w:proofErr w:type="spellStart"/>
      <w:r>
        <w:rPr>
          <w:rFonts w:ascii="Times New Roman" w:eastAsia="Times New Roman" w:hAnsi="Times New Roman" w:cs="Times New Roman"/>
          <w:sz w:val="24"/>
          <w:szCs w:val="24"/>
        </w:rPr>
        <w:t>Emberas</w:t>
      </w:r>
      <w:proofErr w:type="spellEnd"/>
      <w:r>
        <w:rPr>
          <w:rFonts w:ascii="Times New Roman" w:eastAsia="Times New Roman" w:hAnsi="Times New Roman" w:cs="Times New Roman"/>
          <w:sz w:val="24"/>
          <w:szCs w:val="24"/>
        </w:rPr>
        <w:t xml:space="preserve"> sirven para tallar el bastón de los </w:t>
      </w:r>
      <w:proofErr w:type="spellStart"/>
      <w:r>
        <w:rPr>
          <w:rFonts w:ascii="Times New Roman" w:eastAsia="Times New Roman" w:hAnsi="Times New Roman" w:cs="Times New Roman"/>
          <w:sz w:val="24"/>
          <w:szCs w:val="24"/>
        </w:rPr>
        <w:t>jaibanás</w:t>
      </w:r>
      <w:proofErr w:type="spellEnd"/>
      <w:r>
        <w:rPr>
          <w:rFonts w:ascii="Times New Roman" w:eastAsia="Times New Roman" w:hAnsi="Times New Roman" w:cs="Times New Roman"/>
          <w:sz w:val="24"/>
          <w:szCs w:val="24"/>
        </w:rPr>
        <w:t>. Las hojas tiernas, por su parte, se usan en la Amazonia como tinte verde para tejidos (Galeano y Bernal, 2010).</w:t>
      </w:r>
    </w:p>
    <w:p w14:paraId="0A98F4E3" w14:textId="77777777" w:rsidR="00573033" w:rsidRDefault="003056CB">
      <w:pPr>
        <w:pStyle w:val="Ttulo3"/>
      </w:pPr>
      <w:bookmarkStart w:id="84" w:name="_heading=h.9p5vn5iva8hj" w:colFirst="0" w:colLast="0"/>
      <w:bookmarkEnd w:id="84"/>
      <w:r>
        <w:t xml:space="preserve">Euterpe </w:t>
      </w:r>
      <w:proofErr w:type="spellStart"/>
      <w:r>
        <w:t>oleracea</w:t>
      </w:r>
      <w:proofErr w:type="spellEnd"/>
    </w:p>
    <w:p w14:paraId="28F77186"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Nombres comunes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Naidí</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asaí</w:t>
      </w:r>
      <w:proofErr w:type="spellEnd"/>
      <w:r>
        <w:rPr>
          <w:rFonts w:ascii="Times New Roman" w:eastAsia="Times New Roman" w:hAnsi="Times New Roman" w:cs="Times New Roman"/>
          <w:sz w:val="24"/>
          <w:szCs w:val="24"/>
        </w:rPr>
        <w:t xml:space="preserve"> de Pará, pará, p</w:t>
      </w:r>
      <w:r>
        <w:rPr>
          <w:rFonts w:ascii="Times New Roman" w:eastAsia="Times New Roman" w:hAnsi="Times New Roman" w:cs="Times New Roman"/>
          <w:sz w:val="24"/>
          <w:szCs w:val="24"/>
        </w:rPr>
        <w:t xml:space="preserve">alma </w:t>
      </w:r>
      <w:proofErr w:type="spellStart"/>
      <w:r>
        <w:rPr>
          <w:rFonts w:ascii="Times New Roman" w:eastAsia="Times New Roman" w:hAnsi="Times New Roman" w:cs="Times New Roman"/>
          <w:sz w:val="24"/>
          <w:szCs w:val="24"/>
        </w:rPr>
        <w:t>naidí</w:t>
      </w:r>
      <w:proofErr w:type="spellEnd"/>
      <w:r>
        <w:rPr>
          <w:rFonts w:ascii="Times New Roman" w:eastAsia="Times New Roman" w:hAnsi="Times New Roman" w:cs="Times New Roman"/>
          <w:sz w:val="24"/>
          <w:szCs w:val="24"/>
        </w:rPr>
        <w:t>, manaca brasilera (Bernal et al., 2017).</w:t>
      </w:r>
    </w:p>
    <w:p w14:paraId="37CAD8FA" w14:textId="77777777" w:rsidR="00573033" w:rsidRDefault="003056CB">
      <w:pPr>
        <w:spacing w:before="240"/>
        <w:ind w:left="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Nombres indígenas.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Nãhõemimueñi</w:t>
      </w:r>
      <w:proofErr w:type="spellEnd"/>
      <w:r>
        <w:rPr>
          <w:rFonts w:ascii="Times New Roman" w:eastAsia="Times New Roman" w:hAnsi="Times New Roman" w:cs="Times New Roman"/>
          <w:sz w:val="24"/>
          <w:szCs w:val="24"/>
        </w:rPr>
        <w:t xml:space="preserve"> (cubeo), </w:t>
      </w:r>
      <w:proofErr w:type="spellStart"/>
      <w:r>
        <w:rPr>
          <w:rFonts w:ascii="Times New Roman" w:eastAsia="Times New Roman" w:hAnsi="Times New Roman" w:cs="Times New Roman"/>
          <w:sz w:val="24"/>
          <w:szCs w:val="24"/>
        </w:rPr>
        <w:t>tarábwa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mĩhĩ</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tarapã́nẽ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desano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naidí</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embera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murrapho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waunana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wasái</w:t>
      </w:r>
      <w:proofErr w:type="spellEnd"/>
      <w:r>
        <w:rPr>
          <w:rFonts w:ascii="Times New Roman" w:eastAsia="Times New Roman" w:hAnsi="Times New Roman" w:cs="Times New Roman"/>
          <w:sz w:val="24"/>
          <w:szCs w:val="24"/>
        </w:rPr>
        <w:t xml:space="preserve"> do Pará (yeral) (Galeano y Bernal, 2010, </w:t>
      </w:r>
      <w:proofErr w:type="spellStart"/>
      <w:r>
        <w:rPr>
          <w:rFonts w:ascii="Times New Roman" w:eastAsia="Times New Roman" w:hAnsi="Times New Roman" w:cs="Times New Roman"/>
          <w:sz w:val="24"/>
          <w:szCs w:val="24"/>
        </w:rPr>
        <w:t>pp</w:t>
      </w:r>
      <w:proofErr w:type="spellEnd"/>
      <w:r>
        <w:rPr>
          <w:rFonts w:ascii="Times New Roman" w:eastAsia="Times New Roman" w:hAnsi="Times New Roman" w:cs="Times New Roman"/>
          <w:sz w:val="24"/>
          <w:szCs w:val="24"/>
        </w:rPr>
        <w:t xml:space="preserve"> 498).</w:t>
      </w:r>
    </w:p>
    <w:p w14:paraId="7BF2CA9B" w14:textId="77777777" w:rsidR="00573033" w:rsidRDefault="003056CB">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sz w:val="24"/>
          <w:szCs w:val="24"/>
        </w:rPr>
        <w:t xml:space="preserve">Palma cespitosa que forma grupos de hasta 5-25 tallos, altura de 3-20 metros y diámetros de 12-20cm, los cuales son soportados por una masa de raíces epigeas. Presenta de 8-14 hojas por tallo y de 40-80 pares de pinnas colgantes por hoja. Inflorescencia </w:t>
      </w:r>
      <w:proofErr w:type="spellStart"/>
      <w:r>
        <w:rPr>
          <w:rFonts w:ascii="Times New Roman" w:eastAsia="Times New Roman" w:hAnsi="Times New Roman" w:cs="Times New Roman"/>
          <w:sz w:val="24"/>
          <w:szCs w:val="24"/>
        </w:rPr>
        <w:t>in</w:t>
      </w:r>
      <w:r>
        <w:rPr>
          <w:rFonts w:ascii="Times New Roman" w:eastAsia="Times New Roman" w:hAnsi="Times New Roman" w:cs="Times New Roman"/>
          <w:sz w:val="24"/>
          <w:szCs w:val="24"/>
        </w:rPr>
        <w:t>frafoliar</w:t>
      </w:r>
      <w:proofErr w:type="spellEnd"/>
      <w:r>
        <w:rPr>
          <w:rFonts w:ascii="Times New Roman" w:eastAsia="Times New Roman" w:hAnsi="Times New Roman" w:cs="Times New Roman"/>
          <w:sz w:val="24"/>
          <w:szCs w:val="24"/>
        </w:rPr>
        <w:t xml:space="preserve">; pedúnculo 5-15 cm de largo, raquis 35-50 cm de largo, raquilas 80-162. Flores </w:t>
      </w:r>
      <w:proofErr w:type="spellStart"/>
      <w:r>
        <w:rPr>
          <w:rFonts w:ascii="Times New Roman" w:eastAsia="Times New Roman" w:hAnsi="Times New Roman" w:cs="Times New Roman"/>
          <w:sz w:val="24"/>
          <w:szCs w:val="24"/>
        </w:rPr>
        <w:t>estaminadas</w:t>
      </w:r>
      <w:proofErr w:type="spellEnd"/>
      <w:r>
        <w:rPr>
          <w:rFonts w:ascii="Times New Roman" w:eastAsia="Times New Roman" w:hAnsi="Times New Roman" w:cs="Times New Roman"/>
          <w:sz w:val="24"/>
          <w:szCs w:val="24"/>
        </w:rPr>
        <w:t xml:space="preserve"> con 3 sépalos ovados, </w:t>
      </w:r>
      <w:proofErr w:type="spellStart"/>
      <w:r>
        <w:rPr>
          <w:rFonts w:ascii="Times New Roman" w:eastAsia="Times New Roman" w:hAnsi="Times New Roman" w:cs="Times New Roman"/>
          <w:sz w:val="24"/>
          <w:szCs w:val="24"/>
        </w:rPr>
        <w:t>carinados</w:t>
      </w:r>
      <w:proofErr w:type="spellEnd"/>
      <w:r>
        <w:rPr>
          <w:rFonts w:ascii="Times New Roman" w:eastAsia="Times New Roman" w:hAnsi="Times New Roman" w:cs="Times New Roman"/>
          <w:sz w:val="24"/>
          <w:szCs w:val="24"/>
        </w:rPr>
        <w:t xml:space="preserve"> y ciliados 2-3 × 2 mm; pétalos triangulares, coriáceos, hasta 42 mm, pistilodio presente. Flores pistiladas abrazadas por 2</w:t>
      </w:r>
      <w:r>
        <w:rPr>
          <w:rFonts w:ascii="Times New Roman" w:eastAsia="Times New Roman" w:hAnsi="Times New Roman" w:cs="Times New Roman"/>
          <w:sz w:val="24"/>
          <w:szCs w:val="24"/>
        </w:rPr>
        <w:t xml:space="preserve"> brácteas diminutas; sépalos 3, coriáceos, hasta 35 mm; estaminodios ausentes. Frutos oblicuamente globosos, de 1-2 cm de diámetro de color negro-violáceos, con remanente estigmático </w:t>
      </w:r>
      <w:proofErr w:type="spellStart"/>
      <w:r>
        <w:rPr>
          <w:rFonts w:ascii="Times New Roman" w:eastAsia="Times New Roman" w:hAnsi="Times New Roman" w:cs="Times New Roman"/>
          <w:sz w:val="24"/>
          <w:szCs w:val="24"/>
        </w:rPr>
        <w:t>subapical</w:t>
      </w:r>
      <w:proofErr w:type="spellEnd"/>
      <w:r>
        <w:rPr>
          <w:rFonts w:ascii="Times New Roman" w:eastAsia="Times New Roman" w:hAnsi="Times New Roman" w:cs="Times New Roman"/>
          <w:sz w:val="24"/>
          <w:szCs w:val="24"/>
        </w:rPr>
        <w:t xml:space="preserve"> presente (Galeano y Bernal, 2010; Vásquez et al., 1997).</w:t>
      </w:r>
    </w:p>
    <w:p w14:paraId="2C5389B5"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Distri</w:t>
      </w:r>
      <w:r>
        <w:rPr>
          <w:rFonts w:ascii="Times New Roman" w:eastAsia="Times New Roman" w:hAnsi="Times New Roman" w:cs="Times New Roman"/>
          <w:b/>
          <w:sz w:val="24"/>
          <w:szCs w:val="24"/>
        </w:rPr>
        <w:t xml:space="preserve">bución y ecología: </w:t>
      </w:r>
      <w:r>
        <w:rPr>
          <w:rFonts w:ascii="Times New Roman" w:eastAsia="Times New Roman" w:hAnsi="Times New Roman" w:cs="Times New Roman"/>
          <w:sz w:val="24"/>
          <w:szCs w:val="24"/>
        </w:rPr>
        <w:t xml:space="preserve">Esta especie se encuentra de manera silvestre en zonas de estuarios desde Panamá hasta el norte de Ecuador, abarcando la costa pacífica colombiana, y también en áreas estuarinas de Trinidad, Venezuela, las </w:t>
      </w:r>
      <w:proofErr w:type="spellStart"/>
      <w:r>
        <w:rPr>
          <w:rFonts w:ascii="Times New Roman" w:eastAsia="Times New Roman" w:hAnsi="Times New Roman" w:cs="Times New Roman"/>
          <w:sz w:val="24"/>
          <w:szCs w:val="24"/>
        </w:rPr>
        <w:t>Guyanas</w:t>
      </w:r>
      <w:proofErr w:type="spellEnd"/>
      <w:r>
        <w:rPr>
          <w:rFonts w:ascii="Times New Roman" w:eastAsia="Times New Roman" w:hAnsi="Times New Roman" w:cs="Times New Roman"/>
          <w:sz w:val="24"/>
          <w:szCs w:val="24"/>
        </w:rPr>
        <w:t xml:space="preserve"> y Brasil. Adicionalment</w:t>
      </w:r>
      <w:r>
        <w:rPr>
          <w:rFonts w:ascii="Times New Roman" w:eastAsia="Times New Roman" w:hAnsi="Times New Roman" w:cs="Times New Roman"/>
          <w:sz w:val="24"/>
          <w:szCs w:val="24"/>
        </w:rPr>
        <w:t xml:space="preserve">e, se ha cultivado a partir de especímenes silvestres brasileños a lo largo de los ríos Amazonas, Vaupés y Guainía (Galeano y Bernal, 2010). </w:t>
      </w:r>
    </w:p>
    <w:p w14:paraId="1BD69FBA"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 hábitat principal corresponde a bosques húmedos y selvas tropicales, donde prefiere suelos con poca aireación y</w:t>
      </w:r>
      <w:r>
        <w:rPr>
          <w:rFonts w:ascii="Times New Roman" w:eastAsia="Times New Roman" w:hAnsi="Times New Roman" w:cs="Times New Roman"/>
          <w:sz w:val="24"/>
          <w:szCs w:val="24"/>
        </w:rPr>
        <w:t xml:space="preserve"> sujetos a inundaciones periódicas, como pantanos y riberas de ríos. La densidad de la especie es mayor en estos terrenos inundables en comparación con su presencia más escasa en tierra firme (Cornejo, 2014). En la Costa Pacífica, </w:t>
      </w:r>
      <w:proofErr w:type="gramStart"/>
      <w:r>
        <w:rPr>
          <w:rFonts w:ascii="Times New Roman" w:eastAsia="Times New Roman" w:hAnsi="Times New Roman" w:cs="Times New Roman"/>
          <w:sz w:val="24"/>
          <w:szCs w:val="24"/>
        </w:rPr>
        <w:t>forma palmares</w:t>
      </w:r>
      <w:proofErr w:type="gramEnd"/>
      <w:r>
        <w:rPr>
          <w:rFonts w:ascii="Times New Roman" w:eastAsia="Times New Roman" w:hAnsi="Times New Roman" w:cs="Times New Roman"/>
          <w:sz w:val="24"/>
          <w:szCs w:val="24"/>
        </w:rPr>
        <w:t xml:space="preserve"> llamados "</w:t>
      </w:r>
      <w:proofErr w:type="spellStart"/>
      <w:r>
        <w:rPr>
          <w:rFonts w:ascii="Times New Roman" w:eastAsia="Times New Roman" w:hAnsi="Times New Roman" w:cs="Times New Roman"/>
          <w:sz w:val="24"/>
          <w:szCs w:val="24"/>
        </w:rPr>
        <w:t>naidizales</w:t>
      </w:r>
      <w:proofErr w:type="spellEnd"/>
      <w:r>
        <w:rPr>
          <w:rFonts w:ascii="Times New Roman" w:eastAsia="Times New Roman" w:hAnsi="Times New Roman" w:cs="Times New Roman"/>
          <w:sz w:val="24"/>
          <w:szCs w:val="24"/>
        </w:rPr>
        <w:t>" y en el Atrato se conocen como "</w:t>
      </w:r>
      <w:proofErr w:type="spellStart"/>
      <w:r>
        <w:rPr>
          <w:rFonts w:ascii="Times New Roman" w:eastAsia="Times New Roman" w:hAnsi="Times New Roman" w:cs="Times New Roman"/>
          <w:sz w:val="24"/>
          <w:szCs w:val="24"/>
        </w:rPr>
        <w:t>murrapales</w:t>
      </w:r>
      <w:proofErr w:type="spellEnd"/>
      <w:r>
        <w:rPr>
          <w:rFonts w:ascii="Times New Roman" w:eastAsia="Times New Roman" w:hAnsi="Times New Roman" w:cs="Times New Roman"/>
          <w:sz w:val="24"/>
          <w:szCs w:val="24"/>
        </w:rPr>
        <w:t>", usualmente por debajo de los 200 metros de altitud. Al ser una especie monoica, su floración es continua a lo largo del año, con dos periodos principales de fructificación. Sus frutos, que tardan uno</w:t>
      </w:r>
      <w:r>
        <w:rPr>
          <w:rFonts w:ascii="Times New Roman" w:eastAsia="Times New Roman" w:hAnsi="Times New Roman" w:cs="Times New Roman"/>
          <w:sz w:val="24"/>
          <w:szCs w:val="24"/>
        </w:rPr>
        <w:t>s cinco meses en madurar hasta un color negro cenizo, se cosechan mayormente entre noviembre y abril (Bernal y Galeano, 2013; Vallejo et al., 2011).</w:t>
      </w:r>
    </w:p>
    <w:p w14:paraId="13BA542D"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sz w:val="24"/>
          <w:szCs w:val="24"/>
        </w:rPr>
        <w:t xml:space="preserve">La especie conocida como </w:t>
      </w:r>
      <w:proofErr w:type="spellStart"/>
      <w:r>
        <w:rPr>
          <w:rFonts w:ascii="Times New Roman" w:eastAsia="Times New Roman" w:hAnsi="Times New Roman" w:cs="Times New Roman"/>
          <w:sz w:val="24"/>
          <w:szCs w:val="24"/>
        </w:rPr>
        <w:t>naidí</w:t>
      </w:r>
      <w:proofErr w:type="spellEnd"/>
      <w:r>
        <w:rPr>
          <w:rFonts w:ascii="Times New Roman" w:eastAsia="Times New Roman" w:hAnsi="Times New Roman" w:cs="Times New Roman"/>
          <w:sz w:val="24"/>
          <w:szCs w:val="24"/>
        </w:rPr>
        <w:t xml:space="preserve"> cumple múltiples funciones dentro de las comunidades del Pacífico colo</w:t>
      </w:r>
      <w:r>
        <w:rPr>
          <w:rFonts w:ascii="Times New Roman" w:eastAsia="Times New Roman" w:hAnsi="Times New Roman" w:cs="Times New Roman"/>
          <w:sz w:val="24"/>
          <w:szCs w:val="24"/>
        </w:rPr>
        <w:t xml:space="preserve">mbiano. Sus frutos se utilizan para preparar bebidas conocidas como el </w:t>
      </w:r>
      <w:proofErr w:type="spellStart"/>
      <w:r>
        <w:rPr>
          <w:rFonts w:ascii="Times New Roman" w:eastAsia="Times New Roman" w:hAnsi="Times New Roman" w:cs="Times New Roman"/>
          <w:i/>
          <w:sz w:val="24"/>
          <w:szCs w:val="24"/>
        </w:rPr>
        <w:t>pepiao</w:t>
      </w:r>
      <w:proofErr w:type="spellEnd"/>
      <w:r>
        <w:rPr>
          <w:rFonts w:ascii="Times New Roman" w:eastAsia="Times New Roman" w:hAnsi="Times New Roman" w:cs="Times New Roman"/>
          <w:sz w:val="24"/>
          <w:szCs w:val="24"/>
        </w:rPr>
        <w:t xml:space="preserve"> y el </w:t>
      </w:r>
      <w:r>
        <w:rPr>
          <w:rFonts w:ascii="Times New Roman" w:eastAsia="Times New Roman" w:hAnsi="Times New Roman" w:cs="Times New Roman"/>
          <w:i/>
          <w:sz w:val="24"/>
          <w:szCs w:val="24"/>
        </w:rPr>
        <w:t xml:space="preserve">cernido de </w:t>
      </w:r>
      <w:proofErr w:type="spellStart"/>
      <w:r>
        <w:rPr>
          <w:rFonts w:ascii="Times New Roman" w:eastAsia="Times New Roman" w:hAnsi="Times New Roman" w:cs="Times New Roman"/>
          <w:i/>
          <w:sz w:val="24"/>
          <w:szCs w:val="24"/>
        </w:rPr>
        <w:t>naidí</w:t>
      </w:r>
      <w:proofErr w:type="spellEnd"/>
      <w:r>
        <w:rPr>
          <w:rFonts w:ascii="Times New Roman" w:eastAsia="Times New Roman" w:hAnsi="Times New Roman" w:cs="Times New Roman"/>
          <w:sz w:val="24"/>
          <w:szCs w:val="24"/>
        </w:rPr>
        <w:t xml:space="preserve">. Además, se consume el palmito o corazón de palma, extraído del cogollo o parte más tierna del tallo. En cuanto a su uso en la construcción, los tallos del </w:t>
      </w:r>
      <w:proofErr w:type="spellStart"/>
      <w:r>
        <w:rPr>
          <w:rFonts w:ascii="Times New Roman" w:eastAsia="Times New Roman" w:hAnsi="Times New Roman" w:cs="Times New Roman"/>
          <w:sz w:val="24"/>
          <w:szCs w:val="24"/>
        </w:rPr>
        <w:t>naidí</w:t>
      </w:r>
      <w:proofErr w:type="spellEnd"/>
      <w:r>
        <w:rPr>
          <w:rFonts w:ascii="Times New Roman" w:eastAsia="Times New Roman" w:hAnsi="Times New Roman" w:cs="Times New Roman"/>
          <w:sz w:val="24"/>
          <w:szCs w:val="24"/>
        </w:rPr>
        <w:t xml:space="preserve"> se emplean en la edificación de puentes, paredes, corrales y azoteas; también se utilizan como leña o en la fabricación de trampas para capturar camarones de río. Las hojas, aunque de manera ocasional, se usan para techar viviendas (Bernal y Galeano,</w:t>
      </w:r>
      <w:r>
        <w:rPr>
          <w:rFonts w:ascii="Times New Roman" w:eastAsia="Times New Roman" w:hAnsi="Times New Roman" w:cs="Times New Roman"/>
          <w:sz w:val="24"/>
          <w:szCs w:val="24"/>
        </w:rPr>
        <w:t xml:space="preserve"> 2013).</w:t>
      </w:r>
    </w:p>
    <w:p w14:paraId="6E3BFF43" w14:textId="77777777" w:rsidR="00573033" w:rsidRDefault="003056CB">
      <w:pPr>
        <w:pStyle w:val="Ttulo3"/>
      </w:pPr>
      <w:bookmarkStart w:id="85" w:name="_heading=h.tmx6u48r0sru" w:colFirst="0" w:colLast="0"/>
      <w:bookmarkEnd w:id="85"/>
      <w:r>
        <w:t xml:space="preserve">Euterpe </w:t>
      </w:r>
      <w:proofErr w:type="spellStart"/>
      <w:r>
        <w:t>precatoria</w:t>
      </w:r>
      <w:proofErr w:type="spellEnd"/>
    </w:p>
    <w:p w14:paraId="0EBCA108"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Nombres comunes: </w:t>
      </w:r>
      <w:proofErr w:type="spellStart"/>
      <w:r>
        <w:rPr>
          <w:rFonts w:ascii="Times New Roman" w:eastAsia="Times New Roman" w:hAnsi="Times New Roman" w:cs="Times New Roman"/>
          <w:sz w:val="24"/>
          <w:szCs w:val="24"/>
        </w:rPr>
        <w:t>Asaí</w:t>
      </w:r>
      <w:proofErr w:type="spellEnd"/>
      <w:r>
        <w:rPr>
          <w:rFonts w:ascii="Times New Roman" w:eastAsia="Times New Roman" w:hAnsi="Times New Roman" w:cs="Times New Roman"/>
          <w:sz w:val="24"/>
          <w:szCs w:val="24"/>
        </w:rPr>
        <w:t xml:space="preserve">, manaca, manaco, palmito, </w:t>
      </w:r>
      <w:proofErr w:type="spellStart"/>
      <w:r>
        <w:rPr>
          <w:rFonts w:ascii="Times New Roman" w:eastAsia="Times New Roman" w:hAnsi="Times New Roman" w:cs="Times New Roman"/>
          <w:sz w:val="24"/>
          <w:szCs w:val="24"/>
        </w:rPr>
        <w:t>cuyara</w:t>
      </w:r>
      <w:proofErr w:type="spellEnd"/>
      <w:r>
        <w:rPr>
          <w:rFonts w:ascii="Times New Roman" w:eastAsia="Times New Roman" w:hAnsi="Times New Roman" w:cs="Times New Roman"/>
          <w:sz w:val="24"/>
          <w:szCs w:val="24"/>
        </w:rPr>
        <w:t xml:space="preserve">, maíz de pepe, </w:t>
      </w:r>
      <w:proofErr w:type="spellStart"/>
      <w:r>
        <w:rPr>
          <w:rFonts w:ascii="Times New Roman" w:eastAsia="Times New Roman" w:hAnsi="Times New Roman" w:cs="Times New Roman"/>
          <w:sz w:val="24"/>
          <w:szCs w:val="24"/>
        </w:rPr>
        <w:t>guasaí</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guasaí</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huasaí</w:t>
      </w:r>
      <w:proofErr w:type="spellEnd"/>
      <w:r>
        <w:rPr>
          <w:rFonts w:ascii="Times New Roman" w:eastAsia="Times New Roman" w:hAnsi="Times New Roman" w:cs="Times New Roman"/>
          <w:sz w:val="24"/>
          <w:szCs w:val="24"/>
        </w:rPr>
        <w:t xml:space="preserve"> (Bernal et al., 2017).</w:t>
      </w:r>
    </w:p>
    <w:p w14:paraId="757A74C3" w14:textId="77777777" w:rsidR="00573033" w:rsidRDefault="003056CB">
      <w:pPr>
        <w:spacing w:before="240"/>
        <w:ind w:left="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Nombres indígenas.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Manákai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achagua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pootá</w:t>
      </w:r>
      <w:proofErr w:type="spellEnd"/>
      <w:r>
        <w:rPr>
          <w:rFonts w:ascii="Times New Roman" w:eastAsia="Times New Roman" w:hAnsi="Times New Roman" w:cs="Times New Roman"/>
          <w:sz w:val="24"/>
          <w:szCs w:val="24"/>
        </w:rPr>
        <w:t xml:space="preserve"> (andoque), </w:t>
      </w:r>
      <w:proofErr w:type="spellStart"/>
      <w:r>
        <w:rPr>
          <w:rFonts w:ascii="Times New Roman" w:eastAsia="Times New Roman" w:hAnsi="Times New Roman" w:cs="Times New Roman"/>
          <w:sz w:val="24"/>
          <w:szCs w:val="24"/>
        </w:rPr>
        <w:t>naldisch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pit</w:t>
      </w:r>
      <w:proofErr w:type="spellEnd"/>
      <w:r>
        <w:rPr>
          <w:rFonts w:ascii="Times New Roman" w:eastAsia="Times New Roman" w:hAnsi="Times New Roman" w:cs="Times New Roman"/>
          <w:sz w:val="24"/>
          <w:szCs w:val="24"/>
        </w:rPr>
        <w:t>), mana (</w:t>
      </w:r>
      <w:proofErr w:type="spellStart"/>
      <w:r>
        <w:rPr>
          <w:rFonts w:ascii="Times New Roman" w:eastAsia="Times New Roman" w:hAnsi="Times New Roman" w:cs="Times New Roman"/>
          <w:sz w:val="24"/>
          <w:szCs w:val="24"/>
        </w:rPr>
        <w:t>baniva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mihiño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barasana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manñ</w:t>
      </w:r>
      <w:r>
        <w:rPr>
          <w:rFonts w:ascii="Times New Roman" w:eastAsia="Times New Roman" w:hAnsi="Times New Roman" w:cs="Times New Roman"/>
          <w:sz w:val="24"/>
          <w:szCs w:val="24"/>
        </w:rPr>
        <w:t>eka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cabiyarí</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wahu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carijona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manáka</w:t>
      </w:r>
      <w:proofErr w:type="spellEnd"/>
      <w:r>
        <w:rPr>
          <w:rFonts w:ascii="Times New Roman" w:eastAsia="Times New Roman" w:hAnsi="Times New Roman" w:cs="Times New Roman"/>
          <w:sz w:val="24"/>
          <w:szCs w:val="24"/>
        </w:rPr>
        <w:t xml:space="preserve"> (cocama), </w:t>
      </w:r>
      <w:proofErr w:type="spellStart"/>
      <w:r>
        <w:rPr>
          <w:rFonts w:ascii="Times New Roman" w:eastAsia="Times New Roman" w:hAnsi="Times New Roman" w:cs="Times New Roman"/>
          <w:sz w:val="24"/>
          <w:szCs w:val="24"/>
        </w:rPr>
        <w:lastRenderedPageBreak/>
        <w:t>divá</w:t>
      </w:r>
      <w:proofErr w:type="spellEnd"/>
      <w:r>
        <w:rPr>
          <w:rFonts w:ascii="Times New Roman" w:eastAsia="Times New Roman" w:hAnsi="Times New Roman" w:cs="Times New Roman"/>
          <w:sz w:val="24"/>
          <w:szCs w:val="24"/>
        </w:rPr>
        <w:t xml:space="preserve"> (cofán), </w:t>
      </w:r>
      <w:proofErr w:type="spellStart"/>
      <w:r>
        <w:rPr>
          <w:rFonts w:ascii="Times New Roman" w:eastAsia="Times New Roman" w:hAnsi="Times New Roman" w:cs="Times New Roman"/>
          <w:sz w:val="24"/>
          <w:szCs w:val="24"/>
        </w:rPr>
        <w:t>emimoe</w:t>
      </w:r>
      <w:proofErr w:type="spellEnd"/>
      <w:r>
        <w:rPr>
          <w:rFonts w:ascii="Times New Roman" w:eastAsia="Times New Roman" w:hAnsi="Times New Roman" w:cs="Times New Roman"/>
          <w:sz w:val="24"/>
          <w:szCs w:val="24"/>
        </w:rPr>
        <w:t xml:space="preserve"> (cubeo), </w:t>
      </w:r>
      <w:proofErr w:type="spellStart"/>
      <w:r>
        <w:rPr>
          <w:rFonts w:ascii="Times New Roman" w:eastAsia="Times New Roman" w:hAnsi="Times New Roman" w:cs="Times New Roman"/>
          <w:sz w:val="24"/>
          <w:szCs w:val="24"/>
        </w:rPr>
        <w:t>manáke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curripaco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mĩhĩ</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desano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hinkató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embera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báha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guypani</w:t>
      </w:r>
      <w:proofErr w:type="spellEnd"/>
      <w:r>
        <w:rPr>
          <w:rFonts w:ascii="Times New Roman" w:eastAsia="Times New Roman" w:hAnsi="Times New Roman" w:cs="Times New Roman"/>
          <w:sz w:val="24"/>
          <w:szCs w:val="24"/>
        </w:rPr>
        <w:t xml:space="preserve"> (guayabero), </w:t>
      </w:r>
      <w:proofErr w:type="spellStart"/>
      <w:r>
        <w:rPr>
          <w:rFonts w:ascii="Times New Roman" w:eastAsia="Times New Roman" w:hAnsi="Times New Roman" w:cs="Times New Roman"/>
          <w:sz w:val="24"/>
          <w:szCs w:val="24"/>
        </w:rPr>
        <w:t>kerantë́gn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kakua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sná</w:t>
      </w:r>
      <w:proofErr w:type="spellEnd"/>
      <w:r>
        <w:rPr>
          <w:rFonts w:ascii="Times New Roman" w:eastAsia="Times New Roman" w:hAnsi="Times New Roman" w:cs="Times New Roman"/>
          <w:sz w:val="24"/>
          <w:szCs w:val="24"/>
        </w:rPr>
        <w:t xml:space="preserve"> (kogui), </w:t>
      </w:r>
      <w:proofErr w:type="spellStart"/>
      <w:r>
        <w:rPr>
          <w:rFonts w:ascii="Times New Roman" w:eastAsia="Times New Roman" w:hAnsi="Times New Roman" w:cs="Times New Roman"/>
          <w:sz w:val="24"/>
          <w:szCs w:val="24"/>
        </w:rPr>
        <w:t>tooyige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miraña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tuuguiyi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muinane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yúbudi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nukak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manakai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(piapoco), </w:t>
      </w:r>
      <w:proofErr w:type="spellStart"/>
      <w:r>
        <w:rPr>
          <w:rFonts w:ascii="Times New Roman" w:eastAsia="Times New Roman" w:hAnsi="Times New Roman" w:cs="Times New Roman"/>
          <w:sz w:val="24"/>
          <w:szCs w:val="24"/>
        </w:rPr>
        <w:t>nenea</w:t>
      </w:r>
      <w:proofErr w:type="spellEnd"/>
      <w:r>
        <w:rPr>
          <w:rFonts w:ascii="Times New Roman" w:eastAsia="Times New Roman" w:hAnsi="Times New Roman" w:cs="Times New Roman"/>
          <w:sz w:val="24"/>
          <w:szCs w:val="24"/>
        </w:rPr>
        <w:t xml:space="preserve"> (piaroa), </w:t>
      </w:r>
      <w:proofErr w:type="spellStart"/>
      <w:r>
        <w:rPr>
          <w:rFonts w:ascii="Times New Roman" w:eastAsia="Times New Roman" w:hAnsi="Times New Roman" w:cs="Times New Roman"/>
          <w:sz w:val="24"/>
          <w:szCs w:val="24"/>
        </w:rPr>
        <w:t>wihpíño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piratapuyo</w:t>
      </w:r>
      <w:proofErr w:type="spellEnd"/>
      <w:r>
        <w:rPr>
          <w:rFonts w:ascii="Times New Roman" w:eastAsia="Times New Roman" w:hAnsi="Times New Roman" w:cs="Times New Roman"/>
          <w:sz w:val="24"/>
          <w:szCs w:val="24"/>
        </w:rPr>
        <w:t xml:space="preserve">), yod pi, </w:t>
      </w:r>
      <w:proofErr w:type="spellStart"/>
      <w:r>
        <w:rPr>
          <w:rFonts w:ascii="Times New Roman" w:eastAsia="Times New Roman" w:hAnsi="Times New Roman" w:cs="Times New Roman"/>
          <w:sz w:val="24"/>
          <w:szCs w:val="24"/>
        </w:rPr>
        <w:t>yot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yot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pigot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puinave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nenichi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sáliba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manakái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manakaiboto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sikuani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inibue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siona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mihíño</w:t>
      </w:r>
      <w:proofErr w:type="spellEnd"/>
      <w:r>
        <w:rPr>
          <w:rFonts w:ascii="Times New Roman" w:eastAsia="Times New Roman" w:hAnsi="Times New Roman" w:cs="Times New Roman"/>
          <w:sz w:val="24"/>
          <w:szCs w:val="24"/>
        </w:rPr>
        <w:t xml:space="preserve"> (siriano), f </w:t>
      </w:r>
      <w:proofErr w:type="spellStart"/>
      <w:r>
        <w:rPr>
          <w:rFonts w:ascii="Times New Roman" w:eastAsia="Times New Roman" w:hAnsi="Times New Roman" w:cs="Times New Roman"/>
          <w:sz w:val="24"/>
          <w:szCs w:val="24"/>
        </w:rPr>
        <w:t>iífia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tanimuca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waira</w:t>
      </w:r>
      <w:proofErr w:type="spellEnd"/>
      <w:r>
        <w:rPr>
          <w:rFonts w:ascii="Times New Roman" w:eastAsia="Times New Roman" w:hAnsi="Times New Roman" w:cs="Times New Roman"/>
          <w:sz w:val="24"/>
          <w:szCs w:val="24"/>
        </w:rPr>
        <w:t xml:space="preserve"> (variedad común), </w:t>
      </w:r>
      <w:proofErr w:type="spellStart"/>
      <w:r>
        <w:rPr>
          <w:rFonts w:ascii="Times New Roman" w:eastAsia="Times New Roman" w:hAnsi="Times New Roman" w:cs="Times New Roman"/>
          <w:sz w:val="24"/>
          <w:szCs w:val="24"/>
        </w:rPr>
        <w:t>tuchiwa</w:t>
      </w:r>
      <w:proofErr w:type="spellEnd"/>
      <w:r>
        <w:rPr>
          <w:rFonts w:ascii="Times New Roman" w:eastAsia="Times New Roman" w:hAnsi="Times New Roman" w:cs="Times New Roman"/>
          <w:sz w:val="24"/>
          <w:szCs w:val="24"/>
        </w:rPr>
        <w:t xml:space="preserve"> (variedad de fruto grande) (</w:t>
      </w:r>
      <w:proofErr w:type="spellStart"/>
      <w:r>
        <w:rPr>
          <w:rFonts w:ascii="Times New Roman" w:eastAsia="Times New Roman" w:hAnsi="Times New Roman" w:cs="Times New Roman"/>
          <w:sz w:val="24"/>
          <w:szCs w:val="24"/>
        </w:rPr>
        <w:t>tikuna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tsozǘsa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tinigua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mihpiño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tukano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mihpíñõ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tuyuca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needa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uitoto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mihpí</w:t>
      </w:r>
      <w:proofErr w:type="spellEnd"/>
      <w:r>
        <w:rPr>
          <w:rFonts w:ascii="Times New Roman" w:eastAsia="Times New Roman" w:hAnsi="Times New Roman" w:cs="Times New Roman"/>
          <w:sz w:val="24"/>
          <w:szCs w:val="24"/>
        </w:rPr>
        <w:t xml:space="preserve"> (wanano), </w:t>
      </w:r>
      <w:proofErr w:type="spellStart"/>
      <w:r>
        <w:rPr>
          <w:rFonts w:ascii="Times New Roman" w:eastAsia="Times New Roman" w:hAnsi="Times New Roman" w:cs="Times New Roman"/>
          <w:sz w:val="24"/>
          <w:szCs w:val="24"/>
        </w:rPr>
        <w:t>wasái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kaapura</w:t>
      </w:r>
      <w:proofErr w:type="spellEnd"/>
      <w:r>
        <w:rPr>
          <w:rFonts w:ascii="Times New Roman" w:eastAsia="Times New Roman" w:hAnsi="Times New Roman" w:cs="Times New Roman"/>
          <w:sz w:val="24"/>
          <w:szCs w:val="24"/>
        </w:rPr>
        <w:t xml:space="preserve"> (yeral), </w:t>
      </w:r>
      <w:proofErr w:type="spellStart"/>
      <w:r>
        <w:rPr>
          <w:rFonts w:ascii="Times New Roman" w:eastAsia="Times New Roman" w:hAnsi="Times New Roman" w:cs="Times New Roman"/>
          <w:sz w:val="24"/>
          <w:szCs w:val="24"/>
        </w:rPr>
        <w:t>malakala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yukuna</w:t>
      </w:r>
      <w:proofErr w:type="spellEnd"/>
      <w:r>
        <w:rPr>
          <w:rFonts w:ascii="Times New Roman" w:eastAsia="Times New Roman" w:hAnsi="Times New Roman" w:cs="Times New Roman"/>
          <w:sz w:val="24"/>
          <w:szCs w:val="24"/>
        </w:rPr>
        <w:t xml:space="preserve">) (Galeano y Bernal, 2010, </w:t>
      </w:r>
      <w:proofErr w:type="spellStart"/>
      <w:r>
        <w:rPr>
          <w:rFonts w:ascii="Times New Roman" w:eastAsia="Times New Roman" w:hAnsi="Times New Roman" w:cs="Times New Roman"/>
          <w:sz w:val="24"/>
          <w:szCs w:val="24"/>
        </w:rPr>
        <w:t>pp</w:t>
      </w:r>
      <w:proofErr w:type="spellEnd"/>
      <w:r>
        <w:rPr>
          <w:rFonts w:ascii="Times New Roman" w:eastAsia="Times New Roman" w:hAnsi="Times New Roman" w:cs="Times New Roman"/>
          <w:sz w:val="24"/>
          <w:szCs w:val="24"/>
        </w:rPr>
        <w:t xml:space="preserve"> 502).</w:t>
      </w:r>
    </w:p>
    <w:p w14:paraId="75DE5A44" w14:textId="77777777" w:rsidR="00573033" w:rsidRDefault="003056CB">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sz w:val="24"/>
          <w:szCs w:val="24"/>
        </w:rPr>
        <w:t>Tallo solitario de 6-20 m de altura y 20 cm de diámetro, se sostiene po</w:t>
      </w:r>
      <w:r>
        <w:rPr>
          <w:rFonts w:ascii="Times New Roman" w:eastAsia="Times New Roman" w:hAnsi="Times New Roman" w:cs="Times New Roman"/>
          <w:sz w:val="24"/>
          <w:szCs w:val="24"/>
        </w:rPr>
        <w:t xml:space="preserve">r un cono de raíces delgadas y rojizas, muy juntas. Hojas 5-10; pecíolo 12-57 cm de largo; raquis 1.6-3.6 m de largo; pinnas 43-90 pares de hasta 88 cm de largo y 3 cm de ancho, angostas y péndulas. Inflorescencia </w:t>
      </w:r>
      <w:proofErr w:type="spellStart"/>
      <w:r>
        <w:rPr>
          <w:rFonts w:ascii="Times New Roman" w:eastAsia="Times New Roman" w:hAnsi="Times New Roman" w:cs="Times New Roman"/>
          <w:sz w:val="24"/>
          <w:szCs w:val="24"/>
        </w:rPr>
        <w:t>infrafoliar</w:t>
      </w:r>
      <w:proofErr w:type="spellEnd"/>
      <w:r>
        <w:rPr>
          <w:rFonts w:ascii="Times New Roman" w:eastAsia="Times New Roman" w:hAnsi="Times New Roman" w:cs="Times New Roman"/>
          <w:sz w:val="24"/>
          <w:szCs w:val="24"/>
        </w:rPr>
        <w:t>; pedúnculo 4-15 cm de largo, r</w:t>
      </w:r>
      <w:r>
        <w:rPr>
          <w:rFonts w:ascii="Times New Roman" w:eastAsia="Times New Roman" w:hAnsi="Times New Roman" w:cs="Times New Roman"/>
          <w:sz w:val="24"/>
          <w:szCs w:val="24"/>
        </w:rPr>
        <w:t xml:space="preserve">aquis 20-94 cm de largo, raquilas 70-200 blanco-tomentosas; flores </w:t>
      </w:r>
      <w:proofErr w:type="spellStart"/>
      <w:r>
        <w:rPr>
          <w:rFonts w:ascii="Times New Roman" w:eastAsia="Times New Roman" w:hAnsi="Times New Roman" w:cs="Times New Roman"/>
          <w:sz w:val="24"/>
          <w:szCs w:val="24"/>
        </w:rPr>
        <w:t>estaminadas</w:t>
      </w:r>
      <w:proofErr w:type="spellEnd"/>
      <w:r>
        <w:rPr>
          <w:rFonts w:ascii="Times New Roman" w:eastAsia="Times New Roman" w:hAnsi="Times New Roman" w:cs="Times New Roman"/>
          <w:sz w:val="24"/>
          <w:szCs w:val="24"/>
        </w:rPr>
        <w:t xml:space="preserve"> rosadas, sépalos 2-3 x 4-5 mm, diminutamente ciliados, pétalos oblongos, hasta 5 x 2 mm; flores pistiladas abrazadas por 2 brácteas pequeñas, sépalos casi circulares, coriáceos,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carinados</w:t>
      </w:r>
      <w:proofErr w:type="spellEnd"/>
      <w:r>
        <w:rPr>
          <w:rFonts w:ascii="Times New Roman" w:eastAsia="Times New Roman" w:hAnsi="Times New Roman" w:cs="Times New Roman"/>
          <w:sz w:val="24"/>
          <w:szCs w:val="24"/>
        </w:rPr>
        <w:t xml:space="preserve">, diminutamente ciliados en la </w:t>
      </w:r>
      <w:proofErr w:type="spellStart"/>
      <w:r>
        <w:rPr>
          <w:rFonts w:ascii="Times New Roman" w:eastAsia="Times New Roman" w:hAnsi="Times New Roman" w:cs="Times New Roman"/>
          <w:sz w:val="24"/>
          <w:szCs w:val="24"/>
        </w:rPr>
        <w:t>carina</w:t>
      </w:r>
      <w:proofErr w:type="spellEnd"/>
      <w:r>
        <w:rPr>
          <w:rFonts w:ascii="Times New Roman" w:eastAsia="Times New Roman" w:hAnsi="Times New Roman" w:cs="Times New Roman"/>
          <w:sz w:val="24"/>
          <w:szCs w:val="24"/>
        </w:rPr>
        <w:t xml:space="preserve">, 3-4 x 3-4 mm, pétalos circulares, membranáceos 3-4 mm de diámetro, estaminodios ausentes. </w:t>
      </w:r>
      <w:proofErr w:type="gramStart"/>
      <w:r>
        <w:rPr>
          <w:rFonts w:ascii="Times New Roman" w:eastAsia="Times New Roman" w:hAnsi="Times New Roman" w:cs="Times New Roman"/>
          <w:sz w:val="24"/>
          <w:szCs w:val="24"/>
        </w:rPr>
        <w:t>Fruto esféricos</w:t>
      </w:r>
      <w:proofErr w:type="gramEnd"/>
      <w:r>
        <w:rPr>
          <w:rFonts w:ascii="Times New Roman" w:eastAsia="Times New Roman" w:hAnsi="Times New Roman" w:cs="Times New Roman"/>
          <w:sz w:val="24"/>
          <w:szCs w:val="24"/>
        </w:rPr>
        <w:t xml:space="preserve"> de hasta 1 cm de diámetro, color negro-violáceos (Galeano y Bernal, 2010; Vásquez et al., 1997).</w:t>
      </w:r>
    </w:p>
    <w:p w14:paraId="6E39E59A"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Dist</w:t>
      </w:r>
      <w:r>
        <w:rPr>
          <w:rFonts w:ascii="Times New Roman" w:eastAsia="Times New Roman" w:hAnsi="Times New Roman" w:cs="Times New Roman"/>
          <w:b/>
          <w:sz w:val="24"/>
          <w:szCs w:val="24"/>
        </w:rPr>
        <w:t xml:space="preserve">ribución y ecología: </w:t>
      </w:r>
      <w:r>
        <w:rPr>
          <w:rFonts w:ascii="Times New Roman" w:eastAsia="Times New Roman" w:hAnsi="Times New Roman" w:cs="Times New Roman"/>
          <w:i/>
          <w:sz w:val="24"/>
          <w:szCs w:val="24"/>
        </w:rPr>
        <w:t xml:space="preserve">Euterpe </w:t>
      </w:r>
      <w:proofErr w:type="spellStart"/>
      <w:r>
        <w:rPr>
          <w:rFonts w:ascii="Times New Roman" w:eastAsia="Times New Roman" w:hAnsi="Times New Roman" w:cs="Times New Roman"/>
          <w:i/>
          <w:sz w:val="24"/>
          <w:szCs w:val="24"/>
        </w:rPr>
        <w:t>precatoria</w:t>
      </w:r>
      <w:proofErr w:type="spellEnd"/>
      <w:r>
        <w:rPr>
          <w:rFonts w:ascii="Times New Roman" w:eastAsia="Times New Roman" w:hAnsi="Times New Roman" w:cs="Times New Roman"/>
          <w:sz w:val="24"/>
          <w:szCs w:val="24"/>
        </w:rPr>
        <w:t xml:space="preserve"> se distribuye desde Centroamérica hasta el norte de Suramérica, abarcando toda la cuenca amazónica desde el nivel del mar hasta los 2.000 m de altitud (Galeano y Bernal, 2010). Esta especie crece tanto en bosques de </w:t>
      </w:r>
      <w:r>
        <w:rPr>
          <w:rFonts w:ascii="Times New Roman" w:eastAsia="Times New Roman" w:hAnsi="Times New Roman" w:cs="Times New Roman"/>
          <w:sz w:val="24"/>
          <w:szCs w:val="24"/>
        </w:rPr>
        <w:t xml:space="preserve">tierra firme como en zonas bajas de inundación, donde forma densos palmares conocidos como </w:t>
      </w:r>
      <w:proofErr w:type="spellStart"/>
      <w:r>
        <w:rPr>
          <w:rFonts w:ascii="Times New Roman" w:eastAsia="Times New Roman" w:hAnsi="Times New Roman" w:cs="Times New Roman"/>
          <w:i/>
          <w:sz w:val="24"/>
          <w:szCs w:val="24"/>
        </w:rPr>
        <w:t>asaizales</w:t>
      </w:r>
      <w:proofErr w:type="spellEnd"/>
      <w:r>
        <w:rPr>
          <w:rFonts w:ascii="Times New Roman" w:eastAsia="Times New Roman" w:hAnsi="Times New Roman" w:cs="Times New Roman"/>
          <w:sz w:val="24"/>
          <w:szCs w:val="24"/>
        </w:rPr>
        <w:t xml:space="preserve"> (Rocha y Viana, 2004; Velarde y </w:t>
      </w:r>
      <w:proofErr w:type="spellStart"/>
      <w:r>
        <w:rPr>
          <w:rFonts w:ascii="Times New Roman" w:eastAsia="Times New Roman" w:hAnsi="Times New Roman" w:cs="Times New Roman"/>
          <w:sz w:val="24"/>
          <w:szCs w:val="24"/>
        </w:rPr>
        <w:t>Moraes</w:t>
      </w:r>
      <w:proofErr w:type="spellEnd"/>
      <w:r>
        <w:rPr>
          <w:rFonts w:ascii="Times New Roman" w:eastAsia="Times New Roman" w:hAnsi="Times New Roman" w:cs="Times New Roman"/>
          <w:sz w:val="24"/>
          <w:szCs w:val="24"/>
        </w:rPr>
        <w:t>, 2008).</w:t>
      </w:r>
    </w:p>
    <w:p w14:paraId="3E2A2B5F"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Tolera periodos de inundación de hasta tres meses gracias a sus raíces epigeas. Aunque las poblaciones flore</w:t>
      </w:r>
      <w:r>
        <w:rPr>
          <w:rFonts w:ascii="Times New Roman" w:eastAsia="Times New Roman" w:hAnsi="Times New Roman" w:cs="Times New Roman"/>
          <w:sz w:val="24"/>
          <w:szCs w:val="24"/>
        </w:rPr>
        <w:t>cen y fructifican simultáneamente, los individuos lo hacen de forma asincrónica. En el río Amacayacu, la floración alcanza su pico entre junio y agosto, aunque es posible encontrar individuos en flor casi todo el año. La polinización es realizada por abeja</w:t>
      </w:r>
      <w:r>
        <w:rPr>
          <w:rFonts w:ascii="Times New Roman" w:eastAsia="Times New Roman" w:hAnsi="Times New Roman" w:cs="Times New Roman"/>
          <w:sz w:val="24"/>
          <w:szCs w:val="24"/>
        </w:rPr>
        <w:t>s y moscas, y los frutos maduran entre seis y ocho meses después. La fructificación máxima ocurre entre enero y marzo en el sur del Trapecio Amazónico (</w:t>
      </w:r>
      <w:proofErr w:type="spellStart"/>
      <w:r>
        <w:rPr>
          <w:rFonts w:ascii="Times New Roman" w:eastAsia="Times New Roman" w:hAnsi="Times New Roman" w:cs="Times New Roman"/>
          <w:sz w:val="24"/>
          <w:szCs w:val="24"/>
        </w:rPr>
        <w:t>Bovi</w:t>
      </w:r>
      <w:proofErr w:type="spellEnd"/>
      <w:r>
        <w:rPr>
          <w:rFonts w:ascii="Times New Roman" w:eastAsia="Times New Roman" w:hAnsi="Times New Roman" w:cs="Times New Roman"/>
          <w:sz w:val="24"/>
          <w:szCs w:val="24"/>
        </w:rPr>
        <w:t xml:space="preserve"> y De Castro, 1993; Bernal y Galeano, 2013). Los frutos maduros son consumidos directamente del raci</w:t>
      </w:r>
      <w:r>
        <w:rPr>
          <w:rFonts w:ascii="Times New Roman" w:eastAsia="Times New Roman" w:hAnsi="Times New Roman" w:cs="Times New Roman"/>
          <w:sz w:val="24"/>
          <w:szCs w:val="24"/>
        </w:rPr>
        <w:t xml:space="preserve">mo por una gran variedad de animales, incluyendo guacamayas, tucanes, murciélagos, monos, roedores y venados (Melo et al., 2009; </w:t>
      </w:r>
      <w:proofErr w:type="spellStart"/>
      <w:r>
        <w:rPr>
          <w:rFonts w:ascii="Times New Roman" w:eastAsia="Times New Roman" w:hAnsi="Times New Roman" w:cs="Times New Roman"/>
          <w:sz w:val="24"/>
          <w:szCs w:val="24"/>
        </w:rPr>
        <w:t>Shanley</w:t>
      </w:r>
      <w:proofErr w:type="spellEnd"/>
      <w:r>
        <w:rPr>
          <w:rFonts w:ascii="Times New Roman" w:eastAsia="Times New Roman" w:hAnsi="Times New Roman" w:cs="Times New Roman"/>
          <w:sz w:val="24"/>
          <w:szCs w:val="24"/>
        </w:rPr>
        <w:t xml:space="preserve"> y Medina, 2005).</w:t>
      </w:r>
    </w:p>
    <w:p w14:paraId="72CEC109" w14:textId="77777777" w:rsidR="00573033" w:rsidRDefault="003056CB">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sz w:val="24"/>
          <w:szCs w:val="24"/>
        </w:rPr>
        <w:t xml:space="preserve">Su fruto es ampliamente consumido. La pulpa se extrae amasando los frutos en agua caliente y se </w:t>
      </w:r>
      <w:r>
        <w:rPr>
          <w:rFonts w:ascii="Times New Roman" w:eastAsia="Times New Roman" w:hAnsi="Times New Roman" w:cs="Times New Roman"/>
          <w:sz w:val="24"/>
          <w:szCs w:val="24"/>
        </w:rPr>
        <w:t>utiliza en jugos, helados, paletas y diversas recetas, destacándose por su alto contenido de antioxidantes. También se consume el palmito, fresco o envasado. En la construcción, sus tallos se emplean para cerramientos y, ocasionalmente, sus hojas para tech</w:t>
      </w:r>
      <w:r>
        <w:rPr>
          <w:rFonts w:ascii="Times New Roman" w:eastAsia="Times New Roman" w:hAnsi="Times New Roman" w:cs="Times New Roman"/>
          <w:sz w:val="24"/>
          <w:szCs w:val="24"/>
        </w:rPr>
        <w:t>ado. A nivel artesanal, las hojas se tejen para elaborar morrales de selva (capillejos) y cernidores de yuca, mientras que las semillas, fácilmente teñibles, se usan en collares, pulseras, cinturones y carteras. Esta palma también posee valor cultural, ent</w:t>
      </w:r>
      <w:r>
        <w:rPr>
          <w:rFonts w:ascii="Times New Roman" w:eastAsia="Times New Roman" w:hAnsi="Times New Roman" w:cs="Times New Roman"/>
          <w:sz w:val="24"/>
          <w:szCs w:val="24"/>
        </w:rPr>
        <w:t xml:space="preserve">re los </w:t>
      </w:r>
      <w:proofErr w:type="spellStart"/>
      <w:r>
        <w:rPr>
          <w:rFonts w:ascii="Times New Roman" w:eastAsia="Times New Roman" w:hAnsi="Times New Roman" w:cs="Times New Roman"/>
          <w:sz w:val="24"/>
          <w:szCs w:val="24"/>
        </w:rPr>
        <w:t>tikuna</w:t>
      </w:r>
      <w:proofErr w:type="spellEnd"/>
      <w:r>
        <w:rPr>
          <w:rFonts w:ascii="Times New Roman" w:eastAsia="Times New Roman" w:hAnsi="Times New Roman" w:cs="Times New Roman"/>
          <w:sz w:val="24"/>
          <w:szCs w:val="24"/>
        </w:rPr>
        <w:t xml:space="preserve"> se celebra la fiesta del </w:t>
      </w:r>
      <w:proofErr w:type="spellStart"/>
      <w:r>
        <w:rPr>
          <w:rFonts w:ascii="Times New Roman" w:eastAsia="Times New Roman" w:hAnsi="Times New Roman" w:cs="Times New Roman"/>
          <w:sz w:val="24"/>
          <w:szCs w:val="24"/>
        </w:rPr>
        <w:t>asaí</w:t>
      </w:r>
      <w:proofErr w:type="spellEnd"/>
      <w:r>
        <w:rPr>
          <w:rFonts w:ascii="Times New Roman" w:eastAsia="Times New Roman" w:hAnsi="Times New Roman" w:cs="Times New Roman"/>
          <w:sz w:val="24"/>
          <w:szCs w:val="24"/>
        </w:rPr>
        <w:t xml:space="preserve">, con bailes, ofrendas y preparación comunitaria de jugo y palmito </w:t>
      </w:r>
      <w:r>
        <w:rPr>
          <w:rFonts w:ascii="Times New Roman" w:eastAsia="Times New Roman" w:hAnsi="Times New Roman" w:cs="Times New Roman"/>
          <w:sz w:val="24"/>
          <w:szCs w:val="24"/>
        </w:rPr>
        <w:lastRenderedPageBreak/>
        <w:t xml:space="preserve">(Bernal y Galeano, 2013); entre los </w:t>
      </w:r>
      <w:proofErr w:type="spellStart"/>
      <w:r>
        <w:rPr>
          <w:rFonts w:ascii="Times New Roman" w:eastAsia="Times New Roman" w:hAnsi="Times New Roman" w:cs="Times New Roman"/>
          <w:sz w:val="24"/>
          <w:szCs w:val="24"/>
        </w:rPr>
        <w:t>emberas</w:t>
      </w:r>
      <w:proofErr w:type="spellEnd"/>
      <w:r>
        <w:rPr>
          <w:rFonts w:ascii="Times New Roman" w:eastAsia="Times New Roman" w:hAnsi="Times New Roman" w:cs="Times New Roman"/>
          <w:sz w:val="24"/>
          <w:szCs w:val="24"/>
        </w:rPr>
        <w:t>, las hojas tienen usos en la medicina tradicional y las vainas foliares sirven como soporte de totumas</w:t>
      </w:r>
      <w:r>
        <w:rPr>
          <w:rFonts w:ascii="Times New Roman" w:eastAsia="Times New Roman" w:hAnsi="Times New Roman" w:cs="Times New Roman"/>
          <w:sz w:val="24"/>
          <w:szCs w:val="24"/>
        </w:rPr>
        <w:t xml:space="preserve"> ceremoniales (Galeano y Bernal, 2010).</w:t>
      </w:r>
    </w:p>
    <w:p w14:paraId="00D07B32" w14:textId="77777777" w:rsidR="00573033" w:rsidRDefault="003056CB">
      <w:pPr>
        <w:pStyle w:val="Ttulo3"/>
      </w:pPr>
      <w:bookmarkStart w:id="86" w:name="_heading=h.dm6rnui1q1rg" w:colFirst="0" w:colLast="0"/>
      <w:bookmarkEnd w:id="86"/>
      <w:proofErr w:type="spellStart"/>
      <w:r>
        <w:t>Mauritia</w:t>
      </w:r>
      <w:proofErr w:type="spellEnd"/>
      <w:r>
        <w:t xml:space="preserve"> flexuosa</w:t>
      </w:r>
    </w:p>
    <w:p w14:paraId="5912E9A1" w14:textId="77777777" w:rsidR="00573033" w:rsidRDefault="003056CB">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Nombre común: </w:t>
      </w:r>
      <w:r>
        <w:rPr>
          <w:rFonts w:ascii="Times New Roman" w:eastAsia="Times New Roman" w:hAnsi="Times New Roman" w:cs="Times New Roman"/>
          <w:sz w:val="24"/>
          <w:szCs w:val="24"/>
        </w:rPr>
        <w:t>Aguaje,</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moriche, </w:t>
      </w:r>
      <w:proofErr w:type="spellStart"/>
      <w:r>
        <w:rPr>
          <w:rFonts w:ascii="Times New Roman" w:eastAsia="Times New Roman" w:hAnsi="Times New Roman" w:cs="Times New Roman"/>
          <w:sz w:val="24"/>
          <w:szCs w:val="24"/>
        </w:rPr>
        <w:t>canangucho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canangucha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cananguche</w:t>
      </w:r>
      <w:proofErr w:type="spellEnd"/>
      <w:r>
        <w:rPr>
          <w:rFonts w:ascii="Times New Roman" w:eastAsia="Times New Roman" w:hAnsi="Times New Roman" w:cs="Times New Roman"/>
          <w:sz w:val="24"/>
          <w:szCs w:val="24"/>
        </w:rPr>
        <w:t xml:space="preserve"> (Bernal et al., 2017)</w:t>
      </w:r>
    </w:p>
    <w:p w14:paraId="4599B5BB" w14:textId="77777777" w:rsidR="00573033" w:rsidRDefault="003056CB">
      <w:pPr>
        <w:ind w:left="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Nombres indígenas.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Diwita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achagua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konta</w:t>
      </w:r>
      <w:proofErr w:type="spellEnd"/>
      <w:r>
        <w:rPr>
          <w:rFonts w:ascii="Times New Roman" w:eastAsia="Times New Roman" w:hAnsi="Times New Roman" w:cs="Times New Roman"/>
          <w:sz w:val="24"/>
          <w:szCs w:val="24"/>
        </w:rPr>
        <w:t xml:space="preserve"> (andoque), </w:t>
      </w:r>
      <w:proofErr w:type="spellStart"/>
      <w:r>
        <w:rPr>
          <w:rFonts w:ascii="Times New Roman" w:eastAsia="Times New Roman" w:hAnsi="Times New Roman" w:cs="Times New Roman"/>
          <w:sz w:val="24"/>
          <w:szCs w:val="24"/>
        </w:rPr>
        <w:t>tewi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baniva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reño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barasana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iñéhe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neeño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car</w:t>
      </w:r>
      <w:r>
        <w:rPr>
          <w:rFonts w:ascii="Times New Roman" w:eastAsia="Times New Roman" w:hAnsi="Times New Roman" w:cs="Times New Roman"/>
          <w:sz w:val="24"/>
          <w:szCs w:val="24"/>
        </w:rPr>
        <w:t>apana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kwai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carijona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kanongocho</w:t>
      </w:r>
      <w:proofErr w:type="spellEnd"/>
      <w:r>
        <w:rPr>
          <w:rFonts w:ascii="Times New Roman" w:eastAsia="Times New Roman" w:hAnsi="Times New Roman" w:cs="Times New Roman"/>
          <w:sz w:val="24"/>
          <w:szCs w:val="24"/>
        </w:rPr>
        <w:t xml:space="preserve"> (cofán), </w:t>
      </w:r>
      <w:proofErr w:type="spellStart"/>
      <w:r>
        <w:rPr>
          <w:rFonts w:ascii="Times New Roman" w:eastAsia="Times New Roman" w:hAnsi="Times New Roman" w:cs="Times New Roman"/>
          <w:sz w:val="24"/>
          <w:szCs w:val="24"/>
        </w:rPr>
        <w:t>nain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neiñi</w:t>
      </w:r>
      <w:proofErr w:type="spellEnd"/>
      <w:r>
        <w:rPr>
          <w:rFonts w:ascii="Times New Roman" w:eastAsia="Times New Roman" w:hAnsi="Times New Roman" w:cs="Times New Roman"/>
          <w:sz w:val="24"/>
          <w:szCs w:val="24"/>
        </w:rPr>
        <w:t xml:space="preserve"> (cubeo), </w:t>
      </w:r>
      <w:proofErr w:type="spellStart"/>
      <w:r>
        <w:rPr>
          <w:rFonts w:ascii="Times New Roman" w:eastAsia="Times New Roman" w:hAnsi="Times New Roman" w:cs="Times New Roman"/>
          <w:sz w:val="24"/>
          <w:szCs w:val="24"/>
        </w:rPr>
        <w:t>inhoboto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cuiba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itebi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itewída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curripaco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néñu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desano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nohá</w:t>
      </w:r>
      <w:proofErr w:type="spellEnd"/>
      <w:r>
        <w:rPr>
          <w:rFonts w:ascii="Times New Roman" w:eastAsia="Times New Roman" w:hAnsi="Times New Roman" w:cs="Times New Roman"/>
          <w:sz w:val="24"/>
          <w:szCs w:val="24"/>
        </w:rPr>
        <w:t xml:space="preserve"> (guayabero), </w:t>
      </w:r>
      <w:proofErr w:type="spellStart"/>
      <w:r>
        <w:rPr>
          <w:rFonts w:ascii="Times New Roman" w:eastAsia="Times New Roman" w:hAnsi="Times New Roman" w:cs="Times New Roman"/>
          <w:sz w:val="24"/>
          <w:szCs w:val="24"/>
        </w:rPr>
        <w:t>kwátbot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jitnu</w:t>
      </w:r>
      <w:proofErr w:type="spellEnd"/>
      <w:r>
        <w:rPr>
          <w:rFonts w:ascii="Times New Roman" w:eastAsia="Times New Roman" w:hAnsi="Times New Roman" w:cs="Times New Roman"/>
          <w:sz w:val="24"/>
          <w:szCs w:val="24"/>
        </w:rPr>
        <w:t xml:space="preserve">), yak, </w:t>
      </w:r>
      <w:proofErr w:type="spellStart"/>
      <w:r>
        <w:rPr>
          <w:rFonts w:ascii="Times New Roman" w:eastAsia="Times New Roman" w:hAnsi="Times New Roman" w:cs="Times New Roman"/>
          <w:sz w:val="24"/>
          <w:szCs w:val="24"/>
        </w:rPr>
        <w:t>ya’të́gn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kakua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nanikuni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neéñi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koreguaje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ínë</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ë̀tsóó’ò</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ínë̀káhá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miraña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inóho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w:t>
      </w:r>
      <w:r>
        <w:rPr>
          <w:rFonts w:ascii="Times New Roman" w:eastAsia="Times New Roman" w:hAnsi="Times New Roman" w:cs="Times New Roman"/>
          <w:sz w:val="24"/>
          <w:szCs w:val="24"/>
        </w:rPr>
        <w:t>uinane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nukak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idéwi</w:t>
      </w:r>
      <w:proofErr w:type="spellEnd"/>
      <w:r>
        <w:rPr>
          <w:rFonts w:ascii="Times New Roman" w:eastAsia="Times New Roman" w:hAnsi="Times New Roman" w:cs="Times New Roman"/>
          <w:sz w:val="24"/>
          <w:szCs w:val="24"/>
        </w:rPr>
        <w:t xml:space="preserve"> (piapoco), </w:t>
      </w:r>
      <w:proofErr w:type="spellStart"/>
      <w:r>
        <w:rPr>
          <w:rFonts w:ascii="Times New Roman" w:eastAsia="Times New Roman" w:hAnsi="Times New Roman" w:cs="Times New Roman"/>
          <w:sz w:val="24"/>
          <w:szCs w:val="24"/>
        </w:rPr>
        <w:t>warí</w:t>
      </w:r>
      <w:proofErr w:type="spellEnd"/>
      <w:r>
        <w:rPr>
          <w:rFonts w:ascii="Times New Roman" w:eastAsia="Times New Roman" w:hAnsi="Times New Roman" w:cs="Times New Roman"/>
          <w:sz w:val="24"/>
          <w:szCs w:val="24"/>
        </w:rPr>
        <w:t xml:space="preserve"> (piaroa), </w:t>
      </w:r>
      <w:proofErr w:type="spellStart"/>
      <w:r>
        <w:rPr>
          <w:rFonts w:ascii="Times New Roman" w:eastAsia="Times New Roman" w:hAnsi="Times New Roman" w:cs="Times New Roman"/>
          <w:sz w:val="24"/>
          <w:szCs w:val="24"/>
        </w:rPr>
        <w:t>néeño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piratapuyo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iyõ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puinave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llĩde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sáliba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neé</w:t>
      </w:r>
      <w:proofErr w:type="spellEnd"/>
      <w:r>
        <w:rPr>
          <w:rFonts w:ascii="Times New Roman" w:eastAsia="Times New Roman" w:hAnsi="Times New Roman" w:cs="Times New Roman"/>
          <w:sz w:val="24"/>
          <w:szCs w:val="24"/>
        </w:rPr>
        <w:t xml:space="preserve">, soto </w:t>
      </w:r>
      <w:proofErr w:type="spellStart"/>
      <w:r>
        <w:rPr>
          <w:rFonts w:ascii="Times New Roman" w:eastAsia="Times New Roman" w:hAnsi="Times New Roman" w:cs="Times New Roman"/>
          <w:sz w:val="24"/>
          <w:szCs w:val="24"/>
        </w:rPr>
        <w:t>neé</w:t>
      </w:r>
      <w:proofErr w:type="spellEnd"/>
      <w:r>
        <w:rPr>
          <w:rFonts w:ascii="Times New Roman" w:eastAsia="Times New Roman" w:hAnsi="Times New Roman" w:cs="Times New Roman"/>
          <w:sz w:val="24"/>
          <w:szCs w:val="24"/>
        </w:rPr>
        <w:t xml:space="preserve"> (secoya), </w:t>
      </w:r>
      <w:proofErr w:type="spellStart"/>
      <w:r>
        <w:rPr>
          <w:rFonts w:ascii="Times New Roman" w:eastAsia="Times New Roman" w:hAnsi="Times New Roman" w:cs="Times New Roman"/>
          <w:sz w:val="24"/>
          <w:szCs w:val="24"/>
        </w:rPr>
        <w:t>inohoboto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sikuani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kanangucho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neé</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siona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neeñú</w:t>
      </w:r>
      <w:proofErr w:type="spellEnd"/>
      <w:r>
        <w:rPr>
          <w:rFonts w:ascii="Times New Roman" w:eastAsia="Times New Roman" w:hAnsi="Times New Roman" w:cs="Times New Roman"/>
          <w:sz w:val="24"/>
          <w:szCs w:val="24"/>
        </w:rPr>
        <w:t xml:space="preserve"> (siriano), </w:t>
      </w:r>
      <w:proofErr w:type="spellStart"/>
      <w:r>
        <w:rPr>
          <w:rFonts w:ascii="Times New Roman" w:eastAsia="Times New Roman" w:hAnsi="Times New Roman" w:cs="Times New Roman"/>
          <w:sz w:val="24"/>
          <w:szCs w:val="24"/>
        </w:rPr>
        <w:t>neẽa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tanimuca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teevidá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teuira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tariano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tatuyo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dauri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var</w:t>
      </w:r>
      <w:proofErr w:type="spellEnd"/>
      <w:r>
        <w:rPr>
          <w:rFonts w:ascii="Times New Roman" w:eastAsia="Times New Roman" w:hAnsi="Times New Roman" w:cs="Times New Roman"/>
          <w:sz w:val="24"/>
          <w:szCs w:val="24"/>
        </w:rPr>
        <w:t xml:space="preserve">. de fruto rojo), </w:t>
      </w:r>
      <w:proofErr w:type="spellStart"/>
      <w:r>
        <w:rPr>
          <w:rFonts w:ascii="Times New Roman" w:eastAsia="Times New Roman" w:hAnsi="Times New Roman" w:cs="Times New Roman"/>
          <w:sz w:val="24"/>
          <w:szCs w:val="24"/>
        </w:rPr>
        <w:t>nguchiaü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nguã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var</w:t>
      </w:r>
      <w:proofErr w:type="spellEnd"/>
      <w:r>
        <w:rPr>
          <w:rFonts w:ascii="Times New Roman" w:eastAsia="Times New Roman" w:hAnsi="Times New Roman" w:cs="Times New Roman"/>
          <w:sz w:val="24"/>
          <w:szCs w:val="24"/>
        </w:rPr>
        <w:t xml:space="preserve">. de fruto ácido), </w:t>
      </w:r>
      <w:proofErr w:type="spellStart"/>
      <w:r>
        <w:rPr>
          <w:rFonts w:ascii="Times New Roman" w:eastAsia="Times New Roman" w:hAnsi="Times New Roman" w:cs="Times New Roman"/>
          <w:sz w:val="24"/>
          <w:szCs w:val="24"/>
        </w:rPr>
        <w:t>okaimo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var</w:t>
      </w:r>
      <w:proofErr w:type="spellEnd"/>
      <w:r>
        <w:rPr>
          <w:rFonts w:ascii="Times New Roman" w:eastAsia="Times New Roman" w:hAnsi="Times New Roman" w:cs="Times New Roman"/>
          <w:sz w:val="24"/>
          <w:szCs w:val="24"/>
        </w:rPr>
        <w:t xml:space="preserve">. de fruto amarillo), tema, </w:t>
      </w:r>
      <w:proofErr w:type="spellStart"/>
      <w:r>
        <w:rPr>
          <w:rFonts w:ascii="Times New Roman" w:eastAsia="Times New Roman" w:hAnsi="Times New Roman" w:cs="Times New Roman"/>
          <w:sz w:val="24"/>
          <w:szCs w:val="24"/>
        </w:rPr>
        <w:t>téma</w:t>
      </w:r>
      <w:proofErr w:type="spellEnd"/>
      <w:r>
        <w:rPr>
          <w:rFonts w:ascii="Times New Roman" w:eastAsia="Times New Roman" w:hAnsi="Times New Roman" w:cs="Times New Roman"/>
          <w:sz w:val="24"/>
          <w:szCs w:val="24"/>
        </w:rPr>
        <w:t xml:space="preserve"> (nombre genérico), tema </w:t>
      </w:r>
      <w:proofErr w:type="spellStart"/>
      <w:r>
        <w:rPr>
          <w:rFonts w:ascii="Times New Roman" w:eastAsia="Times New Roman" w:hAnsi="Times New Roman" w:cs="Times New Roman"/>
          <w:sz w:val="24"/>
          <w:szCs w:val="24"/>
        </w:rPr>
        <w:t>chikü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var</w:t>
      </w:r>
      <w:proofErr w:type="spellEnd"/>
      <w:r>
        <w:rPr>
          <w:rFonts w:ascii="Times New Roman" w:eastAsia="Times New Roman" w:hAnsi="Times New Roman" w:cs="Times New Roman"/>
          <w:sz w:val="24"/>
          <w:szCs w:val="24"/>
        </w:rPr>
        <w:t>. de mala calidad) (</w:t>
      </w:r>
      <w:proofErr w:type="spellStart"/>
      <w:r>
        <w:rPr>
          <w:rFonts w:ascii="Times New Roman" w:eastAsia="Times New Roman" w:hAnsi="Times New Roman" w:cs="Times New Roman"/>
          <w:sz w:val="24"/>
          <w:szCs w:val="24"/>
        </w:rPr>
        <w:t>tikuna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kwí’osa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tinigua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nẽẽ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tukano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neé</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ñumúñõ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tuyuca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konéna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hiaukiña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híduiki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kinena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uitoto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naa</w:t>
      </w:r>
      <w:proofErr w:type="spellEnd"/>
      <w:r>
        <w:rPr>
          <w:rFonts w:ascii="Times New Roman" w:eastAsia="Times New Roman" w:hAnsi="Times New Roman" w:cs="Times New Roman"/>
          <w:sz w:val="24"/>
          <w:szCs w:val="24"/>
        </w:rPr>
        <w:t xml:space="preserve"> á (wanano), </w:t>
      </w:r>
      <w:proofErr w:type="spellStart"/>
      <w:r>
        <w:rPr>
          <w:rFonts w:ascii="Times New Roman" w:eastAsia="Times New Roman" w:hAnsi="Times New Roman" w:cs="Times New Roman"/>
          <w:sz w:val="24"/>
          <w:szCs w:val="24"/>
        </w:rPr>
        <w:t>ndesé</w:t>
      </w:r>
      <w:proofErr w:type="spellEnd"/>
      <w:r>
        <w:rPr>
          <w:rFonts w:ascii="Times New Roman" w:eastAsia="Times New Roman" w:hAnsi="Times New Roman" w:cs="Times New Roman"/>
          <w:sz w:val="24"/>
          <w:szCs w:val="24"/>
        </w:rPr>
        <w:t xml:space="preserve"> (yagua), </w:t>
      </w:r>
      <w:proofErr w:type="spellStart"/>
      <w:r>
        <w:rPr>
          <w:rFonts w:ascii="Times New Roman" w:eastAsia="Times New Roman" w:hAnsi="Times New Roman" w:cs="Times New Roman"/>
          <w:sz w:val="24"/>
          <w:szCs w:val="24"/>
        </w:rPr>
        <w:t>mirití</w:t>
      </w:r>
      <w:proofErr w:type="spellEnd"/>
      <w:r>
        <w:rPr>
          <w:rFonts w:ascii="Times New Roman" w:eastAsia="Times New Roman" w:hAnsi="Times New Roman" w:cs="Times New Roman"/>
          <w:sz w:val="24"/>
          <w:szCs w:val="24"/>
        </w:rPr>
        <w:t xml:space="preserve"> (yeral), </w:t>
      </w:r>
      <w:proofErr w:type="spellStart"/>
      <w:r>
        <w:rPr>
          <w:rFonts w:ascii="Times New Roman" w:eastAsia="Times New Roman" w:hAnsi="Times New Roman" w:cs="Times New Roman"/>
          <w:sz w:val="24"/>
          <w:szCs w:val="24"/>
        </w:rPr>
        <w:t>itewi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yukuna</w:t>
      </w:r>
      <w:proofErr w:type="spellEnd"/>
      <w:r>
        <w:rPr>
          <w:rFonts w:ascii="Times New Roman" w:eastAsia="Times New Roman" w:hAnsi="Times New Roman" w:cs="Times New Roman"/>
          <w:sz w:val="24"/>
          <w:szCs w:val="24"/>
        </w:rPr>
        <w:t xml:space="preserve">) (Galeano y Bernal, 2010, </w:t>
      </w:r>
      <w:proofErr w:type="spellStart"/>
      <w:r>
        <w:rPr>
          <w:rFonts w:ascii="Times New Roman" w:eastAsia="Times New Roman" w:hAnsi="Times New Roman" w:cs="Times New Roman"/>
          <w:sz w:val="24"/>
          <w:szCs w:val="24"/>
        </w:rPr>
        <w:t>pp</w:t>
      </w:r>
      <w:proofErr w:type="spellEnd"/>
      <w:r>
        <w:rPr>
          <w:rFonts w:ascii="Times New Roman" w:eastAsia="Times New Roman" w:hAnsi="Times New Roman" w:cs="Times New Roman"/>
          <w:sz w:val="24"/>
          <w:szCs w:val="24"/>
        </w:rPr>
        <w:t xml:space="preserve"> 83-84).</w:t>
      </w:r>
    </w:p>
    <w:p w14:paraId="34DDAFFC" w14:textId="77777777" w:rsidR="00573033" w:rsidRDefault="003056CB">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sz w:val="24"/>
          <w:szCs w:val="24"/>
        </w:rPr>
        <w:t>Palma de tallo solitario de hasta 20 m de altura y 40 cm de diámetro. Hojas de 9-15 palmeado-costilladas hasta de 2.5 x 4.5 m,</w:t>
      </w:r>
      <w:r>
        <w:rPr>
          <w:rFonts w:ascii="Times New Roman" w:eastAsia="Times New Roman" w:hAnsi="Times New Roman" w:cs="Times New Roman"/>
          <w:sz w:val="24"/>
          <w:szCs w:val="24"/>
        </w:rPr>
        <w:t xml:space="preserve"> profundamente divididas en 110-200 segmentos laciniados, péndulos o inclinados, con vena media de 1 m de largo recurvado; vainas de 2-3 m de largo.</w:t>
      </w:r>
      <w:r>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sz w:val="24"/>
          <w:szCs w:val="24"/>
        </w:rPr>
        <w:t>Palmas dioicas, con individuos masculinos y femeninos. Inflorescencia erguida, con 18-46 ramas de hasta 1.2</w:t>
      </w:r>
      <w:r>
        <w:rPr>
          <w:rFonts w:ascii="Times New Roman" w:eastAsia="Times New Roman" w:hAnsi="Times New Roman" w:cs="Times New Roman"/>
          <w:sz w:val="24"/>
          <w:szCs w:val="24"/>
        </w:rPr>
        <w:t xml:space="preserve"> m de largo, péndulas, divididas en numerosas raquilas de hasta 5 cm de largo dispuestas en un solo plano. Frutos alargados, elipsoides o casi esféricos 4-7 x 3-5 cm, de color rojo-anaranjado oscuro a pardo-rojizo en la madurez, con escamas 6 mm de ancho; </w:t>
      </w:r>
      <w:proofErr w:type="spellStart"/>
      <w:r>
        <w:rPr>
          <w:rFonts w:ascii="Times New Roman" w:eastAsia="Times New Roman" w:hAnsi="Times New Roman" w:cs="Times New Roman"/>
          <w:sz w:val="24"/>
          <w:szCs w:val="24"/>
        </w:rPr>
        <w:t>mesocarpo</w:t>
      </w:r>
      <w:proofErr w:type="spellEnd"/>
      <w:r>
        <w:rPr>
          <w:rFonts w:ascii="Times New Roman" w:eastAsia="Times New Roman" w:hAnsi="Times New Roman" w:cs="Times New Roman"/>
          <w:sz w:val="24"/>
          <w:szCs w:val="24"/>
        </w:rPr>
        <w:t xml:space="preserve"> anaranjado, muy carnoso y aceitoso; 1 semilla alargadas a casi esféricas, pardas, rara vez 2 semillas por fruto (Galeano y Bernal, 2010; Vásquez et al., 1997).</w:t>
      </w:r>
    </w:p>
    <w:p w14:paraId="37B52359" w14:textId="77777777" w:rsidR="00573033" w:rsidRDefault="003056CB">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Distribución y ecología: </w:t>
      </w:r>
      <w:r>
        <w:rPr>
          <w:rFonts w:ascii="Times New Roman" w:eastAsia="Times New Roman" w:hAnsi="Times New Roman" w:cs="Times New Roman"/>
          <w:sz w:val="24"/>
          <w:szCs w:val="24"/>
        </w:rPr>
        <w:t xml:space="preserve">La especie se distribuye ampliamente al oriente de los Andes </w:t>
      </w:r>
      <w:r>
        <w:rPr>
          <w:rFonts w:ascii="Times New Roman" w:eastAsia="Times New Roman" w:hAnsi="Times New Roman" w:cs="Times New Roman"/>
          <w:sz w:val="24"/>
          <w:szCs w:val="24"/>
        </w:rPr>
        <w:t xml:space="preserve">y forma extensos palmares monoespecíficos, llamados morichales, </w:t>
      </w:r>
      <w:proofErr w:type="spellStart"/>
      <w:r>
        <w:rPr>
          <w:rFonts w:ascii="Times New Roman" w:eastAsia="Times New Roman" w:hAnsi="Times New Roman" w:cs="Times New Roman"/>
          <w:sz w:val="24"/>
          <w:szCs w:val="24"/>
        </w:rPr>
        <w:t>cananguchales</w:t>
      </w:r>
      <w:proofErr w:type="spellEnd"/>
      <w:r>
        <w:rPr>
          <w:rFonts w:ascii="Times New Roman" w:eastAsia="Times New Roman" w:hAnsi="Times New Roman" w:cs="Times New Roman"/>
          <w:sz w:val="24"/>
          <w:szCs w:val="24"/>
        </w:rPr>
        <w:t xml:space="preserve"> o aguajales que dominan paisajes de la Amazonia y la Orinoquia. Como especie pionera, coloniza con rapidez suelos permanentemente encharcados, donde sus plántulas germinan y gene</w:t>
      </w:r>
      <w:r>
        <w:rPr>
          <w:rFonts w:ascii="Times New Roman" w:eastAsia="Times New Roman" w:hAnsi="Times New Roman" w:cs="Times New Roman"/>
          <w:sz w:val="24"/>
          <w:szCs w:val="24"/>
        </w:rPr>
        <w:t>ran en pocos años un denso morichal. La caída continua de sus grandes hojas aporta materia orgánica, eleva el nivel del suelo y crea un microambiente propicio para herbáceas, arbustos y plántulas de árboles adyacentes. Con la sucesión ecológica, el pantano</w:t>
      </w:r>
      <w:r>
        <w:rPr>
          <w:rFonts w:ascii="Times New Roman" w:eastAsia="Times New Roman" w:hAnsi="Times New Roman" w:cs="Times New Roman"/>
          <w:sz w:val="24"/>
          <w:szCs w:val="24"/>
        </w:rPr>
        <w:t xml:space="preserve"> inicial de palmas evoluciona hacia un bosque cerrado y diverso; en esta fase madura la escasa luz del sotobosque ya no permite la regeneración de nuevos moriches, marcando el final del ciclo de desarrollo del morichal (Galeano y Bernal, 2010). La floració</w:t>
      </w:r>
      <w:r>
        <w:rPr>
          <w:rFonts w:ascii="Times New Roman" w:eastAsia="Times New Roman" w:hAnsi="Times New Roman" w:cs="Times New Roman"/>
          <w:sz w:val="24"/>
          <w:szCs w:val="24"/>
        </w:rPr>
        <w:t xml:space="preserve">n y fructificación de </w:t>
      </w:r>
      <w:proofErr w:type="spellStart"/>
      <w:r>
        <w:rPr>
          <w:rFonts w:ascii="Times New Roman" w:eastAsia="Times New Roman" w:hAnsi="Times New Roman" w:cs="Times New Roman"/>
          <w:sz w:val="24"/>
          <w:szCs w:val="24"/>
        </w:rPr>
        <w:t>Mauritia</w:t>
      </w:r>
      <w:proofErr w:type="spellEnd"/>
      <w:r>
        <w:rPr>
          <w:rFonts w:ascii="Times New Roman" w:eastAsia="Times New Roman" w:hAnsi="Times New Roman" w:cs="Times New Roman"/>
          <w:sz w:val="24"/>
          <w:szCs w:val="24"/>
        </w:rPr>
        <w:t xml:space="preserve"> flexuosa ocurre en las mismas temporadas a nivel de población, pero con comportamiento individual marcadamente asincrónico; un ejemplar puede florecer en años alternos, en temporadas consecutivas o permanecer varios años sin </w:t>
      </w:r>
      <w:r>
        <w:rPr>
          <w:rFonts w:ascii="Times New Roman" w:eastAsia="Times New Roman" w:hAnsi="Times New Roman" w:cs="Times New Roman"/>
          <w:sz w:val="24"/>
          <w:szCs w:val="24"/>
        </w:rPr>
        <w:t xml:space="preserve">producir inflorescencias (Urrego, </w:t>
      </w:r>
      <w:r>
        <w:rPr>
          <w:rFonts w:ascii="Times New Roman" w:eastAsia="Times New Roman" w:hAnsi="Times New Roman" w:cs="Times New Roman"/>
          <w:sz w:val="24"/>
          <w:szCs w:val="24"/>
        </w:rPr>
        <w:lastRenderedPageBreak/>
        <w:t xml:space="preserve">1987). Estas variaciones se acentúan a lo largo de su distribución geográfica. En la estación biológica El </w:t>
      </w:r>
      <w:proofErr w:type="spellStart"/>
      <w:r>
        <w:rPr>
          <w:rFonts w:ascii="Times New Roman" w:eastAsia="Times New Roman" w:hAnsi="Times New Roman" w:cs="Times New Roman"/>
          <w:sz w:val="24"/>
          <w:szCs w:val="24"/>
        </w:rPr>
        <w:t>Zafire</w:t>
      </w:r>
      <w:proofErr w:type="spellEnd"/>
      <w:r>
        <w:rPr>
          <w:rFonts w:ascii="Times New Roman" w:eastAsia="Times New Roman" w:hAnsi="Times New Roman" w:cs="Times New Roman"/>
          <w:sz w:val="24"/>
          <w:szCs w:val="24"/>
        </w:rPr>
        <w:t>, en 2012, se registró floración en agosto, frutos verdes en marzo y frutos maduros entre abril y mayo (Galea</w:t>
      </w:r>
      <w:r>
        <w:rPr>
          <w:rFonts w:ascii="Times New Roman" w:eastAsia="Times New Roman" w:hAnsi="Times New Roman" w:cs="Times New Roman"/>
          <w:sz w:val="24"/>
          <w:szCs w:val="24"/>
        </w:rPr>
        <w:t xml:space="preserve">no et al., 2013). En el Trapecio Amazónico, la floración alcanza su pico principal entre septiembre y octubre, aunque es posible encontrar machos aislados en flor durante la mayor parte del año (Bernal y Galeano, 2013). En Amacayacu (Amazonas), los frutos </w:t>
      </w:r>
      <w:r>
        <w:rPr>
          <w:rFonts w:ascii="Times New Roman" w:eastAsia="Times New Roman" w:hAnsi="Times New Roman" w:cs="Times New Roman"/>
          <w:sz w:val="24"/>
          <w:szCs w:val="24"/>
        </w:rPr>
        <w:t>tardan 11-12 meses en madurar; la fructificación ocurre principalmente entre junio y agosto y promedia 71 kg de frutos por palma; con alrededor de tres racimos al año y unos 1.339 frutos por individuo (Isaza et al., 2013).</w:t>
      </w:r>
    </w:p>
    <w:p w14:paraId="3B19EE24" w14:textId="77777777" w:rsidR="00573033" w:rsidRDefault="003056CB">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proofErr w:type="spellStart"/>
      <w:r>
        <w:rPr>
          <w:rFonts w:ascii="Times New Roman" w:eastAsia="Times New Roman" w:hAnsi="Times New Roman" w:cs="Times New Roman"/>
          <w:sz w:val="24"/>
          <w:szCs w:val="24"/>
        </w:rPr>
        <w:t>Mauritia</w:t>
      </w:r>
      <w:proofErr w:type="spellEnd"/>
      <w:r>
        <w:rPr>
          <w:rFonts w:ascii="Times New Roman" w:eastAsia="Times New Roman" w:hAnsi="Times New Roman" w:cs="Times New Roman"/>
          <w:sz w:val="24"/>
          <w:szCs w:val="24"/>
        </w:rPr>
        <w:t xml:space="preserve"> flexuosa cumple un</w:t>
      </w:r>
      <w:r>
        <w:rPr>
          <w:rFonts w:ascii="Times New Roman" w:eastAsia="Times New Roman" w:hAnsi="Times New Roman" w:cs="Times New Roman"/>
          <w:sz w:val="24"/>
          <w:szCs w:val="24"/>
        </w:rPr>
        <w:t xml:space="preserve"> amplio espectro de funciones en la Amazonia; sus frutos son consumidos frescos o convertidos en jugos y bebidas fermentadas, y los tallos muertos albergan las apreciadas larvas de mojojoy. Las hojas jóvenes (cogollos) proporcionan fibras finas con las que</w:t>
      </w:r>
      <w:r>
        <w:rPr>
          <w:rFonts w:ascii="Times New Roman" w:eastAsia="Times New Roman" w:hAnsi="Times New Roman" w:cs="Times New Roman"/>
          <w:sz w:val="24"/>
          <w:szCs w:val="24"/>
        </w:rPr>
        <w:t xml:space="preserve"> se tejen hamacas, mochilas, sombreros, canastos, individuales, portavasos, redes de pesca, manillas y trajes para ceremonias, mientras que los pecíolos sirven para elaborar esteras y cerramiento de las casas o ventanas. El tallo se emplea en la construcci</w:t>
      </w:r>
      <w:r>
        <w:rPr>
          <w:rFonts w:ascii="Times New Roman" w:eastAsia="Times New Roman" w:hAnsi="Times New Roman" w:cs="Times New Roman"/>
          <w:sz w:val="24"/>
          <w:szCs w:val="24"/>
        </w:rPr>
        <w:t>ón de pisos y paredes y las hojas maduras, como material de techado. Finalmente, los morichales poseen un profundo valor biocultural; relatos orales los describen como refugio de la fauna y morada de la “madre del bosque” (Bernal y Galeano, 2013).</w:t>
      </w:r>
    </w:p>
    <w:p w14:paraId="6CD1A8A0" w14:textId="77777777" w:rsidR="00573033" w:rsidRDefault="003056CB">
      <w:pPr>
        <w:pStyle w:val="Ttulo3"/>
      </w:pPr>
      <w:bookmarkStart w:id="87" w:name="_heading=h.9c7kvrvziwzt" w:colFirst="0" w:colLast="0"/>
      <w:bookmarkEnd w:id="87"/>
      <w:proofErr w:type="spellStart"/>
      <w:r>
        <w:t>Oenocarpus</w:t>
      </w:r>
      <w:proofErr w:type="spellEnd"/>
      <w:r>
        <w:t xml:space="preserve"> </w:t>
      </w:r>
      <w:proofErr w:type="spellStart"/>
      <w:r>
        <w:t>minor</w:t>
      </w:r>
      <w:proofErr w:type="spellEnd"/>
    </w:p>
    <w:p w14:paraId="423F0241" w14:textId="77777777" w:rsidR="00573033" w:rsidRDefault="003056CB">
      <w:pPr>
        <w:ind w:left="708" w:hanging="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Nombres comunes: </w:t>
      </w:r>
      <w:proofErr w:type="spellStart"/>
      <w:r>
        <w:rPr>
          <w:rFonts w:ascii="Times New Roman" w:eastAsia="Times New Roman" w:hAnsi="Times New Roman" w:cs="Times New Roman"/>
          <w:sz w:val="24"/>
          <w:szCs w:val="24"/>
        </w:rPr>
        <w:t>Bacaba</w:t>
      </w:r>
      <w:proofErr w:type="spellEnd"/>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milpesillos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milpesillo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pusuy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milpesillo</w:t>
      </w:r>
      <w:proofErr w:type="spellEnd"/>
      <w:r>
        <w:rPr>
          <w:rFonts w:ascii="Times New Roman" w:eastAsia="Times New Roman" w:hAnsi="Times New Roman" w:cs="Times New Roman"/>
          <w:sz w:val="24"/>
          <w:szCs w:val="24"/>
        </w:rPr>
        <w:t xml:space="preserve"> de rebalse (Bernal et al., 2017).</w:t>
      </w:r>
    </w:p>
    <w:p w14:paraId="06464278" w14:textId="77777777" w:rsidR="00573033" w:rsidRDefault="003056CB">
      <w:pPr>
        <w:ind w:left="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Nombres indígenas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Sodyabatú</w:t>
      </w:r>
      <w:proofErr w:type="spellEnd"/>
      <w:r>
        <w:rPr>
          <w:rFonts w:ascii="Times New Roman" w:eastAsia="Times New Roman" w:hAnsi="Times New Roman" w:cs="Times New Roman"/>
          <w:sz w:val="24"/>
          <w:szCs w:val="24"/>
        </w:rPr>
        <w:t xml:space="preserve"> (andoque), </w:t>
      </w:r>
      <w:proofErr w:type="spellStart"/>
      <w:r>
        <w:rPr>
          <w:rFonts w:ascii="Times New Roman" w:eastAsia="Times New Roman" w:hAnsi="Times New Roman" w:cs="Times New Roman"/>
          <w:sz w:val="24"/>
          <w:szCs w:val="24"/>
        </w:rPr>
        <w:t>chicyorah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patsatsa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nihonchó</w:t>
      </w:r>
      <w:proofErr w:type="spellEnd"/>
      <w:r>
        <w:rPr>
          <w:rFonts w:ascii="Times New Roman" w:eastAsia="Times New Roman" w:hAnsi="Times New Roman" w:cs="Times New Roman"/>
          <w:sz w:val="24"/>
          <w:szCs w:val="24"/>
        </w:rPr>
        <w:t xml:space="preserve"> (cofán), parará, </w:t>
      </w:r>
      <w:proofErr w:type="spellStart"/>
      <w:r>
        <w:rPr>
          <w:rFonts w:ascii="Times New Roman" w:eastAsia="Times New Roman" w:hAnsi="Times New Roman" w:cs="Times New Roman"/>
          <w:sz w:val="24"/>
          <w:szCs w:val="24"/>
        </w:rPr>
        <w:t>pã́rara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büüri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piehkuró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embera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chiikotsige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miraña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cherée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chetresuu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Sasardí</w:t>
      </w:r>
      <w:proofErr w:type="spellEnd"/>
      <w:r>
        <w:rPr>
          <w:rFonts w:ascii="Times New Roman" w:eastAsia="Times New Roman" w:hAnsi="Times New Roman" w:cs="Times New Roman"/>
          <w:sz w:val="24"/>
          <w:szCs w:val="24"/>
        </w:rPr>
        <w:t xml:space="preserve">, Chocó </w:t>
      </w:r>
      <w:proofErr w:type="spellStart"/>
      <w:r>
        <w:rPr>
          <w:rFonts w:ascii="Times New Roman" w:eastAsia="Times New Roman" w:hAnsi="Times New Roman" w:cs="Times New Roman"/>
          <w:sz w:val="24"/>
          <w:szCs w:val="24"/>
        </w:rPr>
        <w:t>Sasardí</w:t>
      </w:r>
      <w:proofErr w:type="spellEnd"/>
      <w:r>
        <w:rPr>
          <w:rFonts w:ascii="Times New Roman" w:eastAsia="Times New Roman" w:hAnsi="Times New Roman" w:cs="Times New Roman"/>
          <w:sz w:val="24"/>
          <w:szCs w:val="24"/>
        </w:rPr>
        <w:t>, Chocó (</w:t>
      </w:r>
      <w:proofErr w:type="spellStart"/>
      <w:r>
        <w:rPr>
          <w:rFonts w:ascii="Times New Roman" w:eastAsia="Times New Roman" w:hAnsi="Times New Roman" w:cs="Times New Roman"/>
          <w:sz w:val="24"/>
          <w:szCs w:val="24"/>
        </w:rPr>
        <w:t>muinane</w:t>
      </w:r>
      <w:proofErr w:type="spellEnd"/>
      <w:r>
        <w:rPr>
          <w:rFonts w:ascii="Times New Roman" w:eastAsia="Times New Roman" w:hAnsi="Times New Roman" w:cs="Times New Roman"/>
          <w:sz w:val="24"/>
          <w:szCs w:val="24"/>
        </w:rPr>
        <w:t xml:space="preserve">), popere, </w:t>
      </w:r>
      <w:proofErr w:type="spellStart"/>
      <w:r>
        <w:rPr>
          <w:rFonts w:ascii="Times New Roman" w:eastAsia="Times New Roman" w:hAnsi="Times New Roman" w:cs="Times New Roman"/>
          <w:sz w:val="24"/>
          <w:szCs w:val="24"/>
        </w:rPr>
        <w:t>tai</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nukak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kupéri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makapéiboto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makopahiboto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sikuani</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shimbu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huikosa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siona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borua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tikuna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girida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guruna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yerena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uitoto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piekuurhõ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bä</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waunana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kalu´lú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yukuna</w:t>
      </w:r>
      <w:proofErr w:type="spellEnd"/>
      <w:r>
        <w:rPr>
          <w:rFonts w:ascii="Times New Roman" w:eastAsia="Times New Roman" w:hAnsi="Times New Roman" w:cs="Times New Roman"/>
          <w:sz w:val="24"/>
          <w:szCs w:val="24"/>
        </w:rPr>
        <w:t xml:space="preserve">) (Galeano y Bernal, 2010, </w:t>
      </w:r>
      <w:proofErr w:type="spellStart"/>
      <w:r>
        <w:rPr>
          <w:rFonts w:ascii="Times New Roman" w:eastAsia="Times New Roman" w:hAnsi="Times New Roman" w:cs="Times New Roman"/>
          <w:sz w:val="24"/>
          <w:szCs w:val="24"/>
        </w:rPr>
        <w:t>pp</w:t>
      </w:r>
      <w:proofErr w:type="spellEnd"/>
      <w:r>
        <w:rPr>
          <w:rFonts w:ascii="Times New Roman" w:eastAsia="Times New Roman" w:hAnsi="Times New Roman" w:cs="Times New Roman"/>
          <w:sz w:val="24"/>
          <w:szCs w:val="24"/>
        </w:rPr>
        <w:t xml:space="preserve"> 534).</w:t>
      </w:r>
    </w:p>
    <w:p w14:paraId="5070BAAD" w14:textId="77777777" w:rsidR="00573033" w:rsidRDefault="003056CB">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Descripción botánica: </w:t>
      </w:r>
      <w:r>
        <w:rPr>
          <w:rFonts w:ascii="Times New Roman" w:eastAsia="Times New Roman" w:hAnsi="Times New Roman" w:cs="Times New Roman"/>
          <w:sz w:val="24"/>
          <w:szCs w:val="24"/>
        </w:rPr>
        <w:t>Palma cespitosa, de 3-10 tallos, 2-10 m de alto y 4-8 cm de diámetro. Posee entre 4</w:t>
      </w:r>
      <w:r>
        <w:rPr>
          <w:rFonts w:ascii="Times New Roman" w:eastAsia="Times New Roman" w:hAnsi="Times New Roman" w:cs="Times New Roman"/>
          <w:sz w:val="24"/>
          <w:szCs w:val="24"/>
        </w:rPr>
        <w:t xml:space="preserve"> y 13 hojas, cada una con vaina pardo-violácea y lígula fibrosa de hasta 20 cm. El pecíolo, verde y escamoso, mide 10–65 cm, es cóncavo por arriba y convexo por abajo; el raquis alcanza 0,9–3 m con indumento semejante al del pecíolo; pinnas 28–60 a cada la</w:t>
      </w:r>
      <w:r>
        <w:rPr>
          <w:rFonts w:ascii="Times New Roman" w:eastAsia="Times New Roman" w:hAnsi="Times New Roman" w:cs="Times New Roman"/>
          <w:sz w:val="24"/>
          <w:szCs w:val="24"/>
        </w:rPr>
        <w:t xml:space="preserve">do; rígidas, a veces agrupadas de 2-6 en el sector central, plegadas a lo largo de las venas y blanquecinas en el envés; las pinnas medias llegan a 98 cm de largo por 7,5 cm de ancho. Inflorescencia </w:t>
      </w:r>
      <w:proofErr w:type="spellStart"/>
      <w:r>
        <w:rPr>
          <w:rFonts w:ascii="Times New Roman" w:eastAsia="Times New Roman" w:hAnsi="Times New Roman" w:cs="Times New Roman"/>
          <w:sz w:val="24"/>
          <w:szCs w:val="24"/>
        </w:rPr>
        <w:t>infrafoliar</w:t>
      </w:r>
      <w:proofErr w:type="spellEnd"/>
      <w:r>
        <w:rPr>
          <w:rFonts w:ascii="Times New Roman" w:eastAsia="Times New Roman" w:hAnsi="Times New Roman" w:cs="Times New Roman"/>
          <w:sz w:val="24"/>
          <w:szCs w:val="24"/>
        </w:rPr>
        <w:t xml:space="preserve"> con aspecto de cola de caballo; pedúnculo 3-1</w:t>
      </w:r>
      <w:r>
        <w:rPr>
          <w:rFonts w:ascii="Times New Roman" w:eastAsia="Times New Roman" w:hAnsi="Times New Roman" w:cs="Times New Roman"/>
          <w:sz w:val="24"/>
          <w:szCs w:val="24"/>
        </w:rPr>
        <w:t>5 cm de largo; raquis 2.5-20 cm de largo; raquilas 29-122, colgantes, rojas en estado fructífero, 26-64 cm de largo. Estambres 6. Frutos elipsoides de hasta 1.5-2 cm de largo y 1.3-2.5 cm de diámetro, negro-violáceo en la madurez (Galeano et al., 2013; Vás</w:t>
      </w:r>
      <w:r>
        <w:rPr>
          <w:rFonts w:ascii="Times New Roman" w:eastAsia="Times New Roman" w:hAnsi="Times New Roman" w:cs="Times New Roman"/>
          <w:sz w:val="24"/>
          <w:szCs w:val="24"/>
        </w:rPr>
        <w:t>quez et al., 1997).</w:t>
      </w:r>
    </w:p>
    <w:p w14:paraId="0FB66AD3" w14:textId="77777777" w:rsidR="00573033" w:rsidRDefault="003056CB">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Distribución y ecología: </w:t>
      </w:r>
      <w:r>
        <w:rPr>
          <w:rFonts w:ascii="Times New Roman" w:eastAsia="Times New Roman" w:hAnsi="Times New Roman" w:cs="Times New Roman"/>
          <w:sz w:val="24"/>
          <w:szCs w:val="24"/>
        </w:rPr>
        <w:t>Se encuentra en los bosques húmedos de tierras bajas del Neotrópico, incluyendo la Amazonia, los bosques de galería en el occidente de los Llanos Orientales, el Catatumbo, el Magdalena medio, el Bajo Cauca, el A</w:t>
      </w:r>
      <w:r>
        <w:rPr>
          <w:rFonts w:ascii="Times New Roman" w:eastAsia="Times New Roman" w:hAnsi="Times New Roman" w:cs="Times New Roman"/>
          <w:sz w:val="24"/>
          <w:szCs w:val="24"/>
        </w:rPr>
        <w:t xml:space="preserve">lto Sinú y la región del Pacífico, desde Urabá hasta Nariño. Crece tanto en tierra firme como en zonas inundables, </w:t>
      </w:r>
      <w:r>
        <w:rPr>
          <w:rFonts w:ascii="Times New Roman" w:eastAsia="Times New Roman" w:hAnsi="Times New Roman" w:cs="Times New Roman"/>
          <w:sz w:val="24"/>
          <w:szCs w:val="24"/>
        </w:rPr>
        <w:lastRenderedPageBreak/>
        <w:t>entre los 0-1.000 m de altitud. Su distribución se extiende desde Costa Rica hasta Ecuador, Perú, Venezuela y Brasil. Florece y fructifica du</w:t>
      </w:r>
      <w:r>
        <w:rPr>
          <w:rFonts w:ascii="Times New Roman" w:eastAsia="Times New Roman" w:hAnsi="Times New Roman" w:cs="Times New Roman"/>
          <w:sz w:val="24"/>
          <w:szCs w:val="24"/>
        </w:rPr>
        <w:t xml:space="preserve">rante todo el año, con un pico de fructificación entre diciembre y febrero. Sus principales polinizadores parecen ser gorgojos de los géneros </w:t>
      </w:r>
      <w:proofErr w:type="spellStart"/>
      <w:r>
        <w:rPr>
          <w:rFonts w:ascii="Times New Roman" w:eastAsia="Times New Roman" w:hAnsi="Times New Roman" w:cs="Times New Roman"/>
          <w:i/>
          <w:sz w:val="24"/>
          <w:szCs w:val="24"/>
        </w:rPr>
        <w:t>Anchyllorynchus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sz w:val="24"/>
          <w:szCs w:val="24"/>
        </w:rPr>
        <w:t>Adrantobious</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i/>
          <w:sz w:val="24"/>
          <w:szCs w:val="24"/>
        </w:rPr>
        <w:t>Phyllotrax</w:t>
      </w:r>
      <w:proofErr w:type="spellEnd"/>
      <w:r>
        <w:rPr>
          <w:rFonts w:ascii="Times New Roman" w:eastAsia="Times New Roman" w:hAnsi="Times New Roman" w:cs="Times New Roman"/>
          <w:sz w:val="24"/>
          <w:szCs w:val="24"/>
        </w:rPr>
        <w:t xml:space="preserve">, así como abejas </w:t>
      </w:r>
      <w:proofErr w:type="spellStart"/>
      <w:r>
        <w:rPr>
          <w:rFonts w:ascii="Times New Roman" w:eastAsia="Times New Roman" w:hAnsi="Times New Roman" w:cs="Times New Roman"/>
          <w:sz w:val="24"/>
          <w:szCs w:val="24"/>
        </w:rPr>
        <w:t>meliponinas</w:t>
      </w:r>
      <w:proofErr w:type="spellEnd"/>
      <w:r>
        <w:rPr>
          <w:rFonts w:ascii="Times New Roman" w:eastAsia="Times New Roman" w:hAnsi="Times New Roman" w:cs="Times New Roman"/>
          <w:sz w:val="24"/>
          <w:szCs w:val="24"/>
        </w:rPr>
        <w:t>. Los frutos son apreciados y dispersados p</w:t>
      </w:r>
      <w:r>
        <w:rPr>
          <w:rFonts w:ascii="Times New Roman" w:eastAsia="Times New Roman" w:hAnsi="Times New Roman" w:cs="Times New Roman"/>
          <w:sz w:val="24"/>
          <w:szCs w:val="24"/>
        </w:rPr>
        <w:t>or aves como picones y pavas, y mamíferos (Galeano et al., 2013; Galeano y Bernal, 2010).</w:t>
      </w:r>
    </w:p>
    <w:p w14:paraId="642CCA50" w14:textId="77777777" w:rsidR="00573033" w:rsidRDefault="003056CB">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Usos: </w:t>
      </w:r>
      <w:r>
        <w:rPr>
          <w:rFonts w:ascii="Times New Roman" w:eastAsia="Times New Roman" w:hAnsi="Times New Roman" w:cs="Times New Roman"/>
          <w:sz w:val="24"/>
          <w:szCs w:val="24"/>
        </w:rPr>
        <w:t xml:space="preserve">Los frutos se emplean para extraer aceite y preparar una bebida llamada “leche”. Las fibras del </w:t>
      </w:r>
      <w:proofErr w:type="spellStart"/>
      <w:r>
        <w:rPr>
          <w:rFonts w:ascii="Times New Roman" w:eastAsia="Times New Roman" w:hAnsi="Times New Roman" w:cs="Times New Roman"/>
          <w:sz w:val="24"/>
          <w:szCs w:val="24"/>
        </w:rPr>
        <w:t>ráquis</w:t>
      </w:r>
      <w:proofErr w:type="spellEnd"/>
      <w:r>
        <w:rPr>
          <w:rFonts w:ascii="Times New Roman" w:eastAsia="Times New Roman" w:hAnsi="Times New Roman" w:cs="Times New Roman"/>
          <w:sz w:val="24"/>
          <w:szCs w:val="24"/>
        </w:rPr>
        <w:t xml:space="preserve"> sirven para tejer canastos. Los </w:t>
      </w:r>
      <w:proofErr w:type="spellStart"/>
      <w:r>
        <w:rPr>
          <w:rFonts w:ascii="Times New Roman" w:eastAsia="Times New Roman" w:hAnsi="Times New Roman" w:cs="Times New Roman"/>
          <w:sz w:val="24"/>
          <w:szCs w:val="24"/>
        </w:rPr>
        <w:t>jaibanás</w:t>
      </w:r>
      <w:proofErr w:type="spellEnd"/>
      <w:r>
        <w:rPr>
          <w:rFonts w:ascii="Times New Roman" w:eastAsia="Times New Roman" w:hAnsi="Times New Roman" w:cs="Times New Roman"/>
          <w:sz w:val="24"/>
          <w:szCs w:val="24"/>
        </w:rPr>
        <w:t xml:space="preserve"> emberá usan las </w:t>
      </w:r>
      <w:r>
        <w:rPr>
          <w:rFonts w:ascii="Times New Roman" w:eastAsia="Times New Roman" w:hAnsi="Times New Roman" w:cs="Times New Roman"/>
          <w:sz w:val="24"/>
          <w:szCs w:val="24"/>
        </w:rPr>
        <w:t>hojas que aún no han abierto en ceremonias de curación. Los tallos y hojas aportan materiales de construcción, y los fustes pueden funcionar como pilotes resistentes durante 7–10 años (Galeano y Bernal, 2010).</w:t>
      </w:r>
    </w:p>
    <w:p w14:paraId="255A389B" w14:textId="77777777" w:rsidR="00573033" w:rsidRDefault="00573033"/>
    <w:p w14:paraId="113A481C" w14:textId="77777777" w:rsidR="00573033" w:rsidRDefault="00573033"/>
    <w:p w14:paraId="03ED1DB0" w14:textId="77777777" w:rsidR="00573033" w:rsidRDefault="00573033"/>
    <w:p w14:paraId="3A988F4D" w14:textId="77777777" w:rsidR="00573033" w:rsidRDefault="00573033"/>
    <w:p w14:paraId="09BE56D1" w14:textId="77777777" w:rsidR="00573033" w:rsidRDefault="00573033"/>
    <w:p w14:paraId="66153B3B" w14:textId="77777777" w:rsidR="00573033" w:rsidRDefault="00573033"/>
    <w:p w14:paraId="578E462F" w14:textId="77777777" w:rsidR="00573033" w:rsidRDefault="00573033"/>
    <w:p w14:paraId="08276DAB" w14:textId="77777777" w:rsidR="00573033" w:rsidRDefault="00573033"/>
    <w:p w14:paraId="6BA6DE82" w14:textId="77777777" w:rsidR="00573033" w:rsidRDefault="00573033"/>
    <w:p w14:paraId="7BB31390" w14:textId="77777777" w:rsidR="00573033" w:rsidRDefault="00573033"/>
    <w:p w14:paraId="200282B6" w14:textId="77777777" w:rsidR="00573033" w:rsidRDefault="00573033"/>
    <w:p w14:paraId="1B5D3C4A" w14:textId="77777777" w:rsidR="00573033" w:rsidRDefault="00573033"/>
    <w:p w14:paraId="62DE90E3" w14:textId="77777777" w:rsidR="00573033" w:rsidRDefault="00573033"/>
    <w:p w14:paraId="0F69428A" w14:textId="77777777" w:rsidR="00573033" w:rsidRDefault="003056CB">
      <w:r>
        <w:br w:type="page"/>
      </w:r>
    </w:p>
    <w:p w14:paraId="542A5517" w14:textId="77777777" w:rsidR="00573033" w:rsidRDefault="003056CB">
      <w:pPr>
        <w:pStyle w:val="Ttulo1"/>
      </w:pPr>
      <w:bookmarkStart w:id="88" w:name="_heading=h.4rtc2jeyfxeb" w:colFirst="0" w:colLast="0"/>
      <w:bookmarkEnd w:id="88"/>
      <w:r>
        <w:lastRenderedPageBreak/>
        <w:t>REFERENCIAS</w:t>
      </w:r>
    </w:p>
    <w:p w14:paraId="770F2C98"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Acero Duarte, L. E.</w:t>
      </w:r>
      <w:r>
        <w:rPr>
          <w:rFonts w:ascii="Times New Roman" w:eastAsia="Times New Roman" w:hAnsi="Times New Roman" w:cs="Times New Roman"/>
          <w:sz w:val="24"/>
          <w:szCs w:val="24"/>
        </w:rPr>
        <w:t xml:space="preserve"> (1979). Principales plantas útiles de la Amazonia colombiana. Bogotá, Colombia: Instituto Geográfico Agustín Codazzi (IGAC).</w:t>
      </w:r>
    </w:p>
    <w:p w14:paraId="1C2EA9DF"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Acevedo-Rodríguez, P. (2003). </w:t>
      </w:r>
      <w:proofErr w:type="spellStart"/>
      <w:r>
        <w:rPr>
          <w:rFonts w:ascii="Times New Roman" w:eastAsia="Times New Roman" w:hAnsi="Times New Roman" w:cs="Times New Roman"/>
          <w:sz w:val="24"/>
          <w:szCs w:val="24"/>
        </w:rPr>
        <w:t>Melicocceae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Sapindaceae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Melicoccus</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Talisia</w:t>
      </w:r>
      <w:proofErr w:type="spellEnd"/>
      <w:r>
        <w:rPr>
          <w:rFonts w:ascii="Times New Roman" w:eastAsia="Times New Roman" w:hAnsi="Times New Roman" w:cs="Times New Roman"/>
          <w:sz w:val="24"/>
          <w:szCs w:val="24"/>
        </w:rPr>
        <w:t>. </w:t>
      </w:r>
      <w:r>
        <w:rPr>
          <w:rFonts w:ascii="Times New Roman" w:eastAsia="Times New Roman" w:hAnsi="Times New Roman" w:cs="Times New Roman"/>
          <w:i/>
          <w:sz w:val="24"/>
          <w:szCs w:val="24"/>
        </w:rPr>
        <w:t xml:space="preserve">Flora </w:t>
      </w:r>
      <w:proofErr w:type="spellStart"/>
      <w:r>
        <w:rPr>
          <w:rFonts w:ascii="Times New Roman" w:eastAsia="Times New Roman" w:hAnsi="Times New Roman" w:cs="Times New Roman"/>
          <w:i/>
          <w:sz w:val="24"/>
          <w:szCs w:val="24"/>
        </w:rPr>
        <w:t>Neotropica</w:t>
      </w:r>
      <w:proofErr w:type="spellEnd"/>
      <w:r>
        <w:rPr>
          <w:rFonts w:ascii="Times New Roman" w:eastAsia="Times New Roman" w:hAnsi="Times New Roman" w:cs="Times New Roman"/>
          <w:sz w:val="24"/>
          <w:szCs w:val="24"/>
        </w:rPr>
        <w:t>, </w:t>
      </w:r>
      <w:r>
        <w:rPr>
          <w:rFonts w:ascii="Times New Roman" w:eastAsia="Times New Roman" w:hAnsi="Times New Roman" w:cs="Times New Roman"/>
          <w:i/>
          <w:sz w:val="24"/>
          <w:szCs w:val="24"/>
        </w:rPr>
        <w:t>87</w:t>
      </w:r>
      <w:r>
        <w:rPr>
          <w:rFonts w:ascii="Times New Roman" w:eastAsia="Times New Roman" w:hAnsi="Times New Roman" w:cs="Times New Roman"/>
          <w:sz w:val="24"/>
          <w:szCs w:val="24"/>
        </w:rPr>
        <w:t>, 1–178. http://www.jstor.org</w:t>
      </w:r>
      <w:r>
        <w:rPr>
          <w:rFonts w:ascii="Times New Roman" w:eastAsia="Times New Roman" w:hAnsi="Times New Roman" w:cs="Times New Roman"/>
          <w:sz w:val="24"/>
          <w:szCs w:val="24"/>
        </w:rPr>
        <w:t>/stable/4393917</w:t>
      </w:r>
    </w:p>
    <w:p w14:paraId="4537A428" w14:textId="77777777" w:rsidR="00573033" w:rsidRDefault="003056CB">
      <w:pPr>
        <w:spacing w:before="240"/>
        <w:ind w:left="709" w:hanging="709"/>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Alzate-Guarin</w:t>
      </w:r>
      <w:proofErr w:type="spellEnd"/>
      <w:r>
        <w:rPr>
          <w:rFonts w:ascii="Times New Roman" w:eastAsia="Times New Roman" w:hAnsi="Times New Roman" w:cs="Times New Roman"/>
          <w:sz w:val="24"/>
          <w:szCs w:val="24"/>
        </w:rPr>
        <w:t>, F. A., Idárraga-Piedrahíta, Á., Díaz-</w:t>
      </w:r>
      <w:proofErr w:type="gramStart"/>
      <w:r>
        <w:rPr>
          <w:rFonts w:ascii="Times New Roman" w:eastAsia="Times New Roman" w:hAnsi="Times New Roman" w:cs="Times New Roman"/>
          <w:sz w:val="24"/>
          <w:szCs w:val="24"/>
        </w:rPr>
        <w:t>Vasco</w:t>
      </w:r>
      <w:proofErr w:type="gramEnd"/>
      <w:r>
        <w:rPr>
          <w:rFonts w:ascii="Times New Roman" w:eastAsia="Times New Roman" w:hAnsi="Times New Roman" w:cs="Times New Roman"/>
          <w:sz w:val="24"/>
          <w:szCs w:val="24"/>
        </w:rPr>
        <w:t xml:space="preserve">, O., y Rodríguez-Duque, W. (2012). Flora de los bosques montanos de Medellín. Universidad de Antioquia. </w:t>
      </w:r>
    </w:p>
    <w:p w14:paraId="02A16BB3"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Arévalo, R. L. y Londoño, A. (2005). Manual para la identificación de maderas que se comercializan en el departamento del Tolima. Universidad del Tolima. Universidad del Tolima y Corporación Autónoma Regional del Tolima CORTOLIMA.</w:t>
      </w:r>
    </w:p>
    <w:p w14:paraId="05AD6B5A"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Ariza-Cortés, W., Barbosa</w:t>
      </w:r>
      <w:r>
        <w:rPr>
          <w:rFonts w:ascii="Times New Roman" w:eastAsia="Times New Roman" w:hAnsi="Times New Roman" w:cs="Times New Roman"/>
          <w:sz w:val="24"/>
          <w:szCs w:val="24"/>
        </w:rPr>
        <w:t xml:space="preserve"> Castillo, C. E., y Carvajal Rojas, L. (2013). Guía ilustrada de la Flora Representativa de las Selvas del Norte del Guaviare: Municipio de Mapiripán, Departamento del Meta. Pluspetrol Colombia Corporación Sucursal Colombiana – Universidad Distrital Franci</w:t>
      </w:r>
      <w:r>
        <w:rPr>
          <w:rFonts w:ascii="Times New Roman" w:eastAsia="Times New Roman" w:hAnsi="Times New Roman" w:cs="Times New Roman"/>
          <w:sz w:val="24"/>
          <w:szCs w:val="24"/>
        </w:rPr>
        <w:t>sco José de Caldas. 172 pp.</w:t>
      </w:r>
    </w:p>
    <w:p w14:paraId="68FC0D73"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Bendaña García, G. (2017). Potencial agroalimentario y agroindustrial del trópico húmedo de Nicaragua (segunda parte). Temas Nicaragüenses, (108), 297-350. </w:t>
      </w:r>
    </w:p>
    <w:p w14:paraId="289CD6A0" w14:textId="77777777" w:rsidR="00573033" w:rsidRDefault="003056CB">
      <w:pPr>
        <w:spacing w:before="240"/>
        <w:ind w:left="709" w:hanging="709"/>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Berg</w:t>
      </w:r>
      <w:proofErr w:type="spellEnd"/>
      <w:r>
        <w:rPr>
          <w:rFonts w:ascii="Times New Roman" w:eastAsia="Times New Roman" w:hAnsi="Times New Roman" w:cs="Times New Roman"/>
          <w:sz w:val="24"/>
          <w:szCs w:val="24"/>
        </w:rPr>
        <w:t xml:space="preserve">, C. C. (2001). </w:t>
      </w:r>
      <w:proofErr w:type="spellStart"/>
      <w:r>
        <w:rPr>
          <w:rFonts w:ascii="Times New Roman" w:eastAsia="Times New Roman" w:hAnsi="Times New Roman" w:cs="Times New Roman"/>
          <w:sz w:val="24"/>
          <w:szCs w:val="24"/>
        </w:rPr>
        <w:t>Moreae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Artocarpeae</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Dorstenia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Moraceae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with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Introductions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Family</w:t>
      </w:r>
      <w:proofErr w:type="spellEnd"/>
      <w:r>
        <w:rPr>
          <w:rFonts w:ascii="Times New Roman" w:eastAsia="Times New Roman" w:hAnsi="Times New Roman" w:cs="Times New Roman"/>
          <w:sz w:val="24"/>
          <w:szCs w:val="24"/>
        </w:rPr>
        <w:t xml:space="preserve"> and Ficus and </w:t>
      </w:r>
      <w:proofErr w:type="spellStart"/>
      <w:r>
        <w:rPr>
          <w:rFonts w:ascii="Times New Roman" w:eastAsia="Times New Roman" w:hAnsi="Times New Roman" w:cs="Times New Roman"/>
          <w:sz w:val="24"/>
          <w:szCs w:val="24"/>
        </w:rPr>
        <w:t>with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Additions</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Corrections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 Flora </w:t>
      </w:r>
      <w:proofErr w:type="spellStart"/>
      <w:r>
        <w:rPr>
          <w:rFonts w:ascii="Times New Roman" w:eastAsia="Times New Roman" w:hAnsi="Times New Roman" w:cs="Times New Roman"/>
          <w:sz w:val="24"/>
          <w:szCs w:val="24"/>
        </w:rPr>
        <w:t>Neotropica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Monograph</w:t>
      </w:r>
      <w:proofErr w:type="spellEnd"/>
      <w:r>
        <w:rPr>
          <w:rFonts w:ascii="Times New Roman" w:eastAsia="Times New Roman" w:hAnsi="Times New Roman" w:cs="Times New Roman"/>
          <w:sz w:val="24"/>
          <w:szCs w:val="24"/>
        </w:rPr>
        <w:t xml:space="preserve"> 7. Flora </w:t>
      </w:r>
      <w:proofErr w:type="spellStart"/>
      <w:r>
        <w:rPr>
          <w:rFonts w:ascii="Times New Roman" w:eastAsia="Times New Roman" w:hAnsi="Times New Roman" w:cs="Times New Roman"/>
          <w:sz w:val="24"/>
          <w:szCs w:val="24"/>
        </w:rPr>
        <w:t>Neotropica</w:t>
      </w:r>
      <w:proofErr w:type="spellEnd"/>
      <w:r>
        <w:rPr>
          <w:rFonts w:ascii="Times New Roman" w:eastAsia="Times New Roman" w:hAnsi="Times New Roman" w:cs="Times New Roman"/>
          <w:sz w:val="24"/>
          <w:szCs w:val="24"/>
        </w:rPr>
        <w:t xml:space="preserve">, 83, </w:t>
      </w:r>
      <w:proofErr w:type="spellStart"/>
      <w:r>
        <w:rPr>
          <w:rFonts w:ascii="Times New Roman" w:eastAsia="Times New Roman" w:hAnsi="Times New Roman" w:cs="Times New Roman"/>
          <w:sz w:val="24"/>
          <w:szCs w:val="24"/>
        </w:rPr>
        <w:t>iii</w:t>
      </w:r>
      <w:proofErr w:type="spellEnd"/>
      <w:r>
        <w:rPr>
          <w:rFonts w:ascii="Times New Roman" w:eastAsia="Times New Roman" w:hAnsi="Times New Roman" w:cs="Times New Roman"/>
          <w:sz w:val="24"/>
          <w:szCs w:val="24"/>
        </w:rPr>
        <w:t>–346. http://www.jstor.org/stable/4393905</w:t>
      </w:r>
    </w:p>
    <w:p w14:paraId="23E28B39" w14:textId="77777777" w:rsidR="00573033" w:rsidRDefault="003056CB">
      <w:pPr>
        <w:spacing w:before="240"/>
        <w:ind w:left="709" w:hanging="709"/>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Berg</w:t>
      </w:r>
      <w:proofErr w:type="spellEnd"/>
      <w:r>
        <w:rPr>
          <w:rFonts w:ascii="Times New Roman" w:eastAsia="Times New Roman" w:hAnsi="Times New Roman" w:cs="Times New Roman"/>
          <w:sz w:val="24"/>
          <w:szCs w:val="24"/>
        </w:rPr>
        <w:t xml:space="preserve">, C. C., </w:t>
      </w:r>
      <w:proofErr w:type="spellStart"/>
      <w:r>
        <w:rPr>
          <w:rFonts w:ascii="Times New Roman" w:eastAsia="Times New Roman" w:hAnsi="Times New Roman" w:cs="Times New Roman"/>
          <w:sz w:val="24"/>
          <w:szCs w:val="24"/>
        </w:rPr>
        <w:t>Akkermans</w:t>
      </w:r>
      <w:proofErr w:type="spellEnd"/>
      <w:r>
        <w:rPr>
          <w:rFonts w:ascii="Times New Roman" w:eastAsia="Times New Roman" w:hAnsi="Times New Roman" w:cs="Times New Roman"/>
          <w:sz w:val="24"/>
          <w:szCs w:val="24"/>
        </w:rPr>
        <w:t xml:space="preserve">, R. W. A. P. y van HEUSDEN E. C. H. (1990). </w:t>
      </w:r>
      <w:proofErr w:type="spellStart"/>
      <w:r>
        <w:rPr>
          <w:rFonts w:ascii="Times New Roman" w:eastAsia="Times New Roman" w:hAnsi="Times New Roman" w:cs="Times New Roman"/>
          <w:sz w:val="24"/>
          <w:szCs w:val="24"/>
        </w:rPr>
        <w:t>Cecropiaceae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w:t>
      </w:r>
      <w:r>
        <w:rPr>
          <w:rFonts w:ascii="Times New Roman" w:eastAsia="Times New Roman" w:hAnsi="Times New Roman" w:cs="Times New Roman"/>
          <w:sz w:val="24"/>
          <w:szCs w:val="24"/>
        </w:rPr>
        <w:t>oussapoa</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Pourouma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with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Introduction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Family</w:t>
      </w:r>
      <w:proofErr w:type="spellEnd"/>
      <w:r>
        <w:rPr>
          <w:rFonts w:ascii="Times New Roman" w:eastAsia="Times New Roman" w:hAnsi="Times New Roman" w:cs="Times New Roman"/>
          <w:sz w:val="24"/>
          <w:szCs w:val="24"/>
        </w:rPr>
        <w:t xml:space="preserve">. Flora </w:t>
      </w:r>
      <w:proofErr w:type="spellStart"/>
      <w:r>
        <w:rPr>
          <w:rFonts w:ascii="Times New Roman" w:eastAsia="Times New Roman" w:hAnsi="Times New Roman" w:cs="Times New Roman"/>
          <w:sz w:val="24"/>
          <w:szCs w:val="24"/>
        </w:rPr>
        <w:t>Neotropica</w:t>
      </w:r>
      <w:proofErr w:type="spellEnd"/>
      <w:r>
        <w:rPr>
          <w:rFonts w:ascii="Times New Roman" w:eastAsia="Times New Roman" w:hAnsi="Times New Roman" w:cs="Times New Roman"/>
          <w:sz w:val="24"/>
          <w:szCs w:val="24"/>
        </w:rPr>
        <w:t>, 51, 1–208. http://www.jstor.org/stable/4393813</w:t>
      </w:r>
    </w:p>
    <w:p w14:paraId="4503CE0B"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Bernal, R., Galeano, G., Rodríguez, A., Sarmiento, H. y Gutiérrez, M. (2017). Nombres Comunes de las Plantas de Colombia. </w:t>
      </w:r>
      <w:hyperlink r:id="rId7">
        <w:r>
          <w:rPr>
            <w:rFonts w:ascii="Times New Roman" w:eastAsia="Times New Roman" w:hAnsi="Times New Roman" w:cs="Times New Roman"/>
            <w:color w:val="000000"/>
            <w:sz w:val="24"/>
            <w:szCs w:val="24"/>
          </w:rPr>
          <w:t>http://www.biovirtual.unal.edu.co/nombrescomunes/</w:t>
        </w:r>
      </w:hyperlink>
    </w:p>
    <w:p w14:paraId="3E0448A6"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Bernal, R., </w:t>
      </w:r>
      <w:proofErr w:type="spellStart"/>
      <w:r>
        <w:rPr>
          <w:rFonts w:ascii="Times New Roman" w:eastAsia="Times New Roman" w:hAnsi="Times New Roman" w:cs="Times New Roman"/>
          <w:sz w:val="24"/>
          <w:szCs w:val="24"/>
        </w:rPr>
        <w:t>Gradstein</w:t>
      </w:r>
      <w:proofErr w:type="spellEnd"/>
      <w:r>
        <w:rPr>
          <w:rFonts w:ascii="Times New Roman" w:eastAsia="Times New Roman" w:hAnsi="Times New Roman" w:cs="Times New Roman"/>
          <w:sz w:val="24"/>
          <w:szCs w:val="24"/>
        </w:rPr>
        <w:t>, S. R. y Celis, M. (Eds.). (2016). Catálogo de plantas y líquenes de Colombia (1.ª ed., 2 vols.). Universidad Nacional de Col</w:t>
      </w:r>
      <w:r>
        <w:rPr>
          <w:rFonts w:ascii="Times New Roman" w:eastAsia="Times New Roman" w:hAnsi="Times New Roman" w:cs="Times New Roman"/>
          <w:sz w:val="24"/>
          <w:szCs w:val="24"/>
        </w:rPr>
        <w:t>ombia, Facultad de Ciencias, Instituto de Ciencias Naturales.</w:t>
      </w:r>
    </w:p>
    <w:p w14:paraId="4563DB2D"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Bernal, R. y Galeano G. (Eds.). (2013). Cosechar sin destruir - Aprovechamiento sostenible de palmas colombianas. Facultad de Ciencias-Instituto de Ciencias Naturales. Universidad Nacional de Co</w:t>
      </w:r>
      <w:r>
        <w:rPr>
          <w:rFonts w:ascii="Times New Roman" w:eastAsia="Times New Roman" w:hAnsi="Times New Roman" w:cs="Times New Roman"/>
          <w:sz w:val="24"/>
          <w:szCs w:val="24"/>
        </w:rPr>
        <w:t>lombia, Bogotá. 244 pp.</w:t>
      </w:r>
    </w:p>
    <w:p w14:paraId="22DC2325"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Blair, S. (1991). Plantas antimaláricas: una revisión bibliográfica (1.ª ed.). Medellín, Colombia: Universidad de Antioquia.</w:t>
      </w:r>
    </w:p>
    <w:p w14:paraId="723CF517"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Blanco, J. (2020). Caracterización de las 30 especies forestales maderables más movilizadas en Colombia pro</w:t>
      </w:r>
      <w:r>
        <w:rPr>
          <w:rFonts w:ascii="Times New Roman" w:eastAsia="Times New Roman" w:hAnsi="Times New Roman" w:cs="Times New Roman"/>
          <w:sz w:val="24"/>
          <w:szCs w:val="24"/>
        </w:rPr>
        <w:t xml:space="preserve">venientes del bosque natural. 2020. Organización de las Naciones Unidas para la Alimentación y la Agricultura, Ministerio de Ambiente y Desarrollo Sostenible y Unión Europea. Colombia. Bogotá, 2020. Producto elaborado en el Marco del Convenio 481 de 2019, </w:t>
      </w:r>
      <w:r>
        <w:rPr>
          <w:rFonts w:ascii="Times New Roman" w:eastAsia="Times New Roman" w:hAnsi="Times New Roman" w:cs="Times New Roman"/>
          <w:sz w:val="24"/>
          <w:szCs w:val="24"/>
        </w:rPr>
        <w:t xml:space="preserve">entre </w:t>
      </w:r>
      <w:proofErr w:type="spellStart"/>
      <w:r>
        <w:rPr>
          <w:rFonts w:ascii="Times New Roman" w:eastAsia="Times New Roman" w:hAnsi="Times New Roman" w:cs="Times New Roman"/>
          <w:sz w:val="24"/>
          <w:szCs w:val="24"/>
        </w:rPr>
        <w:t>Minambiente</w:t>
      </w:r>
      <w:proofErr w:type="spellEnd"/>
      <w:r>
        <w:rPr>
          <w:rFonts w:ascii="Times New Roman" w:eastAsia="Times New Roman" w:hAnsi="Times New Roman" w:cs="Times New Roman"/>
          <w:sz w:val="24"/>
          <w:szCs w:val="24"/>
        </w:rPr>
        <w:t>-FAO para la Asistencia Técnica para la Implementación del Modelo de Forestería Comunitaria e impulso a la economía forestal.</w:t>
      </w:r>
    </w:p>
    <w:p w14:paraId="27936B78"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Boom, B. (1996). </w:t>
      </w:r>
      <w:proofErr w:type="spellStart"/>
      <w:r>
        <w:rPr>
          <w:rFonts w:ascii="Times New Roman" w:eastAsia="Times New Roman" w:hAnsi="Times New Roman" w:cs="Times New Roman"/>
          <w:sz w:val="24"/>
          <w:szCs w:val="24"/>
        </w:rPr>
        <w:t>Ethnobotany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Chacobo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Indians</w:t>
      </w:r>
      <w:proofErr w:type="spellEnd"/>
      <w:r>
        <w:rPr>
          <w:rFonts w:ascii="Times New Roman" w:eastAsia="Times New Roman" w:hAnsi="Times New Roman" w:cs="Times New Roman"/>
          <w:sz w:val="24"/>
          <w:szCs w:val="24"/>
        </w:rPr>
        <w:t xml:space="preserve">, Beni, Bolivia. </w:t>
      </w:r>
      <w:proofErr w:type="spellStart"/>
      <w:r>
        <w:rPr>
          <w:rFonts w:ascii="Times New Roman" w:eastAsia="Times New Roman" w:hAnsi="Times New Roman" w:cs="Times New Roman"/>
          <w:sz w:val="24"/>
          <w:szCs w:val="24"/>
        </w:rPr>
        <w:t>Advances</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Economic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Botany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Volume</w:t>
      </w:r>
      <w:proofErr w:type="spellEnd"/>
      <w:r>
        <w:rPr>
          <w:rFonts w:ascii="Times New Roman" w:eastAsia="Times New Roman" w:hAnsi="Times New Roman" w:cs="Times New Roman"/>
          <w:sz w:val="24"/>
          <w:szCs w:val="24"/>
        </w:rPr>
        <w:t xml:space="preserve"> 4. </w:t>
      </w:r>
      <w:proofErr w:type="spellStart"/>
      <w:r>
        <w:rPr>
          <w:rFonts w:ascii="Times New Roman" w:eastAsia="Times New Roman" w:hAnsi="Times New Roman" w:cs="Times New Roman"/>
          <w:sz w:val="24"/>
          <w:szCs w:val="24"/>
        </w:rPr>
        <w:t>Second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Edition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New York </w:t>
      </w:r>
      <w:proofErr w:type="spellStart"/>
      <w:r>
        <w:rPr>
          <w:rFonts w:ascii="Times New Roman" w:eastAsia="Times New Roman" w:hAnsi="Times New Roman" w:cs="Times New Roman"/>
          <w:sz w:val="24"/>
          <w:szCs w:val="24"/>
        </w:rPr>
        <w:t>Botanical</w:t>
      </w:r>
      <w:proofErr w:type="spellEnd"/>
      <w:r>
        <w:rPr>
          <w:rFonts w:ascii="Times New Roman" w:eastAsia="Times New Roman" w:hAnsi="Times New Roman" w:cs="Times New Roman"/>
          <w:sz w:val="24"/>
          <w:szCs w:val="24"/>
        </w:rPr>
        <w:t xml:space="preserve"> Garden. Bronx, New York, USA. (R. W. </w:t>
      </w:r>
      <w:proofErr w:type="spellStart"/>
      <w:r>
        <w:rPr>
          <w:rFonts w:ascii="Times New Roman" w:eastAsia="Times New Roman" w:hAnsi="Times New Roman" w:cs="Times New Roman"/>
          <w:sz w:val="24"/>
          <w:szCs w:val="24"/>
        </w:rPr>
        <w:t>Bussmann</w:t>
      </w:r>
      <w:proofErr w:type="spellEnd"/>
      <w:r>
        <w:rPr>
          <w:rFonts w:ascii="Times New Roman" w:eastAsia="Times New Roman" w:hAnsi="Times New Roman" w:cs="Times New Roman"/>
          <w:sz w:val="24"/>
          <w:szCs w:val="24"/>
        </w:rPr>
        <w:t xml:space="preserve"> &amp; N. Paniagua Zambrana, Trad.). R. W. </w:t>
      </w:r>
      <w:proofErr w:type="spellStart"/>
      <w:r>
        <w:rPr>
          <w:rFonts w:ascii="Times New Roman" w:eastAsia="Times New Roman" w:hAnsi="Times New Roman" w:cs="Times New Roman"/>
          <w:sz w:val="24"/>
          <w:szCs w:val="24"/>
        </w:rPr>
        <w:t>Bussmann</w:t>
      </w:r>
      <w:proofErr w:type="spellEnd"/>
      <w:r>
        <w:rPr>
          <w:rFonts w:ascii="Times New Roman" w:eastAsia="Times New Roman" w:hAnsi="Times New Roman" w:cs="Times New Roman"/>
          <w:sz w:val="24"/>
          <w:szCs w:val="24"/>
        </w:rPr>
        <w:t xml:space="preserve"> &amp; N. Paniagua Zambrana en 2011.</w:t>
      </w:r>
    </w:p>
    <w:p w14:paraId="5D8E94A9" w14:textId="77777777" w:rsidR="00573033" w:rsidRDefault="003056CB">
      <w:pPr>
        <w:spacing w:before="240"/>
        <w:ind w:left="709" w:hanging="709"/>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Bovi</w:t>
      </w:r>
      <w:proofErr w:type="spellEnd"/>
      <w:r>
        <w:rPr>
          <w:rFonts w:ascii="Times New Roman" w:eastAsia="Times New Roman" w:hAnsi="Times New Roman" w:cs="Times New Roman"/>
          <w:sz w:val="24"/>
          <w:szCs w:val="24"/>
        </w:rPr>
        <w:t xml:space="preserve">, M.L. y De Castro, A. (1993). </w:t>
      </w:r>
      <w:proofErr w:type="spellStart"/>
      <w:r>
        <w:rPr>
          <w:rFonts w:ascii="Times New Roman" w:eastAsia="Times New Roman" w:hAnsi="Times New Roman" w:cs="Times New Roman"/>
          <w:sz w:val="24"/>
          <w:szCs w:val="24"/>
        </w:rPr>
        <w:t>Asaí</w:t>
      </w:r>
      <w:proofErr w:type="spellEnd"/>
      <w:r>
        <w:rPr>
          <w:rFonts w:ascii="Times New Roman" w:eastAsia="Times New Roman" w:hAnsi="Times New Roman" w:cs="Times New Roman"/>
          <w:sz w:val="24"/>
          <w:szCs w:val="24"/>
        </w:rPr>
        <w:t xml:space="preserve">. En: </w:t>
      </w:r>
      <w:proofErr w:type="spellStart"/>
      <w:r>
        <w:rPr>
          <w:rFonts w:ascii="Times New Roman" w:eastAsia="Times New Roman" w:hAnsi="Times New Roman" w:cs="Times New Roman"/>
          <w:sz w:val="24"/>
          <w:szCs w:val="24"/>
        </w:rPr>
        <w:t>Clay</w:t>
      </w:r>
      <w:proofErr w:type="spellEnd"/>
      <w:r>
        <w:rPr>
          <w:rFonts w:ascii="Times New Roman" w:eastAsia="Times New Roman" w:hAnsi="Times New Roman" w:cs="Times New Roman"/>
          <w:sz w:val="24"/>
          <w:szCs w:val="24"/>
        </w:rPr>
        <w:t xml:space="preserve"> J. W y C. R. Clement. </w:t>
      </w:r>
      <w:proofErr w:type="spellStart"/>
      <w:r>
        <w:rPr>
          <w:rFonts w:ascii="Times New Roman" w:eastAsia="Times New Roman" w:hAnsi="Times New Roman" w:cs="Times New Roman"/>
          <w:sz w:val="24"/>
          <w:szCs w:val="24"/>
        </w:rPr>
        <w:t>Selected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Species</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Strat</w:t>
      </w:r>
      <w:r>
        <w:rPr>
          <w:rFonts w:ascii="Times New Roman" w:eastAsia="Times New Roman" w:hAnsi="Times New Roman" w:cs="Times New Roman"/>
          <w:sz w:val="24"/>
          <w:szCs w:val="24"/>
        </w:rPr>
        <w:t>egies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Enhance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Income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Generation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from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Amazonian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Forests</w:t>
      </w:r>
      <w:proofErr w:type="spellEnd"/>
      <w:r>
        <w:rPr>
          <w:rFonts w:ascii="Times New Roman" w:eastAsia="Times New Roman" w:hAnsi="Times New Roman" w:cs="Times New Roman"/>
          <w:sz w:val="24"/>
          <w:szCs w:val="24"/>
        </w:rPr>
        <w:t xml:space="preserve">. FAO. Roma. </w:t>
      </w:r>
    </w:p>
    <w:p w14:paraId="41EA0ED5"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Castaño Betancur, D. F. (2023). Clasificación y uso tradicional de plantas medicinales por la comunidad </w:t>
      </w:r>
      <w:proofErr w:type="spellStart"/>
      <w:r>
        <w:rPr>
          <w:rFonts w:ascii="Times New Roman" w:eastAsia="Times New Roman" w:hAnsi="Times New Roman" w:cs="Times New Roman"/>
          <w:sz w:val="24"/>
          <w:szCs w:val="24"/>
        </w:rPr>
        <w:t>Muinane</w:t>
      </w:r>
      <w:proofErr w:type="spellEnd"/>
      <w:r>
        <w:rPr>
          <w:rFonts w:ascii="Times New Roman" w:eastAsia="Times New Roman" w:hAnsi="Times New Roman" w:cs="Times New Roman"/>
          <w:sz w:val="24"/>
          <w:szCs w:val="24"/>
        </w:rPr>
        <w:t xml:space="preserve"> del resguardo </w:t>
      </w:r>
      <w:proofErr w:type="spellStart"/>
      <w:r>
        <w:rPr>
          <w:rFonts w:ascii="Times New Roman" w:eastAsia="Times New Roman" w:hAnsi="Times New Roman" w:cs="Times New Roman"/>
          <w:sz w:val="24"/>
          <w:szCs w:val="24"/>
        </w:rPr>
        <w:t>Villazul</w:t>
      </w:r>
      <w:proofErr w:type="spellEnd"/>
      <w:r>
        <w:rPr>
          <w:rFonts w:ascii="Times New Roman" w:eastAsia="Times New Roman" w:hAnsi="Times New Roman" w:cs="Times New Roman"/>
          <w:sz w:val="24"/>
          <w:szCs w:val="24"/>
        </w:rPr>
        <w:t xml:space="preserve"> en Puerto Santander, Amazonia colombiana [Tesis de maestría, Universidad Nacional de Colombia]. Facultad de Medicina, Mae</w:t>
      </w:r>
      <w:r>
        <w:rPr>
          <w:rFonts w:ascii="Times New Roman" w:eastAsia="Times New Roman" w:hAnsi="Times New Roman" w:cs="Times New Roman"/>
          <w:sz w:val="24"/>
          <w:szCs w:val="24"/>
        </w:rPr>
        <w:t>stría en Medicina Alternativa.</w:t>
      </w:r>
    </w:p>
    <w:p w14:paraId="4B47C962"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Cárdenas López, D., Arias García, J. C., y López Camacho, R. (2004). Árboles y arbustos de la ciudad de Leticia. Instituto Amazónico de Investigaciones Científicas-SINCHI.</w:t>
      </w:r>
    </w:p>
    <w:p w14:paraId="1C05A3CC"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Cornejo, X. (ed.). (2014). </w:t>
      </w:r>
      <w:proofErr w:type="spellStart"/>
      <w:r>
        <w:rPr>
          <w:rFonts w:ascii="Times New Roman" w:eastAsia="Times New Roman" w:hAnsi="Times New Roman" w:cs="Times New Roman"/>
          <w:sz w:val="24"/>
          <w:szCs w:val="24"/>
        </w:rPr>
        <w:t>Plants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South Americ</w:t>
      </w:r>
      <w:r>
        <w:rPr>
          <w:rFonts w:ascii="Times New Roman" w:eastAsia="Times New Roman" w:hAnsi="Times New Roman" w:cs="Times New Roman"/>
          <w:sz w:val="24"/>
          <w:szCs w:val="24"/>
        </w:rPr>
        <w:t xml:space="preserve">an </w:t>
      </w:r>
      <w:proofErr w:type="spellStart"/>
      <w:r>
        <w:rPr>
          <w:rFonts w:ascii="Times New Roman" w:eastAsia="Times New Roman" w:hAnsi="Times New Roman" w:cs="Times New Roman"/>
          <w:sz w:val="24"/>
          <w:szCs w:val="24"/>
        </w:rPr>
        <w:t>Pacific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Mangrove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Swamps</w:t>
      </w:r>
      <w:proofErr w:type="spellEnd"/>
      <w:r>
        <w:rPr>
          <w:rFonts w:ascii="Times New Roman" w:eastAsia="Times New Roman" w:hAnsi="Times New Roman" w:cs="Times New Roman"/>
          <w:sz w:val="24"/>
          <w:szCs w:val="24"/>
        </w:rPr>
        <w:t>. Publicaciones del Herbario GUAY, Facultad de Ciencias Naturales de la Universidad de Guayaquil.</w:t>
      </w:r>
    </w:p>
    <w:p w14:paraId="1F6991DE"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Cordero, J. y </w:t>
      </w:r>
      <w:proofErr w:type="spellStart"/>
      <w:r>
        <w:rPr>
          <w:rFonts w:ascii="Times New Roman" w:eastAsia="Times New Roman" w:hAnsi="Times New Roman" w:cs="Times New Roman"/>
          <w:sz w:val="24"/>
          <w:szCs w:val="24"/>
        </w:rPr>
        <w:t>Boshier</w:t>
      </w:r>
      <w:proofErr w:type="spellEnd"/>
      <w:r>
        <w:rPr>
          <w:rFonts w:ascii="Times New Roman" w:eastAsia="Times New Roman" w:hAnsi="Times New Roman" w:cs="Times New Roman"/>
          <w:sz w:val="24"/>
          <w:szCs w:val="24"/>
        </w:rPr>
        <w:t xml:space="preserve">, D. H. (ed.). (2003). Árboles de Centroamérica, un Manual para Extensionistas. Oxford </w:t>
      </w:r>
      <w:proofErr w:type="spellStart"/>
      <w:r>
        <w:rPr>
          <w:rFonts w:ascii="Times New Roman" w:eastAsia="Times New Roman" w:hAnsi="Times New Roman" w:cs="Times New Roman"/>
          <w:sz w:val="24"/>
          <w:szCs w:val="24"/>
        </w:rPr>
        <w:t>Forestry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Institute</w:t>
      </w:r>
      <w:proofErr w:type="spellEnd"/>
      <w:r>
        <w:rPr>
          <w:rFonts w:ascii="Times New Roman" w:eastAsia="Times New Roman" w:hAnsi="Times New Roman" w:cs="Times New Roman"/>
          <w:sz w:val="24"/>
          <w:szCs w:val="24"/>
        </w:rPr>
        <w:t>. Cent</w:t>
      </w:r>
      <w:r>
        <w:rPr>
          <w:rFonts w:ascii="Times New Roman" w:eastAsia="Times New Roman" w:hAnsi="Times New Roman" w:cs="Times New Roman"/>
          <w:sz w:val="24"/>
          <w:szCs w:val="24"/>
        </w:rPr>
        <w:t xml:space="preserve">ro Agronómico Tropical de Investigación y Enseñanza-CATIE. </w:t>
      </w:r>
      <w:proofErr w:type="spellStart"/>
      <w:r>
        <w:rPr>
          <w:rFonts w:ascii="Times New Roman" w:eastAsia="Times New Roman" w:hAnsi="Times New Roman" w:cs="Times New Roman"/>
          <w:sz w:val="24"/>
          <w:szCs w:val="24"/>
        </w:rPr>
        <w:t>Bib</w:t>
      </w:r>
      <w:proofErr w:type="spellEnd"/>
      <w:r>
        <w:rPr>
          <w:rFonts w:ascii="Times New Roman" w:eastAsia="Times New Roman" w:hAnsi="Times New Roman" w:cs="Times New Roman"/>
          <w:sz w:val="24"/>
          <w:szCs w:val="24"/>
        </w:rPr>
        <w:t>, Orton IICA /CATIE - 1079 páginas. ISBN 0-85074-161-0.  </w:t>
      </w:r>
    </w:p>
    <w:p w14:paraId="300DB370"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Corporación Colombiana de Investigación Agropecuaria (Corpoica). (2001). Especies promisorias de la Amazonia: conservación, manejo y uti</w:t>
      </w:r>
      <w:r>
        <w:rPr>
          <w:rFonts w:ascii="Times New Roman" w:eastAsia="Times New Roman" w:hAnsi="Times New Roman" w:cs="Times New Roman"/>
          <w:sz w:val="24"/>
          <w:szCs w:val="24"/>
        </w:rPr>
        <w:t xml:space="preserve">lización del germoplasma. Recuperado de: </w:t>
      </w:r>
      <w:hyperlink r:id="rId8">
        <w:r>
          <w:rPr>
            <w:rFonts w:ascii="Times New Roman" w:eastAsia="Times New Roman" w:hAnsi="Times New Roman" w:cs="Times New Roman"/>
            <w:color w:val="000000"/>
            <w:sz w:val="24"/>
            <w:szCs w:val="24"/>
          </w:rPr>
          <w:t>http://hdl.handle.net/20.500.12324/30714</w:t>
        </w:r>
      </w:hyperlink>
      <w:r>
        <w:rPr>
          <w:rFonts w:ascii="Times New Roman" w:eastAsia="Times New Roman" w:hAnsi="Times New Roman" w:cs="Times New Roman"/>
          <w:sz w:val="24"/>
          <w:szCs w:val="24"/>
        </w:rPr>
        <w:t>.</w:t>
      </w:r>
    </w:p>
    <w:p w14:paraId="18A99599" w14:textId="77777777" w:rsidR="00573033" w:rsidRDefault="003056CB">
      <w:pPr>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Delgado Sumar, H. E. (1985). Plantas alimenticias y medicinales de los Shuar del Ecuador y Perú (Serie: Apuntes d</w:t>
      </w:r>
      <w:r>
        <w:rPr>
          <w:rFonts w:ascii="Times New Roman" w:eastAsia="Times New Roman" w:hAnsi="Times New Roman" w:cs="Times New Roman"/>
          <w:sz w:val="24"/>
          <w:szCs w:val="24"/>
        </w:rPr>
        <w:t>e Medicina Tradicional N.º 27). Ayacucho: Instituto de Medicina Tradicional.</w:t>
      </w:r>
    </w:p>
    <w:p w14:paraId="3CDCD41E"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Erwin, T. L. y Henry, S. C. (2017) </w:t>
      </w:r>
      <w:proofErr w:type="spellStart"/>
      <w:r>
        <w:rPr>
          <w:rFonts w:ascii="Times New Roman" w:eastAsia="Times New Roman" w:hAnsi="Times New Roman" w:cs="Times New Roman"/>
          <w:sz w:val="24"/>
          <w:szCs w:val="24"/>
        </w:rPr>
        <w:t>Hyboptera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Chaudoir</w:t>
      </w:r>
      <w:proofErr w:type="spellEnd"/>
      <w:r>
        <w:rPr>
          <w:rFonts w:ascii="Times New Roman" w:eastAsia="Times New Roman" w:hAnsi="Times New Roman" w:cs="Times New Roman"/>
          <w:sz w:val="24"/>
          <w:szCs w:val="24"/>
        </w:rPr>
        <w:t xml:space="preserve">, 1872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Cryptobatida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group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subtribe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Agrina</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taxonomic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revision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with</w:t>
      </w:r>
      <w:proofErr w:type="spellEnd"/>
      <w:r>
        <w:rPr>
          <w:rFonts w:ascii="Times New Roman" w:eastAsia="Times New Roman" w:hAnsi="Times New Roman" w:cs="Times New Roman"/>
          <w:sz w:val="24"/>
          <w:szCs w:val="24"/>
        </w:rPr>
        <w:t xml:space="preserve"> notes </w:t>
      </w:r>
      <w:proofErr w:type="spellStart"/>
      <w:r>
        <w:rPr>
          <w:rFonts w:ascii="Times New Roman" w:eastAsia="Times New Roman" w:hAnsi="Times New Roman" w:cs="Times New Roman"/>
          <w:sz w:val="24"/>
          <w:szCs w:val="24"/>
        </w:rPr>
        <w:t>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ways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life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Insecta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Coleopter</w:t>
      </w:r>
      <w:r>
        <w:rPr>
          <w:rFonts w:ascii="Times New Roman" w:eastAsia="Times New Roman" w:hAnsi="Times New Roman" w:cs="Times New Roman"/>
          <w:sz w:val="24"/>
          <w:szCs w:val="24"/>
        </w:rPr>
        <w: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Carabidae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ZooKeys</w:t>
      </w:r>
      <w:proofErr w:type="spellEnd"/>
      <w:r>
        <w:rPr>
          <w:rFonts w:ascii="Times New Roman" w:eastAsia="Times New Roman" w:hAnsi="Times New Roman" w:cs="Times New Roman"/>
          <w:sz w:val="24"/>
          <w:szCs w:val="24"/>
        </w:rPr>
        <w:t xml:space="preserve"> 714: 61–127. https://doi.org/10.3897/zookeys.714.15113</w:t>
      </w:r>
    </w:p>
    <w:p w14:paraId="7EC24BF3"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Forero, E. (ed.). (2009). Estudios en leguminosas colombianas II. Biblioteca José Jerónimo Triana, No. 21. Bogotá, Colombia: Instituto de Ciencias Naturales, Facultad de</w:t>
      </w:r>
      <w:r>
        <w:rPr>
          <w:rFonts w:ascii="Times New Roman" w:eastAsia="Times New Roman" w:hAnsi="Times New Roman" w:cs="Times New Roman"/>
          <w:sz w:val="24"/>
          <w:szCs w:val="24"/>
        </w:rPr>
        <w:t xml:space="preserve"> Ciencias, Universidad Nacional de Colombia.</w:t>
      </w:r>
    </w:p>
    <w:p w14:paraId="7EE8AD4C"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Forero, E. y Castellanos, C. (ed.). (2019). Estudios en Leguminosas Colombianas III. Biblioteca Jorge Álvarez Lleras </w:t>
      </w:r>
      <w:proofErr w:type="spellStart"/>
      <w:r>
        <w:rPr>
          <w:rFonts w:ascii="Times New Roman" w:eastAsia="Times New Roman" w:hAnsi="Times New Roman" w:cs="Times New Roman"/>
          <w:sz w:val="24"/>
          <w:szCs w:val="24"/>
        </w:rPr>
        <w:t>Nº</w:t>
      </w:r>
      <w:proofErr w:type="spellEnd"/>
      <w:r>
        <w:rPr>
          <w:rFonts w:ascii="Times New Roman" w:eastAsia="Times New Roman" w:hAnsi="Times New Roman" w:cs="Times New Roman"/>
          <w:sz w:val="24"/>
          <w:szCs w:val="24"/>
        </w:rPr>
        <w:t xml:space="preserve"> 37. Academia Colombiana de Ciencias Exactas, Físicas y Naturales, Colombia.</w:t>
      </w:r>
    </w:p>
    <w:p w14:paraId="3F4D3EE9"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Forero, E. y Ro</w:t>
      </w:r>
      <w:r>
        <w:rPr>
          <w:rFonts w:ascii="Times New Roman" w:eastAsia="Times New Roman" w:hAnsi="Times New Roman" w:cs="Times New Roman"/>
          <w:sz w:val="24"/>
          <w:szCs w:val="24"/>
        </w:rPr>
        <w:t xml:space="preserve">mero, C. (ed.). (2005). Estudios en Leguminosas colombianas. Biblioteca Jorge Álvarez Lleras </w:t>
      </w:r>
      <w:proofErr w:type="spellStart"/>
      <w:r>
        <w:rPr>
          <w:rFonts w:ascii="Times New Roman" w:eastAsia="Times New Roman" w:hAnsi="Times New Roman" w:cs="Times New Roman"/>
          <w:sz w:val="24"/>
          <w:szCs w:val="24"/>
        </w:rPr>
        <w:t>Nº</w:t>
      </w:r>
      <w:proofErr w:type="spellEnd"/>
      <w:r>
        <w:rPr>
          <w:rFonts w:ascii="Times New Roman" w:eastAsia="Times New Roman" w:hAnsi="Times New Roman" w:cs="Times New Roman"/>
          <w:sz w:val="24"/>
          <w:szCs w:val="24"/>
        </w:rPr>
        <w:t xml:space="preserve"> 25. Academia Colombiana de Ciencias Exactas, Físicas y Naturales, Colombia.</w:t>
      </w:r>
    </w:p>
    <w:p w14:paraId="117345B1"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Galeano, G. y Bernal, R (2010). Palmas de Colombia. Guía de campo. Editorial Univers</w:t>
      </w:r>
      <w:r>
        <w:rPr>
          <w:rFonts w:ascii="Times New Roman" w:eastAsia="Times New Roman" w:hAnsi="Times New Roman" w:cs="Times New Roman"/>
          <w:sz w:val="24"/>
          <w:szCs w:val="24"/>
        </w:rPr>
        <w:t>idad Nacional de Colombia. Instituto de Ciencias Naturales, Facultad de ciencias-Universidad Nacional de Colombia, Bogotá.</w:t>
      </w:r>
    </w:p>
    <w:p w14:paraId="0E455100"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Galeano, G., Peñuela-Mora, M. C., y Núñez, L. A. (2013). Guía de las palmas de la estación biológica el </w:t>
      </w:r>
      <w:proofErr w:type="spellStart"/>
      <w:r>
        <w:rPr>
          <w:rFonts w:ascii="Times New Roman" w:eastAsia="Times New Roman" w:hAnsi="Times New Roman" w:cs="Times New Roman"/>
          <w:sz w:val="24"/>
          <w:szCs w:val="24"/>
        </w:rPr>
        <w:t>Zafire</w:t>
      </w:r>
      <w:proofErr w:type="spellEnd"/>
      <w:r>
        <w:rPr>
          <w:rFonts w:ascii="Times New Roman" w:eastAsia="Times New Roman" w:hAnsi="Times New Roman" w:cs="Times New Roman"/>
          <w:sz w:val="24"/>
          <w:szCs w:val="24"/>
        </w:rPr>
        <w:t>, Amazonas, Colombia. U</w:t>
      </w:r>
      <w:r>
        <w:rPr>
          <w:rFonts w:ascii="Times New Roman" w:eastAsia="Times New Roman" w:hAnsi="Times New Roman" w:cs="Times New Roman"/>
          <w:sz w:val="24"/>
          <w:szCs w:val="24"/>
        </w:rPr>
        <w:t>niversidad Nacional de Colombia Sede Amazonia.</w:t>
      </w:r>
    </w:p>
    <w:p w14:paraId="14411B3C"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García Barriga, H. (1992). Flora medicinal de Colombia: Botánica médica (2. ed.) [3 vols.]. Bogotá, Colombia: Tercer Mundo.</w:t>
      </w:r>
    </w:p>
    <w:p w14:paraId="20BE830C" w14:textId="77777777" w:rsidR="00573033" w:rsidRDefault="003056CB">
      <w:pPr>
        <w:spacing w:before="240"/>
        <w:ind w:left="709" w:hanging="709"/>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Garcia</w:t>
      </w:r>
      <w:proofErr w:type="spellEnd"/>
      <w:r>
        <w:rPr>
          <w:rFonts w:ascii="Times New Roman" w:eastAsia="Times New Roman" w:hAnsi="Times New Roman" w:cs="Times New Roman"/>
          <w:sz w:val="24"/>
          <w:szCs w:val="24"/>
        </w:rPr>
        <w:t xml:space="preserve">, R. J. F., y </w:t>
      </w:r>
      <w:proofErr w:type="spellStart"/>
      <w:r>
        <w:rPr>
          <w:rFonts w:ascii="Times New Roman" w:eastAsia="Times New Roman" w:hAnsi="Times New Roman" w:cs="Times New Roman"/>
          <w:sz w:val="24"/>
          <w:szCs w:val="24"/>
        </w:rPr>
        <w:t>Pirani</w:t>
      </w:r>
      <w:proofErr w:type="spellEnd"/>
      <w:r>
        <w:rPr>
          <w:rFonts w:ascii="Times New Roman" w:eastAsia="Times New Roman" w:hAnsi="Times New Roman" w:cs="Times New Roman"/>
          <w:sz w:val="24"/>
          <w:szCs w:val="24"/>
        </w:rPr>
        <w:t xml:space="preserve">, J. R. (2001). </w:t>
      </w:r>
      <w:proofErr w:type="spellStart"/>
      <w:r>
        <w:rPr>
          <w:rFonts w:ascii="Times New Roman" w:eastAsia="Times New Roman" w:hAnsi="Times New Roman" w:cs="Times New Roman"/>
          <w:sz w:val="24"/>
          <w:szCs w:val="24"/>
        </w:rPr>
        <w:t>Estudo</w:t>
      </w:r>
      <w:proofErr w:type="spellEnd"/>
      <w:r>
        <w:rPr>
          <w:rFonts w:ascii="Times New Roman" w:eastAsia="Times New Roman" w:hAnsi="Times New Roman" w:cs="Times New Roman"/>
          <w:sz w:val="24"/>
          <w:szCs w:val="24"/>
        </w:rPr>
        <w:t xml:space="preserve"> florístico dos </w:t>
      </w:r>
      <w:proofErr w:type="gramStart"/>
      <w:r>
        <w:rPr>
          <w:rFonts w:ascii="Times New Roman" w:eastAsia="Times New Roman" w:hAnsi="Times New Roman" w:cs="Times New Roman"/>
          <w:sz w:val="24"/>
          <w:szCs w:val="24"/>
        </w:rPr>
        <w:t>componentes arbóreo</w:t>
      </w:r>
      <w:proofErr w:type="gramEnd"/>
      <w:r>
        <w:rPr>
          <w:rFonts w:ascii="Times New Roman" w:eastAsia="Times New Roman" w:hAnsi="Times New Roman" w:cs="Times New Roman"/>
          <w:sz w:val="24"/>
          <w:szCs w:val="24"/>
        </w:rPr>
        <w:t xml:space="preserve"> e</w:t>
      </w:r>
      <w:r>
        <w:rPr>
          <w:rFonts w:ascii="Times New Roman" w:eastAsia="Times New Roman" w:hAnsi="Times New Roman" w:cs="Times New Roman"/>
          <w:sz w:val="24"/>
          <w:szCs w:val="24"/>
        </w:rPr>
        <w:t xml:space="preserve"> arbustivo da mata do Parque Santo </w:t>
      </w:r>
      <w:proofErr w:type="spellStart"/>
      <w:r>
        <w:rPr>
          <w:rFonts w:ascii="Times New Roman" w:eastAsia="Times New Roman" w:hAnsi="Times New Roman" w:cs="Times New Roman"/>
          <w:sz w:val="24"/>
          <w:szCs w:val="24"/>
        </w:rPr>
        <w:t>Dias</w:t>
      </w:r>
      <w:proofErr w:type="spellEnd"/>
      <w:r>
        <w:rPr>
          <w:rFonts w:ascii="Times New Roman" w:eastAsia="Times New Roman" w:hAnsi="Times New Roman" w:cs="Times New Roman"/>
          <w:sz w:val="24"/>
          <w:szCs w:val="24"/>
        </w:rPr>
        <w:t xml:space="preserve">, São Paulo, SP, Brasil. </w:t>
      </w:r>
      <w:proofErr w:type="spellStart"/>
      <w:r>
        <w:rPr>
          <w:rFonts w:ascii="Times New Roman" w:eastAsia="Times New Roman" w:hAnsi="Times New Roman" w:cs="Times New Roman"/>
          <w:sz w:val="24"/>
          <w:szCs w:val="24"/>
        </w:rPr>
        <w:t>Boletim</w:t>
      </w:r>
      <w:proofErr w:type="spellEnd"/>
      <w:r>
        <w:rPr>
          <w:rFonts w:ascii="Times New Roman" w:eastAsia="Times New Roman" w:hAnsi="Times New Roman" w:cs="Times New Roman"/>
          <w:sz w:val="24"/>
          <w:szCs w:val="24"/>
        </w:rPr>
        <w:t xml:space="preserve"> de </w:t>
      </w:r>
      <w:proofErr w:type="spellStart"/>
      <w:r>
        <w:rPr>
          <w:rFonts w:ascii="Times New Roman" w:eastAsia="Times New Roman" w:hAnsi="Times New Roman" w:cs="Times New Roman"/>
          <w:sz w:val="24"/>
          <w:szCs w:val="24"/>
        </w:rPr>
        <w:t>Botânica</w:t>
      </w:r>
      <w:proofErr w:type="spellEnd"/>
      <w:r>
        <w:rPr>
          <w:rFonts w:ascii="Times New Roman" w:eastAsia="Times New Roman" w:hAnsi="Times New Roman" w:cs="Times New Roman"/>
          <w:sz w:val="24"/>
          <w:szCs w:val="24"/>
        </w:rPr>
        <w:t xml:space="preserve"> da </w:t>
      </w:r>
      <w:proofErr w:type="spellStart"/>
      <w:r>
        <w:rPr>
          <w:rFonts w:ascii="Times New Roman" w:eastAsia="Times New Roman" w:hAnsi="Times New Roman" w:cs="Times New Roman"/>
          <w:sz w:val="24"/>
          <w:szCs w:val="24"/>
        </w:rPr>
        <w:t>Universidade</w:t>
      </w:r>
      <w:proofErr w:type="spellEnd"/>
      <w:r>
        <w:rPr>
          <w:rFonts w:ascii="Times New Roman" w:eastAsia="Times New Roman" w:hAnsi="Times New Roman" w:cs="Times New Roman"/>
          <w:sz w:val="24"/>
          <w:szCs w:val="24"/>
        </w:rPr>
        <w:t xml:space="preserve"> de São Paulo, 19, 15-42. </w:t>
      </w:r>
      <w:hyperlink r:id="rId9">
        <w:r>
          <w:rPr>
            <w:rFonts w:ascii="Times New Roman" w:eastAsia="Times New Roman" w:hAnsi="Times New Roman" w:cs="Times New Roman"/>
            <w:color w:val="000000"/>
            <w:sz w:val="24"/>
            <w:szCs w:val="24"/>
          </w:rPr>
          <w:t>https://www.jstor.org/stable/42871508</w:t>
        </w:r>
      </w:hyperlink>
    </w:p>
    <w:p w14:paraId="47B62A51" w14:textId="77777777" w:rsidR="00573033" w:rsidRDefault="003056CB">
      <w:pPr>
        <w:spacing w:before="240"/>
        <w:ind w:left="709" w:hanging="709"/>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Gentry</w:t>
      </w:r>
      <w:proofErr w:type="spellEnd"/>
      <w:r>
        <w:rPr>
          <w:rFonts w:ascii="Times New Roman" w:eastAsia="Times New Roman" w:hAnsi="Times New Roman" w:cs="Times New Roman"/>
          <w:sz w:val="24"/>
          <w:szCs w:val="24"/>
        </w:rPr>
        <w:t xml:space="preserve">, A. H. (2009). </w:t>
      </w:r>
      <w:proofErr w:type="spellStart"/>
      <w:r>
        <w:rPr>
          <w:rFonts w:ascii="Times New Roman" w:eastAsia="Times New Roman" w:hAnsi="Times New Roman" w:cs="Times New Roman"/>
          <w:sz w:val="24"/>
          <w:szCs w:val="24"/>
        </w:rPr>
        <w:t>Bignoniaceae</w:t>
      </w:r>
      <w:proofErr w:type="spellEnd"/>
      <w:r>
        <w:rPr>
          <w:rFonts w:ascii="Times New Roman" w:eastAsia="Times New Roman" w:hAnsi="Times New Roman" w:cs="Times New Roman"/>
          <w:sz w:val="24"/>
          <w:szCs w:val="24"/>
        </w:rPr>
        <w:t xml:space="preserve"> (Flora de Colombia No. 25). Instituto de Ciencias Naturales, Universidad Nacional de Colombia.</w:t>
      </w:r>
    </w:p>
    <w:p w14:paraId="32823FCA"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González, D, V. (2000). Análisis del desarrollo de la fase reproductiva y determinación de parámetros de recolección de la car</w:t>
      </w:r>
      <w:r>
        <w:rPr>
          <w:rFonts w:ascii="Times New Roman" w:eastAsia="Times New Roman" w:hAnsi="Times New Roman" w:cs="Times New Roman"/>
          <w:sz w:val="24"/>
          <w:szCs w:val="24"/>
        </w:rPr>
        <w:t>ambola, variedad ácida, producida en el Piedemonte Amazónico colombiano. [Tesis de pregrado, Universidad Nacional de Colombia]. Facultad de Agronomía. Instituto Amazónico de Investigaciones Científicas (SINCHI).</w:t>
      </w:r>
    </w:p>
    <w:p w14:paraId="49D60478" w14:textId="77777777" w:rsidR="00573033" w:rsidRDefault="003056CB">
      <w:pPr>
        <w:spacing w:before="240"/>
        <w:ind w:left="709" w:hanging="709"/>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Govaerts</w:t>
      </w:r>
      <w:proofErr w:type="spellEnd"/>
      <w:r>
        <w:rPr>
          <w:rFonts w:ascii="Times New Roman" w:eastAsia="Times New Roman" w:hAnsi="Times New Roman" w:cs="Times New Roman"/>
          <w:sz w:val="24"/>
          <w:szCs w:val="24"/>
        </w:rPr>
        <w:t xml:space="preserve">, R (ed.). (2024). WCVP: </w:t>
      </w:r>
      <w:proofErr w:type="spellStart"/>
      <w:r>
        <w:rPr>
          <w:rFonts w:ascii="Times New Roman" w:eastAsia="Times New Roman" w:hAnsi="Times New Roman" w:cs="Times New Roman"/>
          <w:sz w:val="24"/>
          <w:szCs w:val="24"/>
        </w:rPr>
        <w:t>World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Check</w:t>
      </w:r>
      <w:r>
        <w:rPr>
          <w:rFonts w:ascii="Times New Roman" w:eastAsia="Times New Roman" w:hAnsi="Times New Roman" w:cs="Times New Roman"/>
          <w:sz w:val="24"/>
          <w:szCs w:val="24"/>
        </w:rPr>
        <w:t>list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Vascular </w:t>
      </w:r>
      <w:proofErr w:type="spellStart"/>
      <w:r>
        <w:rPr>
          <w:rFonts w:ascii="Times New Roman" w:eastAsia="Times New Roman" w:hAnsi="Times New Roman" w:cs="Times New Roman"/>
          <w:sz w:val="24"/>
          <w:szCs w:val="24"/>
        </w:rPr>
        <w:t>Plants</w:t>
      </w:r>
      <w:proofErr w:type="spellEnd"/>
      <w:r>
        <w:rPr>
          <w:rFonts w:ascii="Times New Roman" w:eastAsia="Times New Roman" w:hAnsi="Times New Roman" w:cs="Times New Roman"/>
          <w:sz w:val="24"/>
          <w:szCs w:val="24"/>
        </w:rPr>
        <w:t xml:space="preserve">. Facilitado por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Royal </w:t>
      </w:r>
      <w:proofErr w:type="spellStart"/>
      <w:r>
        <w:rPr>
          <w:rFonts w:ascii="Times New Roman" w:eastAsia="Times New Roman" w:hAnsi="Times New Roman" w:cs="Times New Roman"/>
          <w:sz w:val="24"/>
          <w:szCs w:val="24"/>
        </w:rPr>
        <w:t>Botanic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Gardens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w:t>
      </w:r>
      <w:proofErr w:type="spellEnd"/>
      <w:r>
        <w:rPr>
          <w:rFonts w:ascii="Times New Roman" w:eastAsia="Times New Roman" w:hAnsi="Times New Roman" w:cs="Times New Roman"/>
          <w:sz w:val="24"/>
          <w:szCs w:val="24"/>
        </w:rPr>
        <w:t xml:space="preserve">. [WWW </w:t>
      </w:r>
      <w:proofErr w:type="spellStart"/>
      <w:r>
        <w:rPr>
          <w:rFonts w:ascii="Times New Roman" w:eastAsia="Times New Roman" w:hAnsi="Times New Roman" w:cs="Times New Roman"/>
          <w:sz w:val="24"/>
          <w:szCs w:val="24"/>
        </w:rPr>
        <w:t>document</w:t>
      </w:r>
      <w:proofErr w:type="spellEnd"/>
      <w:r>
        <w:rPr>
          <w:rFonts w:ascii="Times New Roman" w:eastAsia="Times New Roman" w:hAnsi="Times New Roman" w:cs="Times New Roman"/>
          <w:sz w:val="24"/>
          <w:szCs w:val="24"/>
        </w:rPr>
        <w:t>] URL http://sftp.kew.org/pub/data-repositories/WCVP/ [recuperado el 21 de mayo del 2024].</w:t>
      </w:r>
    </w:p>
    <w:p w14:paraId="32765280"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Henderson, A. (2000). </w:t>
      </w:r>
      <w:proofErr w:type="spellStart"/>
      <w:r>
        <w:rPr>
          <w:rFonts w:ascii="Times New Roman" w:eastAsia="Times New Roman" w:hAnsi="Times New Roman" w:cs="Times New Roman"/>
          <w:sz w:val="24"/>
          <w:szCs w:val="24"/>
        </w:rPr>
        <w:t>Bactris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Palmae</w:t>
      </w:r>
      <w:proofErr w:type="spellEnd"/>
      <w:r>
        <w:rPr>
          <w:rFonts w:ascii="Times New Roman" w:eastAsia="Times New Roman" w:hAnsi="Times New Roman" w:cs="Times New Roman"/>
          <w:sz w:val="24"/>
          <w:szCs w:val="24"/>
        </w:rPr>
        <w:t xml:space="preserve">). Flora </w:t>
      </w:r>
      <w:proofErr w:type="spellStart"/>
      <w:r>
        <w:rPr>
          <w:rFonts w:ascii="Times New Roman" w:eastAsia="Times New Roman" w:hAnsi="Times New Roman" w:cs="Times New Roman"/>
          <w:sz w:val="24"/>
          <w:szCs w:val="24"/>
        </w:rPr>
        <w:t>Neotropica</w:t>
      </w:r>
      <w:proofErr w:type="spellEnd"/>
      <w:r>
        <w:rPr>
          <w:rFonts w:ascii="Times New Roman" w:eastAsia="Times New Roman" w:hAnsi="Times New Roman" w:cs="Times New Roman"/>
          <w:sz w:val="24"/>
          <w:szCs w:val="24"/>
        </w:rPr>
        <w:t xml:space="preserve">, 79, 1–181. </w:t>
      </w:r>
      <w:hyperlink r:id="rId10">
        <w:r>
          <w:rPr>
            <w:rFonts w:ascii="Times New Roman" w:eastAsia="Times New Roman" w:hAnsi="Times New Roman" w:cs="Times New Roman"/>
            <w:color w:val="000000"/>
            <w:sz w:val="24"/>
            <w:szCs w:val="24"/>
          </w:rPr>
          <w:t>http://www.jstor.org/stable/4393893</w:t>
        </w:r>
      </w:hyperlink>
    </w:p>
    <w:p w14:paraId="0047C95A"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Hernández G., M. S., Barrera G., J. A., Páez B., D., Oviedo A., E., y Romero R., H. (2004). Aspectos biológicos y conservación de frutas promisorias de la Amazonia colombiana </w:t>
      </w:r>
      <w:r>
        <w:rPr>
          <w:rFonts w:ascii="Times New Roman" w:eastAsia="Times New Roman" w:hAnsi="Times New Roman" w:cs="Times New Roman"/>
          <w:sz w:val="24"/>
          <w:szCs w:val="24"/>
        </w:rPr>
        <w:lastRenderedPageBreak/>
        <w:t>(</w:t>
      </w:r>
      <w:r>
        <w:rPr>
          <w:rFonts w:ascii="Times New Roman" w:eastAsia="Times New Roman" w:hAnsi="Times New Roman" w:cs="Times New Roman"/>
          <w:sz w:val="24"/>
          <w:szCs w:val="24"/>
        </w:rPr>
        <w:t>1.ª ed., 150 p.). Instituto Amazónico de Investigaciones Científicas, SINCHI. Universidad de la Amazonia. Ministerio de Ambiente, Vivienda y Desarrollo Territorial.</w:t>
      </w:r>
    </w:p>
    <w:p w14:paraId="5D0434CC"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Instituto Amazónico de Investigaciones Científicas - SINCHI. (2016). Herbario Amazónico Col</w:t>
      </w:r>
      <w:r>
        <w:rPr>
          <w:rFonts w:ascii="Times New Roman" w:eastAsia="Times New Roman" w:hAnsi="Times New Roman" w:cs="Times New Roman"/>
          <w:sz w:val="24"/>
          <w:szCs w:val="24"/>
        </w:rPr>
        <w:t>ombiano-COAH, Datos de registros de la colección publicado en línea </w:t>
      </w:r>
      <w:hyperlink r:id="rId11">
        <w:r>
          <w:rPr>
            <w:rFonts w:ascii="Times New Roman" w:eastAsia="Times New Roman" w:hAnsi="Times New Roman" w:cs="Times New Roman"/>
            <w:color w:val="000000"/>
            <w:sz w:val="24"/>
            <w:szCs w:val="24"/>
          </w:rPr>
          <w:t>https://sinchi.org.co/coah/herbario-virtual</w:t>
        </w:r>
      </w:hyperlink>
      <w:r>
        <w:rPr>
          <w:rFonts w:ascii="Times New Roman" w:eastAsia="Times New Roman" w:hAnsi="Times New Roman" w:cs="Times New Roman"/>
          <w:sz w:val="24"/>
          <w:szCs w:val="24"/>
        </w:rPr>
        <w:t xml:space="preserve"> recuperado el 9 de julio del 2025.</w:t>
      </w:r>
    </w:p>
    <w:p w14:paraId="056A4B4F"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Instituto Nacional de Investigación Agraria y </w:t>
      </w:r>
      <w:r>
        <w:rPr>
          <w:rFonts w:ascii="Times New Roman" w:eastAsia="Times New Roman" w:hAnsi="Times New Roman" w:cs="Times New Roman"/>
          <w:sz w:val="24"/>
          <w:szCs w:val="24"/>
        </w:rPr>
        <w:t>Organización Internacional de las Maderas Tropicales [INIA-OIMT]. (1996). Manual de identificación de especies forestales de la subregión andina: Identificación y nomenclatura de las maderas tropicales comerciales en la subregión andina (1.ª ed.). INIA-Per</w:t>
      </w:r>
      <w:r>
        <w:rPr>
          <w:rFonts w:ascii="Times New Roman" w:eastAsia="Times New Roman" w:hAnsi="Times New Roman" w:cs="Times New Roman"/>
          <w:sz w:val="24"/>
          <w:szCs w:val="24"/>
        </w:rPr>
        <w:t xml:space="preserve">ú. ISBN 9972-44-002-8. </w:t>
      </w:r>
    </w:p>
    <w:p w14:paraId="59D7C55A"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Isaza, C., Galeano, G. y Bernal, R. (2013). Manejo actual de </w:t>
      </w:r>
      <w:proofErr w:type="spellStart"/>
      <w:r>
        <w:rPr>
          <w:rFonts w:ascii="Times New Roman" w:eastAsia="Times New Roman" w:hAnsi="Times New Roman" w:cs="Times New Roman"/>
          <w:sz w:val="24"/>
          <w:szCs w:val="24"/>
        </w:rPr>
        <w:t>Mauritia</w:t>
      </w:r>
      <w:proofErr w:type="spellEnd"/>
      <w:r>
        <w:rPr>
          <w:rFonts w:ascii="Times New Roman" w:eastAsia="Times New Roman" w:hAnsi="Times New Roman" w:cs="Times New Roman"/>
          <w:sz w:val="24"/>
          <w:szCs w:val="24"/>
        </w:rPr>
        <w:t xml:space="preserve"> flexuosa para la producción de frutos en el sur de la Amazonia colombiana. Pp. 243-273 en Lasso C.A., A. Rial y V. González (eds.). Morichales de la Orinoquia y l</w:t>
      </w:r>
      <w:r>
        <w:rPr>
          <w:rFonts w:ascii="Times New Roman" w:eastAsia="Times New Roman" w:hAnsi="Times New Roman" w:cs="Times New Roman"/>
          <w:sz w:val="24"/>
          <w:szCs w:val="24"/>
        </w:rPr>
        <w:t xml:space="preserve">a Amazonia. Colombia y Venezuela. Instituto de Investigación de Recursos Biológicos Alexander </w:t>
      </w:r>
      <w:proofErr w:type="spellStart"/>
      <w:r>
        <w:rPr>
          <w:rFonts w:ascii="Times New Roman" w:eastAsia="Times New Roman" w:hAnsi="Times New Roman" w:cs="Times New Roman"/>
          <w:sz w:val="24"/>
          <w:szCs w:val="24"/>
        </w:rPr>
        <w:t>von</w:t>
      </w:r>
      <w:proofErr w:type="spellEnd"/>
      <w:r>
        <w:rPr>
          <w:rFonts w:ascii="Times New Roman" w:eastAsia="Times New Roman" w:hAnsi="Times New Roman" w:cs="Times New Roman"/>
          <w:sz w:val="24"/>
          <w:szCs w:val="24"/>
        </w:rPr>
        <w:t xml:space="preserve"> Humboldt, Bogotá.</w:t>
      </w:r>
    </w:p>
    <w:p w14:paraId="45BAFB9D"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López Camacho, R., Navarro López, J. A., Montero González, M. I., Amaya </w:t>
      </w:r>
      <w:proofErr w:type="spellStart"/>
      <w:r>
        <w:rPr>
          <w:rFonts w:ascii="Times New Roman" w:eastAsia="Times New Roman" w:hAnsi="Times New Roman" w:cs="Times New Roman"/>
          <w:sz w:val="24"/>
          <w:szCs w:val="24"/>
        </w:rPr>
        <w:t>Vecht</w:t>
      </w:r>
      <w:proofErr w:type="spellEnd"/>
      <w:r>
        <w:rPr>
          <w:rFonts w:ascii="Times New Roman" w:eastAsia="Times New Roman" w:hAnsi="Times New Roman" w:cs="Times New Roman"/>
          <w:sz w:val="24"/>
          <w:szCs w:val="24"/>
        </w:rPr>
        <w:t>, K., Rodríguez Castañeda, M., y Polanía Barboza, A. (2006). Ma</w:t>
      </w:r>
      <w:r>
        <w:rPr>
          <w:rFonts w:ascii="Times New Roman" w:eastAsia="Times New Roman" w:hAnsi="Times New Roman" w:cs="Times New Roman"/>
          <w:sz w:val="24"/>
          <w:szCs w:val="24"/>
        </w:rPr>
        <w:t>nual de identificación de especies no maderables del corregimiento de Tarapacá, Colombia. Instituto Amazónico de Investigaciones Científicas SINCHI.</w:t>
      </w:r>
    </w:p>
    <w:p w14:paraId="3153A1C9"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López Camacho, R., Pulido, E. N, González, R. O., Nieto, J. y Vásquez, M. Y. (2014). Maderas. Especies come</w:t>
      </w:r>
      <w:r>
        <w:rPr>
          <w:rFonts w:ascii="Times New Roman" w:eastAsia="Times New Roman" w:hAnsi="Times New Roman" w:cs="Times New Roman"/>
          <w:sz w:val="24"/>
          <w:szCs w:val="24"/>
        </w:rPr>
        <w:t>rcializadas en el territorio CAR: Guía para su identificación. Corporación Autónoma Regional de Cundinamarca - CAR, Universidad Distrital Francisco José de Caldas. Bogotá</w:t>
      </w:r>
    </w:p>
    <w:p w14:paraId="70725723" w14:textId="77777777" w:rsidR="00573033" w:rsidRDefault="003056CB">
      <w:pPr>
        <w:spacing w:before="240"/>
        <w:ind w:left="709" w:hanging="709"/>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Markgraf</w:t>
      </w:r>
      <w:proofErr w:type="spellEnd"/>
      <w:r>
        <w:rPr>
          <w:rFonts w:ascii="Times New Roman" w:eastAsia="Times New Roman" w:hAnsi="Times New Roman" w:cs="Times New Roman"/>
          <w:sz w:val="24"/>
          <w:szCs w:val="24"/>
        </w:rPr>
        <w:t xml:space="preserve">, F. (1941). Die </w:t>
      </w:r>
      <w:proofErr w:type="spellStart"/>
      <w:r>
        <w:rPr>
          <w:rFonts w:ascii="Times New Roman" w:eastAsia="Times New Roman" w:hAnsi="Times New Roman" w:cs="Times New Roman"/>
          <w:sz w:val="24"/>
          <w:szCs w:val="24"/>
        </w:rPr>
        <w:t>Gattung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Lacmellea</w:t>
      </w:r>
      <w:proofErr w:type="spellEnd"/>
      <w:r>
        <w:rPr>
          <w:rFonts w:ascii="Times New Roman" w:eastAsia="Times New Roman" w:hAnsi="Times New Roman" w:cs="Times New Roman"/>
          <w:sz w:val="24"/>
          <w:szCs w:val="24"/>
        </w:rPr>
        <w:t xml:space="preserve"> H. Karsten. </w:t>
      </w:r>
      <w:proofErr w:type="spellStart"/>
      <w:r>
        <w:rPr>
          <w:rFonts w:ascii="Times New Roman" w:eastAsia="Times New Roman" w:hAnsi="Times New Roman" w:cs="Times New Roman"/>
          <w:sz w:val="24"/>
          <w:szCs w:val="24"/>
        </w:rPr>
        <w:t>Notizblatt</w:t>
      </w:r>
      <w:proofErr w:type="spellEnd"/>
      <w:r>
        <w:rPr>
          <w:rFonts w:ascii="Times New Roman" w:eastAsia="Times New Roman" w:hAnsi="Times New Roman" w:cs="Times New Roman"/>
          <w:sz w:val="24"/>
          <w:szCs w:val="24"/>
        </w:rPr>
        <w:t xml:space="preserve"> Des </w:t>
      </w:r>
      <w:proofErr w:type="spellStart"/>
      <w:r>
        <w:rPr>
          <w:rFonts w:ascii="Times New Roman" w:eastAsia="Times New Roman" w:hAnsi="Times New Roman" w:cs="Times New Roman"/>
          <w:sz w:val="24"/>
          <w:szCs w:val="24"/>
        </w:rPr>
        <w:t>Königl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Botanis</w:t>
      </w:r>
      <w:r>
        <w:rPr>
          <w:rFonts w:ascii="Times New Roman" w:eastAsia="Times New Roman" w:hAnsi="Times New Roman" w:cs="Times New Roman"/>
          <w:sz w:val="24"/>
          <w:szCs w:val="24"/>
        </w:rPr>
        <w:t>chen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Gartens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Museums</w:t>
      </w:r>
      <w:proofErr w:type="spellEnd"/>
      <w:r>
        <w:rPr>
          <w:rFonts w:ascii="Times New Roman" w:eastAsia="Times New Roman" w:hAnsi="Times New Roman" w:cs="Times New Roman"/>
          <w:sz w:val="24"/>
          <w:szCs w:val="24"/>
        </w:rPr>
        <w:t xml:space="preserve"> Zu </w:t>
      </w:r>
      <w:proofErr w:type="spellStart"/>
      <w:r>
        <w:rPr>
          <w:rFonts w:ascii="Times New Roman" w:eastAsia="Times New Roman" w:hAnsi="Times New Roman" w:cs="Times New Roman"/>
          <w:sz w:val="24"/>
          <w:szCs w:val="24"/>
        </w:rPr>
        <w:t>Berlin</w:t>
      </w:r>
      <w:proofErr w:type="spellEnd"/>
      <w:r>
        <w:rPr>
          <w:rFonts w:ascii="Times New Roman" w:eastAsia="Times New Roman" w:hAnsi="Times New Roman" w:cs="Times New Roman"/>
          <w:sz w:val="24"/>
          <w:szCs w:val="24"/>
        </w:rPr>
        <w:t xml:space="preserve">, 15(4), 615–629. </w:t>
      </w:r>
      <w:hyperlink r:id="rId12">
        <w:r>
          <w:rPr>
            <w:rFonts w:ascii="Times New Roman" w:eastAsia="Times New Roman" w:hAnsi="Times New Roman" w:cs="Times New Roman"/>
            <w:color w:val="000000"/>
            <w:sz w:val="24"/>
            <w:szCs w:val="24"/>
          </w:rPr>
          <w:t>https://doi.org/10.2307/3995151</w:t>
        </w:r>
      </w:hyperlink>
    </w:p>
    <w:p w14:paraId="6D85BF9D"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Martínez, X., y Galeano, G. (1994). Los platanillos del medio Caquetá: Las heliconias y el </w:t>
      </w:r>
      <w:proofErr w:type="spellStart"/>
      <w:r>
        <w:rPr>
          <w:rFonts w:ascii="Times New Roman" w:eastAsia="Times New Roman" w:hAnsi="Times New Roman" w:cs="Times New Roman"/>
          <w:sz w:val="24"/>
          <w:szCs w:val="24"/>
        </w:rPr>
        <w:t>Phenakospermum</w:t>
      </w:r>
      <w:proofErr w:type="spellEnd"/>
      <w:r>
        <w:rPr>
          <w:rFonts w:ascii="Times New Roman" w:eastAsia="Times New Roman" w:hAnsi="Times New Roman" w:cs="Times New Roman"/>
          <w:sz w:val="24"/>
          <w:szCs w:val="24"/>
        </w:rPr>
        <w:t xml:space="preserve"> (Estudios en la</w:t>
      </w:r>
      <w:r>
        <w:rPr>
          <w:rFonts w:ascii="Times New Roman" w:eastAsia="Times New Roman" w:hAnsi="Times New Roman" w:cs="Times New Roman"/>
          <w:sz w:val="24"/>
          <w:szCs w:val="24"/>
        </w:rPr>
        <w:t xml:space="preserve"> Amazonia Colombiana, vol. 7). Bogotá, Colombia: </w:t>
      </w:r>
      <w:proofErr w:type="spellStart"/>
      <w:r>
        <w:rPr>
          <w:rFonts w:ascii="Times New Roman" w:eastAsia="Times New Roman" w:hAnsi="Times New Roman" w:cs="Times New Roman"/>
          <w:sz w:val="24"/>
          <w:szCs w:val="24"/>
        </w:rPr>
        <w:t>Tropenbos</w:t>
      </w:r>
      <w:proofErr w:type="spellEnd"/>
      <w:r>
        <w:rPr>
          <w:rFonts w:ascii="Times New Roman" w:eastAsia="Times New Roman" w:hAnsi="Times New Roman" w:cs="Times New Roman"/>
          <w:sz w:val="24"/>
          <w:szCs w:val="24"/>
        </w:rPr>
        <w:t xml:space="preserve"> Colombia.</w:t>
      </w:r>
    </w:p>
    <w:p w14:paraId="3F14EB70" w14:textId="77777777" w:rsidR="00573033" w:rsidRDefault="003056CB">
      <w:pPr>
        <w:pBdr>
          <w:top w:val="nil"/>
          <w:left w:val="nil"/>
          <w:bottom w:val="nil"/>
          <w:right w:val="nil"/>
          <w:between w:val="nil"/>
        </w:pBdr>
        <w:spacing w:before="240" w:after="0" w:line="240" w:lineRule="auto"/>
        <w:ind w:left="709" w:hanging="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Mejía, K., y Rengifo, E. (2000). Plantas Medicinales de Uso Popular en la Amazonía Peruana (S. I. Santillán &amp; E. </w:t>
      </w:r>
      <w:proofErr w:type="spellStart"/>
      <w:r>
        <w:rPr>
          <w:rFonts w:ascii="Times New Roman" w:eastAsia="Times New Roman" w:hAnsi="Times New Roman" w:cs="Times New Roman"/>
          <w:color w:val="000000"/>
          <w:sz w:val="24"/>
          <w:szCs w:val="24"/>
        </w:rPr>
        <w:t>Uldemolins</w:t>
      </w:r>
      <w:proofErr w:type="spellEnd"/>
      <w:r>
        <w:rPr>
          <w:rFonts w:ascii="Times New Roman" w:eastAsia="Times New Roman" w:hAnsi="Times New Roman" w:cs="Times New Roman"/>
          <w:color w:val="000000"/>
          <w:sz w:val="24"/>
          <w:szCs w:val="24"/>
        </w:rPr>
        <w:t>, Eds.). Agencia Española de Cooperación Internacional.</w:t>
      </w:r>
    </w:p>
    <w:p w14:paraId="2098F5D7"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Melo, F.P., Rodríguez-Herrera, L.B., </w:t>
      </w:r>
      <w:proofErr w:type="spellStart"/>
      <w:r>
        <w:rPr>
          <w:rFonts w:ascii="Times New Roman" w:eastAsia="Times New Roman" w:hAnsi="Times New Roman" w:cs="Times New Roman"/>
          <w:sz w:val="24"/>
          <w:szCs w:val="24"/>
        </w:rPr>
        <w:t>Chazdon</w:t>
      </w:r>
      <w:proofErr w:type="spellEnd"/>
      <w:r>
        <w:rPr>
          <w:rFonts w:ascii="Times New Roman" w:eastAsia="Times New Roman" w:hAnsi="Times New Roman" w:cs="Times New Roman"/>
          <w:sz w:val="24"/>
          <w:szCs w:val="24"/>
        </w:rPr>
        <w:t xml:space="preserve">, R., Medellín, R.A. y Ceballos, G. (2009). Small </w:t>
      </w:r>
      <w:proofErr w:type="spellStart"/>
      <w:r>
        <w:rPr>
          <w:rFonts w:ascii="Times New Roman" w:eastAsia="Times New Roman" w:hAnsi="Times New Roman" w:cs="Times New Roman"/>
          <w:sz w:val="24"/>
          <w:szCs w:val="24"/>
        </w:rPr>
        <w:t>tent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roosting</w:t>
      </w:r>
      <w:proofErr w:type="spellEnd"/>
      <w:r>
        <w:rPr>
          <w:rFonts w:ascii="Times New Roman" w:eastAsia="Times New Roman" w:hAnsi="Times New Roman" w:cs="Times New Roman"/>
          <w:sz w:val="24"/>
          <w:szCs w:val="24"/>
        </w:rPr>
        <w:t xml:space="preserve"> bats </w:t>
      </w:r>
      <w:proofErr w:type="spellStart"/>
      <w:r>
        <w:rPr>
          <w:rFonts w:ascii="Times New Roman" w:eastAsia="Times New Roman" w:hAnsi="Times New Roman" w:cs="Times New Roman"/>
          <w:sz w:val="24"/>
          <w:szCs w:val="24"/>
        </w:rPr>
        <w:t>promote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dispersal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large-seeded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plants</w:t>
      </w:r>
      <w:proofErr w:type="spellEnd"/>
      <w:r>
        <w:rPr>
          <w:rFonts w:ascii="Times New Roman" w:eastAsia="Times New Roman" w:hAnsi="Times New Roman" w:cs="Times New Roman"/>
          <w:sz w:val="24"/>
          <w:szCs w:val="24"/>
        </w:rPr>
        <w:t xml:space="preserve"> in a neotropical </w:t>
      </w:r>
      <w:proofErr w:type="spellStart"/>
      <w:r>
        <w:rPr>
          <w:rFonts w:ascii="Times New Roman" w:eastAsia="Times New Roman" w:hAnsi="Times New Roman" w:cs="Times New Roman"/>
          <w:sz w:val="24"/>
          <w:szCs w:val="24"/>
        </w:rPr>
        <w:t>forest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Biotropica</w:t>
      </w:r>
      <w:proofErr w:type="spellEnd"/>
      <w:r>
        <w:rPr>
          <w:rFonts w:ascii="Times New Roman" w:eastAsia="Times New Roman" w:hAnsi="Times New Roman" w:cs="Times New Roman"/>
          <w:sz w:val="24"/>
          <w:szCs w:val="24"/>
        </w:rPr>
        <w:t xml:space="preserve"> 41: 737 743.</w:t>
      </w:r>
    </w:p>
    <w:p w14:paraId="271BFDE4"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Missouri </w:t>
      </w:r>
      <w:proofErr w:type="spellStart"/>
      <w:r>
        <w:rPr>
          <w:rFonts w:ascii="Times New Roman" w:eastAsia="Times New Roman" w:hAnsi="Times New Roman" w:cs="Times New Roman"/>
          <w:sz w:val="24"/>
          <w:szCs w:val="24"/>
        </w:rPr>
        <w:t>Botanical</w:t>
      </w:r>
      <w:proofErr w:type="spellEnd"/>
      <w:r>
        <w:rPr>
          <w:rFonts w:ascii="Times New Roman" w:eastAsia="Times New Roman" w:hAnsi="Times New Roman" w:cs="Times New Roman"/>
          <w:sz w:val="24"/>
          <w:szCs w:val="24"/>
        </w:rPr>
        <w:t xml:space="preserve"> Garden. (s.f.). </w:t>
      </w:r>
      <w:proofErr w:type="spellStart"/>
      <w:r>
        <w:rPr>
          <w:rFonts w:ascii="Times New Roman" w:eastAsia="Times New Roman" w:hAnsi="Times New Roman" w:cs="Times New Roman"/>
          <w:sz w:val="24"/>
          <w:szCs w:val="24"/>
        </w:rPr>
        <w:t>Tropicos</w:t>
      </w:r>
      <w:proofErr w:type="spellEnd"/>
      <w:r>
        <w:rPr>
          <w:rFonts w:ascii="Times New Roman" w:eastAsia="Times New Roman" w:hAnsi="Times New Roman" w:cs="Times New Roman"/>
          <w:sz w:val="24"/>
          <w:szCs w:val="24"/>
        </w:rPr>
        <w:t>. Recupera</w:t>
      </w:r>
      <w:r>
        <w:rPr>
          <w:rFonts w:ascii="Times New Roman" w:eastAsia="Times New Roman" w:hAnsi="Times New Roman" w:cs="Times New Roman"/>
          <w:sz w:val="24"/>
          <w:szCs w:val="24"/>
        </w:rPr>
        <w:t>do el 9 de julio de 2025, de https://tropicos.org/home</w:t>
      </w:r>
    </w:p>
    <w:p w14:paraId="77E7E3EC"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Molina Franco, D. A., y Sociedad Antioqueña de Ornitología (SAO). (2021). Vida, color y canto: Plantas neotropicales que atraen aves (2.ª ed., ilustrado por J. Colorado López &amp; G. Mora). SAO / </w:t>
      </w:r>
      <w:proofErr w:type="spellStart"/>
      <w:r>
        <w:rPr>
          <w:rFonts w:ascii="Times New Roman" w:eastAsia="Times New Roman" w:hAnsi="Times New Roman" w:cs="Times New Roman"/>
          <w:sz w:val="24"/>
          <w:szCs w:val="24"/>
        </w:rPr>
        <w:t>Mesaesta</w:t>
      </w:r>
      <w:r>
        <w:rPr>
          <w:rFonts w:ascii="Times New Roman" w:eastAsia="Times New Roman" w:hAnsi="Times New Roman" w:cs="Times New Roman"/>
          <w:sz w:val="24"/>
          <w:szCs w:val="24"/>
        </w:rPr>
        <w:t>ndar</w:t>
      </w:r>
      <w:proofErr w:type="spellEnd"/>
      <w:r>
        <w:rPr>
          <w:rFonts w:ascii="Times New Roman" w:eastAsia="Times New Roman" w:hAnsi="Times New Roman" w:cs="Times New Roman"/>
          <w:sz w:val="24"/>
          <w:szCs w:val="24"/>
        </w:rPr>
        <w:t xml:space="preserve"> Editores.</w:t>
      </w:r>
    </w:p>
    <w:p w14:paraId="161FDB9C"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Montero González, M. I., Barrera García, J. A., Giraldo Benavides, B., y Lucena Mancera, A. A. (2016). Fichas técnicas de especies de uso forestal y agroforestal en la Amazonia colombiana. Instituto Amazónico de Investigaciones Científicas S</w:t>
      </w:r>
      <w:r>
        <w:rPr>
          <w:rFonts w:ascii="Times New Roman" w:eastAsia="Times New Roman" w:hAnsi="Times New Roman" w:cs="Times New Roman"/>
          <w:sz w:val="24"/>
          <w:szCs w:val="24"/>
        </w:rPr>
        <w:t>INCHI.</w:t>
      </w:r>
    </w:p>
    <w:p w14:paraId="5F38A159"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Mora-</w:t>
      </w:r>
      <w:proofErr w:type="spellStart"/>
      <w:r>
        <w:rPr>
          <w:rFonts w:ascii="Times New Roman" w:eastAsia="Times New Roman" w:hAnsi="Times New Roman" w:cs="Times New Roman"/>
          <w:sz w:val="24"/>
          <w:szCs w:val="24"/>
        </w:rPr>
        <w:t>Urpí</w:t>
      </w:r>
      <w:proofErr w:type="spellEnd"/>
      <w:r>
        <w:rPr>
          <w:rFonts w:ascii="Times New Roman" w:eastAsia="Times New Roman" w:hAnsi="Times New Roman" w:cs="Times New Roman"/>
          <w:sz w:val="24"/>
          <w:szCs w:val="24"/>
        </w:rPr>
        <w:t xml:space="preserve">, J. (1982). Polinización en </w:t>
      </w:r>
      <w:proofErr w:type="spellStart"/>
      <w:r>
        <w:rPr>
          <w:rFonts w:ascii="Times New Roman" w:eastAsia="Times New Roman" w:hAnsi="Times New Roman" w:cs="Times New Roman"/>
          <w:sz w:val="24"/>
          <w:szCs w:val="24"/>
        </w:rPr>
        <w:t>Bactris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gasipaes</w:t>
      </w:r>
      <w:proofErr w:type="spellEnd"/>
      <w:r>
        <w:rPr>
          <w:rFonts w:ascii="Times New Roman" w:eastAsia="Times New Roman" w:hAnsi="Times New Roman" w:cs="Times New Roman"/>
          <w:sz w:val="24"/>
          <w:szCs w:val="24"/>
        </w:rPr>
        <w:t xml:space="preserve"> H.B.K. (</w:t>
      </w:r>
      <w:proofErr w:type="spellStart"/>
      <w:r>
        <w:rPr>
          <w:rFonts w:ascii="Times New Roman" w:eastAsia="Times New Roman" w:hAnsi="Times New Roman" w:cs="Times New Roman"/>
          <w:sz w:val="24"/>
          <w:szCs w:val="24"/>
        </w:rPr>
        <w:t>Palmae</w:t>
      </w:r>
      <w:proofErr w:type="spellEnd"/>
      <w:r>
        <w:rPr>
          <w:rFonts w:ascii="Times New Roman" w:eastAsia="Times New Roman" w:hAnsi="Times New Roman" w:cs="Times New Roman"/>
          <w:sz w:val="24"/>
          <w:szCs w:val="24"/>
        </w:rPr>
        <w:t xml:space="preserve">): nota adicional. Rev. Biología </w:t>
      </w:r>
      <w:proofErr w:type="spellStart"/>
      <w:r>
        <w:rPr>
          <w:rFonts w:ascii="Times New Roman" w:eastAsia="Times New Roman" w:hAnsi="Times New Roman" w:cs="Times New Roman"/>
          <w:sz w:val="24"/>
          <w:szCs w:val="24"/>
        </w:rPr>
        <w:t>Trop</w:t>
      </w:r>
      <w:proofErr w:type="spellEnd"/>
      <w:r>
        <w:rPr>
          <w:rFonts w:ascii="Times New Roman" w:eastAsia="Times New Roman" w:hAnsi="Times New Roman" w:cs="Times New Roman"/>
          <w:sz w:val="24"/>
          <w:szCs w:val="24"/>
        </w:rPr>
        <w:t xml:space="preserve">. 30:174-176. </w:t>
      </w:r>
    </w:p>
    <w:p w14:paraId="1A92BD95"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Mora-</w:t>
      </w:r>
      <w:proofErr w:type="spellStart"/>
      <w:r>
        <w:rPr>
          <w:rFonts w:ascii="Times New Roman" w:eastAsia="Times New Roman" w:hAnsi="Times New Roman" w:cs="Times New Roman"/>
          <w:sz w:val="24"/>
          <w:szCs w:val="24"/>
        </w:rPr>
        <w:t>Urpí</w:t>
      </w:r>
      <w:proofErr w:type="spellEnd"/>
      <w:r>
        <w:rPr>
          <w:rFonts w:ascii="Times New Roman" w:eastAsia="Times New Roman" w:hAnsi="Times New Roman" w:cs="Times New Roman"/>
          <w:sz w:val="24"/>
          <w:szCs w:val="24"/>
        </w:rPr>
        <w:t xml:space="preserve">, J., Weber, J. C., y Clement, C. R. (1997). </w:t>
      </w:r>
      <w:proofErr w:type="spellStart"/>
      <w:r>
        <w:rPr>
          <w:rFonts w:ascii="Times New Roman" w:eastAsia="Times New Roman" w:hAnsi="Times New Roman" w:cs="Times New Roman"/>
          <w:sz w:val="24"/>
          <w:szCs w:val="24"/>
        </w:rPr>
        <w:t>Peach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palm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Bactris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gasipaes</w:t>
      </w:r>
      <w:proofErr w:type="spellEnd"/>
      <w:r>
        <w:rPr>
          <w:rFonts w:ascii="Times New Roman" w:eastAsia="Times New Roman" w:hAnsi="Times New Roman" w:cs="Times New Roman"/>
          <w:sz w:val="24"/>
          <w:szCs w:val="24"/>
        </w:rPr>
        <w:t xml:space="preserve"> Kunth. </w:t>
      </w:r>
      <w:proofErr w:type="spellStart"/>
      <w:r>
        <w:rPr>
          <w:rFonts w:ascii="Times New Roman" w:eastAsia="Times New Roman" w:hAnsi="Times New Roman" w:cs="Times New Roman"/>
          <w:sz w:val="24"/>
          <w:szCs w:val="24"/>
        </w:rPr>
        <w:t>Promoting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conservation</w:t>
      </w:r>
      <w:proofErr w:type="spellEnd"/>
      <w:r>
        <w:rPr>
          <w:rFonts w:ascii="Times New Roman" w:eastAsia="Times New Roman" w:hAnsi="Times New Roman" w:cs="Times New Roman"/>
          <w:sz w:val="24"/>
          <w:szCs w:val="24"/>
        </w:rPr>
        <w:t xml:space="preserve"> and use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underutilized</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neglected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crops</w:t>
      </w:r>
      <w:proofErr w:type="spellEnd"/>
      <w:r>
        <w:rPr>
          <w:rFonts w:ascii="Times New Roman" w:eastAsia="Times New Roman" w:hAnsi="Times New Roman" w:cs="Times New Roman"/>
          <w:sz w:val="24"/>
          <w:szCs w:val="24"/>
        </w:rPr>
        <w:t xml:space="preserve">. 20. </w:t>
      </w:r>
      <w:proofErr w:type="spellStart"/>
      <w:r>
        <w:rPr>
          <w:rFonts w:ascii="Times New Roman" w:eastAsia="Times New Roman" w:hAnsi="Times New Roman" w:cs="Times New Roman"/>
          <w:sz w:val="24"/>
          <w:szCs w:val="24"/>
        </w:rPr>
        <w:t>Institute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Plant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Genetics</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Crop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Plant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Research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Gatersleben</w:t>
      </w:r>
      <w:proofErr w:type="spellEnd"/>
      <w:r>
        <w:rPr>
          <w:rFonts w:ascii="Times New Roman" w:eastAsia="Times New Roman" w:hAnsi="Times New Roman" w:cs="Times New Roman"/>
          <w:sz w:val="24"/>
          <w:szCs w:val="24"/>
        </w:rPr>
        <w:t xml:space="preserve">/IPGRI, Rome </w:t>
      </w:r>
      <w:hyperlink r:id="rId13">
        <w:proofErr w:type="spellStart"/>
        <w:r>
          <w:rPr>
            <w:rFonts w:ascii="Times New Roman" w:eastAsia="Times New Roman" w:hAnsi="Times New Roman" w:cs="Times New Roman"/>
            <w:color w:val="000000"/>
            <w:sz w:val="24"/>
            <w:szCs w:val="24"/>
          </w:rPr>
          <w:t>Peach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palm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Bactris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gas</w:t>
        </w:r>
        <w:r>
          <w:rPr>
            <w:rFonts w:ascii="Times New Roman" w:eastAsia="Times New Roman" w:hAnsi="Times New Roman" w:cs="Times New Roman"/>
            <w:color w:val="000000"/>
            <w:sz w:val="24"/>
            <w:szCs w:val="24"/>
          </w:rPr>
          <w:t>ipaes</w:t>
        </w:r>
        <w:proofErr w:type="spellEnd"/>
        <w:r>
          <w:rPr>
            <w:rFonts w:ascii="Times New Roman" w:eastAsia="Times New Roman" w:hAnsi="Times New Roman" w:cs="Times New Roman"/>
            <w:color w:val="000000"/>
            <w:sz w:val="24"/>
            <w:szCs w:val="24"/>
          </w:rPr>
          <w:t xml:space="preserve"> Kunth</w:t>
        </w:r>
      </w:hyperlink>
    </w:p>
    <w:p w14:paraId="0A7FC656"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Mori, S. A., </w:t>
      </w:r>
      <w:proofErr w:type="spellStart"/>
      <w:r>
        <w:rPr>
          <w:rFonts w:ascii="Times New Roman" w:eastAsia="Times New Roman" w:hAnsi="Times New Roman" w:cs="Times New Roman"/>
          <w:sz w:val="24"/>
          <w:szCs w:val="24"/>
        </w:rPr>
        <w:t>Prance</w:t>
      </w:r>
      <w:proofErr w:type="spellEnd"/>
      <w:r>
        <w:rPr>
          <w:rFonts w:ascii="Times New Roman" w:eastAsia="Times New Roman" w:hAnsi="Times New Roman" w:cs="Times New Roman"/>
          <w:sz w:val="24"/>
          <w:szCs w:val="24"/>
        </w:rPr>
        <w:t xml:space="preserve">, G. T., y Carl H. de </w:t>
      </w:r>
      <w:proofErr w:type="spellStart"/>
      <w:r>
        <w:rPr>
          <w:rFonts w:ascii="Times New Roman" w:eastAsia="Times New Roman" w:hAnsi="Times New Roman" w:cs="Times New Roman"/>
          <w:sz w:val="24"/>
          <w:szCs w:val="24"/>
        </w:rPr>
        <w:t>Zeeuw</w:t>
      </w:r>
      <w:proofErr w:type="spellEnd"/>
      <w:r>
        <w:rPr>
          <w:rFonts w:ascii="Times New Roman" w:eastAsia="Times New Roman" w:hAnsi="Times New Roman" w:cs="Times New Roman"/>
          <w:sz w:val="24"/>
          <w:szCs w:val="24"/>
        </w:rPr>
        <w:t xml:space="preserve">. (1990). </w:t>
      </w:r>
      <w:proofErr w:type="spellStart"/>
      <w:r>
        <w:rPr>
          <w:rFonts w:ascii="Times New Roman" w:eastAsia="Times New Roman" w:hAnsi="Times New Roman" w:cs="Times New Roman"/>
          <w:sz w:val="24"/>
          <w:szCs w:val="24"/>
        </w:rPr>
        <w:t>Lecythidaceae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Part</w:t>
      </w:r>
      <w:proofErr w:type="spellEnd"/>
      <w:r>
        <w:rPr>
          <w:rFonts w:ascii="Times New Roman" w:eastAsia="Times New Roman" w:hAnsi="Times New Roman" w:cs="Times New Roman"/>
          <w:sz w:val="24"/>
          <w:szCs w:val="24"/>
        </w:rPr>
        <w:t xml:space="preserve"> 2.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Zygomorphic-Flowered</w:t>
      </w:r>
      <w:proofErr w:type="spellEnd"/>
      <w:r>
        <w:rPr>
          <w:rFonts w:ascii="Times New Roman" w:eastAsia="Times New Roman" w:hAnsi="Times New Roman" w:cs="Times New Roman"/>
          <w:sz w:val="24"/>
          <w:szCs w:val="24"/>
        </w:rPr>
        <w:t xml:space="preserve"> New </w:t>
      </w:r>
      <w:proofErr w:type="spellStart"/>
      <w:r>
        <w:rPr>
          <w:rFonts w:ascii="Times New Roman" w:eastAsia="Times New Roman" w:hAnsi="Times New Roman" w:cs="Times New Roman"/>
          <w:sz w:val="24"/>
          <w:szCs w:val="24"/>
        </w:rPr>
        <w:t>World</w:t>
      </w:r>
      <w:proofErr w:type="spellEnd"/>
      <w:r>
        <w:rPr>
          <w:rFonts w:ascii="Times New Roman" w:eastAsia="Times New Roman" w:hAnsi="Times New Roman" w:cs="Times New Roman"/>
          <w:sz w:val="24"/>
          <w:szCs w:val="24"/>
        </w:rPr>
        <w:t xml:space="preserve"> Genera (</w:t>
      </w:r>
      <w:proofErr w:type="spellStart"/>
      <w:r>
        <w:rPr>
          <w:rFonts w:ascii="Times New Roman" w:eastAsia="Times New Roman" w:hAnsi="Times New Roman" w:cs="Times New Roman"/>
          <w:sz w:val="24"/>
          <w:szCs w:val="24"/>
        </w:rPr>
        <w:t>Couroupita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Corythophora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Bertholletia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Couratari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Eschweilera</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Lecythis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With</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Study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Secondary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Xylem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Neotropica</w:t>
      </w:r>
      <w:r>
        <w:rPr>
          <w:rFonts w:ascii="Times New Roman" w:eastAsia="Times New Roman" w:hAnsi="Times New Roman" w:cs="Times New Roman"/>
          <w:sz w:val="24"/>
          <w:szCs w:val="24"/>
        </w:rPr>
        <w:t xml:space="preserve">l </w:t>
      </w:r>
      <w:proofErr w:type="spellStart"/>
      <w:r>
        <w:rPr>
          <w:rFonts w:ascii="Times New Roman" w:eastAsia="Times New Roman" w:hAnsi="Times New Roman" w:cs="Times New Roman"/>
          <w:sz w:val="24"/>
          <w:szCs w:val="24"/>
        </w:rPr>
        <w:t>Lecythidaceae</w:t>
      </w:r>
      <w:proofErr w:type="spellEnd"/>
      <w:r>
        <w:rPr>
          <w:rFonts w:ascii="Times New Roman" w:eastAsia="Times New Roman" w:hAnsi="Times New Roman" w:cs="Times New Roman"/>
          <w:sz w:val="24"/>
          <w:szCs w:val="24"/>
        </w:rPr>
        <w:t xml:space="preserve">. Flora </w:t>
      </w:r>
      <w:proofErr w:type="spellStart"/>
      <w:r>
        <w:rPr>
          <w:rFonts w:ascii="Times New Roman" w:eastAsia="Times New Roman" w:hAnsi="Times New Roman" w:cs="Times New Roman"/>
          <w:sz w:val="24"/>
          <w:szCs w:val="24"/>
        </w:rPr>
        <w:t>Neotropica</w:t>
      </w:r>
      <w:proofErr w:type="spellEnd"/>
      <w:r>
        <w:rPr>
          <w:rFonts w:ascii="Times New Roman" w:eastAsia="Times New Roman" w:hAnsi="Times New Roman" w:cs="Times New Roman"/>
          <w:sz w:val="24"/>
          <w:szCs w:val="24"/>
        </w:rPr>
        <w:t>, 21(2), 1–373. http://www.jstor.org/stable/4393724</w:t>
      </w:r>
    </w:p>
    <w:p w14:paraId="62E89679"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Murillo Aldana, J. (2021). Revisión taxonómica del género </w:t>
      </w:r>
      <w:proofErr w:type="spellStart"/>
      <w:r>
        <w:rPr>
          <w:rFonts w:ascii="Times New Roman" w:eastAsia="Times New Roman" w:hAnsi="Times New Roman" w:cs="Times New Roman"/>
          <w:sz w:val="24"/>
          <w:szCs w:val="24"/>
        </w:rPr>
        <w:t>Alchornea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Euphorbiaceae</w:t>
      </w:r>
      <w:proofErr w:type="spellEnd"/>
      <w:r>
        <w:rPr>
          <w:rFonts w:ascii="Times New Roman" w:eastAsia="Times New Roman" w:hAnsi="Times New Roman" w:cs="Times New Roman"/>
          <w:sz w:val="24"/>
          <w:szCs w:val="24"/>
        </w:rPr>
        <w:t>) para Colombia. Universidad Nacional de Colombia. Facultad de Ciencias. Instituto de Ciencias Naturales.</w:t>
      </w:r>
    </w:p>
    <w:p w14:paraId="0FE199DE"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Murillo Aldana, J., y Franco Rosselli, P. (1995). Las euforbiáceas d</w:t>
      </w:r>
      <w:r>
        <w:rPr>
          <w:rFonts w:ascii="Times New Roman" w:eastAsia="Times New Roman" w:hAnsi="Times New Roman" w:cs="Times New Roman"/>
          <w:sz w:val="24"/>
          <w:szCs w:val="24"/>
        </w:rPr>
        <w:t>e la región de Araracuara. (Estudios en la Amazonia Colombiana, vol. 9). Bogotá, Colombia: Fundación </w:t>
      </w:r>
      <w:proofErr w:type="spellStart"/>
      <w:r>
        <w:rPr>
          <w:rFonts w:ascii="Times New Roman" w:eastAsia="Times New Roman" w:hAnsi="Times New Roman" w:cs="Times New Roman"/>
          <w:sz w:val="24"/>
          <w:szCs w:val="24"/>
        </w:rPr>
        <w:t>Tropenbos</w:t>
      </w:r>
      <w:proofErr w:type="spellEnd"/>
      <w:r>
        <w:rPr>
          <w:rFonts w:ascii="Times New Roman" w:eastAsia="Times New Roman" w:hAnsi="Times New Roman" w:cs="Times New Roman"/>
          <w:sz w:val="24"/>
          <w:szCs w:val="24"/>
        </w:rPr>
        <w:t> Colombia</w:t>
      </w:r>
    </w:p>
    <w:p w14:paraId="5CD8A16E"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Nair, K. P. P. (2010). </w:t>
      </w:r>
      <w:proofErr w:type="spellStart"/>
      <w:r>
        <w:rPr>
          <w:rFonts w:ascii="Times New Roman" w:eastAsia="Times New Roman" w:hAnsi="Times New Roman" w:cs="Times New Roman"/>
          <w:sz w:val="24"/>
          <w:szCs w:val="24"/>
        </w:rPr>
        <w:t>Rubber</w:t>
      </w:r>
      <w:proofErr w:type="spellEnd"/>
      <w:r>
        <w:rPr>
          <w:rFonts w:ascii="Times New Roman" w:eastAsia="Times New Roman" w:hAnsi="Times New Roman" w:cs="Times New Roman"/>
          <w:sz w:val="24"/>
          <w:szCs w:val="24"/>
        </w:rPr>
        <w:t xml:space="preserve"> (Hevea </w:t>
      </w:r>
      <w:proofErr w:type="spellStart"/>
      <w:r>
        <w:rPr>
          <w:rFonts w:ascii="Times New Roman" w:eastAsia="Times New Roman" w:hAnsi="Times New Roman" w:cs="Times New Roman"/>
          <w:sz w:val="24"/>
          <w:szCs w:val="24"/>
        </w:rPr>
        <w:t>brasiliensis</w:t>
      </w:r>
      <w:proofErr w:type="spellEnd"/>
      <w:r>
        <w:rPr>
          <w:rFonts w:ascii="Times New Roman" w:eastAsia="Times New Roman" w:hAnsi="Times New Roman" w:cs="Times New Roman"/>
          <w:sz w:val="24"/>
          <w:szCs w:val="24"/>
        </w:rPr>
        <w:t xml:space="preserve">). En K. P. P. Nair (Ed.),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agronomy</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economy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important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tree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crops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deve</w:t>
      </w:r>
      <w:r>
        <w:rPr>
          <w:rFonts w:ascii="Times New Roman" w:eastAsia="Times New Roman" w:hAnsi="Times New Roman" w:cs="Times New Roman"/>
          <w:sz w:val="24"/>
          <w:szCs w:val="24"/>
        </w:rPr>
        <w:t>loping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world</w:t>
      </w:r>
      <w:proofErr w:type="spellEnd"/>
      <w:r>
        <w:rPr>
          <w:rFonts w:ascii="Times New Roman" w:eastAsia="Times New Roman" w:hAnsi="Times New Roman" w:cs="Times New Roman"/>
          <w:sz w:val="24"/>
          <w:szCs w:val="24"/>
        </w:rPr>
        <w:t xml:space="preserve"> (pp. 237–273). Elsevier. https://doi.org/10.1016/B978-0-12-384677-8.00008-4</w:t>
      </w:r>
    </w:p>
    <w:p w14:paraId="7DB5D33F"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Ordoñez, J. C., Tovar, C., Walker, B. E., Wheeler, J., Ayala-Ruano, S., Aguirre-Carvajal, K., </w:t>
      </w:r>
      <w:proofErr w:type="spellStart"/>
      <w:r>
        <w:rPr>
          <w:rFonts w:ascii="Times New Roman" w:eastAsia="Times New Roman" w:hAnsi="Times New Roman" w:cs="Times New Roman"/>
          <w:sz w:val="24"/>
          <w:szCs w:val="24"/>
        </w:rPr>
        <w:t>McMahon</w:t>
      </w:r>
      <w:proofErr w:type="spellEnd"/>
      <w:r>
        <w:rPr>
          <w:rFonts w:ascii="Times New Roman" w:eastAsia="Times New Roman" w:hAnsi="Times New Roman" w:cs="Times New Roman"/>
          <w:sz w:val="24"/>
          <w:szCs w:val="24"/>
        </w:rPr>
        <w:t xml:space="preserve">, S. M. y Cuesta, F. (2025). </w:t>
      </w:r>
      <w:proofErr w:type="spellStart"/>
      <w:r>
        <w:rPr>
          <w:rFonts w:ascii="Times New Roman" w:eastAsia="Times New Roman" w:hAnsi="Times New Roman" w:cs="Times New Roman"/>
          <w:sz w:val="24"/>
          <w:szCs w:val="24"/>
        </w:rPr>
        <w:t>Phenological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patterns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tropical </w:t>
      </w:r>
      <w:proofErr w:type="spellStart"/>
      <w:r>
        <w:rPr>
          <w:rFonts w:ascii="Times New Roman" w:eastAsia="Times New Roman" w:hAnsi="Times New Roman" w:cs="Times New Roman"/>
          <w:sz w:val="24"/>
          <w:szCs w:val="24"/>
        </w:rPr>
        <w:t>mou</w:t>
      </w:r>
      <w:r>
        <w:rPr>
          <w:rFonts w:ascii="Times New Roman" w:eastAsia="Times New Roman" w:hAnsi="Times New Roman" w:cs="Times New Roman"/>
          <w:sz w:val="24"/>
          <w:szCs w:val="24"/>
        </w:rPr>
        <w:t>ntain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forest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trees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across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neotropics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evidence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from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herbarium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specimens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Proc</w:t>
      </w:r>
      <w:proofErr w:type="spellEnd"/>
      <w:r>
        <w:rPr>
          <w:rFonts w:ascii="Times New Roman" w:eastAsia="Times New Roman" w:hAnsi="Times New Roman" w:cs="Times New Roman"/>
          <w:sz w:val="24"/>
          <w:szCs w:val="24"/>
        </w:rPr>
        <w:t>. R. Soc. B 292: 20242748. https://doi.org/10.1098/rspb.2024.2748</w:t>
      </w:r>
    </w:p>
    <w:p w14:paraId="4376135E"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Pennington, T. D. (1990). </w:t>
      </w:r>
      <w:proofErr w:type="spellStart"/>
      <w:r>
        <w:rPr>
          <w:rFonts w:ascii="Times New Roman" w:eastAsia="Times New Roman" w:hAnsi="Times New Roman" w:cs="Times New Roman"/>
          <w:sz w:val="24"/>
          <w:szCs w:val="24"/>
        </w:rPr>
        <w:t>Sapotaceae</w:t>
      </w:r>
      <w:proofErr w:type="spellEnd"/>
      <w:r>
        <w:rPr>
          <w:rFonts w:ascii="Times New Roman" w:eastAsia="Times New Roman" w:hAnsi="Times New Roman" w:cs="Times New Roman"/>
          <w:sz w:val="24"/>
          <w:szCs w:val="24"/>
        </w:rPr>
        <w:t xml:space="preserve">. Flora </w:t>
      </w:r>
      <w:proofErr w:type="spellStart"/>
      <w:r>
        <w:rPr>
          <w:rFonts w:ascii="Times New Roman" w:eastAsia="Times New Roman" w:hAnsi="Times New Roman" w:cs="Times New Roman"/>
          <w:sz w:val="24"/>
          <w:szCs w:val="24"/>
        </w:rPr>
        <w:t>Neotropica</w:t>
      </w:r>
      <w:proofErr w:type="spellEnd"/>
      <w:r>
        <w:rPr>
          <w:rFonts w:ascii="Times New Roman" w:eastAsia="Times New Roman" w:hAnsi="Times New Roman" w:cs="Times New Roman"/>
          <w:sz w:val="24"/>
          <w:szCs w:val="24"/>
        </w:rPr>
        <w:t>, 52, 1–770. http://www.jstor.org/stable/4393816</w:t>
      </w:r>
    </w:p>
    <w:p w14:paraId="23D1E42D"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Peñuel</w:t>
      </w:r>
      <w:r>
        <w:rPr>
          <w:rFonts w:ascii="Times New Roman" w:eastAsia="Times New Roman" w:hAnsi="Times New Roman" w:cs="Times New Roman"/>
          <w:sz w:val="24"/>
          <w:szCs w:val="24"/>
        </w:rPr>
        <w:t xml:space="preserve">a-M., M.C. y Jiménez, E.M. (2010). Plantas del Centro Experimental Amazónico –CEA– Mocoa, Putumayo. Corporación para el Desarrollo Sostenible del Sur de la Amazonía- </w:t>
      </w:r>
      <w:proofErr w:type="spellStart"/>
      <w:r>
        <w:rPr>
          <w:rFonts w:ascii="Times New Roman" w:eastAsia="Times New Roman" w:hAnsi="Times New Roman" w:cs="Times New Roman"/>
          <w:sz w:val="24"/>
          <w:szCs w:val="24"/>
        </w:rPr>
        <w:t>Corpoamazonia</w:t>
      </w:r>
      <w:proofErr w:type="spellEnd"/>
      <w:r>
        <w:rPr>
          <w:rFonts w:ascii="Times New Roman" w:eastAsia="Times New Roman" w:hAnsi="Times New Roman" w:cs="Times New Roman"/>
          <w:sz w:val="24"/>
          <w:szCs w:val="24"/>
        </w:rPr>
        <w:t>, Grupo de Ecología de Ecosistemas Terrestres Tropicales-Universidad Nacional</w:t>
      </w:r>
      <w:r>
        <w:rPr>
          <w:rFonts w:ascii="Times New Roman" w:eastAsia="Times New Roman" w:hAnsi="Times New Roman" w:cs="Times New Roman"/>
          <w:sz w:val="24"/>
          <w:szCs w:val="24"/>
        </w:rPr>
        <w:t xml:space="preserve"> de Colombia - Sede Amazonía. Leticia, Amazonas, Colombia. 424 p.</w:t>
      </w:r>
    </w:p>
    <w:p w14:paraId="462B62D2" w14:textId="77777777" w:rsidR="00573033" w:rsidRDefault="003056CB">
      <w:pPr>
        <w:shd w:val="clear" w:color="auto" w:fill="FFFFFF"/>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Pérez Arbeláez, E. (1990). Plantas útiles de Colombia (3.ª ed.). Medellín, Colombia: Editorial Víctor Hugo.</w:t>
      </w:r>
    </w:p>
    <w:p w14:paraId="097AEF47" w14:textId="77777777" w:rsidR="00573033" w:rsidRDefault="003056CB">
      <w:pPr>
        <w:spacing w:before="240"/>
        <w:ind w:left="709" w:hanging="709"/>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Persson</w:t>
      </w:r>
      <w:proofErr w:type="spellEnd"/>
      <w:r>
        <w:rPr>
          <w:rFonts w:ascii="Times New Roman" w:eastAsia="Times New Roman" w:hAnsi="Times New Roman" w:cs="Times New Roman"/>
          <w:sz w:val="24"/>
          <w:szCs w:val="24"/>
        </w:rPr>
        <w:t xml:space="preserve">, C., y </w:t>
      </w:r>
      <w:proofErr w:type="spellStart"/>
      <w:r>
        <w:rPr>
          <w:rFonts w:ascii="Times New Roman" w:eastAsia="Times New Roman" w:hAnsi="Times New Roman" w:cs="Times New Roman"/>
          <w:sz w:val="24"/>
          <w:szCs w:val="24"/>
        </w:rPr>
        <w:t>Delprete</w:t>
      </w:r>
      <w:proofErr w:type="spellEnd"/>
      <w:r>
        <w:rPr>
          <w:rFonts w:ascii="Times New Roman" w:eastAsia="Times New Roman" w:hAnsi="Times New Roman" w:cs="Times New Roman"/>
          <w:sz w:val="24"/>
          <w:szCs w:val="24"/>
        </w:rPr>
        <w:t xml:space="preserve">, P. G. (2017).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Alibertia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group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Gardenieae-Rubiaceae</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Part</w:t>
      </w:r>
      <w:proofErr w:type="spellEnd"/>
      <w:r>
        <w:rPr>
          <w:rFonts w:ascii="Times New Roman" w:eastAsia="Times New Roman" w:hAnsi="Times New Roman" w:cs="Times New Roman"/>
          <w:sz w:val="24"/>
          <w:szCs w:val="24"/>
        </w:rPr>
        <w:t xml:space="preserve"> 1 (</w:t>
      </w:r>
      <w:proofErr w:type="spellStart"/>
      <w:r>
        <w:rPr>
          <w:rFonts w:ascii="Times New Roman" w:eastAsia="Times New Roman" w:hAnsi="Times New Roman" w:cs="Times New Roman"/>
          <w:sz w:val="24"/>
          <w:szCs w:val="24"/>
        </w:rPr>
        <w:t>Agouticarpa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Alibertia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Cordiera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Melanopsidium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Riodocea</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Stenosepala</w:t>
      </w:r>
      <w:proofErr w:type="spellEnd"/>
      <w:r>
        <w:rPr>
          <w:rFonts w:ascii="Times New Roman" w:eastAsia="Times New Roman" w:hAnsi="Times New Roman" w:cs="Times New Roman"/>
          <w:sz w:val="24"/>
          <w:szCs w:val="24"/>
        </w:rPr>
        <w:t xml:space="preserve">). Flora </w:t>
      </w:r>
      <w:proofErr w:type="spellStart"/>
      <w:r>
        <w:rPr>
          <w:rFonts w:ascii="Times New Roman" w:eastAsia="Times New Roman" w:hAnsi="Times New Roman" w:cs="Times New Roman"/>
          <w:sz w:val="24"/>
          <w:szCs w:val="24"/>
        </w:rPr>
        <w:t>Neotropica</w:t>
      </w:r>
      <w:proofErr w:type="spellEnd"/>
      <w:r>
        <w:rPr>
          <w:rFonts w:ascii="Times New Roman" w:eastAsia="Times New Roman" w:hAnsi="Times New Roman" w:cs="Times New Roman"/>
          <w:sz w:val="24"/>
          <w:szCs w:val="24"/>
        </w:rPr>
        <w:t>, 119, 1–243. http://www.jstor.org/stable/45132542</w:t>
      </w:r>
    </w:p>
    <w:p w14:paraId="4C3A3A3A"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Posada-H, J. M., Sierra-Giraldo, J.A., </w:t>
      </w:r>
      <w:proofErr w:type="spellStart"/>
      <w:r>
        <w:rPr>
          <w:rFonts w:ascii="Times New Roman" w:eastAsia="Times New Roman" w:hAnsi="Times New Roman" w:cs="Times New Roman"/>
          <w:sz w:val="24"/>
          <w:szCs w:val="24"/>
        </w:rPr>
        <w:t>Sanin</w:t>
      </w:r>
      <w:proofErr w:type="spellEnd"/>
      <w:r>
        <w:rPr>
          <w:rFonts w:ascii="Times New Roman" w:eastAsia="Times New Roman" w:hAnsi="Times New Roman" w:cs="Times New Roman"/>
          <w:sz w:val="24"/>
          <w:szCs w:val="24"/>
        </w:rPr>
        <w:t>, D. y Coca, L.F. (2016). Catálogo comentado de las especi</w:t>
      </w:r>
      <w:r>
        <w:rPr>
          <w:rFonts w:ascii="Times New Roman" w:eastAsia="Times New Roman" w:hAnsi="Times New Roman" w:cs="Times New Roman"/>
          <w:sz w:val="24"/>
          <w:szCs w:val="24"/>
        </w:rPr>
        <w:t xml:space="preserve">es de </w:t>
      </w:r>
      <w:proofErr w:type="spellStart"/>
      <w:r>
        <w:rPr>
          <w:rFonts w:ascii="Times New Roman" w:eastAsia="Times New Roman" w:hAnsi="Times New Roman" w:cs="Times New Roman"/>
          <w:sz w:val="24"/>
          <w:szCs w:val="24"/>
        </w:rPr>
        <w:t>Melastomataceae</w:t>
      </w:r>
      <w:proofErr w:type="spellEnd"/>
      <w:r>
        <w:rPr>
          <w:rFonts w:ascii="Times New Roman" w:eastAsia="Times New Roman" w:hAnsi="Times New Roman" w:cs="Times New Roman"/>
          <w:sz w:val="24"/>
          <w:szCs w:val="24"/>
        </w:rPr>
        <w:t xml:space="preserve"> de un bosque húmedo a orillas del Río Cauca (Chinchiná, Caldas, Colombia). Bol. </w:t>
      </w:r>
      <w:proofErr w:type="spellStart"/>
      <w:r>
        <w:rPr>
          <w:rFonts w:ascii="Times New Roman" w:eastAsia="Times New Roman" w:hAnsi="Times New Roman" w:cs="Times New Roman"/>
          <w:sz w:val="24"/>
          <w:szCs w:val="24"/>
        </w:rPr>
        <w:t>Cient</w:t>
      </w:r>
      <w:proofErr w:type="spellEnd"/>
      <w:r>
        <w:rPr>
          <w:rFonts w:ascii="Times New Roman" w:eastAsia="Times New Roman" w:hAnsi="Times New Roman" w:cs="Times New Roman"/>
          <w:sz w:val="24"/>
          <w:szCs w:val="24"/>
        </w:rPr>
        <w:t xml:space="preserve">. Mus. Hist. </w:t>
      </w:r>
      <w:proofErr w:type="spellStart"/>
      <w:r>
        <w:rPr>
          <w:rFonts w:ascii="Times New Roman" w:eastAsia="Times New Roman" w:hAnsi="Times New Roman" w:cs="Times New Roman"/>
          <w:sz w:val="24"/>
          <w:szCs w:val="24"/>
        </w:rPr>
        <w:t>Nat</w:t>
      </w:r>
      <w:proofErr w:type="spellEnd"/>
      <w:r>
        <w:rPr>
          <w:rFonts w:ascii="Times New Roman" w:eastAsia="Times New Roman" w:hAnsi="Times New Roman" w:cs="Times New Roman"/>
          <w:sz w:val="24"/>
          <w:szCs w:val="24"/>
        </w:rPr>
        <w:t>. U. de Caldas, 20 (1): 17-26. DOI: 10.17151/bccm.2016.20.1.2</w:t>
      </w:r>
    </w:p>
    <w:p w14:paraId="70D8AF30"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POWO (2025). </w:t>
      </w:r>
      <w:proofErr w:type="spellStart"/>
      <w:r>
        <w:rPr>
          <w:rFonts w:ascii="Times New Roman" w:eastAsia="Times New Roman" w:hAnsi="Times New Roman" w:cs="Times New Roman"/>
          <w:sz w:val="24"/>
          <w:szCs w:val="24"/>
        </w:rPr>
        <w:t>Plants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World</w:t>
      </w:r>
      <w:proofErr w:type="spellEnd"/>
      <w:r>
        <w:rPr>
          <w:rFonts w:ascii="Times New Roman" w:eastAsia="Times New Roman" w:hAnsi="Times New Roman" w:cs="Times New Roman"/>
          <w:sz w:val="24"/>
          <w:szCs w:val="24"/>
        </w:rPr>
        <w:t xml:space="preserve"> Online. Facilitado por Royal </w:t>
      </w:r>
      <w:proofErr w:type="spellStart"/>
      <w:r>
        <w:rPr>
          <w:rFonts w:ascii="Times New Roman" w:eastAsia="Times New Roman" w:hAnsi="Times New Roman" w:cs="Times New Roman"/>
          <w:sz w:val="24"/>
          <w:szCs w:val="24"/>
        </w:rPr>
        <w:t>Botanic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w:t>
      </w:r>
      <w:r>
        <w:rPr>
          <w:rFonts w:ascii="Times New Roman" w:eastAsia="Times New Roman" w:hAnsi="Times New Roman" w:cs="Times New Roman"/>
          <w:sz w:val="24"/>
          <w:szCs w:val="24"/>
        </w:rPr>
        <w:t>ardens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w:t>
      </w:r>
      <w:proofErr w:type="spellEnd"/>
      <w:r>
        <w:rPr>
          <w:rFonts w:ascii="Times New Roman" w:eastAsia="Times New Roman" w:hAnsi="Times New Roman" w:cs="Times New Roman"/>
          <w:sz w:val="24"/>
          <w:szCs w:val="24"/>
        </w:rPr>
        <w:t>. Recuperado el 25 de julio de 2025, de https://powo.science.kew.org/</w:t>
      </w:r>
    </w:p>
    <w:p w14:paraId="43C5C8C3" w14:textId="77777777" w:rsidR="00573033" w:rsidRDefault="003056CB">
      <w:pPr>
        <w:spacing w:before="240"/>
        <w:ind w:left="709" w:hanging="709"/>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Prance</w:t>
      </w:r>
      <w:proofErr w:type="spellEnd"/>
      <w:r>
        <w:rPr>
          <w:rFonts w:ascii="Times New Roman" w:eastAsia="Times New Roman" w:hAnsi="Times New Roman" w:cs="Times New Roman"/>
          <w:sz w:val="24"/>
          <w:szCs w:val="24"/>
        </w:rPr>
        <w:t xml:space="preserve">, G. T., y Marlene Freitas da Silva. (1973). </w:t>
      </w:r>
      <w:proofErr w:type="spellStart"/>
      <w:r>
        <w:rPr>
          <w:rFonts w:ascii="Times New Roman" w:eastAsia="Times New Roman" w:hAnsi="Times New Roman" w:cs="Times New Roman"/>
          <w:sz w:val="24"/>
          <w:szCs w:val="24"/>
        </w:rPr>
        <w:t>Caryocaraceae</w:t>
      </w:r>
      <w:proofErr w:type="spellEnd"/>
      <w:r>
        <w:rPr>
          <w:rFonts w:ascii="Times New Roman" w:eastAsia="Times New Roman" w:hAnsi="Times New Roman" w:cs="Times New Roman"/>
          <w:sz w:val="24"/>
          <w:szCs w:val="24"/>
        </w:rPr>
        <w:t xml:space="preserve">. Flora </w:t>
      </w:r>
      <w:proofErr w:type="spellStart"/>
      <w:r>
        <w:rPr>
          <w:rFonts w:ascii="Times New Roman" w:eastAsia="Times New Roman" w:hAnsi="Times New Roman" w:cs="Times New Roman"/>
          <w:sz w:val="24"/>
          <w:szCs w:val="24"/>
        </w:rPr>
        <w:t>Neotropica</w:t>
      </w:r>
      <w:proofErr w:type="spellEnd"/>
      <w:r>
        <w:rPr>
          <w:rFonts w:ascii="Times New Roman" w:eastAsia="Times New Roman" w:hAnsi="Times New Roman" w:cs="Times New Roman"/>
          <w:sz w:val="24"/>
          <w:szCs w:val="24"/>
        </w:rPr>
        <w:t>, 12, 1–75. http://www.jstor.org/stable/4393688</w:t>
      </w:r>
    </w:p>
    <w:p w14:paraId="15B3B24A"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Reynel, C., Albán, J., León, J., y Díaz, J. (</w:t>
      </w:r>
      <w:r>
        <w:rPr>
          <w:rFonts w:ascii="Times New Roman" w:eastAsia="Times New Roman" w:hAnsi="Times New Roman" w:cs="Times New Roman"/>
          <w:sz w:val="24"/>
          <w:szCs w:val="24"/>
        </w:rPr>
        <w:t>1990). Etnobotánica Campa-Asháninca: Con especial referencia a las especies del bosque secundario. Lima, Perú: Universidad Nacional Agraria La Molina, Facultad de Ciencias Forestales, Proyecto de Utilización de Bosques Secundarios en el Trópico Húmedo Peru</w:t>
      </w:r>
      <w:r>
        <w:rPr>
          <w:rFonts w:ascii="Times New Roman" w:eastAsia="Times New Roman" w:hAnsi="Times New Roman" w:cs="Times New Roman"/>
          <w:sz w:val="24"/>
          <w:szCs w:val="24"/>
        </w:rPr>
        <w:t>ano.</w:t>
      </w:r>
    </w:p>
    <w:p w14:paraId="29CB855E"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Ricardo De S. </w:t>
      </w:r>
      <w:proofErr w:type="spellStart"/>
      <w:r>
        <w:rPr>
          <w:rFonts w:ascii="Times New Roman" w:eastAsia="Times New Roman" w:hAnsi="Times New Roman" w:cs="Times New Roman"/>
          <w:sz w:val="24"/>
          <w:szCs w:val="24"/>
        </w:rPr>
        <w:t>Secco</w:t>
      </w:r>
      <w:proofErr w:type="spellEnd"/>
      <w:r>
        <w:rPr>
          <w:rFonts w:ascii="Times New Roman" w:eastAsia="Times New Roman" w:hAnsi="Times New Roman" w:cs="Times New Roman"/>
          <w:sz w:val="24"/>
          <w:szCs w:val="24"/>
        </w:rPr>
        <w:t xml:space="preserve">. (2004). </w:t>
      </w:r>
      <w:proofErr w:type="spellStart"/>
      <w:r>
        <w:rPr>
          <w:rFonts w:ascii="Times New Roman" w:eastAsia="Times New Roman" w:hAnsi="Times New Roman" w:cs="Times New Roman"/>
          <w:sz w:val="24"/>
          <w:szCs w:val="24"/>
        </w:rPr>
        <w:t>Alchorneae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Euphorbiaceae</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Alchornea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Aparisthmium</w:t>
      </w:r>
      <w:proofErr w:type="spellEnd"/>
      <w:r>
        <w:rPr>
          <w:rFonts w:ascii="Times New Roman" w:eastAsia="Times New Roman" w:hAnsi="Times New Roman" w:cs="Times New Roman"/>
          <w:sz w:val="24"/>
          <w:szCs w:val="24"/>
        </w:rPr>
        <w:t xml:space="preserve"> e </w:t>
      </w:r>
      <w:proofErr w:type="spellStart"/>
      <w:r>
        <w:rPr>
          <w:rFonts w:ascii="Times New Roman" w:eastAsia="Times New Roman" w:hAnsi="Times New Roman" w:cs="Times New Roman"/>
          <w:sz w:val="24"/>
          <w:szCs w:val="24"/>
        </w:rPr>
        <w:t>Conceveiba</w:t>
      </w:r>
      <w:proofErr w:type="spellEnd"/>
      <w:r>
        <w:rPr>
          <w:rFonts w:ascii="Times New Roman" w:eastAsia="Times New Roman" w:hAnsi="Times New Roman" w:cs="Times New Roman"/>
          <w:sz w:val="24"/>
          <w:szCs w:val="24"/>
        </w:rPr>
        <w:t xml:space="preserve">). Flora </w:t>
      </w:r>
      <w:proofErr w:type="spellStart"/>
      <w:r>
        <w:rPr>
          <w:rFonts w:ascii="Times New Roman" w:eastAsia="Times New Roman" w:hAnsi="Times New Roman" w:cs="Times New Roman"/>
          <w:sz w:val="24"/>
          <w:szCs w:val="24"/>
        </w:rPr>
        <w:t>Neotropica</w:t>
      </w:r>
      <w:proofErr w:type="spellEnd"/>
      <w:r>
        <w:rPr>
          <w:rFonts w:ascii="Times New Roman" w:eastAsia="Times New Roman" w:hAnsi="Times New Roman" w:cs="Times New Roman"/>
          <w:sz w:val="24"/>
          <w:szCs w:val="24"/>
        </w:rPr>
        <w:t xml:space="preserve">, 93, 1–194. </w:t>
      </w:r>
      <w:hyperlink r:id="rId14">
        <w:r>
          <w:rPr>
            <w:rFonts w:ascii="Times New Roman" w:eastAsia="Times New Roman" w:hAnsi="Times New Roman" w:cs="Times New Roman"/>
            <w:color w:val="000000"/>
            <w:sz w:val="24"/>
            <w:szCs w:val="24"/>
          </w:rPr>
          <w:t>http://www.jstor.org/stable/4393935</w:t>
        </w:r>
      </w:hyperlink>
    </w:p>
    <w:p w14:paraId="7FC841BC"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Rocha, E. y Viana, V.M. (2004). Man</w:t>
      </w:r>
      <w:r>
        <w:rPr>
          <w:rFonts w:ascii="Times New Roman" w:eastAsia="Times New Roman" w:hAnsi="Times New Roman" w:cs="Times New Roman"/>
          <w:sz w:val="24"/>
          <w:szCs w:val="24"/>
        </w:rPr>
        <w:t xml:space="preserve">ejo de Euterpe </w:t>
      </w:r>
      <w:proofErr w:type="spellStart"/>
      <w:r>
        <w:rPr>
          <w:rFonts w:ascii="Times New Roman" w:eastAsia="Times New Roman" w:hAnsi="Times New Roman" w:cs="Times New Roman"/>
          <w:sz w:val="24"/>
          <w:szCs w:val="24"/>
        </w:rPr>
        <w:t>precatoria</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Mart</w:t>
      </w:r>
      <w:proofErr w:type="spellEnd"/>
      <w:proofErr w:type="gram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Açaí</w:t>
      </w:r>
      <w:proofErr w:type="spellEnd"/>
      <w:r>
        <w:rPr>
          <w:rFonts w:ascii="Times New Roman" w:eastAsia="Times New Roman" w:hAnsi="Times New Roman" w:cs="Times New Roman"/>
          <w:sz w:val="24"/>
          <w:szCs w:val="24"/>
        </w:rPr>
        <w:t xml:space="preserve">) no </w:t>
      </w:r>
      <w:proofErr w:type="spellStart"/>
      <w:r>
        <w:rPr>
          <w:rFonts w:ascii="Times New Roman" w:eastAsia="Times New Roman" w:hAnsi="Times New Roman" w:cs="Times New Roman"/>
          <w:sz w:val="24"/>
          <w:szCs w:val="24"/>
        </w:rPr>
        <w:t>seringal</w:t>
      </w:r>
      <w:proofErr w:type="spellEnd"/>
      <w:r>
        <w:rPr>
          <w:rFonts w:ascii="Times New Roman" w:eastAsia="Times New Roman" w:hAnsi="Times New Roman" w:cs="Times New Roman"/>
          <w:sz w:val="24"/>
          <w:szCs w:val="24"/>
        </w:rPr>
        <w:t xml:space="preserve"> Caquetá, </w:t>
      </w:r>
      <w:proofErr w:type="spellStart"/>
      <w:r>
        <w:rPr>
          <w:rFonts w:ascii="Times New Roman" w:eastAsia="Times New Roman" w:hAnsi="Times New Roman" w:cs="Times New Roman"/>
          <w:sz w:val="24"/>
          <w:szCs w:val="24"/>
        </w:rPr>
        <w:t>Bra</w:t>
      </w:r>
      <w:proofErr w:type="spellEnd"/>
      <w:r>
        <w:rPr>
          <w:rFonts w:ascii="Times New Roman" w:eastAsia="Times New Roman" w:hAnsi="Times New Roman" w:cs="Times New Roman"/>
          <w:sz w:val="24"/>
          <w:szCs w:val="24"/>
        </w:rPr>
        <w:t xml:space="preserve"> sil. </w:t>
      </w:r>
      <w:proofErr w:type="spellStart"/>
      <w:r>
        <w:rPr>
          <w:rFonts w:ascii="Times New Roman" w:eastAsia="Times New Roman" w:hAnsi="Times New Roman" w:cs="Times New Roman"/>
          <w:sz w:val="24"/>
          <w:szCs w:val="24"/>
        </w:rPr>
        <w:t>Scientia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Forestalis</w:t>
      </w:r>
      <w:proofErr w:type="spellEnd"/>
      <w:r>
        <w:rPr>
          <w:rFonts w:ascii="Times New Roman" w:eastAsia="Times New Roman" w:hAnsi="Times New Roman" w:cs="Times New Roman"/>
          <w:sz w:val="24"/>
          <w:szCs w:val="24"/>
        </w:rPr>
        <w:t xml:space="preserve"> 65: 59-69. </w:t>
      </w:r>
    </w:p>
    <w:p w14:paraId="408EBA4A"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Rodríguez-Mora, D. F., Velásquez-Ávila, H. A., Fernández-Alonso, J. L.  y Raz, L. (2019). Los usos tradicionales de las plantas no maderables de Santa Mar</w:t>
      </w:r>
      <w:r>
        <w:rPr>
          <w:rFonts w:ascii="Times New Roman" w:eastAsia="Times New Roman" w:hAnsi="Times New Roman" w:cs="Times New Roman"/>
          <w:sz w:val="24"/>
          <w:szCs w:val="24"/>
        </w:rPr>
        <w:t>ía, Boyacá (Andes Colombianos). Serie de Guías de Campo del Instituto de Ciencias Naturales de la Universidad Nacional de Colombia No. 22. AES Colombia y Universidad Nacional de Colombia. Bogotá. 381 p.</w:t>
      </w:r>
    </w:p>
    <w:p w14:paraId="3E8D7F6D" w14:textId="77777777" w:rsidR="00573033" w:rsidRDefault="003056CB">
      <w:pPr>
        <w:spacing w:before="240"/>
        <w:ind w:left="709" w:hanging="709"/>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Rohwer</w:t>
      </w:r>
      <w:proofErr w:type="spellEnd"/>
      <w:r>
        <w:rPr>
          <w:rFonts w:ascii="Times New Roman" w:eastAsia="Times New Roman" w:hAnsi="Times New Roman" w:cs="Times New Roman"/>
          <w:sz w:val="24"/>
          <w:szCs w:val="24"/>
        </w:rPr>
        <w:t xml:space="preserve">, J. G. (1993). </w:t>
      </w:r>
      <w:proofErr w:type="spellStart"/>
      <w:r>
        <w:rPr>
          <w:rFonts w:ascii="Times New Roman" w:eastAsia="Times New Roman" w:hAnsi="Times New Roman" w:cs="Times New Roman"/>
          <w:sz w:val="24"/>
          <w:szCs w:val="24"/>
        </w:rPr>
        <w:t>Lauraceae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Nectandra</w:t>
      </w:r>
      <w:proofErr w:type="spellEnd"/>
      <w:r>
        <w:rPr>
          <w:rFonts w:ascii="Times New Roman" w:eastAsia="Times New Roman" w:hAnsi="Times New Roman" w:cs="Times New Roman"/>
          <w:sz w:val="24"/>
          <w:szCs w:val="24"/>
        </w:rPr>
        <w:t xml:space="preserve">. Flora </w:t>
      </w:r>
      <w:proofErr w:type="spellStart"/>
      <w:r>
        <w:rPr>
          <w:rFonts w:ascii="Times New Roman" w:eastAsia="Times New Roman" w:hAnsi="Times New Roman" w:cs="Times New Roman"/>
          <w:sz w:val="24"/>
          <w:szCs w:val="24"/>
        </w:rPr>
        <w:t>Neo</w:t>
      </w:r>
      <w:r>
        <w:rPr>
          <w:rFonts w:ascii="Times New Roman" w:eastAsia="Times New Roman" w:hAnsi="Times New Roman" w:cs="Times New Roman"/>
          <w:sz w:val="24"/>
          <w:szCs w:val="24"/>
        </w:rPr>
        <w:t>tropica</w:t>
      </w:r>
      <w:proofErr w:type="spellEnd"/>
      <w:r>
        <w:rPr>
          <w:rFonts w:ascii="Times New Roman" w:eastAsia="Times New Roman" w:hAnsi="Times New Roman" w:cs="Times New Roman"/>
          <w:sz w:val="24"/>
          <w:szCs w:val="24"/>
        </w:rPr>
        <w:t xml:space="preserve">, 60, 1–332. </w:t>
      </w:r>
      <w:hyperlink r:id="rId15">
        <w:r>
          <w:rPr>
            <w:rFonts w:ascii="Times New Roman" w:eastAsia="Times New Roman" w:hAnsi="Times New Roman" w:cs="Times New Roman"/>
            <w:color w:val="000000"/>
            <w:sz w:val="24"/>
            <w:szCs w:val="24"/>
          </w:rPr>
          <w:t>http://www.jstor.org/stable/4393839</w:t>
        </w:r>
      </w:hyperlink>
    </w:p>
    <w:p w14:paraId="555E4A91"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Romero-Hernández, C. (2019). Sinopsis de las especies del género </w:t>
      </w:r>
      <w:proofErr w:type="spellStart"/>
      <w:r>
        <w:rPr>
          <w:rFonts w:ascii="Times New Roman" w:eastAsia="Times New Roman" w:hAnsi="Times New Roman" w:cs="Times New Roman"/>
          <w:sz w:val="24"/>
          <w:szCs w:val="24"/>
        </w:rPr>
        <w:t>Abarema</w:t>
      </w:r>
      <w:proofErr w:type="spellEnd"/>
      <w:r>
        <w:rPr>
          <w:rFonts w:ascii="Times New Roman" w:eastAsia="Times New Roman" w:hAnsi="Times New Roman" w:cs="Times New Roman"/>
          <w:sz w:val="24"/>
          <w:szCs w:val="24"/>
        </w:rPr>
        <w:t xml:space="preserve"> Pittier (</w:t>
      </w:r>
      <w:proofErr w:type="spellStart"/>
      <w:r>
        <w:rPr>
          <w:rFonts w:ascii="Times New Roman" w:eastAsia="Times New Roman" w:hAnsi="Times New Roman" w:cs="Times New Roman"/>
          <w:sz w:val="24"/>
          <w:szCs w:val="24"/>
        </w:rPr>
        <w:t>Leguminosae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Caesalpinioideae</w:t>
      </w:r>
      <w:proofErr w:type="spellEnd"/>
      <w:r>
        <w:rPr>
          <w:rFonts w:ascii="Times New Roman" w:eastAsia="Times New Roman" w:hAnsi="Times New Roman" w:cs="Times New Roman"/>
          <w:sz w:val="24"/>
          <w:szCs w:val="24"/>
        </w:rPr>
        <w:t>) que crecen en Colombia. Revista de la Academia Colombiana de Ciencias Exactas, Físicas y Naturales, 43(169), 705–727. https://doi.org/10.18257/</w:t>
      </w:r>
      <w:r>
        <w:rPr>
          <w:rFonts w:ascii="Times New Roman" w:eastAsia="Times New Roman" w:hAnsi="Times New Roman" w:cs="Times New Roman"/>
          <w:sz w:val="24"/>
          <w:szCs w:val="24"/>
        </w:rPr>
        <w:t>raccefyn.793</w:t>
      </w:r>
    </w:p>
    <w:p w14:paraId="1D5F91F1"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Rudas Lleras, A., y Prieto Cruz, A. (2005). </w:t>
      </w:r>
      <w:proofErr w:type="spellStart"/>
      <w:r>
        <w:rPr>
          <w:rFonts w:ascii="Times New Roman" w:eastAsia="Times New Roman" w:hAnsi="Times New Roman" w:cs="Times New Roman"/>
          <w:sz w:val="24"/>
          <w:szCs w:val="24"/>
        </w:rPr>
        <w:t>Flórula</w:t>
      </w:r>
      <w:proofErr w:type="spellEnd"/>
      <w:r>
        <w:rPr>
          <w:rFonts w:ascii="Times New Roman" w:eastAsia="Times New Roman" w:hAnsi="Times New Roman" w:cs="Times New Roman"/>
          <w:sz w:val="24"/>
          <w:szCs w:val="24"/>
        </w:rPr>
        <w:t xml:space="preserve"> del Parque Nacional Natural Amacayacu, Amazonas, Colombia. Missouri </w:t>
      </w:r>
      <w:proofErr w:type="spellStart"/>
      <w:r>
        <w:rPr>
          <w:rFonts w:ascii="Times New Roman" w:eastAsia="Times New Roman" w:hAnsi="Times New Roman" w:cs="Times New Roman"/>
          <w:sz w:val="24"/>
          <w:szCs w:val="24"/>
        </w:rPr>
        <w:t>Botanical</w:t>
      </w:r>
      <w:proofErr w:type="spellEnd"/>
      <w:r>
        <w:rPr>
          <w:rFonts w:ascii="Times New Roman" w:eastAsia="Times New Roman" w:hAnsi="Times New Roman" w:cs="Times New Roman"/>
          <w:sz w:val="24"/>
          <w:szCs w:val="24"/>
        </w:rPr>
        <w:t xml:space="preserve"> Garden </w:t>
      </w:r>
      <w:proofErr w:type="spellStart"/>
      <w:r>
        <w:rPr>
          <w:rFonts w:ascii="Times New Roman" w:eastAsia="Times New Roman" w:hAnsi="Times New Roman" w:cs="Times New Roman"/>
          <w:sz w:val="24"/>
          <w:szCs w:val="24"/>
        </w:rPr>
        <w:t>Press</w:t>
      </w:r>
      <w:proofErr w:type="spellEnd"/>
      <w:r>
        <w:rPr>
          <w:rFonts w:ascii="Times New Roman" w:eastAsia="Times New Roman" w:hAnsi="Times New Roman" w:cs="Times New Roman"/>
          <w:sz w:val="24"/>
          <w:szCs w:val="24"/>
        </w:rPr>
        <w:t>.</w:t>
      </w:r>
    </w:p>
    <w:p w14:paraId="766E884A" w14:textId="77777777" w:rsidR="00573033" w:rsidRDefault="003056CB">
      <w:pPr>
        <w:spacing w:before="240"/>
        <w:ind w:left="709" w:hanging="709"/>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Shanley</w:t>
      </w:r>
      <w:proofErr w:type="spellEnd"/>
      <w:r>
        <w:rPr>
          <w:rFonts w:ascii="Times New Roman" w:eastAsia="Times New Roman" w:hAnsi="Times New Roman" w:cs="Times New Roman"/>
          <w:sz w:val="24"/>
          <w:szCs w:val="24"/>
        </w:rPr>
        <w:t xml:space="preserve">, P. y Medina, G. (2005). Frutíferas e Plantas </w:t>
      </w:r>
      <w:proofErr w:type="spellStart"/>
      <w:r>
        <w:rPr>
          <w:rFonts w:ascii="Times New Roman" w:eastAsia="Times New Roman" w:hAnsi="Times New Roman" w:cs="Times New Roman"/>
          <w:sz w:val="24"/>
          <w:szCs w:val="24"/>
        </w:rPr>
        <w:t>Úteis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Vida </w:t>
      </w:r>
      <w:proofErr w:type="spellStart"/>
      <w:r>
        <w:rPr>
          <w:rFonts w:ascii="Times New Roman" w:eastAsia="Times New Roman" w:hAnsi="Times New Roman" w:cs="Times New Roman"/>
          <w:sz w:val="24"/>
          <w:szCs w:val="24"/>
        </w:rPr>
        <w:t>Amazônica</w:t>
      </w:r>
      <w:proofErr w:type="spellEnd"/>
      <w:r>
        <w:rPr>
          <w:rFonts w:ascii="Times New Roman" w:eastAsia="Times New Roman" w:hAnsi="Times New Roman" w:cs="Times New Roman"/>
          <w:sz w:val="24"/>
          <w:szCs w:val="24"/>
        </w:rPr>
        <w:t xml:space="preserve">.: CIFOR, </w:t>
      </w:r>
      <w:proofErr w:type="spellStart"/>
      <w:r>
        <w:rPr>
          <w:rFonts w:ascii="Times New Roman" w:eastAsia="Times New Roman" w:hAnsi="Times New Roman" w:cs="Times New Roman"/>
          <w:sz w:val="24"/>
          <w:szCs w:val="24"/>
        </w:rPr>
        <w:t>Imazon</w:t>
      </w:r>
      <w:proofErr w:type="spellEnd"/>
      <w:r>
        <w:rPr>
          <w:rFonts w:ascii="Times New Roman" w:eastAsia="Times New Roman" w:hAnsi="Times New Roman" w:cs="Times New Roman"/>
          <w:sz w:val="24"/>
          <w:szCs w:val="24"/>
        </w:rPr>
        <w:t>, Belé</w:t>
      </w:r>
      <w:r>
        <w:rPr>
          <w:rFonts w:ascii="Times New Roman" w:eastAsia="Times New Roman" w:hAnsi="Times New Roman" w:cs="Times New Roman"/>
          <w:sz w:val="24"/>
          <w:szCs w:val="24"/>
        </w:rPr>
        <w:t xml:space="preserve">m. </w:t>
      </w:r>
    </w:p>
    <w:p w14:paraId="096F7280"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Smith, L. B. &amp; Klein, R. M. (1988). </w:t>
      </w:r>
      <w:proofErr w:type="spellStart"/>
      <w:r>
        <w:rPr>
          <w:rFonts w:ascii="Times New Roman" w:eastAsia="Times New Roman" w:hAnsi="Times New Roman" w:cs="Times New Roman"/>
          <w:sz w:val="24"/>
          <w:szCs w:val="24"/>
        </w:rPr>
        <w:t>Euforbiaceas</w:t>
      </w:r>
      <w:proofErr w:type="spellEnd"/>
      <w:r>
        <w:rPr>
          <w:rFonts w:ascii="Times New Roman" w:eastAsia="Times New Roman" w:hAnsi="Times New Roman" w:cs="Times New Roman"/>
          <w:sz w:val="24"/>
          <w:szCs w:val="24"/>
        </w:rPr>
        <w:t xml:space="preserve">. In R. </w:t>
      </w:r>
      <w:proofErr w:type="spellStart"/>
      <w:r>
        <w:rPr>
          <w:rFonts w:ascii="Times New Roman" w:eastAsia="Times New Roman" w:hAnsi="Times New Roman" w:cs="Times New Roman"/>
          <w:sz w:val="24"/>
          <w:szCs w:val="24"/>
        </w:rPr>
        <w:t>Reitz</w:t>
      </w:r>
      <w:proofErr w:type="spellEnd"/>
      <w:r>
        <w:rPr>
          <w:rFonts w:ascii="Times New Roman" w:eastAsia="Times New Roman" w:hAnsi="Times New Roman" w:cs="Times New Roman"/>
          <w:sz w:val="24"/>
          <w:szCs w:val="24"/>
        </w:rPr>
        <w:t xml:space="preserve"> (ed.), Flora Ilustrada Catarinense EUFO: 174-192.</w:t>
      </w:r>
    </w:p>
    <w:p w14:paraId="13885678"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Sousa, M. S. M., de Deus, E., Lima, A. L., de </w:t>
      </w:r>
      <w:proofErr w:type="spellStart"/>
      <w:r>
        <w:rPr>
          <w:rFonts w:ascii="Times New Roman" w:eastAsia="Times New Roman" w:hAnsi="Times New Roman" w:cs="Times New Roman"/>
          <w:sz w:val="24"/>
          <w:szCs w:val="24"/>
        </w:rPr>
        <w:t>Jesus</w:t>
      </w:r>
      <w:proofErr w:type="spellEnd"/>
      <w:r>
        <w:rPr>
          <w:rFonts w:ascii="Times New Roman" w:eastAsia="Times New Roman" w:hAnsi="Times New Roman" w:cs="Times New Roman"/>
          <w:sz w:val="24"/>
          <w:szCs w:val="24"/>
        </w:rPr>
        <w:t xml:space="preserve">, C. R., da Costa Neto, S. V., Lemos, L. N., </w:t>
      </w:r>
      <w:proofErr w:type="spellStart"/>
      <w:r>
        <w:rPr>
          <w:rFonts w:ascii="Times New Roman" w:eastAsia="Times New Roman" w:hAnsi="Times New Roman" w:cs="Times New Roman"/>
          <w:sz w:val="24"/>
          <w:szCs w:val="24"/>
        </w:rPr>
        <w:t>Malhado</w:t>
      </w:r>
      <w:proofErr w:type="spellEnd"/>
      <w:r>
        <w:rPr>
          <w:rFonts w:ascii="Times New Roman" w:eastAsia="Times New Roman" w:hAnsi="Times New Roman" w:cs="Times New Roman"/>
          <w:sz w:val="24"/>
          <w:szCs w:val="24"/>
        </w:rPr>
        <w:t xml:space="preserve">, A. C. M., </w:t>
      </w:r>
      <w:proofErr w:type="spellStart"/>
      <w:r>
        <w:rPr>
          <w:rFonts w:ascii="Times New Roman" w:eastAsia="Times New Roman" w:hAnsi="Times New Roman" w:cs="Times New Roman"/>
          <w:sz w:val="24"/>
          <w:szCs w:val="24"/>
        </w:rPr>
        <w:t>Ladle</w:t>
      </w:r>
      <w:proofErr w:type="spellEnd"/>
      <w:r>
        <w:rPr>
          <w:rFonts w:ascii="Times New Roman" w:eastAsia="Times New Roman" w:hAnsi="Times New Roman" w:cs="Times New Roman"/>
          <w:sz w:val="24"/>
          <w:szCs w:val="24"/>
        </w:rPr>
        <w:t xml:space="preserve">, R. J., y </w:t>
      </w:r>
      <w:proofErr w:type="spellStart"/>
      <w:r>
        <w:rPr>
          <w:rFonts w:ascii="Times New Roman" w:eastAsia="Times New Roman" w:hAnsi="Times New Roman" w:cs="Times New Roman"/>
          <w:sz w:val="24"/>
          <w:szCs w:val="24"/>
        </w:rPr>
        <w:t>Adaime</w:t>
      </w:r>
      <w:proofErr w:type="spellEnd"/>
      <w:r>
        <w:rPr>
          <w:rFonts w:ascii="Times New Roman" w:eastAsia="Times New Roman" w:hAnsi="Times New Roman" w:cs="Times New Roman"/>
          <w:sz w:val="24"/>
          <w:szCs w:val="24"/>
        </w:rPr>
        <w:t>, R</w:t>
      </w:r>
      <w:r>
        <w:rPr>
          <w:rFonts w:ascii="Times New Roman" w:eastAsia="Times New Roman" w:hAnsi="Times New Roman" w:cs="Times New Roman"/>
          <w:sz w:val="24"/>
          <w:szCs w:val="24"/>
        </w:rPr>
        <w:t xml:space="preserve">. (2021). </w:t>
      </w:r>
      <w:proofErr w:type="spellStart"/>
      <w:r>
        <w:rPr>
          <w:rFonts w:ascii="Times New Roman" w:eastAsia="Times New Roman" w:hAnsi="Times New Roman" w:cs="Times New Roman"/>
          <w:sz w:val="24"/>
          <w:szCs w:val="24"/>
        </w:rPr>
        <w:t>Spondias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mombin</w:t>
      </w:r>
      <w:proofErr w:type="spellEnd"/>
      <w:r>
        <w:rPr>
          <w:rFonts w:ascii="Times New Roman" w:eastAsia="Times New Roman" w:hAnsi="Times New Roman" w:cs="Times New Roman"/>
          <w:sz w:val="24"/>
          <w:szCs w:val="24"/>
        </w:rPr>
        <w:t xml:space="preserve"> as a </w:t>
      </w:r>
      <w:proofErr w:type="spellStart"/>
      <w:r>
        <w:rPr>
          <w:rFonts w:ascii="Times New Roman" w:eastAsia="Times New Roman" w:hAnsi="Times New Roman" w:cs="Times New Roman"/>
          <w:sz w:val="24"/>
          <w:szCs w:val="24"/>
        </w:rPr>
        <w:t>reservoir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fruit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fly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parasitoid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populations</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Eastern Amazon: </w:t>
      </w:r>
      <w:proofErr w:type="spellStart"/>
      <w:r>
        <w:rPr>
          <w:rFonts w:ascii="Times New Roman" w:eastAsia="Times New Roman" w:hAnsi="Times New Roman" w:cs="Times New Roman"/>
          <w:sz w:val="24"/>
          <w:szCs w:val="24"/>
        </w:rPr>
        <w: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undervalued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ecosystem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service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PeerJ</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Life</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Environment</w:t>
      </w:r>
      <w:proofErr w:type="spellEnd"/>
      <w:r>
        <w:rPr>
          <w:rFonts w:ascii="Times New Roman" w:eastAsia="Times New Roman" w:hAnsi="Times New Roman" w:cs="Times New Roman"/>
          <w:sz w:val="24"/>
          <w:szCs w:val="24"/>
        </w:rPr>
        <w:t xml:space="preserve">, 9, e11530. </w:t>
      </w:r>
      <w:hyperlink r:id="rId16">
        <w:r>
          <w:rPr>
            <w:rFonts w:ascii="Times New Roman" w:eastAsia="Times New Roman" w:hAnsi="Times New Roman" w:cs="Times New Roman"/>
            <w:color w:val="000000"/>
            <w:sz w:val="24"/>
            <w:szCs w:val="24"/>
          </w:rPr>
          <w:t>https://doi.org/10.7717/peer</w:t>
        </w:r>
        <w:r>
          <w:rPr>
            <w:rFonts w:ascii="Times New Roman" w:eastAsia="Times New Roman" w:hAnsi="Times New Roman" w:cs="Times New Roman"/>
            <w:color w:val="000000"/>
            <w:sz w:val="24"/>
            <w:szCs w:val="24"/>
          </w:rPr>
          <w:t>j.11530</w:t>
        </w:r>
      </w:hyperlink>
    </w:p>
    <w:p w14:paraId="7069F562" w14:textId="77777777" w:rsidR="00573033" w:rsidRDefault="003056CB">
      <w:pPr>
        <w:spacing w:before="240"/>
        <w:ind w:left="709" w:hanging="709"/>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Stace</w:t>
      </w:r>
      <w:proofErr w:type="spellEnd"/>
      <w:r>
        <w:rPr>
          <w:rFonts w:ascii="Times New Roman" w:eastAsia="Times New Roman" w:hAnsi="Times New Roman" w:cs="Times New Roman"/>
          <w:sz w:val="24"/>
          <w:szCs w:val="24"/>
        </w:rPr>
        <w:t xml:space="preserve">, C. A. (2010). </w:t>
      </w:r>
      <w:proofErr w:type="spellStart"/>
      <w:r>
        <w:rPr>
          <w:rFonts w:ascii="Times New Roman" w:eastAsia="Times New Roman" w:hAnsi="Times New Roman" w:cs="Times New Roman"/>
          <w:sz w:val="24"/>
          <w:szCs w:val="24"/>
        </w:rPr>
        <w:t>Combretaceae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Terminalia</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Buchenavia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with</w:t>
      </w:r>
      <w:proofErr w:type="spellEnd"/>
      <w:r>
        <w:rPr>
          <w:rFonts w:ascii="Times New Roman" w:eastAsia="Times New Roman" w:hAnsi="Times New Roman" w:cs="Times New Roman"/>
          <w:sz w:val="24"/>
          <w:szCs w:val="24"/>
        </w:rPr>
        <w:t xml:space="preserve"> Abdul-</w:t>
      </w:r>
      <w:proofErr w:type="spellStart"/>
      <w:r>
        <w:rPr>
          <w:rFonts w:ascii="Times New Roman" w:eastAsia="Times New Roman" w:hAnsi="Times New Roman" w:cs="Times New Roman"/>
          <w:sz w:val="24"/>
          <w:szCs w:val="24"/>
        </w:rPr>
        <w:t>Ridha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Alwan</w:t>
      </w:r>
      <w:proofErr w:type="spellEnd"/>
      <w:r>
        <w:rPr>
          <w:rFonts w:ascii="Times New Roman" w:eastAsia="Times New Roman" w:hAnsi="Times New Roman" w:cs="Times New Roman"/>
          <w:sz w:val="24"/>
          <w:szCs w:val="24"/>
        </w:rPr>
        <w:t xml:space="preserve">. Flora </w:t>
      </w:r>
      <w:proofErr w:type="spellStart"/>
      <w:r>
        <w:rPr>
          <w:rFonts w:ascii="Times New Roman" w:eastAsia="Times New Roman" w:hAnsi="Times New Roman" w:cs="Times New Roman"/>
          <w:sz w:val="24"/>
          <w:szCs w:val="24"/>
        </w:rPr>
        <w:t>Neotropica</w:t>
      </w:r>
      <w:proofErr w:type="spellEnd"/>
      <w:r>
        <w:rPr>
          <w:rFonts w:ascii="Times New Roman" w:eastAsia="Times New Roman" w:hAnsi="Times New Roman" w:cs="Times New Roman"/>
          <w:sz w:val="24"/>
          <w:szCs w:val="24"/>
        </w:rPr>
        <w:t>, 107, 1–369. http://www.jstor.org/stable/25800079</w:t>
      </w:r>
    </w:p>
    <w:p w14:paraId="2BF7AEDB" w14:textId="77777777" w:rsidR="00573033" w:rsidRDefault="003056CB">
      <w:pPr>
        <w:spacing w:before="240"/>
        <w:ind w:left="709" w:hanging="709"/>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Swingle</w:t>
      </w:r>
      <w:proofErr w:type="spellEnd"/>
      <w:r>
        <w:rPr>
          <w:rFonts w:ascii="Times New Roman" w:eastAsia="Times New Roman" w:hAnsi="Times New Roman" w:cs="Times New Roman"/>
          <w:sz w:val="24"/>
          <w:szCs w:val="24"/>
        </w:rPr>
        <w:t xml:space="preserve">, W.T. y Reece, P.C. (1936).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Botany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Citrus and </w:t>
      </w:r>
      <w:proofErr w:type="spellStart"/>
      <w:r>
        <w:rPr>
          <w:rFonts w:ascii="Times New Roman" w:eastAsia="Times New Roman" w:hAnsi="Times New Roman" w:cs="Times New Roman"/>
          <w:sz w:val="24"/>
          <w:szCs w:val="24"/>
        </w:rPr>
        <w:t>Its</w:t>
      </w:r>
      <w:proofErr w:type="spellEnd"/>
      <w:r>
        <w:rPr>
          <w:rFonts w:ascii="Times New Roman" w:eastAsia="Times New Roman" w:hAnsi="Times New Roman" w:cs="Times New Roman"/>
          <w:sz w:val="24"/>
          <w:szCs w:val="24"/>
        </w:rPr>
        <w:t xml:space="preserve"> Wild Relatives. in: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Citrus </w:t>
      </w:r>
      <w:proofErr w:type="spellStart"/>
      <w:r>
        <w:rPr>
          <w:rFonts w:ascii="Times New Roman" w:eastAsia="Times New Roman" w:hAnsi="Times New Roman" w:cs="Times New Roman"/>
          <w:sz w:val="24"/>
          <w:szCs w:val="24"/>
        </w:rPr>
        <w:t>Industry</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Reuther</w:t>
      </w:r>
      <w:proofErr w:type="spellEnd"/>
      <w:r>
        <w:rPr>
          <w:rFonts w:ascii="Times New Roman" w:eastAsia="Times New Roman" w:hAnsi="Times New Roman" w:cs="Times New Roman"/>
          <w:sz w:val="24"/>
          <w:szCs w:val="24"/>
        </w:rPr>
        <w:t xml:space="preserve">, W., Weber, H.J. and </w:t>
      </w:r>
      <w:proofErr w:type="spellStart"/>
      <w:r>
        <w:rPr>
          <w:rFonts w:ascii="Times New Roman" w:eastAsia="Times New Roman" w:hAnsi="Times New Roman" w:cs="Times New Roman"/>
          <w:sz w:val="24"/>
          <w:szCs w:val="24"/>
        </w:rPr>
        <w:t>Batchelor</w:t>
      </w:r>
      <w:proofErr w:type="spellEnd"/>
      <w:r>
        <w:rPr>
          <w:rFonts w:ascii="Times New Roman" w:eastAsia="Times New Roman" w:hAnsi="Times New Roman" w:cs="Times New Roman"/>
          <w:sz w:val="24"/>
          <w:szCs w:val="24"/>
        </w:rPr>
        <w:t xml:space="preserve">, L.D., Eds., </w:t>
      </w:r>
      <w:proofErr w:type="spellStart"/>
      <w:r>
        <w:rPr>
          <w:rFonts w:ascii="Times New Roman" w:eastAsia="Times New Roman" w:hAnsi="Times New Roman" w:cs="Times New Roman"/>
          <w:sz w:val="24"/>
          <w:szCs w:val="24"/>
        </w:rPr>
        <w:t>History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World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Distributions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Botany</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Varities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University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California </w:t>
      </w:r>
      <w:proofErr w:type="spellStart"/>
      <w:r>
        <w:rPr>
          <w:rFonts w:ascii="Times New Roman" w:eastAsia="Times New Roman" w:hAnsi="Times New Roman" w:cs="Times New Roman"/>
          <w:sz w:val="24"/>
          <w:szCs w:val="24"/>
        </w:rPr>
        <w:t>Press</w:t>
      </w:r>
      <w:proofErr w:type="spellEnd"/>
      <w:r>
        <w:rPr>
          <w:rFonts w:ascii="Times New Roman" w:eastAsia="Times New Roman" w:hAnsi="Times New Roman" w:cs="Times New Roman"/>
          <w:sz w:val="24"/>
          <w:szCs w:val="24"/>
        </w:rPr>
        <w:t xml:space="preserve">, Berkeley, 190-243. </w:t>
      </w:r>
      <w:hyperlink r:id="rId17">
        <w:r>
          <w:rPr>
            <w:rFonts w:ascii="Times New Roman" w:eastAsia="Times New Roman" w:hAnsi="Times New Roman" w:cs="Times New Roman"/>
            <w:color w:val="000000"/>
            <w:sz w:val="24"/>
            <w:szCs w:val="24"/>
          </w:rPr>
          <w:t>http://citruspages.f</w:t>
        </w:r>
        <w:r>
          <w:rPr>
            <w:rFonts w:ascii="Times New Roman" w:eastAsia="Times New Roman" w:hAnsi="Times New Roman" w:cs="Times New Roman"/>
            <w:color w:val="000000"/>
            <w:sz w:val="24"/>
            <w:szCs w:val="24"/>
          </w:rPr>
          <w:t>ree.fr/CI/Vol1/Chapter3.html</w:t>
        </w:r>
      </w:hyperlink>
    </w:p>
    <w:p w14:paraId="57FBE3F2"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Vallejo, M. I., Valderrama, N., Bernal, R., Galeano, G., Arteaga, G. y Leal, C. (2011). Producción de palmito de Euterpe </w:t>
      </w:r>
      <w:proofErr w:type="spellStart"/>
      <w:r>
        <w:rPr>
          <w:rFonts w:ascii="Times New Roman" w:eastAsia="Times New Roman" w:hAnsi="Times New Roman" w:cs="Times New Roman"/>
          <w:sz w:val="24"/>
          <w:szCs w:val="24"/>
        </w:rPr>
        <w:t>oleracea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Arecaceae</w:t>
      </w:r>
      <w:proofErr w:type="spellEnd"/>
      <w:r>
        <w:rPr>
          <w:rFonts w:ascii="Times New Roman" w:eastAsia="Times New Roman" w:hAnsi="Times New Roman" w:cs="Times New Roman"/>
          <w:sz w:val="24"/>
          <w:szCs w:val="24"/>
        </w:rPr>
        <w:t xml:space="preserve">) en la Costa Pacífica colombiana: Estado actual y perspectivas. Colombia Forestal 14: </w:t>
      </w:r>
      <w:r>
        <w:rPr>
          <w:rFonts w:ascii="Times New Roman" w:eastAsia="Times New Roman" w:hAnsi="Times New Roman" w:cs="Times New Roman"/>
          <w:sz w:val="24"/>
          <w:szCs w:val="24"/>
        </w:rPr>
        <w:t>191-212.</w:t>
      </w:r>
    </w:p>
    <w:p w14:paraId="75649354"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Vásquez M., R., Rudas Lleras, A., Taylor, C. M., John, D., Catherine, T., </w:t>
      </w:r>
      <w:proofErr w:type="spellStart"/>
      <w:r>
        <w:rPr>
          <w:rFonts w:ascii="Times New Roman" w:eastAsia="Times New Roman" w:hAnsi="Times New Roman" w:cs="Times New Roman"/>
          <w:sz w:val="24"/>
          <w:szCs w:val="24"/>
        </w:rPr>
        <w:t>Macarthur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Foundation</w:t>
      </w:r>
      <w:proofErr w:type="spellEnd"/>
      <w:r>
        <w:rPr>
          <w:rFonts w:ascii="Times New Roman" w:eastAsia="Times New Roman" w:hAnsi="Times New Roman" w:cs="Times New Roman"/>
          <w:sz w:val="24"/>
          <w:szCs w:val="24"/>
        </w:rPr>
        <w:t xml:space="preserve"> y Missouri </w:t>
      </w:r>
      <w:proofErr w:type="spellStart"/>
      <w:r>
        <w:rPr>
          <w:rFonts w:ascii="Times New Roman" w:eastAsia="Times New Roman" w:hAnsi="Times New Roman" w:cs="Times New Roman"/>
          <w:sz w:val="24"/>
          <w:szCs w:val="24"/>
        </w:rPr>
        <w:t>Botanical</w:t>
      </w:r>
      <w:proofErr w:type="spellEnd"/>
      <w:r>
        <w:rPr>
          <w:rFonts w:ascii="Times New Roman" w:eastAsia="Times New Roman" w:hAnsi="Times New Roman" w:cs="Times New Roman"/>
          <w:sz w:val="24"/>
          <w:szCs w:val="24"/>
        </w:rPr>
        <w:t xml:space="preserve"> Garden. (1997). </w:t>
      </w:r>
      <w:proofErr w:type="spellStart"/>
      <w:r>
        <w:rPr>
          <w:rFonts w:ascii="Times New Roman" w:eastAsia="Times New Roman" w:hAnsi="Times New Roman" w:cs="Times New Roman"/>
          <w:sz w:val="24"/>
          <w:szCs w:val="24"/>
        </w:rPr>
        <w:t>Flórula</w:t>
      </w:r>
      <w:proofErr w:type="spellEnd"/>
      <w:r>
        <w:rPr>
          <w:rFonts w:ascii="Times New Roman" w:eastAsia="Times New Roman" w:hAnsi="Times New Roman" w:cs="Times New Roman"/>
          <w:sz w:val="24"/>
          <w:szCs w:val="24"/>
        </w:rPr>
        <w:t xml:space="preserve"> de las reservas </w:t>
      </w:r>
      <w:proofErr w:type="spellStart"/>
      <w:r>
        <w:rPr>
          <w:rFonts w:ascii="Times New Roman" w:eastAsia="Times New Roman" w:hAnsi="Times New Roman" w:cs="Times New Roman"/>
          <w:sz w:val="24"/>
          <w:szCs w:val="24"/>
        </w:rPr>
        <w:t>biológicas</w:t>
      </w:r>
      <w:proofErr w:type="spellEnd"/>
      <w:r>
        <w:rPr>
          <w:rFonts w:ascii="Times New Roman" w:eastAsia="Times New Roman" w:hAnsi="Times New Roman" w:cs="Times New Roman"/>
          <w:sz w:val="24"/>
          <w:szCs w:val="24"/>
        </w:rPr>
        <w:t xml:space="preserve"> de Iquitos, </w:t>
      </w:r>
      <w:proofErr w:type="spellStart"/>
      <w:r>
        <w:rPr>
          <w:rFonts w:ascii="Times New Roman" w:eastAsia="Times New Roman" w:hAnsi="Times New Roman" w:cs="Times New Roman"/>
          <w:sz w:val="24"/>
          <w:szCs w:val="24"/>
        </w:rPr>
        <w:t>Peru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Allpahuayo-Mishana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Explornapo</w:t>
      </w:r>
      <w:proofErr w:type="spellEnd"/>
      <w:r>
        <w:rPr>
          <w:rFonts w:ascii="Times New Roman" w:eastAsia="Times New Roman" w:hAnsi="Times New Roman" w:cs="Times New Roman"/>
          <w:sz w:val="24"/>
          <w:szCs w:val="24"/>
        </w:rPr>
        <w:t xml:space="preserve"> Camp, </w:t>
      </w:r>
      <w:proofErr w:type="spellStart"/>
      <w:r>
        <w:rPr>
          <w:rFonts w:ascii="Times New Roman" w:eastAsia="Times New Roman" w:hAnsi="Times New Roman" w:cs="Times New Roman"/>
          <w:sz w:val="24"/>
          <w:szCs w:val="24"/>
        </w:rPr>
        <w:t>Explorama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Lodge</w:t>
      </w:r>
      <w:proofErr w:type="spellEnd"/>
      <w:r>
        <w:rPr>
          <w:rFonts w:ascii="Times New Roman" w:eastAsia="Times New Roman" w:hAnsi="Times New Roman" w:cs="Times New Roman"/>
          <w:sz w:val="24"/>
          <w:szCs w:val="24"/>
        </w:rPr>
        <w:t xml:space="preserve"> (Vol. </w:t>
      </w:r>
      <w:r>
        <w:rPr>
          <w:rFonts w:ascii="Times New Roman" w:eastAsia="Times New Roman" w:hAnsi="Times New Roman" w:cs="Times New Roman"/>
          <w:sz w:val="24"/>
          <w:szCs w:val="24"/>
        </w:rPr>
        <w:t xml:space="preserve">63). Missouri </w:t>
      </w:r>
      <w:proofErr w:type="spellStart"/>
      <w:r>
        <w:rPr>
          <w:rFonts w:ascii="Times New Roman" w:eastAsia="Times New Roman" w:hAnsi="Times New Roman" w:cs="Times New Roman"/>
          <w:sz w:val="24"/>
          <w:szCs w:val="24"/>
        </w:rPr>
        <w:t>Botanical</w:t>
      </w:r>
      <w:proofErr w:type="spellEnd"/>
      <w:r>
        <w:rPr>
          <w:rFonts w:ascii="Times New Roman" w:eastAsia="Times New Roman" w:hAnsi="Times New Roman" w:cs="Times New Roman"/>
          <w:sz w:val="24"/>
          <w:szCs w:val="24"/>
        </w:rPr>
        <w:t xml:space="preserve"> Garden. </w:t>
      </w:r>
      <w:hyperlink r:id="rId18">
        <w:r>
          <w:rPr>
            <w:rFonts w:ascii="Times New Roman" w:eastAsia="Times New Roman" w:hAnsi="Times New Roman" w:cs="Times New Roman"/>
            <w:color w:val="000000"/>
            <w:sz w:val="24"/>
            <w:szCs w:val="24"/>
          </w:rPr>
          <w:t>https://www.biodiversitylibrary.org/item/316134</w:t>
        </w:r>
      </w:hyperlink>
    </w:p>
    <w:p w14:paraId="2E74E43E"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Urrego, L. E. (1987). Estudio preliminar de la fenología de la </w:t>
      </w:r>
      <w:proofErr w:type="spellStart"/>
      <w:r>
        <w:rPr>
          <w:rFonts w:ascii="Times New Roman" w:eastAsia="Times New Roman" w:hAnsi="Times New Roman" w:cs="Times New Roman"/>
          <w:sz w:val="24"/>
          <w:szCs w:val="24"/>
        </w:rPr>
        <w:t>canangucha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Mauritia</w:t>
      </w:r>
      <w:proofErr w:type="spellEnd"/>
      <w:r>
        <w:rPr>
          <w:rFonts w:ascii="Times New Roman" w:eastAsia="Times New Roman" w:hAnsi="Times New Roman" w:cs="Times New Roman"/>
          <w:sz w:val="24"/>
          <w:szCs w:val="24"/>
        </w:rPr>
        <w:t xml:space="preserve"> flexuosa </w:t>
      </w:r>
      <w:proofErr w:type="spellStart"/>
      <w:r>
        <w:rPr>
          <w:rFonts w:ascii="Times New Roman" w:eastAsia="Times New Roman" w:hAnsi="Times New Roman" w:cs="Times New Roman"/>
          <w:sz w:val="24"/>
          <w:szCs w:val="24"/>
        </w:rPr>
        <w:t>L.f</w:t>
      </w:r>
      <w:proofErr w:type="spellEnd"/>
      <w:r>
        <w:rPr>
          <w:rFonts w:ascii="Times New Roman" w:eastAsia="Times New Roman" w:hAnsi="Times New Roman" w:cs="Times New Roman"/>
          <w:sz w:val="24"/>
          <w:szCs w:val="24"/>
        </w:rPr>
        <w:t>.). Colombia Amazónica 2: 57-81.</w:t>
      </w:r>
    </w:p>
    <w:p w14:paraId="5564F98F"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Van </w:t>
      </w:r>
      <w:proofErr w:type="spellStart"/>
      <w:r>
        <w:rPr>
          <w:rFonts w:ascii="Times New Roman" w:eastAsia="Times New Roman" w:hAnsi="Times New Roman" w:cs="Times New Roman"/>
          <w:sz w:val="24"/>
          <w:szCs w:val="24"/>
        </w:rPr>
        <w:t>Beusekom</w:t>
      </w:r>
      <w:proofErr w:type="spellEnd"/>
      <w:r>
        <w:rPr>
          <w:rFonts w:ascii="Times New Roman" w:eastAsia="Times New Roman" w:hAnsi="Times New Roman" w:cs="Times New Roman"/>
          <w:sz w:val="24"/>
          <w:szCs w:val="24"/>
        </w:rPr>
        <w:t xml:space="preserve">, C., van </w:t>
      </w:r>
      <w:proofErr w:type="spellStart"/>
      <w:r>
        <w:rPr>
          <w:rFonts w:ascii="Times New Roman" w:eastAsia="Times New Roman" w:hAnsi="Times New Roman" w:cs="Times New Roman"/>
          <w:sz w:val="24"/>
          <w:szCs w:val="24"/>
        </w:rPr>
        <w:t>Goor</w:t>
      </w:r>
      <w:proofErr w:type="spellEnd"/>
      <w:r>
        <w:rPr>
          <w:rFonts w:ascii="Times New Roman" w:eastAsia="Times New Roman" w:hAnsi="Times New Roman" w:cs="Times New Roman"/>
          <w:sz w:val="24"/>
          <w:szCs w:val="24"/>
        </w:rPr>
        <w:t xml:space="preserve">, C., y Schmidt, P. (Eds.). (1987). Medicinal </w:t>
      </w:r>
      <w:proofErr w:type="spellStart"/>
      <w:r>
        <w:rPr>
          <w:rFonts w:ascii="Times New Roman" w:eastAsia="Times New Roman" w:hAnsi="Times New Roman" w:cs="Times New Roman"/>
          <w:sz w:val="24"/>
          <w:szCs w:val="24"/>
        </w:rPr>
        <w:t>Plants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Guianas</w:t>
      </w:r>
      <w:proofErr w:type="spellEnd"/>
      <w:r>
        <w:rPr>
          <w:rFonts w:ascii="Times New Roman" w:eastAsia="Times New Roman" w:hAnsi="Times New Roman" w:cs="Times New Roman"/>
          <w:sz w:val="24"/>
          <w:szCs w:val="24"/>
        </w:rPr>
        <w:t xml:space="preserve"> (Guyana, Surinam, French </w:t>
      </w:r>
      <w:proofErr w:type="spellStart"/>
      <w:r>
        <w:rPr>
          <w:rFonts w:ascii="Times New Roman" w:eastAsia="Times New Roman" w:hAnsi="Times New Roman" w:cs="Times New Roman"/>
          <w:sz w:val="24"/>
          <w:szCs w:val="24"/>
        </w:rPr>
        <w:t>Guiana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Tropenbos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Scientific</w:t>
      </w:r>
      <w:proofErr w:type="spellEnd"/>
      <w:r>
        <w:rPr>
          <w:rFonts w:ascii="Times New Roman" w:eastAsia="Times New Roman" w:hAnsi="Times New Roman" w:cs="Times New Roman"/>
          <w:sz w:val="24"/>
          <w:szCs w:val="24"/>
        </w:rPr>
        <w:t xml:space="preserve"> Series, No. 1). </w:t>
      </w:r>
      <w:proofErr w:type="spellStart"/>
      <w:r>
        <w:rPr>
          <w:rFonts w:ascii="Times New Roman" w:eastAsia="Times New Roman" w:hAnsi="Times New Roman" w:cs="Times New Roman"/>
          <w:sz w:val="24"/>
          <w:szCs w:val="24"/>
        </w:rPr>
        <w:t>Tropenbos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Foundation</w:t>
      </w:r>
      <w:proofErr w:type="spellEnd"/>
      <w:r>
        <w:rPr>
          <w:rFonts w:ascii="Times New Roman" w:eastAsia="Times New Roman" w:hAnsi="Times New Roman" w:cs="Times New Roman"/>
          <w:sz w:val="24"/>
          <w:szCs w:val="24"/>
        </w:rPr>
        <w:t>.</w:t>
      </w:r>
    </w:p>
    <w:p w14:paraId="1DC6D764"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Varón, T. y Morales, L. (2013). </w:t>
      </w:r>
      <w:proofErr w:type="spellStart"/>
      <w:r>
        <w:rPr>
          <w:rFonts w:ascii="Times New Roman" w:eastAsia="Times New Roman" w:hAnsi="Times New Roman" w:cs="Times New Roman"/>
          <w:sz w:val="24"/>
          <w:szCs w:val="24"/>
        </w:rPr>
        <w:t>Arboretum</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Palmetum</w:t>
      </w:r>
      <w:proofErr w:type="spellEnd"/>
      <w:r>
        <w:rPr>
          <w:rFonts w:ascii="Times New Roman" w:eastAsia="Times New Roman" w:hAnsi="Times New Roman" w:cs="Times New Roman"/>
          <w:sz w:val="24"/>
          <w:szCs w:val="24"/>
        </w:rPr>
        <w:t xml:space="preserve"> (1.ª ed.).  Editorial UNAL. </w:t>
      </w:r>
      <w:hyperlink r:id="rId19">
        <w:r>
          <w:rPr>
            <w:rFonts w:ascii="Times New Roman" w:eastAsia="Times New Roman" w:hAnsi="Times New Roman" w:cs="Times New Roman"/>
            <w:color w:val="000000"/>
            <w:sz w:val="24"/>
            <w:szCs w:val="24"/>
          </w:rPr>
          <w:t>https://portaldel</w:t>
        </w:r>
        <w:r>
          <w:rPr>
            <w:rFonts w:ascii="Times New Roman" w:eastAsia="Times New Roman" w:hAnsi="Times New Roman" w:cs="Times New Roman"/>
            <w:color w:val="000000"/>
            <w:sz w:val="24"/>
            <w:szCs w:val="24"/>
          </w:rPr>
          <w:t>ibros.unal.edu.co/gpd-arboretum-y-palmetum-9789587615524.html</w:t>
        </w:r>
      </w:hyperlink>
    </w:p>
    <w:p w14:paraId="7041D524"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Velarde, M.J. y </w:t>
      </w:r>
      <w:proofErr w:type="spellStart"/>
      <w:r>
        <w:rPr>
          <w:rFonts w:ascii="Times New Roman" w:eastAsia="Times New Roman" w:hAnsi="Times New Roman" w:cs="Times New Roman"/>
          <w:sz w:val="24"/>
          <w:szCs w:val="24"/>
        </w:rPr>
        <w:t>Moraes</w:t>
      </w:r>
      <w:proofErr w:type="spellEnd"/>
      <w:r>
        <w:rPr>
          <w:rFonts w:ascii="Times New Roman" w:eastAsia="Times New Roman" w:hAnsi="Times New Roman" w:cs="Times New Roman"/>
          <w:sz w:val="24"/>
          <w:szCs w:val="24"/>
        </w:rPr>
        <w:t xml:space="preserve">, M.R. (2008). Densidad de individuos adultos y producción de frutos del </w:t>
      </w:r>
      <w:proofErr w:type="spellStart"/>
      <w:r>
        <w:rPr>
          <w:rFonts w:ascii="Times New Roman" w:eastAsia="Times New Roman" w:hAnsi="Times New Roman" w:cs="Times New Roman"/>
          <w:sz w:val="24"/>
          <w:szCs w:val="24"/>
        </w:rPr>
        <w:t>asaí</w:t>
      </w:r>
      <w:proofErr w:type="spellEnd"/>
      <w:r>
        <w:rPr>
          <w:rFonts w:ascii="Times New Roman" w:eastAsia="Times New Roman" w:hAnsi="Times New Roman" w:cs="Times New Roman"/>
          <w:sz w:val="24"/>
          <w:szCs w:val="24"/>
        </w:rPr>
        <w:t xml:space="preserve"> (Euterpe </w:t>
      </w:r>
      <w:proofErr w:type="spellStart"/>
      <w:r>
        <w:rPr>
          <w:rFonts w:ascii="Times New Roman" w:eastAsia="Times New Roman" w:hAnsi="Times New Roman" w:cs="Times New Roman"/>
          <w:sz w:val="24"/>
          <w:szCs w:val="24"/>
        </w:rPr>
        <w:t>precatoria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Arecaceae</w:t>
      </w:r>
      <w:proofErr w:type="spellEnd"/>
      <w:r>
        <w:rPr>
          <w:rFonts w:ascii="Times New Roman" w:eastAsia="Times New Roman" w:hAnsi="Times New Roman" w:cs="Times New Roman"/>
          <w:sz w:val="24"/>
          <w:szCs w:val="24"/>
        </w:rPr>
        <w:t xml:space="preserve">) en Riberalta, Bolivia. Ecología en Bolivia 43: 99-110. </w:t>
      </w:r>
    </w:p>
    <w:p w14:paraId="289AC0AA"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Woods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Colombia (WWF). (2013). Maderas de Colombia. (disponible en </w:t>
      </w:r>
      <w:hyperlink r:id="rId20">
        <w:r>
          <w:rPr>
            <w:rFonts w:ascii="Times New Roman" w:eastAsia="Times New Roman" w:hAnsi="Times New Roman" w:cs="Times New Roman"/>
            <w:color w:val="000000"/>
            <w:sz w:val="24"/>
            <w:szCs w:val="24"/>
          </w:rPr>
          <w:t>https://www.wwf.org.co/?213040/Maderas</w:t>
        </w:r>
      </w:hyperlink>
      <w:r>
        <w:rPr>
          <w:rFonts w:ascii="Times New Roman" w:eastAsia="Times New Roman" w:hAnsi="Times New Roman" w:cs="Times New Roman"/>
          <w:sz w:val="24"/>
          <w:szCs w:val="24"/>
        </w:rPr>
        <w:t>).</w:t>
      </w:r>
    </w:p>
    <w:p w14:paraId="53DDF387" w14:textId="77777777" w:rsidR="00573033" w:rsidRDefault="003056CB">
      <w:pPr>
        <w:spacing w:before="240"/>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Zapata, J. A., Pereira, A. E., Varón, E., Cárdenas, C., Cadena, F. M., y Rojas González, S. (1</w:t>
      </w:r>
      <w:r>
        <w:rPr>
          <w:rFonts w:ascii="Times New Roman" w:eastAsia="Times New Roman" w:hAnsi="Times New Roman" w:cs="Times New Roman"/>
          <w:sz w:val="24"/>
          <w:szCs w:val="24"/>
        </w:rPr>
        <w:t>996). El cultivo de copoazú (</w:t>
      </w:r>
      <w:proofErr w:type="spellStart"/>
      <w:r>
        <w:rPr>
          <w:rFonts w:ascii="Times New Roman" w:eastAsia="Times New Roman" w:hAnsi="Times New Roman" w:cs="Times New Roman"/>
          <w:sz w:val="24"/>
          <w:szCs w:val="24"/>
        </w:rPr>
        <w:t>Theobroma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grandiflorum</w:t>
      </w:r>
      <w:proofErr w:type="spellEnd"/>
      <w:r>
        <w:rPr>
          <w:rFonts w:ascii="Times New Roman" w:eastAsia="Times New Roman" w:hAnsi="Times New Roman" w:cs="Times New Roman"/>
          <w:sz w:val="24"/>
          <w:szCs w:val="24"/>
        </w:rPr>
        <w:t xml:space="preserve">) en el Piedemonte Amazónico colombiano. Recuperado de: </w:t>
      </w:r>
      <w:hyperlink r:id="rId21">
        <w:r>
          <w:rPr>
            <w:rFonts w:ascii="Times New Roman" w:eastAsia="Times New Roman" w:hAnsi="Times New Roman" w:cs="Times New Roman"/>
            <w:color w:val="000000"/>
            <w:sz w:val="24"/>
            <w:szCs w:val="24"/>
          </w:rPr>
          <w:t>http://hdl.handle.net/20.500.12324/31918</w:t>
        </w:r>
      </w:hyperlink>
      <w:r>
        <w:rPr>
          <w:rFonts w:ascii="Times New Roman" w:eastAsia="Times New Roman" w:hAnsi="Times New Roman" w:cs="Times New Roman"/>
          <w:sz w:val="24"/>
          <w:szCs w:val="24"/>
        </w:rPr>
        <w:t>.</w:t>
      </w:r>
    </w:p>
    <w:p w14:paraId="04D45D9C" w14:textId="77777777" w:rsidR="00573033" w:rsidRDefault="00573033">
      <w:pPr>
        <w:ind w:left="709" w:hanging="709"/>
        <w:jc w:val="both"/>
      </w:pPr>
    </w:p>
    <w:p w14:paraId="6217DBCC" w14:textId="77777777" w:rsidR="00573033" w:rsidRDefault="00573033"/>
    <w:p w14:paraId="48580ECE" w14:textId="77777777" w:rsidR="00573033" w:rsidRDefault="003056CB">
      <w:r>
        <w:br w:type="page"/>
      </w:r>
    </w:p>
    <w:p w14:paraId="753CCBAD" w14:textId="77777777" w:rsidR="00573033" w:rsidRDefault="003056CB">
      <w:pPr>
        <w:pStyle w:val="Ttulo1"/>
      </w:pPr>
      <w:bookmarkStart w:id="89" w:name="_heading=h.byasulig4zet" w:colFirst="0" w:colLast="0"/>
      <w:bookmarkEnd w:id="89"/>
      <w:r>
        <w:lastRenderedPageBreak/>
        <w:t>ÍNDICE POR NOMBRES CIENTÍFICOS</w:t>
      </w:r>
    </w:p>
    <w:p w14:paraId="385E99B1" w14:textId="77777777" w:rsidR="00573033" w:rsidRDefault="003056CB">
      <w:pPr>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ÁRBOLES</w:t>
      </w:r>
    </w:p>
    <w:tbl>
      <w:tblPr>
        <w:tblStyle w:val="a"/>
        <w:tblW w:w="8838" w:type="dxa"/>
        <w:tblInd w:w="0" w:type="dxa"/>
        <w:tblLayout w:type="fixed"/>
        <w:tblLook w:val="0400" w:firstRow="0" w:lastRow="0" w:firstColumn="0" w:lastColumn="0" w:noHBand="0" w:noVBand="1"/>
      </w:tblPr>
      <w:tblGrid>
        <w:gridCol w:w="5305"/>
        <w:gridCol w:w="3533"/>
      </w:tblGrid>
      <w:tr w:rsidR="00573033" w14:paraId="05ABD1F6" w14:textId="77777777">
        <w:trPr>
          <w:trHeight w:val="315"/>
        </w:trPr>
        <w:tc>
          <w:tcPr>
            <w:tcW w:w="5305" w:type="dxa"/>
            <w:shd w:val="clear" w:color="auto" w:fill="auto"/>
            <w:vAlign w:val="bottom"/>
          </w:tcPr>
          <w:p w14:paraId="203B003B"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Abar</w:t>
            </w:r>
            <w:r>
              <w:rPr>
                <w:rFonts w:ascii="Times New Roman" w:eastAsia="Times New Roman" w:hAnsi="Times New Roman" w:cs="Times New Roman"/>
                <w:i/>
                <w:color w:val="000000"/>
                <w:sz w:val="24"/>
                <w:szCs w:val="24"/>
              </w:rPr>
              <w:t>ema</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jupunba</w:t>
            </w:r>
            <w:proofErr w:type="spellEnd"/>
          </w:p>
        </w:tc>
        <w:tc>
          <w:tcPr>
            <w:tcW w:w="3533" w:type="dxa"/>
            <w:shd w:val="clear" w:color="auto" w:fill="auto"/>
            <w:vAlign w:val="bottom"/>
          </w:tcPr>
          <w:p w14:paraId="1284A49D"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Campanillo</w:t>
            </w:r>
          </w:p>
        </w:tc>
      </w:tr>
      <w:tr w:rsidR="00573033" w14:paraId="1D8E057D" w14:textId="77777777">
        <w:trPr>
          <w:trHeight w:val="315"/>
        </w:trPr>
        <w:tc>
          <w:tcPr>
            <w:tcW w:w="5305" w:type="dxa"/>
            <w:shd w:val="clear" w:color="auto" w:fill="auto"/>
            <w:vAlign w:val="bottom"/>
          </w:tcPr>
          <w:p w14:paraId="2BA28350"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Alchornea</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triplinervia</w:t>
            </w:r>
            <w:proofErr w:type="spellEnd"/>
          </w:p>
        </w:tc>
        <w:tc>
          <w:tcPr>
            <w:tcW w:w="3533" w:type="dxa"/>
            <w:shd w:val="clear" w:color="auto" w:fill="auto"/>
            <w:vAlign w:val="bottom"/>
          </w:tcPr>
          <w:p w14:paraId="14946FB4"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Algodoncillo</w:t>
            </w:r>
          </w:p>
        </w:tc>
      </w:tr>
      <w:tr w:rsidR="00573033" w14:paraId="1D2E2A25" w14:textId="77777777">
        <w:trPr>
          <w:trHeight w:val="315"/>
        </w:trPr>
        <w:tc>
          <w:tcPr>
            <w:tcW w:w="5305" w:type="dxa"/>
            <w:shd w:val="clear" w:color="auto" w:fill="auto"/>
            <w:vAlign w:val="bottom"/>
          </w:tcPr>
          <w:p w14:paraId="6C754F9E"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Alibertia</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patinoi</w:t>
            </w:r>
            <w:proofErr w:type="spellEnd"/>
            <w:r>
              <w:rPr>
                <w:rFonts w:ascii="Times New Roman" w:eastAsia="Times New Roman" w:hAnsi="Times New Roman" w:cs="Times New Roman"/>
                <w:i/>
                <w:color w:val="000000"/>
                <w:sz w:val="24"/>
                <w:szCs w:val="24"/>
              </w:rPr>
              <w:t> </w:t>
            </w:r>
          </w:p>
        </w:tc>
        <w:tc>
          <w:tcPr>
            <w:tcW w:w="3533" w:type="dxa"/>
            <w:shd w:val="clear" w:color="auto" w:fill="auto"/>
            <w:vAlign w:val="bottom"/>
          </w:tcPr>
          <w:p w14:paraId="6B7C5DFA"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Borojó</w:t>
            </w:r>
          </w:p>
        </w:tc>
      </w:tr>
      <w:tr w:rsidR="00573033" w14:paraId="42461A66" w14:textId="77777777">
        <w:trPr>
          <w:trHeight w:val="315"/>
        </w:trPr>
        <w:tc>
          <w:tcPr>
            <w:tcW w:w="5305" w:type="dxa"/>
            <w:shd w:val="clear" w:color="auto" w:fill="auto"/>
            <w:vAlign w:val="bottom"/>
          </w:tcPr>
          <w:p w14:paraId="0F139DB1"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Anacardium</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occidentale</w:t>
            </w:r>
            <w:proofErr w:type="spellEnd"/>
          </w:p>
        </w:tc>
        <w:tc>
          <w:tcPr>
            <w:tcW w:w="3533" w:type="dxa"/>
            <w:shd w:val="clear" w:color="auto" w:fill="auto"/>
            <w:vAlign w:val="bottom"/>
          </w:tcPr>
          <w:p w14:paraId="7E955761"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Marañón</w:t>
            </w:r>
          </w:p>
        </w:tc>
      </w:tr>
      <w:tr w:rsidR="00573033" w14:paraId="777BA886" w14:textId="77777777">
        <w:trPr>
          <w:trHeight w:val="315"/>
        </w:trPr>
        <w:tc>
          <w:tcPr>
            <w:tcW w:w="5305" w:type="dxa"/>
            <w:shd w:val="clear" w:color="auto" w:fill="auto"/>
            <w:vAlign w:val="bottom"/>
          </w:tcPr>
          <w:p w14:paraId="166FA621"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Andira</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inermis</w:t>
            </w:r>
            <w:proofErr w:type="spellEnd"/>
          </w:p>
        </w:tc>
        <w:tc>
          <w:tcPr>
            <w:tcW w:w="3533" w:type="dxa"/>
            <w:shd w:val="clear" w:color="auto" w:fill="auto"/>
            <w:vAlign w:val="bottom"/>
          </w:tcPr>
          <w:p w14:paraId="5445091E"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Almendro</w:t>
            </w:r>
          </w:p>
        </w:tc>
      </w:tr>
      <w:tr w:rsidR="00573033" w14:paraId="788CD53A" w14:textId="77777777">
        <w:trPr>
          <w:trHeight w:val="315"/>
        </w:trPr>
        <w:tc>
          <w:tcPr>
            <w:tcW w:w="5305" w:type="dxa"/>
            <w:shd w:val="clear" w:color="auto" w:fill="auto"/>
            <w:vAlign w:val="bottom"/>
          </w:tcPr>
          <w:p w14:paraId="5DFD1AB5"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Apeiba</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membran</w:t>
            </w:r>
            <w:r>
              <w:rPr>
                <w:rFonts w:ascii="Times New Roman" w:eastAsia="Times New Roman" w:hAnsi="Times New Roman" w:cs="Times New Roman"/>
                <w:i/>
                <w:sz w:val="24"/>
                <w:szCs w:val="24"/>
              </w:rPr>
              <w:t>a</w:t>
            </w:r>
            <w:r>
              <w:rPr>
                <w:rFonts w:ascii="Times New Roman" w:eastAsia="Times New Roman" w:hAnsi="Times New Roman" w:cs="Times New Roman"/>
                <w:i/>
                <w:color w:val="000000"/>
                <w:sz w:val="24"/>
                <w:szCs w:val="24"/>
              </w:rPr>
              <w:t>cea</w:t>
            </w:r>
            <w:proofErr w:type="spellEnd"/>
          </w:p>
        </w:tc>
        <w:tc>
          <w:tcPr>
            <w:tcW w:w="3533" w:type="dxa"/>
            <w:shd w:val="clear" w:color="auto" w:fill="auto"/>
            <w:vAlign w:val="bottom"/>
          </w:tcPr>
          <w:p w14:paraId="51F67FAC"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Peine mono</w:t>
            </w:r>
          </w:p>
        </w:tc>
      </w:tr>
      <w:tr w:rsidR="00573033" w14:paraId="1F30A48E" w14:textId="77777777">
        <w:trPr>
          <w:trHeight w:val="315"/>
        </w:trPr>
        <w:tc>
          <w:tcPr>
            <w:tcW w:w="5305" w:type="dxa"/>
            <w:shd w:val="clear" w:color="auto" w:fill="auto"/>
            <w:vAlign w:val="bottom"/>
          </w:tcPr>
          <w:p w14:paraId="4DDD19EA"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Artocarpus</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altilis</w:t>
            </w:r>
            <w:proofErr w:type="spellEnd"/>
          </w:p>
        </w:tc>
        <w:tc>
          <w:tcPr>
            <w:tcW w:w="3533" w:type="dxa"/>
            <w:shd w:val="clear" w:color="auto" w:fill="auto"/>
            <w:vAlign w:val="bottom"/>
          </w:tcPr>
          <w:p w14:paraId="36380BFC"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Pan de árbol</w:t>
            </w:r>
          </w:p>
        </w:tc>
      </w:tr>
      <w:tr w:rsidR="00573033" w14:paraId="5D64C7A2" w14:textId="77777777">
        <w:trPr>
          <w:trHeight w:val="315"/>
        </w:trPr>
        <w:tc>
          <w:tcPr>
            <w:tcW w:w="5305" w:type="dxa"/>
            <w:shd w:val="clear" w:color="auto" w:fill="auto"/>
            <w:vAlign w:val="bottom"/>
          </w:tcPr>
          <w:p w14:paraId="2825A58B"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Averrhoa</w:t>
            </w:r>
            <w:proofErr w:type="spellEnd"/>
            <w:r>
              <w:rPr>
                <w:rFonts w:ascii="Times New Roman" w:eastAsia="Times New Roman" w:hAnsi="Times New Roman" w:cs="Times New Roman"/>
                <w:i/>
                <w:color w:val="000000"/>
                <w:sz w:val="24"/>
                <w:szCs w:val="24"/>
              </w:rPr>
              <w:t xml:space="preserve"> carambola </w:t>
            </w:r>
          </w:p>
        </w:tc>
        <w:tc>
          <w:tcPr>
            <w:tcW w:w="3533" w:type="dxa"/>
            <w:shd w:val="clear" w:color="auto" w:fill="auto"/>
            <w:vAlign w:val="bottom"/>
          </w:tcPr>
          <w:p w14:paraId="474C83B0"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Carambolo</w:t>
            </w:r>
          </w:p>
        </w:tc>
      </w:tr>
      <w:tr w:rsidR="00573033" w14:paraId="41E78ED3" w14:textId="77777777">
        <w:trPr>
          <w:trHeight w:val="315"/>
        </w:trPr>
        <w:tc>
          <w:tcPr>
            <w:tcW w:w="5305" w:type="dxa"/>
            <w:shd w:val="clear" w:color="auto" w:fill="auto"/>
            <w:vAlign w:val="bottom"/>
          </w:tcPr>
          <w:p w14:paraId="7E4B83BD"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Bertholletia</w:t>
            </w:r>
            <w:proofErr w:type="spellEnd"/>
            <w:r>
              <w:rPr>
                <w:rFonts w:ascii="Times New Roman" w:eastAsia="Times New Roman" w:hAnsi="Times New Roman" w:cs="Times New Roman"/>
                <w:i/>
                <w:color w:val="000000"/>
                <w:sz w:val="24"/>
                <w:szCs w:val="24"/>
              </w:rPr>
              <w:t xml:space="preserve"> excelsa</w:t>
            </w:r>
          </w:p>
        </w:tc>
        <w:tc>
          <w:tcPr>
            <w:tcW w:w="3533" w:type="dxa"/>
            <w:shd w:val="clear" w:color="auto" w:fill="auto"/>
            <w:vAlign w:val="bottom"/>
          </w:tcPr>
          <w:p w14:paraId="3209ED76"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Castaña de Brasil</w:t>
            </w:r>
          </w:p>
        </w:tc>
      </w:tr>
      <w:tr w:rsidR="00573033" w14:paraId="1B18D91E" w14:textId="77777777">
        <w:trPr>
          <w:trHeight w:val="315"/>
        </w:trPr>
        <w:tc>
          <w:tcPr>
            <w:tcW w:w="5305" w:type="dxa"/>
            <w:shd w:val="clear" w:color="auto" w:fill="auto"/>
            <w:vAlign w:val="bottom"/>
          </w:tcPr>
          <w:p w14:paraId="6B5F0F03" w14:textId="77777777" w:rsidR="00573033" w:rsidRDefault="003056CB">
            <w:pPr>
              <w:spacing w:after="0"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Carapa </w:t>
            </w:r>
            <w:proofErr w:type="spellStart"/>
            <w:r>
              <w:rPr>
                <w:rFonts w:ascii="Times New Roman" w:eastAsia="Times New Roman" w:hAnsi="Times New Roman" w:cs="Times New Roman"/>
                <w:i/>
                <w:color w:val="000000"/>
                <w:sz w:val="24"/>
                <w:szCs w:val="24"/>
              </w:rPr>
              <w:t>guianensis</w:t>
            </w:r>
            <w:proofErr w:type="spellEnd"/>
          </w:p>
        </w:tc>
        <w:tc>
          <w:tcPr>
            <w:tcW w:w="3533" w:type="dxa"/>
            <w:shd w:val="clear" w:color="auto" w:fill="auto"/>
            <w:vAlign w:val="bottom"/>
          </w:tcPr>
          <w:p w14:paraId="38CFE88A"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Andiroba</w:t>
            </w:r>
          </w:p>
        </w:tc>
      </w:tr>
      <w:tr w:rsidR="00573033" w14:paraId="68BD0C33" w14:textId="77777777">
        <w:trPr>
          <w:trHeight w:val="315"/>
        </w:trPr>
        <w:tc>
          <w:tcPr>
            <w:tcW w:w="5305" w:type="dxa"/>
            <w:shd w:val="clear" w:color="auto" w:fill="auto"/>
            <w:vAlign w:val="bottom"/>
          </w:tcPr>
          <w:p w14:paraId="234E055A"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Caryocar</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sp</w:t>
            </w:r>
            <w:proofErr w:type="spellEnd"/>
          </w:p>
        </w:tc>
        <w:tc>
          <w:tcPr>
            <w:tcW w:w="3533" w:type="dxa"/>
            <w:shd w:val="clear" w:color="auto" w:fill="auto"/>
            <w:vAlign w:val="bottom"/>
          </w:tcPr>
          <w:p w14:paraId="0330230B"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Barbasco</w:t>
            </w:r>
          </w:p>
        </w:tc>
      </w:tr>
      <w:tr w:rsidR="00573033" w14:paraId="1DECB2B5" w14:textId="77777777">
        <w:trPr>
          <w:trHeight w:val="315"/>
        </w:trPr>
        <w:tc>
          <w:tcPr>
            <w:tcW w:w="5305" w:type="dxa"/>
            <w:shd w:val="clear" w:color="auto" w:fill="auto"/>
            <w:vAlign w:val="bottom"/>
          </w:tcPr>
          <w:p w14:paraId="3789EB01"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Cedrela</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odorata</w:t>
            </w:r>
            <w:proofErr w:type="spellEnd"/>
          </w:p>
        </w:tc>
        <w:tc>
          <w:tcPr>
            <w:tcW w:w="3533" w:type="dxa"/>
            <w:shd w:val="clear" w:color="auto" w:fill="auto"/>
            <w:vAlign w:val="bottom"/>
          </w:tcPr>
          <w:p w14:paraId="4109541D"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Cedro</w:t>
            </w:r>
          </w:p>
        </w:tc>
      </w:tr>
      <w:tr w:rsidR="00573033" w14:paraId="09CC718B" w14:textId="77777777">
        <w:trPr>
          <w:trHeight w:val="315"/>
        </w:trPr>
        <w:tc>
          <w:tcPr>
            <w:tcW w:w="5305" w:type="dxa"/>
            <w:shd w:val="clear" w:color="auto" w:fill="auto"/>
            <w:vAlign w:val="bottom"/>
          </w:tcPr>
          <w:p w14:paraId="1C9078E3"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Couma</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macroparca</w:t>
            </w:r>
            <w:proofErr w:type="spellEnd"/>
          </w:p>
        </w:tc>
        <w:tc>
          <w:tcPr>
            <w:tcW w:w="3533" w:type="dxa"/>
            <w:shd w:val="clear" w:color="auto" w:fill="auto"/>
            <w:vAlign w:val="bottom"/>
          </w:tcPr>
          <w:p w14:paraId="6D7A599B" w14:textId="77777777" w:rsidR="00573033" w:rsidRDefault="003056CB">
            <w:pPr>
              <w:spacing w:after="0" w:line="24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Juansoco</w:t>
            </w:r>
            <w:proofErr w:type="spellEnd"/>
          </w:p>
        </w:tc>
      </w:tr>
      <w:tr w:rsidR="00573033" w14:paraId="0B4C79F3" w14:textId="77777777">
        <w:trPr>
          <w:trHeight w:val="315"/>
        </w:trPr>
        <w:tc>
          <w:tcPr>
            <w:tcW w:w="5305" w:type="dxa"/>
            <w:shd w:val="clear" w:color="auto" w:fill="auto"/>
            <w:vAlign w:val="bottom"/>
          </w:tcPr>
          <w:p w14:paraId="032C9A12"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Coussapoa</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orthoneura</w:t>
            </w:r>
            <w:proofErr w:type="spellEnd"/>
          </w:p>
        </w:tc>
        <w:tc>
          <w:tcPr>
            <w:tcW w:w="3533" w:type="dxa"/>
            <w:shd w:val="clear" w:color="auto" w:fill="auto"/>
            <w:vAlign w:val="bottom"/>
          </w:tcPr>
          <w:p w14:paraId="611F5D55"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Matapalo</w:t>
            </w:r>
          </w:p>
        </w:tc>
      </w:tr>
      <w:tr w:rsidR="00573033" w14:paraId="7EE17D98" w14:textId="77777777">
        <w:trPr>
          <w:trHeight w:val="315"/>
        </w:trPr>
        <w:tc>
          <w:tcPr>
            <w:tcW w:w="5305" w:type="dxa"/>
            <w:shd w:val="clear" w:color="auto" w:fill="auto"/>
            <w:vAlign w:val="bottom"/>
          </w:tcPr>
          <w:p w14:paraId="0FEF1142"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Croton</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lechleri</w:t>
            </w:r>
            <w:proofErr w:type="spellEnd"/>
          </w:p>
        </w:tc>
        <w:tc>
          <w:tcPr>
            <w:tcW w:w="3533" w:type="dxa"/>
            <w:shd w:val="clear" w:color="auto" w:fill="auto"/>
            <w:vAlign w:val="bottom"/>
          </w:tcPr>
          <w:p w14:paraId="6175CA5F"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Sangre de grado</w:t>
            </w:r>
          </w:p>
        </w:tc>
      </w:tr>
      <w:tr w:rsidR="00573033" w14:paraId="47A6D38D" w14:textId="77777777">
        <w:trPr>
          <w:trHeight w:val="315"/>
        </w:trPr>
        <w:tc>
          <w:tcPr>
            <w:tcW w:w="5305" w:type="dxa"/>
            <w:shd w:val="clear" w:color="auto" w:fill="auto"/>
            <w:vAlign w:val="bottom"/>
          </w:tcPr>
          <w:p w14:paraId="2B9C1D51" w14:textId="77777777" w:rsidR="00573033" w:rsidRDefault="003056CB">
            <w:pPr>
              <w:spacing w:after="0"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Ficus benjamina</w:t>
            </w:r>
          </w:p>
        </w:tc>
        <w:tc>
          <w:tcPr>
            <w:tcW w:w="3533" w:type="dxa"/>
            <w:shd w:val="clear" w:color="auto" w:fill="auto"/>
            <w:vAlign w:val="bottom"/>
          </w:tcPr>
          <w:p w14:paraId="1F1D71E3"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Árbol benjamín</w:t>
            </w:r>
          </w:p>
        </w:tc>
      </w:tr>
      <w:tr w:rsidR="00573033" w14:paraId="280F73D9" w14:textId="77777777">
        <w:trPr>
          <w:trHeight w:val="315"/>
        </w:trPr>
        <w:tc>
          <w:tcPr>
            <w:tcW w:w="5305" w:type="dxa"/>
            <w:shd w:val="clear" w:color="auto" w:fill="auto"/>
            <w:vAlign w:val="bottom"/>
          </w:tcPr>
          <w:p w14:paraId="660EAA01" w14:textId="77777777" w:rsidR="00573033" w:rsidRDefault="003056CB">
            <w:pPr>
              <w:spacing w:after="0"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Ficus </w:t>
            </w:r>
            <w:proofErr w:type="spellStart"/>
            <w:r>
              <w:rPr>
                <w:rFonts w:ascii="Times New Roman" w:eastAsia="Times New Roman" w:hAnsi="Times New Roman" w:cs="Times New Roman"/>
                <w:i/>
                <w:color w:val="000000"/>
                <w:sz w:val="24"/>
                <w:szCs w:val="24"/>
              </w:rPr>
              <w:t>insipida</w:t>
            </w:r>
            <w:proofErr w:type="spellEnd"/>
          </w:p>
        </w:tc>
        <w:tc>
          <w:tcPr>
            <w:tcW w:w="3533" w:type="dxa"/>
            <w:shd w:val="clear" w:color="auto" w:fill="auto"/>
            <w:vAlign w:val="bottom"/>
          </w:tcPr>
          <w:p w14:paraId="5B9CC3C6" w14:textId="77777777" w:rsidR="00573033" w:rsidRDefault="003056CB">
            <w:pPr>
              <w:spacing w:after="0" w:line="24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Yanchama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ojé</w:t>
            </w:r>
            <w:proofErr w:type="spellEnd"/>
          </w:p>
        </w:tc>
      </w:tr>
      <w:tr w:rsidR="00573033" w14:paraId="492371F9" w14:textId="77777777">
        <w:trPr>
          <w:trHeight w:val="315"/>
        </w:trPr>
        <w:tc>
          <w:tcPr>
            <w:tcW w:w="5305" w:type="dxa"/>
            <w:shd w:val="clear" w:color="auto" w:fill="auto"/>
            <w:vAlign w:val="bottom"/>
          </w:tcPr>
          <w:p w14:paraId="73DC1B67"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Garcinia</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madruno</w:t>
            </w:r>
            <w:proofErr w:type="spellEnd"/>
          </w:p>
        </w:tc>
        <w:tc>
          <w:tcPr>
            <w:tcW w:w="3533" w:type="dxa"/>
            <w:shd w:val="clear" w:color="auto" w:fill="auto"/>
            <w:vAlign w:val="bottom"/>
          </w:tcPr>
          <w:p w14:paraId="5E143ADF"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Madroño</w:t>
            </w:r>
          </w:p>
        </w:tc>
      </w:tr>
      <w:tr w:rsidR="00573033" w14:paraId="574FA755" w14:textId="77777777">
        <w:trPr>
          <w:trHeight w:val="315"/>
        </w:trPr>
        <w:tc>
          <w:tcPr>
            <w:tcW w:w="5305" w:type="dxa"/>
            <w:shd w:val="clear" w:color="auto" w:fill="auto"/>
            <w:vAlign w:val="bottom"/>
          </w:tcPr>
          <w:p w14:paraId="6FD84C0C"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Gordonia</w:t>
            </w:r>
            <w:proofErr w:type="spellEnd"/>
            <w:r>
              <w:rPr>
                <w:rFonts w:ascii="Times New Roman" w:eastAsia="Times New Roman" w:hAnsi="Times New Roman" w:cs="Times New Roman"/>
                <w:i/>
                <w:color w:val="000000"/>
                <w:sz w:val="24"/>
                <w:szCs w:val="24"/>
              </w:rPr>
              <w:t xml:space="preserve"> fruticosa</w:t>
            </w:r>
          </w:p>
        </w:tc>
        <w:tc>
          <w:tcPr>
            <w:tcW w:w="3533" w:type="dxa"/>
            <w:shd w:val="clear" w:color="auto" w:fill="auto"/>
            <w:vAlign w:val="bottom"/>
          </w:tcPr>
          <w:p w14:paraId="57EA6C75"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Chilco</w:t>
            </w:r>
          </w:p>
        </w:tc>
      </w:tr>
      <w:tr w:rsidR="00573033" w14:paraId="6CBDABA6" w14:textId="77777777">
        <w:trPr>
          <w:trHeight w:val="315"/>
        </w:trPr>
        <w:tc>
          <w:tcPr>
            <w:tcW w:w="5305" w:type="dxa"/>
            <w:shd w:val="clear" w:color="auto" w:fill="auto"/>
            <w:vAlign w:val="bottom"/>
          </w:tcPr>
          <w:p w14:paraId="25D35820"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Handroanthus</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chrysanthus</w:t>
            </w:r>
            <w:proofErr w:type="spellEnd"/>
          </w:p>
        </w:tc>
        <w:tc>
          <w:tcPr>
            <w:tcW w:w="3533" w:type="dxa"/>
            <w:shd w:val="clear" w:color="auto" w:fill="auto"/>
            <w:vAlign w:val="bottom"/>
          </w:tcPr>
          <w:p w14:paraId="37E87AD9"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Palo de arco</w:t>
            </w:r>
          </w:p>
        </w:tc>
      </w:tr>
      <w:tr w:rsidR="00573033" w14:paraId="78B5F13E" w14:textId="77777777">
        <w:trPr>
          <w:trHeight w:val="315"/>
        </w:trPr>
        <w:tc>
          <w:tcPr>
            <w:tcW w:w="5305" w:type="dxa"/>
            <w:shd w:val="clear" w:color="auto" w:fill="auto"/>
            <w:vAlign w:val="bottom"/>
          </w:tcPr>
          <w:p w14:paraId="436EF0D2"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Henriettea</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fascicularis</w:t>
            </w:r>
            <w:proofErr w:type="spellEnd"/>
            <w:r>
              <w:rPr>
                <w:rFonts w:ascii="Times New Roman" w:eastAsia="Times New Roman" w:hAnsi="Times New Roman" w:cs="Times New Roman"/>
                <w:i/>
                <w:color w:val="000000"/>
                <w:sz w:val="24"/>
                <w:szCs w:val="24"/>
              </w:rPr>
              <w:t xml:space="preserve">  </w:t>
            </w:r>
          </w:p>
        </w:tc>
        <w:tc>
          <w:tcPr>
            <w:tcW w:w="3533" w:type="dxa"/>
            <w:shd w:val="clear" w:color="auto" w:fill="auto"/>
            <w:vAlign w:val="bottom"/>
          </w:tcPr>
          <w:p w14:paraId="12198953"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Llorón</w:t>
            </w:r>
          </w:p>
        </w:tc>
      </w:tr>
      <w:tr w:rsidR="00573033" w14:paraId="13767603" w14:textId="77777777">
        <w:trPr>
          <w:trHeight w:val="315"/>
        </w:trPr>
        <w:tc>
          <w:tcPr>
            <w:tcW w:w="5305" w:type="dxa"/>
            <w:shd w:val="clear" w:color="auto" w:fill="auto"/>
            <w:vAlign w:val="bottom"/>
          </w:tcPr>
          <w:p w14:paraId="76F4CB49" w14:textId="77777777" w:rsidR="00573033" w:rsidRDefault="003056CB">
            <w:pPr>
              <w:spacing w:after="0"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Hevea </w:t>
            </w:r>
            <w:proofErr w:type="spellStart"/>
            <w:r>
              <w:rPr>
                <w:rFonts w:ascii="Times New Roman" w:eastAsia="Times New Roman" w:hAnsi="Times New Roman" w:cs="Times New Roman"/>
                <w:i/>
                <w:color w:val="000000"/>
                <w:sz w:val="24"/>
                <w:szCs w:val="24"/>
              </w:rPr>
              <w:t>brasiliensis</w:t>
            </w:r>
            <w:proofErr w:type="spellEnd"/>
          </w:p>
        </w:tc>
        <w:tc>
          <w:tcPr>
            <w:tcW w:w="3533" w:type="dxa"/>
            <w:shd w:val="clear" w:color="auto" w:fill="auto"/>
            <w:vAlign w:val="bottom"/>
          </w:tcPr>
          <w:p w14:paraId="2827A1C9"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Siringa</w:t>
            </w:r>
          </w:p>
        </w:tc>
      </w:tr>
      <w:tr w:rsidR="00573033" w14:paraId="3E7E094E" w14:textId="77777777">
        <w:trPr>
          <w:trHeight w:val="315"/>
        </w:trPr>
        <w:tc>
          <w:tcPr>
            <w:tcW w:w="5305" w:type="dxa"/>
            <w:shd w:val="clear" w:color="auto" w:fill="auto"/>
            <w:vAlign w:val="bottom"/>
          </w:tcPr>
          <w:p w14:paraId="429A0A56"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Hieronyma</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alchorneoides</w:t>
            </w:r>
            <w:proofErr w:type="spellEnd"/>
          </w:p>
        </w:tc>
        <w:tc>
          <w:tcPr>
            <w:tcW w:w="3533" w:type="dxa"/>
            <w:shd w:val="clear" w:color="auto" w:fill="auto"/>
            <w:vAlign w:val="bottom"/>
          </w:tcPr>
          <w:p w14:paraId="2A8B5664"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Motilón</w:t>
            </w:r>
          </w:p>
        </w:tc>
      </w:tr>
      <w:tr w:rsidR="00573033" w14:paraId="539CCB0A" w14:textId="77777777">
        <w:trPr>
          <w:trHeight w:val="315"/>
        </w:trPr>
        <w:tc>
          <w:tcPr>
            <w:tcW w:w="5305" w:type="dxa"/>
            <w:shd w:val="clear" w:color="auto" w:fill="auto"/>
            <w:vAlign w:val="bottom"/>
          </w:tcPr>
          <w:p w14:paraId="0437BA0D"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Hymenolobium</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pulcherrimum</w:t>
            </w:r>
            <w:proofErr w:type="spellEnd"/>
          </w:p>
        </w:tc>
        <w:tc>
          <w:tcPr>
            <w:tcW w:w="3533" w:type="dxa"/>
            <w:shd w:val="clear" w:color="auto" w:fill="auto"/>
            <w:vAlign w:val="bottom"/>
          </w:tcPr>
          <w:p w14:paraId="68E9277D"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Palo de gallinazo</w:t>
            </w:r>
          </w:p>
        </w:tc>
      </w:tr>
      <w:tr w:rsidR="00573033" w14:paraId="3E1C1A0D" w14:textId="77777777">
        <w:trPr>
          <w:trHeight w:val="315"/>
        </w:trPr>
        <w:tc>
          <w:tcPr>
            <w:tcW w:w="5305" w:type="dxa"/>
            <w:shd w:val="clear" w:color="auto" w:fill="auto"/>
            <w:vAlign w:val="bottom"/>
          </w:tcPr>
          <w:p w14:paraId="4126164D" w14:textId="77777777" w:rsidR="00573033" w:rsidRDefault="003056CB">
            <w:pPr>
              <w:spacing w:after="0"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Inga </w:t>
            </w:r>
            <w:proofErr w:type="spellStart"/>
            <w:r>
              <w:rPr>
                <w:rFonts w:ascii="Times New Roman" w:eastAsia="Times New Roman" w:hAnsi="Times New Roman" w:cs="Times New Roman"/>
                <w:i/>
                <w:color w:val="000000"/>
                <w:sz w:val="24"/>
                <w:szCs w:val="24"/>
              </w:rPr>
              <w:t>edulis</w:t>
            </w:r>
            <w:proofErr w:type="spellEnd"/>
          </w:p>
        </w:tc>
        <w:tc>
          <w:tcPr>
            <w:tcW w:w="3533" w:type="dxa"/>
            <w:shd w:val="clear" w:color="auto" w:fill="auto"/>
            <w:vAlign w:val="bottom"/>
          </w:tcPr>
          <w:p w14:paraId="6D324F60"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Guama</w:t>
            </w:r>
          </w:p>
        </w:tc>
      </w:tr>
      <w:tr w:rsidR="00573033" w14:paraId="4F41E4BD" w14:textId="77777777">
        <w:trPr>
          <w:trHeight w:val="315"/>
        </w:trPr>
        <w:tc>
          <w:tcPr>
            <w:tcW w:w="5305" w:type="dxa"/>
            <w:shd w:val="clear" w:color="auto" w:fill="auto"/>
            <w:vAlign w:val="bottom"/>
          </w:tcPr>
          <w:p w14:paraId="57202815" w14:textId="77777777" w:rsidR="00573033" w:rsidRDefault="003056CB">
            <w:pPr>
              <w:spacing w:after="0"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Inga </w:t>
            </w:r>
            <w:proofErr w:type="spellStart"/>
            <w:r>
              <w:rPr>
                <w:rFonts w:ascii="Times New Roman" w:eastAsia="Times New Roman" w:hAnsi="Times New Roman" w:cs="Times New Roman"/>
                <w:i/>
                <w:color w:val="000000"/>
                <w:sz w:val="24"/>
                <w:szCs w:val="24"/>
              </w:rPr>
              <w:t>pezizifera</w:t>
            </w:r>
            <w:proofErr w:type="spellEnd"/>
          </w:p>
        </w:tc>
        <w:tc>
          <w:tcPr>
            <w:tcW w:w="3533" w:type="dxa"/>
            <w:shd w:val="clear" w:color="auto" w:fill="auto"/>
            <w:vAlign w:val="bottom"/>
          </w:tcPr>
          <w:p w14:paraId="07AE92C9"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Guamo blanco</w:t>
            </w:r>
          </w:p>
        </w:tc>
      </w:tr>
      <w:tr w:rsidR="00573033" w14:paraId="72313862" w14:textId="77777777">
        <w:trPr>
          <w:trHeight w:val="315"/>
        </w:trPr>
        <w:tc>
          <w:tcPr>
            <w:tcW w:w="5305" w:type="dxa"/>
            <w:shd w:val="clear" w:color="auto" w:fill="auto"/>
            <w:vAlign w:val="bottom"/>
          </w:tcPr>
          <w:p w14:paraId="2DF0F796" w14:textId="77777777" w:rsidR="00573033" w:rsidRDefault="003056CB">
            <w:pPr>
              <w:spacing w:after="0"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Jacaranda </w:t>
            </w:r>
            <w:proofErr w:type="spellStart"/>
            <w:r>
              <w:rPr>
                <w:rFonts w:ascii="Times New Roman" w:eastAsia="Times New Roman" w:hAnsi="Times New Roman" w:cs="Times New Roman"/>
                <w:i/>
                <w:color w:val="000000"/>
                <w:sz w:val="24"/>
                <w:szCs w:val="24"/>
              </w:rPr>
              <w:t>copaia</w:t>
            </w:r>
            <w:proofErr w:type="spellEnd"/>
          </w:p>
        </w:tc>
        <w:tc>
          <w:tcPr>
            <w:tcW w:w="3533" w:type="dxa"/>
            <w:shd w:val="clear" w:color="auto" w:fill="auto"/>
            <w:vAlign w:val="bottom"/>
          </w:tcPr>
          <w:p w14:paraId="1056EF91"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Canalete</w:t>
            </w:r>
          </w:p>
        </w:tc>
      </w:tr>
      <w:tr w:rsidR="00573033" w14:paraId="11513183" w14:textId="77777777">
        <w:trPr>
          <w:trHeight w:val="315"/>
        </w:trPr>
        <w:tc>
          <w:tcPr>
            <w:tcW w:w="5305" w:type="dxa"/>
            <w:shd w:val="clear" w:color="auto" w:fill="auto"/>
            <w:vAlign w:val="bottom"/>
          </w:tcPr>
          <w:p w14:paraId="654CF5F8"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Lacmellea</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gracilis</w:t>
            </w:r>
            <w:proofErr w:type="spellEnd"/>
          </w:p>
        </w:tc>
        <w:tc>
          <w:tcPr>
            <w:tcW w:w="3533" w:type="dxa"/>
            <w:shd w:val="clear" w:color="auto" w:fill="auto"/>
            <w:vAlign w:val="bottom"/>
          </w:tcPr>
          <w:p w14:paraId="54851A5D"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Chicle</w:t>
            </w:r>
          </w:p>
        </w:tc>
      </w:tr>
      <w:tr w:rsidR="00573033" w14:paraId="0AFA1A81" w14:textId="77777777">
        <w:trPr>
          <w:trHeight w:val="315"/>
        </w:trPr>
        <w:tc>
          <w:tcPr>
            <w:tcW w:w="5305" w:type="dxa"/>
            <w:shd w:val="clear" w:color="auto" w:fill="auto"/>
            <w:vAlign w:val="bottom"/>
          </w:tcPr>
          <w:p w14:paraId="72E52C41"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Mangifera</w:t>
            </w:r>
            <w:proofErr w:type="spellEnd"/>
            <w:r>
              <w:rPr>
                <w:rFonts w:ascii="Times New Roman" w:eastAsia="Times New Roman" w:hAnsi="Times New Roman" w:cs="Times New Roman"/>
                <w:i/>
                <w:color w:val="000000"/>
                <w:sz w:val="24"/>
                <w:szCs w:val="24"/>
              </w:rPr>
              <w:t xml:space="preserve"> indica</w:t>
            </w:r>
          </w:p>
        </w:tc>
        <w:tc>
          <w:tcPr>
            <w:tcW w:w="3533" w:type="dxa"/>
            <w:shd w:val="clear" w:color="auto" w:fill="auto"/>
            <w:vAlign w:val="bottom"/>
          </w:tcPr>
          <w:p w14:paraId="5CDFA642"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Mango</w:t>
            </w:r>
          </w:p>
        </w:tc>
      </w:tr>
      <w:tr w:rsidR="00573033" w14:paraId="75FB266C" w14:textId="77777777">
        <w:trPr>
          <w:trHeight w:val="315"/>
        </w:trPr>
        <w:tc>
          <w:tcPr>
            <w:tcW w:w="5305" w:type="dxa"/>
            <w:shd w:val="clear" w:color="auto" w:fill="auto"/>
            <w:vAlign w:val="bottom"/>
          </w:tcPr>
          <w:p w14:paraId="37D78940"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Melicoccus</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bijugatus</w:t>
            </w:r>
            <w:proofErr w:type="spellEnd"/>
          </w:p>
        </w:tc>
        <w:tc>
          <w:tcPr>
            <w:tcW w:w="3533" w:type="dxa"/>
            <w:shd w:val="clear" w:color="auto" w:fill="auto"/>
            <w:vAlign w:val="bottom"/>
          </w:tcPr>
          <w:p w14:paraId="62B9338A"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Mamoncillo</w:t>
            </w:r>
          </w:p>
        </w:tc>
      </w:tr>
      <w:tr w:rsidR="00573033" w14:paraId="5352FDCD" w14:textId="77777777">
        <w:trPr>
          <w:trHeight w:val="315"/>
        </w:trPr>
        <w:tc>
          <w:tcPr>
            <w:tcW w:w="5305" w:type="dxa"/>
            <w:shd w:val="clear" w:color="auto" w:fill="auto"/>
            <w:vAlign w:val="bottom"/>
          </w:tcPr>
          <w:p w14:paraId="3EFDEFA6"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Miconia</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dolichorrhyncha</w:t>
            </w:r>
            <w:proofErr w:type="spellEnd"/>
          </w:p>
        </w:tc>
        <w:tc>
          <w:tcPr>
            <w:tcW w:w="3533" w:type="dxa"/>
            <w:shd w:val="clear" w:color="auto" w:fill="auto"/>
            <w:vAlign w:val="bottom"/>
          </w:tcPr>
          <w:p w14:paraId="2EDF9B3B"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Morochillo</w:t>
            </w:r>
          </w:p>
        </w:tc>
      </w:tr>
      <w:tr w:rsidR="00573033" w14:paraId="63DE9646" w14:textId="77777777">
        <w:trPr>
          <w:trHeight w:val="315"/>
        </w:trPr>
        <w:tc>
          <w:tcPr>
            <w:tcW w:w="5305" w:type="dxa"/>
            <w:shd w:val="clear" w:color="auto" w:fill="auto"/>
            <w:vAlign w:val="bottom"/>
          </w:tcPr>
          <w:p w14:paraId="31DF735F"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Nectandra</w:t>
            </w:r>
            <w:proofErr w:type="spellEnd"/>
            <w:r>
              <w:rPr>
                <w:rFonts w:ascii="Times New Roman" w:eastAsia="Times New Roman" w:hAnsi="Times New Roman" w:cs="Times New Roman"/>
                <w:i/>
                <w:color w:val="000000"/>
                <w:sz w:val="24"/>
                <w:szCs w:val="24"/>
              </w:rPr>
              <w:t xml:space="preserve"> acutifolia</w:t>
            </w:r>
          </w:p>
        </w:tc>
        <w:tc>
          <w:tcPr>
            <w:tcW w:w="3533" w:type="dxa"/>
            <w:shd w:val="clear" w:color="auto" w:fill="auto"/>
            <w:vAlign w:val="bottom"/>
          </w:tcPr>
          <w:p w14:paraId="6459CB71"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Laurel</w:t>
            </w:r>
          </w:p>
        </w:tc>
      </w:tr>
      <w:tr w:rsidR="00573033" w14:paraId="4DD82A0F" w14:textId="77777777">
        <w:trPr>
          <w:trHeight w:val="315"/>
        </w:trPr>
        <w:tc>
          <w:tcPr>
            <w:tcW w:w="5305" w:type="dxa"/>
            <w:shd w:val="clear" w:color="auto" w:fill="auto"/>
            <w:vAlign w:val="bottom"/>
          </w:tcPr>
          <w:p w14:paraId="6D37EEAB"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Nectandra</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membranacea</w:t>
            </w:r>
            <w:proofErr w:type="spellEnd"/>
          </w:p>
        </w:tc>
        <w:tc>
          <w:tcPr>
            <w:tcW w:w="3533" w:type="dxa"/>
            <w:shd w:val="clear" w:color="auto" w:fill="auto"/>
            <w:vAlign w:val="bottom"/>
          </w:tcPr>
          <w:p w14:paraId="15CBFDE6"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Laurel</w:t>
            </w:r>
          </w:p>
        </w:tc>
      </w:tr>
      <w:tr w:rsidR="00573033" w14:paraId="5747FB72" w14:textId="77777777">
        <w:trPr>
          <w:trHeight w:val="315"/>
        </w:trPr>
        <w:tc>
          <w:tcPr>
            <w:tcW w:w="5305" w:type="dxa"/>
            <w:shd w:val="clear" w:color="auto" w:fill="auto"/>
            <w:vAlign w:val="bottom"/>
          </w:tcPr>
          <w:p w14:paraId="78D2628E"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Palicourea</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guianensis</w:t>
            </w:r>
            <w:proofErr w:type="spellEnd"/>
          </w:p>
        </w:tc>
        <w:tc>
          <w:tcPr>
            <w:tcW w:w="3533" w:type="dxa"/>
            <w:shd w:val="clear" w:color="auto" w:fill="auto"/>
            <w:vAlign w:val="bottom"/>
          </w:tcPr>
          <w:p w14:paraId="3A1BCB03"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Cafetillo</w:t>
            </w:r>
          </w:p>
        </w:tc>
      </w:tr>
      <w:tr w:rsidR="00573033" w14:paraId="7B7C7AB6" w14:textId="77777777">
        <w:trPr>
          <w:trHeight w:val="315"/>
        </w:trPr>
        <w:tc>
          <w:tcPr>
            <w:tcW w:w="5305" w:type="dxa"/>
            <w:shd w:val="clear" w:color="auto" w:fill="auto"/>
            <w:vAlign w:val="bottom"/>
          </w:tcPr>
          <w:p w14:paraId="7F861795"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Persea</w:t>
            </w:r>
            <w:proofErr w:type="spellEnd"/>
            <w:r>
              <w:rPr>
                <w:rFonts w:ascii="Times New Roman" w:eastAsia="Times New Roman" w:hAnsi="Times New Roman" w:cs="Times New Roman"/>
                <w:i/>
                <w:color w:val="000000"/>
                <w:sz w:val="24"/>
                <w:szCs w:val="24"/>
              </w:rPr>
              <w:t xml:space="preserve"> americana</w:t>
            </w:r>
          </w:p>
        </w:tc>
        <w:tc>
          <w:tcPr>
            <w:tcW w:w="3533" w:type="dxa"/>
            <w:shd w:val="clear" w:color="auto" w:fill="auto"/>
            <w:vAlign w:val="bottom"/>
          </w:tcPr>
          <w:p w14:paraId="5643A0CB"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Aguacate</w:t>
            </w:r>
          </w:p>
        </w:tc>
      </w:tr>
      <w:tr w:rsidR="00573033" w14:paraId="53AAC0C9" w14:textId="77777777">
        <w:trPr>
          <w:trHeight w:val="315"/>
        </w:trPr>
        <w:tc>
          <w:tcPr>
            <w:tcW w:w="5305" w:type="dxa"/>
            <w:shd w:val="clear" w:color="auto" w:fill="auto"/>
            <w:vAlign w:val="bottom"/>
          </w:tcPr>
          <w:p w14:paraId="717C98B1"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Phenakospermum</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guyannense</w:t>
            </w:r>
            <w:proofErr w:type="spellEnd"/>
          </w:p>
        </w:tc>
        <w:tc>
          <w:tcPr>
            <w:tcW w:w="3533" w:type="dxa"/>
            <w:shd w:val="clear" w:color="auto" w:fill="auto"/>
            <w:vAlign w:val="bottom"/>
          </w:tcPr>
          <w:p w14:paraId="53FAB2D0"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Platanillo</w:t>
            </w:r>
          </w:p>
        </w:tc>
      </w:tr>
      <w:tr w:rsidR="00573033" w14:paraId="3498CFA8" w14:textId="77777777">
        <w:trPr>
          <w:trHeight w:val="315"/>
        </w:trPr>
        <w:tc>
          <w:tcPr>
            <w:tcW w:w="5305" w:type="dxa"/>
            <w:shd w:val="clear" w:color="auto" w:fill="auto"/>
            <w:vAlign w:val="bottom"/>
          </w:tcPr>
          <w:p w14:paraId="58B2B616"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Pithecellobium</w:t>
            </w:r>
            <w:proofErr w:type="spellEnd"/>
            <w:r>
              <w:rPr>
                <w:rFonts w:ascii="Times New Roman" w:eastAsia="Times New Roman" w:hAnsi="Times New Roman" w:cs="Times New Roman"/>
                <w:i/>
                <w:color w:val="000000"/>
                <w:sz w:val="24"/>
                <w:szCs w:val="24"/>
              </w:rPr>
              <w:t xml:space="preserve"> dulce</w:t>
            </w:r>
          </w:p>
        </w:tc>
        <w:tc>
          <w:tcPr>
            <w:tcW w:w="3533" w:type="dxa"/>
            <w:shd w:val="clear" w:color="auto" w:fill="auto"/>
            <w:vAlign w:val="bottom"/>
          </w:tcPr>
          <w:p w14:paraId="5B004661"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Chiminango</w:t>
            </w:r>
          </w:p>
        </w:tc>
      </w:tr>
      <w:tr w:rsidR="00573033" w14:paraId="4552FD23" w14:textId="77777777">
        <w:trPr>
          <w:trHeight w:val="315"/>
        </w:trPr>
        <w:tc>
          <w:tcPr>
            <w:tcW w:w="5305" w:type="dxa"/>
            <w:shd w:val="clear" w:color="auto" w:fill="auto"/>
            <w:vAlign w:val="bottom"/>
          </w:tcPr>
          <w:p w14:paraId="65632065"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lastRenderedPageBreak/>
              <w:t>Poraqueiba</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sericea</w:t>
            </w:r>
            <w:proofErr w:type="spellEnd"/>
          </w:p>
        </w:tc>
        <w:tc>
          <w:tcPr>
            <w:tcW w:w="3533" w:type="dxa"/>
            <w:shd w:val="clear" w:color="auto" w:fill="auto"/>
            <w:vAlign w:val="bottom"/>
          </w:tcPr>
          <w:p w14:paraId="26DE9DA8" w14:textId="77777777" w:rsidR="00573033" w:rsidRDefault="003056CB">
            <w:pPr>
              <w:spacing w:after="0" w:line="24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Umarí</w:t>
            </w:r>
            <w:proofErr w:type="spellEnd"/>
          </w:p>
        </w:tc>
      </w:tr>
      <w:tr w:rsidR="00573033" w14:paraId="65797043" w14:textId="77777777">
        <w:trPr>
          <w:trHeight w:val="315"/>
        </w:trPr>
        <w:tc>
          <w:tcPr>
            <w:tcW w:w="5305" w:type="dxa"/>
            <w:shd w:val="clear" w:color="auto" w:fill="auto"/>
            <w:vAlign w:val="bottom"/>
          </w:tcPr>
          <w:p w14:paraId="1BC61004"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Pourouma</w:t>
            </w:r>
            <w:proofErr w:type="spellEnd"/>
            <w:r>
              <w:rPr>
                <w:rFonts w:ascii="Times New Roman" w:eastAsia="Times New Roman" w:hAnsi="Times New Roman" w:cs="Times New Roman"/>
                <w:i/>
                <w:color w:val="000000"/>
                <w:sz w:val="24"/>
                <w:szCs w:val="24"/>
              </w:rPr>
              <w:t xml:space="preserve"> bicolor</w:t>
            </w:r>
          </w:p>
        </w:tc>
        <w:tc>
          <w:tcPr>
            <w:tcW w:w="3533" w:type="dxa"/>
            <w:shd w:val="clear" w:color="auto" w:fill="auto"/>
            <w:vAlign w:val="bottom"/>
          </w:tcPr>
          <w:p w14:paraId="18613D4D"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Uvilla</w:t>
            </w:r>
          </w:p>
        </w:tc>
      </w:tr>
      <w:tr w:rsidR="00573033" w14:paraId="2E6C1E69" w14:textId="77777777">
        <w:trPr>
          <w:trHeight w:val="315"/>
        </w:trPr>
        <w:tc>
          <w:tcPr>
            <w:tcW w:w="5305" w:type="dxa"/>
            <w:shd w:val="clear" w:color="auto" w:fill="auto"/>
            <w:vAlign w:val="bottom"/>
          </w:tcPr>
          <w:p w14:paraId="7ED4AA81"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Pouteria</w:t>
            </w:r>
            <w:proofErr w:type="spellEnd"/>
            <w:r>
              <w:rPr>
                <w:rFonts w:ascii="Times New Roman" w:eastAsia="Times New Roman" w:hAnsi="Times New Roman" w:cs="Times New Roman"/>
                <w:i/>
                <w:color w:val="000000"/>
                <w:sz w:val="24"/>
                <w:szCs w:val="24"/>
              </w:rPr>
              <w:t xml:space="preserve"> caimito</w:t>
            </w:r>
          </w:p>
        </w:tc>
        <w:tc>
          <w:tcPr>
            <w:tcW w:w="3533" w:type="dxa"/>
            <w:shd w:val="clear" w:color="auto" w:fill="auto"/>
            <w:vAlign w:val="bottom"/>
          </w:tcPr>
          <w:p w14:paraId="3F9E13D8"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Caimo</w:t>
            </w:r>
          </w:p>
        </w:tc>
      </w:tr>
      <w:tr w:rsidR="00573033" w14:paraId="1148CDB7" w14:textId="77777777">
        <w:trPr>
          <w:trHeight w:val="315"/>
        </w:trPr>
        <w:tc>
          <w:tcPr>
            <w:tcW w:w="5305" w:type="dxa"/>
            <w:shd w:val="clear" w:color="auto" w:fill="auto"/>
            <w:vAlign w:val="bottom"/>
          </w:tcPr>
          <w:p w14:paraId="04D76CED"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Protium</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sp</w:t>
            </w:r>
            <w:proofErr w:type="spellEnd"/>
          </w:p>
        </w:tc>
        <w:tc>
          <w:tcPr>
            <w:tcW w:w="3533" w:type="dxa"/>
            <w:shd w:val="clear" w:color="auto" w:fill="auto"/>
            <w:vAlign w:val="bottom"/>
          </w:tcPr>
          <w:p w14:paraId="577A7E36"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Copal</w:t>
            </w:r>
          </w:p>
        </w:tc>
      </w:tr>
      <w:tr w:rsidR="00573033" w14:paraId="00E4451C" w14:textId="77777777">
        <w:trPr>
          <w:trHeight w:val="315"/>
        </w:trPr>
        <w:tc>
          <w:tcPr>
            <w:tcW w:w="5305" w:type="dxa"/>
            <w:shd w:val="clear" w:color="auto" w:fill="auto"/>
            <w:vAlign w:val="bottom"/>
          </w:tcPr>
          <w:p w14:paraId="31088EC4"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Pseudolmedia</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laevis</w:t>
            </w:r>
            <w:proofErr w:type="spellEnd"/>
          </w:p>
        </w:tc>
        <w:tc>
          <w:tcPr>
            <w:tcW w:w="3533" w:type="dxa"/>
            <w:shd w:val="clear" w:color="auto" w:fill="auto"/>
            <w:vAlign w:val="bottom"/>
          </w:tcPr>
          <w:p w14:paraId="3059D244" w14:textId="77777777" w:rsidR="00573033" w:rsidRDefault="003056CB">
            <w:pPr>
              <w:spacing w:after="0" w:line="24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Capinurí</w:t>
            </w:r>
            <w:proofErr w:type="spellEnd"/>
          </w:p>
        </w:tc>
      </w:tr>
      <w:tr w:rsidR="00573033" w14:paraId="47D7FC02" w14:textId="77777777">
        <w:trPr>
          <w:trHeight w:val="315"/>
        </w:trPr>
        <w:tc>
          <w:tcPr>
            <w:tcW w:w="5305" w:type="dxa"/>
            <w:shd w:val="clear" w:color="auto" w:fill="auto"/>
            <w:vAlign w:val="bottom"/>
          </w:tcPr>
          <w:p w14:paraId="503C04CF"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Pterocarpus</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sp</w:t>
            </w:r>
            <w:proofErr w:type="spellEnd"/>
          </w:p>
        </w:tc>
        <w:tc>
          <w:tcPr>
            <w:tcW w:w="3533" w:type="dxa"/>
            <w:shd w:val="clear" w:color="auto" w:fill="auto"/>
            <w:vAlign w:val="bottom"/>
          </w:tcPr>
          <w:p w14:paraId="29915789"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Paleto</w:t>
            </w:r>
          </w:p>
        </w:tc>
      </w:tr>
      <w:tr w:rsidR="00573033" w14:paraId="64F08906" w14:textId="77777777">
        <w:trPr>
          <w:trHeight w:val="315"/>
        </w:trPr>
        <w:tc>
          <w:tcPr>
            <w:tcW w:w="5305" w:type="dxa"/>
            <w:shd w:val="clear" w:color="auto" w:fill="auto"/>
            <w:vAlign w:val="bottom"/>
          </w:tcPr>
          <w:p w14:paraId="43EBBF61" w14:textId="77777777" w:rsidR="00573033" w:rsidRDefault="003056CB">
            <w:pPr>
              <w:spacing w:after="0"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Senna </w:t>
            </w:r>
            <w:proofErr w:type="spellStart"/>
            <w:r>
              <w:rPr>
                <w:rFonts w:ascii="Times New Roman" w:eastAsia="Times New Roman" w:hAnsi="Times New Roman" w:cs="Times New Roman"/>
                <w:i/>
                <w:color w:val="000000"/>
                <w:sz w:val="24"/>
                <w:szCs w:val="24"/>
              </w:rPr>
              <w:t>silvestris</w:t>
            </w:r>
            <w:proofErr w:type="spellEnd"/>
            <w:r>
              <w:rPr>
                <w:rFonts w:ascii="Times New Roman" w:eastAsia="Times New Roman" w:hAnsi="Times New Roman" w:cs="Times New Roman"/>
                <w:i/>
                <w:color w:val="000000"/>
                <w:sz w:val="24"/>
                <w:szCs w:val="24"/>
              </w:rPr>
              <w:t> </w:t>
            </w:r>
          </w:p>
        </w:tc>
        <w:tc>
          <w:tcPr>
            <w:tcW w:w="3533" w:type="dxa"/>
            <w:shd w:val="clear" w:color="auto" w:fill="auto"/>
            <w:vAlign w:val="bottom"/>
          </w:tcPr>
          <w:p w14:paraId="4619C03C"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Flor amarillo</w:t>
            </w:r>
          </w:p>
        </w:tc>
      </w:tr>
      <w:tr w:rsidR="00573033" w14:paraId="618F7264" w14:textId="77777777">
        <w:trPr>
          <w:trHeight w:val="315"/>
        </w:trPr>
        <w:tc>
          <w:tcPr>
            <w:tcW w:w="5305" w:type="dxa"/>
            <w:shd w:val="clear" w:color="auto" w:fill="auto"/>
            <w:vAlign w:val="bottom"/>
          </w:tcPr>
          <w:p w14:paraId="7AC5931A"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Spondias</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mombin</w:t>
            </w:r>
            <w:proofErr w:type="spellEnd"/>
          </w:p>
        </w:tc>
        <w:tc>
          <w:tcPr>
            <w:tcW w:w="3533" w:type="dxa"/>
            <w:shd w:val="clear" w:color="auto" w:fill="auto"/>
            <w:vAlign w:val="bottom"/>
          </w:tcPr>
          <w:p w14:paraId="08A94A2E"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Ubo</w:t>
            </w:r>
          </w:p>
        </w:tc>
      </w:tr>
      <w:tr w:rsidR="00573033" w14:paraId="73FF8972" w14:textId="77777777">
        <w:trPr>
          <w:trHeight w:val="315"/>
        </w:trPr>
        <w:tc>
          <w:tcPr>
            <w:tcW w:w="5305" w:type="dxa"/>
            <w:shd w:val="clear" w:color="auto" w:fill="auto"/>
            <w:vAlign w:val="bottom"/>
          </w:tcPr>
          <w:p w14:paraId="5724628F"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Swinglea</w:t>
            </w:r>
            <w:proofErr w:type="spellEnd"/>
            <w:r>
              <w:rPr>
                <w:rFonts w:ascii="Times New Roman" w:eastAsia="Times New Roman" w:hAnsi="Times New Roman" w:cs="Times New Roman"/>
                <w:i/>
                <w:color w:val="000000"/>
                <w:sz w:val="24"/>
                <w:szCs w:val="24"/>
              </w:rPr>
              <w:t xml:space="preserve"> glutinosa </w:t>
            </w:r>
          </w:p>
        </w:tc>
        <w:tc>
          <w:tcPr>
            <w:tcW w:w="3533" w:type="dxa"/>
            <w:shd w:val="clear" w:color="auto" w:fill="auto"/>
            <w:vAlign w:val="bottom"/>
          </w:tcPr>
          <w:p w14:paraId="29E5E7EF"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Cerca viva</w:t>
            </w:r>
          </w:p>
        </w:tc>
      </w:tr>
      <w:tr w:rsidR="00573033" w14:paraId="00A1C6BF" w14:textId="77777777">
        <w:trPr>
          <w:trHeight w:val="315"/>
        </w:trPr>
        <w:tc>
          <w:tcPr>
            <w:tcW w:w="5305" w:type="dxa"/>
            <w:shd w:val="clear" w:color="auto" w:fill="auto"/>
            <w:vAlign w:val="bottom"/>
          </w:tcPr>
          <w:p w14:paraId="2D48E183"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Symphonia</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globulifera</w:t>
            </w:r>
            <w:proofErr w:type="spellEnd"/>
          </w:p>
        </w:tc>
        <w:tc>
          <w:tcPr>
            <w:tcW w:w="3533" w:type="dxa"/>
            <w:shd w:val="clear" w:color="auto" w:fill="auto"/>
            <w:vAlign w:val="bottom"/>
          </w:tcPr>
          <w:p w14:paraId="6000253F"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Palo breo</w:t>
            </w:r>
          </w:p>
        </w:tc>
      </w:tr>
      <w:tr w:rsidR="00573033" w14:paraId="0B1F4F82" w14:textId="77777777">
        <w:trPr>
          <w:trHeight w:val="315"/>
        </w:trPr>
        <w:tc>
          <w:tcPr>
            <w:tcW w:w="5305" w:type="dxa"/>
            <w:shd w:val="clear" w:color="auto" w:fill="auto"/>
            <w:vAlign w:val="bottom"/>
          </w:tcPr>
          <w:p w14:paraId="59522D3B"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Syzygium</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malaccense</w:t>
            </w:r>
            <w:proofErr w:type="spellEnd"/>
          </w:p>
        </w:tc>
        <w:tc>
          <w:tcPr>
            <w:tcW w:w="3533" w:type="dxa"/>
            <w:shd w:val="clear" w:color="auto" w:fill="auto"/>
            <w:vAlign w:val="bottom"/>
          </w:tcPr>
          <w:p w14:paraId="409E11D8" w14:textId="77777777" w:rsidR="00573033" w:rsidRDefault="003056CB">
            <w:pPr>
              <w:spacing w:after="0" w:line="24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Pomarroso</w:t>
            </w:r>
            <w:proofErr w:type="spellEnd"/>
          </w:p>
        </w:tc>
      </w:tr>
      <w:tr w:rsidR="00573033" w14:paraId="094DC324" w14:textId="77777777">
        <w:trPr>
          <w:trHeight w:val="315"/>
        </w:trPr>
        <w:tc>
          <w:tcPr>
            <w:tcW w:w="5305" w:type="dxa"/>
            <w:shd w:val="clear" w:color="auto" w:fill="auto"/>
            <w:vAlign w:val="bottom"/>
          </w:tcPr>
          <w:p w14:paraId="4B39DF01"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Terminalia</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catappa</w:t>
            </w:r>
            <w:proofErr w:type="spellEnd"/>
          </w:p>
        </w:tc>
        <w:tc>
          <w:tcPr>
            <w:tcW w:w="3533" w:type="dxa"/>
            <w:shd w:val="clear" w:color="auto" w:fill="auto"/>
            <w:vAlign w:val="bottom"/>
          </w:tcPr>
          <w:p w14:paraId="062D0CB9"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Almendro</w:t>
            </w:r>
          </w:p>
        </w:tc>
      </w:tr>
      <w:tr w:rsidR="00573033" w14:paraId="71A8B003" w14:textId="77777777">
        <w:trPr>
          <w:trHeight w:val="315"/>
        </w:trPr>
        <w:tc>
          <w:tcPr>
            <w:tcW w:w="5305" w:type="dxa"/>
            <w:shd w:val="clear" w:color="auto" w:fill="auto"/>
            <w:vAlign w:val="bottom"/>
          </w:tcPr>
          <w:p w14:paraId="0743FCD2"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Theobroma</w:t>
            </w:r>
            <w:proofErr w:type="spellEnd"/>
            <w:r>
              <w:rPr>
                <w:rFonts w:ascii="Times New Roman" w:eastAsia="Times New Roman" w:hAnsi="Times New Roman" w:cs="Times New Roman"/>
                <w:i/>
                <w:color w:val="000000"/>
                <w:sz w:val="24"/>
                <w:szCs w:val="24"/>
              </w:rPr>
              <w:t xml:space="preserve"> cacao</w:t>
            </w:r>
          </w:p>
        </w:tc>
        <w:tc>
          <w:tcPr>
            <w:tcW w:w="3533" w:type="dxa"/>
            <w:shd w:val="clear" w:color="auto" w:fill="auto"/>
            <w:vAlign w:val="bottom"/>
          </w:tcPr>
          <w:p w14:paraId="5646B55E"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Cacao</w:t>
            </w:r>
          </w:p>
        </w:tc>
      </w:tr>
      <w:tr w:rsidR="00573033" w14:paraId="6A6825D9" w14:textId="77777777">
        <w:trPr>
          <w:trHeight w:val="315"/>
        </w:trPr>
        <w:tc>
          <w:tcPr>
            <w:tcW w:w="5305" w:type="dxa"/>
            <w:shd w:val="clear" w:color="auto" w:fill="auto"/>
            <w:vAlign w:val="bottom"/>
          </w:tcPr>
          <w:p w14:paraId="6F754D43"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Theobroma</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grandiflorum</w:t>
            </w:r>
            <w:proofErr w:type="spellEnd"/>
          </w:p>
        </w:tc>
        <w:tc>
          <w:tcPr>
            <w:tcW w:w="3533" w:type="dxa"/>
            <w:shd w:val="clear" w:color="auto" w:fill="auto"/>
            <w:vAlign w:val="bottom"/>
          </w:tcPr>
          <w:p w14:paraId="0221EC05"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Copoazú</w:t>
            </w:r>
          </w:p>
        </w:tc>
      </w:tr>
      <w:tr w:rsidR="00573033" w14:paraId="31DCBED1" w14:textId="77777777">
        <w:trPr>
          <w:trHeight w:val="315"/>
        </w:trPr>
        <w:tc>
          <w:tcPr>
            <w:tcW w:w="5305" w:type="dxa"/>
            <w:shd w:val="clear" w:color="auto" w:fill="auto"/>
            <w:vAlign w:val="bottom"/>
          </w:tcPr>
          <w:p w14:paraId="3880F237"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Vismia</w:t>
            </w:r>
            <w:proofErr w:type="spellEnd"/>
            <w:r>
              <w:rPr>
                <w:rFonts w:ascii="Times New Roman" w:eastAsia="Times New Roman" w:hAnsi="Times New Roman" w:cs="Times New Roman"/>
                <w:i/>
                <w:color w:val="000000"/>
                <w:sz w:val="24"/>
                <w:szCs w:val="24"/>
              </w:rPr>
              <w:t xml:space="preserve"> tomentosa</w:t>
            </w:r>
          </w:p>
        </w:tc>
        <w:tc>
          <w:tcPr>
            <w:tcW w:w="3533" w:type="dxa"/>
            <w:shd w:val="clear" w:color="auto" w:fill="auto"/>
            <w:vAlign w:val="bottom"/>
          </w:tcPr>
          <w:p w14:paraId="45D9068A"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Lacre</w:t>
            </w:r>
          </w:p>
        </w:tc>
      </w:tr>
      <w:tr w:rsidR="00573033" w14:paraId="6B0F4976" w14:textId="77777777">
        <w:trPr>
          <w:trHeight w:val="315"/>
        </w:trPr>
        <w:tc>
          <w:tcPr>
            <w:tcW w:w="5305" w:type="dxa"/>
            <w:shd w:val="clear" w:color="auto" w:fill="auto"/>
            <w:vAlign w:val="bottom"/>
          </w:tcPr>
          <w:p w14:paraId="7C9113DD"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Xylopia</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aromatica</w:t>
            </w:r>
            <w:proofErr w:type="spellEnd"/>
          </w:p>
        </w:tc>
        <w:tc>
          <w:tcPr>
            <w:tcW w:w="3533" w:type="dxa"/>
            <w:shd w:val="clear" w:color="auto" w:fill="auto"/>
            <w:vAlign w:val="bottom"/>
          </w:tcPr>
          <w:p w14:paraId="64B41179"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Carguero</w:t>
            </w:r>
          </w:p>
        </w:tc>
      </w:tr>
    </w:tbl>
    <w:p w14:paraId="44823365" w14:textId="77777777" w:rsidR="00573033" w:rsidRDefault="00573033">
      <w:pPr>
        <w:ind w:left="709" w:hanging="709"/>
        <w:jc w:val="both"/>
        <w:rPr>
          <w:rFonts w:ascii="Times New Roman" w:eastAsia="Times New Roman" w:hAnsi="Times New Roman" w:cs="Times New Roman"/>
          <w:sz w:val="24"/>
          <w:szCs w:val="24"/>
        </w:rPr>
      </w:pPr>
    </w:p>
    <w:p w14:paraId="51FA8986" w14:textId="77777777" w:rsidR="00573033" w:rsidRDefault="003056CB">
      <w:pPr>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PALMAS</w:t>
      </w:r>
    </w:p>
    <w:tbl>
      <w:tblPr>
        <w:tblStyle w:val="a0"/>
        <w:tblW w:w="8838" w:type="dxa"/>
        <w:tblInd w:w="0" w:type="dxa"/>
        <w:tblLayout w:type="fixed"/>
        <w:tblLook w:val="0400" w:firstRow="0" w:lastRow="0" w:firstColumn="0" w:lastColumn="0" w:noHBand="0" w:noVBand="1"/>
      </w:tblPr>
      <w:tblGrid>
        <w:gridCol w:w="5305"/>
        <w:gridCol w:w="3533"/>
      </w:tblGrid>
      <w:tr w:rsidR="00573033" w14:paraId="77C51D7A" w14:textId="77777777">
        <w:trPr>
          <w:trHeight w:val="315"/>
        </w:trPr>
        <w:tc>
          <w:tcPr>
            <w:tcW w:w="5305" w:type="dxa"/>
            <w:tcBorders>
              <w:top w:val="nil"/>
              <w:left w:val="nil"/>
              <w:bottom w:val="nil"/>
              <w:right w:val="nil"/>
            </w:tcBorders>
            <w:shd w:val="clear" w:color="auto" w:fill="auto"/>
            <w:vAlign w:val="bottom"/>
          </w:tcPr>
          <w:p w14:paraId="137ABFBC"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Bactris</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gasipaes</w:t>
            </w:r>
            <w:proofErr w:type="spellEnd"/>
          </w:p>
        </w:tc>
        <w:tc>
          <w:tcPr>
            <w:tcW w:w="3533" w:type="dxa"/>
            <w:tcBorders>
              <w:top w:val="nil"/>
              <w:left w:val="nil"/>
              <w:bottom w:val="nil"/>
              <w:right w:val="nil"/>
            </w:tcBorders>
            <w:shd w:val="clear" w:color="auto" w:fill="auto"/>
            <w:vAlign w:val="bottom"/>
          </w:tcPr>
          <w:p w14:paraId="671A51E8"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Chontaduro</w:t>
            </w:r>
          </w:p>
        </w:tc>
      </w:tr>
      <w:tr w:rsidR="00573033" w14:paraId="644F4CC1" w14:textId="77777777">
        <w:trPr>
          <w:trHeight w:val="315"/>
        </w:trPr>
        <w:tc>
          <w:tcPr>
            <w:tcW w:w="5305" w:type="dxa"/>
            <w:tcBorders>
              <w:top w:val="nil"/>
              <w:left w:val="nil"/>
              <w:bottom w:val="nil"/>
              <w:right w:val="nil"/>
            </w:tcBorders>
            <w:shd w:val="clear" w:color="auto" w:fill="auto"/>
            <w:vAlign w:val="bottom"/>
          </w:tcPr>
          <w:p w14:paraId="6008B63F" w14:textId="77777777" w:rsidR="00573033" w:rsidRDefault="003056CB">
            <w:pPr>
              <w:spacing w:after="0"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Euterpe </w:t>
            </w:r>
            <w:proofErr w:type="spellStart"/>
            <w:r>
              <w:rPr>
                <w:rFonts w:ascii="Times New Roman" w:eastAsia="Times New Roman" w:hAnsi="Times New Roman" w:cs="Times New Roman"/>
                <w:i/>
                <w:color w:val="000000"/>
                <w:sz w:val="24"/>
                <w:szCs w:val="24"/>
              </w:rPr>
              <w:t>oleracea</w:t>
            </w:r>
            <w:proofErr w:type="spellEnd"/>
          </w:p>
        </w:tc>
        <w:tc>
          <w:tcPr>
            <w:tcW w:w="3533" w:type="dxa"/>
            <w:tcBorders>
              <w:top w:val="nil"/>
              <w:left w:val="nil"/>
              <w:bottom w:val="nil"/>
              <w:right w:val="nil"/>
            </w:tcBorders>
            <w:shd w:val="clear" w:color="auto" w:fill="auto"/>
            <w:vAlign w:val="bottom"/>
          </w:tcPr>
          <w:p w14:paraId="49448280" w14:textId="77777777" w:rsidR="00573033" w:rsidRDefault="003056CB">
            <w:pPr>
              <w:spacing w:after="0" w:line="24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Naidí</w:t>
            </w:r>
            <w:proofErr w:type="spellEnd"/>
          </w:p>
        </w:tc>
      </w:tr>
      <w:tr w:rsidR="00573033" w14:paraId="43B20B7C" w14:textId="77777777">
        <w:trPr>
          <w:trHeight w:val="315"/>
        </w:trPr>
        <w:tc>
          <w:tcPr>
            <w:tcW w:w="5305" w:type="dxa"/>
            <w:tcBorders>
              <w:top w:val="nil"/>
              <w:left w:val="nil"/>
              <w:bottom w:val="nil"/>
              <w:right w:val="nil"/>
            </w:tcBorders>
            <w:shd w:val="clear" w:color="auto" w:fill="auto"/>
            <w:vAlign w:val="bottom"/>
          </w:tcPr>
          <w:p w14:paraId="5140634D" w14:textId="77777777" w:rsidR="00573033" w:rsidRDefault="003056CB">
            <w:pPr>
              <w:spacing w:after="0"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Euterpe </w:t>
            </w:r>
            <w:proofErr w:type="spellStart"/>
            <w:r>
              <w:rPr>
                <w:rFonts w:ascii="Times New Roman" w:eastAsia="Times New Roman" w:hAnsi="Times New Roman" w:cs="Times New Roman"/>
                <w:i/>
                <w:color w:val="000000"/>
                <w:sz w:val="24"/>
                <w:szCs w:val="24"/>
              </w:rPr>
              <w:t>precatoria</w:t>
            </w:r>
            <w:proofErr w:type="spellEnd"/>
          </w:p>
        </w:tc>
        <w:tc>
          <w:tcPr>
            <w:tcW w:w="3533" w:type="dxa"/>
            <w:tcBorders>
              <w:top w:val="nil"/>
              <w:left w:val="nil"/>
              <w:bottom w:val="nil"/>
              <w:right w:val="nil"/>
            </w:tcBorders>
            <w:shd w:val="clear" w:color="auto" w:fill="auto"/>
            <w:vAlign w:val="bottom"/>
          </w:tcPr>
          <w:p w14:paraId="2E2E5CFC" w14:textId="77777777" w:rsidR="00573033" w:rsidRDefault="003056CB">
            <w:pPr>
              <w:spacing w:after="0" w:line="24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Asaí</w:t>
            </w:r>
            <w:proofErr w:type="spellEnd"/>
          </w:p>
        </w:tc>
      </w:tr>
      <w:tr w:rsidR="00573033" w14:paraId="7CEE8835" w14:textId="77777777">
        <w:trPr>
          <w:trHeight w:val="315"/>
        </w:trPr>
        <w:tc>
          <w:tcPr>
            <w:tcW w:w="5305" w:type="dxa"/>
            <w:tcBorders>
              <w:top w:val="nil"/>
              <w:left w:val="nil"/>
              <w:bottom w:val="nil"/>
              <w:right w:val="nil"/>
            </w:tcBorders>
            <w:shd w:val="clear" w:color="auto" w:fill="auto"/>
            <w:vAlign w:val="bottom"/>
          </w:tcPr>
          <w:p w14:paraId="206F6905"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Mauritia</w:t>
            </w:r>
            <w:proofErr w:type="spellEnd"/>
            <w:r>
              <w:rPr>
                <w:rFonts w:ascii="Times New Roman" w:eastAsia="Times New Roman" w:hAnsi="Times New Roman" w:cs="Times New Roman"/>
                <w:i/>
                <w:color w:val="000000"/>
                <w:sz w:val="24"/>
                <w:szCs w:val="24"/>
              </w:rPr>
              <w:t xml:space="preserve"> flexuosa</w:t>
            </w:r>
          </w:p>
        </w:tc>
        <w:tc>
          <w:tcPr>
            <w:tcW w:w="3533" w:type="dxa"/>
            <w:tcBorders>
              <w:top w:val="nil"/>
              <w:left w:val="nil"/>
              <w:bottom w:val="nil"/>
              <w:right w:val="nil"/>
            </w:tcBorders>
            <w:shd w:val="clear" w:color="auto" w:fill="auto"/>
            <w:vAlign w:val="bottom"/>
          </w:tcPr>
          <w:p w14:paraId="6D1C978A"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Aguaje</w:t>
            </w:r>
          </w:p>
        </w:tc>
      </w:tr>
      <w:tr w:rsidR="00573033" w14:paraId="2A8D471C" w14:textId="77777777">
        <w:trPr>
          <w:trHeight w:val="315"/>
        </w:trPr>
        <w:tc>
          <w:tcPr>
            <w:tcW w:w="5305" w:type="dxa"/>
            <w:tcBorders>
              <w:top w:val="nil"/>
              <w:left w:val="nil"/>
              <w:bottom w:val="nil"/>
              <w:right w:val="nil"/>
            </w:tcBorders>
            <w:shd w:val="clear" w:color="auto" w:fill="auto"/>
            <w:vAlign w:val="bottom"/>
          </w:tcPr>
          <w:p w14:paraId="65EC5BDA"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Oenocarpus</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minor</w:t>
            </w:r>
            <w:proofErr w:type="spellEnd"/>
          </w:p>
        </w:tc>
        <w:tc>
          <w:tcPr>
            <w:tcW w:w="3533" w:type="dxa"/>
            <w:tcBorders>
              <w:top w:val="nil"/>
              <w:left w:val="nil"/>
              <w:bottom w:val="nil"/>
              <w:right w:val="nil"/>
            </w:tcBorders>
            <w:shd w:val="clear" w:color="auto" w:fill="auto"/>
            <w:vAlign w:val="bottom"/>
          </w:tcPr>
          <w:p w14:paraId="378CAB1D" w14:textId="77777777" w:rsidR="00573033" w:rsidRDefault="003056CB">
            <w:pPr>
              <w:spacing w:after="0" w:line="24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Bacaba</w:t>
            </w:r>
            <w:proofErr w:type="spellEnd"/>
          </w:p>
        </w:tc>
      </w:tr>
    </w:tbl>
    <w:p w14:paraId="08EDD345" w14:textId="77777777" w:rsidR="00573033" w:rsidRDefault="00573033">
      <w:pPr>
        <w:ind w:left="709" w:hanging="709"/>
        <w:jc w:val="both"/>
        <w:rPr>
          <w:rFonts w:ascii="Times New Roman" w:eastAsia="Times New Roman" w:hAnsi="Times New Roman" w:cs="Times New Roman"/>
          <w:sz w:val="24"/>
          <w:szCs w:val="24"/>
        </w:rPr>
      </w:pPr>
    </w:p>
    <w:p w14:paraId="26CEA63B" w14:textId="77777777" w:rsidR="00573033" w:rsidRDefault="00573033">
      <w:pPr>
        <w:ind w:left="709" w:hanging="709"/>
        <w:jc w:val="both"/>
        <w:rPr>
          <w:rFonts w:ascii="Times New Roman" w:eastAsia="Times New Roman" w:hAnsi="Times New Roman" w:cs="Times New Roman"/>
          <w:sz w:val="24"/>
          <w:szCs w:val="24"/>
        </w:rPr>
      </w:pPr>
    </w:p>
    <w:p w14:paraId="60CBE6B2" w14:textId="77777777" w:rsidR="00573033" w:rsidRDefault="00573033">
      <w:pPr>
        <w:ind w:left="709" w:hanging="709"/>
        <w:jc w:val="both"/>
        <w:rPr>
          <w:rFonts w:ascii="Times New Roman" w:eastAsia="Times New Roman" w:hAnsi="Times New Roman" w:cs="Times New Roman"/>
          <w:sz w:val="24"/>
          <w:szCs w:val="24"/>
        </w:rPr>
      </w:pPr>
    </w:p>
    <w:p w14:paraId="095E1C86" w14:textId="77777777" w:rsidR="00573033" w:rsidRDefault="00573033">
      <w:pPr>
        <w:ind w:left="709" w:hanging="709"/>
        <w:jc w:val="both"/>
        <w:rPr>
          <w:rFonts w:ascii="Times New Roman" w:eastAsia="Times New Roman" w:hAnsi="Times New Roman" w:cs="Times New Roman"/>
          <w:sz w:val="24"/>
          <w:szCs w:val="24"/>
        </w:rPr>
      </w:pPr>
    </w:p>
    <w:p w14:paraId="7A78FCB2" w14:textId="77777777" w:rsidR="00573033" w:rsidRDefault="00573033">
      <w:pPr>
        <w:ind w:left="709" w:hanging="709"/>
        <w:jc w:val="both"/>
        <w:rPr>
          <w:rFonts w:ascii="Times New Roman" w:eastAsia="Times New Roman" w:hAnsi="Times New Roman" w:cs="Times New Roman"/>
          <w:sz w:val="24"/>
          <w:szCs w:val="24"/>
        </w:rPr>
      </w:pPr>
    </w:p>
    <w:p w14:paraId="0E832577" w14:textId="77777777" w:rsidR="00573033" w:rsidRDefault="00573033">
      <w:pPr>
        <w:ind w:left="709" w:hanging="709"/>
        <w:jc w:val="both"/>
        <w:rPr>
          <w:rFonts w:ascii="Times New Roman" w:eastAsia="Times New Roman" w:hAnsi="Times New Roman" w:cs="Times New Roman"/>
          <w:sz w:val="24"/>
          <w:szCs w:val="24"/>
        </w:rPr>
      </w:pPr>
    </w:p>
    <w:p w14:paraId="5840EFD1" w14:textId="77777777" w:rsidR="00573033" w:rsidRDefault="00573033">
      <w:pPr>
        <w:ind w:left="709" w:hanging="709"/>
        <w:jc w:val="both"/>
        <w:rPr>
          <w:rFonts w:ascii="Times New Roman" w:eastAsia="Times New Roman" w:hAnsi="Times New Roman" w:cs="Times New Roman"/>
          <w:sz w:val="24"/>
          <w:szCs w:val="24"/>
        </w:rPr>
      </w:pPr>
    </w:p>
    <w:p w14:paraId="4E3CF77F" w14:textId="77777777" w:rsidR="00573033" w:rsidRDefault="00573033">
      <w:pPr>
        <w:ind w:left="709" w:hanging="709"/>
        <w:jc w:val="both"/>
        <w:rPr>
          <w:rFonts w:ascii="Times New Roman" w:eastAsia="Times New Roman" w:hAnsi="Times New Roman" w:cs="Times New Roman"/>
          <w:sz w:val="24"/>
          <w:szCs w:val="24"/>
        </w:rPr>
      </w:pPr>
    </w:p>
    <w:p w14:paraId="13EFA36C" w14:textId="77777777" w:rsidR="00573033" w:rsidRDefault="00573033">
      <w:pPr>
        <w:ind w:left="709" w:hanging="709"/>
        <w:jc w:val="both"/>
        <w:rPr>
          <w:rFonts w:ascii="Times New Roman" w:eastAsia="Times New Roman" w:hAnsi="Times New Roman" w:cs="Times New Roman"/>
          <w:sz w:val="24"/>
          <w:szCs w:val="24"/>
        </w:rPr>
      </w:pPr>
    </w:p>
    <w:p w14:paraId="6B5D295E" w14:textId="77777777" w:rsidR="00573033" w:rsidRDefault="00573033">
      <w:pPr>
        <w:ind w:left="709" w:hanging="709"/>
        <w:jc w:val="both"/>
        <w:rPr>
          <w:rFonts w:ascii="Times New Roman" w:eastAsia="Times New Roman" w:hAnsi="Times New Roman" w:cs="Times New Roman"/>
          <w:sz w:val="24"/>
          <w:szCs w:val="24"/>
        </w:rPr>
      </w:pPr>
    </w:p>
    <w:p w14:paraId="7008F1C2" w14:textId="77777777" w:rsidR="00573033" w:rsidRDefault="00573033">
      <w:pPr>
        <w:ind w:left="709" w:hanging="709"/>
        <w:jc w:val="both"/>
        <w:rPr>
          <w:rFonts w:ascii="Times New Roman" w:eastAsia="Times New Roman" w:hAnsi="Times New Roman" w:cs="Times New Roman"/>
          <w:sz w:val="24"/>
          <w:szCs w:val="24"/>
        </w:rPr>
      </w:pPr>
    </w:p>
    <w:p w14:paraId="222F8DFF" w14:textId="77777777" w:rsidR="00573033" w:rsidRDefault="00573033">
      <w:pPr>
        <w:ind w:left="709" w:hanging="709"/>
        <w:jc w:val="both"/>
        <w:rPr>
          <w:rFonts w:ascii="Times New Roman" w:eastAsia="Times New Roman" w:hAnsi="Times New Roman" w:cs="Times New Roman"/>
          <w:sz w:val="24"/>
          <w:szCs w:val="24"/>
        </w:rPr>
      </w:pPr>
    </w:p>
    <w:p w14:paraId="1567467B" w14:textId="77777777" w:rsidR="00573033" w:rsidRDefault="003056CB">
      <w:pPr>
        <w:pStyle w:val="Ttulo1"/>
      </w:pPr>
      <w:bookmarkStart w:id="90" w:name="_heading=h.wzvq7cgcjsg7" w:colFirst="0" w:colLast="0"/>
      <w:bookmarkEnd w:id="90"/>
      <w:r>
        <w:lastRenderedPageBreak/>
        <w:t>ÍNDICE POR NOMBRES COMUNES</w:t>
      </w:r>
    </w:p>
    <w:p w14:paraId="3607A42B" w14:textId="77777777" w:rsidR="00573033" w:rsidRDefault="003056CB">
      <w:pPr>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ÁRBOLES</w:t>
      </w:r>
    </w:p>
    <w:tbl>
      <w:tblPr>
        <w:tblStyle w:val="a1"/>
        <w:tblW w:w="8838" w:type="dxa"/>
        <w:tblInd w:w="0" w:type="dxa"/>
        <w:tblLayout w:type="fixed"/>
        <w:tblLook w:val="0400" w:firstRow="0" w:lastRow="0" w:firstColumn="0" w:lastColumn="0" w:noHBand="0" w:noVBand="1"/>
      </w:tblPr>
      <w:tblGrid>
        <w:gridCol w:w="3148"/>
        <w:gridCol w:w="5690"/>
      </w:tblGrid>
      <w:tr w:rsidR="00573033" w14:paraId="7B55BA89" w14:textId="77777777">
        <w:trPr>
          <w:trHeight w:val="315"/>
        </w:trPr>
        <w:tc>
          <w:tcPr>
            <w:tcW w:w="3148" w:type="dxa"/>
            <w:tcBorders>
              <w:top w:val="nil"/>
              <w:left w:val="nil"/>
              <w:bottom w:val="nil"/>
              <w:right w:val="nil"/>
            </w:tcBorders>
            <w:shd w:val="clear" w:color="auto" w:fill="auto"/>
            <w:vAlign w:val="bottom"/>
          </w:tcPr>
          <w:p w14:paraId="5E31C409"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Aguacate</w:t>
            </w:r>
          </w:p>
        </w:tc>
        <w:tc>
          <w:tcPr>
            <w:tcW w:w="5690" w:type="dxa"/>
            <w:tcBorders>
              <w:top w:val="nil"/>
              <w:left w:val="nil"/>
              <w:bottom w:val="nil"/>
              <w:right w:val="nil"/>
            </w:tcBorders>
            <w:shd w:val="clear" w:color="auto" w:fill="auto"/>
            <w:vAlign w:val="bottom"/>
          </w:tcPr>
          <w:p w14:paraId="363A72E0"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Persea</w:t>
            </w:r>
            <w:proofErr w:type="spellEnd"/>
            <w:r>
              <w:rPr>
                <w:rFonts w:ascii="Times New Roman" w:eastAsia="Times New Roman" w:hAnsi="Times New Roman" w:cs="Times New Roman"/>
                <w:i/>
                <w:color w:val="000000"/>
                <w:sz w:val="24"/>
                <w:szCs w:val="24"/>
              </w:rPr>
              <w:t xml:space="preserve"> americana</w:t>
            </w:r>
          </w:p>
        </w:tc>
      </w:tr>
      <w:tr w:rsidR="00573033" w14:paraId="07A8953C" w14:textId="77777777">
        <w:trPr>
          <w:trHeight w:val="315"/>
        </w:trPr>
        <w:tc>
          <w:tcPr>
            <w:tcW w:w="3148" w:type="dxa"/>
            <w:tcBorders>
              <w:top w:val="nil"/>
              <w:left w:val="nil"/>
              <w:bottom w:val="nil"/>
              <w:right w:val="nil"/>
            </w:tcBorders>
            <w:shd w:val="clear" w:color="auto" w:fill="auto"/>
            <w:vAlign w:val="bottom"/>
          </w:tcPr>
          <w:p w14:paraId="22E21EB2"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Algodoncillo</w:t>
            </w:r>
          </w:p>
        </w:tc>
        <w:tc>
          <w:tcPr>
            <w:tcW w:w="5690" w:type="dxa"/>
            <w:tcBorders>
              <w:top w:val="nil"/>
              <w:left w:val="nil"/>
              <w:bottom w:val="nil"/>
              <w:right w:val="nil"/>
            </w:tcBorders>
            <w:shd w:val="clear" w:color="auto" w:fill="auto"/>
            <w:vAlign w:val="bottom"/>
          </w:tcPr>
          <w:p w14:paraId="57C04F21"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Alchornea</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triplinervia</w:t>
            </w:r>
            <w:proofErr w:type="spellEnd"/>
          </w:p>
        </w:tc>
      </w:tr>
      <w:tr w:rsidR="00573033" w14:paraId="726B025D" w14:textId="77777777">
        <w:trPr>
          <w:trHeight w:val="315"/>
        </w:trPr>
        <w:tc>
          <w:tcPr>
            <w:tcW w:w="3148" w:type="dxa"/>
            <w:tcBorders>
              <w:top w:val="nil"/>
              <w:left w:val="nil"/>
              <w:bottom w:val="nil"/>
              <w:right w:val="nil"/>
            </w:tcBorders>
            <w:shd w:val="clear" w:color="auto" w:fill="auto"/>
            <w:vAlign w:val="bottom"/>
          </w:tcPr>
          <w:p w14:paraId="6971D604"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Almendro</w:t>
            </w:r>
          </w:p>
        </w:tc>
        <w:tc>
          <w:tcPr>
            <w:tcW w:w="5690" w:type="dxa"/>
            <w:tcBorders>
              <w:top w:val="nil"/>
              <w:left w:val="nil"/>
              <w:bottom w:val="nil"/>
              <w:right w:val="nil"/>
            </w:tcBorders>
            <w:shd w:val="clear" w:color="auto" w:fill="auto"/>
            <w:vAlign w:val="bottom"/>
          </w:tcPr>
          <w:p w14:paraId="4F2C52A2"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Andira</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inermis</w:t>
            </w:r>
            <w:proofErr w:type="spellEnd"/>
          </w:p>
        </w:tc>
      </w:tr>
      <w:tr w:rsidR="00573033" w14:paraId="67B9D8DF" w14:textId="77777777">
        <w:trPr>
          <w:trHeight w:val="315"/>
        </w:trPr>
        <w:tc>
          <w:tcPr>
            <w:tcW w:w="3148" w:type="dxa"/>
            <w:tcBorders>
              <w:top w:val="nil"/>
              <w:left w:val="nil"/>
              <w:bottom w:val="nil"/>
              <w:right w:val="nil"/>
            </w:tcBorders>
            <w:shd w:val="clear" w:color="auto" w:fill="auto"/>
            <w:vAlign w:val="bottom"/>
          </w:tcPr>
          <w:p w14:paraId="0E46B11C"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Almendro</w:t>
            </w:r>
          </w:p>
        </w:tc>
        <w:tc>
          <w:tcPr>
            <w:tcW w:w="5690" w:type="dxa"/>
            <w:tcBorders>
              <w:top w:val="nil"/>
              <w:left w:val="nil"/>
              <w:bottom w:val="nil"/>
              <w:right w:val="nil"/>
            </w:tcBorders>
            <w:shd w:val="clear" w:color="auto" w:fill="auto"/>
            <w:vAlign w:val="bottom"/>
          </w:tcPr>
          <w:p w14:paraId="49053472"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Terminalia</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catappa</w:t>
            </w:r>
            <w:proofErr w:type="spellEnd"/>
          </w:p>
        </w:tc>
      </w:tr>
      <w:tr w:rsidR="00573033" w14:paraId="2BC7A314" w14:textId="77777777">
        <w:trPr>
          <w:trHeight w:val="315"/>
        </w:trPr>
        <w:tc>
          <w:tcPr>
            <w:tcW w:w="3148" w:type="dxa"/>
            <w:tcBorders>
              <w:top w:val="nil"/>
              <w:left w:val="nil"/>
              <w:bottom w:val="nil"/>
              <w:right w:val="nil"/>
            </w:tcBorders>
            <w:shd w:val="clear" w:color="auto" w:fill="auto"/>
            <w:vAlign w:val="bottom"/>
          </w:tcPr>
          <w:p w14:paraId="5FC1CC96"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Andiroba</w:t>
            </w:r>
          </w:p>
        </w:tc>
        <w:tc>
          <w:tcPr>
            <w:tcW w:w="5690" w:type="dxa"/>
            <w:tcBorders>
              <w:top w:val="nil"/>
              <w:left w:val="nil"/>
              <w:bottom w:val="nil"/>
              <w:right w:val="nil"/>
            </w:tcBorders>
            <w:shd w:val="clear" w:color="auto" w:fill="auto"/>
            <w:vAlign w:val="bottom"/>
          </w:tcPr>
          <w:p w14:paraId="28D26DB6" w14:textId="77777777" w:rsidR="00573033" w:rsidRDefault="003056CB">
            <w:pPr>
              <w:spacing w:after="0"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Carapa </w:t>
            </w:r>
            <w:proofErr w:type="spellStart"/>
            <w:r>
              <w:rPr>
                <w:rFonts w:ascii="Times New Roman" w:eastAsia="Times New Roman" w:hAnsi="Times New Roman" w:cs="Times New Roman"/>
                <w:i/>
                <w:color w:val="000000"/>
                <w:sz w:val="24"/>
                <w:szCs w:val="24"/>
              </w:rPr>
              <w:t>guianensis</w:t>
            </w:r>
            <w:proofErr w:type="spellEnd"/>
          </w:p>
        </w:tc>
      </w:tr>
      <w:tr w:rsidR="00573033" w14:paraId="6476C52D" w14:textId="77777777">
        <w:trPr>
          <w:trHeight w:val="315"/>
        </w:trPr>
        <w:tc>
          <w:tcPr>
            <w:tcW w:w="3148" w:type="dxa"/>
            <w:tcBorders>
              <w:top w:val="nil"/>
              <w:left w:val="nil"/>
              <w:bottom w:val="nil"/>
              <w:right w:val="nil"/>
            </w:tcBorders>
            <w:shd w:val="clear" w:color="auto" w:fill="auto"/>
            <w:vAlign w:val="bottom"/>
          </w:tcPr>
          <w:p w14:paraId="24C80671"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Árbol benjamín</w:t>
            </w:r>
          </w:p>
        </w:tc>
        <w:tc>
          <w:tcPr>
            <w:tcW w:w="5690" w:type="dxa"/>
            <w:tcBorders>
              <w:top w:val="nil"/>
              <w:left w:val="nil"/>
              <w:bottom w:val="nil"/>
              <w:right w:val="nil"/>
            </w:tcBorders>
            <w:shd w:val="clear" w:color="auto" w:fill="auto"/>
            <w:vAlign w:val="bottom"/>
          </w:tcPr>
          <w:p w14:paraId="28ABDE2A" w14:textId="77777777" w:rsidR="00573033" w:rsidRDefault="003056CB">
            <w:pPr>
              <w:spacing w:after="0"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Ficus benjamina</w:t>
            </w:r>
          </w:p>
        </w:tc>
      </w:tr>
      <w:tr w:rsidR="00573033" w14:paraId="2838FB12" w14:textId="77777777">
        <w:trPr>
          <w:trHeight w:val="315"/>
        </w:trPr>
        <w:tc>
          <w:tcPr>
            <w:tcW w:w="3148" w:type="dxa"/>
            <w:tcBorders>
              <w:top w:val="nil"/>
              <w:left w:val="nil"/>
              <w:bottom w:val="nil"/>
              <w:right w:val="nil"/>
            </w:tcBorders>
            <w:shd w:val="clear" w:color="auto" w:fill="auto"/>
            <w:vAlign w:val="bottom"/>
          </w:tcPr>
          <w:p w14:paraId="3B7739F9"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Barbasco</w:t>
            </w:r>
          </w:p>
        </w:tc>
        <w:tc>
          <w:tcPr>
            <w:tcW w:w="5690" w:type="dxa"/>
            <w:tcBorders>
              <w:top w:val="nil"/>
              <w:left w:val="nil"/>
              <w:bottom w:val="nil"/>
              <w:right w:val="nil"/>
            </w:tcBorders>
            <w:shd w:val="clear" w:color="auto" w:fill="auto"/>
            <w:vAlign w:val="bottom"/>
          </w:tcPr>
          <w:p w14:paraId="67F7CB23"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Caryocar</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sp</w:t>
            </w:r>
            <w:proofErr w:type="spellEnd"/>
          </w:p>
        </w:tc>
      </w:tr>
      <w:tr w:rsidR="00573033" w14:paraId="7506E17B" w14:textId="77777777">
        <w:trPr>
          <w:trHeight w:val="315"/>
        </w:trPr>
        <w:tc>
          <w:tcPr>
            <w:tcW w:w="3148" w:type="dxa"/>
            <w:tcBorders>
              <w:top w:val="nil"/>
              <w:left w:val="nil"/>
              <w:bottom w:val="nil"/>
              <w:right w:val="nil"/>
            </w:tcBorders>
            <w:shd w:val="clear" w:color="auto" w:fill="auto"/>
            <w:vAlign w:val="bottom"/>
          </w:tcPr>
          <w:p w14:paraId="2D04B6F5"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Borojó</w:t>
            </w:r>
          </w:p>
        </w:tc>
        <w:tc>
          <w:tcPr>
            <w:tcW w:w="5690" w:type="dxa"/>
            <w:tcBorders>
              <w:top w:val="nil"/>
              <w:left w:val="nil"/>
              <w:bottom w:val="nil"/>
              <w:right w:val="nil"/>
            </w:tcBorders>
            <w:shd w:val="clear" w:color="auto" w:fill="auto"/>
            <w:vAlign w:val="bottom"/>
          </w:tcPr>
          <w:p w14:paraId="28EBB18B"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Alibertia</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patinoi</w:t>
            </w:r>
            <w:proofErr w:type="spellEnd"/>
            <w:r>
              <w:rPr>
                <w:rFonts w:ascii="Times New Roman" w:eastAsia="Times New Roman" w:hAnsi="Times New Roman" w:cs="Times New Roman"/>
                <w:i/>
                <w:color w:val="000000"/>
                <w:sz w:val="24"/>
                <w:szCs w:val="24"/>
              </w:rPr>
              <w:t> </w:t>
            </w:r>
          </w:p>
        </w:tc>
      </w:tr>
      <w:tr w:rsidR="00573033" w14:paraId="51B81E32" w14:textId="77777777">
        <w:trPr>
          <w:trHeight w:val="315"/>
        </w:trPr>
        <w:tc>
          <w:tcPr>
            <w:tcW w:w="3148" w:type="dxa"/>
            <w:tcBorders>
              <w:top w:val="nil"/>
              <w:left w:val="nil"/>
              <w:bottom w:val="nil"/>
              <w:right w:val="nil"/>
            </w:tcBorders>
            <w:shd w:val="clear" w:color="auto" w:fill="auto"/>
            <w:vAlign w:val="bottom"/>
          </w:tcPr>
          <w:p w14:paraId="24053089"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Cacao</w:t>
            </w:r>
          </w:p>
        </w:tc>
        <w:tc>
          <w:tcPr>
            <w:tcW w:w="5690" w:type="dxa"/>
            <w:tcBorders>
              <w:top w:val="nil"/>
              <w:left w:val="nil"/>
              <w:bottom w:val="nil"/>
              <w:right w:val="nil"/>
            </w:tcBorders>
            <w:shd w:val="clear" w:color="auto" w:fill="auto"/>
            <w:vAlign w:val="bottom"/>
          </w:tcPr>
          <w:p w14:paraId="7623AD31"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Theobroma</w:t>
            </w:r>
            <w:proofErr w:type="spellEnd"/>
            <w:r>
              <w:rPr>
                <w:rFonts w:ascii="Times New Roman" w:eastAsia="Times New Roman" w:hAnsi="Times New Roman" w:cs="Times New Roman"/>
                <w:i/>
                <w:color w:val="000000"/>
                <w:sz w:val="24"/>
                <w:szCs w:val="24"/>
              </w:rPr>
              <w:t xml:space="preserve"> cacao</w:t>
            </w:r>
          </w:p>
        </w:tc>
      </w:tr>
      <w:tr w:rsidR="00573033" w14:paraId="090F55BB" w14:textId="77777777">
        <w:trPr>
          <w:trHeight w:val="315"/>
        </w:trPr>
        <w:tc>
          <w:tcPr>
            <w:tcW w:w="3148" w:type="dxa"/>
            <w:tcBorders>
              <w:top w:val="nil"/>
              <w:left w:val="nil"/>
              <w:bottom w:val="nil"/>
              <w:right w:val="nil"/>
            </w:tcBorders>
            <w:shd w:val="clear" w:color="auto" w:fill="auto"/>
            <w:vAlign w:val="bottom"/>
          </w:tcPr>
          <w:p w14:paraId="1F6B4580"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Cafetillo</w:t>
            </w:r>
          </w:p>
        </w:tc>
        <w:tc>
          <w:tcPr>
            <w:tcW w:w="5690" w:type="dxa"/>
            <w:tcBorders>
              <w:top w:val="nil"/>
              <w:left w:val="nil"/>
              <w:bottom w:val="nil"/>
              <w:right w:val="nil"/>
            </w:tcBorders>
            <w:shd w:val="clear" w:color="auto" w:fill="auto"/>
            <w:vAlign w:val="bottom"/>
          </w:tcPr>
          <w:p w14:paraId="7155F11A"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Palicourea</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guianensis</w:t>
            </w:r>
            <w:proofErr w:type="spellEnd"/>
          </w:p>
        </w:tc>
      </w:tr>
      <w:tr w:rsidR="00573033" w14:paraId="5113A477" w14:textId="77777777">
        <w:trPr>
          <w:trHeight w:val="315"/>
        </w:trPr>
        <w:tc>
          <w:tcPr>
            <w:tcW w:w="3148" w:type="dxa"/>
            <w:tcBorders>
              <w:top w:val="nil"/>
              <w:left w:val="nil"/>
              <w:bottom w:val="nil"/>
              <w:right w:val="nil"/>
            </w:tcBorders>
            <w:shd w:val="clear" w:color="auto" w:fill="auto"/>
            <w:vAlign w:val="bottom"/>
          </w:tcPr>
          <w:p w14:paraId="2C588DF9"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Caimo</w:t>
            </w:r>
          </w:p>
        </w:tc>
        <w:tc>
          <w:tcPr>
            <w:tcW w:w="5690" w:type="dxa"/>
            <w:tcBorders>
              <w:top w:val="nil"/>
              <w:left w:val="nil"/>
              <w:bottom w:val="nil"/>
              <w:right w:val="nil"/>
            </w:tcBorders>
            <w:shd w:val="clear" w:color="auto" w:fill="auto"/>
            <w:vAlign w:val="bottom"/>
          </w:tcPr>
          <w:p w14:paraId="5C4B5548"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Pouteria</w:t>
            </w:r>
            <w:proofErr w:type="spellEnd"/>
            <w:r>
              <w:rPr>
                <w:rFonts w:ascii="Times New Roman" w:eastAsia="Times New Roman" w:hAnsi="Times New Roman" w:cs="Times New Roman"/>
                <w:i/>
                <w:color w:val="000000"/>
                <w:sz w:val="24"/>
                <w:szCs w:val="24"/>
              </w:rPr>
              <w:t xml:space="preserve"> caimito</w:t>
            </w:r>
          </w:p>
        </w:tc>
      </w:tr>
      <w:tr w:rsidR="00573033" w14:paraId="26D6A1D2" w14:textId="77777777">
        <w:trPr>
          <w:trHeight w:val="315"/>
        </w:trPr>
        <w:tc>
          <w:tcPr>
            <w:tcW w:w="3148" w:type="dxa"/>
            <w:tcBorders>
              <w:top w:val="nil"/>
              <w:left w:val="nil"/>
              <w:bottom w:val="nil"/>
              <w:right w:val="nil"/>
            </w:tcBorders>
            <w:shd w:val="clear" w:color="auto" w:fill="auto"/>
            <w:vAlign w:val="bottom"/>
          </w:tcPr>
          <w:p w14:paraId="799945FD"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Campanillo</w:t>
            </w:r>
          </w:p>
        </w:tc>
        <w:tc>
          <w:tcPr>
            <w:tcW w:w="5690" w:type="dxa"/>
            <w:tcBorders>
              <w:top w:val="nil"/>
              <w:left w:val="nil"/>
              <w:bottom w:val="nil"/>
              <w:right w:val="nil"/>
            </w:tcBorders>
            <w:shd w:val="clear" w:color="auto" w:fill="auto"/>
            <w:vAlign w:val="bottom"/>
          </w:tcPr>
          <w:p w14:paraId="081EF62C"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Abarema</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jupunba</w:t>
            </w:r>
            <w:proofErr w:type="spellEnd"/>
          </w:p>
        </w:tc>
      </w:tr>
      <w:tr w:rsidR="00573033" w14:paraId="309CC639" w14:textId="77777777">
        <w:trPr>
          <w:trHeight w:val="315"/>
        </w:trPr>
        <w:tc>
          <w:tcPr>
            <w:tcW w:w="3148" w:type="dxa"/>
            <w:tcBorders>
              <w:top w:val="nil"/>
              <w:left w:val="nil"/>
              <w:bottom w:val="nil"/>
              <w:right w:val="nil"/>
            </w:tcBorders>
            <w:shd w:val="clear" w:color="auto" w:fill="auto"/>
            <w:vAlign w:val="bottom"/>
          </w:tcPr>
          <w:p w14:paraId="130AB2BC"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Canalete</w:t>
            </w:r>
          </w:p>
        </w:tc>
        <w:tc>
          <w:tcPr>
            <w:tcW w:w="5690" w:type="dxa"/>
            <w:tcBorders>
              <w:top w:val="nil"/>
              <w:left w:val="nil"/>
              <w:bottom w:val="nil"/>
              <w:right w:val="nil"/>
            </w:tcBorders>
            <w:shd w:val="clear" w:color="auto" w:fill="auto"/>
            <w:vAlign w:val="bottom"/>
          </w:tcPr>
          <w:p w14:paraId="1C7787AD" w14:textId="77777777" w:rsidR="00573033" w:rsidRDefault="003056CB">
            <w:pPr>
              <w:spacing w:after="0"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Jacaranda </w:t>
            </w:r>
            <w:proofErr w:type="spellStart"/>
            <w:r>
              <w:rPr>
                <w:rFonts w:ascii="Times New Roman" w:eastAsia="Times New Roman" w:hAnsi="Times New Roman" w:cs="Times New Roman"/>
                <w:i/>
                <w:color w:val="000000"/>
                <w:sz w:val="24"/>
                <w:szCs w:val="24"/>
              </w:rPr>
              <w:t>copaia</w:t>
            </w:r>
            <w:proofErr w:type="spellEnd"/>
          </w:p>
        </w:tc>
      </w:tr>
      <w:tr w:rsidR="00573033" w14:paraId="6882E503" w14:textId="77777777">
        <w:trPr>
          <w:trHeight w:val="315"/>
        </w:trPr>
        <w:tc>
          <w:tcPr>
            <w:tcW w:w="3148" w:type="dxa"/>
            <w:tcBorders>
              <w:top w:val="nil"/>
              <w:left w:val="nil"/>
              <w:bottom w:val="nil"/>
              <w:right w:val="nil"/>
            </w:tcBorders>
            <w:shd w:val="clear" w:color="auto" w:fill="auto"/>
            <w:vAlign w:val="bottom"/>
          </w:tcPr>
          <w:p w14:paraId="096D5266" w14:textId="77777777" w:rsidR="00573033" w:rsidRDefault="003056CB">
            <w:pPr>
              <w:spacing w:after="0" w:line="24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Capinurí</w:t>
            </w:r>
            <w:proofErr w:type="spellEnd"/>
          </w:p>
        </w:tc>
        <w:tc>
          <w:tcPr>
            <w:tcW w:w="5690" w:type="dxa"/>
            <w:tcBorders>
              <w:top w:val="nil"/>
              <w:left w:val="nil"/>
              <w:bottom w:val="nil"/>
              <w:right w:val="nil"/>
            </w:tcBorders>
            <w:shd w:val="clear" w:color="auto" w:fill="auto"/>
            <w:vAlign w:val="bottom"/>
          </w:tcPr>
          <w:p w14:paraId="41FED6CA"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Pseudolmedia</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laevis</w:t>
            </w:r>
            <w:proofErr w:type="spellEnd"/>
          </w:p>
        </w:tc>
      </w:tr>
      <w:tr w:rsidR="00573033" w14:paraId="768BAACD" w14:textId="77777777">
        <w:trPr>
          <w:trHeight w:val="315"/>
        </w:trPr>
        <w:tc>
          <w:tcPr>
            <w:tcW w:w="3148" w:type="dxa"/>
            <w:tcBorders>
              <w:top w:val="nil"/>
              <w:left w:val="nil"/>
              <w:bottom w:val="nil"/>
              <w:right w:val="nil"/>
            </w:tcBorders>
            <w:shd w:val="clear" w:color="auto" w:fill="auto"/>
            <w:vAlign w:val="bottom"/>
          </w:tcPr>
          <w:p w14:paraId="009897EF"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Carambolo</w:t>
            </w:r>
          </w:p>
        </w:tc>
        <w:tc>
          <w:tcPr>
            <w:tcW w:w="5690" w:type="dxa"/>
            <w:tcBorders>
              <w:top w:val="nil"/>
              <w:left w:val="nil"/>
              <w:bottom w:val="nil"/>
              <w:right w:val="nil"/>
            </w:tcBorders>
            <w:shd w:val="clear" w:color="auto" w:fill="auto"/>
            <w:vAlign w:val="bottom"/>
          </w:tcPr>
          <w:p w14:paraId="79095841"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Averrhoa</w:t>
            </w:r>
            <w:proofErr w:type="spellEnd"/>
            <w:r>
              <w:rPr>
                <w:rFonts w:ascii="Times New Roman" w:eastAsia="Times New Roman" w:hAnsi="Times New Roman" w:cs="Times New Roman"/>
                <w:i/>
                <w:color w:val="000000"/>
                <w:sz w:val="24"/>
                <w:szCs w:val="24"/>
              </w:rPr>
              <w:t xml:space="preserve"> carambola </w:t>
            </w:r>
          </w:p>
        </w:tc>
      </w:tr>
      <w:tr w:rsidR="00573033" w14:paraId="65C295E8" w14:textId="77777777">
        <w:trPr>
          <w:trHeight w:val="315"/>
        </w:trPr>
        <w:tc>
          <w:tcPr>
            <w:tcW w:w="3148" w:type="dxa"/>
            <w:tcBorders>
              <w:top w:val="nil"/>
              <w:left w:val="nil"/>
              <w:bottom w:val="nil"/>
              <w:right w:val="nil"/>
            </w:tcBorders>
            <w:shd w:val="clear" w:color="auto" w:fill="auto"/>
            <w:vAlign w:val="bottom"/>
          </w:tcPr>
          <w:p w14:paraId="67246325"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Carguero</w:t>
            </w:r>
          </w:p>
        </w:tc>
        <w:tc>
          <w:tcPr>
            <w:tcW w:w="5690" w:type="dxa"/>
            <w:tcBorders>
              <w:top w:val="nil"/>
              <w:left w:val="nil"/>
              <w:bottom w:val="nil"/>
              <w:right w:val="nil"/>
            </w:tcBorders>
            <w:shd w:val="clear" w:color="auto" w:fill="auto"/>
            <w:vAlign w:val="bottom"/>
          </w:tcPr>
          <w:p w14:paraId="79FC7933"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Xylopia</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aromatica</w:t>
            </w:r>
            <w:proofErr w:type="spellEnd"/>
          </w:p>
        </w:tc>
      </w:tr>
      <w:tr w:rsidR="00573033" w14:paraId="2C015A10" w14:textId="77777777">
        <w:trPr>
          <w:trHeight w:val="315"/>
        </w:trPr>
        <w:tc>
          <w:tcPr>
            <w:tcW w:w="3148" w:type="dxa"/>
            <w:tcBorders>
              <w:top w:val="nil"/>
              <w:left w:val="nil"/>
              <w:bottom w:val="nil"/>
              <w:right w:val="nil"/>
            </w:tcBorders>
            <w:shd w:val="clear" w:color="auto" w:fill="auto"/>
            <w:vAlign w:val="bottom"/>
          </w:tcPr>
          <w:p w14:paraId="74FDD333"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Castaña de Brasil</w:t>
            </w:r>
          </w:p>
        </w:tc>
        <w:tc>
          <w:tcPr>
            <w:tcW w:w="5690" w:type="dxa"/>
            <w:tcBorders>
              <w:top w:val="nil"/>
              <w:left w:val="nil"/>
              <w:bottom w:val="nil"/>
              <w:right w:val="nil"/>
            </w:tcBorders>
            <w:shd w:val="clear" w:color="auto" w:fill="auto"/>
            <w:vAlign w:val="bottom"/>
          </w:tcPr>
          <w:p w14:paraId="489C3746"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Bertholletia</w:t>
            </w:r>
            <w:proofErr w:type="spellEnd"/>
            <w:r>
              <w:rPr>
                <w:rFonts w:ascii="Times New Roman" w:eastAsia="Times New Roman" w:hAnsi="Times New Roman" w:cs="Times New Roman"/>
                <w:i/>
                <w:color w:val="000000"/>
                <w:sz w:val="24"/>
                <w:szCs w:val="24"/>
              </w:rPr>
              <w:t xml:space="preserve"> excelsa</w:t>
            </w:r>
          </w:p>
        </w:tc>
      </w:tr>
      <w:tr w:rsidR="00573033" w14:paraId="1C59540A" w14:textId="77777777">
        <w:trPr>
          <w:trHeight w:val="315"/>
        </w:trPr>
        <w:tc>
          <w:tcPr>
            <w:tcW w:w="3148" w:type="dxa"/>
            <w:tcBorders>
              <w:top w:val="nil"/>
              <w:left w:val="nil"/>
              <w:bottom w:val="nil"/>
              <w:right w:val="nil"/>
            </w:tcBorders>
            <w:shd w:val="clear" w:color="auto" w:fill="auto"/>
            <w:vAlign w:val="bottom"/>
          </w:tcPr>
          <w:p w14:paraId="4AE8E54A"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Cedro</w:t>
            </w:r>
          </w:p>
        </w:tc>
        <w:tc>
          <w:tcPr>
            <w:tcW w:w="5690" w:type="dxa"/>
            <w:tcBorders>
              <w:top w:val="nil"/>
              <w:left w:val="nil"/>
              <w:bottom w:val="nil"/>
              <w:right w:val="nil"/>
            </w:tcBorders>
            <w:shd w:val="clear" w:color="auto" w:fill="auto"/>
            <w:vAlign w:val="bottom"/>
          </w:tcPr>
          <w:p w14:paraId="63B11AAD"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Cedrela</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odorata</w:t>
            </w:r>
            <w:proofErr w:type="spellEnd"/>
          </w:p>
        </w:tc>
      </w:tr>
      <w:tr w:rsidR="00573033" w14:paraId="4513310C" w14:textId="77777777">
        <w:trPr>
          <w:trHeight w:val="315"/>
        </w:trPr>
        <w:tc>
          <w:tcPr>
            <w:tcW w:w="3148" w:type="dxa"/>
            <w:tcBorders>
              <w:top w:val="nil"/>
              <w:left w:val="nil"/>
              <w:bottom w:val="nil"/>
              <w:right w:val="nil"/>
            </w:tcBorders>
            <w:shd w:val="clear" w:color="auto" w:fill="auto"/>
            <w:vAlign w:val="bottom"/>
          </w:tcPr>
          <w:p w14:paraId="29F9BA68"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Cerca viva</w:t>
            </w:r>
          </w:p>
        </w:tc>
        <w:tc>
          <w:tcPr>
            <w:tcW w:w="5690" w:type="dxa"/>
            <w:tcBorders>
              <w:top w:val="nil"/>
              <w:left w:val="nil"/>
              <w:bottom w:val="nil"/>
              <w:right w:val="nil"/>
            </w:tcBorders>
            <w:shd w:val="clear" w:color="auto" w:fill="auto"/>
            <w:vAlign w:val="bottom"/>
          </w:tcPr>
          <w:p w14:paraId="6C70F927"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Swinglea</w:t>
            </w:r>
            <w:proofErr w:type="spellEnd"/>
            <w:r>
              <w:rPr>
                <w:rFonts w:ascii="Times New Roman" w:eastAsia="Times New Roman" w:hAnsi="Times New Roman" w:cs="Times New Roman"/>
                <w:i/>
                <w:color w:val="000000"/>
                <w:sz w:val="24"/>
                <w:szCs w:val="24"/>
              </w:rPr>
              <w:t xml:space="preserve"> glutinosa </w:t>
            </w:r>
          </w:p>
        </w:tc>
      </w:tr>
      <w:tr w:rsidR="00573033" w14:paraId="0CE4F3B4" w14:textId="77777777">
        <w:trPr>
          <w:trHeight w:val="315"/>
        </w:trPr>
        <w:tc>
          <w:tcPr>
            <w:tcW w:w="3148" w:type="dxa"/>
            <w:tcBorders>
              <w:top w:val="nil"/>
              <w:left w:val="nil"/>
              <w:bottom w:val="nil"/>
              <w:right w:val="nil"/>
            </w:tcBorders>
            <w:shd w:val="clear" w:color="auto" w:fill="auto"/>
            <w:vAlign w:val="bottom"/>
          </w:tcPr>
          <w:p w14:paraId="0C4D7826"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Chicle</w:t>
            </w:r>
          </w:p>
        </w:tc>
        <w:tc>
          <w:tcPr>
            <w:tcW w:w="5690" w:type="dxa"/>
            <w:tcBorders>
              <w:top w:val="nil"/>
              <w:left w:val="nil"/>
              <w:bottom w:val="nil"/>
              <w:right w:val="nil"/>
            </w:tcBorders>
            <w:shd w:val="clear" w:color="auto" w:fill="auto"/>
            <w:vAlign w:val="bottom"/>
          </w:tcPr>
          <w:p w14:paraId="1306F4AB"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Lacmellea</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gracilis</w:t>
            </w:r>
            <w:proofErr w:type="spellEnd"/>
          </w:p>
        </w:tc>
      </w:tr>
      <w:tr w:rsidR="00573033" w14:paraId="0BB04F0C" w14:textId="77777777">
        <w:trPr>
          <w:trHeight w:val="315"/>
        </w:trPr>
        <w:tc>
          <w:tcPr>
            <w:tcW w:w="3148" w:type="dxa"/>
            <w:tcBorders>
              <w:top w:val="nil"/>
              <w:left w:val="nil"/>
              <w:bottom w:val="nil"/>
              <w:right w:val="nil"/>
            </w:tcBorders>
            <w:shd w:val="clear" w:color="auto" w:fill="auto"/>
            <w:vAlign w:val="bottom"/>
          </w:tcPr>
          <w:p w14:paraId="466600FB"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Chilco</w:t>
            </w:r>
          </w:p>
        </w:tc>
        <w:tc>
          <w:tcPr>
            <w:tcW w:w="5690" w:type="dxa"/>
            <w:tcBorders>
              <w:top w:val="nil"/>
              <w:left w:val="nil"/>
              <w:bottom w:val="nil"/>
              <w:right w:val="nil"/>
            </w:tcBorders>
            <w:shd w:val="clear" w:color="auto" w:fill="auto"/>
            <w:vAlign w:val="bottom"/>
          </w:tcPr>
          <w:p w14:paraId="524066B0"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Gordonia</w:t>
            </w:r>
            <w:proofErr w:type="spellEnd"/>
            <w:r>
              <w:rPr>
                <w:rFonts w:ascii="Times New Roman" w:eastAsia="Times New Roman" w:hAnsi="Times New Roman" w:cs="Times New Roman"/>
                <w:i/>
                <w:color w:val="000000"/>
                <w:sz w:val="24"/>
                <w:szCs w:val="24"/>
              </w:rPr>
              <w:t xml:space="preserve"> fruticosa</w:t>
            </w:r>
          </w:p>
        </w:tc>
      </w:tr>
      <w:tr w:rsidR="00573033" w14:paraId="05A17E29" w14:textId="77777777">
        <w:trPr>
          <w:trHeight w:val="315"/>
        </w:trPr>
        <w:tc>
          <w:tcPr>
            <w:tcW w:w="3148" w:type="dxa"/>
            <w:tcBorders>
              <w:top w:val="nil"/>
              <w:left w:val="nil"/>
              <w:bottom w:val="nil"/>
              <w:right w:val="nil"/>
            </w:tcBorders>
            <w:shd w:val="clear" w:color="auto" w:fill="auto"/>
            <w:vAlign w:val="bottom"/>
          </w:tcPr>
          <w:p w14:paraId="05D5426D"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Chiminango</w:t>
            </w:r>
          </w:p>
        </w:tc>
        <w:tc>
          <w:tcPr>
            <w:tcW w:w="5690" w:type="dxa"/>
            <w:tcBorders>
              <w:top w:val="nil"/>
              <w:left w:val="nil"/>
              <w:bottom w:val="nil"/>
              <w:right w:val="nil"/>
            </w:tcBorders>
            <w:shd w:val="clear" w:color="auto" w:fill="auto"/>
            <w:vAlign w:val="bottom"/>
          </w:tcPr>
          <w:p w14:paraId="6161F283"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Pithecellobium</w:t>
            </w:r>
            <w:proofErr w:type="spellEnd"/>
            <w:r>
              <w:rPr>
                <w:rFonts w:ascii="Times New Roman" w:eastAsia="Times New Roman" w:hAnsi="Times New Roman" w:cs="Times New Roman"/>
                <w:i/>
                <w:color w:val="000000"/>
                <w:sz w:val="24"/>
                <w:szCs w:val="24"/>
              </w:rPr>
              <w:t xml:space="preserve"> dulce</w:t>
            </w:r>
          </w:p>
        </w:tc>
      </w:tr>
      <w:tr w:rsidR="00573033" w14:paraId="0B9B89AA" w14:textId="77777777">
        <w:trPr>
          <w:trHeight w:val="315"/>
        </w:trPr>
        <w:tc>
          <w:tcPr>
            <w:tcW w:w="3148" w:type="dxa"/>
            <w:tcBorders>
              <w:top w:val="nil"/>
              <w:left w:val="nil"/>
              <w:bottom w:val="nil"/>
              <w:right w:val="nil"/>
            </w:tcBorders>
            <w:shd w:val="clear" w:color="auto" w:fill="auto"/>
            <w:vAlign w:val="bottom"/>
          </w:tcPr>
          <w:p w14:paraId="1F7193F5"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Copal</w:t>
            </w:r>
          </w:p>
        </w:tc>
        <w:tc>
          <w:tcPr>
            <w:tcW w:w="5690" w:type="dxa"/>
            <w:tcBorders>
              <w:top w:val="nil"/>
              <w:left w:val="nil"/>
              <w:bottom w:val="nil"/>
              <w:right w:val="nil"/>
            </w:tcBorders>
            <w:shd w:val="clear" w:color="auto" w:fill="auto"/>
            <w:vAlign w:val="bottom"/>
          </w:tcPr>
          <w:p w14:paraId="6345E628"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Protium</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sp</w:t>
            </w:r>
            <w:proofErr w:type="spellEnd"/>
          </w:p>
        </w:tc>
      </w:tr>
      <w:tr w:rsidR="00573033" w14:paraId="5DE502F5" w14:textId="77777777">
        <w:trPr>
          <w:trHeight w:val="315"/>
        </w:trPr>
        <w:tc>
          <w:tcPr>
            <w:tcW w:w="3148" w:type="dxa"/>
            <w:tcBorders>
              <w:top w:val="nil"/>
              <w:left w:val="nil"/>
              <w:bottom w:val="nil"/>
              <w:right w:val="nil"/>
            </w:tcBorders>
            <w:shd w:val="clear" w:color="auto" w:fill="auto"/>
            <w:vAlign w:val="bottom"/>
          </w:tcPr>
          <w:p w14:paraId="68FCFF45"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Copoazú</w:t>
            </w:r>
          </w:p>
        </w:tc>
        <w:tc>
          <w:tcPr>
            <w:tcW w:w="5690" w:type="dxa"/>
            <w:tcBorders>
              <w:top w:val="nil"/>
              <w:left w:val="nil"/>
              <w:bottom w:val="nil"/>
              <w:right w:val="nil"/>
            </w:tcBorders>
            <w:shd w:val="clear" w:color="auto" w:fill="auto"/>
            <w:vAlign w:val="bottom"/>
          </w:tcPr>
          <w:p w14:paraId="4CD9E2F7"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Theobroma</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grandiflorum</w:t>
            </w:r>
            <w:proofErr w:type="spellEnd"/>
          </w:p>
        </w:tc>
      </w:tr>
      <w:tr w:rsidR="00573033" w14:paraId="67B5C045" w14:textId="77777777">
        <w:trPr>
          <w:trHeight w:val="315"/>
        </w:trPr>
        <w:tc>
          <w:tcPr>
            <w:tcW w:w="3148" w:type="dxa"/>
            <w:tcBorders>
              <w:top w:val="nil"/>
              <w:left w:val="nil"/>
              <w:bottom w:val="nil"/>
              <w:right w:val="nil"/>
            </w:tcBorders>
            <w:shd w:val="clear" w:color="auto" w:fill="auto"/>
            <w:vAlign w:val="bottom"/>
          </w:tcPr>
          <w:p w14:paraId="35AF5A0E"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Flor amarillo</w:t>
            </w:r>
          </w:p>
        </w:tc>
        <w:tc>
          <w:tcPr>
            <w:tcW w:w="5690" w:type="dxa"/>
            <w:tcBorders>
              <w:top w:val="nil"/>
              <w:left w:val="nil"/>
              <w:bottom w:val="nil"/>
              <w:right w:val="nil"/>
            </w:tcBorders>
            <w:shd w:val="clear" w:color="auto" w:fill="auto"/>
            <w:vAlign w:val="bottom"/>
          </w:tcPr>
          <w:p w14:paraId="231E97E4" w14:textId="77777777" w:rsidR="00573033" w:rsidRDefault="003056CB">
            <w:pPr>
              <w:spacing w:after="0"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Senna </w:t>
            </w:r>
            <w:proofErr w:type="spellStart"/>
            <w:r>
              <w:rPr>
                <w:rFonts w:ascii="Times New Roman" w:eastAsia="Times New Roman" w:hAnsi="Times New Roman" w:cs="Times New Roman"/>
                <w:i/>
                <w:color w:val="000000"/>
                <w:sz w:val="24"/>
                <w:szCs w:val="24"/>
              </w:rPr>
              <w:t>silvestris</w:t>
            </w:r>
            <w:proofErr w:type="spellEnd"/>
            <w:r>
              <w:rPr>
                <w:rFonts w:ascii="Times New Roman" w:eastAsia="Times New Roman" w:hAnsi="Times New Roman" w:cs="Times New Roman"/>
                <w:i/>
                <w:color w:val="000000"/>
                <w:sz w:val="24"/>
                <w:szCs w:val="24"/>
              </w:rPr>
              <w:t> </w:t>
            </w:r>
          </w:p>
        </w:tc>
      </w:tr>
      <w:tr w:rsidR="00573033" w14:paraId="6B81ECFB" w14:textId="77777777">
        <w:trPr>
          <w:trHeight w:val="315"/>
        </w:trPr>
        <w:tc>
          <w:tcPr>
            <w:tcW w:w="3148" w:type="dxa"/>
            <w:tcBorders>
              <w:top w:val="nil"/>
              <w:left w:val="nil"/>
              <w:bottom w:val="nil"/>
              <w:right w:val="nil"/>
            </w:tcBorders>
            <w:shd w:val="clear" w:color="auto" w:fill="auto"/>
            <w:vAlign w:val="bottom"/>
          </w:tcPr>
          <w:p w14:paraId="429E0AFB"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Guama</w:t>
            </w:r>
          </w:p>
        </w:tc>
        <w:tc>
          <w:tcPr>
            <w:tcW w:w="5690" w:type="dxa"/>
            <w:tcBorders>
              <w:top w:val="nil"/>
              <w:left w:val="nil"/>
              <w:bottom w:val="nil"/>
              <w:right w:val="nil"/>
            </w:tcBorders>
            <w:shd w:val="clear" w:color="auto" w:fill="auto"/>
            <w:vAlign w:val="bottom"/>
          </w:tcPr>
          <w:p w14:paraId="441818F3" w14:textId="77777777" w:rsidR="00573033" w:rsidRDefault="003056CB">
            <w:pPr>
              <w:spacing w:after="0"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Inga </w:t>
            </w:r>
            <w:proofErr w:type="spellStart"/>
            <w:r>
              <w:rPr>
                <w:rFonts w:ascii="Times New Roman" w:eastAsia="Times New Roman" w:hAnsi="Times New Roman" w:cs="Times New Roman"/>
                <w:i/>
                <w:color w:val="000000"/>
                <w:sz w:val="24"/>
                <w:szCs w:val="24"/>
              </w:rPr>
              <w:t>edulis</w:t>
            </w:r>
            <w:proofErr w:type="spellEnd"/>
          </w:p>
        </w:tc>
      </w:tr>
      <w:tr w:rsidR="00573033" w14:paraId="17314F4E" w14:textId="77777777">
        <w:trPr>
          <w:trHeight w:val="315"/>
        </w:trPr>
        <w:tc>
          <w:tcPr>
            <w:tcW w:w="3148" w:type="dxa"/>
            <w:tcBorders>
              <w:top w:val="nil"/>
              <w:left w:val="nil"/>
              <w:bottom w:val="nil"/>
              <w:right w:val="nil"/>
            </w:tcBorders>
            <w:shd w:val="clear" w:color="auto" w:fill="auto"/>
            <w:vAlign w:val="bottom"/>
          </w:tcPr>
          <w:p w14:paraId="726D36B1"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Guamo blanco</w:t>
            </w:r>
          </w:p>
        </w:tc>
        <w:tc>
          <w:tcPr>
            <w:tcW w:w="5690" w:type="dxa"/>
            <w:tcBorders>
              <w:top w:val="nil"/>
              <w:left w:val="nil"/>
              <w:bottom w:val="nil"/>
              <w:right w:val="nil"/>
            </w:tcBorders>
            <w:shd w:val="clear" w:color="auto" w:fill="auto"/>
            <w:vAlign w:val="bottom"/>
          </w:tcPr>
          <w:p w14:paraId="62D81883" w14:textId="77777777" w:rsidR="00573033" w:rsidRDefault="003056CB">
            <w:pPr>
              <w:spacing w:after="0"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Inga </w:t>
            </w:r>
            <w:proofErr w:type="spellStart"/>
            <w:r>
              <w:rPr>
                <w:rFonts w:ascii="Times New Roman" w:eastAsia="Times New Roman" w:hAnsi="Times New Roman" w:cs="Times New Roman"/>
                <w:i/>
                <w:color w:val="000000"/>
                <w:sz w:val="24"/>
                <w:szCs w:val="24"/>
              </w:rPr>
              <w:t>pezizifera</w:t>
            </w:r>
            <w:proofErr w:type="spellEnd"/>
          </w:p>
        </w:tc>
      </w:tr>
      <w:tr w:rsidR="00573033" w14:paraId="10DFB82E" w14:textId="77777777">
        <w:trPr>
          <w:trHeight w:val="315"/>
        </w:trPr>
        <w:tc>
          <w:tcPr>
            <w:tcW w:w="3148" w:type="dxa"/>
            <w:tcBorders>
              <w:top w:val="nil"/>
              <w:left w:val="nil"/>
              <w:bottom w:val="nil"/>
              <w:right w:val="nil"/>
            </w:tcBorders>
            <w:shd w:val="clear" w:color="auto" w:fill="auto"/>
            <w:vAlign w:val="bottom"/>
          </w:tcPr>
          <w:p w14:paraId="59BC2486" w14:textId="77777777" w:rsidR="00573033" w:rsidRDefault="003056CB">
            <w:pPr>
              <w:spacing w:after="0" w:line="24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Juansoco</w:t>
            </w:r>
            <w:proofErr w:type="spellEnd"/>
          </w:p>
        </w:tc>
        <w:tc>
          <w:tcPr>
            <w:tcW w:w="5690" w:type="dxa"/>
            <w:tcBorders>
              <w:top w:val="nil"/>
              <w:left w:val="nil"/>
              <w:bottom w:val="nil"/>
              <w:right w:val="nil"/>
            </w:tcBorders>
            <w:shd w:val="clear" w:color="auto" w:fill="auto"/>
            <w:vAlign w:val="bottom"/>
          </w:tcPr>
          <w:p w14:paraId="21D20392"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Couma</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macroparca</w:t>
            </w:r>
            <w:proofErr w:type="spellEnd"/>
          </w:p>
        </w:tc>
      </w:tr>
      <w:tr w:rsidR="00573033" w14:paraId="23B7A799" w14:textId="77777777">
        <w:trPr>
          <w:trHeight w:val="315"/>
        </w:trPr>
        <w:tc>
          <w:tcPr>
            <w:tcW w:w="3148" w:type="dxa"/>
            <w:tcBorders>
              <w:top w:val="nil"/>
              <w:left w:val="nil"/>
              <w:bottom w:val="nil"/>
              <w:right w:val="nil"/>
            </w:tcBorders>
            <w:shd w:val="clear" w:color="auto" w:fill="auto"/>
            <w:vAlign w:val="bottom"/>
          </w:tcPr>
          <w:p w14:paraId="71A982C4"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Lacre</w:t>
            </w:r>
          </w:p>
        </w:tc>
        <w:tc>
          <w:tcPr>
            <w:tcW w:w="5690" w:type="dxa"/>
            <w:tcBorders>
              <w:top w:val="nil"/>
              <w:left w:val="nil"/>
              <w:bottom w:val="nil"/>
              <w:right w:val="nil"/>
            </w:tcBorders>
            <w:shd w:val="clear" w:color="auto" w:fill="auto"/>
            <w:vAlign w:val="bottom"/>
          </w:tcPr>
          <w:p w14:paraId="0F0A930A"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Vismia</w:t>
            </w:r>
            <w:proofErr w:type="spellEnd"/>
            <w:r>
              <w:rPr>
                <w:rFonts w:ascii="Times New Roman" w:eastAsia="Times New Roman" w:hAnsi="Times New Roman" w:cs="Times New Roman"/>
                <w:i/>
                <w:color w:val="000000"/>
                <w:sz w:val="24"/>
                <w:szCs w:val="24"/>
              </w:rPr>
              <w:t xml:space="preserve"> tomentosa</w:t>
            </w:r>
          </w:p>
        </w:tc>
      </w:tr>
      <w:tr w:rsidR="00573033" w14:paraId="1FE582A6" w14:textId="77777777">
        <w:trPr>
          <w:trHeight w:val="315"/>
        </w:trPr>
        <w:tc>
          <w:tcPr>
            <w:tcW w:w="3148" w:type="dxa"/>
            <w:tcBorders>
              <w:top w:val="nil"/>
              <w:left w:val="nil"/>
              <w:bottom w:val="nil"/>
              <w:right w:val="nil"/>
            </w:tcBorders>
            <w:shd w:val="clear" w:color="auto" w:fill="auto"/>
            <w:vAlign w:val="bottom"/>
          </w:tcPr>
          <w:p w14:paraId="57A55E90"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Laurel</w:t>
            </w:r>
          </w:p>
        </w:tc>
        <w:tc>
          <w:tcPr>
            <w:tcW w:w="5690" w:type="dxa"/>
            <w:tcBorders>
              <w:top w:val="nil"/>
              <w:left w:val="nil"/>
              <w:bottom w:val="nil"/>
              <w:right w:val="nil"/>
            </w:tcBorders>
            <w:shd w:val="clear" w:color="auto" w:fill="auto"/>
            <w:vAlign w:val="bottom"/>
          </w:tcPr>
          <w:p w14:paraId="7E29AD2D"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Nectandra</w:t>
            </w:r>
            <w:proofErr w:type="spellEnd"/>
            <w:r>
              <w:rPr>
                <w:rFonts w:ascii="Times New Roman" w:eastAsia="Times New Roman" w:hAnsi="Times New Roman" w:cs="Times New Roman"/>
                <w:i/>
                <w:color w:val="000000"/>
                <w:sz w:val="24"/>
                <w:szCs w:val="24"/>
              </w:rPr>
              <w:t xml:space="preserve"> acutifolia</w:t>
            </w:r>
          </w:p>
        </w:tc>
      </w:tr>
      <w:tr w:rsidR="00573033" w14:paraId="411AF0C8" w14:textId="77777777">
        <w:trPr>
          <w:trHeight w:val="315"/>
        </w:trPr>
        <w:tc>
          <w:tcPr>
            <w:tcW w:w="3148" w:type="dxa"/>
            <w:tcBorders>
              <w:top w:val="nil"/>
              <w:left w:val="nil"/>
              <w:bottom w:val="nil"/>
              <w:right w:val="nil"/>
            </w:tcBorders>
            <w:shd w:val="clear" w:color="auto" w:fill="auto"/>
            <w:vAlign w:val="bottom"/>
          </w:tcPr>
          <w:p w14:paraId="42D1D1FA"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Laurel</w:t>
            </w:r>
          </w:p>
        </w:tc>
        <w:tc>
          <w:tcPr>
            <w:tcW w:w="5690" w:type="dxa"/>
            <w:tcBorders>
              <w:top w:val="nil"/>
              <w:left w:val="nil"/>
              <w:bottom w:val="nil"/>
              <w:right w:val="nil"/>
            </w:tcBorders>
            <w:shd w:val="clear" w:color="auto" w:fill="auto"/>
            <w:vAlign w:val="bottom"/>
          </w:tcPr>
          <w:p w14:paraId="06713C17"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Nectandra</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membranacea</w:t>
            </w:r>
            <w:proofErr w:type="spellEnd"/>
          </w:p>
        </w:tc>
      </w:tr>
      <w:tr w:rsidR="00573033" w14:paraId="4904F9EC" w14:textId="77777777">
        <w:trPr>
          <w:trHeight w:val="315"/>
        </w:trPr>
        <w:tc>
          <w:tcPr>
            <w:tcW w:w="3148" w:type="dxa"/>
            <w:tcBorders>
              <w:top w:val="nil"/>
              <w:left w:val="nil"/>
              <w:bottom w:val="nil"/>
              <w:right w:val="nil"/>
            </w:tcBorders>
            <w:shd w:val="clear" w:color="auto" w:fill="auto"/>
            <w:vAlign w:val="bottom"/>
          </w:tcPr>
          <w:p w14:paraId="41940BDD"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Llorón</w:t>
            </w:r>
          </w:p>
        </w:tc>
        <w:tc>
          <w:tcPr>
            <w:tcW w:w="5690" w:type="dxa"/>
            <w:tcBorders>
              <w:top w:val="nil"/>
              <w:left w:val="nil"/>
              <w:bottom w:val="nil"/>
              <w:right w:val="nil"/>
            </w:tcBorders>
            <w:shd w:val="clear" w:color="auto" w:fill="auto"/>
            <w:vAlign w:val="bottom"/>
          </w:tcPr>
          <w:p w14:paraId="6797E3A4"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Henriettea</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fascicularis</w:t>
            </w:r>
            <w:proofErr w:type="spellEnd"/>
            <w:r>
              <w:rPr>
                <w:rFonts w:ascii="Times New Roman" w:eastAsia="Times New Roman" w:hAnsi="Times New Roman" w:cs="Times New Roman"/>
                <w:i/>
                <w:color w:val="000000"/>
                <w:sz w:val="24"/>
                <w:szCs w:val="24"/>
              </w:rPr>
              <w:t xml:space="preserve">  </w:t>
            </w:r>
          </w:p>
        </w:tc>
      </w:tr>
      <w:tr w:rsidR="00573033" w14:paraId="107833E3" w14:textId="77777777">
        <w:trPr>
          <w:trHeight w:val="315"/>
        </w:trPr>
        <w:tc>
          <w:tcPr>
            <w:tcW w:w="3148" w:type="dxa"/>
            <w:tcBorders>
              <w:top w:val="nil"/>
              <w:left w:val="nil"/>
              <w:bottom w:val="nil"/>
              <w:right w:val="nil"/>
            </w:tcBorders>
            <w:shd w:val="clear" w:color="auto" w:fill="auto"/>
            <w:vAlign w:val="bottom"/>
          </w:tcPr>
          <w:p w14:paraId="5EF4A96D"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Madroño</w:t>
            </w:r>
          </w:p>
        </w:tc>
        <w:tc>
          <w:tcPr>
            <w:tcW w:w="5690" w:type="dxa"/>
            <w:tcBorders>
              <w:top w:val="nil"/>
              <w:left w:val="nil"/>
              <w:bottom w:val="nil"/>
              <w:right w:val="nil"/>
            </w:tcBorders>
            <w:shd w:val="clear" w:color="auto" w:fill="auto"/>
            <w:vAlign w:val="bottom"/>
          </w:tcPr>
          <w:p w14:paraId="6B149A81"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Garcinia</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madruno</w:t>
            </w:r>
            <w:proofErr w:type="spellEnd"/>
          </w:p>
        </w:tc>
      </w:tr>
      <w:tr w:rsidR="00573033" w14:paraId="21051D11" w14:textId="77777777">
        <w:trPr>
          <w:trHeight w:val="315"/>
        </w:trPr>
        <w:tc>
          <w:tcPr>
            <w:tcW w:w="3148" w:type="dxa"/>
            <w:tcBorders>
              <w:top w:val="nil"/>
              <w:left w:val="nil"/>
              <w:bottom w:val="nil"/>
              <w:right w:val="nil"/>
            </w:tcBorders>
            <w:shd w:val="clear" w:color="auto" w:fill="auto"/>
            <w:vAlign w:val="bottom"/>
          </w:tcPr>
          <w:p w14:paraId="6E6B4A07"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Mamoncillo</w:t>
            </w:r>
          </w:p>
        </w:tc>
        <w:tc>
          <w:tcPr>
            <w:tcW w:w="5690" w:type="dxa"/>
            <w:tcBorders>
              <w:top w:val="nil"/>
              <w:left w:val="nil"/>
              <w:bottom w:val="nil"/>
              <w:right w:val="nil"/>
            </w:tcBorders>
            <w:shd w:val="clear" w:color="auto" w:fill="auto"/>
            <w:vAlign w:val="bottom"/>
          </w:tcPr>
          <w:p w14:paraId="2503E216"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Melicoccus</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bijugatus</w:t>
            </w:r>
            <w:proofErr w:type="spellEnd"/>
          </w:p>
        </w:tc>
      </w:tr>
      <w:tr w:rsidR="00573033" w14:paraId="336384AE" w14:textId="77777777">
        <w:trPr>
          <w:trHeight w:val="315"/>
        </w:trPr>
        <w:tc>
          <w:tcPr>
            <w:tcW w:w="3148" w:type="dxa"/>
            <w:tcBorders>
              <w:top w:val="nil"/>
              <w:left w:val="nil"/>
              <w:bottom w:val="nil"/>
              <w:right w:val="nil"/>
            </w:tcBorders>
            <w:shd w:val="clear" w:color="auto" w:fill="auto"/>
            <w:vAlign w:val="bottom"/>
          </w:tcPr>
          <w:p w14:paraId="5C38DC0E"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Mango</w:t>
            </w:r>
          </w:p>
        </w:tc>
        <w:tc>
          <w:tcPr>
            <w:tcW w:w="5690" w:type="dxa"/>
            <w:tcBorders>
              <w:top w:val="nil"/>
              <w:left w:val="nil"/>
              <w:bottom w:val="nil"/>
              <w:right w:val="nil"/>
            </w:tcBorders>
            <w:shd w:val="clear" w:color="auto" w:fill="auto"/>
            <w:vAlign w:val="bottom"/>
          </w:tcPr>
          <w:p w14:paraId="0C5EFED9"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Mangifera</w:t>
            </w:r>
            <w:proofErr w:type="spellEnd"/>
            <w:r>
              <w:rPr>
                <w:rFonts w:ascii="Times New Roman" w:eastAsia="Times New Roman" w:hAnsi="Times New Roman" w:cs="Times New Roman"/>
                <w:i/>
                <w:color w:val="000000"/>
                <w:sz w:val="24"/>
                <w:szCs w:val="24"/>
              </w:rPr>
              <w:t xml:space="preserve"> indica</w:t>
            </w:r>
          </w:p>
        </w:tc>
      </w:tr>
      <w:tr w:rsidR="00573033" w14:paraId="79400C60" w14:textId="77777777">
        <w:trPr>
          <w:trHeight w:val="315"/>
        </w:trPr>
        <w:tc>
          <w:tcPr>
            <w:tcW w:w="3148" w:type="dxa"/>
            <w:tcBorders>
              <w:top w:val="nil"/>
              <w:left w:val="nil"/>
              <w:bottom w:val="nil"/>
              <w:right w:val="nil"/>
            </w:tcBorders>
            <w:shd w:val="clear" w:color="auto" w:fill="auto"/>
            <w:vAlign w:val="bottom"/>
          </w:tcPr>
          <w:p w14:paraId="0BE5C362"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Marañón</w:t>
            </w:r>
          </w:p>
        </w:tc>
        <w:tc>
          <w:tcPr>
            <w:tcW w:w="5690" w:type="dxa"/>
            <w:tcBorders>
              <w:top w:val="nil"/>
              <w:left w:val="nil"/>
              <w:bottom w:val="nil"/>
              <w:right w:val="nil"/>
            </w:tcBorders>
            <w:shd w:val="clear" w:color="auto" w:fill="auto"/>
            <w:vAlign w:val="bottom"/>
          </w:tcPr>
          <w:p w14:paraId="0885349C"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Anacardium</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occidentale</w:t>
            </w:r>
            <w:proofErr w:type="spellEnd"/>
          </w:p>
        </w:tc>
      </w:tr>
      <w:tr w:rsidR="00573033" w14:paraId="78195B16" w14:textId="77777777">
        <w:trPr>
          <w:trHeight w:val="315"/>
        </w:trPr>
        <w:tc>
          <w:tcPr>
            <w:tcW w:w="3148" w:type="dxa"/>
            <w:tcBorders>
              <w:top w:val="nil"/>
              <w:left w:val="nil"/>
              <w:bottom w:val="nil"/>
              <w:right w:val="nil"/>
            </w:tcBorders>
            <w:shd w:val="clear" w:color="auto" w:fill="auto"/>
            <w:vAlign w:val="bottom"/>
          </w:tcPr>
          <w:p w14:paraId="2927B88F"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Matapalo</w:t>
            </w:r>
          </w:p>
        </w:tc>
        <w:tc>
          <w:tcPr>
            <w:tcW w:w="5690" w:type="dxa"/>
            <w:tcBorders>
              <w:top w:val="nil"/>
              <w:left w:val="nil"/>
              <w:bottom w:val="nil"/>
              <w:right w:val="nil"/>
            </w:tcBorders>
            <w:shd w:val="clear" w:color="auto" w:fill="auto"/>
            <w:vAlign w:val="bottom"/>
          </w:tcPr>
          <w:p w14:paraId="73E01F30"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Coussapoa</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orthoneura</w:t>
            </w:r>
            <w:proofErr w:type="spellEnd"/>
          </w:p>
        </w:tc>
      </w:tr>
      <w:tr w:rsidR="00573033" w14:paraId="5CE18163" w14:textId="77777777">
        <w:trPr>
          <w:trHeight w:val="315"/>
        </w:trPr>
        <w:tc>
          <w:tcPr>
            <w:tcW w:w="3148" w:type="dxa"/>
            <w:tcBorders>
              <w:top w:val="nil"/>
              <w:left w:val="nil"/>
              <w:bottom w:val="nil"/>
              <w:right w:val="nil"/>
            </w:tcBorders>
            <w:shd w:val="clear" w:color="auto" w:fill="auto"/>
            <w:vAlign w:val="bottom"/>
          </w:tcPr>
          <w:p w14:paraId="7FC8557F"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Morochillo</w:t>
            </w:r>
          </w:p>
        </w:tc>
        <w:tc>
          <w:tcPr>
            <w:tcW w:w="5690" w:type="dxa"/>
            <w:tcBorders>
              <w:top w:val="nil"/>
              <w:left w:val="nil"/>
              <w:bottom w:val="nil"/>
              <w:right w:val="nil"/>
            </w:tcBorders>
            <w:shd w:val="clear" w:color="auto" w:fill="auto"/>
            <w:vAlign w:val="bottom"/>
          </w:tcPr>
          <w:p w14:paraId="4384E8BD"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Miconia</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dolichorrhyncha</w:t>
            </w:r>
            <w:proofErr w:type="spellEnd"/>
          </w:p>
        </w:tc>
      </w:tr>
      <w:tr w:rsidR="00573033" w14:paraId="065E64FB" w14:textId="77777777">
        <w:trPr>
          <w:trHeight w:val="315"/>
        </w:trPr>
        <w:tc>
          <w:tcPr>
            <w:tcW w:w="3148" w:type="dxa"/>
            <w:tcBorders>
              <w:top w:val="nil"/>
              <w:left w:val="nil"/>
              <w:bottom w:val="nil"/>
              <w:right w:val="nil"/>
            </w:tcBorders>
            <w:shd w:val="clear" w:color="auto" w:fill="auto"/>
            <w:vAlign w:val="bottom"/>
          </w:tcPr>
          <w:p w14:paraId="522D8DED"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Motilón</w:t>
            </w:r>
          </w:p>
        </w:tc>
        <w:tc>
          <w:tcPr>
            <w:tcW w:w="5690" w:type="dxa"/>
            <w:tcBorders>
              <w:top w:val="nil"/>
              <w:left w:val="nil"/>
              <w:bottom w:val="nil"/>
              <w:right w:val="nil"/>
            </w:tcBorders>
            <w:shd w:val="clear" w:color="auto" w:fill="auto"/>
            <w:vAlign w:val="bottom"/>
          </w:tcPr>
          <w:p w14:paraId="38AAAA92"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Hieronyma</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alchorneoides</w:t>
            </w:r>
            <w:proofErr w:type="spellEnd"/>
          </w:p>
        </w:tc>
      </w:tr>
      <w:tr w:rsidR="00573033" w14:paraId="24F08377" w14:textId="77777777">
        <w:trPr>
          <w:trHeight w:val="315"/>
        </w:trPr>
        <w:tc>
          <w:tcPr>
            <w:tcW w:w="3148" w:type="dxa"/>
            <w:tcBorders>
              <w:top w:val="nil"/>
              <w:left w:val="nil"/>
              <w:bottom w:val="nil"/>
              <w:right w:val="nil"/>
            </w:tcBorders>
            <w:shd w:val="clear" w:color="auto" w:fill="auto"/>
            <w:vAlign w:val="bottom"/>
          </w:tcPr>
          <w:p w14:paraId="6E549EAA"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Paleto</w:t>
            </w:r>
          </w:p>
        </w:tc>
        <w:tc>
          <w:tcPr>
            <w:tcW w:w="5690" w:type="dxa"/>
            <w:tcBorders>
              <w:top w:val="nil"/>
              <w:left w:val="nil"/>
              <w:bottom w:val="nil"/>
              <w:right w:val="nil"/>
            </w:tcBorders>
            <w:shd w:val="clear" w:color="auto" w:fill="auto"/>
            <w:vAlign w:val="bottom"/>
          </w:tcPr>
          <w:p w14:paraId="3F57C36A"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Pterocarpus</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sp</w:t>
            </w:r>
            <w:proofErr w:type="spellEnd"/>
          </w:p>
        </w:tc>
      </w:tr>
      <w:tr w:rsidR="00573033" w14:paraId="6526395A" w14:textId="77777777">
        <w:trPr>
          <w:trHeight w:val="315"/>
        </w:trPr>
        <w:tc>
          <w:tcPr>
            <w:tcW w:w="3148" w:type="dxa"/>
            <w:tcBorders>
              <w:top w:val="nil"/>
              <w:left w:val="nil"/>
              <w:bottom w:val="nil"/>
              <w:right w:val="nil"/>
            </w:tcBorders>
            <w:shd w:val="clear" w:color="auto" w:fill="auto"/>
            <w:vAlign w:val="bottom"/>
          </w:tcPr>
          <w:p w14:paraId="39F02A6C"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Palo breo</w:t>
            </w:r>
          </w:p>
        </w:tc>
        <w:tc>
          <w:tcPr>
            <w:tcW w:w="5690" w:type="dxa"/>
            <w:tcBorders>
              <w:top w:val="nil"/>
              <w:left w:val="nil"/>
              <w:bottom w:val="nil"/>
              <w:right w:val="nil"/>
            </w:tcBorders>
            <w:shd w:val="clear" w:color="auto" w:fill="auto"/>
            <w:vAlign w:val="bottom"/>
          </w:tcPr>
          <w:p w14:paraId="4D9841EF"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Symphonia</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globulifera</w:t>
            </w:r>
            <w:proofErr w:type="spellEnd"/>
          </w:p>
        </w:tc>
      </w:tr>
      <w:tr w:rsidR="00573033" w14:paraId="4B179B31" w14:textId="77777777">
        <w:trPr>
          <w:trHeight w:val="315"/>
        </w:trPr>
        <w:tc>
          <w:tcPr>
            <w:tcW w:w="3148" w:type="dxa"/>
            <w:tcBorders>
              <w:top w:val="nil"/>
              <w:left w:val="nil"/>
              <w:bottom w:val="nil"/>
              <w:right w:val="nil"/>
            </w:tcBorders>
            <w:shd w:val="clear" w:color="auto" w:fill="auto"/>
            <w:vAlign w:val="bottom"/>
          </w:tcPr>
          <w:p w14:paraId="06730F22"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Palo de arco</w:t>
            </w:r>
          </w:p>
        </w:tc>
        <w:tc>
          <w:tcPr>
            <w:tcW w:w="5690" w:type="dxa"/>
            <w:tcBorders>
              <w:top w:val="nil"/>
              <w:left w:val="nil"/>
              <w:bottom w:val="nil"/>
              <w:right w:val="nil"/>
            </w:tcBorders>
            <w:shd w:val="clear" w:color="auto" w:fill="auto"/>
            <w:vAlign w:val="bottom"/>
          </w:tcPr>
          <w:p w14:paraId="0718523D"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Handroanthus</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chrysanthus</w:t>
            </w:r>
            <w:proofErr w:type="spellEnd"/>
          </w:p>
        </w:tc>
      </w:tr>
      <w:tr w:rsidR="00573033" w14:paraId="05A0CA5A" w14:textId="77777777">
        <w:trPr>
          <w:trHeight w:val="315"/>
        </w:trPr>
        <w:tc>
          <w:tcPr>
            <w:tcW w:w="3148" w:type="dxa"/>
            <w:tcBorders>
              <w:top w:val="nil"/>
              <w:left w:val="nil"/>
              <w:bottom w:val="nil"/>
              <w:right w:val="nil"/>
            </w:tcBorders>
            <w:shd w:val="clear" w:color="auto" w:fill="auto"/>
            <w:vAlign w:val="bottom"/>
          </w:tcPr>
          <w:p w14:paraId="63A98702"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Palo de gallinazo</w:t>
            </w:r>
          </w:p>
        </w:tc>
        <w:tc>
          <w:tcPr>
            <w:tcW w:w="5690" w:type="dxa"/>
            <w:tcBorders>
              <w:top w:val="nil"/>
              <w:left w:val="nil"/>
              <w:bottom w:val="nil"/>
              <w:right w:val="nil"/>
            </w:tcBorders>
            <w:shd w:val="clear" w:color="auto" w:fill="auto"/>
            <w:vAlign w:val="bottom"/>
          </w:tcPr>
          <w:p w14:paraId="79AD3A41"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Hymenolobium</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pulcherrimum</w:t>
            </w:r>
            <w:proofErr w:type="spellEnd"/>
          </w:p>
        </w:tc>
      </w:tr>
      <w:tr w:rsidR="00573033" w14:paraId="15B987AA" w14:textId="77777777">
        <w:trPr>
          <w:trHeight w:val="315"/>
        </w:trPr>
        <w:tc>
          <w:tcPr>
            <w:tcW w:w="3148" w:type="dxa"/>
            <w:tcBorders>
              <w:top w:val="nil"/>
              <w:left w:val="nil"/>
              <w:bottom w:val="nil"/>
              <w:right w:val="nil"/>
            </w:tcBorders>
            <w:shd w:val="clear" w:color="auto" w:fill="auto"/>
            <w:vAlign w:val="bottom"/>
          </w:tcPr>
          <w:p w14:paraId="047F8031"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Pan de árbol</w:t>
            </w:r>
          </w:p>
        </w:tc>
        <w:tc>
          <w:tcPr>
            <w:tcW w:w="5690" w:type="dxa"/>
            <w:tcBorders>
              <w:top w:val="nil"/>
              <w:left w:val="nil"/>
              <w:bottom w:val="nil"/>
              <w:right w:val="nil"/>
            </w:tcBorders>
            <w:shd w:val="clear" w:color="auto" w:fill="auto"/>
            <w:vAlign w:val="bottom"/>
          </w:tcPr>
          <w:p w14:paraId="2A6592B2"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Artocarpus</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altilis</w:t>
            </w:r>
            <w:proofErr w:type="spellEnd"/>
          </w:p>
        </w:tc>
      </w:tr>
      <w:tr w:rsidR="00573033" w14:paraId="5CD7DE31" w14:textId="77777777">
        <w:trPr>
          <w:trHeight w:val="315"/>
        </w:trPr>
        <w:tc>
          <w:tcPr>
            <w:tcW w:w="3148" w:type="dxa"/>
            <w:tcBorders>
              <w:top w:val="nil"/>
              <w:left w:val="nil"/>
              <w:bottom w:val="nil"/>
              <w:right w:val="nil"/>
            </w:tcBorders>
            <w:shd w:val="clear" w:color="auto" w:fill="auto"/>
            <w:vAlign w:val="bottom"/>
          </w:tcPr>
          <w:p w14:paraId="099645CD"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Peine mono</w:t>
            </w:r>
          </w:p>
        </w:tc>
        <w:tc>
          <w:tcPr>
            <w:tcW w:w="5690" w:type="dxa"/>
            <w:tcBorders>
              <w:top w:val="nil"/>
              <w:left w:val="nil"/>
              <w:bottom w:val="nil"/>
              <w:right w:val="nil"/>
            </w:tcBorders>
            <w:shd w:val="clear" w:color="auto" w:fill="auto"/>
            <w:vAlign w:val="bottom"/>
          </w:tcPr>
          <w:p w14:paraId="6500700F"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Apeiba</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membran</w:t>
            </w:r>
            <w:r>
              <w:rPr>
                <w:rFonts w:ascii="Times New Roman" w:eastAsia="Times New Roman" w:hAnsi="Times New Roman" w:cs="Times New Roman"/>
                <w:i/>
                <w:sz w:val="24"/>
                <w:szCs w:val="24"/>
              </w:rPr>
              <w:t>a</w:t>
            </w:r>
            <w:r>
              <w:rPr>
                <w:rFonts w:ascii="Times New Roman" w:eastAsia="Times New Roman" w:hAnsi="Times New Roman" w:cs="Times New Roman"/>
                <w:i/>
                <w:color w:val="000000"/>
                <w:sz w:val="24"/>
                <w:szCs w:val="24"/>
              </w:rPr>
              <w:t>cea</w:t>
            </w:r>
            <w:proofErr w:type="spellEnd"/>
          </w:p>
        </w:tc>
      </w:tr>
      <w:tr w:rsidR="00573033" w14:paraId="33CF629E" w14:textId="77777777">
        <w:trPr>
          <w:trHeight w:val="315"/>
        </w:trPr>
        <w:tc>
          <w:tcPr>
            <w:tcW w:w="3148" w:type="dxa"/>
            <w:tcBorders>
              <w:top w:val="nil"/>
              <w:left w:val="nil"/>
              <w:bottom w:val="nil"/>
              <w:right w:val="nil"/>
            </w:tcBorders>
            <w:shd w:val="clear" w:color="auto" w:fill="auto"/>
            <w:vAlign w:val="bottom"/>
          </w:tcPr>
          <w:p w14:paraId="6073E979"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Platanillo</w:t>
            </w:r>
          </w:p>
        </w:tc>
        <w:tc>
          <w:tcPr>
            <w:tcW w:w="5690" w:type="dxa"/>
            <w:tcBorders>
              <w:top w:val="nil"/>
              <w:left w:val="nil"/>
              <w:bottom w:val="nil"/>
              <w:right w:val="nil"/>
            </w:tcBorders>
            <w:shd w:val="clear" w:color="auto" w:fill="auto"/>
            <w:vAlign w:val="bottom"/>
          </w:tcPr>
          <w:p w14:paraId="59D0A178"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Phenakospermum</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guyannense</w:t>
            </w:r>
            <w:proofErr w:type="spellEnd"/>
          </w:p>
        </w:tc>
      </w:tr>
      <w:tr w:rsidR="00573033" w14:paraId="3F813B91" w14:textId="77777777">
        <w:trPr>
          <w:trHeight w:val="315"/>
        </w:trPr>
        <w:tc>
          <w:tcPr>
            <w:tcW w:w="3148" w:type="dxa"/>
            <w:tcBorders>
              <w:top w:val="nil"/>
              <w:left w:val="nil"/>
              <w:bottom w:val="nil"/>
              <w:right w:val="nil"/>
            </w:tcBorders>
            <w:shd w:val="clear" w:color="auto" w:fill="auto"/>
            <w:vAlign w:val="bottom"/>
          </w:tcPr>
          <w:p w14:paraId="36072210" w14:textId="77777777" w:rsidR="00573033" w:rsidRDefault="003056CB">
            <w:pPr>
              <w:spacing w:after="0" w:line="24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Pomarroso</w:t>
            </w:r>
            <w:proofErr w:type="spellEnd"/>
          </w:p>
        </w:tc>
        <w:tc>
          <w:tcPr>
            <w:tcW w:w="5690" w:type="dxa"/>
            <w:tcBorders>
              <w:top w:val="nil"/>
              <w:left w:val="nil"/>
              <w:bottom w:val="nil"/>
              <w:right w:val="nil"/>
            </w:tcBorders>
            <w:shd w:val="clear" w:color="auto" w:fill="auto"/>
            <w:vAlign w:val="bottom"/>
          </w:tcPr>
          <w:p w14:paraId="4AB29169"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Syzygium</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malaccense</w:t>
            </w:r>
            <w:proofErr w:type="spellEnd"/>
          </w:p>
        </w:tc>
      </w:tr>
      <w:tr w:rsidR="00573033" w14:paraId="4F396673" w14:textId="77777777">
        <w:trPr>
          <w:trHeight w:val="315"/>
        </w:trPr>
        <w:tc>
          <w:tcPr>
            <w:tcW w:w="3148" w:type="dxa"/>
            <w:tcBorders>
              <w:top w:val="nil"/>
              <w:left w:val="nil"/>
              <w:bottom w:val="nil"/>
              <w:right w:val="nil"/>
            </w:tcBorders>
            <w:shd w:val="clear" w:color="auto" w:fill="auto"/>
            <w:vAlign w:val="bottom"/>
          </w:tcPr>
          <w:p w14:paraId="5BD6FC05"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Sangre de grado</w:t>
            </w:r>
          </w:p>
        </w:tc>
        <w:tc>
          <w:tcPr>
            <w:tcW w:w="5690" w:type="dxa"/>
            <w:tcBorders>
              <w:top w:val="nil"/>
              <w:left w:val="nil"/>
              <w:bottom w:val="nil"/>
              <w:right w:val="nil"/>
            </w:tcBorders>
            <w:shd w:val="clear" w:color="auto" w:fill="auto"/>
            <w:vAlign w:val="bottom"/>
          </w:tcPr>
          <w:p w14:paraId="618F3D8E"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Croton</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lechleri</w:t>
            </w:r>
            <w:proofErr w:type="spellEnd"/>
          </w:p>
        </w:tc>
      </w:tr>
      <w:tr w:rsidR="00573033" w14:paraId="69C50390" w14:textId="77777777">
        <w:trPr>
          <w:trHeight w:val="315"/>
        </w:trPr>
        <w:tc>
          <w:tcPr>
            <w:tcW w:w="3148" w:type="dxa"/>
            <w:tcBorders>
              <w:top w:val="nil"/>
              <w:left w:val="nil"/>
              <w:bottom w:val="nil"/>
              <w:right w:val="nil"/>
            </w:tcBorders>
            <w:shd w:val="clear" w:color="auto" w:fill="auto"/>
            <w:vAlign w:val="bottom"/>
          </w:tcPr>
          <w:p w14:paraId="681C18E6"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Siringa</w:t>
            </w:r>
          </w:p>
        </w:tc>
        <w:tc>
          <w:tcPr>
            <w:tcW w:w="5690" w:type="dxa"/>
            <w:tcBorders>
              <w:top w:val="nil"/>
              <w:left w:val="nil"/>
              <w:bottom w:val="nil"/>
              <w:right w:val="nil"/>
            </w:tcBorders>
            <w:shd w:val="clear" w:color="auto" w:fill="auto"/>
            <w:vAlign w:val="bottom"/>
          </w:tcPr>
          <w:p w14:paraId="18F42891" w14:textId="77777777" w:rsidR="00573033" w:rsidRDefault="003056CB">
            <w:pPr>
              <w:spacing w:after="0"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Hevea </w:t>
            </w:r>
            <w:proofErr w:type="spellStart"/>
            <w:r>
              <w:rPr>
                <w:rFonts w:ascii="Times New Roman" w:eastAsia="Times New Roman" w:hAnsi="Times New Roman" w:cs="Times New Roman"/>
                <w:i/>
                <w:color w:val="000000"/>
                <w:sz w:val="24"/>
                <w:szCs w:val="24"/>
              </w:rPr>
              <w:t>brasiliensis</w:t>
            </w:r>
            <w:proofErr w:type="spellEnd"/>
          </w:p>
        </w:tc>
      </w:tr>
      <w:tr w:rsidR="00573033" w14:paraId="4BD596A8" w14:textId="77777777">
        <w:trPr>
          <w:trHeight w:val="315"/>
        </w:trPr>
        <w:tc>
          <w:tcPr>
            <w:tcW w:w="3148" w:type="dxa"/>
            <w:tcBorders>
              <w:top w:val="nil"/>
              <w:left w:val="nil"/>
              <w:bottom w:val="nil"/>
              <w:right w:val="nil"/>
            </w:tcBorders>
            <w:shd w:val="clear" w:color="auto" w:fill="auto"/>
            <w:vAlign w:val="bottom"/>
          </w:tcPr>
          <w:p w14:paraId="462690B1"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Ubo</w:t>
            </w:r>
          </w:p>
        </w:tc>
        <w:tc>
          <w:tcPr>
            <w:tcW w:w="5690" w:type="dxa"/>
            <w:tcBorders>
              <w:top w:val="nil"/>
              <w:left w:val="nil"/>
              <w:bottom w:val="nil"/>
              <w:right w:val="nil"/>
            </w:tcBorders>
            <w:shd w:val="clear" w:color="auto" w:fill="auto"/>
            <w:vAlign w:val="bottom"/>
          </w:tcPr>
          <w:p w14:paraId="5089A6EC"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Spondias</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mombin</w:t>
            </w:r>
            <w:proofErr w:type="spellEnd"/>
          </w:p>
        </w:tc>
      </w:tr>
      <w:tr w:rsidR="00573033" w14:paraId="0DD41DB5" w14:textId="77777777">
        <w:trPr>
          <w:trHeight w:val="315"/>
        </w:trPr>
        <w:tc>
          <w:tcPr>
            <w:tcW w:w="3148" w:type="dxa"/>
            <w:tcBorders>
              <w:top w:val="nil"/>
              <w:left w:val="nil"/>
              <w:bottom w:val="nil"/>
              <w:right w:val="nil"/>
            </w:tcBorders>
            <w:shd w:val="clear" w:color="auto" w:fill="auto"/>
            <w:vAlign w:val="bottom"/>
          </w:tcPr>
          <w:p w14:paraId="5C018C96" w14:textId="77777777" w:rsidR="00573033" w:rsidRDefault="003056CB">
            <w:pPr>
              <w:spacing w:after="0" w:line="24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Umarí</w:t>
            </w:r>
            <w:proofErr w:type="spellEnd"/>
          </w:p>
        </w:tc>
        <w:tc>
          <w:tcPr>
            <w:tcW w:w="5690" w:type="dxa"/>
            <w:tcBorders>
              <w:top w:val="nil"/>
              <w:left w:val="nil"/>
              <w:bottom w:val="nil"/>
              <w:right w:val="nil"/>
            </w:tcBorders>
            <w:shd w:val="clear" w:color="auto" w:fill="auto"/>
            <w:vAlign w:val="bottom"/>
          </w:tcPr>
          <w:p w14:paraId="427B435D"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Poraqueiba</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sericea</w:t>
            </w:r>
            <w:proofErr w:type="spellEnd"/>
          </w:p>
        </w:tc>
      </w:tr>
      <w:tr w:rsidR="00573033" w14:paraId="380EA6D1" w14:textId="77777777">
        <w:trPr>
          <w:trHeight w:val="315"/>
        </w:trPr>
        <w:tc>
          <w:tcPr>
            <w:tcW w:w="3148" w:type="dxa"/>
            <w:tcBorders>
              <w:top w:val="nil"/>
              <w:left w:val="nil"/>
              <w:bottom w:val="nil"/>
              <w:right w:val="nil"/>
            </w:tcBorders>
            <w:shd w:val="clear" w:color="auto" w:fill="auto"/>
            <w:vAlign w:val="bottom"/>
          </w:tcPr>
          <w:p w14:paraId="1D8450D8"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Uvilla</w:t>
            </w:r>
          </w:p>
        </w:tc>
        <w:tc>
          <w:tcPr>
            <w:tcW w:w="5690" w:type="dxa"/>
            <w:tcBorders>
              <w:top w:val="nil"/>
              <w:left w:val="nil"/>
              <w:bottom w:val="nil"/>
              <w:right w:val="nil"/>
            </w:tcBorders>
            <w:shd w:val="clear" w:color="auto" w:fill="auto"/>
            <w:vAlign w:val="bottom"/>
          </w:tcPr>
          <w:p w14:paraId="781E28C3"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Pourouma</w:t>
            </w:r>
            <w:proofErr w:type="spellEnd"/>
            <w:r>
              <w:rPr>
                <w:rFonts w:ascii="Times New Roman" w:eastAsia="Times New Roman" w:hAnsi="Times New Roman" w:cs="Times New Roman"/>
                <w:i/>
                <w:color w:val="000000"/>
                <w:sz w:val="24"/>
                <w:szCs w:val="24"/>
              </w:rPr>
              <w:t xml:space="preserve"> bicolor</w:t>
            </w:r>
          </w:p>
        </w:tc>
      </w:tr>
      <w:tr w:rsidR="00573033" w14:paraId="01495BBE" w14:textId="77777777">
        <w:trPr>
          <w:trHeight w:val="315"/>
        </w:trPr>
        <w:tc>
          <w:tcPr>
            <w:tcW w:w="3148" w:type="dxa"/>
            <w:tcBorders>
              <w:top w:val="nil"/>
              <w:left w:val="nil"/>
              <w:bottom w:val="nil"/>
              <w:right w:val="nil"/>
            </w:tcBorders>
            <w:shd w:val="clear" w:color="auto" w:fill="auto"/>
            <w:vAlign w:val="bottom"/>
          </w:tcPr>
          <w:p w14:paraId="25228202" w14:textId="77777777" w:rsidR="00573033" w:rsidRDefault="003056CB">
            <w:pPr>
              <w:spacing w:after="0" w:line="24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Yanchama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ojé</w:t>
            </w:r>
            <w:proofErr w:type="spellEnd"/>
          </w:p>
        </w:tc>
        <w:tc>
          <w:tcPr>
            <w:tcW w:w="5690" w:type="dxa"/>
            <w:tcBorders>
              <w:top w:val="nil"/>
              <w:left w:val="nil"/>
              <w:bottom w:val="nil"/>
              <w:right w:val="nil"/>
            </w:tcBorders>
            <w:shd w:val="clear" w:color="auto" w:fill="auto"/>
            <w:vAlign w:val="bottom"/>
          </w:tcPr>
          <w:p w14:paraId="37E257A6" w14:textId="77777777" w:rsidR="00573033" w:rsidRDefault="003056CB">
            <w:pPr>
              <w:spacing w:after="0"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Ficus </w:t>
            </w:r>
            <w:proofErr w:type="spellStart"/>
            <w:r>
              <w:rPr>
                <w:rFonts w:ascii="Times New Roman" w:eastAsia="Times New Roman" w:hAnsi="Times New Roman" w:cs="Times New Roman"/>
                <w:i/>
                <w:color w:val="000000"/>
                <w:sz w:val="24"/>
                <w:szCs w:val="24"/>
              </w:rPr>
              <w:t>insipida</w:t>
            </w:r>
            <w:proofErr w:type="spellEnd"/>
          </w:p>
        </w:tc>
      </w:tr>
    </w:tbl>
    <w:p w14:paraId="765132BB" w14:textId="77777777" w:rsidR="00573033" w:rsidRDefault="00573033">
      <w:pPr>
        <w:ind w:left="709" w:hanging="709"/>
        <w:jc w:val="both"/>
        <w:rPr>
          <w:rFonts w:ascii="Times New Roman" w:eastAsia="Times New Roman" w:hAnsi="Times New Roman" w:cs="Times New Roman"/>
          <w:sz w:val="24"/>
          <w:szCs w:val="24"/>
        </w:rPr>
      </w:pPr>
    </w:p>
    <w:p w14:paraId="24141E4E" w14:textId="77777777" w:rsidR="00573033" w:rsidRDefault="003056CB">
      <w:pPr>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PALMAS</w:t>
      </w:r>
    </w:p>
    <w:tbl>
      <w:tblPr>
        <w:tblStyle w:val="a2"/>
        <w:tblW w:w="8838" w:type="dxa"/>
        <w:tblInd w:w="0" w:type="dxa"/>
        <w:tblLayout w:type="fixed"/>
        <w:tblLook w:val="0400" w:firstRow="0" w:lastRow="0" w:firstColumn="0" w:lastColumn="0" w:noHBand="0" w:noVBand="1"/>
      </w:tblPr>
      <w:tblGrid>
        <w:gridCol w:w="3148"/>
        <w:gridCol w:w="5690"/>
      </w:tblGrid>
      <w:tr w:rsidR="00573033" w14:paraId="54B61114" w14:textId="77777777">
        <w:trPr>
          <w:trHeight w:val="315"/>
        </w:trPr>
        <w:tc>
          <w:tcPr>
            <w:tcW w:w="3148" w:type="dxa"/>
            <w:tcBorders>
              <w:top w:val="nil"/>
              <w:left w:val="nil"/>
              <w:bottom w:val="nil"/>
              <w:right w:val="nil"/>
            </w:tcBorders>
            <w:shd w:val="clear" w:color="auto" w:fill="auto"/>
            <w:vAlign w:val="bottom"/>
          </w:tcPr>
          <w:p w14:paraId="32DB6AC8"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Aguaje</w:t>
            </w:r>
          </w:p>
        </w:tc>
        <w:tc>
          <w:tcPr>
            <w:tcW w:w="5690" w:type="dxa"/>
            <w:tcBorders>
              <w:top w:val="nil"/>
              <w:left w:val="nil"/>
              <w:bottom w:val="nil"/>
              <w:right w:val="nil"/>
            </w:tcBorders>
            <w:shd w:val="clear" w:color="auto" w:fill="auto"/>
            <w:vAlign w:val="bottom"/>
          </w:tcPr>
          <w:p w14:paraId="269C4955"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Mauritia</w:t>
            </w:r>
            <w:proofErr w:type="spellEnd"/>
            <w:r>
              <w:rPr>
                <w:rFonts w:ascii="Times New Roman" w:eastAsia="Times New Roman" w:hAnsi="Times New Roman" w:cs="Times New Roman"/>
                <w:i/>
                <w:color w:val="000000"/>
                <w:sz w:val="24"/>
                <w:szCs w:val="24"/>
              </w:rPr>
              <w:t xml:space="preserve"> flexuosa</w:t>
            </w:r>
          </w:p>
        </w:tc>
      </w:tr>
      <w:tr w:rsidR="00573033" w14:paraId="67B70966" w14:textId="77777777">
        <w:trPr>
          <w:trHeight w:val="315"/>
        </w:trPr>
        <w:tc>
          <w:tcPr>
            <w:tcW w:w="3148" w:type="dxa"/>
            <w:tcBorders>
              <w:top w:val="nil"/>
              <w:left w:val="nil"/>
              <w:bottom w:val="nil"/>
              <w:right w:val="nil"/>
            </w:tcBorders>
            <w:shd w:val="clear" w:color="auto" w:fill="auto"/>
            <w:vAlign w:val="bottom"/>
          </w:tcPr>
          <w:p w14:paraId="67BA05E1" w14:textId="77777777" w:rsidR="00573033" w:rsidRDefault="003056CB">
            <w:pPr>
              <w:spacing w:after="0" w:line="24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Asaí</w:t>
            </w:r>
            <w:proofErr w:type="spellEnd"/>
          </w:p>
        </w:tc>
        <w:tc>
          <w:tcPr>
            <w:tcW w:w="5690" w:type="dxa"/>
            <w:tcBorders>
              <w:top w:val="nil"/>
              <w:left w:val="nil"/>
              <w:bottom w:val="nil"/>
              <w:right w:val="nil"/>
            </w:tcBorders>
            <w:shd w:val="clear" w:color="auto" w:fill="auto"/>
            <w:vAlign w:val="bottom"/>
          </w:tcPr>
          <w:p w14:paraId="66806BDE" w14:textId="77777777" w:rsidR="00573033" w:rsidRDefault="003056CB">
            <w:pPr>
              <w:spacing w:after="0"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Euterpe </w:t>
            </w:r>
            <w:proofErr w:type="spellStart"/>
            <w:r>
              <w:rPr>
                <w:rFonts w:ascii="Times New Roman" w:eastAsia="Times New Roman" w:hAnsi="Times New Roman" w:cs="Times New Roman"/>
                <w:i/>
                <w:color w:val="000000"/>
                <w:sz w:val="24"/>
                <w:szCs w:val="24"/>
              </w:rPr>
              <w:t>precatoria</w:t>
            </w:r>
            <w:proofErr w:type="spellEnd"/>
          </w:p>
        </w:tc>
      </w:tr>
      <w:tr w:rsidR="00573033" w14:paraId="2936A748" w14:textId="77777777">
        <w:trPr>
          <w:trHeight w:val="315"/>
        </w:trPr>
        <w:tc>
          <w:tcPr>
            <w:tcW w:w="3148" w:type="dxa"/>
            <w:tcBorders>
              <w:top w:val="nil"/>
              <w:left w:val="nil"/>
              <w:bottom w:val="nil"/>
              <w:right w:val="nil"/>
            </w:tcBorders>
            <w:shd w:val="clear" w:color="auto" w:fill="auto"/>
            <w:vAlign w:val="bottom"/>
          </w:tcPr>
          <w:p w14:paraId="73F08184" w14:textId="77777777" w:rsidR="00573033" w:rsidRDefault="003056CB">
            <w:pPr>
              <w:spacing w:after="0" w:line="24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Bacaba</w:t>
            </w:r>
            <w:proofErr w:type="spellEnd"/>
          </w:p>
        </w:tc>
        <w:tc>
          <w:tcPr>
            <w:tcW w:w="5690" w:type="dxa"/>
            <w:tcBorders>
              <w:top w:val="nil"/>
              <w:left w:val="nil"/>
              <w:bottom w:val="nil"/>
              <w:right w:val="nil"/>
            </w:tcBorders>
            <w:shd w:val="clear" w:color="auto" w:fill="auto"/>
            <w:vAlign w:val="bottom"/>
          </w:tcPr>
          <w:p w14:paraId="6CA5A1A2"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Oenocarpus</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minor</w:t>
            </w:r>
            <w:proofErr w:type="spellEnd"/>
          </w:p>
        </w:tc>
      </w:tr>
      <w:tr w:rsidR="00573033" w14:paraId="28C21BE7" w14:textId="77777777">
        <w:trPr>
          <w:trHeight w:val="315"/>
        </w:trPr>
        <w:tc>
          <w:tcPr>
            <w:tcW w:w="3148" w:type="dxa"/>
            <w:tcBorders>
              <w:top w:val="nil"/>
              <w:left w:val="nil"/>
              <w:bottom w:val="nil"/>
              <w:right w:val="nil"/>
            </w:tcBorders>
            <w:shd w:val="clear" w:color="auto" w:fill="auto"/>
            <w:vAlign w:val="bottom"/>
          </w:tcPr>
          <w:p w14:paraId="30BC507F" w14:textId="77777777" w:rsidR="00573033" w:rsidRDefault="003056C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Chontaduro</w:t>
            </w:r>
          </w:p>
        </w:tc>
        <w:tc>
          <w:tcPr>
            <w:tcW w:w="5690" w:type="dxa"/>
            <w:tcBorders>
              <w:top w:val="nil"/>
              <w:left w:val="nil"/>
              <w:bottom w:val="nil"/>
              <w:right w:val="nil"/>
            </w:tcBorders>
            <w:shd w:val="clear" w:color="auto" w:fill="auto"/>
            <w:vAlign w:val="bottom"/>
          </w:tcPr>
          <w:p w14:paraId="4368DBB9" w14:textId="77777777" w:rsidR="00573033" w:rsidRDefault="003056CB">
            <w:pPr>
              <w:spacing w:after="0" w:line="240" w:lineRule="auto"/>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Bactris</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gasipaes</w:t>
            </w:r>
            <w:proofErr w:type="spellEnd"/>
          </w:p>
        </w:tc>
      </w:tr>
      <w:tr w:rsidR="00573033" w14:paraId="5E039535" w14:textId="77777777">
        <w:trPr>
          <w:trHeight w:val="315"/>
        </w:trPr>
        <w:tc>
          <w:tcPr>
            <w:tcW w:w="3148" w:type="dxa"/>
            <w:tcBorders>
              <w:top w:val="nil"/>
              <w:left w:val="nil"/>
              <w:bottom w:val="nil"/>
              <w:right w:val="nil"/>
            </w:tcBorders>
            <w:shd w:val="clear" w:color="auto" w:fill="auto"/>
            <w:vAlign w:val="bottom"/>
          </w:tcPr>
          <w:p w14:paraId="39B542A3" w14:textId="77777777" w:rsidR="00573033" w:rsidRDefault="003056CB">
            <w:pPr>
              <w:spacing w:after="0" w:line="24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Naidí</w:t>
            </w:r>
            <w:proofErr w:type="spellEnd"/>
          </w:p>
        </w:tc>
        <w:tc>
          <w:tcPr>
            <w:tcW w:w="5690" w:type="dxa"/>
            <w:tcBorders>
              <w:top w:val="nil"/>
              <w:left w:val="nil"/>
              <w:bottom w:val="nil"/>
              <w:right w:val="nil"/>
            </w:tcBorders>
            <w:shd w:val="clear" w:color="auto" w:fill="auto"/>
            <w:vAlign w:val="bottom"/>
          </w:tcPr>
          <w:p w14:paraId="79CA3942" w14:textId="77777777" w:rsidR="00573033" w:rsidRDefault="003056CB">
            <w:pPr>
              <w:spacing w:after="0"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Euterpe </w:t>
            </w:r>
            <w:proofErr w:type="spellStart"/>
            <w:r>
              <w:rPr>
                <w:rFonts w:ascii="Times New Roman" w:eastAsia="Times New Roman" w:hAnsi="Times New Roman" w:cs="Times New Roman"/>
                <w:i/>
                <w:color w:val="000000"/>
                <w:sz w:val="24"/>
                <w:szCs w:val="24"/>
              </w:rPr>
              <w:t>oleracea</w:t>
            </w:r>
            <w:proofErr w:type="spellEnd"/>
          </w:p>
        </w:tc>
      </w:tr>
    </w:tbl>
    <w:p w14:paraId="4A7FF263" w14:textId="77777777" w:rsidR="00573033" w:rsidRDefault="00573033"/>
    <w:sectPr w:rsidR="00573033">
      <w:footerReference w:type="default" r:id="rId22"/>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C86880" w14:textId="77777777" w:rsidR="003056CB" w:rsidRDefault="003056CB">
      <w:pPr>
        <w:spacing w:after="0" w:line="240" w:lineRule="auto"/>
      </w:pPr>
      <w:r>
        <w:separator/>
      </w:r>
    </w:p>
  </w:endnote>
  <w:endnote w:type="continuationSeparator" w:id="0">
    <w:p w14:paraId="1EA8F655" w14:textId="77777777" w:rsidR="003056CB" w:rsidRDefault="003056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Play">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6535C" w14:textId="77777777" w:rsidR="00573033" w:rsidRDefault="003056CB">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D14A2A">
      <w:rPr>
        <w:noProof/>
        <w:color w:val="000000"/>
      </w:rPr>
      <w:t>1</w:t>
    </w:r>
    <w:r>
      <w:rPr>
        <w:color w:val="000000"/>
      </w:rPr>
      <w:fldChar w:fldCharType="end"/>
    </w:r>
  </w:p>
  <w:p w14:paraId="6798D69F" w14:textId="77777777" w:rsidR="00573033" w:rsidRDefault="00573033">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139AA2" w14:textId="77777777" w:rsidR="003056CB" w:rsidRDefault="003056CB">
      <w:pPr>
        <w:spacing w:after="0" w:line="240" w:lineRule="auto"/>
      </w:pPr>
      <w:r>
        <w:separator/>
      </w:r>
    </w:p>
  </w:footnote>
  <w:footnote w:type="continuationSeparator" w:id="0">
    <w:p w14:paraId="06B18494" w14:textId="77777777" w:rsidR="003056CB" w:rsidRDefault="003056C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033"/>
    <w:rsid w:val="003056CB"/>
    <w:rsid w:val="00573033"/>
    <w:rsid w:val="00D14A2A"/>
    <w:rsid w:val="00DB73C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F94F4"/>
  <w15:docId w15:val="{D829465F-F619-4E5F-B7CA-DA2E0E30E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ind w:left="360" w:hanging="360"/>
      <w:jc w:val="center"/>
      <w:outlineLvl w:val="0"/>
    </w:pPr>
    <w:rPr>
      <w:rFonts w:ascii="Times New Roman" w:eastAsia="Times New Roman" w:hAnsi="Times New Roman" w:cs="Times New Roman"/>
      <w:b/>
      <w:sz w:val="36"/>
      <w:szCs w:val="36"/>
    </w:rPr>
  </w:style>
  <w:style w:type="paragraph" w:styleId="Ttulo2">
    <w:name w:val="heading 2"/>
    <w:basedOn w:val="Normal"/>
    <w:next w:val="Normal"/>
    <w:uiPriority w:val="9"/>
    <w:unhideWhenUsed/>
    <w:qFormat/>
    <w:pPr>
      <w:ind w:left="720" w:hanging="720"/>
      <w:outlineLvl w:val="1"/>
    </w:pPr>
    <w:rPr>
      <w:rFonts w:ascii="Times New Roman" w:eastAsia="Times New Roman" w:hAnsi="Times New Roman" w:cs="Times New Roman"/>
      <w:b/>
      <w:sz w:val="28"/>
      <w:szCs w:val="28"/>
    </w:rPr>
  </w:style>
  <w:style w:type="paragraph" w:styleId="Ttulo3">
    <w:name w:val="heading 3"/>
    <w:basedOn w:val="Normal"/>
    <w:next w:val="Normal"/>
    <w:uiPriority w:val="9"/>
    <w:unhideWhenUsed/>
    <w:qFormat/>
    <w:pPr>
      <w:ind w:left="720" w:hanging="720"/>
      <w:outlineLvl w:val="2"/>
    </w:pPr>
    <w:rPr>
      <w:rFonts w:ascii="Times New Roman" w:eastAsia="Times New Roman" w:hAnsi="Times New Roman" w:cs="Times New Roman"/>
      <w:b/>
      <w:i/>
      <w:sz w:val="28"/>
      <w:szCs w:val="28"/>
    </w:rPr>
  </w:style>
  <w:style w:type="paragraph" w:styleId="Ttulo4">
    <w:name w:val="heading 4"/>
    <w:basedOn w:val="Normal"/>
    <w:next w:val="Normal"/>
    <w:uiPriority w:val="9"/>
    <w:semiHidden/>
    <w:unhideWhenUsed/>
    <w:qFormat/>
    <w:pPr>
      <w:keepNext/>
      <w:keepLines/>
      <w:spacing w:before="80" w:after="40"/>
      <w:outlineLvl w:val="3"/>
    </w:pPr>
    <w:rPr>
      <w:i/>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color w:val="595959"/>
    </w:rPr>
  </w:style>
  <w:style w:type="paragraph" w:styleId="Ttulo7">
    <w:name w:val="heading 7"/>
    <w:basedOn w:val="Normal"/>
    <w:next w:val="Normal"/>
    <w:link w:val="Ttulo7Car"/>
    <w:uiPriority w:val="9"/>
    <w:semiHidden/>
    <w:unhideWhenUsed/>
    <w:qFormat/>
    <w:rsid w:val="005B18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18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18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ind w:left="720" w:hanging="720"/>
    </w:pPr>
    <w:rPr>
      <w:rFonts w:ascii="Times New Roman" w:eastAsia="Times New Roman" w:hAnsi="Times New Roman" w:cs="Times New Roman"/>
      <w:b/>
      <w:sz w:val="36"/>
      <w:szCs w:val="36"/>
    </w:rPr>
  </w:style>
  <w:style w:type="character" w:customStyle="1" w:styleId="Ttulo1Car">
    <w:name w:val="Título 1 Car"/>
    <w:basedOn w:val="Fuentedeprrafopredeter"/>
    <w:uiPriority w:val="9"/>
    <w:rsid w:val="0097444A"/>
    <w:rPr>
      <w:rFonts w:ascii="Times New Roman" w:hAnsi="Times New Roman" w:cs="Times New Roman"/>
      <w:b/>
      <w:bCs/>
      <w:sz w:val="36"/>
      <w:szCs w:val="36"/>
      <w:lang w:val="es-MX" w:eastAsia="es-CO"/>
    </w:rPr>
  </w:style>
  <w:style w:type="character" w:customStyle="1" w:styleId="Ttulo2Car">
    <w:name w:val="Título 2 Car"/>
    <w:basedOn w:val="Fuentedeprrafopredeter"/>
    <w:uiPriority w:val="9"/>
    <w:rsid w:val="0097444A"/>
    <w:rPr>
      <w:rFonts w:ascii="Times New Roman" w:hAnsi="Times New Roman" w:cs="Times New Roman"/>
      <w:b/>
      <w:bCs/>
      <w:sz w:val="28"/>
      <w:szCs w:val="28"/>
      <w:lang w:val="es-MX" w:eastAsia="es-CO"/>
    </w:rPr>
  </w:style>
  <w:style w:type="character" w:customStyle="1" w:styleId="Ttulo3Car">
    <w:name w:val="Título 3 Car"/>
    <w:basedOn w:val="Fuentedeprrafopredeter"/>
    <w:uiPriority w:val="9"/>
    <w:rsid w:val="0097444A"/>
    <w:rPr>
      <w:rFonts w:ascii="Times New Roman" w:hAnsi="Times New Roman" w:cs="Times New Roman"/>
      <w:b/>
      <w:bCs/>
      <w:i/>
      <w:iCs/>
      <w:sz w:val="28"/>
      <w:szCs w:val="28"/>
      <w:lang w:val="es-MX" w:eastAsia="es-CO"/>
    </w:rPr>
  </w:style>
  <w:style w:type="character" w:customStyle="1" w:styleId="Ttulo4Car">
    <w:name w:val="Título 4 Car"/>
    <w:basedOn w:val="Fuentedeprrafopredeter"/>
    <w:uiPriority w:val="9"/>
    <w:semiHidden/>
    <w:rsid w:val="005B188B"/>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5B188B"/>
    <w:rPr>
      <w:rFonts w:eastAsiaTheme="majorEastAsia" w:cstheme="majorBidi"/>
      <w:color w:val="0F4761" w:themeColor="accent1" w:themeShade="BF"/>
    </w:rPr>
  </w:style>
  <w:style w:type="character" w:customStyle="1" w:styleId="Ttulo6Car">
    <w:name w:val="Título 6 Car"/>
    <w:basedOn w:val="Fuentedeprrafopredeter"/>
    <w:uiPriority w:val="9"/>
    <w:semiHidden/>
    <w:rsid w:val="005B18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18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18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188B"/>
    <w:rPr>
      <w:rFonts w:eastAsiaTheme="majorEastAsia" w:cstheme="majorBidi"/>
      <w:color w:val="272727" w:themeColor="text1" w:themeTint="D8"/>
    </w:rPr>
  </w:style>
  <w:style w:type="character" w:customStyle="1" w:styleId="TtuloCar">
    <w:name w:val="Título Car"/>
    <w:basedOn w:val="Fuentedeprrafopredeter"/>
    <w:uiPriority w:val="10"/>
    <w:rsid w:val="004D69D0"/>
    <w:rPr>
      <w:rFonts w:ascii="Times New Roman" w:hAnsi="Times New Roman" w:cs="Times New Roman"/>
      <w:b/>
      <w:bCs/>
      <w:sz w:val="36"/>
      <w:szCs w:val="36"/>
      <w:lang w:val="es-MX"/>
    </w:rPr>
  </w:style>
  <w:style w:type="character" w:customStyle="1" w:styleId="SubttuloCar">
    <w:name w:val="Subtítulo Car"/>
    <w:basedOn w:val="Fuentedeprrafopredeter"/>
    <w:uiPriority w:val="11"/>
    <w:rsid w:val="005B18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188B"/>
    <w:pPr>
      <w:spacing w:before="160"/>
      <w:jc w:val="center"/>
    </w:pPr>
    <w:rPr>
      <w:i/>
      <w:iCs/>
      <w:color w:val="404040" w:themeColor="text1" w:themeTint="BF"/>
    </w:rPr>
  </w:style>
  <w:style w:type="character" w:customStyle="1" w:styleId="CitaCar">
    <w:name w:val="Cita Car"/>
    <w:basedOn w:val="Fuentedeprrafopredeter"/>
    <w:link w:val="Cita"/>
    <w:uiPriority w:val="29"/>
    <w:rsid w:val="005B188B"/>
    <w:rPr>
      <w:i/>
      <w:iCs/>
      <w:color w:val="404040" w:themeColor="text1" w:themeTint="BF"/>
    </w:rPr>
  </w:style>
  <w:style w:type="paragraph" w:styleId="Prrafodelista">
    <w:name w:val="List Paragraph"/>
    <w:basedOn w:val="Normal"/>
    <w:uiPriority w:val="34"/>
    <w:qFormat/>
    <w:rsid w:val="005B188B"/>
    <w:pPr>
      <w:ind w:left="720"/>
      <w:contextualSpacing/>
    </w:pPr>
  </w:style>
  <w:style w:type="character" w:styleId="nfasisintenso">
    <w:name w:val="Intense Emphasis"/>
    <w:basedOn w:val="Fuentedeprrafopredeter"/>
    <w:uiPriority w:val="21"/>
    <w:qFormat/>
    <w:rsid w:val="005B188B"/>
    <w:rPr>
      <w:i/>
      <w:iCs/>
      <w:color w:val="0F4761" w:themeColor="accent1" w:themeShade="BF"/>
    </w:rPr>
  </w:style>
  <w:style w:type="paragraph" w:styleId="Citadestacada">
    <w:name w:val="Intense Quote"/>
    <w:basedOn w:val="Normal"/>
    <w:next w:val="Normal"/>
    <w:link w:val="CitadestacadaCar"/>
    <w:uiPriority w:val="30"/>
    <w:qFormat/>
    <w:rsid w:val="005B18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B188B"/>
    <w:rPr>
      <w:i/>
      <w:iCs/>
      <w:color w:val="0F4761" w:themeColor="accent1" w:themeShade="BF"/>
    </w:rPr>
  </w:style>
  <w:style w:type="character" w:styleId="Referenciaintensa">
    <w:name w:val="Intense Reference"/>
    <w:basedOn w:val="Fuentedeprrafopredeter"/>
    <w:uiPriority w:val="32"/>
    <w:qFormat/>
    <w:rsid w:val="005B188B"/>
    <w:rPr>
      <w:b/>
      <w:bCs/>
      <w:smallCaps/>
      <w:color w:val="0F4761" w:themeColor="accent1" w:themeShade="BF"/>
      <w:spacing w:val="5"/>
    </w:rPr>
  </w:style>
  <w:style w:type="table" w:customStyle="1" w:styleId="Tablaconcuadrcula18">
    <w:name w:val="Tabla con cuadrícula18"/>
    <w:basedOn w:val="Tablanormal"/>
    <w:next w:val="Tablaconcuadrcula"/>
    <w:uiPriority w:val="39"/>
    <w:rsid w:val="00582B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582B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basedOn w:val="Tablanormal"/>
    <w:next w:val="Tablaconcuadrcula"/>
    <w:uiPriority w:val="39"/>
    <w:rsid w:val="004D69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
    <w:name w:val="Tabla con cuadrícula22"/>
    <w:basedOn w:val="Tablanormal"/>
    <w:next w:val="Tablaconcuadrcula"/>
    <w:uiPriority w:val="39"/>
    <w:rsid w:val="004D69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
    <w:name w:val="Tabla con cuadrícula20"/>
    <w:basedOn w:val="Tablanormal"/>
    <w:next w:val="Tablaconcuadrcula"/>
    <w:uiPriority w:val="39"/>
    <w:rsid w:val="004D69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
    <w:name w:val="Tabla con cuadrícula19"/>
    <w:basedOn w:val="Tablanormal"/>
    <w:next w:val="Tablaconcuadrcula"/>
    <w:uiPriority w:val="39"/>
    <w:rsid w:val="004D69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5">
    <w:name w:val="Tabla con cuadrícula55"/>
    <w:basedOn w:val="Tablanormal"/>
    <w:next w:val="Tablaconcuadrcula"/>
    <w:uiPriority w:val="39"/>
    <w:rsid w:val="00FF34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1">
    <w:name w:val="Tabla con cuadrícula51"/>
    <w:basedOn w:val="Tablanormal"/>
    <w:next w:val="Tablaconcuadrcula"/>
    <w:uiPriority w:val="39"/>
    <w:rsid w:val="00FF34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5">
    <w:name w:val="Tabla con cuadrícula65"/>
    <w:basedOn w:val="Tablanormal"/>
    <w:next w:val="Tablaconcuadrcula"/>
    <w:uiPriority w:val="39"/>
    <w:rsid w:val="002F3A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730581"/>
    <w:pPr>
      <w:spacing w:after="200" w:line="240" w:lineRule="auto"/>
    </w:pPr>
    <w:rPr>
      <w:i/>
      <w:iCs/>
      <w:color w:val="0E2841" w:themeColor="text2"/>
      <w:sz w:val="18"/>
      <w:szCs w:val="18"/>
    </w:rPr>
  </w:style>
  <w:style w:type="paragraph" w:styleId="TDC1">
    <w:name w:val="toc 1"/>
    <w:basedOn w:val="Normal"/>
    <w:next w:val="Normal"/>
    <w:autoRedefine/>
    <w:uiPriority w:val="39"/>
    <w:unhideWhenUsed/>
    <w:rsid w:val="00C60D65"/>
    <w:pPr>
      <w:tabs>
        <w:tab w:val="right" w:leader="dot" w:pos="8828"/>
      </w:tabs>
      <w:spacing w:after="100"/>
    </w:pPr>
    <w:rPr>
      <w:rFonts w:ascii="Times New Roman" w:hAnsi="Times New Roman"/>
      <w:sz w:val="24"/>
    </w:rPr>
  </w:style>
  <w:style w:type="table" w:customStyle="1" w:styleId="Tablaconcuadrcula60">
    <w:name w:val="Tabla con cuadrícula60"/>
    <w:basedOn w:val="Tablanormal"/>
    <w:next w:val="Tablaconcuadrcula"/>
    <w:uiPriority w:val="39"/>
    <w:rsid w:val="007305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8">
    <w:name w:val="Tabla con cuadrícula68"/>
    <w:basedOn w:val="Tablanormal"/>
    <w:next w:val="Tablaconcuadrcula"/>
    <w:uiPriority w:val="39"/>
    <w:rsid w:val="00254B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7">
    <w:name w:val="Tabla con cuadrícula37"/>
    <w:basedOn w:val="Tablanormal"/>
    <w:next w:val="Tablaconcuadrcula"/>
    <w:uiPriority w:val="39"/>
    <w:rsid w:val="00F972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9">
    <w:name w:val="Tabla con cuadrícula59"/>
    <w:basedOn w:val="Tablanormal"/>
    <w:next w:val="Tablaconcuadrcula"/>
    <w:uiPriority w:val="39"/>
    <w:rsid w:val="001276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
    <w:name w:val="Tabla con cuadrícula25"/>
    <w:basedOn w:val="Tablanormal"/>
    <w:next w:val="Tablaconcuadrcula"/>
    <w:uiPriority w:val="39"/>
    <w:rsid w:val="005D3C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5">
    <w:name w:val="Tabla con cuadrícula35"/>
    <w:basedOn w:val="Tablanormal"/>
    <w:next w:val="Tablaconcuadrcula"/>
    <w:uiPriority w:val="39"/>
    <w:rsid w:val="00B062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4">
    <w:name w:val="Tabla con cuadrícula44"/>
    <w:basedOn w:val="Tablanormal"/>
    <w:next w:val="Tablaconcuadrcula"/>
    <w:uiPriority w:val="39"/>
    <w:rsid w:val="007411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5">
    <w:name w:val="Tabla con cuadrícula45"/>
    <w:basedOn w:val="Tablanormal"/>
    <w:next w:val="Tablaconcuadrcula"/>
    <w:uiPriority w:val="39"/>
    <w:rsid w:val="003B6E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4">
    <w:name w:val="Tabla con cuadrícula34"/>
    <w:basedOn w:val="Tablanormal"/>
    <w:next w:val="Tablaconcuadrcula"/>
    <w:uiPriority w:val="39"/>
    <w:rsid w:val="00423B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6">
    <w:name w:val="Tabla con cuadrícula36"/>
    <w:basedOn w:val="Tablanormal"/>
    <w:next w:val="Tablaconcuadrcula"/>
    <w:uiPriority w:val="39"/>
    <w:rsid w:val="00B713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1">
    <w:name w:val="Tabla con cuadrícula61"/>
    <w:basedOn w:val="Tablanormal"/>
    <w:next w:val="Tablaconcuadrcula"/>
    <w:uiPriority w:val="39"/>
    <w:rsid w:val="001A48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0">
    <w:name w:val="Tabla con cuadrícula50"/>
    <w:basedOn w:val="Tablanormal"/>
    <w:next w:val="Tablaconcuadrcula"/>
    <w:uiPriority w:val="39"/>
    <w:rsid w:val="00BA34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7">
    <w:name w:val="Tabla con cuadrícula67"/>
    <w:basedOn w:val="Tablanormal"/>
    <w:next w:val="Tablaconcuadrcula"/>
    <w:uiPriority w:val="39"/>
    <w:rsid w:val="00C120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
    <w:name w:val="Tabla con cuadrícula17"/>
    <w:basedOn w:val="Tablanormal"/>
    <w:next w:val="Tablaconcuadrcula"/>
    <w:uiPriority w:val="39"/>
    <w:rsid w:val="00C120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
    <w:name w:val="Tabla con cuadrícula16"/>
    <w:basedOn w:val="Tablanormal"/>
    <w:next w:val="Tablaconcuadrcula"/>
    <w:uiPriority w:val="39"/>
    <w:rsid w:val="00B311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6">
    <w:name w:val="Tabla con cuadrícula46"/>
    <w:basedOn w:val="Tablanormal"/>
    <w:next w:val="Tablaconcuadrcula"/>
    <w:uiPriority w:val="39"/>
    <w:rsid w:val="00D802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1">
    <w:name w:val="Tabla con cuadrícula71"/>
    <w:basedOn w:val="Tablanormal"/>
    <w:next w:val="Tablaconcuadrcula"/>
    <w:uiPriority w:val="39"/>
    <w:rsid w:val="001814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7">
    <w:name w:val="Tabla con cuadrícula57"/>
    <w:basedOn w:val="Tablanormal"/>
    <w:next w:val="Tablaconcuadrcula"/>
    <w:uiPriority w:val="39"/>
    <w:rsid w:val="00B308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
    <w:name w:val="Tabla con cuadrícula41"/>
    <w:basedOn w:val="Tablanormal"/>
    <w:next w:val="Tablaconcuadrcula"/>
    <w:uiPriority w:val="39"/>
    <w:rsid w:val="00F160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4">
    <w:name w:val="Tabla con cuadrícula64"/>
    <w:basedOn w:val="Tablanormal"/>
    <w:next w:val="Tablaconcuadrcula"/>
    <w:uiPriority w:val="39"/>
    <w:rsid w:val="00B275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6">
    <w:name w:val="Tabla con cuadrícula56"/>
    <w:basedOn w:val="Tablanormal"/>
    <w:next w:val="Tablaconcuadrcula"/>
    <w:uiPriority w:val="39"/>
    <w:rsid w:val="007C61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9">
    <w:name w:val="Tabla con cuadrícula69"/>
    <w:basedOn w:val="Tablanormal"/>
    <w:next w:val="Tablaconcuadrcula"/>
    <w:uiPriority w:val="39"/>
    <w:rsid w:val="00A831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0">
    <w:name w:val="Tabla con cuadrícula70"/>
    <w:basedOn w:val="Tablanormal"/>
    <w:next w:val="Tablaconcuadrcula"/>
    <w:uiPriority w:val="39"/>
    <w:rsid w:val="00B64F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
    <w:name w:val="Tabla con cuadrícula32"/>
    <w:basedOn w:val="Tablanormal"/>
    <w:next w:val="Tablaconcuadrcula"/>
    <w:uiPriority w:val="39"/>
    <w:rsid w:val="001632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3">
    <w:name w:val="Tabla con cuadrícula63"/>
    <w:basedOn w:val="Tablanormal"/>
    <w:next w:val="Tablaconcuadrcula"/>
    <w:uiPriority w:val="39"/>
    <w:rsid w:val="003B75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3">
    <w:name w:val="Tabla con cuadrícula23"/>
    <w:basedOn w:val="Tablanormal"/>
    <w:next w:val="Tablaconcuadrcula"/>
    <w:uiPriority w:val="39"/>
    <w:rsid w:val="009913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3">
    <w:name w:val="Tabla con cuadrícula33"/>
    <w:basedOn w:val="Tablanormal"/>
    <w:next w:val="Tablaconcuadrcula"/>
    <w:uiPriority w:val="39"/>
    <w:rsid w:val="00BB26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7">
    <w:name w:val="Tabla con cuadrícula27"/>
    <w:basedOn w:val="Tablanormal"/>
    <w:next w:val="Tablaconcuadrcula"/>
    <w:uiPriority w:val="39"/>
    <w:rsid w:val="00E13D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7">
    <w:name w:val="Tabla con cuadrícula47"/>
    <w:basedOn w:val="Tablanormal"/>
    <w:next w:val="Tablaconcuadrcula"/>
    <w:uiPriority w:val="39"/>
    <w:rsid w:val="00CC46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
    <w:name w:val="Tabla con cuadrícula15"/>
    <w:basedOn w:val="Tablanormal"/>
    <w:next w:val="Tablaconcuadrcula"/>
    <w:uiPriority w:val="39"/>
    <w:rsid w:val="00334A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
    <w:name w:val="Tabla con cuadrícula24"/>
    <w:basedOn w:val="Tablanormal"/>
    <w:next w:val="Tablaconcuadrcula"/>
    <w:uiPriority w:val="39"/>
    <w:rsid w:val="00FF37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8">
    <w:name w:val="Tabla con cuadrícula58"/>
    <w:basedOn w:val="Tablanormal"/>
    <w:next w:val="Tablaconcuadrcula"/>
    <w:uiPriority w:val="39"/>
    <w:rsid w:val="005B5A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4">
    <w:name w:val="Tabla con cuadrícula54"/>
    <w:basedOn w:val="Tablanormal"/>
    <w:next w:val="Tablaconcuadrcula"/>
    <w:uiPriority w:val="39"/>
    <w:rsid w:val="006706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
    <w:name w:val="Tabla con cuadrícula26"/>
    <w:basedOn w:val="Tablanormal"/>
    <w:next w:val="Tablaconcuadrcula"/>
    <w:uiPriority w:val="39"/>
    <w:rsid w:val="00E20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
    <w:name w:val="Tabla con cuadrícula31"/>
    <w:basedOn w:val="Tablanormal"/>
    <w:next w:val="Tablaconcuadrcula"/>
    <w:uiPriority w:val="39"/>
    <w:rsid w:val="008D14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2">
    <w:name w:val="Tabla con cuadrícula62"/>
    <w:basedOn w:val="Tablanormal"/>
    <w:next w:val="Tablaconcuadrcula"/>
    <w:uiPriority w:val="39"/>
    <w:rsid w:val="008825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8">
    <w:name w:val="Tabla con cuadrícula48"/>
    <w:basedOn w:val="Tablanormal"/>
    <w:next w:val="Tablaconcuadrcula"/>
    <w:uiPriority w:val="39"/>
    <w:rsid w:val="00B73C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9">
    <w:name w:val="Tabla con cuadrícula49"/>
    <w:basedOn w:val="Tablanormal"/>
    <w:next w:val="Tablaconcuadrcula"/>
    <w:uiPriority w:val="39"/>
    <w:rsid w:val="00A502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3">
    <w:name w:val="Tabla con cuadrícula43"/>
    <w:basedOn w:val="Tablanormal"/>
    <w:next w:val="Tablaconcuadrcula"/>
    <w:uiPriority w:val="39"/>
    <w:rsid w:val="00402C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9">
    <w:name w:val="Tabla con cuadrícula39"/>
    <w:basedOn w:val="Tablanormal"/>
    <w:next w:val="Tablaconcuadrcula"/>
    <w:uiPriority w:val="39"/>
    <w:rsid w:val="008D78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6">
    <w:name w:val="Tabla con cuadrícula66"/>
    <w:basedOn w:val="Tablanormal"/>
    <w:next w:val="Tablaconcuadrcula"/>
    <w:uiPriority w:val="39"/>
    <w:rsid w:val="001B09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2">
    <w:name w:val="Tabla con cuadrícula42"/>
    <w:basedOn w:val="Tablanormal"/>
    <w:next w:val="Tablaconcuadrcula"/>
    <w:uiPriority w:val="39"/>
    <w:rsid w:val="00550C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2">
    <w:name w:val="Tabla con cuadrícula72"/>
    <w:basedOn w:val="Tablanormal"/>
    <w:next w:val="Tablaconcuadrcula"/>
    <w:uiPriority w:val="39"/>
    <w:rsid w:val="001007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3">
    <w:name w:val="Tabla con cuadrícula73"/>
    <w:basedOn w:val="Tablanormal"/>
    <w:next w:val="Tablaconcuadrcula"/>
    <w:uiPriority w:val="39"/>
    <w:rsid w:val="00B53E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4">
    <w:name w:val="Tabla con cuadrícula74"/>
    <w:basedOn w:val="Tablanormal"/>
    <w:next w:val="Tablaconcuadrcula"/>
    <w:uiPriority w:val="39"/>
    <w:rsid w:val="00A017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5">
    <w:name w:val="Tabla con cuadrícula75"/>
    <w:basedOn w:val="Tablanormal"/>
    <w:next w:val="Tablaconcuadrcula"/>
    <w:uiPriority w:val="39"/>
    <w:rsid w:val="005075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6">
    <w:name w:val="Tabla con cuadrícula76"/>
    <w:basedOn w:val="Tablanormal"/>
    <w:next w:val="Tablaconcuadrcula"/>
    <w:uiPriority w:val="39"/>
    <w:rsid w:val="003C00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7">
    <w:name w:val="Tabla con cuadrícula77"/>
    <w:basedOn w:val="Tablanormal"/>
    <w:next w:val="Tablaconcuadrcula"/>
    <w:uiPriority w:val="39"/>
    <w:rsid w:val="005430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8">
    <w:name w:val="Tabla con cuadrícula78"/>
    <w:basedOn w:val="Tablanormal"/>
    <w:next w:val="Tablaconcuadrcula"/>
    <w:uiPriority w:val="39"/>
    <w:rsid w:val="00622D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9">
    <w:name w:val="Tabla con cuadrícula79"/>
    <w:basedOn w:val="Tablanormal"/>
    <w:next w:val="Tablaconcuadrcula"/>
    <w:uiPriority w:val="39"/>
    <w:rsid w:val="00F636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autoRedefine/>
    <w:uiPriority w:val="39"/>
    <w:unhideWhenUsed/>
    <w:rsid w:val="00C60D65"/>
    <w:pPr>
      <w:spacing w:after="100"/>
      <w:ind w:left="220"/>
    </w:pPr>
    <w:rPr>
      <w:rFonts w:ascii="Times New Roman" w:hAnsi="Times New Roman"/>
      <w:sz w:val="24"/>
    </w:rPr>
  </w:style>
  <w:style w:type="character" w:styleId="Hipervnculo">
    <w:name w:val="Hyperlink"/>
    <w:basedOn w:val="Fuentedeprrafopredeter"/>
    <w:uiPriority w:val="99"/>
    <w:unhideWhenUsed/>
    <w:rsid w:val="003228E7"/>
    <w:rPr>
      <w:color w:val="467886" w:themeColor="hyperlink"/>
      <w:u w:val="single"/>
    </w:rPr>
  </w:style>
  <w:style w:type="paragraph" w:styleId="TDC3">
    <w:name w:val="toc 3"/>
    <w:basedOn w:val="Normal"/>
    <w:next w:val="Normal"/>
    <w:autoRedefine/>
    <w:uiPriority w:val="39"/>
    <w:unhideWhenUsed/>
    <w:rsid w:val="00C60D65"/>
    <w:pPr>
      <w:spacing w:after="100"/>
      <w:ind w:left="440"/>
    </w:pPr>
    <w:rPr>
      <w:rFonts w:ascii="Times New Roman" w:hAnsi="Times New Roman"/>
      <w:i/>
      <w:sz w:val="24"/>
    </w:rPr>
  </w:style>
  <w:style w:type="paragraph" w:styleId="TDC4">
    <w:name w:val="toc 4"/>
    <w:basedOn w:val="Normal"/>
    <w:next w:val="Normal"/>
    <w:autoRedefine/>
    <w:uiPriority w:val="39"/>
    <w:unhideWhenUsed/>
    <w:rsid w:val="003F4486"/>
    <w:pPr>
      <w:spacing w:after="100" w:line="278" w:lineRule="auto"/>
      <w:ind w:left="720"/>
    </w:pPr>
    <w:rPr>
      <w:rFonts w:eastAsiaTheme="minorEastAsia"/>
      <w:sz w:val="24"/>
      <w:szCs w:val="24"/>
    </w:rPr>
  </w:style>
  <w:style w:type="paragraph" w:styleId="TDC5">
    <w:name w:val="toc 5"/>
    <w:basedOn w:val="Normal"/>
    <w:next w:val="Normal"/>
    <w:autoRedefine/>
    <w:uiPriority w:val="39"/>
    <w:unhideWhenUsed/>
    <w:rsid w:val="003F4486"/>
    <w:pPr>
      <w:spacing w:after="100" w:line="278" w:lineRule="auto"/>
      <w:ind w:left="960"/>
    </w:pPr>
    <w:rPr>
      <w:rFonts w:eastAsiaTheme="minorEastAsia"/>
      <w:sz w:val="24"/>
      <w:szCs w:val="24"/>
    </w:rPr>
  </w:style>
  <w:style w:type="paragraph" w:styleId="TDC6">
    <w:name w:val="toc 6"/>
    <w:basedOn w:val="Normal"/>
    <w:next w:val="Normal"/>
    <w:autoRedefine/>
    <w:uiPriority w:val="39"/>
    <w:unhideWhenUsed/>
    <w:rsid w:val="003F4486"/>
    <w:pPr>
      <w:spacing w:after="100" w:line="278" w:lineRule="auto"/>
      <w:ind w:left="1200"/>
    </w:pPr>
    <w:rPr>
      <w:rFonts w:eastAsiaTheme="minorEastAsia"/>
      <w:sz w:val="24"/>
      <w:szCs w:val="24"/>
    </w:rPr>
  </w:style>
  <w:style w:type="paragraph" w:styleId="TDC7">
    <w:name w:val="toc 7"/>
    <w:basedOn w:val="Normal"/>
    <w:next w:val="Normal"/>
    <w:autoRedefine/>
    <w:uiPriority w:val="39"/>
    <w:unhideWhenUsed/>
    <w:rsid w:val="003F4486"/>
    <w:pPr>
      <w:spacing w:after="100" w:line="278" w:lineRule="auto"/>
      <w:ind w:left="1440"/>
    </w:pPr>
    <w:rPr>
      <w:rFonts w:eastAsiaTheme="minorEastAsia"/>
      <w:sz w:val="24"/>
      <w:szCs w:val="24"/>
    </w:rPr>
  </w:style>
  <w:style w:type="paragraph" w:styleId="TDC8">
    <w:name w:val="toc 8"/>
    <w:basedOn w:val="Normal"/>
    <w:next w:val="Normal"/>
    <w:autoRedefine/>
    <w:uiPriority w:val="39"/>
    <w:unhideWhenUsed/>
    <w:rsid w:val="003F4486"/>
    <w:pPr>
      <w:spacing w:after="100" w:line="278" w:lineRule="auto"/>
      <w:ind w:left="1680"/>
    </w:pPr>
    <w:rPr>
      <w:rFonts w:eastAsiaTheme="minorEastAsia"/>
      <w:sz w:val="24"/>
      <w:szCs w:val="24"/>
    </w:rPr>
  </w:style>
  <w:style w:type="paragraph" w:styleId="TDC9">
    <w:name w:val="toc 9"/>
    <w:basedOn w:val="Normal"/>
    <w:next w:val="Normal"/>
    <w:autoRedefine/>
    <w:uiPriority w:val="39"/>
    <w:unhideWhenUsed/>
    <w:rsid w:val="003F4486"/>
    <w:pPr>
      <w:spacing w:after="100" w:line="278" w:lineRule="auto"/>
      <w:ind w:left="1920"/>
    </w:pPr>
    <w:rPr>
      <w:rFonts w:eastAsiaTheme="minorEastAsia"/>
      <w:sz w:val="24"/>
      <w:szCs w:val="24"/>
    </w:rPr>
  </w:style>
  <w:style w:type="character" w:styleId="Mencinsinresolver">
    <w:name w:val="Unresolved Mention"/>
    <w:basedOn w:val="Fuentedeprrafopredeter"/>
    <w:uiPriority w:val="99"/>
    <w:semiHidden/>
    <w:unhideWhenUsed/>
    <w:rsid w:val="003F4486"/>
    <w:rPr>
      <w:color w:val="605E5C"/>
      <w:shd w:val="clear" w:color="auto" w:fill="E1DFDD"/>
    </w:rPr>
  </w:style>
  <w:style w:type="paragraph" w:styleId="TtuloTDC">
    <w:name w:val="TOC Heading"/>
    <w:next w:val="Normal"/>
    <w:uiPriority w:val="39"/>
    <w:unhideWhenUsed/>
    <w:qFormat/>
    <w:rsid w:val="00C60D65"/>
    <w:pPr>
      <w:keepNext/>
      <w:keepLines/>
      <w:spacing w:before="240" w:after="0"/>
    </w:pPr>
    <w:rPr>
      <w:rFonts w:asciiTheme="majorHAnsi" w:eastAsiaTheme="majorEastAsia" w:hAnsiTheme="majorHAnsi" w:cstheme="majorBidi"/>
      <w:color w:val="0F4761" w:themeColor="accent1" w:themeShade="BF"/>
      <w:sz w:val="32"/>
      <w:szCs w:val="32"/>
    </w:rPr>
  </w:style>
  <w:style w:type="paragraph" w:styleId="Encabezado">
    <w:name w:val="header"/>
    <w:basedOn w:val="Normal"/>
    <w:link w:val="EncabezadoCar"/>
    <w:uiPriority w:val="99"/>
    <w:unhideWhenUsed/>
    <w:rsid w:val="005B3F8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3F88"/>
  </w:style>
  <w:style w:type="paragraph" w:styleId="Piedepgina">
    <w:name w:val="footer"/>
    <w:basedOn w:val="Normal"/>
    <w:link w:val="PiedepginaCar"/>
    <w:uiPriority w:val="99"/>
    <w:unhideWhenUsed/>
    <w:rsid w:val="005B3F8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3F88"/>
  </w:style>
  <w:style w:type="paragraph" w:styleId="NormalWeb">
    <w:name w:val="Normal (Web)"/>
    <w:basedOn w:val="Normal"/>
    <w:uiPriority w:val="99"/>
    <w:unhideWhenUsed/>
    <w:rsid w:val="0097444A"/>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visitado">
    <w:name w:val="FollowedHyperlink"/>
    <w:basedOn w:val="Fuentedeprrafopredeter"/>
    <w:uiPriority w:val="99"/>
    <w:semiHidden/>
    <w:unhideWhenUsed/>
    <w:rsid w:val="0097444A"/>
    <w:rPr>
      <w:color w:val="96607D" w:themeColor="followedHyperlink"/>
      <w:u w:val="single"/>
    </w:rPr>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tblPr>
      <w:tblStyleRowBandSize w:val="1"/>
      <w:tblStyleColBandSize w:val="1"/>
      <w:tblCellMar>
        <w:top w:w="0" w:type="dxa"/>
        <w:left w:w="70" w:type="dxa"/>
        <w:bottom w:w="0" w:type="dxa"/>
        <w:right w:w="70" w:type="dxa"/>
      </w:tblCellMar>
    </w:tblPr>
  </w:style>
  <w:style w:type="table" w:customStyle="1" w:styleId="a2">
    <w:basedOn w:val="TableNormal"/>
    <w:tblPr>
      <w:tblStyleRowBandSize w:val="1"/>
      <w:tblStyleColBandSize w:val="1"/>
      <w:tblCellMar>
        <w:top w:w="0" w:type="dxa"/>
        <w:left w:w="70" w:type="dxa"/>
        <w:bottom w:w="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hdl.handle.net/20.500.12324/30714" TargetMode="External"/><Relationship Id="rId13" Type="http://schemas.openxmlformats.org/officeDocument/2006/relationships/hyperlink" Target="https://cgspace.cgiar.org/server/api/core/bitstreams/abe19972-bcf5-428b-89d7-faa6be043901/content" TargetMode="External"/><Relationship Id="rId18" Type="http://schemas.openxmlformats.org/officeDocument/2006/relationships/hyperlink" Target="https://www.biodiversitylibrary.org/item/316134" TargetMode="External"/><Relationship Id="rId3" Type="http://schemas.openxmlformats.org/officeDocument/2006/relationships/settings" Target="settings.xml"/><Relationship Id="rId21" Type="http://schemas.openxmlformats.org/officeDocument/2006/relationships/hyperlink" Target="http://hdl.handle.net/20.500.12324/31918" TargetMode="External"/><Relationship Id="rId7" Type="http://schemas.openxmlformats.org/officeDocument/2006/relationships/hyperlink" Target="http://www.biovirtual.unal.edu.co/nombrescomunes/" TargetMode="External"/><Relationship Id="rId12" Type="http://schemas.openxmlformats.org/officeDocument/2006/relationships/hyperlink" Target="https://doi.org/10.2307/3995151" TargetMode="External"/><Relationship Id="rId17" Type="http://schemas.openxmlformats.org/officeDocument/2006/relationships/hyperlink" Target="http://citruspages.free.fr/CI/Vol1/Chapter3.html" TargetMode="External"/><Relationship Id="rId2" Type="http://schemas.openxmlformats.org/officeDocument/2006/relationships/styles" Target="styles.xml"/><Relationship Id="rId16" Type="http://schemas.openxmlformats.org/officeDocument/2006/relationships/hyperlink" Target="https://doi.org/10.7717/peerj.11530" TargetMode="External"/><Relationship Id="rId20" Type="http://schemas.openxmlformats.org/officeDocument/2006/relationships/hyperlink" Target="https://www.wwf.org.co/?213040/Maderas"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sinchi.org.co/coah/herbario-virtual"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jstor.org/stable/4393839" TargetMode="External"/><Relationship Id="rId23" Type="http://schemas.openxmlformats.org/officeDocument/2006/relationships/fontTable" Target="fontTable.xml"/><Relationship Id="rId10" Type="http://schemas.openxmlformats.org/officeDocument/2006/relationships/hyperlink" Target="http://www.jstor.org/stable/4393893" TargetMode="External"/><Relationship Id="rId19" Type="http://schemas.openxmlformats.org/officeDocument/2006/relationships/hyperlink" Target="https://portaldelibros.unal.edu.co/gpd-arboretum-y-palmetum-9789587615524.html" TargetMode="External"/><Relationship Id="rId4" Type="http://schemas.openxmlformats.org/officeDocument/2006/relationships/webSettings" Target="webSettings.xml"/><Relationship Id="rId9" Type="http://schemas.openxmlformats.org/officeDocument/2006/relationships/hyperlink" Target="https://www.jstor.org/stable/42871508" TargetMode="External"/><Relationship Id="rId14" Type="http://schemas.openxmlformats.org/officeDocument/2006/relationships/hyperlink" Target="http://www.jstor.org/stable/4393935" TargetMode="External"/><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su38plh0xei64A3KH7azQo4w==">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Pages>
  <Words>28424</Words>
  <Characters>156333</Characters>
  <Application>Microsoft Office Word</Application>
  <DocSecurity>0</DocSecurity>
  <Lines>1302</Lines>
  <Paragraphs>368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Lezly Daniela Silva Baraona</dc:creator>
  <cp:lastModifiedBy>Ivan Mateus Nunes Araujo</cp:lastModifiedBy>
  <cp:revision>3</cp:revision>
  <dcterms:created xsi:type="dcterms:W3CDTF">2025-07-07T02:37:00Z</dcterms:created>
  <dcterms:modified xsi:type="dcterms:W3CDTF">2026-09-28T20:55:00Z</dcterms:modified>
</cp:coreProperties>
</file>