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7A5A00"/>
          <w:sz w:val="20"/>
        </w:rPr>
        <w:t>MINUTA 5</w:t>
      </w:r>
    </w:p>
    <w:p>
      <w:pPr>
        <w:keepNext/>
        <w:spacing w:before="0" w:after="80" w:line="300" w:lineRule="auto"/>
        <w:jc w:val="left"/>
      </w:pPr>
      <w:r>
        <w:rPr>
          <w:rFonts w:ascii="Calibri" w:hAnsi="Calibri"/>
          <w:b/>
          <w:i w:val="0"/>
          <w:color w:val="0B2545"/>
          <w:sz w:val="40"/>
        </w:rPr>
        <w:t>CONTRATO DE PRESTACAO DE SERVICOS ODONTOLOGICOS</w:t>
      </w:r>
    </w:p>
    <w:p>
      <w:pPr>
        <w:keepNext w:val="0"/>
        <w:spacing w:before="0" w:after="240" w:line="300" w:lineRule="auto"/>
        <w:jc w:val="left"/>
      </w:pPr>
      <w:r>
        <w:rPr>
          <w:rFonts w:ascii="Calibri" w:hAnsi="Calibri"/>
          <w:b w:val="0"/>
          <w:i/>
          <w:color w:val="5B6673"/>
          <w:sz w:val="21"/>
        </w:rPr>
        <w:t>Clinica/profissional e paciente ou responsavel legal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88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2"/>
              </w:rPr>
              <w:t xml:space="preserve">STATUS: </w:t>
            </w:r>
            <w:r>
              <w:rPr>
                <w:rFonts w:ascii="Calibri" w:hAnsi="Calibri"/>
                <w:b w:val="0"/>
                <w:i w:val="0"/>
                <w:color w:val="9B1C1C"/>
                <w:sz w:val="22"/>
              </w:rPr>
              <w:t>Rascunho para revisao por advogado brasileiro e validacao operacional. Nao publicar nem coletar aceite antes do preenchimento de todos os campos e da aprovacao juridica.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CONTRATADA: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[[CLINICA/PROFISSIONAL]]</w:t>
      </w:r>
      <w:r>
        <w:rPr>
          <w:rFonts w:ascii="Calibri" w:hAnsi="Calibri"/>
          <w:b w:val="0"/>
          <w:i w:val="0"/>
          <w:sz w:val="22"/>
        </w:rPr>
        <w:t xml:space="preserve">, CNPJ/CPF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[[NUMERO]]</w:t>
      </w:r>
      <w:r>
        <w:rPr>
          <w:rFonts w:ascii="Calibri" w:hAnsi="Calibri"/>
          <w:b w:val="0"/>
          <w:i w:val="0"/>
          <w:sz w:val="22"/>
        </w:rPr>
        <w:t xml:space="preserve">, EPAO/CRO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[[REGISTRO]]</w:t>
      </w:r>
      <w:r>
        <w:rPr>
          <w:rFonts w:ascii="Calibri" w:hAnsi="Calibri"/>
          <w:b w:val="0"/>
          <w:i w:val="0"/>
          <w:sz w:val="22"/>
        </w:rPr>
        <w:t xml:space="preserve">, endereco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[[ENDERECO]]</w:t>
      </w:r>
      <w:r>
        <w:rPr>
          <w:rFonts w:ascii="Calibri" w:hAnsi="Calibri"/>
          <w:b w:val="0"/>
          <w:i w:val="0"/>
          <w:sz w:val="22"/>
        </w:rPr>
        <w:t xml:space="preserve">, responsavel tecnico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[[NOME/CRO]]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CONTRATANTE: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[[PACIENTE OU RESPONSAVEL]]</w:t>
      </w:r>
      <w:r>
        <w:rPr>
          <w:rFonts w:ascii="Calibri" w:hAnsi="Calibri"/>
          <w:b w:val="0"/>
          <w:i w:val="0"/>
          <w:sz w:val="22"/>
        </w:rPr>
        <w:t xml:space="preserve">, 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[[CPF]]</w:t>
      </w:r>
      <w:r>
        <w:rPr>
          <w:rFonts w:ascii="Calibri" w:hAnsi="Calibri"/>
          <w:b w:val="0"/>
          <w:i w:val="0"/>
          <w:sz w:val="22"/>
        </w:rPr>
        <w:t xml:space="preserve">, endereco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[[ENDERECO]]</w:t>
      </w:r>
      <w:r>
        <w:rPr>
          <w:rFonts w:ascii="Calibri" w:hAnsi="Calibri"/>
          <w:b w:val="0"/>
          <w:i w:val="0"/>
          <w:sz w:val="22"/>
        </w:rPr>
        <w:t xml:space="preserve">, contato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[[CONTATO]]</w:t>
      </w:r>
      <w:r>
        <w:rPr>
          <w:rFonts w:ascii="Calibri" w:hAnsi="Calibri"/>
          <w:b w:val="0"/>
          <w:i w:val="0"/>
          <w:sz w:val="22"/>
        </w:rPr>
        <w:t xml:space="preserve">, na qualidade 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[[PACIENTE/RESPONSAVEL]]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PACIENTE BENEFICIARIO, se distinto: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[[NOME]]</w:t>
      </w:r>
      <w:r>
        <w:rPr>
          <w:rFonts w:ascii="Calibri" w:hAnsi="Calibri"/>
          <w:b w:val="0"/>
          <w:i w:val="0"/>
          <w:sz w:val="22"/>
        </w:rPr>
        <w:t xml:space="preserve">, CPF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[[CPF]]</w:t>
      </w:r>
      <w:r>
        <w:rPr>
          <w:rFonts w:ascii="Calibri" w:hAnsi="Calibri"/>
          <w:b w:val="0"/>
          <w:i w:val="0"/>
          <w:sz w:val="22"/>
        </w:rPr>
        <w:t xml:space="preserve">, nascimento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[[DATA]]</w:t>
      </w:r>
      <w:r>
        <w:rPr>
          <w:rFonts w:ascii="Calibri" w:hAnsi="Calibri"/>
          <w:b w:val="0"/>
          <w:i w:val="0"/>
          <w:sz w:val="22"/>
        </w:rPr>
        <w:t xml:space="preserve">, relacao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[[RELACAO]]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1. Objeto e documentos integrantes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CONTRATADA prestara os servicos odontologicos descritos no Plano de Tratamento e Orcamento aprovados, anexos a este contrato. O plano indicara, por dente/regiao, tecnica, etapas, materiais relevantes, alternativas, profissional responsavel e itens aceitos ou recusados.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TCLEs, evolucoes, orientacoes, aditivos e documentos de recusa integram o prontuario, mas nao autorizam procedimento nao descrito ou alteracao material sem nova informacao e aceite.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2. Honorarios e pagamento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 valor dos itens aprovados e de R$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[[VALOR]]</w:t>
      </w:r>
      <w:r>
        <w:rPr>
          <w:rFonts w:ascii="Calibri" w:hAnsi="Calibri"/>
          <w:b w:val="0"/>
          <w:i w:val="0"/>
          <w:sz w:val="22"/>
        </w:rPr>
        <w:t xml:space="preserve">, nas condicoes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[[CONDICOES]]</w:t>
      </w:r>
      <w:r>
        <w:rPr>
          <w:rFonts w:ascii="Calibri" w:hAnsi="Calibri"/>
          <w:b w:val="0"/>
          <w:i w:val="0"/>
          <w:sz w:val="22"/>
        </w:rPr>
        <w:t>, conforme cronograma anexo. Multa, juros, indice de atualizacao, estorno e politica de ausencia devem ser revisados pelo advogado e informados com destaque.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Alteracao clinica superveniente, pedido do paciente ou mudanca de escopo exigira novo plano/orcamento. Valores relativos a etapas nao realizadas serao apurados e devolvidos/compensados conforme a lei; etapas efetivamente executadas permanecem devidas.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3. Prazo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O prazo estimado e de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[[PRAZO]]</w:t>
      </w:r>
      <w:r>
        <w:rPr>
          <w:rFonts w:ascii="Calibri" w:hAnsi="Calibri"/>
          <w:b w:val="0"/>
          <w:i w:val="0"/>
          <w:sz w:val="22"/>
        </w:rPr>
        <w:t>, sujeito a resposta biologica, necessidade de exames, cooperacao, faltas, intercorrencias e disponibilidade de insumos, tudo registrado. Mudanca relevante sera comunicada e documentada; prazo estimado nao e promessa absoluta.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4. Obrigacoes da Contratada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CONTRATADA se obriga a atuar com diligencia, tecnica compativel, seguranca, materiais adequados, informacao clara, respeito a autonomia, confidencialidade, prontuario completo, continuidade responsavel e encaminhamento quando necessario. Nao ha renuncia a garantias legais nem exclusao de responsabilidade por falha profissional ou defeito do servico.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5. Obrigacoes do Contratante/Paciente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O paciente ou responsavel se compromete a fornecer informacoes verdadeiras e atualizadas sobre saude, medicamentos e alergias; realizar exames solicitados; comparecer; seguir orientacoes; comunicar sintomas, intercorrencias, mudancas e desistencias; e efetuar pagamentos devidos. Duvidas devem ser apresentadas antes e durante o tratamento.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6. Autonomia, consentimento e segunda opiniao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O paciente participara das decisoes, recebera informacao acessivel sobre condicao, alternativas, riscos, beneficios, custos e efeitos de nao tratar, e tera tempo razoavel para decidir, salvo urgencia. Pode buscar segunda opiniao e retirar consentimento antes do procedimento sem represalia, respondendo apenas por custos licitos e comprovados ja incorridos.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7. Natureza do resultado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A Odontologia envolve variaveis biologicas e cooperacao. A CONTRATADA nao promete resultado impossivel de garantir; compromete-se com os deveres legais, tecnicos e eticos. Esta clausula nao afasta responsabilidade por erro, defeito, omissao ou informacao insuficiente.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8. Agenda, faltas e abandono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Faltas e atrasos serao tratados pela politica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[[POLITICA]]</w:t>
      </w:r>
      <w:r>
        <w:rPr>
          <w:rFonts w:ascii="Calibri" w:hAnsi="Calibri"/>
          <w:b w:val="0"/>
          <w:i w:val="0"/>
          <w:sz w:val="22"/>
        </w:rPr>
        <w:t>, previamente informada e proporcional. Ausencia nao caracteriza automaticamente abandono. Antes de encerrar tratamento por falta de continuidade, a CONTRATADA registrara tentativas razoaveis de contato, riscos da interrupcao, prazo para retorno, medidas urgentes e disponibilidade de prontuario/encaminhamento.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9. Rescisao e continuidade segura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Qualquer parte pode encerrar o contrato, preservados deveres ja vencidos. A CONTRATADA nao interrompera atendimento de modo a criar risco evitavel: informara situacao clinica, providencias imediatas, documentos, encaminhamento e prazo de transicao compativel. O paciente recebera copia dos documentos solicitados sem exigencia de justificativa.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10. Dados, prontuario e comunicacoes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Dados serao tratados conforme o Aviso de Privacidade. O paciente tera acesso e copia gratuita do prontuario nas hipoteses legais. Comunicacoes por WhatsApp/e-mail dependem de contato correto e nao substituem atendimento emergencial. Documentos enviados por canal escolhido devem observar confidencialidade.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11. Forca maior e casos supervenientes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>Eventos externos inevitaveis podem alterar agenda ou prazo. A parte afetada comunicara e mitigara impactos. Forca maior nao afasta deveres de seguranca, sigilo, informacao, preservacao documental ou devolucao de valores de etapas nao realizadas quando devida.</w:t>
      </w:r>
    </w:p>
    <w:p>
      <w:pPr>
        <w:pStyle w:val="Heading2"/>
      </w:pPr>
      <w:r>
        <w:rPr>
          <w:rFonts w:ascii="Calibri" w:hAnsi="Calibri"/>
          <w:b/>
          <w:i w:val="0"/>
          <w:color w:val="2E74B5"/>
          <w:sz w:val="26"/>
        </w:rPr>
        <w:t>12. Solucao de conflitos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As partes priorizarao esclarecimento pelo canal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[[CANAL]]</w:t>
      </w:r>
      <w:r>
        <w:rPr>
          <w:rFonts w:ascii="Calibri" w:hAnsi="Calibri"/>
          <w:b w:val="0"/>
          <w:i w:val="0"/>
          <w:sz w:val="22"/>
        </w:rPr>
        <w:t>, sem impedir acesso ao CRO, autoridades, plataformas de reclamacao ou Judiciario. Aplica-se a lei brasileira e o foro legalmente competente, respeitados direitos do paciente.</w:t>
      </w:r>
    </w:p>
    <w:p>
      <w:pPr>
        <w:keepNext w:val="0"/>
        <w:spacing w:before="160" w:after="120" w:line="300" w:lineRule="auto"/>
        <w:jc w:val="left"/>
      </w:pPr>
      <w:r>
        <w:rPr>
          <w:rFonts w:ascii="Calibri" w:hAnsi="Calibri"/>
          <w:b w:val="0"/>
          <w:i w:val="0"/>
          <w:sz w:val="22"/>
        </w:rPr>
        <w:t xml:space="preserve">Local: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[[CIDADE/UF]]</w:t>
      </w:r>
      <w:r>
        <w:rPr>
          <w:rFonts w:ascii="Calibri" w:hAnsi="Calibri"/>
          <w:b w:val="0"/>
          <w:i w:val="0"/>
          <w:sz w:val="22"/>
        </w:rPr>
        <w:t xml:space="preserve">    Data: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[[DD/MM/AAAA]]</w:t>
      </w:r>
      <w:r>
        <w:rPr>
          <w:rFonts w:ascii="Calibri" w:hAnsi="Calibri"/>
          <w:b w:val="0"/>
          <w:i w:val="0"/>
          <w:sz w:val="22"/>
        </w:rPr>
        <w:t xml:space="preserve">    Hora: </w:t>
      </w:r>
      <w:r>
        <w:rPr>
          <w:rFonts w:ascii="Calibri" w:hAnsi="Calibri"/>
          <w:b/>
          <w:i w:val="0"/>
          <w:color w:val="9B1C1C"/>
          <w:sz w:val="22"/>
          <w:shd w:fill="FFF4CE"/>
        </w:rPr>
        <w:t>[[HH:MM / FUSO]]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8D1DC"/>
          <w:left w:val="single" w:sz="6" w:space="0" w:color="C8D1DC"/>
          <w:bottom w:val="single" w:sz="6" w:space="0" w:color="C8D1DC"/>
          <w:right w:val="single" w:sz="6" w:space="0" w:color="C8D1DC"/>
          <w:insideH w:val="single" w:sz="6" w:space="0" w:color="C8D1DC"/>
          <w:insideV w:val="single" w:sz="6" w:space="0" w:color="C8D1DC"/>
        </w:tblBorders>
      </w:tblPr>
      <w:tblGrid>
        <w:gridCol w:w="1700"/>
        <w:gridCol w:w="7660"/>
      </w:tblGrid>
      <w:tr>
        <w:trPr>
          <w:tblHeader w:val="true"/>
          <w:cantSplit/>
        </w:trPr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Campo</w:t>
            </w:r>
          </w:p>
        </w:tc>
        <w:tc>
          <w:tcPr>
            <w:tcW w:type="dxa" w:w="7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Identificacao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Paciente/Responsavel Legal: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[[NOME/CPF]]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Assinatura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Cirurgiao-dentista/Clinica: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[[NOME/CRO OU CNPJ/EPAO]]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Testemunha 1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Nome: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[[NOME]]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| CPF: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[[CPF]]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| Assinatura: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[[ASSINATURA]]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Testemunha 2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Nome: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[[NOME]]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| CPF: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[[CPF]]</w:t>
            </w:r>
            <w:r>
              <w:rPr>
                <w:rFonts w:ascii="Calibri" w:hAnsi="Calibri"/>
                <w:b w:val="0"/>
                <w:i w:val="0"/>
                <w:sz w:val="19"/>
              </w:rPr>
              <w:t xml:space="preserve"> | Assinatura: </w:t>
            </w:r>
            <w:r>
              <w:rPr>
                <w:rFonts w:ascii="Calibri" w:hAnsi="Calibri"/>
                <w:b/>
                <w:i w:val="0"/>
                <w:color w:val="9B1C1C"/>
                <w:sz w:val="19"/>
                <w:shd w:fill="FFF4CE"/>
              </w:rPr>
              <w:t>[[ASSINATURA]]</w:t>
            </w:r>
          </w:p>
        </w:tc>
      </w:tr>
    </w:tbl>
    <w:p>
      <w:pPr>
        <w:keepNext w:val="0"/>
        <w:spacing w:before="0" w:after="40" w:line="300" w:lineRule="auto"/>
        <w:jc w:val="left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673"/>
        <w:sz w:val="18"/>
      </w:rPr>
      <w:t xml:space="preserve">Pagina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3"/>
        <w:sz w:val="17"/>
      </w:rPr>
      <w:t>ODONTO.IA  |  DOSSIÊ JURIDICO PRELIMINAR  |  CONFIDENCIAL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81">
    <w:abstractNumId w:val="81"/>
  </w:num>
  <w:abstractNum w:abstractNumId="8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82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galBullet">
    <w:name w:val="Legal Bullet"/>
    <w:pPr>
      <w:spacing w:after="80" w:line="300" w:lineRule="auto"/>
      <w:numPr>
        <w:ilvl w:val="0"/>
        <w:numId w:val="81"/>
      </w:numPr>
    </w:pPr>
    <w:rPr>
      <w:rFonts w:ascii="Calibri" w:hAnsi="Calibri"/>
      <w:sz w:val="22"/>
    </w:rPr>
  </w:style>
  <w:style w:type="paragraph" w:customStyle="1" w:styleId="LegalNumber">
    <w:name w:val="Legal Number"/>
    <w:pPr>
      <w:spacing w:after="80" w:line="300" w:lineRule="auto"/>
      <w:numPr>
        <w:ilvl w:val="0"/>
        <w:numId w:val="82"/>
      </w:numPr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Prestacao de Servicos Odontologicos</dc:title>
  <dc:subject>Minuta juridica para revisao profissional</dc:subject>
  <dc:creator>Odonto.IA</dc:creator>
  <cp:keywords>odontologia, contratos, TCLE, LGPD, SaaS, prontuario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