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10" w:rsidRDefault="004C30A9">
      <w:pPr>
        <w:pStyle w:val="Heading"/>
        <w:rPr>
          <w:lang w:val="pt-BR"/>
        </w:rPr>
      </w:pPr>
      <w:r>
        <w:rPr>
          <w:lang w:val="pt-BR"/>
        </w:rPr>
        <w:t xml:space="preserve">MVCA para resolução da Árvore Geradora de </w:t>
      </w:r>
      <w:r w:rsidRPr="00B533AE">
        <w:rPr>
          <w:lang w:val="pt-BR"/>
        </w:rPr>
        <w:t>Ró</w:t>
      </w:r>
      <w:bookmarkStart w:id="0" w:name="_GoBack"/>
      <w:bookmarkEnd w:id="0"/>
      <w:r w:rsidRPr="00B533AE">
        <w:rPr>
          <w:lang w:val="pt-BR"/>
        </w:rPr>
        <w:t>tulos</w:t>
      </w:r>
      <w:r>
        <w:rPr>
          <w:lang w:val="pt-BR"/>
        </w:rPr>
        <w:t xml:space="preserve"> Mínimos</w:t>
      </w:r>
    </w:p>
    <w:p w:rsidR="003E3A10" w:rsidRDefault="004C30A9">
      <w:pPr>
        <w:pStyle w:val="Author"/>
        <w:rPr>
          <w:lang w:val="pt-BR"/>
        </w:rPr>
      </w:pPr>
      <w:r>
        <w:rPr>
          <w:lang w:val="pt-BR"/>
        </w:rPr>
        <w:t xml:space="preserve">Geovani Pedroso da Mata1, Mateus </w:t>
      </w:r>
      <w:proofErr w:type="spellStart"/>
      <w:r>
        <w:rPr>
          <w:lang w:val="pt-BR"/>
        </w:rPr>
        <w:t>Tomoo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Yonemoto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Peixoto2</w:t>
      </w:r>
      <w:proofErr w:type="gramEnd"/>
    </w:p>
    <w:p w:rsidR="003E3A10" w:rsidRPr="00B533AE" w:rsidRDefault="004C30A9">
      <w:pPr>
        <w:pStyle w:val="Standard"/>
        <w:spacing w:before="240"/>
        <w:jc w:val="center"/>
        <w:rPr>
          <w:lang w:val="pt-BR"/>
        </w:rPr>
      </w:pPr>
      <w:r>
        <w:rPr>
          <w:rStyle w:val="AddressChar"/>
        </w:rPr>
        <w:t>DACOM – Universidade Tecnológica Federal do Paraná (UTFPR</w:t>
      </w:r>
      <w:proofErr w:type="gramStart"/>
      <w:r>
        <w:rPr>
          <w:rStyle w:val="AddressChar"/>
        </w:rPr>
        <w:t>)</w:t>
      </w:r>
      <w:proofErr w:type="gramEnd"/>
      <w:r>
        <w:rPr>
          <w:rStyle w:val="AddressChar"/>
        </w:rPr>
        <w:br/>
      </w:r>
      <w:r>
        <w:rPr>
          <w:rStyle w:val="AddressChar"/>
        </w:rPr>
        <w:t xml:space="preserve">Caixa </w:t>
      </w:r>
      <w:r>
        <w:rPr>
          <w:rStyle w:val="AddressChar"/>
        </w:rPr>
        <w:t xml:space="preserve">Postal 271 – 87301-899 – Campo Mourão – PR - </w:t>
      </w:r>
      <w:proofErr w:type="spellStart"/>
      <w:r>
        <w:rPr>
          <w:rStyle w:val="AddressChar"/>
        </w:rPr>
        <w:t>Brazil</w:t>
      </w:r>
      <w:proofErr w:type="spellEnd"/>
    </w:p>
    <w:p w:rsidR="003E3A10" w:rsidRPr="00B533AE" w:rsidRDefault="004C30A9">
      <w:pPr>
        <w:pStyle w:val="Email"/>
        <w:rPr>
          <w:lang w:val="pt-BR"/>
        </w:rPr>
      </w:pPr>
      <w:r>
        <w:rPr>
          <w:lang w:val="pt-BR"/>
        </w:rPr>
        <w:t>geovanimata@alunos.utfpr.edu.br, mateustomoo@gmail.com</w:t>
      </w:r>
    </w:p>
    <w:p w:rsidR="00000000" w:rsidRDefault="004C30A9">
      <w:pPr>
        <w:rPr>
          <w:rFonts w:cs="Mangal"/>
          <w:szCs w:val="21"/>
        </w:rPr>
        <w:sectPr w:rsidR="00000000">
          <w:headerReference w:type="default" r:id="rId8"/>
          <w:pgSz w:w="11906" w:h="16838"/>
          <w:pgMar w:top="1985" w:right="1701" w:bottom="964" w:left="1701" w:header="964" w:footer="720" w:gutter="0"/>
          <w:pgNumType w:start="101"/>
          <w:cols w:space="720"/>
        </w:sectPr>
      </w:pPr>
    </w:p>
    <w:p w:rsidR="003E3A10" w:rsidRDefault="004C30A9">
      <w:pPr>
        <w:pStyle w:val="Abstract"/>
      </w:pPr>
      <w:r>
        <w:rPr>
          <w:b/>
        </w:rPr>
        <w:lastRenderedPageBreak/>
        <w:t>Resumo.</w:t>
      </w:r>
      <w:r>
        <w:t xml:space="preserve"> Este relatório apresenta a utilização do algoritmo MVCA (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) para resolver o Problema da Árvore Geradora de </w:t>
      </w:r>
      <w:r>
        <w:t xml:space="preserve">Rótulos Mínimos (PAGRM). Será apresentado o problema em questão, alguns trabalhos relacionados, como foi </w:t>
      </w:r>
      <w:proofErr w:type="gramStart"/>
      <w:r>
        <w:t>implementado</w:t>
      </w:r>
      <w:proofErr w:type="gramEnd"/>
      <w:r>
        <w:t xml:space="preserve"> o algoritmo escolhido para solucionar o problema e os resultados obtidos na comparação do algoritmo escolhido com os demais algoritmos que</w:t>
      </w:r>
      <w:r>
        <w:t xml:space="preserve"> será discutido neste relatório.</w:t>
      </w:r>
    </w:p>
    <w:p w:rsidR="003E3A10" w:rsidRPr="00B533AE" w:rsidRDefault="004C30A9">
      <w:pPr>
        <w:pStyle w:val="Ttulo1"/>
        <w:rPr>
          <w:lang w:val="pt-BR"/>
        </w:rPr>
      </w:pPr>
      <w:r w:rsidRPr="00B533AE">
        <w:rPr>
          <w:lang w:val="pt-BR"/>
        </w:rPr>
        <w:t>1. Introdução</w:t>
      </w:r>
    </w:p>
    <w:p w:rsidR="003E3A10" w:rsidRPr="00B533AE" w:rsidRDefault="004C30A9">
      <w:pPr>
        <w:pStyle w:val="Standard"/>
        <w:rPr>
          <w:lang w:val="pt-BR"/>
        </w:rPr>
      </w:pPr>
      <w:r>
        <w:rPr>
          <w:lang w:val="pt-BR"/>
        </w:rPr>
        <w:t>O artigo completo deve estar no formato apresentado neste artigo. Toda a formatação é baseada no “</w:t>
      </w:r>
      <w:proofErr w:type="spellStart"/>
      <w:r>
        <w:rPr>
          <w:i/>
          <w:lang w:val="pt-BR"/>
        </w:rPr>
        <w:t>template</w:t>
      </w:r>
      <w:proofErr w:type="spellEnd"/>
      <w:r>
        <w:rPr>
          <w:lang w:val="pt-BR"/>
        </w:rPr>
        <w:t>” disponível no site da Sociedade Brasileira de Computação (SBC) que é utilizado nas conferencias organ</w:t>
      </w:r>
      <w:r>
        <w:rPr>
          <w:lang w:val="pt-BR"/>
        </w:rPr>
        <w:t xml:space="preserve">izadas pela SBC. O formato deve ser A4 com coluna simples,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cm de margem superior, 2.5 cm de margem inferior e 3.0 cm de margens laterais, sem cabeçalhos ou rodapés. A fonte principal é Times, tamanho 12, com </w:t>
      </w: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pontos de separação em cada parágrafo, exata</w:t>
      </w:r>
      <w:r>
        <w:rPr>
          <w:lang w:val="pt-BR"/>
        </w:rPr>
        <w:t>mente como demonstrado neste parágrafo. Os números de página devem ser omitidos.</w:t>
      </w:r>
    </w:p>
    <w:p w:rsidR="003E3A10" w:rsidRDefault="004C30A9">
      <w:pPr>
        <w:pStyle w:val="Standard"/>
        <w:rPr>
          <w:lang w:val="pt-BR"/>
        </w:rPr>
      </w:pPr>
      <w:r>
        <w:rPr>
          <w:lang w:val="pt-BR"/>
        </w:rPr>
        <w:tab/>
        <w:t xml:space="preserve">O tamanho do artigo deve ser definido pelo orientador da disciplina ou trabalho proposto. Em caso de trabalhos de Conclusão de Curso, os autores devem </w:t>
      </w:r>
      <w:proofErr w:type="spellStart"/>
      <w:r>
        <w:rPr>
          <w:lang w:val="pt-BR"/>
        </w:rPr>
        <w:t>contactar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coordenaçã</w:t>
      </w:r>
      <w:r>
        <w:rPr>
          <w:lang w:val="pt-BR"/>
        </w:rPr>
        <w:t xml:space="preserve">o de monografias ou consultar o regulamento do curso sobre o número de </w:t>
      </w:r>
      <w:proofErr w:type="gramStart"/>
      <w:r>
        <w:rPr>
          <w:lang w:val="pt-BR"/>
        </w:rPr>
        <w:t>páginas</w:t>
      </w:r>
      <w:proofErr w:type="gramEnd"/>
      <w:r>
        <w:rPr>
          <w:lang w:val="pt-BR"/>
        </w:rPr>
        <w:t xml:space="preserve"> sugerido para o artigo.</w:t>
      </w:r>
    </w:p>
    <w:p w:rsidR="003E3A10" w:rsidRPr="00B533AE" w:rsidRDefault="004C30A9">
      <w:pPr>
        <w:pStyle w:val="Ttulo1"/>
        <w:rPr>
          <w:lang w:val="pt-BR"/>
        </w:rPr>
      </w:pPr>
      <w:r w:rsidRPr="00B533AE">
        <w:rPr>
          <w:lang w:val="pt-BR"/>
        </w:rPr>
        <w:t>2. Primeira Página</w:t>
      </w:r>
    </w:p>
    <w:p w:rsidR="003E3A10" w:rsidRPr="00B533AE" w:rsidRDefault="004C30A9">
      <w:pPr>
        <w:pStyle w:val="Standard"/>
        <w:rPr>
          <w:lang w:val="pt-BR"/>
        </w:rPr>
      </w:pPr>
      <w:r>
        <w:rPr>
          <w:lang w:val="pt-BR"/>
        </w:rPr>
        <w:t xml:space="preserve">A primeira página deve apresentar o título do trabalho, o nome e o endereço (institucional) dos autores, o </w:t>
      </w:r>
      <w:r>
        <w:rPr>
          <w:i/>
          <w:lang w:val="pt-BR"/>
        </w:rPr>
        <w:t>abstract</w:t>
      </w:r>
      <w:r>
        <w:rPr>
          <w:lang w:val="pt-BR"/>
        </w:rPr>
        <w:t xml:space="preserve"> em Inglês e o “res</w:t>
      </w:r>
      <w:r>
        <w:rPr>
          <w:lang w:val="pt-BR"/>
        </w:rPr>
        <w:t>umo” em Português. Os “resumos” são necessários apenas quando o artigo é escrito em Português. O título deve ser centralizado, em fonte no estilo negrito e tamanho 16pts, com 12pts de espaçamento antes do início da linha do título. Os nomes dos autores dev</w:t>
      </w:r>
      <w:r>
        <w:rPr>
          <w:lang w:val="pt-BR"/>
        </w:rPr>
        <w:t xml:space="preserve">em ser centralizados, todos dispostos na mesma linha, em </w:t>
      </w:r>
      <w:proofErr w:type="gramStart"/>
      <w:r>
        <w:rPr>
          <w:lang w:val="pt-BR"/>
        </w:rPr>
        <w:t>fonte 12pt, negrito, separados por vírgulas e com 12pts de espaço entre o título</w:t>
      </w:r>
      <w:proofErr w:type="gramEnd"/>
      <w:r>
        <w:rPr>
          <w:lang w:val="pt-BR"/>
        </w:rPr>
        <w:t>. O endereço institucional dos autores deve ser centralizado, em fonte 12pt, também com 12pts de espaço depois dos nome</w:t>
      </w:r>
      <w:r>
        <w:rPr>
          <w:lang w:val="pt-BR"/>
        </w:rPr>
        <w:t xml:space="preserve">s dos autores. Os endereços de e-mail devem ser escritos usando fonte estilo “Courier New”, tamanho 10 pontos, com </w:t>
      </w: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pontos de espaço antes e 6 pontos de espaço depois da linha dos endereços de e-mail.</w:t>
      </w:r>
    </w:p>
    <w:p w:rsidR="003E3A10" w:rsidRPr="00B533AE" w:rsidRDefault="004C30A9">
      <w:pPr>
        <w:pStyle w:val="Standard"/>
        <w:rPr>
          <w:lang w:val="pt-BR"/>
        </w:rPr>
      </w:pPr>
      <w:r>
        <w:rPr>
          <w:lang w:val="pt-BR"/>
        </w:rPr>
        <w:tab/>
        <w:t xml:space="preserve">O </w:t>
      </w:r>
      <w:r>
        <w:rPr>
          <w:i/>
          <w:lang w:val="pt-BR"/>
        </w:rPr>
        <w:t>abstract</w:t>
      </w:r>
      <w:r>
        <w:rPr>
          <w:lang w:val="pt-BR"/>
        </w:rPr>
        <w:t xml:space="preserve"> e o “resumo” (se for o caso) devem ser esc</w:t>
      </w:r>
      <w:r>
        <w:rPr>
          <w:lang w:val="pt-BR"/>
        </w:rPr>
        <w:t xml:space="preserve">ritos em fonte Times, tamanho 12, tabulado em 0.8cm em ambos os lados. As palavras </w:t>
      </w:r>
      <w:r>
        <w:rPr>
          <w:b/>
          <w:i/>
          <w:lang w:val="pt-BR"/>
        </w:rPr>
        <w:t>Abstract</w:t>
      </w:r>
      <w:r>
        <w:rPr>
          <w:b/>
          <w:lang w:val="pt-BR"/>
        </w:rPr>
        <w:t xml:space="preserve"> e Resumo</w:t>
      </w:r>
      <w:r>
        <w:rPr>
          <w:lang w:val="pt-BR"/>
        </w:rPr>
        <w:t xml:space="preserve"> devem ser </w:t>
      </w:r>
      <w:proofErr w:type="gramStart"/>
      <w:r>
        <w:rPr>
          <w:lang w:val="pt-BR"/>
        </w:rPr>
        <w:t>escritas</w:t>
      </w:r>
      <w:proofErr w:type="gramEnd"/>
      <w:r>
        <w:rPr>
          <w:lang w:val="pt-BR"/>
        </w:rPr>
        <w:t xml:space="preserve"> em negrito e devem preceder o texto.</w:t>
      </w:r>
    </w:p>
    <w:p w:rsidR="003E3A10" w:rsidRPr="00B533AE" w:rsidRDefault="004C30A9">
      <w:pPr>
        <w:pStyle w:val="Ttulo1"/>
        <w:rPr>
          <w:lang w:val="pt-BR"/>
        </w:rPr>
      </w:pPr>
      <w:r w:rsidRPr="00B533AE">
        <w:rPr>
          <w:lang w:val="pt-BR"/>
        </w:rPr>
        <w:lastRenderedPageBreak/>
        <w:t xml:space="preserve">3. </w:t>
      </w:r>
      <w:r>
        <w:rPr>
          <w:lang w:val="pt-BR"/>
        </w:rPr>
        <w:t>Seções</w:t>
      </w:r>
      <w:r w:rsidRPr="00B533AE">
        <w:rPr>
          <w:lang w:val="pt-BR"/>
        </w:rPr>
        <w:t xml:space="preserve"> e </w:t>
      </w:r>
      <w:r>
        <w:rPr>
          <w:lang w:val="pt-BR"/>
        </w:rPr>
        <w:t>Parágrafos</w:t>
      </w:r>
    </w:p>
    <w:p w:rsidR="003E3A10" w:rsidRDefault="004C30A9">
      <w:pPr>
        <w:pStyle w:val="Standard"/>
        <w:rPr>
          <w:lang w:val="pt-BR"/>
        </w:rPr>
      </w:pPr>
      <w:r>
        <w:rPr>
          <w:lang w:val="pt-BR"/>
        </w:rPr>
        <w:t xml:space="preserve">Os títulos das seções devem estar em </w:t>
      </w:r>
      <w:proofErr w:type="gramStart"/>
      <w:r>
        <w:rPr>
          <w:lang w:val="pt-BR"/>
        </w:rPr>
        <w:t>negrito, fonte 13pt, alinhados a esqu</w:t>
      </w:r>
      <w:r>
        <w:rPr>
          <w:lang w:val="pt-BR"/>
        </w:rPr>
        <w:t>erda</w:t>
      </w:r>
      <w:proofErr w:type="gramEnd"/>
      <w:r>
        <w:rPr>
          <w:lang w:val="pt-BR"/>
        </w:rPr>
        <w:t xml:space="preserve">. A linha do título da seção deve possuir 12pts de espaçamento antes do seu início. A numeração das seções é opcional, embora recomendado. O primeiro parágrafo de cada seção não deve ser tabulado, enquanto que as primeiras linhas dos parágrafos </w:t>
      </w:r>
      <w:proofErr w:type="spellStart"/>
      <w:r>
        <w:rPr>
          <w:lang w:val="pt-BR"/>
        </w:rPr>
        <w:t>subseqü</w:t>
      </w:r>
      <w:r>
        <w:rPr>
          <w:lang w:val="pt-BR"/>
        </w:rPr>
        <w:t>entes</w:t>
      </w:r>
      <w:proofErr w:type="spellEnd"/>
      <w:r>
        <w:rPr>
          <w:lang w:val="pt-BR"/>
        </w:rPr>
        <w:t xml:space="preserve"> devem ser </w:t>
      </w:r>
      <w:proofErr w:type="gramStart"/>
      <w:r>
        <w:rPr>
          <w:lang w:val="pt-BR"/>
        </w:rPr>
        <w:t>tabulados</w:t>
      </w:r>
      <w:proofErr w:type="gramEnd"/>
      <w:r>
        <w:rPr>
          <w:lang w:val="pt-BR"/>
        </w:rPr>
        <w:t xml:space="preserve"> em 1.27 cm.</w:t>
      </w:r>
    </w:p>
    <w:p w:rsidR="003E3A10" w:rsidRPr="00B533AE" w:rsidRDefault="004C30A9">
      <w:pPr>
        <w:pStyle w:val="Ttulo2"/>
        <w:rPr>
          <w:lang w:val="pt-BR"/>
        </w:rPr>
      </w:pPr>
      <w:r w:rsidRPr="00B533AE">
        <w:rPr>
          <w:lang w:val="pt-BR"/>
        </w:rPr>
        <w:t xml:space="preserve">3.1. </w:t>
      </w:r>
      <w:r>
        <w:rPr>
          <w:lang w:val="pt-BR"/>
        </w:rPr>
        <w:t>Subseções</w:t>
      </w:r>
    </w:p>
    <w:p w:rsidR="003E3A10" w:rsidRDefault="004C30A9">
      <w:pPr>
        <w:pStyle w:val="Standard"/>
        <w:rPr>
          <w:lang w:val="pt-BR"/>
        </w:rPr>
      </w:pPr>
      <w:r>
        <w:rPr>
          <w:lang w:val="pt-BR"/>
        </w:rPr>
        <w:t>Os títulos das subseções devem estar em negrito, 12pt, alinhados a esquerda.</w:t>
      </w:r>
    </w:p>
    <w:p w:rsidR="003E3A10" w:rsidRDefault="004C30A9">
      <w:pPr>
        <w:pStyle w:val="Ttulo1"/>
        <w:rPr>
          <w:lang w:val="pt-BR"/>
        </w:rPr>
      </w:pPr>
      <w:r>
        <w:rPr>
          <w:lang w:val="pt-BR"/>
        </w:rPr>
        <w:t xml:space="preserve">4. Figuras, Quadros, Tabelas e </w:t>
      </w:r>
      <w:proofErr w:type="gramStart"/>
      <w:r>
        <w:rPr>
          <w:lang w:val="pt-BR"/>
        </w:rPr>
        <w:t>Legendas</w:t>
      </w:r>
      <w:proofErr w:type="gramEnd"/>
    </w:p>
    <w:p w:rsidR="003E3A10" w:rsidRDefault="004C30A9">
      <w:pPr>
        <w:pStyle w:val="Standard"/>
        <w:rPr>
          <w:lang w:val="pt-BR"/>
        </w:rPr>
      </w:pPr>
      <w:r>
        <w:rPr>
          <w:lang w:val="pt-BR"/>
        </w:rPr>
        <w:t>As Tabelas, Quadros e Figuras, assim como as legendas de Tabelas, Quadros e Figuras d</w:t>
      </w:r>
      <w:r>
        <w:rPr>
          <w:lang w:val="pt-BR"/>
        </w:rPr>
        <w:t>evem estar centralizadas se conterem apenas em uma linha (Figura 1), caso contrário devem estar tabuladas em 0.8cm em ambas as margens, como mostra a Figura 2. As legendas devem ser escritas na fonte “</w:t>
      </w:r>
      <w:proofErr w:type="spellStart"/>
      <w:r>
        <w:rPr>
          <w:lang w:val="pt-BR"/>
        </w:rPr>
        <w:t>Helvetica</w:t>
      </w:r>
      <w:proofErr w:type="spellEnd"/>
      <w:r>
        <w:rPr>
          <w:lang w:val="pt-BR"/>
        </w:rPr>
        <w:t xml:space="preserve">”, Tamanho 10pts, negrito, com espaço de 6pts </w:t>
      </w:r>
      <w:r>
        <w:rPr>
          <w:lang w:val="pt-BR"/>
        </w:rPr>
        <w:t>antes e depois de cada legenda. Sempre que possível, procure colocar a figura delimitada por um quadro (Figura 1 e Figura 2</w:t>
      </w:r>
      <w:proofErr w:type="gramStart"/>
      <w:r>
        <w:rPr>
          <w:lang w:val="pt-BR"/>
        </w:rPr>
        <w:t>)</w:t>
      </w:r>
      <w:proofErr w:type="gramEnd"/>
    </w:p>
    <w:p w:rsidR="003E3A10" w:rsidRDefault="004C30A9">
      <w:pPr>
        <w:pStyle w:val="Figure"/>
      </w:pPr>
      <w:r>
        <w:rPr>
          <w:noProof/>
        </w:rPr>
        <w:drawing>
          <wp:inline distT="0" distB="0" distL="0" distR="0">
            <wp:extent cx="3306600" cy="2601000"/>
            <wp:effectExtent l="19050" t="19050" r="27150" b="27900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6600" cy="2601000"/>
                    </a:xfrm>
                    <a:prstGeom prst="rect">
                      <a:avLst/>
                    </a:prstGeom>
                    <a:ln w="6477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E3A10" w:rsidRPr="00B533AE" w:rsidRDefault="004C30A9">
      <w:pPr>
        <w:pStyle w:val="Legenda"/>
        <w:rPr>
          <w:lang w:val="pt-BR"/>
        </w:rPr>
      </w:pPr>
      <w:r>
        <w:rPr>
          <w:lang w:val="pt-BR"/>
        </w:rPr>
        <w:t xml:space="preserve">Figura </w:t>
      </w:r>
      <w:r w:rsidRPr="00B533AE">
        <w:rPr>
          <w:lang w:val="pt-BR"/>
        </w:rPr>
        <w:t>1</w:t>
      </w:r>
      <w:r>
        <w:rPr>
          <w:lang w:val="pt-BR"/>
        </w:rPr>
        <w:t>. Uma figura típica</w:t>
      </w:r>
    </w:p>
    <w:p w:rsidR="003E3A10" w:rsidRPr="00B533AE" w:rsidRDefault="004C30A9">
      <w:pPr>
        <w:pStyle w:val="Legenda"/>
        <w:spacing w:before="0"/>
        <w:rPr>
          <w:lang w:val="pt-BR"/>
        </w:rPr>
      </w:pPr>
      <w:r>
        <w:rPr>
          <w:lang w:val="pt-BR"/>
        </w:rPr>
        <w:t>Fonte: SAPO, 2006</w:t>
      </w:r>
    </w:p>
    <w:p w:rsidR="003E3A10" w:rsidRDefault="004C30A9">
      <w:pPr>
        <w:pStyle w:val="Figure"/>
      </w:pPr>
      <w:r>
        <w:rPr>
          <w:noProof/>
        </w:rPr>
        <w:drawing>
          <wp:inline distT="0" distB="0" distL="0" distR="0">
            <wp:extent cx="2916000" cy="1947600"/>
            <wp:effectExtent l="19050" t="19050" r="17700" b="14550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1947600"/>
                    </a:xfrm>
                    <a:prstGeom prst="rect">
                      <a:avLst/>
                    </a:prstGeom>
                    <a:ln w="6477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E3A10" w:rsidRDefault="004C30A9">
      <w:pPr>
        <w:pStyle w:val="Legenda"/>
        <w:jc w:val="both"/>
        <w:rPr>
          <w:lang w:val="pt-BR"/>
        </w:rPr>
      </w:pPr>
      <w:r>
        <w:rPr>
          <w:lang w:val="pt-BR"/>
        </w:rPr>
        <w:t xml:space="preserve">Figure 2. Esta figura é exemplo de uma legenda que contém mais do que uma linha </w:t>
      </w:r>
      <w:r>
        <w:rPr>
          <w:lang w:val="pt-BR"/>
        </w:rPr>
        <w:t>com alinhamento justificado e margens conforme descrito na Seção 4.</w:t>
      </w:r>
    </w:p>
    <w:p w:rsidR="003E3A10" w:rsidRDefault="004C30A9">
      <w:pPr>
        <w:pStyle w:val="Legenda"/>
        <w:spacing w:before="0"/>
        <w:rPr>
          <w:lang w:val="pt-BR"/>
        </w:rPr>
      </w:pPr>
      <w:r>
        <w:rPr>
          <w:lang w:val="pt-BR"/>
        </w:rPr>
        <w:lastRenderedPageBreak/>
        <w:t>Fonte: Charge, 2006</w:t>
      </w:r>
    </w:p>
    <w:p w:rsidR="003E3A10" w:rsidRDefault="004C30A9">
      <w:pPr>
        <w:pStyle w:val="Standard"/>
        <w:rPr>
          <w:lang w:val="pt-BR"/>
        </w:rPr>
      </w:pPr>
      <w:r>
        <w:rPr>
          <w:lang w:val="pt-BR"/>
        </w:rPr>
        <w:tab/>
        <w:t>Em tabelas, tente evitar o uso de fundos coloridos ou preenchidos, assim como linhas duplas na borda, ou linhas desnecessárias. Quando relatar dados empíricos, não faç</w:t>
      </w:r>
      <w:r>
        <w:rPr>
          <w:lang w:val="pt-BR"/>
        </w:rPr>
        <w:t xml:space="preserve">a uso de mais dígitos decimais do que o necessário. A legenda da tabela deve ser colocada antes da tabela (veja Tabela 1) e a fonte usada na legenda deve ser </w:t>
      </w:r>
      <w:proofErr w:type="spellStart"/>
      <w:r>
        <w:rPr>
          <w:lang w:val="pt-BR"/>
        </w:rPr>
        <w:t>Helvetica</w:t>
      </w:r>
      <w:proofErr w:type="spellEnd"/>
      <w:r>
        <w:rPr>
          <w:lang w:val="pt-BR"/>
        </w:rPr>
        <w:t>, tamanho 10pts, negrito, com 6pts de espaço antes e depois de cada legenda.</w:t>
      </w:r>
    </w:p>
    <w:p w:rsidR="003E3A10" w:rsidRPr="00B533AE" w:rsidRDefault="004C30A9">
      <w:pPr>
        <w:pStyle w:val="Legenda"/>
        <w:rPr>
          <w:lang w:val="pt-BR"/>
        </w:rPr>
      </w:pPr>
      <w:r w:rsidRPr="00B533AE">
        <w:rPr>
          <w:lang w:val="pt-BR"/>
        </w:rPr>
        <w:t>Tabela 1. Va</w:t>
      </w:r>
      <w:r w:rsidRPr="00B533AE">
        <w:rPr>
          <w:lang w:val="pt-BR"/>
        </w:rPr>
        <w:t>riáveis consideradas na avaliação de técnicas de interação</w:t>
      </w:r>
    </w:p>
    <w:p w:rsidR="003E3A10" w:rsidRDefault="004C30A9">
      <w:pPr>
        <w:pStyle w:val="Figure"/>
      </w:pPr>
      <w:r>
        <w:rPr>
          <w:noProof/>
        </w:rPr>
        <w:drawing>
          <wp:inline distT="0" distB="0" distL="0" distR="0">
            <wp:extent cx="3927600" cy="2328480"/>
            <wp:effectExtent l="0" t="0" r="0" b="0"/>
            <wp:docPr id="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 l="1784" t="2239" r="1114" b="1113"/>
                    <a:stretch>
                      <a:fillRect/>
                    </a:stretch>
                  </pic:blipFill>
                  <pic:spPr>
                    <a:xfrm>
                      <a:off x="0" y="0"/>
                      <a:ext cx="3927600" cy="2328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E3A10" w:rsidRPr="00B533AE" w:rsidRDefault="004C30A9">
      <w:pPr>
        <w:pStyle w:val="Ttulo1"/>
        <w:rPr>
          <w:lang w:val="pt-BR"/>
        </w:rPr>
      </w:pPr>
      <w:r w:rsidRPr="00B533AE">
        <w:rPr>
          <w:lang w:val="pt-BR"/>
        </w:rPr>
        <w:t>5. Imagens</w:t>
      </w:r>
    </w:p>
    <w:p w:rsidR="003E3A10" w:rsidRDefault="004C30A9">
      <w:pPr>
        <w:pStyle w:val="Standard"/>
        <w:rPr>
          <w:lang w:val="pt-BR"/>
        </w:rPr>
      </w:pPr>
      <w:r>
        <w:rPr>
          <w:lang w:val="pt-BR"/>
        </w:rPr>
        <w:t>Utilize, preferencialmente, resolução acima de 600dpi nas imagens e ilustrações. Utilize cores com moderação e preocupe-se com a resolução na hora de imprimir o artigo.</w:t>
      </w:r>
    </w:p>
    <w:p w:rsidR="003E3A10" w:rsidRDefault="004C30A9">
      <w:pPr>
        <w:pStyle w:val="Ttulo1"/>
        <w:rPr>
          <w:lang w:val="pt-BR"/>
        </w:rPr>
      </w:pPr>
      <w:r>
        <w:rPr>
          <w:lang w:val="pt-BR"/>
        </w:rPr>
        <w:t xml:space="preserve">6. Formato </w:t>
      </w:r>
      <w:r>
        <w:rPr>
          <w:lang w:val="pt-BR"/>
        </w:rPr>
        <w:t>para as Referências</w:t>
      </w:r>
    </w:p>
    <w:p w:rsidR="003E3A10" w:rsidRDefault="004C30A9">
      <w:pPr>
        <w:pStyle w:val="Standard"/>
        <w:rPr>
          <w:lang w:val="pt-BR"/>
        </w:rPr>
      </w:pPr>
      <w:r>
        <w:rPr>
          <w:lang w:val="pt-BR"/>
        </w:rPr>
        <w:t>Referências bibliográficas devem ser utilizadas dentro de um estilo uniforme e não ambíguo. A SBC sugere os seguintes formatos para referências: [</w:t>
      </w:r>
      <w:proofErr w:type="spellStart"/>
      <w:r>
        <w:rPr>
          <w:lang w:val="pt-BR"/>
        </w:rPr>
        <w:t>Knuth</w:t>
      </w:r>
      <w:proofErr w:type="spellEnd"/>
      <w:r>
        <w:rPr>
          <w:lang w:val="pt-BR"/>
        </w:rPr>
        <w:t xml:space="preserve"> 1984], [</w:t>
      </w:r>
      <w:proofErr w:type="spellStart"/>
      <w:r>
        <w:rPr>
          <w:lang w:val="pt-BR"/>
        </w:rPr>
        <w:t>Boulic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Renault 1991]; ou datas em parêntesis, como no exemplo de </w:t>
      </w:r>
      <w:proofErr w:type="spellStart"/>
      <w:r>
        <w:rPr>
          <w:lang w:val="pt-BR"/>
        </w:rPr>
        <w:t>Knuth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t>(1984), Smith e Jones (1999).</w:t>
      </w:r>
    </w:p>
    <w:p w:rsidR="003E3A10" w:rsidRDefault="004C30A9">
      <w:pPr>
        <w:pStyle w:val="Standard"/>
        <w:rPr>
          <w:lang w:val="pt-BR"/>
        </w:rPr>
      </w:pPr>
      <w:r>
        <w:rPr>
          <w:lang w:val="pt-BR"/>
        </w:rPr>
        <w:tab/>
        <w:t xml:space="preserve">As referências devem ser listadas usando fonte de tamanho 12pts, com 6pts de espaço entre cada referência. A primeira linha de cada referência não deve ser tabulada, enquanto que as linhas </w:t>
      </w:r>
      <w:proofErr w:type="spellStart"/>
      <w:r>
        <w:rPr>
          <w:lang w:val="pt-BR"/>
        </w:rPr>
        <w:t>subseqüentes</w:t>
      </w:r>
      <w:proofErr w:type="spellEnd"/>
      <w:r>
        <w:rPr>
          <w:lang w:val="pt-BR"/>
        </w:rPr>
        <w:t xml:space="preserve"> devem estar tabuladas e</w:t>
      </w:r>
      <w:r>
        <w:rPr>
          <w:lang w:val="pt-BR"/>
        </w:rPr>
        <w:t>m 0.5 cm.</w:t>
      </w:r>
    </w:p>
    <w:p w:rsidR="003E3A10" w:rsidRDefault="004C30A9">
      <w:pPr>
        <w:pStyle w:val="Ttulo1"/>
      </w:pPr>
      <w:proofErr w:type="spellStart"/>
      <w:r>
        <w:t>Referências</w:t>
      </w:r>
      <w:proofErr w:type="spellEnd"/>
    </w:p>
    <w:p w:rsidR="003E3A10" w:rsidRDefault="004C30A9">
      <w:pPr>
        <w:pStyle w:val="Reference"/>
      </w:pPr>
      <w:proofErr w:type="spellStart"/>
      <w:r>
        <w:t>Boulic</w:t>
      </w:r>
      <w:proofErr w:type="spellEnd"/>
      <w:r>
        <w:t xml:space="preserve">, R. and Renault, O. “3D Hierarchies for Animation”, In: New Trends in Animation and Visualization, Edited by Nadia </w:t>
      </w:r>
      <w:proofErr w:type="spellStart"/>
      <w:r>
        <w:t>Magnenat-Thalmann</w:t>
      </w:r>
      <w:proofErr w:type="spellEnd"/>
      <w:r>
        <w:t xml:space="preserve"> and Daniel </w:t>
      </w:r>
      <w:proofErr w:type="spellStart"/>
      <w:r>
        <w:t>Thalmann</w:t>
      </w:r>
      <w:proofErr w:type="spellEnd"/>
      <w:r>
        <w:t>, John Wiley &amp; Sons ltd., England, 1991.</w:t>
      </w:r>
    </w:p>
    <w:p w:rsidR="003E3A10" w:rsidRDefault="004C30A9">
      <w:pPr>
        <w:pStyle w:val="Reference"/>
        <w:rPr>
          <w:lang w:val="pt-BR"/>
        </w:rPr>
      </w:pPr>
      <w:r>
        <w:rPr>
          <w:lang w:val="pt-BR"/>
        </w:rPr>
        <w:t>Charge. Disponível: http://www.ch</w:t>
      </w:r>
      <w:r>
        <w:rPr>
          <w:lang w:val="pt-BR"/>
        </w:rPr>
        <w:t>arge-o-matic.blogger.com.br/charge-do-Benett.gif. Acesso: outubro/ 2006.</w:t>
      </w:r>
    </w:p>
    <w:p w:rsidR="003E3A10" w:rsidRPr="00B533AE" w:rsidRDefault="004C30A9">
      <w:pPr>
        <w:pStyle w:val="Reference"/>
        <w:rPr>
          <w:lang w:val="pt-BR"/>
        </w:rPr>
      </w:pPr>
      <w:proofErr w:type="gramStart"/>
      <w:r>
        <w:t xml:space="preserve">Dyer, S., Martin, J. and </w:t>
      </w:r>
      <w:proofErr w:type="spellStart"/>
      <w:r>
        <w:t>Zulauf</w:t>
      </w:r>
      <w:proofErr w:type="spellEnd"/>
      <w:r>
        <w:t>, J. “Motion Capture White Paper”.</w:t>
      </w:r>
      <w:proofErr w:type="gramEnd"/>
      <w:r>
        <w:t xml:space="preserve"> </w:t>
      </w:r>
      <w:r>
        <w:rPr>
          <w:lang w:val="pt-BR"/>
        </w:rPr>
        <w:t xml:space="preserve">Disponível: </w:t>
      </w:r>
      <w:hyperlink r:id="rId12" w:history="1">
        <w:r>
          <w:rPr>
            <w:lang w:val="pt-BR"/>
          </w:rPr>
          <w:t>http://reality.sgi.com/e</w:t>
        </w:r>
        <w:r>
          <w:rPr>
            <w:lang w:val="pt-BR"/>
          </w:rPr>
          <w:t>mployees/jam_sb/mocap/MoCapWP_v2.0.html</w:t>
        </w:r>
      </w:hyperlink>
      <w:r>
        <w:rPr>
          <w:lang w:val="pt-BR"/>
        </w:rPr>
        <w:t>, Dezembro/1995.</w:t>
      </w:r>
    </w:p>
    <w:p w:rsidR="003E3A10" w:rsidRDefault="004C30A9">
      <w:pPr>
        <w:pStyle w:val="Reference"/>
      </w:pPr>
      <w:r>
        <w:t xml:space="preserve">Holton, M. and Alexander, S. “Soft Cellular Modeling: A Technique for the Simulation of Non-rigid Materials”, Computer Graphics: Developments in Virtual </w:t>
      </w:r>
      <w:r>
        <w:lastRenderedPageBreak/>
        <w:t xml:space="preserve">Environments, R. A. </w:t>
      </w:r>
      <w:proofErr w:type="spellStart"/>
      <w:r>
        <w:t>Earnshaw</w:t>
      </w:r>
      <w:proofErr w:type="spellEnd"/>
      <w:r>
        <w:t xml:space="preserve"> and J. A. Vince, E</w:t>
      </w:r>
      <w:r>
        <w:t>ngland, Academic Press Ltd., p. 449-460, 1995.</w:t>
      </w:r>
    </w:p>
    <w:p w:rsidR="003E3A10" w:rsidRDefault="004C30A9">
      <w:pPr>
        <w:pStyle w:val="Reference"/>
      </w:pPr>
      <w:r>
        <w:t xml:space="preserve">Knuth, D. E. </w:t>
      </w:r>
      <w:proofErr w:type="gramStart"/>
      <w:r>
        <w:t xml:space="preserve">The </w:t>
      </w:r>
      <w:proofErr w:type="spellStart"/>
      <w:r>
        <w:t>TeXbook</w:t>
      </w:r>
      <w:proofErr w:type="spellEnd"/>
      <w:r>
        <w:t>, Addison Wesley, 15</w:t>
      </w:r>
      <w:r>
        <w:rPr>
          <w:vertAlign w:val="superscript"/>
        </w:rPr>
        <w:t>th</w:t>
      </w:r>
      <w:r>
        <w:t xml:space="preserve"> edition, 1984.</w:t>
      </w:r>
      <w:proofErr w:type="gramEnd"/>
    </w:p>
    <w:p w:rsidR="003E3A10" w:rsidRDefault="004C30A9">
      <w:pPr>
        <w:pStyle w:val="Reference"/>
        <w:rPr>
          <w:lang w:val="pt-BR"/>
        </w:rPr>
      </w:pPr>
      <w:r>
        <w:rPr>
          <w:lang w:val="pt-BR"/>
        </w:rPr>
        <w:t>Sapo. Disponível: http://kaotica.no.sapo.pt/base1/metafora.jpg. Acesso: outubro/2006.</w:t>
      </w:r>
    </w:p>
    <w:p w:rsidR="003E3A10" w:rsidRDefault="004C30A9">
      <w:pPr>
        <w:pStyle w:val="Reference"/>
      </w:pPr>
      <w:r>
        <w:rPr>
          <w:lang w:eastAsia="en-US"/>
        </w:rPr>
        <w:t xml:space="preserve">Smith, A. and Jones, B. </w:t>
      </w:r>
      <w:proofErr w:type="gramStart"/>
      <w:r>
        <w:rPr>
          <w:lang w:eastAsia="en-US"/>
        </w:rPr>
        <w:t>On the complexity of computing.</w:t>
      </w:r>
      <w:proofErr w:type="gramEnd"/>
      <w:r>
        <w:rPr>
          <w:lang w:eastAsia="en-US"/>
        </w:rPr>
        <w:t xml:space="preserve"> In </w:t>
      </w:r>
      <w:r>
        <w:rPr>
          <w:i/>
          <w:iCs/>
          <w:lang w:eastAsia="en-US"/>
        </w:rPr>
        <w:t>A</w:t>
      </w:r>
      <w:r>
        <w:rPr>
          <w:i/>
          <w:iCs/>
          <w:lang w:eastAsia="en-US"/>
        </w:rPr>
        <w:t>dvances in Computer Science</w:t>
      </w:r>
      <w:r>
        <w:rPr>
          <w:lang w:eastAsia="en-US"/>
        </w:rPr>
        <w:t xml:space="preserve">, pages 555–566. </w:t>
      </w:r>
      <w:proofErr w:type="gramStart"/>
      <w:r>
        <w:rPr>
          <w:lang w:eastAsia="en-US"/>
        </w:rPr>
        <w:t>Publishing Press, 1999.</w:t>
      </w:r>
      <w:proofErr w:type="gramEnd"/>
    </w:p>
    <w:sectPr w:rsidR="003E3A10">
      <w:type w:val="continuous"/>
      <w:pgSz w:w="11906" w:h="16838"/>
      <w:pgMar w:top="1985" w:right="1701" w:bottom="964" w:left="1701" w:header="964" w:footer="720" w:gutter="0"/>
      <w:pgNumType w:start="101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0A9" w:rsidRDefault="004C30A9">
      <w:r>
        <w:separator/>
      </w:r>
    </w:p>
  </w:endnote>
  <w:endnote w:type="continuationSeparator" w:id="0">
    <w:p w:rsidR="004C30A9" w:rsidRDefault="004C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0A9" w:rsidRDefault="004C30A9">
      <w:r>
        <w:rPr>
          <w:color w:val="000000"/>
        </w:rPr>
        <w:separator/>
      </w:r>
    </w:p>
  </w:footnote>
  <w:footnote w:type="continuationSeparator" w:id="0">
    <w:p w:rsidR="004C30A9" w:rsidRDefault="004C30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EEF" w:rsidRDefault="004C30A9">
    <w:pPr>
      <w:pStyle w:val="Standard"/>
      <w:tabs>
        <w:tab w:val="right" w:pos="9356"/>
      </w:tabs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inside</wp:align>
              </wp:positionH>
              <wp:positionV relativeFrom="paragraph">
                <wp:posOffset>720</wp:posOffset>
              </wp:positionV>
              <wp:extent cx="0" cy="20880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208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B5EEF" w:rsidRDefault="004C30A9">
                          <w:pPr>
                            <w:pStyle w:val="Standard"/>
                          </w:pP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0;margin-top:.05pt;width:0;height:1.65pt;z-index:251659264;visibility:visible;mso-wrap-style:none;mso-wrap-distance-left:9pt;mso-wrap-distance-top:0;mso-wrap-distance-right:9pt;mso-wrap-distance-bottom:0;mso-position-horizontal:in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" stroked="f">
              <v:fill opacity="0"/>
              <v:textbox style="mso-fit-shape-to-text:t" inset="0,0,0,0">
                <w:txbxContent>
                  <w:p w:rsidR="000B5EEF" w:rsidRDefault="004C30A9">
                    <w:pPr>
                      <w:pStyle w:val="Standard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C0C17"/>
    <w:multiLevelType w:val="multilevel"/>
    <w:tmpl w:val="FDFEBA96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4483565"/>
    <w:multiLevelType w:val="multilevel"/>
    <w:tmpl w:val="3E1ACC08"/>
    <w:styleLink w:val="WW8Num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14E54E41"/>
    <w:multiLevelType w:val="multilevel"/>
    <w:tmpl w:val="A9744FF6"/>
    <w:styleLink w:val="WW8Num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5073505"/>
    <w:multiLevelType w:val="multilevel"/>
    <w:tmpl w:val="7478B9B4"/>
    <w:styleLink w:val="WW8Num12"/>
    <w:lvl w:ilvl="0">
      <w:start w:val="2"/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265309ED"/>
    <w:multiLevelType w:val="multilevel"/>
    <w:tmpl w:val="F6FCD23A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26C872D1"/>
    <w:multiLevelType w:val="multilevel"/>
    <w:tmpl w:val="032E386C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289773E9"/>
    <w:multiLevelType w:val="multilevel"/>
    <w:tmpl w:val="EE0AB7E6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34D9167F"/>
    <w:multiLevelType w:val="multilevel"/>
    <w:tmpl w:val="91B65622"/>
    <w:styleLink w:val="WW8Num19"/>
    <w:lvl w:ilvl="0">
      <w:start w:val="2"/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463931EB"/>
    <w:multiLevelType w:val="multilevel"/>
    <w:tmpl w:val="9496B99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4A9F0AAD"/>
    <w:multiLevelType w:val="multilevel"/>
    <w:tmpl w:val="6570D9C6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4CE8321A"/>
    <w:multiLevelType w:val="multilevel"/>
    <w:tmpl w:val="929CFAA0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4E13677A"/>
    <w:multiLevelType w:val="multilevel"/>
    <w:tmpl w:val="00007DA0"/>
    <w:styleLink w:val="WW8Num13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59456205"/>
    <w:multiLevelType w:val="multilevel"/>
    <w:tmpl w:val="42DC78D0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5ACF7633"/>
    <w:multiLevelType w:val="multilevel"/>
    <w:tmpl w:val="988A6CF4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5BFC1C18"/>
    <w:multiLevelType w:val="multilevel"/>
    <w:tmpl w:val="DF8C9382"/>
    <w:styleLink w:val="WW8Num18"/>
    <w:lvl w:ilvl="0">
      <w:start w:val="1"/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5DE96B93"/>
    <w:multiLevelType w:val="multilevel"/>
    <w:tmpl w:val="55589B74"/>
    <w:styleLink w:val="WW8Num1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6BBB2816"/>
    <w:multiLevelType w:val="multilevel"/>
    <w:tmpl w:val="06AC5B16"/>
    <w:styleLink w:val="WW8Num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702A54F8"/>
    <w:multiLevelType w:val="multilevel"/>
    <w:tmpl w:val="CA54B2E4"/>
    <w:styleLink w:val="WW8Num1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725460C1"/>
    <w:multiLevelType w:val="multilevel"/>
    <w:tmpl w:val="46B2ACF2"/>
    <w:styleLink w:val="WW8Num14"/>
    <w:lvl w:ilvl="0">
      <w:start w:val="2"/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0"/>
  </w:num>
  <w:num w:numId="5">
    <w:abstractNumId w:val="9"/>
  </w:num>
  <w:num w:numId="6">
    <w:abstractNumId w:val="2"/>
  </w:num>
  <w:num w:numId="7">
    <w:abstractNumId w:val="1"/>
  </w:num>
  <w:num w:numId="8">
    <w:abstractNumId w:val="16"/>
  </w:num>
  <w:num w:numId="9">
    <w:abstractNumId w:val="13"/>
  </w:num>
  <w:num w:numId="10">
    <w:abstractNumId w:val="5"/>
  </w:num>
  <w:num w:numId="11">
    <w:abstractNumId w:val="17"/>
  </w:num>
  <w:num w:numId="12">
    <w:abstractNumId w:val="3"/>
  </w:num>
  <w:num w:numId="13">
    <w:abstractNumId w:val="11"/>
  </w:num>
  <w:num w:numId="14">
    <w:abstractNumId w:val="18"/>
  </w:num>
  <w:num w:numId="15">
    <w:abstractNumId w:val="4"/>
  </w:num>
  <w:num w:numId="16">
    <w:abstractNumId w:val="15"/>
  </w:num>
  <w:num w:numId="17">
    <w:abstractNumId w:val="0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3A10"/>
    <w:rsid w:val="003E3A10"/>
    <w:rsid w:val="004C30A9"/>
    <w:rsid w:val="00B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/>
      <w:jc w:val="left"/>
      <w:outlineLvl w:val="0"/>
    </w:pPr>
    <w:rPr>
      <w:b/>
      <w:sz w:val="26"/>
    </w:rPr>
  </w:style>
  <w:style w:type="paragraph" w:styleId="Ttulo2">
    <w:name w:val="heading 2"/>
    <w:basedOn w:val="Standard"/>
    <w:next w:val="Standard"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Standard"/>
    <w:next w:val="Standard"/>
    <w:pPr>
      <w:keepNext/>
      <w:spacing w:before="240"/>
      <w:outlineLvl w:val="2"/>
    </w:pPr>
    <w:rPr>
      <w:rFonts w:ascii="Helvetica" w:hAnsi="Helvetica" w:cs="Helvetica"/>
      <w:b/>
    </w:rPr>
  </w:style>
  <w:style w:type="paragraph" w:styleId="Ttulo4">
    <w:name w:val="heading 4"/>
    <w:basedOn w:val="Standard"/>
    <w:next w:val="Standard"/>
    <w:pPr>
      <w:keepNext/>
      <w:spacing w:before="240"/>
      <w:outlineLvl w:val="3"/>
    </w:pPr>
    <w:rPr>
      <w:rFonts w:ascii="Arial" w:hAnsi="Arial" w:cs="Arial"/>
      <w:b/>
    </w:rPr>
  </w:style>
  <w:style w:type="paragraph" w:styleId="Ttulo5">
    <w:name w:val="heading 5"/>
    <w:basedOn w:val="Standard"/>
    <w:next w:val="Standard"/>
    <w:pPr>
      <w:spacing w:before="240"/>
      <w:outlineLvl w:val="4"/>
    </w:pPr>
    <w:rPr>
      <w:sz w:val="22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20"/>
      </w:tabs>
      <w:spacing w:before="120"/>
      <w:jc w:val="both"/>
    </w:pPr>
    <w:rPr>
      <w:rFonts w:ascii="Times" w:eastAsia="Times New Roman" w:hAnsi="Times" w:cs="Times"/>
      <w:szCs w:val="20"/>
      <w:lang w:val="en-US" w:bidi="ar-SA"/>
    </w:rPr>
  </w:style>
  <w:style w:type="paragraph" w:customStyle="1" w:styleId="Heading">
    <w:name w:val="Heading"/>
    <w:basedOn w:val="Standard"/>
    <w:next w:val="Textbody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customStyle="1" w:styleId="Textbody">
    <w:name w:val="Text body"/>
    <w:basedOn w:val="Standard"/>
    <w:pPr>
      <w:spacing w:before="0"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next w:val="Standard"/>
    <w:pPr>
      <w:spacing w:after="120"/>
      <w:ind w:left="454" w:right="454"/>
      <w:jc w:val="center"/>
    </w:pPr>
    <w:rPr>
      <w:rFonts w:ascii="Helvetica" w:hAnsi="Helvetica" w:cs="Helvetica"/>
      <w:b/>
      <w:bCs/>
      <w:sz w:val="20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Author">
    <w:name w:val="Author"/>
    <w:basedOn w:val="Standard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Standard"/>
    <w:pPr>
      <w:spacing w:before="240"/>
      <w:jc w:val="center"/>
    </w:pPr>
    <w:rPr>
      <w:lang w:val="pt-BR"/>
    </w:rPr>
  </w:style>
  <w:style w:type="paragraph" w:customStyle="1" w:styleId="Email">
    <w:name w:val="Email"/>
    <w:basedOn w:val="Standard"/>
    <w:pPr>
      <w:spacing w:after="120"/>
      <w:jc w:val="center"/>
    </w:pPr>
    <w:rPr>
      <w:rFonts w:ascii="Courier New" w:hAnsi="Courier New" w:cs="Courier New"/>
      <w:sz w:val="20"/>
    </w:rPr>
  </w:style>
  <w:style w:type="paragraph" w:customStyle="1" w:styleId="Abstract">
    <w:name w:val="Abstract"/>
    <w:basedOn w:val="Standard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Standard"/>
    <w:pPr>
      <w:jc w:val="center"/>
    </w:pPr>
    <w:rPr>
      <w:lang w:val="pt-BR" w:eastAsia="pt-BR"/>
    </w:rPr>
  </w:style>
  <w:style w:type="paragraph" w:customStyle="1" w:styleId="Reference">
    <w:name w:val="Reference"/>
    <w:basedOn w:val="Standard"/>
    <w:pPr>
      <w:ind w:left="284" w:hanging="284"/>
    </w:pPr>
  </w:style>
  <w:style w:type="paragraph" w:styleId="Pr-formataoHTML">
    <w:name w:val="HTML Preformatted"/>
    <w:basedOn w:val="Standard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</w:rPr>
  </w:style>
  <w:style w:type="paragraph" w:styleId="Rodap">
    <w:name w:val="footer"/>
    <w:basedOn w:val="Standard"/>
    <w:pPr>
      <w:suppressLineNumbers/>
      <w:tabs>
        <w:tab w:val="clear" w:pos="720"/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lear" w:pos="720"/>
        <w:tab w:val="center" w:pos="4819"/>
        <w:tab w:val="right" w:pos="9638"/>
      </w:tabs>
    </w:pPr>
  </w:style>
  <w:style w:type="paragraph" w:customStyle="1" w:styleId="Framecontents">
    <w:name w:val="Frame contents"/>
    <w:basedOn w:val="Standard"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4z0">
    <w:name w:val="WW8Num14z0"/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AddressChar">
    <w:name w:val="Address Char"/>
    <w:basedOn w:val="Fontepargpadro"/>
    <w:rPr>
      <w:rFonts w:ascii="Times" w:hAnsi="Times" w:cs="Times"/>
      <w:sz w:val="24"/>
      <w:lang w:val="pt-BR" w:bidi="ar-SA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numbering" w:customStyle="1" w:styleId="WW8Num11">
    <w:name w:val="WW8Num11"/>
    <w:basedOn w:val="Semlista"/>
    <w:pPr>
      <w:numPr>
        <w:numId w:val="11"/>
      </w:numPr>
    </w:pPr>
  </w:style>
  <w:style w:type="numbering" w:customStyle="1" w:styleId="WW8Num12">
    <w:name w:val="WW8Num12"/>
    <w:basedOn w:val="Semlista"/>
    <w:pPr>
      <w:numPr>
        <w:numId w:val="12"/>
      </w:numPr>
    </w:pPr>
  </w:style>
  <w:style w:type="numbering" w:customStyle="1" w:styleId="WW8Num13">
    <w:name w:val="WW8Num13"/>
    <w:basedOn w:val="Semlista"/>
    <w:pPr>
      <w:numPr>
        <w:numId w:val="13"/>
      </w:numPr>
    </w:pPr>
  </w:style>
  <w:style w:type="numbering" w:customStyle="1" w:styleId="WW8Num14">
    <w:name w:val="WW8Num14"/>
    <w:basedOn w:val="Semlista"/>
    <w:pPr>
      <w:numPr>
        <w:numId w:val="14"/>
      </w:numPr>
    </w:pPr>
  </w:style>
  <w:style w:type="numbering" w:customStyle="1" w:styleId="WW8Num15">
    <w:name w:val="WW8Num15"/>
    <w:basedOn w:val="Semlista"/>
    <w:pPr>
      <w:numPr>
        <w:numId w:val="15"/>
      </w:numPr>
    </w:pPr>
  </w:style>
  <w:style w:type="numbering" w:customStyle="1" w:styleId="WW8Num16">
    <w:name w:val="WW8Num16"/>
    <w:basedOn w:val="Semlista"/>
    <w:pPr>
      <w:numPr>
        <w:numId w:val="16"/>
      </w:numPr>
    </w:pPr>
  </w:style>
  <w:style w:type="numbering" w:customStyle="1" w:styleId="WW8Num17">
    <w:name w:val="WW8Num17"/>
    <w:basedOn w:val="Semlista"/>
    <w:pPr>
      <w:numPr>
        <w:numId w:val="17"/>
      </w:numPr>
    </w:pPr>
  </w:style>
  <w:style w:type="numbering" w:customStyle="1" w:styleId="WW8Num18">
    <w:name w:val="WW8Num18"/>
    <w:basedOn w:val="Semlista"/>
    <w:pPr>
      <w:numPr>
        <w:numId w:val="18"/>
      </w:numPr>
    </w:pPr>
  </w:style>
  <w:style w:type="numbering" w:customStyle="1" w:styleId="WW8Num19">
    <w:name w:val="WW8Num19"/>
    <w:basedOn w:val="Semlista"/>
    <w:pPr>
      <w:numPr>
        <w:numId w:val="1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/>
      <w:jc w:val="left"/>
      <w:outlineLvl w:val="0"/>
    </w:pPr>
    <w:rPr>
      <w:b/>
      <w:sz w:val="26"/>
    </w:rPr>
  </w:style>
  <w:style w:type="paragraph" w:styleId="Ttulo2">
    <w:name w:val="heading 2"/>
    <w:basedOn w:val="Standard"/>
    <w:next w:val="Standard"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Standard"/>
    <w:next w:val="Standard"/>
    <w:pPr>
      <w:keepNext/>
      <w:spacing w:before="240"/>
      <w:outlineLvl w:val="2"/>
    </w:pPr>
    <w:rPr>
      <w:rFonts w:ascii="Helvetica" w:hAnsi="Helvetica" w:cs="Helvetica"/>
      <w:b/>
    </w:rPr>
  </w:style>
  <w:style w:type="paragraph" w:styleId="Ttulo4">
    <w:name w:val="heading 4"/>
    <w:basedOn w:val="Standard"/>
    <w:next w:val="Standard"/>
    <w:pPr>
      <w:keepNext/>
      <w:spacing w:before="240"/>
      <w:outlineLvl w:val="3"/>
    </w:pPr>
    <w:rPr>
      <w:rFonts w:ascii="Arial" w:hAnsi="Arial" w:cs="Arial"/>
      <w:b/>
    </w:rPr>
  </w:style>
  <w:style w:type="paragraph" w:styleId="Ttulo5">
    <w:name w:val="heading 5"/>
    <w:basedOn w:val="Standard"/>
    <w:next w:val="Standard"/>
    <w:pPr>
      <w:spacing w:before="240"/>
      <w:outlineLvl w:val="4"/>
    </w:pPr>
    <w:rPr>
      <w:sz w:val="22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20"/>
      </w:tabs>
      <w:spacing w:before="120"/>
      <w:jc w:val="both"/>
    </w:pPr>
    <w:rPr>
      <w:rFonts w:ascii="Times" w:eastAsia="Times New Roman" w:hAnsi="Times" w:cs="Times"/>
      <w:szCs w:val="20"/>
      <w:lang w:val="en-US" w:bidi="ar-SA"/>
    </w:rPr>
  </w:style>
  <w:style w:type="paragraph" w:customStyle="1" w:styleId="Heading">
    <w:name w:val="Heading"/>
    <w:basedOn w:val="Standard"/>
    <w:next w:val="Textbody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customStyle="1" w:styleId="Textbody">
    <w:name w:val="Text body"/>
    <w:basedOn w:val="Standard"/>
    <w:pPr>
      <w:spacing w:before="0"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next w:val="Standard"/>
    <w:pPr>
      <w:spacing w:after="120"/>
      <w:ind w:left="454" w:right="454"/>
      <w:jc w:val="center"/>
    </w:pPr>
    <w:rPr>
      <w:rFonts w:ascii="Helvetica" w:hAnsi="Helvetica" w:cs="Helvetica"/>
      <w:b/>
      <w:bCs/>
      <w:sz w:val="20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Author">
    <w:name w:val="Author"/>
    <w:basedOn w:val="Standard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Standard"/>
    <w:pPr>
      <w:spacing w:before="240"/>
      <w:jc w:val="center"/>
    </w:pPr>
    <w:rPr>
      <w:lang w:val="pt-BR"/>
    </w:rPr>
  </w:style>
  <w:style w:type="paragraph" w:customStyle="1" w:styleId="Email">
    <w:name w:val="Email"/>
    <w:basedOn w:val="Standard"/>
    <w:pPr>
      <w:spacing w:after="120"/>
      <w:jc w:val="center"/>
    </w:pPr>
    <w:rPr>
      <w:rFonts w:ascii="Courier New" w:hAnsi="Courier New" w:cs="Courier New"/>
      <w:sz w:val="20"/>
    </w:rPr>
  </w:style>
  <w:style w:type="paragraph" w:customStyle="1" w:styleId="Abstract">
    <w:name w:val="Abstract"/>
    <w:basedOn w:val="Standard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Standard"/>
    <w:pPr>
      <w:jc w:val="center"/>
    </w:pPr>
    <w:rPr>
      <w:lang w:val="pt-BR" w:eastAsia="pt-BR"/>
    </w:rPr>
  </w:style>
  <w:style w:type="paragraph" w:customStyle="1" w:styleId="Reference">
    <w:name w:val="Reference"/>
    <w:basedOn w:val="Standard"/>
    <w:pPr>
      <w:ind w:left="284" w:hanging="284"/>
    </w:pPr>
  </w:style>
  <w:style w:type="paragraph" w:styleId="Pr-formataoHTML">
    <w:name w:val="HTML Preformatted"/>
    <w:basedOn w:val="Standard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</w:rPr>
  </w:style>
  <w:style w:type="paragraph" w:styleId="Rodap">
    <w:name w:val="footer"/>
    <w:basedOn w:val="Standard"/>
    <w:pPr>
      <w:suppressLineNumbers/>
      <w:tabs>
        <w:tab w:val="clear" w:pos="720"/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lear" w:pos="720"/>
        <w:tab w:val="center" w:pos="4819"/>
        <w:tab w:val="right" w:pos="9638"/>
      </w:tabs>
    </w:pPr>
  </w:style>
  <w:style w:type="paragraph" w:customStyle="1" w:styleId="Framecontents">
    <w:name w:val="Frame contents"/>
    <w:basedOn w:val="Standard"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4z0">
    <w:name w:val="WW8Num14z0"/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AddressChar">
    <w:name w:val="Address Char"/>
    <w:basedOn w:val="Fontepargpadro"/>
    <w:rPr>
      <w:rFonts w:ascii="Times" w:hAnsi="Times" w:cs="Times"/>
      <w:sz w:val="24"/>
      <w:lang w:val="pt-BR" w:bidi="ar-SA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numbering" w:customStyle="1" w:styleId="WW8Num11">
    <w:name w:val="WW8Num11"/>
    <w:basedOn w:val="Semlista"/>
    <w:pPr>
      <w:numPr>
        <w:numId w:val="11"/>
      </w:numPr>
    </w:pPr>
  </w:style>
  <w:style w:type="numbering" w:customStyle="1" w:styleId="WW8Num12">
    <w:name w:val="WW8Num12"/>
    <w:basedOn w:val="Semlista"/>
    <w:pPr>
      <w:numPr>
        <w:numId w:val="12"/>
      </w:numPr>
    </w:pPr>
  </w:style>
  <w:style w:type="numbering" w:customStyle="1" w:styleId="WW8Num13">
    <w:name w:val="WW8Num13"/>
    <w:basedOn w:val="Semlista"/>
    <w:pPr>
      <w:numPr>
        <w:numId w:val="13"/>
      </w:numPr>
    </w:pPr>
  </w:style>
  <w:style w:type="numbering" w:customStyle="1" w:styleId="WW8Num14">
    <w:name w:val="WW8Num14"/>
    <w:basedOn w:val="Semlista"/>
    <w:pPr>
      <w:numPr>
        <w:numId w:val="14"/>
      </w:numPr>
    </w:pPr>
  </w:style>
  <w:style w:type="numbering" w:customStyle="1" w:styleId="WW8Num15">
    <w:name w:val="WW8Num15"/>
    <w:basedOn w:val="Semlista"/>
    <w:pPr>
      <w:numPr>
        <w:numId w:val="15"/>
      </w:numPr>
    </w:pPr>
  </w:style>
  <w:style w:type="numbering" w:customStyle="1" w:styleId="WW8Num16">
    <w:name w:val="WW8Num16"/>
    <w:basedOn w:val="Semlista"/>
    <w:pPr>
      <w:numPr>
        <w:numId w:val="16"/>
      </w:numPr>
    </w:pPr>
  </w:style>
  <w:style w:type="numbering" w:customStyle="1" w:styleId="WW8Num17">
    <w:name w:val="WW8Num17"/>
    <w:basedOn w:val="Semlista"/>
    <w:pPr>
      <w:numPr>
        <w:numId w:val="17"/>
      </w:numPr>
    </w:pPr>
  </w:style>
  <w:style w:type="numbering" w:customStyle="1" w:styleId="WW8Num18">
    <w:name w:val="WW8Num18"/>
    <w:basedOn w:val="Semlista"/>
    <w:pPr>
      <w:numPr>
        <w:numId w:val="18"/>
      </w:numPr>
    </w:pPr>
  </w:style>
  <w:style w:type="numbering" w:customStyle="1" w:styleId="WW8Num19">
    <w:name w:val="WW8Num19"/>
    <w:basedOn w:val="Semlista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reality.sgi.com/employees/jam_sb/mocap/MoCapWP_v2.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956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Torres</cp:lastModifiedBy>
  <cp:revision>1</cp:revision>
  <cp:lastPrinted>2005-03-16T23:14:00Z</cp:lastPrinted>
  <dcterms:created xsi:type="dcterms:W3CDTF">2008-09-10T20:34:00Z</dcterms:created>
  <dcterms:modified xsi:type="dcterms:W3CDTF">2017-06-19T08:24:00Z</dcterms:modified>
</cp:coreProperties>
</file>