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questão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void teste (int num){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 (num %2!=0){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printf("é Impar");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}else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printf("é par");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int main (){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printf("digite um numero\n");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teste(n);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 xml:space="preserve">  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  </w:t>
        <w:tab/>
        <w:tab/>
        <w:tab/>
        <w:tab/>
        <w:tab/>
        <w:tab/>
        <w:tab/>
        <w:tab/>
        <w:t xml:space="preserve">  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Questão 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float caixa (float comp, float larg, float altura){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float volume = comp*larg*altura;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volume;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float comp, larg, altura, a;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printf("digite o comprimento\n");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scanf("%f", &amp;comp);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printf("digite a largura\n");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scanf("%f", &amp;larg);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printf("digite o altura\n");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scanf("%f", &amp;altura);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a = caixa(comp,larg, altura);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printf("O seu volume é de : %f \n", a);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