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E8C"/>
          <w:sz w:val="40"/>
          <w:szCs w:val="40"/>
        </w:rPr>
        <w:t xml:space="preserve">Jak działa detektor ataków DDoS oparty na liczbach OFN</w:t>
      </w:r>
    </w:p>
    <w:p>
      <w:pPr>
        <w:pBdr>
          <w:bottom w:val="single" w:color="2E5E8C" w:sz="6" w:space="4"/>
        </w:pBdr>
        <w:spacing w:after="280"/>
      </w:pPr>
      <w:r>
        <w:rPr>
          <w:i/>
          <w:iCs/>
          <w:color w:val="555555"/>
          <w:sz w:val="24"/>
          <w:szCs w:val="24"/>
        </w:rPr>
        <w:t xml:space="preserve">Proste wytłumaczenie — bez wzorów, krok po kroku</w:t>
      </w:r>
    </w:p>
    <w:p>
      <w:pPr>
        <w:pStyle w:val="Heading1"/>
      </w:pPr>
      <w:r>
        <w:t xml:space="preserve">O co w ogóle chodzi?</w:t>
      </w:r>
    </w:p>
    <w:p>
      <w:pPr>
        <w:spacing w:after="160"/>
      </w:pPr>
      <w:r>
        <w:t xml:space="preserve">Atak DDoS polega na tym, że ktoś zalewa sieć ogromną ilością sztucznego ruchu, żeby serwery przestały nadążać i prawdziwi użytkownicy nie mogli się połączyć. Nasz system obserwuje ruch na wielu routerach jednocześnie i ma jedno zadanie: jak najszybciej krzyknąć „to atak!”, ale jednocześnie nie panikować, gdy ruch rośnie z naturalnych powodów (np. nagła popularność strony).</w:t>
      </w:r>
    </w:p>
    <w:p>
      <w:pPr>
        <w:spacing w:after="160"/>
      </w:pPr>
      <w:r>
        <w:t xml:space="preserve">Najprościej myśleć o nim jak o doświadczonym strażniku, który zna normalny rytm każdego wejścia do budynku. Nie reaguje na pojedynczą większą grupę gości, ale gdy przy wielu wejściach NARAZ robi się tłoczno i tłum cały czas gęstnieje — podnosi alarm.</w:t>
      </w:r>
    </w:p>
    <w:p>
      <w:pPr>
        <w:pStyle w:val="Heading1"/>
      </w:pPr>
      <w:r>
        <w:t xml:space="preserve">Co to jest liczba OFN?</w:t>
      </w:r>
    </w:p>
    <w:p>
      <w:pPr>
        <w:spacing w:after="160"/>
      </w:pPr>
      <w:r>
        <w:t xml:space="preserve">OFN (Skierowana Liczba Rozmyta) to sposób zapisania pomiaru, który zamiast jednej liczby przechowuje trzy rzeczy naraz:</w:t>
      </w:r>
    </w:p>
    <w:p>
      <w:pPr>
        <w:pStyle w:val="ListParagraph"/>
        <w:numPr>
          <w:ilvl w:val="0"/>
          <w:numId w:val="2"/>
        </w:numPr>
        <w:spacing w:after="80"/>
      </w:pPr>
      <w:r>
        <w:rPr>
          <w:b/>
          <w:bCs/>
        </w:rPr>
        <w:t xml:space="preserve">wartość — </w:t>
      </w:r>
      <w:r>
        <w:t xml:space="preserve">ile mniej więcej wynosi anomalia (nie jeden punkt, tylko „rozmyty” zakres — bo pomiary zawsze mają szum),</w:t>
      </w:r>
    </w:p>
    <w:p>
      <w:pPr>
        <w:pStyle w:val="ListParagraph"/>
        <w:numPr>
          <w:ilvl w:val="0"/>
          <w:numId w:val="2"/>
        </w:numPr>
        <w:spacing w:after="80"/>
      </w:pPr>
      <w:r>
        <w:rPr>
          <w:b/>
          <w:bCs/>
        </w:rPr>
        <w:t xml:space="preserve">pewność — </w:t>
      </w:r>
      <w:r>
        <w:t xml:space="preserve">jak bardzo jesteśmy jej pewni (wąski kształt = pewność, szeroki = niepewność),</w:t>
      </w:r>
    </w:p>
    <w:p>
      <w:pPr>
        <w:pStyle w:val="ListParagraph"/>
        <w:numPr>
          <w:ilvl w:val="0"/>
          <w:numId w:val="2"/>
        </w:numPr>
        <w:spacing w:after="80"/>
      </w:pPr>
      <w:r>
        <w:rPr>
          <w:b/>
          <w:bCs/>
        </w:rPr>
        <w:t xml:space="preserve">kierunek — </w:t>
      </w:r>
      <w:r>
        <w:t xml:space="preserve">czy ruch rośnie, czy maleje — to jest właśnie owo „skierowanie”, którego zwykłe liczby rozmyte nie mają.</w:t>
      </w:r>
    </w:p>
    <w:p>
      <w:pPr>
        <w:spacing w:after="160"/>
      </w:pPr>
      <w:r>
        <w:t xml:space="preserve">Dzięki kierunkowi system odróżnia router, na którym ruch właśnie narasta (podejrzane), od routera, na którym ruch opada (uspokajające). Te dwa głosy można od siebie uczciwie odjąć — matematyka OFN gwarantuje, że głos „za” i identyczny głos „przeciw” dokładnie się znoszą.</w:t>
      </w:r>
    </w:p>
    <w:p>
      <w:pPr>
        <w:pStyle w:val="Heading1"/>
      </w:pPr>
      <w:r>
        <w:t xml:space="preserve">Jak system podejmuje decyzję — 6 kroków</w:t>
      </w:r>
    </w:p>
    <w:p>
      <w:pPr>
        <w:pStyle w:val="ListParagraph"/>
        <w:numPr>
          <w:ilvl w:val="0"/>
          <w:numId w:val="3"/>
        </w:numPr>
        <w:spacing w:after="120"/>
      </w:pPr>
      <w:r>
        <w:rPr>
          <w:b/>
          <w:bCs/>
        </w:rPr>
        <w:t xml:space="preserve">Pomiar. </w:t>
      </w:r>
      <w:r>
        <w:t xml:space="preserve">Co krok czasu każdy router zgłasza, ile pakietów przez niego przeszło.</w:t>
      </w:r>
    </w:p>
    <w:p>
      <w:pPr>
        <w:pStyle w:val="ListParagraph"/>
        <w:numPr>
          <w:ilvl w:val="0"/>
          <w:numId w:val="3"/>
        </w:numPr>
        <w:spacing w:after="120"/>
      </w:pPr>
      <w:r>
        <w:rPr>
          <w:b/>
          <w:bCs/>
        </w:rPr>
        <w:t xml:space="preserve">Porównanie z własnym spokojem. </w:t>
      </w:r>
      <w:r>
        <w:t xml:space="preserve">Dla każdego routera system wyznacza jego „poziom spoczynku” — ile ruchu przechodzi przez niego, gdy nic się nie dzieje. Bierze do tego niski percentyl całej historii, więc nawet jeśli atak trwa przez większość czasu, spokojne chwile i tak wyznaczają punkt odniesienia. Bieżący pomiar zamienia na: „o ile jestem powyżej własnego spokoju?”.</w:t>
      </w:r>
    </w:p>
    <w:p>
      <w:pPr>
        <w:pStyle w:val="ListParagraph"/>
        <w:numPr>
          <w:ilvl w:val="0"/>
          <w:numId w:val="3"/>
        </w:numPr>
        <w:spacing w:after="120"/>
      </w:pPr>
      <w:r>
        <w:rPr>
          <w:b/>
          <w:bCs/>
        </w:rPr>
        <w:t xml:space="preserve">Budowa liczby OFN. </w:t>
      </w:r>
      <w:r>
        <w:t xml:space="preserve">Z ostatnich 4 pomiarów powstaje jedna liczba OFN: jej szerokość oddaje niepewność, a kierunek bierze się z tego, jak wysoko nad spokojem jest router. Kluczowe: router, który jest stale wysoko, „głosuje za atakiem” nawet gdy już nie rośnie (atak nie musi cały czas przyspieszać). Próg jest dobrany tak, by zwykły szum nigdy nie wyglądał jak głos za atakiem.</w:t>
      </w:r>
    </w:p>
    <w:p>
      <w:pPr>
        <w:pStyle w:val="ListParagraph"/>
        <w:numPr>
          <w:ilvl w:val="0"/>
          <w:numId w:val="3"/>
        </w:numPr>
        <w:spacing w:after="120"/>
      </w:pPr>
      <w:r>
        <w:rPr>
          <w:b/>
          <w:bCs/>
        </w:rPr>
        <w:t xml:space="preserve">Zliczenie głosów. </w:t>
      </w:r>
      <w:r>
        <w:t xml:space="preserve">Liczby OFN wszystkich routerów składane są w jeden globalny obraz: głosy „w górę” dodają podejrzenia, „w dół” je odejmują. Wynik jest średnią (nie sumą), więc nie zależy od tego, czy sieć ma 10 czy 200 routerów — system sam dostosowuje się do ich liczby.</w:t>
      </w:r>
    </w:p>
    <w:p>
      <w:pPr>
        <w:pStyle w:val="ListParagraph"/>
        <w:numPr>
          <w:ilvl w:val="0"/>
          <w:numId w:val="3"/>
        </w:numPr>
        <w:spacing w:after="120"/>
      </w:pPr>
      <w:r>
        <w:rPr>
          <w:b/>
          <w:bCs/>
        </w:rPr>
        <w:t xml:space="preserve">Wyostrzenie. </w:t>
      </w:r>
      <w:r>
        <w:t xml:space="preserve">Globalny rozmyty obraz zamieniany jest z powrotem na jedną liczbę — „poziom podejrzenia” w jednostkach „ilu odchyleń nad spokojem”. Jak średnia temperatura niepokoju w sieci.</w:t>
      </w:r>
    </w:p>
    <w:p>
      <w:pPr>
        <w:pStyle w:val="ListParagraph"/>
        <w:numPr>
          <w:ilvl w:val="0"/>
          <w:numId w:val="3"/>
        </w:numPr>
        <w:spacing w:after="120"/>
      </w:pPr>
      <w:r>
        <w:rPr>
          <w:b/>
          <w:bCs/>
        </w:rPr>
        <w:t xml:space="preserve">Alarm z histerezą i szerokością. </w:t>
      </w:r>
      <w:r>
        <w:t xml:space="preserve">Alarm włącza się, gdy podejrzenie przekracza próg przez 2 kroki z rzędu I jednocześnie odpowiednio duży ODSETEK routerów głosuje „za” (a nie tylko jeden–dwa). Ten warunek odsetka skaluje się z liczbą routerów i odróżnia szeroki atak od wąskiego, niewinnego skoku ruchu. Gaśnie, gdy podejrzenie wyraźnie spadnie — też przez 2 kroki. Dzięki temu alarm nie miga jak zepsuta lampka.</w:t>
      </w:r>
    </w:p>
    <w:p>
      <w:pPr>
        <w:pStyle w:val="Heading1"/>
      </w:pPr>
      <w:r>
        <w:t xml:space="preserve">Skąd system zna swoje ustawienia?</w:t>
      </w:r>
    </w:p>
    <w:p>
      <w:pPr>
        <w:spacing w:after="160"/>
      </w:pPr>
      <w:r>
        <w:t xml:space="preserve">Progi alarmu, wagi poszczególnych routerów i długości serii dobiera automatycznie algorytm genetyczny — procedura inspirowana ewolucją. Tworzy populację kilkudziesięciu losowych zestawów ustawień, sprawdza każdy na scenariuszach treningowych, najlepsze „krzyżuje” i lekko „mutuje”, a po kilkudziesięciu pokoleniach zostaje zestaw, który najlepiej godzi trzy cele: wykrywać jak najwięcej (55% wagi oceny), nie alarmować fałszywie (30%) i reagować jak najszybciej (15%).</w:t>
      </w:r>
    </w:p>
    <w:p>
      <w:pPr>
        <w:pStyle w:val="Heading1"/>
      </w:pPr>
      <w:r>
        <w:t xml:space="preserve">Na czym system jest testowany?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c>
          <w:tcPr>
            <w:tcW w:type="dxa" w:w="2600"/>
            <w:tcBorders>
              <w:top w:val="single" w:color="C9D4DF" w:sz="1"/>
              <w:left w:val="single" w:color="C9D4DF" w:sz="1"/>
              <w:bottom w:val="single" w:color="C9D4DF" w:sz="1"/>
              <w:right w:val="single" w:color="C9D4DF" w:sz="1"/>
            </w:tcBorders>
            <w:shd w:fill="D9E4EF" w:val="clear"/>
            <w:tcMar>
              <w:top w:type="dxa" w:w="80"/>
              <w:left w:type="dxa" w:w="120"/>
              <w:bottom w:type="dxa" w:w="80"/>
              <w:right w:type="dxa" w:w="120"/>
            </w:tcMar>
          </w:tcPr>
          <w:p>
            <w:pPr>
              <w:spacing w:after="0"/>
              <w:rPr>
                <w:b/>
                <w:bCs/>
              </w:rPr>
            </w:pPr>
            <w:r>
              <w:rPr>
                <w:b/>
                <w:bCs/>
              </w:rPr>
              <w:t xml:space="preserve">Scenariusz</w:t>
            </w:r>
          </w:p>
        </w:tc>
        <w:tc>
          <w:tcPr>
            <w:tcW w:type="dxa" w:w="4426"/>
            <w:tcBorders>
              <w:top w:val="single" w:color="C9D4DF" w:sz="1"/>
              <w:left w:val="single" w:color="C9D4DF" w:sz="1"/>
              <w:bottom w:val="single" w:color="C9D4DF" w:sz="1"/>
              <w:right w:val="single" w:color="C9D4DF" w:sz="1"/>
            </w:tcBorders>
            <w:shd w:fill="D9E4EF" w:val="clear"/>
            <w:tcMar>
              <w:top w:type="dxa" w:w="80"/>
              <w:left w:type="dxa" w:w="120"/>
              <w:bottom w:type="dxa" w:w="80"/>
              <w:right w:type="dxa" w:w="120"/>
            </w:tcMar>
          </w:tcPr>
          <w:p>
            <w:pPr>
              <w:spacing w:after="0"/>
              <w:rPr>
                <w:b/>
                <w:bCs/>
              </w:rPr>
            </w:pPr>
            <w:r>
              <w:rPr>
                <w:b/>
                <w:bCs/>
              </w:rPr>
              <w:t xml:space="preserve">Co się dzieje</w:t>
            </w:r>
          </w:p>
        </w:tc>
        <w:tc>
          <w:tcPr>
            <w:tcW w:type="dxa" w:w="2000"/>
            <w:tcBorders>
              <w:top w:val="single" w:color="C9D4DF" w:sz="1"/>
              <w:left w:val="single" w:color="C9D4DF" w:sz="1"/>
              <w:bottom w:val="single" w:color="C9D4DF" w:sz="1"/>
              <w:right w:val="single" w:color="C9D4DF" w:sz="1"/>
            </w:tcBorders>
            <w:shd w:fill="D9E4EF" w:val="clear"/>
            <w:tcMar>
              <w:top w:type="dxa" w:w="80"/>
              <w:left w:type="dxa" w:w="120"/>
              <w:bottom w:type="dxa" w:w="80"/>
              <w:right w:type="dxa" w:w="120"/>
            </w:tcMar>
          </w:tcPr>
          <w:p>
            <w:pPr>
              <w:spacing w:after="0"/>
              <w:rPr>
                <w:b/>
                <w:bCs/>
              </w:rPr>
            </w:pPr>
            <w:r>
              <w:rPr>
                <w:b/>
                <w:bCs/>
              </w:rPr>
              <w:t xml:space="preserve">Czy ma być alarm?</w:t>
            </w:r>
          </w:p>
        </w:tc>
      </w:tr>
      <w:tr>
        <w:tc>
          <w:tcPr>
            <w:tcW w:type="dxa" w:w="26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rPr>
                <w:b/>
                <w:bCs/>
              </w:rPr>
            </w:pPr>
            <w:r>
              <w:rPr>
                <w:b/>
                <w:bCs/>
              </w:rPr>
              <w:t xml:space="preserve">normal</w:t>
            </w:r>
          </w:p>
        </w:tc>
        <w:tc>
          <w:tcPr>
            <w:tcW w:type="dxa" w:w="4426"/>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Zwykły ruch, tylko szum</w:t>
            </w:r>
          </w:p>
        </w:tc>
        <w:tc>
          <w:tcPr>
            <w:tcW w:type="dxa" w:w="20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NIE</w:t>
            </w:r>
          </w:p>
        </w:tc>
      </w:tr>
      <w:tr>
        <w:tc>
          <w:tcPr>
            <w:tcW w:type="dxa" w:w="26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rPr>
                <w:b/>
                <w:bCs/>
              </w:rPr>
            </w:pPr>
            <w:r>
              <w:rPr>
                <w:b/>
                <w:bCs/>
              </w:rPr>
              <w:t xml:space="preserve">ddos_ramp</w:t>
            </w:r>
          </w:p>
        </w:tc>
        <w:tc>
          <w:tcPr>
            <w:tcW w:type="dxa" w:w="4426"/>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Atak narastający liniowo na 70% routerów</w:t>
            </w:r>
          </w:p>
        </w:tc>
        <w:tc>
          <w:tcPr>
            <w:tcW w:type="dxa" w:w="20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TAK</w:t>
            </w:r>
          </w:p>
        </w:tc>
      </w:tr>
      <w:tr>
        <w:tc>
          <w:tcPr>
            <w:tcW w:type="dxa" w:w="26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rPr>
                <w:b/>
                <w:bCs/>
              </w:rPr>
            </w:pPr>
            <w:r>
              <w:rPr>
                <w:b/>
                <w:bCs/>
              </w:rPr>
              <w:t xml:space="preserve">ddos_pulse</w:t>
            </w:r>
          </w:p>
        </w:tc>
        <w:tc>
          <w:tcPr>
            <w:tcW w:type="dxa" w:w="4426"/>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Atak pulsujący (włącz/wyłącz)</w:t>
            </w:r>
          </w:p>
        </w:tc>
        <w:tc>
          <w:tcPr>
            <w:tcW w:type="dxa" w:w="20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TAK</w:t>
            </w:r>
          </w:p>
        </w:tc>
      </w:tr>
      <w:tr>
        <w:tc>
          <w:tcPr>
            <w:tcW w:type="dxa" w:w="26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rPr>
                <w:b/>
                <w:bCs/>
              </w:rPr>
            </w:pPr>
            <w:r>
              <w:rPr>
                <w:b/>
                <w:bCs/>
              </w:rPr>
              <w:t xml:space="preserve">ddos_low_and_slow</w:t>
            </w:r>
          </w:p>
        </w:tc>
        <w:tc>
          <w:tcPr>
            <w:tcW w:type="dxa" w:w="4426"/>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Atak słaby i powolny — najtrudniejszy</w:t>
            </w:r>
          </w:p>
        </w:tc>
        <w:tc>
          <w:tcPr>
            <w:tcW w:type="dxa" w:w="20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TAK</w:t>
            </w:r>
          </w:p>
        </w:tc>
      </w:tr>
      <w:tr>
        <w:tc>
          <w:tcPr>
            <w:tcW w:type="dxa" w:w="26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rPr>
                <w:b/>
                <w:bCs/>
              </w:rPr>
            </w:pPr>
            <w:r>
              <w:rPr>
                <w:b/>
                <w:bCs/>
              </w:rPr>
              <w:t xml:space="preserve">ddos_rotating</w:t>
            </w:r>
          </w:p>
        </w:tc>
        <w:tc>
          <w:tcPr>
            <w:tcW w:type="dxa" w:w="4426"/>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Atakujący przeskakuje między grupami routerów</w:t>
            </w:r>
          </w:p>
        </w:tc>
        <w:tc>
          <w:tcPr>
            <w:tcW w:type="dxa" w:w="20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TAK</w:t>
            </w:r>
          </w:p>
        </w:tc>
      </w:tr>
      <w:tr>
        <w:tc>
          <w:tcPr>
            <w:tcW w:type="dxa" w:w="26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rPr>
                <w:b/>
                <w:bCs/>
              </w:rPr>
            </w:pPr>
            <w:r>
              <w:rPr>
                <w:b/>
                <w:bCs/>
              </w:rPr>
              <w:t xml:space="preserve">flash_crowd</w:t>
            </w:r>
          </w:p>
        </w:tc>
        <w:tc>
          <w:tcPr>
            <w:tcW w:type="dxa" w:w="4426"/>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Nagła, ale uczciwa popularność (tłum prawdziwych użytkowników)</w:t>
            </w:r>
          </w:p>
        </w:tc>
        <w:tc>
          <w:tcPr>
            <w:tcW w:type="dxa" w:w="20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NIE — pułapka!</w:t>
            </w:r>
          </w:p>
        </w:tc>
      </w:tr>
      <w:tr>
        <w:tc>
          <w:tcPr>
            <w:tcW w:type="dxa" w:w="26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rPr>
                <w:b/>
                <w:bCs/>
              </w:rPr>
            </w:pPr>
            <w:r>
              <w:rPr>
                <w:b/>
                <w:bCs/>
              </w:rPr>
              <w:t xml:space="preserve">flash_cascade</w:t>
            </w:r>
          </w:p>
        </w:tc>
        <w:tc>
          <w:tcPr>
            <w:tcW w:type="dxa" w:w="4426"/>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Fala uczciwej popularności przesuwająca się po sieci</w:t>
            </w:r>
          </w:p>
        </w:tc>
        <w:tc>
          <w:tcPr>
            <w:tcW w:type="dxa" w:w="2000"/>
            <w:tcBorders>
              <w:top w:val="single" w:color="C9D4DF" w:sz="1"/>
              <w:left w:val="single" w:color="C9D4DF" w:sz="1"/>
              <w:bottom w:val="single" w:color="C9D4DF" w:sz="1"/>
              <w:right w:val="single" w:color="C9D4DF" w:sz="1"/>
            </w:tcBorders>
            <w:tcMar>
              <w:top w:type="dxa" w:w="80"/>
              <w:left w:type="dxa" w:w="120"/>
              <w:bottom w:type="dxa" w:w="80"/>
              <w:right w:type="dxa" w:w="120"/>
            </w:tcMar>
          </w:tcPr>
          <w:p>
            <w:pPr>
              <w:spacing w:after="0"/>
            </w:pPr>
            <w:r>
              <w:t xml:space="preserve">NIE — pułapka!</w:t>
            </w:r>
          </w:p>
        </w:tc>
      </w:tr>
    </w:tbl>
    <w:p>
      <w:pPr>
        <w:spacing w:after="80"/>
      </w:pPr>
      <w:r>
        <w:t xml:space="preserve"/>
      </w:r>
    </w:p>
    <w:p>
      <w:pPr>
        <w:spacing w:after="160"/>
      </w:pPr>
      <w:r>
        <w:t xml:space="preserve">Scenariusze „pułapki” są najważniejsze: łatwo zbudować system, który krzyczy przy każdym wzroście ruchu. Sztuką jest milczeć, gdy wzrost jest uczciwy — i tu właśnie pomaga warunek szerokości: flash crowd dotyka mniej routerów niż prawdziwy atak rozproszony. W teście na 8–120 routerach system nie podniósł ani jednego fałszywego alarmu na ruchu normalnym i obu flash crowdach.</w:t>
      </w:r>
    </w:p>
    <w:p>
      <w:pPr>
        <w:pStyle w:val="Heading1"/>
      </w:pPr>
      <w:r>
        <w:t xml:space="preserve">Dlaczego działa niezależnie od liczby routerów</w:t>
      </w:r>
    </w:p>
    <w:p>
      <w:pPr>
        <w:spacing w:after="160"/>
      </w:pPr>
      <w:r>
        <w:t xml:space="preserve">Dwie rzeczy sprawiają, że ten sam zestaw ustawień działa dla małej i dużej sieci: (1) poziom podejrzenia to ŚREDNIA z routerów, nie suma — więc nie rośnie sztucznie z ich liczbą; (2) warunek „ilu routerów musi głosować za” jest ułamkiem (np. 35%), więc sam przelicza się na konkretną liczbę zależnie od rozmiaru sieci. Nic nie trzeba ręcznie przestawiać przy zmianie liczby routerów.</w:t>
      </w:r>
    </w:p>
    <w:p>
      <w:pPr>
        <w:pStyle w:val="Heading1"/>
      </w:pPr>
      <w:r>
        <w:t xml:space="preserve">Co warto zapamiętać</w:t>
      </w:r>
    </w:p>
    <w:p>
      <w:pPr>
        <w:pStyle w:val="ListParagraph"/>
        <w:numPr>
          <w:ilvl w:val="0"/>
          <w:numId w:val="2"/>
        </w:numPr>
        <w:spacing w:after="80"/>
      </w:pPr>
      <w:r>
        <w:t xml:space="preserve">System nie patrzy na jeden licznik, tylko na zgodność wielu świadków — routerów.</w:t>
      </w:r>
    </w:p>
    <w:p>
      <w:pPr>
        <w:pStyle w:val="ListParagraph"/>
        <w:numPr>
          <w:ilvl w:val="0"/>
          <w:numId w:val="2"/>
        </w:numPr>
        <w:spacing w:after="80"/>
      </w:pPr>
      <w:r>
        <w:t xml:space="preserve">Każdy świadek mówi nie tylko „ile”, ale też „jak wysoko nad własnym spokojem” — więc łapie też ataki, które już nie rosną, tylko trwają.</w:t>
      </w:r>
    </w:p>
    <w:p>
      <w:pPr>
        <w:pStyle w:val="ListParagraph"/>
        <w:numPr>
          <w:ilvl w:val="0"/>
          <w:numId w:val="2"/>
        </w:numPr>
        <w:spacing w:after="80"/>
      </w:pPr>
      <w:r>
        <w:t xml:space="preserve">Punkt odniesienia to spokojny poziom routera (niski percentyl), więc długotrwały atak nie jest w stanie „przestawić” pojęcia normalności.</w:t>
      </w:r>
    </w:p>
    <w:p>
      <w:pPr>
        <w:pStyle w:val="ListParagraph"/>
        <w:numPr>
          <w:ilvl w:val="0"/>
          <w:numId w:val="2"/>
        </w:numPr>
        <w:spacing w:after="80"/>
      </w:pPr>
      <w:r>
        <w:t xml:space="preserve">Poziom podejrzenia to średnia, a warunek szerokości to ułamek — dlatego system sam dostosowuje się do liczby routerów.</w:t>
      </w:r>
    </w:p>
    <w:p>
      <w:pPr>
        <w:pStyle w:val="ListParagraph"/>
        <w:numPr>
          <w:ilvl w:val="0"/>
          <w:numId w:val="2"/>
        </w:numPr>
        <w:spacing w:after="80"/>
      </w:pPr>
      <w:r>
        <w:t xml:space="preserve">Alarm ma histerezę — włącza się i gaśnie z rozmysłem, nie miga.</w:t>
      </w:r>
    </w:p>
    <w:p>
      <w:pPr>
        <w:pStyle w:val="ListParagraph"/>
        <w:numPr>
          <w:ilvl w:val="0"/>
          <w:numId w:val="2"/>
        </w:numPr>
        <w:spacing w:after="80"/>
      </w:pPr>
      <w:r>
        <w:t xml:space="preserve">Ustawienia można dostroić ewolucją (algorytm genetyczny) pod konkretną sieć.</w:t>
      </w:r>
    </w:p>
    <w:p>
      <w:pPr>
        <w:pStyle w:val="ListParagraph"/>
        <w:numPr>
          <w:ilvl w:val="0"/>
          <w:numId w:val="2"/>
        </w:numPr>
        <w:spacing w:after="80"/>
      </w:pPr>
      <w:r>
        <w:t xml:space="preserve">Najtrudniejszy przeciwnik to atak „low and slow” — celowo wolny, by udawać naturalny wzrost.</w:t>
      </w:r>
    </w:p>
    <w:p>
      <w:pPr>
        <w:pStyle w:val="ListParagraph"/>
        <w:numPr>
          <w:ilvl w:val="0"/>
          <w:numId w:val="2"/>
        </w:numPr>
        <w:spacing w:after="80"/>
      </w:pPr>
      <w:r>
        <w:t xml:space="preserve">Na realnych, zatłoczonych danych sam wolumen pakietów bywa za słaby — wtedy pomagają bogatsze cechy ruchu (np. entropia portów i adresów, rozkład rozmiaru pakietów).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Strona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2E5E8C"/>
      <w:sz w:val="32"/>
      <w:szCs w:val="32"/>
    </w:rPr>
  </w:style>
  <w:style w:type="paragraph" w:styleId="Heading2">
    <w:name w:val="Heading 2"/>
    <w:basedOn w:val="Normal"/>
    <w:next w:val="Normal"/>
    <w:qFormat/>
    <w:pPr>
      <w:spacing w:after="14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2026-06-15T18:41:50.237Z</dcterms:created>
  <dcterms:modified xsi:type="dcterms:W3CDTF">2026-06-15T18:41:50.247Z</dcterms:modified>
</cp:coreProperties>
</file>

<file path=docProps/custom.xml><?xml version="1.0" encoding="utf-8"?>
<Properties xmlns="http://schemas.openxmlformats.org/officeDocument/2006/custom-properties" xmlns:vt="http://schemas.openxmlformats.org/officeDocument/2006/docPropsVTypes"/>
</file>