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7B5C2" w14:textId="77777777" w:rsidR="00A3596C" w:rsidRDefault="00000000">
      <w:pPr>
        <w:spacing w:before="240" w:after="240" w:line="672" w:lineRule="auto"/>
        <w:jc w:val="center"/>
      </w:pPr>
      <w:r>
        <w:rPr>
          <w:b/>
          <w:sz w:val="56"/>
          <w:szCs w:val="56"/>
        </w:rPr>
        <w:t>Theory of Knowledge Essay</w:t>
      </w:r>
    </w:p>
    <w:p w14:paraId="7354C836" w14:textId="77777777" w:rsidR="00A3596C" w:rsidRDefault="00000000">
      <w:pPr>
        <w:spacing w:before="360" w:line="420" w:lineRule="auto"/>
      </w:pPr>
      <w:r>
        <w:rPr>
          <w:b/>
          <w:sz w:val="42"/>
          <w:szCs w:val="42"/>
        </w:rPr>
        <w:t>Prescribed Title 1:</w:t>
      </w:r>
    </w:p>
    <w:p w14:paraId="1691BFAC" w14:textId="77777777" w:rsidR="00A3596C" w:rsidRDefault="00000000">
      <w:pPr>
        <w:spacing w:after="240"/>
      </w:pPr>
      <w:r>
        <w:t>Is subjectivity overly celebrated in the arts but unfairly condemned in history? Discuss with reference to the arts and history.</w:t>
      </w:r>
    </w:p>
    <w:p w14:paraId="7072ED4B" w14:textId="77777777" w:rsidR="00A3596C" w:rsidRDefault="00000000">
      <w:pPr>
        <w:spacing w:before="360" w:line="420" w:lineRule="auto"/>
      </w:pPr>
      <w:r>
        <w:rPr>
          <w:b/>
          <w:sz w:val="42"/>
          <w:szCs w:val="42"/>
        </w:rPr>
        <w:t>Introduction:</w:t>
      </w:r>
    </w:p>
    <w:p w14:paraId="04063EDA" w14:textId="77777777" w:rsidR="00A3596C" w:rsidRDefault="00000000">
      <w:pPr>
        <w:spacing w:after="240"/>
      </w:pPr>
      <w:r>
        <w:t>According to the Cambridge Dictionary, subjectivity is "the influence of personal beliefs or feelings, rather than facts" (Cambridge Dictionary, n.d.). This title has showns us two significant key words: "overly celebrated" and "unfairly condemned". When speaking about something being overly celebrated, we are referring to the excessive praise beyond a natural amount. Contrarly, when something is being unfairly condemned, it is being treated in an unjust way without sufficient arguments. This prompt invites us to understand the role of subjectivity in the areas of knowledge of art and history, and to consider whether subjectivity is being overly celebrated in the arts but unfairly condemned in history, exploring arguments for both claims that both justify and disprove it.</w:t>
      </w:r>
    </w:p>
    <w:p w14:paraId="7EA5D42F" w14:textId="77777777" w:rsidR="00A3596C" w:rsidRDefault="00000000">
      <w:pPr>
        <w:spacing w:before="360" w:line="420" w:lineRule="auto"/>
      </w:pPr>
      <w:r>
        <w:rPr>
          <w:b/>
          <w:sz w:val="42"/>
          <w:szCs w:val="42"/>
        </w:rPr>
        <w:t>Subjectivity is overly celebrated in the arts:</w:t>
      </w:r>
    </w:p>
    <w:p w14:paraId="3ACA089C" w14:textId="77777777" w:rsidR="00A3596C" w:rsidRDefault="00000000">
      <w:pPr>
        <w:spacing w:after="240"/>
      </w:pPr>
      <w:r>
        <w:t>This can be seen in various forms of artistic expressions, from paintings to music. For instance, Maurizio Cattelan's Comedian.</w:t>
      </w:r>
    </w:p>
    <w:p w14:paraId="73B9141F" w14:textId="77777777" w:rsidR="00A3596C" w:rsidRDefault="00000000">
      <w:pPr>
        <w:spacing w:after="240"/>
      </w:pPr>
      <w:r>
        <w:t xml:space="preserve">This artwork consists of a real banana duck taped to the wall. It received a lot of attention on the internet and it even became a viral sensation. The audience had mixed reactions, with many people criticizing it and saying that it is not real art. On the other hand, many people believe that it was a genius idea. At the end, two versions of the artwork were sold for </w:t>
      </w:r>
      <m:oMath>
        <m:r>
          <w:rPr>
            <w:rFonts w:ascii="Cambria Math" w:eastAsia="Cambria Math" w:hAnsi="Cambria Math" w:cs="Cambria Math"/>
          </w:rPr>
          <m:t>$120,000</m:t>
        </m:r>
      </m:oMath>
      <w:r>
        <w:t xml:space="preserve"> and the last one for </w:t>
      </w:r>
      <m:oMath>
        <m:r>
          <w:rPr>
            <w:rFonts w:ascii="Cambria Math" w:eastAsia="Cambria Math" w:hAnsi="Cambria Math" w:cs="Cambria Math"/>
          </w:rPr>
          <m:t>$150,000</m:t>
        </m:r>
      </m:oMath>
      <w:r>
        <w:t>.</w:t>
      </w:r>
    </w:p>
    <w:p w14:paraId="1E45E618" w14:textId="77777777" w:rsidR="00A3596C" w:rsidRDefault="00000000">
      <w:pPr>
        <w:spacing w:after="240"/>
      </w:pPr>
      <w:r>
        <w:t xml:space="preserve">According to an article by Vogue, the reason behind why someone will buy that banana even if it will rot eventually, is because they purchased the certificate of art, which means that they bought the idea rather than the object itself. David Datuna, an artist, ended up </w:t>
      </w:r>
      <w:r>
        <w:lastRenderedPageBreak/>
        <w:t>eating the banana. He said that since Cattelan put in question whether the banana can be considered an artwork or not, he put his question mark after Cattelan's question mark, and he claims that he conceptually ate the concept of a banana (Taylor, 2019).</w:t>
      </w:r>
    </w:p>
    <w:p w14:paraId="7A98F1DE" w14:textId="77777777" w:rsidR="00A3596C" w:rsidRDefault="00000000">
      <w:pPr>
        <w:spacing w:after="240"/>
      </w:pPr>
      <w:r>
        <w:t>The artwork, a banana duct-taped to a wall, was not only sold for a huge amount of money, but it also started a big debate and became a viral sensation. This is proof that the value and meaning of art mostly comes from the subjective interpretations rather than the physical object. It showcases how by simply being presented in a certain context it is transformed into a valuable piece of art, highlighting the power of subjectivity in the art.</w:t>
      </w:r>
    </w:p>
    <w:p w14:paraId="5883D8F8" w14:textId="77777777" w:rsidR="00A3596C" w:rsidRDefault="00000000">
      <w:pPr>
        <w:spacing w:after="240"/>
      </w:pPr>
      <w:r>
        <w:t>Therefore, the subjectivity in the arts, as seen in the Comedian, is overly celebrated. In the art world, there is a tendency to prioritize the ideas and subjective interpretations behind an artwork, rather than the physician pieces themselves. This often results in the celebration of artworks that have an ordinary physical form, because of their subjective meaning, raising questions about the interpretation of art.</w:t>
      </w:r>
    </w:p>
    <w:p w14:paraId="55277DBB" w14:textId="77777777" w:rsidR="00A3596C" w:rsidRDefault="00000000">
      <w:pPr>
        <w:spacing w:before="360" w:line="420" w:lineRule="auto"/>
      </w:pPr>
      <w:r>
        <w:rPr>
          <w:b/>
          <w:sz w:val="42"/>
          <w:szCs w:val="42"/>
        </w:rPr>
        <w:t>Subjectivity is not overly celebrated in the arts:</w:t>
      </w:r>
    </w:p>
    <w:p w14:paraId="670F4E64" w14:textId="77777777" w:rsidR="00A3596C" w:rsidRDefault="00000000">
      <w:pPr>
        <w:spacing w:after="240"/>
      </w:pPr>
      <w:r>
        <w:t>For instance, Andres Serrano's " Immersion (Piss Christ)". This photograph depicts a small plastic crucified statue of Jesus Christ submerged in a glass tank filled with Serrano's urine. The artwork, created in 1987, has been exhibited in many galleries and museums, and even won awards (Yood &amp; Grundberg, 2024).</w:t>
      </w:r>
    </w:p>
    <w:p w14:paraId="513F3BE7" w14:textId="77777777" w:rsidR="00A3596C" w:rsidRDefault="00000000">
      <w:pPr>
        <w:spacing w:after="240"/>
      </w:pPr>
      <w:r>
        <w:t>However, many people have found it controversial and blamed it for blasphemy. It became very controversial causing protests and many people tried to take it down (Serrano &amp; Campbell, n.d.).</w:t>
      </w:r>
    </w:p>
    <w:p w14:paraId="01E9E423" w14:textId="77777777" w:rsidR="00A3596C" w:rsidRDefault="00000000">
      <w:pPr>
        <w:spacing w:after="240"/>
      </w:pPr>
      <w:r>
        <w:t>According to Serrano, the time he made Piss Christ, he wasn't trying to get anything across, and he would say Piss Christ is a reflection of his work, not only as an artist, but as a Christian. He also stated that "The thing about the crucifix itself is that we treat it almost like a fashion accessory. When you see it, you're not horrified by it at all, but what it represents is the crucifixion of a man, and for Christ to have been crucified and laid on the cross for three days where he not only bled to death, he shat himself and he peed himself to death" (Holpuch, 2012).</w:t>
      </w:r>
    </w:p>
    <w:p w14:paraId="04E1D6AE" w14:textId="77777777" w:rsidR="00A3596C" w:rsidRDefault="00000000">
      <w:pPr>
        <w:spacing w:after="240"/>
      </w:pPr>
      <w:r>
        <w:t>It is clear in this example that subjectivity is not overly celebrated in the arts, as mostly everyone has criticized this artwork deeming that it is an insult to their religion. Even if Serrano had his own subjective interpretation of the photography, it was not received well. In this case, his subjectivity was not celebrated, it led to public outcry.</w:t>
      </w:r>
    </w:p>
    <w:p w14:paraId="66F57B05" w14:textId="77777777" w:rsidR="00A3596C" w:rsidRDefault="00000000">
      <w:pPr>
        <w:spacing w:after="240"/>
      </w:pPr>
      <w:r>
        <w:t xml:space="preserve">Overall, as we have seen in these two examples, by nature art is very subjective as it reflects the author's feelings and emotions represented in their artwork, while the viewers bring their own perspectives. This doesn't always go as planned, as each person brings their own subjectivity, it can lead to a wide range of reactions, from praise to </w:t>
      </w:r>
      <w:r>
        <w:lastRenderedPageBreak/>
        <w:t>confusion to anger. Therefore, we can say that while subjectivity is a core element of the arts, it is not always celebrated.</w:t>
      </w:r>
    </w:p>
    <w:p w14:paraId="727D6D49" w14:textId="77777777" w:rsidR="00A3596C" w:rsidRDefault="00000000">
      <w:pPr>
        <w:spacing w:before="360" w:line="420" w:lineRule="auto"/>
      </w:pPr>
      <w:r>
        <w:rPr>
          <w:b/>
          <w:sz w:val="42"/>
          <w:szCs w:val="42"/>
        </w:rPr>
        <w:t>Subjectivity in history is not unfairly condemned in history:</w:t>
      </w:r>
    </w:p>
    <w:p w14:paraId="50D66B73" w14:textId="77777777" w:rsidR="00A3596C" w:rsidRDefault="00000000">
      <w:pPr>
        <w:spacing w:after="240"/>
      </w:pPr>
      <w:r>
        <w:t>When it comes to the interpretation of the facts gathered by historians since it helps us understand human aspects of historical events which provides us with the perspective of individuals who lived through those times. Let's take the American Civil Rights Movement of the 1960s as an example.</w:t>
      </w:r>
    </w:p>
    <w:p w14:paraId="4CE50433" w14:textId="77777777" w:rsidR="00A3596C" w:rsidRDefault="00000000">
      <w:pPr>
        <w:spacing w:after="240"/>
      </w:pPr>
      <w:r>
        <w:t>The civil rights movement, a very important moment in American history, is defined as a struggle for social justice for Black Americans to gain equal rights under the law in the United States (History, 2009).</w:t>
      </w:r>
    </w:p>
    <w:p w14:paraId="08DF082D" w14:textId="77777777" w:rsidR="00A3596C" w:rsidRDefault="00000000">
      <w:pPr>
        <w:spacing w:after="240"/>
      </w:pPr>
      <w:r>
        <w:t>In this case, subjectivity is important as it allows historians to capture the experiences of those individuals involved in historical events. This way, personal narratives and memoirs provide us with firsthand accounts of what people, and activists such as Rosa Parks, endured. These subjects offer us a glimpse into the lives of those that lived during that time.</w:t>
      </w:r>
    </w:p>
    <w:p w14:paraId="6F494C2F" w14:textId="77777777" w:rsidR="00A3596C" w:rsidRDefault="00000000">
      <w:pPr>
        <w:spacing w:after="240"/>
      </w:pPr>
      <w:r>
        <w:t>It also enables historians to acknowledge multiple perspectives and different interpretations which shape our own understanding of the past. This allows historians to offer a more inclusive portrayal of history. However, some critics argue that subjectivity in history introduces biases, but it is important to recognize that in all cases, every historian brings in their own perspective.</w:t>
      </w:r>
    </w:p>
    <w:p w14:paraId="69FC9CDC" w14:textId="77777777" w:rsidR="00A3596C" w:rsidRDefault="00000000">
      <w:pPr>
        <w:spacing w:after="240"/>
      </w:pPr>
      <w:r>
        <w:t>To conclude, subjectivity in history is not unfairly condemned, rather, it is a very important tool that helps us understand more the human aspects of historical events.</w:t>
      </w:r>
    </w:p>
    <w:p w14:paraId="1B1A9272" w14:textId="77777777" w:rsidR="00A3596C" w:rsidRDefault="00000000">
      <w:pPr>
        <w:spacing w:before="360" w:line="420" w:lineRule="auto"/>
      </w:pPr>
      <w:r>
        <w:rPr>
          <w:b/>
          <w:sz w:val="42"/>
          <w:szCs w:val="42"/>
        </w:rPr>
        <w:t>Subjectivity is unfairly condemned in history:</w:t>
      </w:r>
    </w:p>
    <w:p w14:paraId="6570CFD1" w14:textId="77777777" w:rsidR="00A3596C" w:rsidRDefault="00000000">
      <w:pPr>
        <w:spacing w:after="240"/>
      </w:pPr>
      <w:r>
        <w:t xml:space="preserve">Using the Western Sahara conflict. For historical context, the Western Sahara remained a Spanish colony until 1975, when Morocco annexed it (Currently holds control of over </w:t>
      </w:r>
      <m:oMath>
        <m:r>
          <w:rPr>
            <w:rFonts w:ascii="Cambria Math" w:eastAsia="Cambria Math" w:hAnsi="Cambria Math" w:cs="Cambria Math"/>
          </w:rPr>
          <m:t>80%</m:t>
        </m:r>
      </m:oMath>
      <w:r>
        <w:t xml:space="preserve"> of the territory). Both Morocco and Mauritania laid claim to the territory, leading to tensions and disputes over sovereignty (Britannica, 2024).</w:t>
      </w:r>
    </w:p>
    <w:p w14:paraId="33E16BCE" w14:textId="77777777" w:rsidR="00A3596C" w:rsidRDefault="00000000">
      <w:pPr>
        <w:spacing w:after="240"/>
      </w:pPr>
      <w:r>
        <w:t xml:space="preserve">The International Court of Jusitice ruled that "The materials and information presented to it [the ICJ] do not establish any tie of territorial sovereignty between the territory of Western Sahara and the Kingdom of Morocco or the Mauritanian entity" (Casebook, n.d.). Basically, claiming that there was no precise evidence to establish territorial </w:t>
      </w:r>
      <w:r>
        <w:lastRenderedPageBreak/>
        <w:t>sovereignty over the Western Sahara. Since each nation asserted its own historial narrative without concrete proof, it is evident that subjectivity has played a big role in the conflict.</w:t>
      </w:r>
    </w:p>
    <w:p w14:paraId="69F1805F" w14:textId="77777777" w:rsidR="00A3596C" w:rsidRDefault="00000000">
      <w:pPr>
        <w:spacing w:after="240"/>
      </w:pPr>
      <w:r>
        <w:t>The international community was quick to condemn the subjective claims of both Morocco and Mauritania, because of the lack of evidence and current tensions in the region that it caused (Chograni, 2021). This in an unfair condemnation since what they have failed to understand is that if not for subjectivity, the Saharawi people, an oppressed group, would have not been able to voice their wants for an independent state, and they instead had the ability to use subjectivity to advocate for their own self-determination. This demonstrates that subjectivity has given the opportunity for diverse perspectives to be heard, particularly those of the Saharawi people who have been impacted by historical events of the conflict.</w:t>
      </w:r>
    </w:p>
    <w:p w14:paraId="70D6A1BD" w14:textId="77777777" w:rsidR="00A3596C" w:rsidRDefault="00000000">
      <w:pPr>
        <w:spacing w:after="240"/>
      </w:pPr>
      <w:r>
        <w:t>The Western Sahara conflict is a prime example of moments in history where it cannot rely solely on objective facts. Due to the fact that there is a lack of historical evidence of whom the territory of the Western Sahara belongs to, there was the opportunity to acknowledge the Saharawi's individuals lived experiences and perspectives since they were impacted by the historical events.</w:t>
      </w:r>
    </w:p>
    <w:p w14:paraId="7507B8B5" w14:textId="77777777" w:rsidR="00A3596C" w:rsidRDefault="00000000">
      <w:pPr>
        <w:spacing w:after="240"/>
      </w:pPr>
      <w:r>
        <w:t>Overall, subjectivity in history is very controversial and depends on each historical event or historian that we talk about.</w:t>
      </w:r>
    </w:p>
    <w:p w14:paraId="4445EB12" w14:textId="77777777" w:rsidR="00A3596C" w:rsidRDefault="00000000">
      <w:pPr>
        <w:spacing w:before="360" w:line="420" w:lineRule="auto"/>
      </w:pPr>
      <w:r>
        <w:rPr>
          <w:b/>
          <w:sz w:val="42"/>
          <w:szCs w:val="42"/>
        </w:rPr>
        <w:t>Conclusion:</w:t>
      </w:r>
    </w:p>
    <w:p w14:paraId="4957D9FF" w14:textId="77777777" w:rsidR="00A3596C" w:rsidRDefault="00000000">
      <w:pPr>
        <w:spacing w:after="240"/>
      </w:pPr>
      <w:r>
        <w:t>In conclusion, after exploring the prompt through different examples has led to my understanding that subjectivity is indeed overly celebrated in the arts and unfairly condemned in history. This is because in the arts, people are encouraged to interpret their own perspectives and use subjectivity to understand various forms of art. This is rooted in the fact that as humans we have emotions that work in diverse ways that are different for each person. However, in history, using subjectivity to talk about historical events can lead to conflicts and is often criticized. Many individuals agree that subjectivity has no place in history and it should not be an interpretation of the world's history.</w:t>
      </w:r>
    </w:p>
    <w:p w14:paraId="4A52D7EA" w14:textId="77777777" w:rsidR="00A3596C" w:rsidRDefault="00000000">
      <w:pPr>
        <w:spacing w:after="240"/>
      </w:pPr>
      <w:r>
        <w:t>I used to believe the same thing, until I thought about the Western Sahara conflict and I realized that in certain cases we should not condemn subjectivity in history and rather learn from it and listen to people's lived experiences to have a more understanding about the history. For arts I never thought that it was overly celebrated, until my research made me discover that some art pieces, such as "Comedian", are being overly celebrated, and not everything should be celebrated so much.</w:t>
      </w:r>
    </w:p>
    <w:p w14:paraId="67320266" w14:textId="77777777" w:rsidR="00A3596C" w:rsidRDefault="00000000">
      <w:pPr>
        <w:spacing w:before="360" w:line="420" w:lineRule="auto"/>
      </w:pPr>
      <w:r>
        <w:rPr>
          <w:b/>
          <w:sz w:val="42"/>
          <w:szCs w:val="42"/>
        </w:rPr>
        <w:t>Bibliography:</w:t>
      </w:r>
    </w:p>
    <w:p w14:paraId="0492ED75" w14:textId="77777777" w:rsidR="00A3596C" w:rsidRDefault="00000000">
      <w:pPr>
        <w:spacing w:after="240"/>
      </w:pPr>
      <w:r>
        <w:t>Britannica. (2024, May 3). Western Sahara | Facts, History, Conflict, Map, &amp; Population.</w:t>
      </w:r>
    </w:p>
    <w:p w14:paraId="13AC5249" w14:textId="77777777" w:rsidR="00A3596C" w:rsidRDefault="00000000">
      <w:pPr>
        <w:spacing w:after="240"/>
      </w:pPr>
      <w:r>
        <w:t>Britannica. Retrieved May 16, 2024, from</w:t>
      </w:r>
    </w:p>
    <w:p w14:paraId="54DD7783" w14:textId="77777777" w:rsidR="00A3596C" w:rsidRDefault="00000000">
      <w:pPr>
        <w:spacing w:after="240"/>
      </w:pPr>
      <w:hyperlink r:id="rId5">
        <w:r>
          <w:rPr>
            <w:color w:val="4472C4"/>
          </w:rPr>
          <w:t>https://www.britannica.com/place/Western-Sahara</w:t>
        </w:r>
      </w:hyperlink>
    </w:p>
    <w:p w14:paraId="4F3EB0E2" w14:textId="77777777" w:rsidR="00A3596C" w:rsidRDefault="00000000">
      <w:pPr>
        <w:spacing w:after="240"/>
      </w:pPr>
      <w:r>
        <w:t xml:space="preserve">Cambridge Dictionary. (n.d.). SUBJECTIVITY </w:t>
      </w:r>
      <m:oMath>
        <m:r>
          <w:rPr>
            <w:rFonts w:ascii="Cambria Math" w:eastAsia="Cambria Math" w:hAnsi="Cambria Math" w:cs="Cambria Math"/>
          </w:rPr>
          <m:t>∣</m:t>
        </m:r>
      </m:oMath>
      <w:r>
        <w:t xml:space="preserve"> English meaning - Cambridge Dictionary. Cambridge Dictionary. Retrieved May 14, 2024, from </w:t>
      </w:r>
      <w:hyperlink r:id="rId6">
        <w:r>
          <w:rPr>
            <w:color w:val="4472C4"/>
          </w:rPr>
          <w:t>https://dictionary.cambridge.org/dictionary/english/subjectivity</w:t>
        </w:r>
      </w:hyperlink>
    </w:p>
    <w:p w14:paraId="3314B534" w14:textId="77777777" w:rsidR="00A3596C" w:rsidRDefault="00000000">
      <w:pPr>
        <w:spacing w:after="240"/>
      </w:pPr>
      <w:r>
        <w:t xml:space="preserve">Casebook. (n.d.). The Conflict in Western Sahara </w:t>
      </w:r>
      <m:oMath>
        <m:r>
          <w:rPr>
            <w:rFonts w:ascii="Cambria Math" w:eastAsia="Cambria Math" w:hAnsi="Cambria Math" w:cs="Cambria Math"/>
          </w:rPr>
          <m:t>∣</m:t>
        </m:r>
      </m:oMath>
      <w:r>
        <w:t xml:space="preserve"> How does law protect in war? - Online casebook. How does law protect in war? Retrieved May 16, 2024, from </w:t>
      </w:r>
      <w:hyperlink r:id="rId7">
        <w:r>
          <w:rPr>
            <w:color w:val="4472C4"/>
          </w:rPr>
          <w:t>https://casebook.icrc.org/case-study/conflict-western-sahara</w:t>
        </w:r>
      </w:hyperlink>
    </w:p>
    <w:p w14:paraId="3C786355" w14:textId="77777777" w:rsidR="00A3596C" w:rsidRDefault="00000000">
      <w:pPr>
        <w:spacing w:after="240"/>
      </w:pPr>
      <w:r>
        <w:t>Chograni, H. (2021, June 22). The Polisario Front, Morocco, and the Western Sahara Conflict. Arab Center Washington DC. Retrieved May 16, 2024, from</w:t>
      </w:r>
    </w:p>
    <w:p w14:paraId="71878CBE" w14:textId="77777777" w:rsidR="00A3596C" w:rsidRDefault="00000000">
      <w:pPr>
        <w:spacing w:after="240"/>
      </w:pPr>
      <w:hyperlink r:id="rId8">
        <w:r>
          <w:rPr>
            <w:color w:val="4472C4"/>
          </w:rPr>
          <w:t>https://arabcenterdc.org/resource/the-polisario-front-morocco-and-the-western-saharaconflict/</w:t>
        </w:r>
      </w:hyperlink>
    </w:p>
    <w:p w14:paraId="782F3F32" w14:textId="77777777" w:rsidR="00A3596C" w:rsidRDefault="00000000">
      <w:pPr>
        <w:spacing w:after="240"/>
      </w:pPr>
      <w:r>
        <w:t xml:space="preserve">History. (2009, October 27). Civil Rights Movement: Timeline, Key Events &amp; Leaders | HISTORY. Retrieved May 16, 2024, from </w:t>
      </w:r>
      <w:hyperlink r:id="rId9">
        <w:r>
          <w:rPr>
            <w:color w:val="4472C4"/>
          </w:rPr>
          <w:t>https://www.history.com/topics/black-history/civil-rights-movement</w:t>
        </w:r>
      </w:hyperlink>
    </w:p>
    <w:p w14:paraId="479849D7" w14:textId="77777777" w:rsidR="00A3596C" w:rsidRDefault="00000000">
      <w:pPr>
        <w:spacing w:after="240"/>
      </w:pPr>
      <w:r>
        <w:t xml:space="preserve">Holpuch, A. (2012, September 28). Andres Serrano's controversial Piss Christ goes on view in New York. The Guardian. Retrieved May 16, 2024, from </w:t>
      </w:r>
      <w:hyperlink r:id="rId10">
        <w:r>
          <w:rPr>
            <w:color w:val="4472C4"/>
          </w:rPr>
          <w:t>https://www.theguardian.com/artanddesign/2012/sep/28/andres-serrano-piss-christ-ne</w:t>
        </w:r>
      </w:hyperlink>
      <w:r>
        <w:t xml:space="preserve"> w-york</w:t>
      </w:r>
    </w:p>
    <w:p w14:paraId="38558D81" w14:textId="77777777" w:rsidR="00A3596C" w:rsidRDefault="00000000">
      <w:pPr>
        <w:spacing w:after="240"/>
      </w:pPr>
      <w:r>
        <w:t>Serrano, A., &amp; Campbell, T. (n.d.). Piss Christ by Andres Serrano - A closer look. Artland Magazine. Retrieved May 16, 2024, from</w:t>
      </w:r>
    </w:p>
    <w:p w14:paraId="452263E2" w14:textId="77777777" w:rsidR="00A3596C" w:rsidRDefault="00000000">
      <w:pPr>
        <w:spacing w:after="240"/>
      </w:pPr>
      <w:hyperlink r:id="rId11">
        <w:r>
          <w:rPr>
            <w:color w:val="4472C4"/>
          </w:rPr>
          <w:t>https://magazine.artland.com/immersion-piss-christ-stories-of-iconic-artworks/</w:t>
        </w:r>
      </w:hyperlink>
    </w:p>
    <w:p w14:paraId="535E9CA8" w14:textId="77777777" w:rsidR="00A3596C" w:rsidRDefault="00000000">
      <w:pPr>
        <w:spacing w:after="240"/>
      </w:pPr>
      <w:r>
        <w:t>Taylor, E. (2019, December 10). The Art Basel Banana, Explained. Vogue. Retrieved May 15,2024 , from</w:t>
      </w:r>
    </w:p>
    <w:p w14:paraId="6FACC4C7" w14:textId="77777777" w:rsidR="00A3596C" w:rsidRDefault="00000000">
      <w:pPr>
        <w:spacing w:after="240"/>
      </w:pPr>
      <w:hyperlink r:id="rId12">
        <w:r>
          <w:rPr>
            <w:color w:val="4472C4"/>
          </w:rPr>
          <w:t>https://www.vogue.com/article/the-120000-art-basel-banana-explained-maurizio-catte</w:t>
        </w:r>
      </w:hyperlink>
      <w:r>
        <w:t xml:space="preserve"> lan</w:t>
      </w:r>
    </w:p>
    <w:p w14:paraId="5205E7C6" w14:textId="77777777" w:rsidR="00A3596C" w:rsidRDefault="00000000">
      <w:pPr>
        <w:spacing w:after="240"/>
      </w:pPr>
      <w:r>
        <w:t>Yood, J. W., &amp; Grundberg, A. (2024, April 29). Andres Serrano | Biography, Art,</w:t>
      </w:r>
    </w:p>
    <w:p w14:paraId="47997CE8" w14:textId="77777777" w:rsidR="00A3596C" w:rsidRDefault="00000000">
      <w:pPr>
        <w:spacing w:after="240"/>
      </w:pPr>
      <w:r>
        <w:t>Photography, &amp; Facts. Britannica. Retrieved May 16, 2024, from</w:t>
      </w:r>
    </w:p>
    <w:p w14:paraId="6659B249" w14:textId="77777777" w:rsidR="00A3596C" w:rsidRDefault="00000000">
      <w:pPr>
        <w:spacing w:after="240"/>
        <w:rPr>
          <w:color w:val="4472C4"/>
        </w:rPr>
      </w:pPr>
      <w:hyperlink r:id="rId13" w:anchor="ref996245">
        <w:r>
          <w:rPr>
            <w:color w:val="4472C4"/>
          </w:rPr>
          <w:t>https://www.britannica.com/biography/Andres-Serrano#ref996245</w:t>
        </w:r>
      </w:hyperlink>
    </w:p>
    <w:p w14:paraId="1A198AD7" w14:textId="77777777" w:rsidR="00A3596C" w:rsidRDefault="00A3596C">
      <w:pPr>
        <w:spacing w:after="240"/>
        <w:rPr>
          <w:color w:val="4472C4"/>
        </w:rPr>
      </w:pPr>
    </w:p>
    <w:p w14:paraId="60F0184B" w14:textId="77777777" w:rsidR="00A3596C" w:rsidRDefault="00A3596C">
      <w:pPr>
        <w:spacing w:after="240"/>
        <w:rPr>
          <w:color w:val="4472C4"/>
        </w:rPr>
      </w:pPr>
    </w:p>
    <w:p w14:paraId="75E0EC4E" w14:textId="77777777" w:rsidR="00A3596C" w:rsidRDefault="00000000">
      <w:pPr>
        <w:rPr>
          <w:color w:val="4472C4"/>
        </w:rPr>
      </w:pPr>
      <w:r>
        <w:br w:type="page"/>
      </w:r>
    </w:p>
    <w:p w14:paraId="58B844CB" w14:textId="5F6A2B40" w:rsidR="00A3596C" w:rsidRPr="00A91DC2" w:rsidRDefault="00000000">
      <w:pPr>
        <w:spacing w:after="240"/>
      </w:pPr>
      <w:r>
        <w:lastRenderedPageBreak/>
        <w:t>Grading criteria:</w:t>
      </w:r>
    </w:p>
    <w:tbl>
      <w:tblPr>
        <w:tblStyle w:val="a0"/>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A3596C" w14:paraId="77778B2B"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33F637" w14:textId="77777777" w:rsidR="00A3596C" w:rsidRDefault="00000000">
            <w:pPr>
              <w:spacing w:after="0" w:line="276" w:lineRule="auto"/>
            </w:pPr>
            <w:r>
              <w:t>The essay</w:t>
            </w:r>
            <w:r>
              <w:rPr>
                <w:rFonts w:ascii="Arial" w:eastAsia="Arial" w:hAnsi="Arial" w:cs="Arial"/>
              </w:rPr>
              <w:t>’</w:t>
            </w:r>
            <w:r>
              <w:t>s title is clearly stated and the essay's focus is sustained</w:t>
            </w:r>
          </w:p>
          <w:p w14:paraId="547966FC" w14:textId="77777777" w:rsidR="00A3596C" w:rsidRDefault="00000000">
            <w:pPr>
              <w:spacing w:after="0" w:line="276" w:lineRule="auto"/>
            </w:pPr>
            <w:r>
              <w:t>on the title chosen and does not</w:t>
            </w:r>
          </w:p>
          <w:p w14:paraId="5070A491" w14:textId="77777777" w:rsidR="00A3596C" w:rsidRDefault="00000000">
            <w:pPr>
              <w:spacing w:after="0" w:line="276" w:lineRule="auto"/>
            </w:pPr>
            <w:r>
              <w:t>include digression or irrelevant</w:t>
            </w:r>
          </w:p>
          <w:p w14:paraId="0C663269" w14:textId="77777777" w:rsidR="00A3596C"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47A8908E" w14:textId="77777777" w:rsidR="00A3596C"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28BE6A15" w14:textId="77777777" w:rsidR="00A3596C" w:rsidRDefault="00000000">
            <w:pPr>
              <w:spacing w:line="278" w:lineRule="auto"/>
            </w:pPr>
            <w:r>
              <w:t>The chosen title “Nothing is more exciting than fresh ideas, so why are areas of knowledge often so slow to adopt them?” can be clearly seen at the beginning of the student's essay. The essay mostly maintains focus on the main topic, though some sections, such as the discussion on "Piss Christ," could be more tightly linked to the central argument about subjectivity in the arts. There is a slight digression in exploring broader aspects of subjectivity without always connecting them directly to the argument.</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2BF880F2" w14:textId="77777777" w:rsidR="00A3596C" w:rsidRDefault="00000000">
            <w:pPr>
              <w:spacing w:after="0" w:line="276" w:lineRule="auto"/>
            </w:pPr>
            <w:r>
              <w:t>4</w:t>
            </w:r>
          </w:p>
        </w:tc>
      </w:tr>
      <w:tr w:rsidR="00A3596C" w14:paraId="191DA879"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22E6DC" w14:textId="77777777" w:rsidR="00A3596C" w:rsidRDefault="00000000">
            <w:pPr>
              <w:spacing w:after="0" w:line="276" w:lineRule="auto"/>
            </w:pPr>
            <w:r>
              <w:t>The work is effectively linked with</w:t>
            </w:r>
          </w:p>
          <w:p w14:paraId="15FF51AD" w14:textId="77777777" w:rsidR="00A3596C"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7EED25D2" w14:textId="77777777" w:rsidR="00A3596C"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6AD0F088" w14:textId="77777777" w:rsidR="00A3596C" w:rsidRDefault="00000000">
            <w:pPr>
              <w:spacing w:line="278" w:lineRule="auto"/>
              <w:rPr>
                <w:sz w:val="20"/>
                <w:szCs w:val="20"/>
              </w:rPr>
            </w:pPr>
            <w:r>
              <w:t>The essay makes connections to the arts and history, discussing subjectivity in both areas. Multiple examples from the arts were included, such as artworks and pieces which have been deemed controversial. History was also visibly linked to the main topic through links to the Sahara Conflict and th use of personal accounts by historians.</w:t>
            </w:r>
          </w:p>
        </w:tc>
        <w:tc>
          <w:tcPr>
            <w:tcW w:w="1605" w:type="dxa"/>
            <w:tcBorders>
              <w:bottom w:val="single" w:sz="8" w:space="0" w:color="000000"/>
              <w:right w:val="single" w:sz="8" w:space="0" w:color="000000"/>
            </w:tcBorders>
            <w:tcMar>
              <w:top w:w="0" w:type="dxa"/>
              <w:left w:w="100" w:type="dxa"/>
              <w:bottom w:w="0" w:type="dxa"/>
              <w:right w:w="100" w:type="dxa"/>
            </w:tcMar>
          </w:tcPr>
          <w:p w14:paraId="6CA88C5C" w14:textId="77777777" w:rsidR="00A3596C" w:rsidRDefault="00000000">
            <w:pPr>
              <w:spacing w:after="0" w:line="276" w:lineRule="auto"/>
            </w:pPr>
            <w:r>
              <w:t>10</w:t>
            </w:r>
          </w:p>
        </w:tc>
      </w:tr>
      <w:tr w:rsidR="00A3596C" w14:paraId="4B9AF516"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D4F7F6" w14:textId="77777777" w:rsidR="00A3596C" w:rsidRDefault="00000000">
            <w:pPr>
              <w:spacing w:after="0" w:line="276" w:lineRule="auto"/>
            </w:pPr>
            <w:r>
              <w:t>The students provides examples which are convincing and support</w:t>
            </w:r>
          </w:p>
          <w:p w14:paraId="02394F38" w14:textId="77777777" w:rsidR="00A3596C" w:rsidRDefault="00000000">
            <w:pPr>
              <w:spacing w:after="0" w:line="276" w:lineRule="auto"/>
            </w:pPr>
            <w:r>
              <w:t>the argument being made</w:t>
            </w:r>
          </w:p>
          <w:p w14:paraId="6BA0C952" w14:textId="77777777" w:rsidR="00A3596C"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12582E8E" w14:textId="77777777" w:rsidR="00A3596C"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5BFEA705" w14:textId="77777777" w:rsidR="00A3596C" w:rsidRDefault="00000000">
            <w:pPr>
              <w:spacing w:after="0"/>
              <w:rPr>
                <w:sz w:val="19"/>
                <w:szCs w:val="19"/>
              </w:rPr>
            </w:pPr>
            <w:r>
              <w:rPr>
                <w:sz w:val="23"/>
                <w:szCs w:val="23"/>
              </w:rPr>
              <w:t>Whilst all examples are somewhat relevant, some are not explained in fully convincing manner or explored in depth. For instance, the example of "Comedian" could benefit from a deeper critical analysis of why subjectivity is celebrated. The discussion of "Piss Christ" also lacks depth in connecting the artwork's controversy to the celebration or condemnation of subjectivity.</w:t>
            </w:r>
          </w:p>
        </w:tc>
        <w:tc>
          <w:tcPr>
            <w:tcW w:w="1605" w:type="dxa"/>
            <w:tcBorders>
              <w:bottom w:val="single" w:sz="8" w:space="0" w:color="000000"/>
              <w:right w:val="single" w:sz="8" w:space="0" w:color="000000"/>
            </w:tcBorders>
            <w:tcMar>
              <w:top w:w="0" w:type="dxa"/>
              <w:left w:w="100" w:type="dxa"/>
              <w:bottom w:w="0" w:type="dxa"/>
              <w:right w:w="100" w:type="dxa"/>
            </w:tcMar>
          </w:tcPr>
          <w:p w14:paraId="535A55D0" w14:textId="77777777" w:rsidR="00A3596C" w:rsidRDefault="00000000">
            <w:pPr>
              <w:spacing w:after="0" w:line="276" w:lineRule="auto"/>
            </w:pPr>
            <w:r>
              <w:t>6</w:t>
            </w:r>
          </w:p>
        </w:tc>
      </w:tr>
      <w:tr w:rsidR="00A3596C" w14:paraId="053F41CA"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B935BF" w14:textId="77777777" w:rsidR="00A3596C" w:rsidRDefault="00000000">
            <w:pPr>
              <w:spacing w:after="0" w:line="276" w:lineRule="auto"/>
            </w:pPr>
            <w:r>
              <w:lastRenderedPageBreak/>
              <w:t>Any implications, counterpoints of the arguments, and different points of views</w:t>
            </w:r>
          </w:p>
          <w:p w14:paraId="664F9150" w14:textId="77777777" w:rsidR="00A3596C" w:rsidRDefault="00000000">
            <w:pPr>
              <w:spacing w:after="0" w:line="276" w:lineRule="auto"/>
            </w:pPr>
            <w:r>
              <w:t>are considered and evaluated</w:t>
            </w:r>
          </w:p>
          <w:p w14:paraId="15869B5B" w14:textId="77777777" w:rsidR="00A3596C"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6802BE1C" w14:textId="77777777" w:rsidR="00A3596C"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4C442006" w14:textId="77777777" w:rsidR="00A3596C" w:rsidRDefault="00000000">
            <w:pPr>
              <w:spacing w:line="278" w:lineRule="auto"/>
              <w:rPr>
                <w:sz w:val="23"/>
                <w:szCs w:val="23"/>
              </w:rPr>
            </w:pPr>
            <w:r>
              <w:rPr>
                <w:sz w:val="23"/>
                <w:szCs w:val="23"/>
              </w:rPr>
              <w:t>The essay explored many counterpoints throughout, looking at both perspectives regarding subjectivity in each of the areas of knowledge chosen. For example, in the arts the controversy surrounding the “Piss Christ” was explored and an understanding of different perspectives shown.</w:t>
            </w:r>
          </w:p>
        </w:tc>
        <w:tc>
          <w:tcPr>
            <w:tcW w:w="1605" w:type="dxa"/>
            <w:tcBorders>
              <w:bottom w:val="single" w:sz="8" w:space="0" w:color="000000"/>
              <w:right w:val="single" w:sz="8" w:space="0" w:color="000000"/>
            </w:tcBorders>
            <w:tcMar>
              <w:top w:w="0" w:type="dxa"/>
              <w:left w:w="100" w:type="dxa"/>
              <w:bottom w:w="0" w:type="dxa"/>
              <w:right w:w="100" w:type="dxa"/>
            </w:tcMar>
          </w:tcPr>
          <w:p w14:paraId="6C8D5693" w14:textId="77777777" w:rsidR="00A3596C" w:rsidRDefault="00000000">
            <w:pPr>
              <w:spacing w:after="0" w:line="276" w:lineRule="auto"/>
            </w:pPr>
            <w:r>
              <w:t>10</w:t>
            </w:r>
          </w:p>
        </w:tc>
      </w:tr>
      <w:tr w:rsidR="00A3596C" w14:paraId="3AF74AF5"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CB8393" w14:textId="77777777" w:rsidR="00A3596C" w:rsidRDefault="00000000">
            <w:pPr>
              <w:spacing w:after="0" w:line="276" w:lineRule="auto"/>
            </w:pPr>
            <w:r>
              <w:t>The essay is predominately</w:t>
            </w:r>
          </w:p>
          <w:p w14:paraId="28838A27" w14:textId="77777777" w:rsidR="00A3596C" w:rsidRDefault="00000000">
            <w:pPr>
              <w:spacing w:after="0" w:line="276" w:lineRule="auto"/>
            </w:pPr>
            <w:r>
              <w:t>critical and argumentative rather</w:t>
            </w:r>
          </w:p>
          <w:p w14:paraId="5957B549" w14:textId="77777777" w:rsidR="00A3596C"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14D2976D" w14:textId="77777777" w:rsidR="00A3596C"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6E07E545" w14:textId="77777777" w:rsidR="00A3596C" w:rsidRDefault="00000000">
            <w:pPr>
              <w:spacing w:after="240"/>
            </w:pPr>
            <w:r>
              <w:rPr>
                <w:sz w:val="23"/>
                <w:szCs w:val="23"/>
              </w:rPr>
              <w:t xml:space="preserve">While the essay </w:t>
            </w:r>
            <w:r>
              <w:t xml:space="preserve">demonstrates awareness of different perspectives by discussing various acceptances of subjectivity in the arts and history, it lacks evaluation in depth. </w:t>
            </w:r>
            <w:r>
              <w:rPr>
                <w:sz w:val="23"/>
                <w:szCs w:val="23"/>
              </w:rPr>
              <w:t>For instance, the implications of celebrating or condemning subjectivity in the arts and history are not fully explored.</w:t>
            </w:r>
            <w:r>
              <w:t xml:space="preserve"> The essay also attempts to be critical and argumentative but could benefit from a more nuanced analysis of the examples.</w:t>
            </w:r>
          </w:p>
          <w:p w14:paraId="3FF37C81" w14:textId="77777777" w:rsidR="00A3596C" w:rsidRDefault="00A3596C">
            <w:pPr>
              <w:spacing w:after="240"/>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7AFC4530" w14:textId="77777777" w:rsidR="00A3596C" w:rsidRDefault="00000000">
            <w:pPr>
              <w:spacing w:after="0" w:line="276" w:lineRule="auto"/>
            </w:pPr>
            <w:r>
              <w:t>5</w:t>
            </w:r>
          </w:p>
        </w:tc>
      </w:tr>
      <w:tr w:rsidR="00A3596C" w14:paraId="29E50465"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03710C" w14:textId="77777777" w:rsidR="00A3596C" w:rsidRDefault="00000000">
            <w:pPr>
              <w:spacing w:after="0" w:line="276" w:lineRule="auto"/>
            </w:pPr>
            <w:r>
              <w:t>The work is well-organized with</w:t>
            </w:r>
          </w:p>
          <w:p w14:paraId="6B149D3E" w14:textId="77777777" w:rsidR="00A3596C" w:rsidRDefault="00000000">
            <w:pPr>
              <w:spacing w:after="0" w:line="276" w:lineRule="auto"/>
            </w:pPr>
            <w:r>
              <w:t>an introductory paragraph, main</w:t>
            </w:r>
          </w:p>
          <w:p w14:paraId="10E14318" w14:textId="77777777" w:rsidR="00A3596C" w:rsidRDefault="00000000">
            <w:pPr>
              <w:spacing w:after="0" w:line="276" w:lineRule="auto"/>
            </w:pPr>
            <w:r>
              <w:t>body sections, and a concluding</w:t>
            </w:r>
          </w:p>
          <w:p w14:paraId="2CD7B507" w14:textId="77777777" w:rsidR="00A3596C"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6A48A80E" w14:textId="77777777" w:rsidR="00A3596C"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00640B1D" w14:textId="77777777" w:rsidR="00A3596C" w:rsidRDefault="00000000">
            <w:pPr>
              <w:spacing w:after="0"/>
              <w:rPr>
                <w:sz w:val="23"/>
                <w:szCs w:val="23"/>
              </w:rPr>
            </w:pPr>
            <w:r>
              <w:rPr>
                <w:sz w:val="23"/>
                <w:szCs w:val="23"/>
              </w:rPr>
              <w:t>The essay is well-structured with a clear introduction, body sections exploring different areas which are clearly marked, and a conclusion. Further, proper citation and in-text referencing are provided throughout.</w:t>
            </w:r>
          </w:p>
          <w:p w14:paraId="190B0BD6" w14:textId="77777777" w:rsidR="00A3596C" w:rsidRDefault="00A3596C">
            <w:pPr>
              <w:spacing w:after="0"/>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57D1E257" w14:textId="77777777" w:rsidR="00A3596C" w:rsidRDefault="00000000">
            <w:pPr>
              <w:spacing w:after="0" w:line="276" w:lineRule="auto"/>
            </w:pPr>
            <w:r>
              <w:t>5</w:t>
            </w:r>
          </w:p>
        </w:tc>
      </w:tr>
    </w:tbl>
    <w:p w14:paraId="51E66C1C" w14:textId="77777777" w:rsidR="00A3596C" w:rsidRDefault="00A3596C">
      <w:pPr>
        <w:spacing w:after="240"/>
      </w:pPr>
    </w:p>
    <w:p w14:paraId="0FCE4AB6" w14:textId="77777777" w:rsidR="00A3596C" w:rsidRDefault="00000000">
      <w:pPr>
        <w:spacing w:after="240"/>
      </w:pPr>
      <w:r>
        <w:t>Total: 8/10</w:t>
      </w:r>
    </w:p>
    <w:sectPr w:rsidR="00A3596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embedRegular r:id="rId1" w:fontKey="{C25EF9D9-774A-4B65-B801-46EB2801D439}"/>
    <w:embedBold r:id="rId2" w:fontKey="{3C448627-D600-45D8-A2C6-6982E2B4154E}"/>
    <w:embedItalic r:id="rId3" w:fontKey="{78787782-CDC2-4AC9-8D35-0AEFC08BBD79}"/>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4" w:fontKey="{6C09C6D9-E8D1-4C42-A226-DEE1439BF522}"/>
  </w:font>
  <w:font w:name="Cambria Math">
    <w:panose1 w:val="02040503050406030204"/>
    <w:charset w:val="EE"/>
    <w:family w:val="roman"/>
    <w:pitch w:val="variable"/>
    <w:sig w:usb0="E00006FF" w:usb1="420024FF" w:usb2="02000000" w:usb3="00000000" w:csb0="0000019F" w:csb1="00000000"/>
    <w:embedRegular r:id="rId5" w:fontKey="{A1D8CBDD-5FC2-488B-A78A-2213BFC80EA2}"/>
    <w:embedItalic r:id="rId6" w:fontKey="{D7F278AB-97C4-4466-8017-C2C356036525}"/>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75777997-A994-437A-972A-66104E616D9C}"/>
  </w:font>
  <w:font w:name="Aptos">
    <w:charset w:val="00"/>
    <w:family w:val="swiss"/>
    <w:pitch w:val="variable"/>
    <w:sig w:usb0="20000287" w:usb1="00000003" w:usb2="00000000" w:usb3="00000000" w:csb0="0000019F" w:csb1="00000000"/>
    <w:embedRegular r:id="rId8" w:fontKey="{52544A1A-1623-43B0-9CDB-9AC662707A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6C"/>
    <w:rsid w:val="00A3596C"/>
    <w:rsid w:val="00A91DC2"/>
    <w:rsid w:val="00CF6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4309"/>
  <w15:docId w15:val="{88C0B115-644A-4291-93D5-C47E5742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6C42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42AF"/>
    <w:pPr>
      <w:spacing w:before="100" w:beforeAutospacing="1" w:after="100" w:afterAutospacing="1"/>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arabcenterdc.org/resource/the-polisario-front-morocco-and-the-western-saharaconflict/" TargetMode="External"/><Relationship Id="rId13" Type="http://schemas.openxmlformats.org/officeDocument/2006/relationships/hyperlink" Target="https://www.britannica.com/biography/Andres-Serrano" TargetMode="External"/><Relationship Id="rId3" Type="http://schemas.openxmlformats.org/officeDocument/2006/relationships/settings" Target="settings.xml"/><Relationship Id="rId7" Type="http://schemas.openxmlformats.org/officeDocument/2006/relationships/hyperlink" Target="https://casebook.icrc.org/case-study/conflict-western-sahara" TargetMode="External"/><Relationship Id="rId12" Type="http://schemas.openxmlformats.org/officeDocument/2006/relationships/hyperlink" Target="https://www.vogue.com/article/the-120000-art-basel-banana-explained-maurizio-catt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ictionary.cambridge.org/dictionary/english/subjectivity" TargetMode="External"/><Relationship Id="rId11" Type="http://schemas.openxmlformats.org/officeDocument/2006/relationships/hyperlink" Target="https://magazine.artland.com/immersion-piss-christ-stories-of-iconic-artworks/" TargetMode="External"/><Relationship Id="rId5" Type="http://schemas.openxmlformats.org/officeDocument/2006/relationships/hyperlink" Target="https://www.britannica.com/place/Western-Sahara" TargetMode="External"/><Relationship Id="rId15" Type="http://schemas.openxmlformats.org/officeDocument/2006/relationships/theme" Target="theme/theme1.xml"/><Relationship Id="rId10" Type="http://schemas.openxmlformats.org/officeDocument/2006/relationships/hyperlink" Target="https://www.theguardian.com/artanddesign/2012/sep/28/andres-serrano-piss-christ-ne" TargetMode="External"/><Relationship Id="rId4" Type="http://schemas.openxmlformats.org/officeDocument/2006/relationships/webSettings" Target="webSettings.xml"/><Relationship Id="rId9" Type="http://schemas.openxmlformats.org/officeDocument/2006/relationships/hyperlink" Target="https://www.history.com/topics/black-history/civil-rights-movemen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DAXql8a0UOmzT2yRA5HfcsYIw==">CgMxLjA4AHIhMVNrNDRBRnp0alZMMV9NZFhtTkZVZVJILXVUS1RVVlBy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2280</Words>
  <Characters>13002</Characters>
  <Application>Microsoft Office Word</Application>
  <DocSecurity>0</DocSecurity>
  <Lines>108</Lines>
  <Paragraphs>30</Paragraphs>
  <ScaleCrop>false</ScaleCrop>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2024-08-01T12:36:00Z</dcterms:created>
  <dcterms:modified xsi:type="dcterms:W3CDTF">2024-08-28T08:45:00Z</dcterms:modified>
</cp:coreProperties>
</file>