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6346CD"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6346CD"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r w:rsidRPr="006346CD">
        <w:rPr>
          <w:lang w:val="pl-PL"/>
        </w:rPr>
        <w:fldChar w:fldCharType="begin"/>
      </w:r>
      <w:r w:rsidR="001D381A" w:rsidRPr="005E07A9">
        <w:rPr>
          <w:lang w:val="pl-PL"/>
        </w:rPr>
        <w:instrText xml:space="preserve"> TOC \o "1-3" \h \z \u </w:instrText>
      </w:r>
      <w:r w:rsidRPr="006346CD">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6346CD">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6346CD">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6346CD">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6346CD">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6346CD">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6346CD"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D77ACB" w:rsidRDefault="00700763" w:rsidP="00D77ACB">
      <w:pPr>
        <w:pStyle w:val="Tekstpods"/>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t>
      </w:r>
      <w:r w:rsidR="00CA2944">
        <w:t>Jest to odwieczna bolączką deweloperów piszących systemy informatyczne, które mają zostać rozwiane dzięki niniejszej pracy badawczej. Od momentu kiedy pojawiła się technologia ORM programiści zastanawiają się, czy aby na pewno zastosować ją w swoim projekcie. Istnieje przypuszczenie, że owa technologia tworzy chaos w kodzie przez co staje się „</w:t>
      </w:r>
      <w:r w:rsidR="00CA2944" w:rsidRPr="00FC3AAA">
        <w:rPr>
          <w:i/>
        </w:rPr>
        <w:t>nieczysty</w:t>
      </w:r>
      <w:r w:rsidR="00CA2944">
        <w:t xml:space="preserve">”, a ponadto zapytania wykonywane do bazy danych przetwarzane są kilkukrotnie dłużej od zwykłych zapytań SQL. </w:t>
      </w:r>
      <w:r w:rsidR="00B82244">
        <w:t>Niniejsza</w:t>
      </w:r>
      <w:r w:rsidR="00CA2944">
        <w:t xml:space="preserve"> praca ma na celu zweryfikowanie</w:t>
      </w:r>
      <w:r w:rsidR="00B82244">
        <w:t xml:space="preserve"> w czym dany rodzaj bazy jest lepszy od drugiego. </w:t>
      </w:r>
    </w:p>
    <w:p w:rsidR="00D77ACB" w:rsidRDefault="00CA2944" w:rsidP="00D77ACB">
      <w:pPr>
        <w:pStyle w:val="Tekstpods"/>
        <w:ind w:firstLine="357"/>
        <w:rPr>
          <w:i/>
        </w:rPr>
      </w:pPr>
      <w:r>
        <w:t xml:space="preserve">W </w:t>
      </w:r>
      <w:r w:rsidR="00BF25AF">
        <w:t>pracy badawczej zaprezentowa</w:t>
      </w:r>
      <w:r>
        <w:t>no</w:t>
      </w:r>
      <w:r w:rsidR="00BF25AF">
        <w:t xml:space="preserve"> możliwości tworzenia bazy danych przy użyciu technologii ORM z wykorzystaniem narzędzia Entity Fr</w:t>
      </w:r>
      <w:r>
        <w:t>amework. Następnie</w:t>
      </w:r>
      <w:r w:rsidR="00BF25AF">
        <w:t xml:space="preserve">  zaprezentowano przebieg badań, których celem było porównanie wydajności zapytań bazodanowych napisanych w narzędziu Entity Framework, w odróżnieniu do powszechnych zapytań w strukturalnym języku zapytań bazodanowych SQL.</w:t>
      </w:r>
      <w:r>
        <w:t xml:space="preserve"> Dodatkowo przedstawiono badania prezentujące </w:t>
      </w:r>
      <w:r w:rsidR="00D77ACB">
        <w:t xml:space="preserve">wydajność </w:t>
      </w:r>
      <w:r>
        <w:t>zapyta</w:t>
      </w:r>
      <w:r w:rsidR="00D77ACB">
        <w:t>ń</w:t>
      </w:r>
      <w:r>
        <w:t xml:space="preserve"> SQL </w:t>
      </w:r>
      <w:r w:rsidR="00D77ACB">
        <w:t xml:space="preserve">wygenerowanych </w:t>
      </w:r>
      <w:r>
        <w:t>przez translator</w:t>
      </w:r>
      <w:r w:rsidR="00D77ACB">
        <w:t xml:space="preserve"> oraz zapytań napisanych odręcznie, a następnie uruchomieniu ich programie </w:t>
      </w:r>
      <w:proofErr w:type="spellStart"/>
      <w:r w:rsidR="00D77ACB" w:rsidRPr="00D77ACB">
        <w:rPr>
          <w:i/>
        </w:rPr>
        <w:t>SqlManagementStudio</w:t>
      </w:r>
      <w:proofErr w:type="spellEnd"/>
      <w:r w:rsidR="00D77ACB">
        <w:rPr>
          <w:i/>
        </w:rPr>
        <w:t xml:space="preserve">. </w:t>
      </w:r>
      <w:r w:rsidR="00D77ACB">
        <w:t>Praca zawierać będzie porównania dotyczące zarówno szybkości zapytań wykonanych w obu typach bazy jak i również łatwość ich zapisania przez developera wytwarzającego kod.</w:t>
      </w:r>
    </w:p>
    <w:p w:rsidR="00BF25AF" w:rsidRDefault="00BF25AF" w:rsidP="00CA2944">
      <w:pPr>
        <w:pStyle w:val="Tekstpods"/>
        <w:ind w:firstLine="357"/>
      </w:pPr>
      <w:r>
        <w:t>W celu przeprowadzenie zaplanowanych badań została wcześniej przygotowana przykładowa aplikacja</w:t>
      </w:r>
      <w:r w:rsidRPr="00371968">
        <w:t xml:space="preserve"> </w:t>
      </w:r>
      <w:r>
        <w:t xml:space="preserve">internetowa umożliwiająca wystawianie, a następnie sprzedaż sprzętu żeglarskiego. Dla aplikacji </w:t>
      </w:r>
      <w:r>
        <w:lastRenderedPageBreak/>
        <w:t>stworzono relacyjną bazę danych na której kolejno zostały przeprowadzane zapytania badające wydajność bazy danych opartej o wyżej wspomnianej technologii.</w:t>
      </w:r>
    </w:p>
    <w:p w:rsidR="00BF25AF" w:rsidRDefault="00BF25AF" w:rsidP="006952CF">
      <w:pPr>
        <w:pStyle w:val="Tekstpods"/>
        <w:ind w:firstLine="0"/>
        <w:rPr>
          <w:b/>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8A1F52" w:rsidRDefault="008A1F52" w:rsidP="008A1F52">
      <w:pPr>
        <w:pStyle w:val="Tekstpods"/>
      </w:pPr>
      <w:r>
        <w:t>Jednym ze sposobów tworzenia baz danych jest język SQL dzięki</w:t>
      </w:r>
      <w:r w:rsidR="00E24FC6">
        <w:t xml:space="preserve"> któremu możliwe jest zakładanie</w:t>
      </w:r>
      <w:r>
        <w:t xml:space="preserve"> tabel z polami </w:t>
      </w:r>
      <w:r w:rsidR="00E24FC6">
        <w:t>wszelakiego</w:t>
      </w:r>
      <w:r>
        <w:t xml:space="preserve"> rodzaju,  </w:t>
      </w:r>
      <w:r w:rsidR="00E24FC6">
        <w:t xml:space="preserve">oraz </w:t>
      </w:r>
      <w:r>
        <w:t>dodawa</w:t>
      </w:r>
      <w:r w:rsidR="00E24FC6">
        <w:t>nie</w:t>
      </w:r>
      <w:r>
        <w:t xml:space="preserve"> między nimi relacj</w:t>
      </w:r>
      <w:r w:rsidR="00E24FC6">
        <w:t>i</w:t>
      </w:r>
      <w:r>
        <w:t>. Możliwe jest również w opisywany</w:t>
      </w:r>
      <w:r w:rsidR="00D261CD">
        <w:t>m języku tworzenie</w:t>
      </w:r>
      <w:r>
        <w:t xml:space="preserve"> widok</w:t>
      </w:r>
      <w:r w:rsidR="00D261CD">
        <w:t>ów</w:t>
      </w:r>
      <w:r w:rsidR="00E24FC6">
        <w:t xml:space="preserve"> składających</w:t>
      </w:r>
      <w:r>
        <w:t xml:space="preserv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sidR="00E24FC6">
        <w:rPr>
          <w:szCs w:val="24"/>
        </w:rPr>
        <w:t>mapowania obiektowo r</w:t>
      </w:r>
      <w:r>
        <w:rPr>
          <w:szCs w:val="24"/>
        </w:rPr>
        <w:t xml:space="preserve">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E24FC6">
        <w:t xml:space="preserve">W celu lepszego zobrazowania zasady działanie tej technologii, </w:t>
      </w:r>
      <w:r w:rsidR="003F1B92">
        <w:t>tabele</w:t>
      </w:r>
      <w:r w:rsidR="00E24FC6">
        <w:t xml:space="preserve"> zapisuję się w postaci klasy, nato</w:t>
      </w:r>
      <w:r w:rsidR="003F1B92">
        <w:t>miast jej pola są polami tworzonej encji.</w:t>
      </w:r>
      <w:r w:rsidR="00E24FC6">
        <w:t xml:space="preserve"> </w:t>
      </w:r>
      <w:r w:rsidR="003F1B92">
        <w:t>Nadawanie kluczy głównych oraz obcych morze odbywać się poprzez adnotację dla danego pola,</w:t>
      </w:r>
      <w:r w:rsidR="00E24FC6">
        <w:t xml:space="preserve"> </w:t>
      </w:r>
      <w:r w:rsidR="003F1B92">
        <w:t xml:space="preserve">tak samo jak nadawanie im typów, gdzie równocześnie tą samą funkcję może pełnić typ pola w danym języku na przykład typ </w:t>
      </w:r>
      <w:proofErr w:type="spellStart"/>
      <w:r w:rsidR="003F1B92">
        <w:rPr>
          <w:i/>
        </w:rPr>
        <w:t>string</w:t>
      </w:r>
      <w:proofErr w:type="spellEnd"/>
      <w:r w:rsidR="003F1B92">
        <w:rPr>
          <w:i/>
        </w:rPr>
        <w:t xml:space="preserve"> </w:t>
      </w:r>
      <w:r w:rsidR="003F1B92">
        <w:t xml:space="preserve">w języku C# będzie odpowiadać typowi </w:t>
      </w:r>
      <w:proofErr w:type="spellStart"/>
      <w:r w:rsidR="003F1B92">
        <w:rPr>
          <w:i/>
        </w:rPr>
        <w:t>varchar</w:t>
      </w:r>
      <w:proofErr w:type="spellEnd"/>
      <w:r w:rsidR="003F1B92">
        <w:rPr>
          <w:i/>
        </w:rPr>
        <w:t xml:space="preserve"> </w:t>
      </w:r>
      <w:r w:rsidR="003F1B92">
        <w:t xml:space="preserve">po stronie bazy. Relacje z reguły w większości frameworków nadawane są również poprzez adnotację jak i również metodom wirtualnym wskazującym nazwę tabeli docelowej. </w:t>
      </w:r>
      <w:r w:rsidR="00A60BAB">
        <w:t xml:space="preserve">W takim </w:t>
      </w:r>
      <w:r w:rsidR="00E24FC6">
        <w:t>podejściu</w:t>
      </w:r>
      <w:r w:rsidR="00A60BAB">
        <w:t xml:space="preserve"> jeśli programista chce odwołać się do </w:t>
      </w:r>
      <w:r w:rsidR="003F1B92">
        <w:t>dowolnego</w:t>
      </w:r>
      <w:r w:rsidR="00A60BAB">
        <w:t xml:space="preserve"> elementu w bazie może utworzyć obiekt bazy po którym może przejść</w:t>
      </w:r>
      <w:r w:rsidR="003F1B92">
        <w:t xml:space="preserve"> do żądanego w nim miejsca. Takie</w:t>
      </w:r>
      <w:r w:rsidR="00A60BAB">
        <w:t xml:space="preserve">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t>
      </w:r>
      <w:r w:rsidR="001D150C">
        <w:lastRenderedPageBreak/>
        <w:t xml:space="preserve">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4" w:name="_Toc516145436"/>
      <w:r>
        <w:lastRenderedPageBreak/>
        <w:t>Zbiory danych</w:t>
      </w:r>
      <w:bookmarkEnd w:id="14"/>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spacing w:line="312" w:lineRule="auto"/>
        <w:ind w:left="357" w:firstLine="357"/>
        <w:jc w:val="both"/>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spowodowanych </w:t>
      </w:r>
      <w:r>
        <w:lastRenderedPageBreak/>
        <w:t xml:space="preserve">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Default="00820DAC" w:rsidP="00820DAC">
      <w:pPr>
        <w:pStyle w:val="Nagwek3"/>
      </w:pPr>
      <w:r>
        <w:t>Dodanie rekordu tabeli</w:t>
      </w:r>
    </w:p>
    <w:p w:rsidR="00820DAC" w:rsidRPr="00820DAC" w:rsidRDefault="00820DAC" w:rsidP="00820DAC">
      <w:pPr>
        <w:pStyle w:val="Nagwek3"/>
      </w:pPr>
      <w:r>
        <w:t>Wielokrotne dodanie rekordów</w:t>
      </w:r>
    </w:p>
    <w:p w:rsidR="00F07E75" w:rsidRDefault="00820DAC" w:rsidP="00820DAC">
      <w:pPr>
        <w:pStyle w:val="Nagwek3"/>
      </w:pPr>
      <w:r>
        <w:t>Pobranie wszystkich danych z tabeli</w:t>
      </w:r>
    </w:p>
    <w:p w:rsidR="00820DAC" w:rsidRDefault="00820DAC" w:rsidP="00820DAC">
      <w:pPr>
        <w:pStyle w:val="Nagwek3"/>
      </w:pPr>
      <w:r>
        <w:t>Pobranie danych z dwóch tabel</w:t>
      </w:r>
    </w:p>
    <w:p w:rsidR="00820DAC" w:rsidRPr="00820DAC" w:rsidRDefault="00820DAC" w:rsidP="00820DAC">
      <w:pPr>
        <w:pStyle w:val="Tekstpods"/>
      </w:pPr>
    </w:p>
    <w:p w:rsidR="00A6682E" w:rsidRPr="00A6682E" w:rsidRDefault="00A6682E" w:rsidP="00A6682E">
      <w:pPr>
        <w:pStyle w:val="Tekstpods"/>
      </w:pPr>
    </w:p>
    <w:p w:rsidR="00A6682E" w:rsidRDefault="00A6682E">
      <w:pPr>
        <w:overflowPunct/>
        <w:autoSpaceDE/>
        <w:autoSpaceDN/>
        <w:adjustRightInd/>
        <w:textAlignment w:val="auto"/>
        <w:rPr>
          <w:b/>
          <w:sz w:val="40"/>
          <w:szCs w:val="40"/>
        </w:rPr>
      </w:pPr>
      <w:r>
        <w:br w:type="page"/>
      </w:r>
    </w:p>
    <w:p w:rsidR="00A70EA3" w:rsidRPr="002B7E7F" w:rsidRDefault="00A70EA3" w:rsidP="00A70EA3">
      <w:pPr>
        <w:pStyle w:val="Nagwek2"/>
      </w:pPr>
      <w:bookmarkStart w:id="16" w:name="_Toc516145438"/>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066889" w:rsidRPr="00066889" w:rsidRDefault="006346CD" w:rsidP="001E151C">
      <w:pPr>
        <w:pStyle w:val="Tekstpods"/>
        <w:numPr>
          <w:ilvl w:val="0"/>
          <w:numId w:val="5"/>
        </w:numPr>
        <w:ind w:left="426"/>
      </w:pPr>
      <w:hyperlink r:id="rId19"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E4C" w:rsidRDefault="00585E4C">
      <w:r>
        <w:separator/>
      </w:r>
    </w:p>
    <w:p w:rsidR="00585E4C" w:rsidRDefault="00585E4C"/>
  </w:endnote>
  <w:endnote w:type="continuationSeparator" w:id="0">
    <w:p w:rsidR="00585E4C" w:rsidRDefault="00585E4C">
      <w:r>
        <w:continuationSeparator/>
      </w:r>
    </w:p>
    <w:p w:rsidR="00585E4C" w:rsidRDefault="00585E4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E4C" w:rsidRDefault="00585E4C">
      <w:r>
        <w:separator/>
      </w:r>
    </w:p>
    <w:p w:rsidR="00585E4C" w:rsidRDefault="00585E4C"/>
  </w:footnote>
  <w:footnote w:type="continuationSeparator" w:id="0">
    <w:p w:rsidR="00585E4C" w:rsidRDefault="00585E4C">
      <w:r>
        <w:continuationSeparator/>
      </w:r>
    </w:p>
    <w:p w:rsidR="00585E4C" w:rsidRDefault="00585E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Pr="001D381A" w:rsidRDefault="00E24FC6"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25</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165DA0">
    <w:pPr>
      <w:pStyle w:val="Nagwek"/>
      <w:tabs>
        <w:tab w:val="left" w:pos="3075"/>
        <w:tab w:val="left" w:pos="5340"/>
      </w:tabs>
    </w:pP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36</w:t>
    </w:r>
    <w:r>
      <w:rPr>
        <w:rStyle w:val="Numerstrony"/>
      </w:rPr>
      <w:fldChar w:fldCharType="end"/>
    </w:r>
    <w:r w:rsidR="00E24FC6">
      <w:tab/>
    </w:r>
    <w:r w:rsidR="00E24FC6">
      <w:tab/>
    </w:r>
    <w:r w:rsidR="00E24FC6">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35</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38</w:t>
    </w:r>
    <w:r>
      <w:rPr>
        <w:rStyle w:val="Numerstrony"/>
      </w:rPr>
      <w:fldChar w:fldCharType="end"/>
    </w:r>
    <w:r w:rsidR="00E24FC6">
      <w:tab/>
    </w:r>
    <w:r w:rsidR="00E24FC6">
      <w:tab/>
      <w:t>Podsumowanie</w:t>
    </w:r>
  </w:p>
  <w:p w:rsidR="00E24FC6" w:rsidRDefault="00E24F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37</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6346CD"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0E0421">
      <w:rPr>
        <w:rStyle w:val="Numerstrony"/>
        <w:noProof/>
      </w:rPr>
      <w:t>ii</w:t>
    </w:r>
    <w:r>
      <w:rPr>
        <w:rStyle w:val="Numerstrony"/>
      </w:rPr>
      <w:fldChar w:fldCharType="end"/>
    </w:r>
    <w:r w:rsidR="00E24FC6">
      <w:tab/>
    </w:r>
  </w:p>
  <w:p w:rsidR="00E24FC6" w:rsidRDefault="00E24FC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690286">
    <w:pPr>
      <w:pStyle w:val="Nagwek"/>
    </w:pPr>
    <w:r>
      <w:rPr>
        <w:rStyle w:val="Numerstrony"/>
      </w:rPr>
      <w:tab/>
    </w:r>
    <w:r w:rsidR="006346CD">
      <w:rPr>
        <w:rStyle w:val="Numerstrony"/>
      </w:rPr>
      <w:fldChar w:fldCharType="begin"/>
    </w:r>
    <w:r>
      <w:rPr>
        <w:rStyle w:val="Numerstrony"/>
      </w:rPr>
      <w:instrText xml:space="preserve"> PAGE </w:instrText>
    </w:r>
    <w:r w:rsidR="006346CD">
      <w:rPr>
        <w:rStyle w:val="Numerstrony"/>
      </w:rPr>
      <w:fldChar w:fldCharType="separate"/>
    </w:r>
    <w:r w:rsidR="000E0421">
      <w:rPr>
        <w:rStyle w:val="Numerstrony"/>
        <w:noProof/>
      </w:rPr>
      <w:t>i</w:t>
    </w:r>
    <w:r w:rsidR="006346CD">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9634"/>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1828"/>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121CD"/>
    <w:rsid w:val="0011369C"/>
    <w:rsid w:val="00113AF7"/>
    <w:rsid w:val="00130E58"/>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F24F6"/>
    <w:rsid w:val="001F3EFB"/>
    <w:rsid w:val="001F57E2"/>
    <w:rsid w:val="001F6622"/>
    <w:rsid w:val="001F72B7"/>
    <w:rsid w:val="002014AD"/>
    <w:rsid w:val="002056F0"/>
    <w:rsid w:val="0021065D"/>
    <w:rsid w:val="00210912"/>
    <w:rsid w:val="00240636"/>
    <w:rsid w:val="0027530F"/>
    <w:rsid w:val="00281DE8"/>
    <w:rsid w:val="00294702"/>
    <w:rsid w:val="002965CB"/>
    <w:rsid w:val="002969A3"/>
    <w:rsid w:val="002B7E7F"/>
    <w:rsid w:val="002C2558"/>
    <w:rsid w:val="002C3DDE"/>
    <w:rsid w:val="002C7BDF"/>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18B"/>
    <w:rsid w:val="00394A69"/>
    <w:rsid w:val="003C473F"/>
    <w:rsid w:val="003D0CDB"/>
    <w:rsid w:val="003D19E9"/>
    <w:rsid w:val="003D2D89"/>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95F3E"/>
    <w:rsid w:val="004A4D47"/>
    <w:rsid w:val="004B1985"/>
    <w:rsid w:val="004C0F3F"/>
    <w:rsid w:val="004C27CC"/>
    <w:rsid w:val="004C2A01"/>
    <w:rsid w:val="004C32B2"/>
    <w:rsid w:val="004C43BA"/>
    <w:rsid w:val="004C7868"/>
    <w:rsid w:val="004D3943"/>
    <w:rsid w:val="004D3BA4"/>
    <w:rsid w:val="004D6911"/>
    <w:rsid w:val="004E6619"/>
    <w:rsid w:val="004F7CDC"/>
    <w:rsid w:val="00513049"/>
    <w:rsid w:val="00523611"/>
    <w:rsid w:val="00534D7A"/>
    <w:rsid w:val="00537C26"/>
    <w:rsid w:val="005400DC"/>
    <w:rsid w:val="005458F4"/>
    <w:rsid w:val="00551EF2"/>
    <w:rsid w:val="00563199"/>
    <w:rsid w:val="005675DC"/>
    <w:rsid w:val="0057368E"/>
    <w:rsid w:val="00584792"/>
    <w:rsid w:val="00585E4C"/>
    <w:rsid w:val="005860D1"/>
    <w:rsid w:val="0059728A"/>
    <w:rsid w:val="005A01C9"/>
    <w:rsid w:val="005A77F5"/>
    <w:rsid w:val="005A7B4C"/>
    <w:rsid w:val="005B6E5D"/>
    <w:rsid w:val="005C4364"/>
    <w:rsid w:val="005C700D"/>
    <w:rsid w:val="005D16C6"/>
    <w:rsid w:val="005D6245"/>
    <w:rsid w:val="005E07A9"/>
    <w:rsid w:val="005E10F1"/>
    <w:rsid w:val="005E3BBC"/>
    <w:rsid w:val="00612C18"/>
    <w:rsid w:val="00614F62"/>
    <w:rsid w:val="00622C41"/>
    <w:rsid w:val="006236EB"/>
    <w:rsid w:val="00627F11"/>
    <w:rsid w:val="006344B1"/>
    <w:rsid w:val="006346CD"/>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D6C24"/>
    <w:rsid w:val="006F2CA8"/>
    <w:rsid w:val="006F4D36"/>
    <w:rsid w:val="00700763"/>
    <w:rsid w:val="00701D68"/>
    <w:rsid w:val="00702573"/>
    <w:rsid w:val="007125BF"/>
    <w:rsid w:val="007138F0"/>
    <w:rsid w:val="00721100"/>
    <w:rsid w:val="007255DF"/>
    <w:rsid w:val="0073128A"/>
    <w:rsid w:val="0073496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20DAC"/>
    <w:rsid w:val="00830D34"/>
    <w:rsid w:val="00843794"/>
    <w:rsid w:val="00850EB5"/>
    <w:rsid w:val="00857AC9"/>
    <w:rsid w:val="00862168"/>
    <w:rsid w:val="00867954"/>
    <w:rsid w:val="008740AF"/>
    <w:rsid w:val="00874C48"/>
    <w:rsid w:val="00883768"/>
    <w:rsid w:val="00885BED"/>
    <w:rsid w:val="0089065D"/>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11122"/>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A54BE"/>
    <w:rsid w:val="009B56F3"/>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0BAB"/>
    <w:rsid w:val="00A61F08"/>
    <w:rsid w:val="00A6682E"/>
    <w:rsid w:val="00A70EA3"/>
    <w:rsid w:val="00A72FE3"/>
    <w:rsid w:val="00A747EE"/>
    <w:rsid w:val="00A75F8A"/>
    <w:rsid w:val="00A820F1"/>
    <w:rsid w:val="00A90BAA"/>
    <w:rsid w:val="00A955A9"/>
    <w:rsid w:val="00A97325"/>
    <w:rsid w:val="00AB20D1"/>
    <w:rsid w:val="00AB5DAC"/>
    <w:rsid w:val="00AD7A6B"/>
    <w:rsid w:val="00AF02B9"/>
    <w:rsid w:val="00AF5495"/>
    <w:rsid w:val="00B00891"/>
    <w:rsid w:val="00B2284A"/>
    <w:rsid w:val="00B24E03"/>
    <w:rsid w:val="00B254A8"/>
    <w:rsid w:val="00B530E3"/>
    <w:rsid w:val="00B62EF8"/>
    <w:rsid w:val="00B66FB9"/>
    <w:rsid w:val="00B82244"/>
    <w:rsid w:val="00B82384"/>
    <w:rsid w:val="00B860E0"/>
    <w:rsid w:val="00B86B94"/>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24FC6"/>
    <w:rsid w:val="00E40565"/>
    <w:rsid w:val="00E40D7B"/>
    <w:rsid w:val="00E45A30"/>
    <w:rsid w:val="00E65327"/>
    <w:rsid w:val="00E71044"/>
    <w:rsid w:val="00E71DB8"/>
    <w:rsid w:val="00E76F8C"/>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2830"/>
    <w:rsid w:val="00F031D8"/>
    <w:rsid w:val="00F07E75"/>
    <w:rsid w:val="00F231CA"/>
    <w:rsid w:val="00F26A19"/>
    <w:rsid w:val="00F26D33"/>
    <w:rsid w:val="00F34F24"/>
    <w:rsid w:val="00F4532C"/>
    <w:rsid w:val="00F56B92"/>
    <w:rsid w:val="00F60C50"/>
    <w:rsid w:val="00F77371"/>
    <w:rsid w:val="00F77B2A"/>
    <w:rsid w:val="00F8246E"/>
    <w:rsid w:val="00F85A93"/>
    <w:rsid w:val="00F90CE7"/>
    <w:rsid w:val="00F91D94"/>
    <w:rsid w:val="00F92451"/>
    <w:rsid w:val="00F94F1A"/>
    <w:rsid w:val="00F953C3"/>
    <w:rsid w:val="00FB07F8"/>
    <w:rsid w:val="00FC3AAA"/>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2B0504"/>
    <w:rsid w:val="00326DD0"/>
    <w:rsid w:val="003A48C4"/>
    <w:rsid w:val="003F6D54"/>
    <w:rsid w:val="005732C2"/>
    <w:rsid w:val="005A1740"/>
    <w:rsid w:val="00610105"/>
    <w:rsid w:val="00627A3F"/>
    <w:rsid w:val="00632E95"/>
    <w:rsid w:val="006B28E2"/>
    <w:rsid w:val="007D7C64"/>
    <w:rsid w:val="008D4A07"/>
    <w:rsid w:val="00AB2C58"/>
    <w:rsid w:val="00AC2EB7"/>
    <w:rsid w:val="00AC714C"/>
    <w:rsid w:val="00B00EDB"/>
    <w:rsid w:val="00B1558D"/>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2519FC39-0FF1-48B4-B857-361A3D41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5451</TotalTime>
  <Pages>43</Pages>
  <Words>5374</Words>
  <Characters>32244</Characters>
  <Application>Microsoft Office Word</Application>
  <DocSecurity>0</DocSecurity>
  <Lines>268</Lines>
  <Paragraphs>75</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37543</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28</cp:revision>
  <cp:lastPrinted>2018-02-14T21:58:00Z</cp:lastPrinted>
  <dcterms:created xsi:type="dcterms:W3CDTF">2018-02-27T19:41:00Z</dcterms:created>
  <dcterms:modified xsi:type="dcterms:W3CDTF">2018-06-08T13:34:00Z</dcterms:modified>
  <cp:contentStatus>wersja 1.0</cp:contentStatus>
</cp:coreProperties>
</file>