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95D1" w14:textId="4B970A05" w:rsidR="00F66213" w:rsidRPr="002B56AE" w:rsidRDefault="00E45315" w:rsidP="000A5655">
      <w:pPr>
        <w:pStyle w:val="Title"/>
        <w:rPr>
          <w:color w:val="0F4761" w:themeColor="accent1" w:themeShade="BF"/>
        </w:rPr>
      </w:pPr>
      <w:r w:rsidRPr="002B56AE">
        <w:rPr>
          <w:color w:val="0F4761" w:themeColor="accent1" w:themeShade="BF"/>
        </w:rPr>
        <w:t>M</w:t>
      </w:r>
      <w:r w:rsidR="000A5655" w:rsidRPr="002B56AE">
        <w:rPr>
          <w:color w:val="0F4761" w:themeColor="accent1" w:themeShade="BF"/>
        </w:rPr>
        <w:t>odeliranj</w:t>
      </w:r>
      <w:r w:rsidRPr="002B56AE">
        <w:rPr>
          <w:color w:val="0F4761" w:themeColor="accent1" w:themeShade="BF"/>
        </w:rPr>
        <w:t>e</w:t>
      </w:r>
      <w:r w:rsidR="000A5655" w:rsidRPr="002B56AE">
        <w:rPr>
          <w:color w:val="0F4761" w:themeColor="accent1" w:themeShade="BF"/>
        </w:rPr>
        <w:t xml:space="preserve"> PEV</w:t>
      </w:r>
      <w:r w:rsidRPr="002B56AE">
        <w:rPr>
          <w:color w:val="0F4761" w:themeColor="accent1" w:themeShade="BF"/>
        </w:rPr>
        <w:t xml:space="preserve"> v orodju ISAM</w:t>
      </w:r>
    </w:p>
    <w:p w14:paraId="16FDCB16" w14:textId="066460C2" w:rsidR="003165AE" w:rsidRDefault="002D1977" w:rsidP="003165AE">
      <w:r>
        <w:t xml:space="preserve">Vsi modeli </w:t>
      </w:r>
      <w:r w:rsidR="002B56AE">
        <w:t xml:space="preserve">za posebne enote vrednotenja (PEV) </w:t>
      </w:r>
      <w:r>
        <w:t>uporabljajo na donosu zasnovan način.</w:t>
      </w:r>
    </w:p>
    <w:p w14:paraId="1A5EFD9B" w14:textId="77777777" w:rsidR="002D1977" w:rsidRDefault="002D1977" w:rsidP="003165AE">
      <w:r>
        <w:t xml:space="preserve">Poleg modeliranja PEV se </w:t>
      </w:r>
      <w:r w:rsidRPr="002D1977">
        <w:t>bodo za razliko od ostalih modelov vrednosti PEV izračunavale v sistemu ISAM izven evidence vrednotenja</w:t>
      </w:r>
      <w:r>
        <w:t>.</w:t>
      </w:r>
    </w:p>
    <w:p w14:paraId="17C1515A" w14:textId="736C5EB8" w:rsidR="002D1977" w:rsidRDefault="002D1977" w:rsidP="003165AE">
      <w:r>
        <w:t xml:space="preserve">V tem dokumentu so opisani podatki in postopki modeliranja PEV. Postopki izračuna vrednosti PEV bodo opisani v </w:t>
      </w:r>
      <w:r w:rsidR="001558FB">
        <w:t>sledečem</w:t>
      </w:r>
      <w:r>
        <w:t xml:space="preserve"> dokumentu.</w:t>
      </w:r>
    </w:p>
    <w:p w14:paraId="6A927D86" w14:textId="0CD2D87A" w:rsidR="00E45315" w:rsidRDefault="00E45315" w:rsidP="00EF4C50">
      <w:pPr>
        <w:pStyle w:val="Heading1"/>
      </w:pPr>
      <w:r>
        <w:t>Modeli in podmodeli PEV</w:t>
      </w:r>
    </w:p>
    <w:p w14:paraId="7507E45E" w14:textId="4D331F87" w:rsidR="00E45315" w:rsidRDefault="00E45315" w:rsidP="00E45315">
      <w:r>
        <w:t>Trenutno modele PEV predstavljajo naslednji 3 modeli:</w:t>
      </w:r>
    </w:p>
    <w:p w14:paraId="59348D20" w14:textId="570587C0" w:rsidR="00E45315" w:rsidRDefault="00E45315" w:rsidP="00E45315">
      <w:pPr>
        <w:pStyle w:val="ListParagraph"/>
        <w:numPr>
          <w:ilvl w:val="0"/>
          <w:numId w:val="4"/>
        </w:numPr>
      </w:pPr>
      <w:r w:rsidRPr="00E45315">
        <w:t>model za bencinske servise (PNB)</w:t>
      </w:r>
      <w:r>
        <w:t>,</w:t>
      </w:r>
    </w:p>
    <w:p w14:paraId="671C263A" w14:textId="6B342106" w:rsidR="00FE1A80" w:rsidRDefault="00E45315" w:rsidP="00E45315">
      <w:pPr>
        <w:pStyle w:val="ListParagraph"/>
        <w:numPr>
          <w:ilvl w:val="0"/>
          <w:numId w:val="4"/>
        </w:numPr>
      </w:pPr>
      <w:r w:rsidRPr="00E45315">
        <w:t xml:space="preserve">model za elektrarne </w:t>
      </w:r>
      <w:r w:rsidR="00BC61C0">
        <w:t xml:space="preserve">z nazivno električno močjo 1 MW ali več </w:t>
      </w:r>
      <w:r w:rsidRPr="00E45315">
        <w:t>(PNE)</w:t>
      </w:r>
      <w:r w:rsidR="00FE1A80">
        <w:t>, ki se deli na 2 podmodela:</w:t>
      </w:r>
    </w:p>
    <w:p w14:paraId="3AE2327E" w14:textId="26E09926" w:rsidR="00FE1A80" w:rsidRDefault="00FE1A80" w:rsidP="00FE1A80">
      <w:pPr>
        <w:pStyle w:val="ListParagraph"/>
        <w:numPr>
          <w:ilvl w:val="1"/>
          <w:numId w:val="4"/>
        </w:numPr>
      </w:pPr>
      <w:r>
        <w:t>PNE_SIE za sistemske elektrarne (SIE) in</w:t>
      </w:r>
    </w:p>
    <w:p w14:paraId="47B31678" w14:textId="391D721C" w:rsidR="00E45315" w:rsidRDefault="00FE1A80" w:rsidP="00FE1A80">
      <w:pPr>
        <w:pStyle w:val="ListParagraph"/>
        <w:numPr>
          <w:ilvl w:val="1"/>
          <w:numId w:val="4"/>
        </w:numPr>
      </w:pPr>
      <w:r>
        <w:t>PNE_OST za ostale (nesistemske) elektrarne</w:t>
      </w:r>
      <w:r w:rsidR="0097403A">
        <w:t>,</w:t>
      </w:r>
      <w:r>
        <w:t xml:space="preserve"> ter</w:t>
      </w:r>
    </w:p>
    <w:p w14:paraId="3DFC135B" w14:textId="685442DF" w:rsidR="00E45315" w:rsidRDefault="00E45315" w:rsidP="00E45315">
      <w:pPr>
        <w:pStyle w:val="ListParagraph"/>
        <w:numPr>
          <w:ilvl w:val="0"/>
          <w:numId w:val="4"/>
        </w:numPr>
      </w:pPr>
      <w:r w:rsidRPr="00E45315">
        <w:t>model za marine in pristanišča (PNP)</w:t>
      </w:r>
      <w:r w:rsidR="00FE1A80">
        <w:t xml:space="preserve">, </w:t>
      </w:r>
      <w:r w:rsidR="00FE1A80" w:rsidRPr="00FE1A80">
        <w:t>ki se deli na 2 podmodela:</w:t>
      </w:r>
    </w:p>
    <w:p w14:paraId="18B62CC8" w14:textId="3EBFBD74" w:rsidR="00CF3A82" w:rsidRPr="00CF3A82" w:rsidRDefault="00CF3A82" w:rsidP="00CF3A82">
      <w:pPr>
        <w:pStyle w:val="ListParagraph"/>
        <w:numPr>
          <w:ilvl w:val="1"/>
          <w:numId w:val="4"/>
        </w:numPr>
      </w:pPr>
      <w:r w:rsidRPr="00CF3A82">
        <w:t>PNPM</w:t>
      </w:r>
      <w:r>
        <w:t xml:space="preserve"> za marine in</w:t>
      </w:r>
    </w:p>
    <w:p w14:paraId="3BBB8065" w14:textId="39C04A8D" w:rsidR="00FE1A80" w:rsidRDefault="00CF3A82" w:rsidP="00FE1A80">
      <w:pPr>
        <w:pStyle w:val="ListParagraph"/>
        <w:numPr>
          <w:ilvl w:val="1"/>
          <w:numId w:val="4"/>
        </w:numPr>
      </w:pPr>
      <w:r>
        <w:t>PNPP za pristanišča, namenjena za javni promet</w:t>
      </w:r>
      <w:r w:rsidR="00BC61C0">
        <w:t>,</w:t>
      </w:r>
      <w:r w:rsidR="00BC61C0" w:rsidRPr="00BC61C0">
        <w:t xml:space="preserve"> z letnimi prihodki iz dejavnosti pristanišča, višjimi od 500.000 evrov</w:t>
      </w:r>
      <w:r>
        <w:t>.</w:t>
      </w:r>
    </w:p>
    <w:p w14:paraId="0965D611" w14:textId="2797C95F" w:rsidR="00826CD4" w:rsidRPr="002D1977" w:rsidRDefault="00826CD4" w:rsidP="00E45315">
      <w:pPr>
        <w:rPr>
          <w:i/>
          <w:iCs/>
        </w:rPr>
      </w:pPr>
      <w:r w:rsidRPr="002D1977">
        <w:rPr>
          <w:i/>
          <w:iCs/>
        </w:rPr>
        <w:t xml:space="preserve">Nabor modelov </w:t>
      </w:r>
      <w:r w:rsidR="00FE1A80">
        <w:rPr>
          <w:i/>
          <w:iCs/>
        </w:rPr>
        <w:t xml:space="preserve">in podmodelov </w:t>
      </w:r>
      <w:r w:rsidRPr="002D1977">
        <w:rPr>
          <w:i/>
          <w:iCs/>
        </w:rPr>
        <w:t xml:space="preserve">je v sistemu GV v tabeli </w:t>
      </w:r>
      <w:r w:rsidRPr="005F67C7">
        <w:rPr>
          <w:i/>
          <w:iCs/>
          <w:highlight w:val="yellow"/>
        </w:rPr>
        <w:t>pev.modeli</w:t>
      </w:r>
      <w:r w:rsidRPr="002D1977">
        <w:rPr>
          <w:i/>
          <w:iCs/>
        </w:rPr>
        <w:t>.</w:t>
      </w:r>
    </w:p>
    <w:p w14:paraId="09CAB516" w14:textId="431B4D00" w:rsidR="00E45315" w:rsidRDefault="00E45315" w:rsidP="00E45315">
      <w:r w:rsidRPr="00E45315">
        <w:t>Orodje ISAM naj bo odprto za morebitno dodajanje novega modela PEV</w:t>
      </w:r>
      <w:r>
        <w:t>.</w:t>
      </w:r>
    </w:p>
    <w:p w14:paraId="4E691AAF" w14:textId="76EFD903" w:rsidR="00E45315" w:rsidRDefault="00E45315" w:rsidP="00AB1A4F">
      <w:pPr>
        <w:pStyle w:val="Heading2"/>
      </w:pPr>
      <w:r>
        <w:t xml:space="preserve">Model </w:t>
      </w:r>
      <w:r w:rsidRPr="00E45315">
        <w:t>za bencinske servise (PNB</w:t>
      </w:r>
      <w:r>
        <w:t>)</w:t>
      </w:r>
    </w:p>
    <w:p w14:paraId="4942E633" w14:textId="362702DC" w:rsidR="00E45315" w:rsidRDefault="00826CD4" w:rsidP="00E45315">
      <w:r>
        <w:t>Model za bencinske servise ima en podmodel.</w:t>
      </w:r>
    </w:p>
    <w:p w14:paraId="27364444" w14:textId="38116FD2" w:rsidR="00CA35C0" w:rsidRDefault="00CA35C0" w:rsidP="00E45315">
      <w:r w:rsidRPr="00CA35C0">
        <w:t xml:space="preserve">Količina za izračun (Q) </w:t>
      </w:r>
      <w:r w:rsidR="003219CD">
        <w:t>je povprečna letna količina prodanih motornih goriv v litrih</w:t>
      </w:r>
      <w:r w:rsidRPr="00CA35C0">
        <w:t>.</w:t>
      </w:r>
    </w:p>
    <w:p w14:paraId="756705DE" w14:textId="505D8842" w:rsidR="00CA35C0" w:rsidRDefault="00CA35C0" w:rsidP="00E45315">
      <w:r>
        <w:t>Ben</w:t>
      </w:r>
      <w:r w:rsidR="005B7BA2">
        <w:t>cinski servisi se delijo na 3 tipe:</w:t>
      </w:r>
    </w:p>
    <w:p w14:paraId="6BD682D8" w14:textId="68053B3E" w:rsidR="00CA35C0" w:rsidRPr="00CA35C0" w:rsidRDefault="00CA35C0" w:rsidP="00CA35C0">
      <w:pPr>
        <w:pStyle w:val="ListParagraph"/>
        <w:numPr>
          <w:ilvl w:val="0"/>
          <w:numId w:val="7"/>
        </w:numPr>
      </w:pPr>
      <w:r w:rsidRPr="00CA35C0">
        <w:t>avtomatski</w:t>
      </w:r>
      <w:r>
        <w:t>,</w:t>
      </w:r>
    </w:p>
    <w:p w14:paraId="1F66802C" w14:textId="6A925979" w:rsidR="00CA35C0" w:rsidRPr="00CA35C0" w:rsidRDefault="00CA35C0" w:rsidP="00CA35C0">
      <w:pPr>
        <w:pStyle w:val="ListParagraph"/>
        <w:numPr>
          <w:ilvl w:val="0"/>
          <w:numId w:val="7"/>
        </w:numPr>
      </w:pPr>
      <w:r w:rsidRPr="00CA35C0">
        <w:t>s prodajalno</w:t>
      </w:r>
      <w:r>
        <w:t xml:space="preserve"> in</w:t>
      </w:r>
    </w:p>
    <w:p w14:paraId="3A4FDA72" w14:textId="0B7F6D0C" w:rsidR="00CA35C0" w:rsidRPr="00CA35C0" w:rsidRDefault="00CA35C0" w:rsidP="00CA35C0">
      <w:pPr>
        <w:pStyle w:val="ListParagraph"/>
        <w:numPr>
          <w:ilvl w:val="0"/>
          <w:numId w:val="7"/>
        </w:numPr>
      </w:pPr>
      <w:r w:rsidRPr="00CA35C0">
        <w:t>na AC in HC</w:t>
      </w:r>
      <w:r>
        <w:t>.</w:t>
      </w:r>
    </w:p>
    <w:p w14:paraId="57618991" w14:textId="5AF58A44" w:rsidR="00CA35C0" w:rsidRPr="005B7BA2" w:rsidRDefault="005B7BA2" w:rsidP="00CA35C0">
      <w:pPr>
        <w:rPr>
          <w:i/>
          <w:iCs/>
        </w:rPr>
      </w:pPr>
      <w:r w:rsidRPr="005B7BA2">
        <w:rPr>
          <w:i/>
          <w:iCs/>
        </w:rPr>
        <w:t xml:space="preserve">Tipi bencinskih servisov so v sistemu GV v tabeli </w:t>
      </w:r>
      <w:r w:rsidRPr="005F67C7">
        <w:rPr>
          <w:i/>
          <w:iCs/>
          <w:highlight w:val="yellow"/>
        </w:rPr>
        <w:t>pev.tip_crpalke</w:t>
      </w:r>
      <w:r w:rsidRPr="005B7BA2">
        <w:rPr>
          <w:i/>
          <w:iCs/>
        </w:rPr>
        <w:t>.</w:t>
      </w:r>
    </w:p>
    <w:p w14:paraId="7DF685EF" w14:textId="2E560CBE" w:rsidR="00CA35C0" w:rsidRDefault="00CA35C0" w:rsidP="00E45315">
      <w:r>
        <w:t>Trenutno sta za model PNB definirani 2 vrednostni ravni (VR):</w:t>
      </w:r>
    </w:p>
    <w:p w14:paraId="19FE659E" w14:textId="02327983" w:rsidR="00CA35C0" w:rsidRPr="00CA35C0" w:rsidRDefault="00CA35C0" w:rsidP="00CA35C0">
      <w:pPr>
        <w:pStyle w:val="ListParagraph"/>
        <w:numPr>
          <w:ilvl w:val="0"/>
          <w:numId w:val="5"/>
        </w:numPr>
      </w:pPr>
      <w:r w:rsidRPr="00CA35C0">
        <w:t>VR 1: območja izven večjih mest in izven avtocest in hitrih cest</w:t>
      </w:r>
      <w:r>
        <w:t xml:space="preserve"> in</w:t>
      </w:r>
    </w:p>
    <w:p w14:paraId="576E0FE8" w14:textId="656C4438" w:rsidR="00CA35C0" w:rsidRDefault="00CA35C0" w:rsidP="00CA35C0">
      <w:pPr>
        <w:pStyle w:val="ListParagraph"/>
        <w:numPr>
          <w:ilvl w:val="0"/>
          <w:numId w:val="5"/>
        </w:numPr>
      </w:pPr>
      <w:r w:rsidRPr="00CA35C0">
        <w:t>VR 2: območja večjih mest z več kot 20.000 prebivalci ter območja na avtocestah in hitrih cestah</w:t>
      </w:r>
      <w:r>
        <w:t>.</w:t>
      </w:r>
    </w:p>
    <w:p w14:paraId="68C414C0" w14:textId="59D3C5C8" w:rsidR="00CA35C0" w:rsidRPr="00CA35C0" w:rsidRDefault="00CA35C0" w:rsidP="00CA35C0">
      <w:pPr>
        <w:rPr>
          <w:i/>
          <w:iCs/>
        </w:rPr>
      </w:pPr>
      <w:r w:rsidRPr="00CA35C0">
        <w:rPr>
          <w:i/>
          <w:iCs/>
        </w:rPr>
        <w:t xml:space="preserve">Vrednostne ravni so v sistemu GV v tabeli </w:t>
      </w:r>
      <w:r w:rsidRPr="005F67C7">
        <w:rPr>
          <w:i/>
          <w:iCs/>
          <w:highlight w:val="yellow"/>
        </w:rPr>
        <w:t>pev.ravni</w:t>
      </w:r>
      <w:r w:rsidRPr="00CA35C0">
        <w:rPr>
          <w:i/>
          <w:iCs/>
        </w:rPr>
        <w:t>.</w:t>
      </w:r>
    </w:p>
    <w:p w14:paraId="5E1CC414" w14:textId="1072E26F" w:rsidR="0003583F" w:rsidRDefault="004D654B" w:rsidP="00CA35C0">
      <w:r>
        <w:t xml:space="preserve">Posplošeno vrednost bencinskega servisa </w:t>
      </w:r>
      <w:r w:rsidR="0003583F">
        <w:t>predstavlja neposredno v</w:t>
      </w:r>
      <w:r>
        <w:t xml:space="preserve">rednostna tabela </w:t>
      </w:r>
      <w:r w:rsidR="0003583F">
        <w:t>modela PNB</w:t>
      </w:r>
      <w:r w:rsidR="00D83454">
        <w:t xml:space="preserve"> (uporaba </w:t>
      </w:r>
      <w:r w:rsidR="00A4488D">
        <w:t>metode</w:t>
      </w:r>
      <w:r w:rsidR="00D83454">
        <w:t xml:space="preserve"> neposredne kapitalizacije donosa)</w:t>
      </w:r>
      <w:r w:rsidR="0003583F">
        <w:t>.</w:t>
      </w:r>
    </w:p>
    <w:p w14:paraId="3443D864" w14:textId="61B05905" w:rsidR="00CA35C0" w:rsidRDefault="0003583F" w:rsidP="00CA35C0">
      <w:r>
        <w:lastRenderedPageBreak/>
        <w:t>Vrednostni tabeli modela PNB prestavljata rezultate izračuna posplošenih vrednosti za različne kombinacije vhodnih parametrov, ki so:</w:t>
      </w:r>
    </w:p>
    <w:p w14:paraId="299996A1" w14:textId="569255F9" w:rsidR="0003583F" w:rsidRDefault="0003583F" w:rsidP="0003583F">
      <w:pPr>
        <w:pStyle w:val="ListParagraph"/>
        <w:numPr>
          <w:ilvl w:val="0"/>
          <w:numId w:val="8"/>
        </w:numPr>
      </w:pPr>
      <w:r>
        <w:t>tip bencinskega servisa</w:t>
      </w:r>
      <w:r w:rsidR="009C0549">
        <w:t xml:space="preserve"> in</w:t>
      </w:r>
    </w:p>
    <w:p w14:paraId="44868032" w14:textId="0A512293" w:rsidR="0003583F" w:rsidRDefault="009C0549" w:rsidP="0003583F">
      <w:pPr>
        <w:pStyle w:val="ListParagraph"/>
        <w:numPr>
          <w:ilvl w:val="0"/>
          <w:numId w:val="8"/>
        </w:numPr>
      </w:pPr>
      <w:r>
        <w:t xml:space="preserve">razred </w:t>
      </w:r>
      <w:r w:rsidR="000F5449">
        <w:t xml:space="preserve">povprečne letne količine </w:t>
      </w:r>
      <w:r w:rsidR="0003583F" w:rsidRPr="0003583F">
        <w:t>prodanih motornih goriv</w:t>
      </w:r>
      <w:r w:rsidR="000F5449">
        <w:t xml:space="preserve"> v litrih</w:t>
      </w:r>
      <w:r w:rsidR="0003583F">
        <w:t xml:space="preserve"> (Q).</w:t>
      </w:r>
    </w:p>
    <w:p w14:paraId="5C3308C5" w14:textId="4A908D53" w:rsidR="009C0549" w:rsidRDefault="009C0549" w:rsidP="009C0549">
      <w:r>
        <w:t>Vrednostni tabeli sta izdelani za vsako izmed dveh VR.</w:t>
      </w:r>
    </w:p>
    <w:p w14:paraId="57C77E51" w14:textId="7A94B98D" w:rsidR="0003583F" w:rsidRDefault="0003583F" w:rsidP="0003583F">
      <w:r>
        <w:t>Struktura vrednostne tabele za eno izmed VR je prikazana na naslednji sliki:</w:t>
      </w:r>
    </w:p>
    <w:p w14:paraId="78BE7F2D" w14:textId="5487935C" w:rsidR="0003583F" w:rsidRDefault="0003583F" w:rsidP="0003583F">
      <w:r w:rsidRPr="0003583F">
        <w:t>VREDNOSTNA RAVEN 1</w:t>
      </w:r>
    </w:p>
    <w:p w14:paraId="46982A27" w14:textId="369F536E" w:rsidR="0003583F" w:rsidRDefault="0003583F" w:rsidP="0003583F">
      <w:pPr>
        <w:jc w:val="center"/>
      </w:pPr>
      <w:r>
        <w:rPr>
          <w:noProof/>
        </w:rPr>
        <w:drawing>
          <wp:inline distT="0" distB="0" distL="0" distR="0" wp14:anchorId="77723692" wp14:editId="792F35F1">
            <wp:extent cx="4641011" cy="1435735"/>
            <wp:effectExtent l="0" t="0" r="7620" b="0"/>
            <wp:docPr id="83622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21" r="16176" b="19188"/>
                    <a:stretch/>
                  </pic:blipFill>
                  <pic:spPr bwMode="auto">
                    <a:xfrm>
                      <a:off x="0" y="0"/>
                      <a:ext cx="4649836" cy="143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DC699" w14:textId="4F502221" w:rsidR="0003583F" w:rsidRPr="009C0549" w:rsidRDefault="009C0549" w:rsidP="0003583F">
      <w:pPr>
        <w:rPr>
          <w:i/>
          <w:iCs/>
        </w:rPr>
      </w:pPr>
      <w:r w:rsidRPr="009C0549">
        <w:rPr>
          <w:i/>
          <w:iCs/>
        </w:rPr>
        <w:t xml:space="preserve">Vrednostne tabele so v sistemu GV v tabeli </w:t>
      </w:r>
      <w:r w:rsidRPr="005F67C7">
        <w:rPr>
          <w:i/>
          <w:iCs/>
          <w:highlight w:val="yellow"/>
        </w:rPr>
        <w:t>pev.vrednostne_tabele</w:t>
      </w:r>
      <w:r w:rsidRPr="009C0549">
        <w:rPr>
          <w:i/>
          <w:iCs/>
        </w:rPr>
        <w:t>.</w:t>
      </w:r>
    </w:p>
    <w:p w14:paraId="7FB88CE9" w14:textId="1AA704BD" w:rsidR="00AB1A4F" w:rsidRDefault="00AB1A4F" w:rsidP="00AB1A4F">
      <w:pPr>
        <w:pStyle w:val="Heading2"/>
      </w:pPr>
      <w:r>
        <w:t xml:space="preserve">Model </w:t>
      </w:r>
      <w:r w:rsidRPr="00E45315">
        <w:t xml:space="preserve">za </w:t>
      </w:r>
      <w:r>
        <w:t>elektrarne</w:t>
      </w:r>
      <w:r w:rsidRPr="00E45315">
        <w:t xml:space="preserve"> (PN</w:t>
      </w:r>
      <w:r>
        <w:t>E)</w:t>
      </w:r>
    </w:p>
    <w:p w14:paraId="6602B144" w14:textId="03D055A5" w:rsidR="00AB1A4F" w:rsidRDefault="00AB1A4F" w:rsidP="00AB1A4F">
      <w:r>
        <w:t>Model za elektrarne ima dva podmodela.</w:t>
      </w:r>
    </w:p>
    <w:p w14:paraId="105769D4" w14:textId="3B7F372D" w:rsidR="00AB1A4F" w:rsidRDefault="00AB1A4F" w:rsidP="00AB1A4F">
      <w:r w:rsidRPr="00CA35C0">
        <w:t>Količin</w:t>
      </w:r>
      <w:r>
        <w:t>i</w:t>
      </w:r>
      <w:r w:rsidRPr="00CA35C0">
        <w:t xml:space="preserve"> za izračun (Q) s</w:t>
      </w:r>
      <w:r>
        <w:t>ta glede na podmodela naslednji:</w:t>
      </w:r>
    </w:p>
    <w:p w14:paraId="15425684" w14:textId="77777777" w:rsidR="00CF1DA0" w:rsidRDefault="00FE1A80" w:rsidP="00B6491B">
      <w:pPr>
        <w:pStyle w:val="ListParagraph"/>
        <w:numPr>
          <w:ilvl w:val="0"/>
          <w:numId w:val="9"/>
        </w:numPr>
      </w:pPr>
      <w:r>
        <w:t xml:space="preserve">električna moč v kW – podmodel </w:t>
      </w:r>
      <w:r w:rsidR="00B6491B">
        <w:t>PNE_SIE za sistemske elektrarne in</w:t>
      </w:r>
    </w:p>
    <w:p w14:paraId="0D05C4E9" w14:textId="1AE0A116" w:rsidR="00B6491B" w:rsidRDefault="003219CD" w:rsidP="00B6491B">
      <w:pPr>
        <w:pStyle w:val="ListParagraph"/>
        <w:numPr>
          <w:ilvl w:val="0"/>
          <w:numId w:val="9"/>
        </w:numPr>
      </w:pPr>
      <w:r w:rsidRPr="003219CD">
        <w:t>povprečna letna prilagojena proizvodnja električne energije</w:t>
      </w:r>
      <w:r>
        <w:t xml:space="preserve"> v MWh – podmodel </w:t>
      </w:r>
      <w:r w:rsidR="00B6491B">
        <w:t>PNE_OST</w:t>
      </w:r>
      <w:r>
        <w:t xml:space="preserve"> </w:t>
      </w:r>
      <w:r w:rsidR="00B6491B">
        <w:t>za nesistemske elektrarne</w:t>
      </w:r>
      <w:r>
        <w:t>.</w:t>
      </w:r>
    </w:p>
    <w:p w14:paraId="032018E7" w14:textId="6573343A" w:rsidR="000D421E" w:rsidRDefault="000D421E" w:rsidP="00AB1A4F">
      <w:r>
        <w:t>Elektrarne imajo definiranih 15 pretežnih virov energije, ki se pridobivajo z vprašalniki. Viri energije nimajo neposrednega vpliva na modeliranje elektrarn. Viri energije se uporabljajo za določitev tipa elektrarne.</w:t>
      </w:r>
    </w:p>
    <w:p w14:paraId="2A55D8C5" w14:textId="29FD690B" w:rsidR="000D421E" w:rsidRDefault="000D421E" w:rsidP="00AB1A4F">
      <w:r>
        <w:t>Pretežni viri energije elektrarn so naslednji:</w:t>
      </w:r>
    </w:p>
    <w:p w14:paraId="7A984B72" w14:textId="0AB9536D" w:rsidR="000D421E" w:rsidRDefault="000D421E" w:rsidP="000D421E">
      <w:pPr>
        <w:pStyle w:val="ListParagraph"/>
        <w:numPr>
          <w:ilvl w:val="0"/>
          <w:numId w:val="10"/>
        </w:numPr>
      </w:pPr>
      <w:r>
        <w:t>vodni potencial,</w:t>
      </w:r>
    </w:p>
    <w:p w14:paraId="3F9347BB" w14:textId="02C243DC" w:rsidR="000D421E" w:rsidRDefault="000D421E" w:rsidP="000D421E">
      <w:pPr>
        <w:pStyle w:val="ListParagraph"/>
        <w:numPr>
          <w:ilvl w:val="0"/>
          <w:numId w:val="10"/>
        </w:numPr>
      </w:pPr>
      <w:r>
        <w:t>lignit,</w:t>
      </w:r>
    </w:p>
    <w:p w14:paraId="10339964" w14:textId="71B1F86E" w:rsidR="000D421E" w:rsidRDefault="000D421E" w:rsidP="000D421E">
      <w:pPr>
        <w:pStyle w:val="ListParagraph"/>
        <w:numPr>
          <w:ilvl w:val="0"/>
          <w:numId w:val="10"/>
        </w:numPr>
      </w:pPr>
      <w:r>
        <w:t>rjavi premog,</w:t>
      </w:r>
    </w:p>
    <w:p w14:paraId="26905D9B" w14:textId="539485EE" w:rsidR="000D421E" w:rsidRDefault="000D421E" w:rsidP="000D421E">
      <w:pPr>
        <w:pStyle w:val="ListParagraph"/>
        <w:numPr>
          <w:ilvl w:val="0"/>
          <w:numId w:val="10"/>
        </w:numPr>
      </w:pPr>
      <w:r>
        <w:t>črni premog,</w:t>
      </w:r>
    </w:p>
    <w:p w14:paraId="0B63D9B4" w14:textId="03E2D082" w:rsidR="000D421E" w:rsidRDefault="000D421E" w:rsidP="000D421E">
      <w:pPr>
        <w:pStyle w:val="ListParagraph"/>
        <w:numPr>
          <w:ilvl w:val="0"/>
          <w:numId w:val="10"/>
        </w:numPr>
      </w:pPr>
      <w:r>
        <w:t>zemeljski plin,</w:t>
      </w:r>
    </w:p>
    <w:p w14:paraId="10A3926E" w14:textId="2F65C4EC" w:rsidR="000D421E" w:rsidRDefault="000D421E" w:rsidP="000D421E">
      <w:pPr>
        <w:pStyle w:val="ListParagraph"/>
        <w:numPr>
          <w:ilvl w:val="0"/>
          <w:numId w:val="10"/>
        </w:numPr>
      </w:pPr>
      <w:r>
        <w:t>naftni derivati,</w:t>
      </w:r>
    </w:p>
    <w:p w14:paraId="6E3536BD" w14:textId="6E406653" w:rsidR="000D421E" w:rsidRDefault="000D421E" w:rsidP="000D421E">
      <w:pPr>
        <w:pStyle w:val="ListParagraph"/>
        <w:numPr>
          <w:ilvl w:val="0"/>
          <w:numId w:val="10"/>
        </w:numPr>
      </w:pPr>
      <w:r>
        <w:t>jedrsko gorivo,</w:t>
      </w:r>
    </w:p>
    <w:p w14:paraId="0A81D405" w14:textId="37A28121" w:rsidR="000D421E" w:rsidRDefault="000D421E" w:rsidP="000D421E">
      <w:pPr>
        <w:pStyle w:val="ListParagraph"/>
        <w:numPr>
          <w:ilvl w:val="0"/>
          <w:numId w:val="10"/>
        </w:numPr>
      </w:pPr>
      <w:r>
        <w:t>biomasa,</w:t>
      </w:r>
    </w:p>
    <w:p w14:paraId="31AF71E6" w14:textId="704095F1" w:rsidR="000D421E" w:rsidRDefault="000D421E" w:rsidP="000D421E">
      <w:pPr>
        <w:pStyle w:val="ListParagraph"/>
        <w:numPr>
          <w:ilvl w:val="0"/>
          <w:numId w:val="10"/>
        </w:numPr>
      </w:pPr>
      <w:r>
        <w:t>bioplin,</w:t>
      </w:r>
    </w:p>
    <w:p w14:paraId="32B1533B" w14:textId="78C53F46" w:rsidR="000D421E" w:rsidRDefault="000D421E" w:rsidP="000D421E">
      <w:pPr>
        <w:pStyle w:val="ListParagraph"/>
        <w:numPr>
          <w:ilvl w:val="0"/>
          <w:numId w:val="10"/>
        </w:numPr>
      </w:pPr>
      <w:r>
        <w:t>rastlinsko olje,</w:t>
      </w:r>
    </w:p>
    <w:p w14:paraId="57D2CDA2" w14:textId="42196308" w:rsidR="000D421E" w:rsidRDefault="000D421E" w:rsidP="000D421E">
      <w:pPr>
        <w:pStyle w:val="ListParagraph"/>
        <w:numPr>
          <w:ilvl w:val="0"/>
          <w:numId w:val="10"/>
        </w:numPr>
      </w:pPr>
      <w:r>
        <w:t>deponijski plin in plin čistilnih naprav,</w:t>
      </w:r>
    </w:p>
    <w:p w14:paraId="4D279977" w14:textId="62F8F475" w:rsidR="000D421E" w:rsidRDefault="000D421E" w:rsidP="000D421E">
      <w:pPr>
        <w:pStyle w:val="ListParagraph"/>
        <w:numPr>
          <w:ilvl w:val="0"/>
          <w:numId w:val="10"/>
        </w:numPr>
      </w:pPr>
      <w:r>
        <w:t>energija vetra,</w:t>
      </w:r>
    </w:p>
    <w:p w14:paraId="03374D5D" w14:textId="03C72272" w:rsidR="000D421E" w:rsidRDefault="000D421E" w:rsidP="000D421E">
      <w:pPr>
        <w:pStyle w:val="ListParagraph"/>
        <w:numPr>
          <w:ilvl w:val="0"/>
          <w:numId w:val="10"/>
        </w:numPr>
      </w:pPr>
      <w:r>
        <w:t>energija sonca,</w:t>
      </w:r>
    </w:p>
    <w:p w14:paraId="7B9FA82C" w14:textId="1556975C" w:rsidR="000D421E" w:rsidRDefault="000D421E" w:rsidP="000D421E">
      <w:pPr>
        <w:pStyle w:val="ListParagraph"/>
        <w:numPr>
          <w:ilvl w:val="0"/>
          <w:numId w:val="10"/>
        </w:numPr>
      </w:pPr>
      <w:r>
        <w:lastRenderedPageBreak/>
        <w:t>geotermalna energija in</w:t>
      </w:r>
    </w:p>
    <w:p w14:paraId="7BA4F8F6" w14:textId="35F95FEA" w:rsidR="000D421E" w:rsidRDefault="000D421E" w:rsidP="000D421E">
      <w:pPr>
        <w:pStyle w:val="ListParagraph"/>
        <w:numPr>
          <w:ilvl w:val="0"/>
          <w:numId w:val="10"/>
        </w:numPr>
      </w:pPr>
      <w:r>
        <w:t>drugo.</w:t>
      </w:r>
    </w:p>
    <w:p w14:paraId="6CEF88D6" w14:textId="2F6484A8" w:rsidR="000D421E" w:rsidRPr="000D421E" w:rsidRDefault="000D421E" w:rsidP="00AB1A4F">
      <w:pPr>
        <w:rPr>
          <w:i/>
          <w:iCs/>
        </w:rPr>
      </w:pPr>
      <w:r w:rsidRPr="000D421E">
        <w:rPr>
          <w:i/>
          <w:iCs/>
        </w:rPr>
        <w:t xml:space="preserve">Pretežni viri energije so v sistemu GV v tabeli </w:t>
      </w:r>
      <w:r w:rsidRPr="005F67C7">
        <w:rPr>
          <w:i/>
          <w:iCs/>
          <w:highlight w:val="yellow"/>
        </w:rPr>
        <w:t>pev.vir_energije</w:t>
      </w:r>
      <w:r w:rsidRPr="000D421E">
        <w:rPr>
          <w:i/>
          <w:iCs/>
        </w:rPr>
        <w:t>.</w:t>
      </w:r>
    </w:p>
    <w:p w14:paraId="0483A19E" w14:textId="39AC1FCA" w:rsidR="00AB1A4F" w:rsidRDefault="00FE1A80" w:rsidP="00AB1A4F">
      <w:r>
        <w:t>Elektrarne se trenutno</w:t>
      </w:r>
      <w:r w:rsidR="00AB1A4F">
        <w:t xml:space="preserve"> delijo na </w:t>
      </w:r>
      <w:r>
        <w:t>10</w:t>
      </w:r>
      <w:r w:rsidR="00AB1A4F">
        <w:t xml:space="preserve"> tip</w:t>
      </w:r>
      <w:r>
        <w:t>ov (v sistemu GV je definiranih 15 tipov)</w:t>
      </w:r>
      <w:r w:rsidR="00596621">
        <w:t xml:space="preserve"> glede na uporabljen pretežni vir energije, pri čemer naj sistem ISAM omogoča tudi ročen vnos tipa elektrarne ne glede na pretežni vir energije</w:t>
      </w:r>
      <w:r w:rsidR="00AB1A4F">
        <w:t>:</w:t>
      </w:r>
    </w:p>
    <w:tbl>
      <w:tblPr>
        <w:tblW w:w="80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28"/>
        <w:gridCol w:w="3261"/>
      </w:tblGrid>
      <w:tr w:rsidR="0005553D" w:rsidRPr="002D0D07" w14:paraId="4CF1A5C1" w14:textId="77777777" w:rsidTr="003239BA">
        <w:trPr>
          <w:trHeight w:val="285"/>
          <w:jc w:val="center"/>
        </w:trPr>
        <w:tc>
          <w:tcPr>
            <w:tcW w:w="4828" w:type="dxa"/>
            <w:shd w:val="clear" w:color="auto" w:fill="FAE2D5" w:themeFill="accent2" w:themeFillTint="33"/>
            <w:vAlign w:val="center"/>
            <w:hideMark/>
          </w:tcPr>
          <w:p w14:paraId="3942ACC6" w14:textId="77777777" w:rsidR="0005553D" w:rsidRPr="002D0D07" w:rsidRDefault="0005553D" w:rsidP="00025AD2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Tip elektrarne</w:t>
            </w:r>
          </w:p>
        </w:tc>
        <w:tc>
          <w:tcPr>
            <w:tcW w:w="3261" w:type="dxa"/>
            <w:shd w:val="clear" w:color="auto" w:fill="FAE2D5" w:themeFill="accent2" w:themeFillTint="33"/>
            <w:vAlign w:val="center"/>
            <w:hideMark/>
          </w:tcPr>
          <w:p w14:paraId="4DEB0A29" w14:textId="77777777" w:rsidR="0005553D" w:rsidRPr="002D0D07" w:rsidRDefault="0005553D" w:rsidP="00025AD2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theme="minorHAnsi"/>
                <w:b/>
                <w:bCs/>
                <w:color w:val="000000"/>
                <w:sz w:val="20"/>
                <w:szCs w:val="20"/>
              </w:rPr>
              <w:t>Viri energije</w:t>
            </w:r>
          </w:p>
        </w:tc>
      </w:tr>
      <w:tr w:rsidR="0005553D" w:rsidRPr="009E0C12" w14:paraId="065F0BC7" w14:textId="77777777" w:rsidTr="003239BA">
        <w:trPr>
          <w:trHeight w:val="285"/>
          <w:jc w:val="center"/>
        </w:trPr>
        <w:tc>
          <w:tcPr>
            <w:tcW w:w="4828" w:type="dxa"/>
            <w:shd w:val="clear" w:color="000000" w:fill="FFFFFF"/>
            <w:vAlign w:val="center"/>
          </w:tcPr>
          <w:p w14:paraId="6B1612AC" w14:textId="187DDA1C" w:rsidR="0005553D" w:rsidRPr="009E0C12" w:rsidRDefault="0005553D" w:rsidP="0005553D">
            <w:p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 w:rsidRPr="0005553D">
              <w:rPr>
                <w:rFonts w:ascii="Calibri" w:hAnsi="Calibri"/>
                <w:color w:val="000000"/>
                <w:sz w:val="20"/>
              </w:rPr>
              <w:t>Elektrarna, pretežno namenjena zagotavljanju sistemskih storitev (SIE)</w:t>
            </w:r>
          </w:p>
        </w:tc>
        <w:tc>
          <w:tcPr>
            <w:tcW w:w="3261" w:type="dxa"/>
            <w:shd w:val="clear" w:color="000000" w:fill="FFFFFF"/>
            <w:vAlign w:val="center"/>
          </w:tcPr>
          <w:p w14:paraId="48D74AD8" w14:textId="2CD093A0" w:rsidR="0005553D" w:rsidRPr="009E0C12" w:rsidRDefault="0005553D" w:rsidP="0005553D">
            <w:p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 w:rsidRPr="0005553D">
              <w:rPr>
                <w:rFonts w:ascii="Calibri" w:hAnsi="Calibri"/>
                <w:color w:val="000000"/>
                <w:sz w:val="20"/>
              </w:rPr>
              <w:t>Ročna določitev tega tipa</w:t>
            </w:r>
          </w:p>
        </w:tc>
      </w:tr>
      <w:tr w:rsidR="0005553D" w:rsidRPr="009E0C12" w14:paraId="44653CDB" w14:textId="77777777" w:rsidTr="003239BA">
        <w:trPr>
          <w:trHeight w:val="285"/>
          <w:jc w:val="center"/>
        </w:trPr>
        <w:tc>
          <w:tcPr>
            <w:tcW w:w="4828" w:type="dxa"/>
            <w:shd w:val="clear" w:color="000000" w:fill="FFFFFF"/>
            <w:vAlign w:val="center"/>
            <w:hideMark/>
          </w:tcPr>
          <w:p w14:paraId="6D70B54D" w14:textId="77777777" w:rsidR="0005553D" w:rsidRPr="009E0C12" w:rsidRDefault="0005553D" w:rsidP="0005553D">
            <w:pPr>
              <w:spacing w:after="0" w:line="240" w:lineRule="auto"/>
              <w:jc w:val="left"/>
              <w:rPr>
                <w:rFonts w:cstheme="minorHAnsi"/>
                <w:sz w:val="20"/>
                <w:szCs w:val="20"/>
              </w:rPr>
            </w:pPr>
            <w:r w:rsidRPr="009E0C12">
              <w:rPr>
                <w:rFonts w:ascii="Calibri" w:hAnsi="Calibri"/>
                <w:color w:val="000000"/>
                <w:sz w:val="20"/>
              </w:rPr>
              <w:t>Hidroelektrarna (HE)</w:t>
            </w:r>
          </w:p>
        </w:tc>
        <w:tc>
          <w:tcPr>
            <w:tcW w:w="3261" w:type="dxa"/>
            <w:shd w:val="clear" w:color="000000" w:fill="FFFFFF"/>
            <w:vAlign w:val="center"/>
          </w:tcPr>
          <w:p w14:paraId="17E84329" w14:textId="77777777" w:rsidR="0005553D" w:rsidRPr="009E0C12" w:rsidRDefault="0005553D" w:rsidP="0005553D">
            <w:p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 w:rsidRPr="009E0C12">
              <w:rPr>
                <w:rFonts w:ascii="Calibri" w:hAnsi="Calibri"/>
                <w:color w:val="000000"/>
                <w:sz w:val="20"/>
              </w:rPr>
              <w:t>Vodni potencial</w:t>
            </w:r>
          </w:p>
        </w:tc>
      </w:tr>
      <w:tr w:rsidR="0005553D" w:rsidRPr="009E0C12" w14:paraId="0A1EC508" w14:textId="77777777" w:rsidTr="003239BA">
        <w:trPr>
          <w:trHeight w:val="285"/>
          <w:jc w:val="center"/>
        </w:trPr>
        <w:tc>
          <w:tcPr>
            <w:tcW w:w="4828" w:type="dxa"/>
            <w:shd w:val="clear" w:color="000000" w:fill="FFFFFF"/>
            <w:vAlign w:val="center"/>
          </w:tcPr>
          <w:p w14:paraId="7ADC89E7" w14:textId="77777777" w:rsidR="0005553D" w:rsidRPr="009E0C12" w:rsidRDefault="0005553D" w:rsidP="0005553D">
            <w:pPr>
              <w:spacing w:after="0" w:line="240" w:lineRule="auto"/>
              <w:jc w:val="left"/>
              <w:rPr>
                <w:rFonts w:cstheme="minorHAnsi"/>
                <w:sz w:val="20"/>
                <w:szCs w:val="20"/>
              </w:rPr>
            </w:pPr>
            <w:r w:rsidRPr="009E0C12">
              <w:rPr>
                <w:rFonts w:ascii="Calibri" w:hAnsi="Calibri"/>
                <w:color w:val="000000"/>
                <w:sz w:val="20"/>
              </w:rPr>
              <w:t>Termoelektrarna (TE)</w:t>
            </w:r>
          </w:p>
        </w:tc>
        <w:tc>
          <w:tcPr>
            <w:tcW w:w="3261" w:type="dxa"/>
            <w:shd w:val="clear" w:color="000000" w:fill="FFFFFF"/>
            <w:vAlign w:val="center"/>
          </w:tcPr>
          <w:p w14:paraId="79A355C8" w14:textId="77777777" w:rsidR="0005553D" w:rsidRPr="009E0C12" w:rsidRDefault="0005553D" w:rsidP="0005553D">
            <w:p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 w:rsidRPr="009E0C12">
              <w:rPr>
                <w:rFonts w:ascii="Calibri" w:hAnsi="Calibri"/>
                <w:color w:val="000000"/>
                <w:sz w:val="20"/>
              </w:rPr>
              <w:t>Lignit</w:t>
            </w:r>
            <w:r w:rsidRPr="009E0C12">
              <w:rPr>
                <w:rFonts w:ascii="Calibri" w:hAnsi="Calibri"/>
                <w:color w:val="000000"/>
                <w:sz w:val="20"/>
              </w:rPr>
              <w:br/>
              <w:t>Rjavi premog</w:t>
            </w:r>
            <w:r w:rsidRPr="009E0C12">
              <w:rPr>
                <w:rFonts w:ascii="Calibri" w:hAnsi="Calibri"/>
                <w:color w:val="000000"/>
                <w:sz w:val="20"/>
              </w:rPr>
              <w:br/>
              <w:t>Črni premog</w:t>
            </w:r>
          </w:p>
        </w:tc>
      </w:tr>
      <w:tr w:rsidR="0005553D" w:rsidRPr="009E0C12" w14:paraId="5CB6AE6B" w14:textId="77777777" w:rsidTr="003239BA">
        <w:trPr>
          <w:trHeight w:val="285"/>
          <w:jc w:val="center"/>
        </w:trPr>
        <w:tc>
          <w:tcPr>
            <w:tcW w:w="4828" w:type="dxa"/>
            <w:shd w:val="clear" w:color="000000" w:fill="FFFFFF"/>
            <w:vAlign w:val="center"/>
          </w:tcPr>
          <w:p w14:paraId="5979829F" w14:textId="7735654F" w:rsidR="0005553D" w:rsidRPr="009E0C12" w:rsidRDefault="0005553D" w:rsidP="0005553D">
            <w:pPr>
              <w:spacing w:after="0" w:line="240" w:lineRule="auto"/>
              <w:jc w:val="left"/>
              <w:rPr>
                <w:rFonts w:cstheme="minorHAnsi"/>
                <w:sz w:val="20"/>
                <w:szCs w:val="20"/>
              </w:rPr>
            </w:pPr>
            <w:r w:rsidRPr="0005553D">
              <w:rPr>
                <w:rFonts w:ascii="Calibri" w:hAnsi="Calibri"/>
                <w:color w:val="000000"/>
                <w:sz w:val="20"/>
              </w:rPr>
              <w:t>Plinska elektrarna (PE1), nazivna električna moč na pragu elektrarne pod 20 MW</w:t>
            </w:r>
          </w:p>
        </w:tc>
        <w:tc>
          <w:tcPr>
            <w:tcW w:w="3261" w:type="dxa"/>
            <w:shd w:val="clear" w:color="000000" w:fill="FFFFFF"/>
            <w:vAlign w:val="center"/>
          </w:tcPr>
          <w:p w14:paraId="2594E8E0" w14:textId="77777777" w:rsidR="0005553D" w:rsidRPr="009E0C12" w:rsidRDefault="0005553D" w:rsidP="0005553D">
            <w:p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 w:rsidRPr="009E0C12">
              <w:rPr>
                <w:rFonts w:ascii="Calibri" w:hAnsi="Calibri"/>
                <w:color w:val="000000"/>
                <w:sz w:val="20"/>
              </w:rPr>
              <w:t>Zemeljski plin</w:t>
            </w:r>
            <w:r w:rsidRPr="009E0C12">
              <w:rPr>
                <w:rFonts w:ascii="Calibri" w:hAnsi="Calibri"/>
                <w:color w:val="000000"/>
                <w:sz w:val="20"/>
              </w:rPr>
              <w:br/>
              <w:t>Naftni derivati</w:t>
            </w:r>
          </w:p>
        </w:tc>
      </w:tr>
      <w:tr w:rsidR="0005553D" w:rsidRPr="009E0C12" w14:paraId="19D18D53" w14:textId="77777777" w:rsidTr="003239BA">
        <w:trPr>
          <w:trHeight w:val="285"/>
          <w:jc w:val="center"/>
        </w:trPr>
        <w:tc>
          <w:tcPr>
            <w:tcW w:w="4828" w:type="dxa"/>
            <w:shd w:val="clear" w:color="000000" w:fill="FFFFFF"/>
            <w:vAlign w:val="center"/>
          </w:tcPr>
          <w:p w14:paraId="3DD7B9AE" w14:textId="45404C77" w:rsidR="0005553D" w:rsidRPr="009E0C12" w:rsidRDefault="0005553D" w:rsidP="0005553D">
            <w:p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 w:rsidRPr="0005553D">
              <w:rPr>
                <w:rFonts w:ascii="Calibri" w:hAnsi="Calibri"/>
                <w:color w:val="000000"/>
                <w:sz w:val="20"/>
              </w:rPr>
              <w:t>Plinska elektrarna (PE2), nazivna električna moč na pragu elektrarne 20 MW ali več</w:t>
            </w:r>
          </w:p>
        </w:tc>
        <w:tc>
          <w:tcPr>
            <w:tcW w:w="3261" w:type="dxa"/>
            <w:shd w:val="clear" w:color="000000" w:fill="FFFFFF"/>
            <w:vAlign w:val="center"/>
          </w:tcPr>
          <w:p w14:paraId="28129756" w14:textId="77777777" w:rsidR="0041688C" w:rsidRPr="0041688C" w:rsidRDefault="0041688C" w:rsidP="0041688C">
            <w:p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 w:rsidRPr="0041688C">
              <w:rPr>
                <w:rFonts w:ascii="Calibri" w:hAnsi="Calibri"/>
                <w:color w:val="000000"/>
                <w:sz w:val="20"/>
              </w:rPr>
              <w:t>Zemeljski plin</w:t>
            </w:r>
          </w:p>
          <w:p w14:paraId="17FB2BF1" w14:textId="6C448173" w:rsidR="0005553D" w:rsidRPr="009E0C12" w:rsidRDefault="0041688C" w:rsidP="0041688C">
            <w:p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 w:rsidRPr="0041688C">
              <w:rPr>
                <w:rFonts w:ascii="Calibri" w:hAnsi="Calibri"/>
                <w:color w:val="000000"/>
                <w:sz w:val="20"/>
              </w:rPr>
              <w:t>Naftni derivati</w:t>
            </w:r>
          </w:p>
        </w:tc>
      </w:tr>
      <w:tr w:rsidR="0005553D" w:rsidRPr="009E0C12" w14:paraId="5902A6B2" w14:textId="77777777" w:rsidTr="003239BA">
        <w:trPr>
          <w:trHeight w:val="285"/>
          <w:jc w:val="center"/>
        </w:trPr>
        <w:tc>
          <w:tcPr>
            <w:tcW w:w="4828" w:type="dxa"/>
            <w:shd w:val="clear" w:color="000000" w:fill="FFFFFF"/>
            <w:vAlign w:val="center"/>
          </w:tcPr>
          <w:p w14:paraId="674E1EED" w14:textId="77777777" w:rsidR="0005553D" w:rsidRPr="009E0C12" w:rsidRDefault="0005553D" w:rsidP="0005553D">
            <w:pPr>
              <w:spacing w:after="0" w:line="240" w:lineRule="auto"/>
              <w:jc w:val="left"/>
              <w:rPr>
                <w:rFonts w:cstheme="minorHAnsi"/>
                <w:sz w:val="20"/>
                <w:szCs w:val="20"/>
              </w:rPr>
            </w:pPr>
            <w:r w:rsidRPr="009E0C12">
              <w:rPr>
                <w:rFonts w:ascii="Calibri" w:hAnsi="Calibri"/>
                <w:color w:val="000000"/>
                <w:sz w:val="20"/>
              </w:rPr>
              <w:t>Jedrska elektrarna (JE)</w:t>
            </w:r>
          </w:p>
        </w:tc>
        <w:tc>
          <w:tcPr>
            <w:tcW w:w="3261" w:type="dxa"/>
            <w:shd w:val="clear" w:color="000000" w:fill="FFFFFF"/>
            <w:vAlign w:val="center"/>
          </w:tcPr>
          <w:p w14:paraId="3B05650E" w14:textId="77777777" w:rsidR="0005553D" w:rsidRPr="009E0C12" w:rsidRDefault="0005553D" w:rsidP="0005553D">
            <w:p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 w:rsidRPr="009E0C12">
              <w:rPr>
                <w:rFonts w:ascii="Calibri" w:hAnsi="Calibri"/>
                <w:color w:val="000000"/>
                <w:sz w:val="20"/>
              </w:rPr>
              <w:t>Jedrsko gorivo</w:t>
            </w:r>
          </w:p>
        </w:tc>
      </w:tr>
      <w:tr w:rsidR="0005553D" w:rsidRPr="009E0C12" w14:paraId="55AA2EBB" w14:textId="77777777" w:rsidTr="003239BA">
        <w:trPr>
          <w:trHeight w:val="285"/>
          <w:jc w:val="center"/>
        </w:trPr>
        <w:tc>
          <w:tcPr>
            <w:tcW w:w="4828" w:type="dxa"/>
            <w:shd w:val="clear" w:color="000000" w:fill="FFFFFF"/>
            <w:vAlign w:val="center"/>
          </w:tcPr>
          <w:p w14:paraId="55C1E7FC" w14:textId="77777777" w:rsidR="0005553D" w:rsidRPr="009E0C12" w:rsidRDefault="0005553D" w:rsidP="0005553D">
            <w:pPr>
              <w:spacing w:after="0" w:line="240" w:lineRule="auto"/>
              <w:jc w:val="left"/>
              <w:rPr>
                <w:rFonts w:cstheme="minorHAnsi"/>
                <w:sz w:val="20"/>
                <w:szCs w:val="20"/>
              </w:rPr>
            </w:pPr>
            <w:r w:rsidRPr="009E0C12">
              <w:rPr>
                <w:rFonts w:ascii="Calibri" w:hAnsi="Calibri"/>
                <w:color w:val="000000"/>
                <w:sz w:val="20"/>
              </w:rPr>
              <w:t>Elektrarna na biomaso (B</w:t>
            </w:r>
            <w:r>
              <w:rPr>
                <w:rFonts w:ascii="Calibri" w:hAnsi="Calibri"/>
                <w:color w:val="000000"/>
                <w:sz w:val="20"/>
              </w:rPr>
              <w:t>M</w:t>
            </w:r>
            <w:r w:rsidRPr="009E0C12">
              <w:rPr>
                <w:rFonts w:ascii="Calibri" w:hAnsi="Calibri"/>
                <w:color w:val="000000"/>
                <w:sz w:val="20"/>
              </w:rPr>
              <w:t>E)</w:t>
            </w:r>
          </w:p>
        </w:tc>
        <w:tc>
          <w:tcPr>
            <w:tcW w:w="3261" w:type="dxa"/>
            <w:shd w:val="clear" w:color="000000" w:fill="FFFFFF"/>
            <w:vAlign w:val="center"/>
          </w:tcPr>
          <w:p w14:paraId="0AED88EA" w14:textId="77777777" w:rsidR="0005553D" w:rsidRPr="009E0C12" w:rsidRDefault="0005553D" w:rsidP="0005553D">
            <w:p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 w:rsidRPr="009E0C12">
              <w:rPr>
                <w:rFonts w:ascii="Calibri" w:hAnsi="Calibri"/>
                <w:color w:val="000000"/>
                <w:sz w:val="20"/>
              </w:rPr>
              <w:t>Biomasa</w:t>
            </w:r>
            <w:r w:rsidRPr="009E0C12">
              <w:rPr>
                <w:rFonts w:ascii="Calibri" w:hAnsi="Calibri"/>
                <w:color w:val="000000"/>
                <w:sz w:val="20"/>
              </w:rPr>
              <w:br/>
              <w:t>Rastlinsko olje</w:t>
            </w:r>
          </w:p>
        </w:tc>
      </w:tr>
      <w:tr w:rsidR="0005553D" w:rsidRPr="009E0C12" w14:paraId="5266602E" w14:textId="77777777" w:rsidTr="003239BA">
        <w:trPr>
          <w:trHeight w:val="285"/>
          <w:jc w:val="center"/>
        </w:trPr>
        <w:tc>
          <w:tcPr>
            <w:tcW w:w="4828" w:type="dxa"/>
            <w:shd w:val="clear" w:color="000000" w:fill="FFFFFF"/>
            <w:vAlign w:val="center"/>
          </w:tcPr>
          <w:p w14:paraId="7CCF9ED6" w14:textId="77777777" w:rsidR="0005553D" w:rsidRPr="009E0C12" w:rsidRDefault="0005553D" w:rsidP="0005553D">
            <w:p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 w:rsidRPr="009E0C12">
              <w:rPr>
                <w:rFonts w:ascii="Calibri" w:hAnsi="Calibri"/>
                <w:color w:val="000000"/>
                <w:sz w:val="20"/>
              </w:rPr>
              <w:t>Elektrarna na bioplin (B</w:t>
            </w:r>
            <w:r>
              <w:rPr>
                <w:rFonts w:ascii="Calibri" w:hAnsi="Calibri"/>
                <w:color w:val="000000"/>
                <w:sz w:val="20"/>
              </w:rPr>
              <w:t>P</w:t>
            </w:r>
            <w:r w:rsidRPr="009E0C12">
              <w:rPr>
                <w:rFonts w:ascii="Calibri" w:hAnsi="Calibri"/>
                <w:color w:val="000000"/>
                <w:sz w:val="20"/>
              </w:rPr>
              <w:t>E)</w:t>
            </w:r>
          </w:p>
        </w:tc>
        <w:tc>
          <w:tcPr>
            <w:tcW w:w="3261" w:type="dxa"/>
            <w:shd w:val="clear" w:color="000000" w:fill="FFFFFF"/>
            <w:vAlign w:val="center"/>
          </w:tcPr>
          <w:p w14:paraId="440D6EF4" w14:textId="77777777" w:rsidR="0005553D" w:rsidRPr="009E0C12" w:rsidRDefault="0005553D" w:rsidP="0005553D">
            <w:p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 w:rsidRPr="009E0C12">
              <w:rPr>
                <w:rFonts w:ascii="Calibri" w:hAnsi="Calibri"/>
                <w:color w:val="000000"/>
                <w:sz w:val="20"/>
              </w:rPr>
              <w:t>Bioplin</w:t>
            </w:r>
            <w:r w:rsidRPr="009E0C12">
              <w:rPr>
                <w:rFonts w:ascii="Calibri" w:hAnsi="Calibri"/>
                <w:color w:val="000000"/>
                <w:sz w:val="20"/>
              </w:rPr>
              <w:br/>
              <w:t>Deponijski plin</w:t>
            </w:r>
            <w:r>
              <w:rPr>
                <w:rFonts w:ascii="Calibri" w:hAnsi="Calibri"/>
                <w:color w:val="000000"/>
                <w:sz w:val="20"/>
              </w:rPr>
              <w:t xml:space="preserve"> in plin čistilnih naprav</w:t>
            </w:r>
          </w:p>
        </w:tc>
      </w:tr>
      <w:tr w:rsidR="0005553D" w:rsidRPr="009E0C12" w14:paraId="29BCF531" w14:textId="77777777" w:rsidTr="003239BA">
        <w:trPr>
          <w:trHeight w:val="285"/>
          <w:jc w:val="center"/>
        </w:trPr>
        <w:tc>
          <w:tcPr>
            <w:tcW w:w="4828" w:type="dxa"/>
            <w:shd w:val="clear" w:color="000000" w:fill="FFFFFF"/>
            <w:vAlign w:val="center"/>
          </w:tcPr>
          <w:p w14:paraId="3C84A0E0" w14:textId="77777777" w:rsidR="0005553D" w:rsidRPr="009E0C12" w:rsidRDefault="0005553D" w:rsidP="0005553D">
            <w:pPr>
              <w:spacing w:after="0" w:line="240" w:lineRule="auto"/>
              <w:jc w:val="left"/>
              <w:rPr>
                <w:rFonts w:cstheme="minorHAnsi"/>
                <w:sz w:val="20"/>
                <w:szCs w:val="20"/>
              </w:rPr>
            </w:pPr>
            <w:r w:rsidRPr="009E0C12">
              <w:rPr>
                <w:rFonts w:ascii="Calibri" w:hAnsi="Calibri"/>
                <w:color w:val="000000"/>
                <w:sz w:val="20"/>
              </w:rPr>
              <w:t>Vetrna elektrarna (VE)</w:t>
            </w:r>
          </w:p>
        </w:tc>
        <w:tc>
          <w:tcPr>
            <w:tcW w:w="3261" w:type="dxa"/>
            <w:shd w:val="clear" w:color="000000" w:fill="FFFFFF"/>
            <w:vAlign w:val="center"/>
          </w:tcPr>
          <w:p w14:paraId="471C74E3" w14:textId="77777777" w:rsidR="0005553D" w:rsidRPr="009E0C12" w:rsidRDefault="0005553D" w:rsidP="0005553D">
            <w:p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V</w:t>
            </w:r>
            <w:r w:rsidRPr="009E0C12">
              <w:rPr>
                <w:rFonts w:ascii="Calibri" w:hAnsi="Calibri"/>
                <w:color w:val="000000"/>
                <w:sz w:val="20"/>
              </w:rPr>
              <w:t>et</w:t>
            </w:r>
            <w:r>
              <w:rPr>
                <w:rFonts w:ascii="Calibri" w:hAnsi="Calibri"/>
                <w:color w:val="000000"/>
                <w:sz w:val="20"/>
              </w:rPr>
              <w:t>e</w:t>
            </w:r>
            <w:r w:rsidRPr="009E0C12">
              <w:rPr>
                <w:rFonts w:ascii="Calibri" w:hAnsi="Calibri"/>
                <w:color w:val="000000"/>
                <w:sz w:val="20"/>
              </w:rPr>
              <w:t>r</w:t>
            </w:r>
          </w:p>
        </w:tc>
      </w:tr>
      <w:tr w:rsidR="0005553D" w:rsidRPr="009E0C12" w14:paraId="1DCA63A4" w14:textId="77777777" w:rsidTr="003239BA">
        <w:trPr>
          <w:trHeight w:val="285"/>
          <w:jc w:val="center"/>
        </w:trPr>
        <w:tc>
          <w:tcPr>
            <w:tcW w:w="4828" w:type="dxa"/>
            <w:shd w:val="clear" w:color="000000" w:fill="FFFFFF"/>
            <w:vAlign w:val="center"/>
          </w:tcPr>
          <w:p w14:paraId="5EC05F64" w14:textId="7F0221EF" w:rsidR="0041688C" w:rsidRPr="0041688C" w:rsidRDefault="0041688C" w:rsidP="0041688C">
            <w:p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S</w:t>
            </w:r>
            <w:r w:rsidRPr="0041688C">
              <w:rPr>
                <w:rFonts w:ascii="Calibri" w:hAnsi="Calibri"/>
                <w:color w:val="000000"/>
                <w:sz w:val="20"/>
              </w:rPr>
              <w:t xml:space="preserve">ončna elektrarna (SE) </w:t>
            </w:r>
            <w:r>
              <w:rPr>
                <w:rFonts w:ascii="Calibri" w:hAnsi="Calibri"/>
                <w:color w:val="000000"/>
                <w:sz w:val="20"/>
              </w:rPr>
              <w:t xml:space="preserve">– </w:t>
            </w:r>
            <w:r w:rsidRPr="0041688C">
              <w:rPr>
                <w:rFonts w:ascii="Calibri" w:hAnsi="Calibri"/>
                <w:color w:val="000000"/>
                <w:sz w:val="20"/>
              </w:rPr>
              <w:t>v sistemu GV je tip sončna elektrarna deljena na 6 tipov glede na lastnosti</w:t>
            </w:r>
            <w:r w:rsidR="003239BA">
              <w:rPr>
                <w:rFonts w:ascii="Calibri" w:hAnsi="Calibri"/>
                <w:color w:val="000000"/>
                <w:sz w:val="20"/>
              </w:rPr>
              <w:t xml:space="preserve"> elektrarn</w:t>
            </w:r>
            <w:r w:rsidRPr="0041688C">
              <w:rPr>
                <w:rFonts w:ascii="Calibri" w:hAnsi="Calibri"/>
                <w:color w:val="000000"/>
                <w:sz w:val="20"/>
              </w:rPr>
              <w:t>:</w:t>
            </w:r>
          </w:p>
          <w:p w14:paraId="1518666F" w14:textId="4E511742" w:rsidR="0041688C" w:rsidRPr="0041688C" w:rsidRDefault="0041688C" w:rsidP="0041688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 w:rsidRPr="0041688C">
              <w:rPr>
                <w:rFonts w:ascii="Calibri" w:hAnsi="Calibri"/>
                <w:color w:val="000000"/>
                <w:sz w:val="20"/>
              </w:rPr>
              <w:t>SE na stavbah i</w:t>
            </w:r>
            <w:r w:rsidR="003239BA">
              <w:rPr>
                <w:rFonts w:ascii="Calibri" w:hAnsi="Calibri"/>
                <w:color w:val="000000"/>
                <w:sz w:val="20"/>
              </w:rPr>
              <w:t>n</w:t>
            </w:r>
            <w:r w:rsidRPr="0041688C">
              <w:rPr>
                <w:rFonts w:ascii="Calibri" w:hAnsi="Calibri"/>
                <w:color w:val="000000"/>
                <w:sz w:val="20"/>
              </w:rPr>
              <w:t xml:space="preserve"> SE kot samostojni objekti </w:t>
            </w:r>
            <w:r w:rsidR="003239BA">
              <w:rPr>
                <w:rFonts w:ascii="Calibri" w:hAnsi="Calibri"/>
                <w:color w:val="000000"/>
                <w:sz w:val="20"/>
              </w:rPr>
              <w:t>ter</w:t>
            </w:r>
          </w:p>
          <w:p w14:paraId="511732A4" w14:textId="1F48D98F" w:rsidR="0005553D" w:rsidRPr="0041688C" w:rsidRDefault="0041688C" w:rsidP="0041688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left"/>
              <w:rPr>
                <w:rFonts w:cstheme="minorHAnsi"/>
                <w:sz w:val="20"/>
                <w:szCs w:val="20"/>
              </w:rPr>
            </w:pPr>
            <w:r w:rsidRPr="0041688C">
              <w:rPr>
                <w:rFonts w:ascii="Calibri" w:hAnsi="Calibri"/>
                <w:color w:val="000000"/>
                <w:sz w:val="20"/>
              </w:rPr>
              <w:t>datum priključitve na omrežje (do 30.6.2012, med 1.7.20212 in 30.11.2012 ter po 30.11.2012)</w:t>
            </w:r>
          </w:p>
        </w:tc>
        <w:tc>
          <w:tcPr>
            <w:tcW w:w="3261" w:type="dxa"/>
            <w:shd w:val="clear" w:color="000000" w:fill="FFFFFF"/>
            <w:vAlign w:val="center"/>
          </w:tcPr>
          <w:p w14:paraId="01FE8F41" w14:textId="77777777" w:rsidR="0005553D" w:rsidRPr="009E0C12" w:rsidRDefault="0005553D" w:rsidP="0005553D">
            <w:pPr>
              <w:spacing w:after="0" w:line="240" w:lineRule="auto"/>
              <w:jc w:val="left"/>
              <w:rPr>
                <w:rFonts w:ascii="Calibri" w:hAnsi="Calibri"/>
                <w:color w:val="000000"/>
                <w:sz w:val="20"/>
              </w:rPr>
            </w:pPr>
            <w:r>
              <w:rPr>
                <w:rFonts w:ascii="Calibri" w:hAnsi="Calibri"/>
                <w:color w:val="000000"/>
                <w:sz w:val="20"/>
              </w:rPr>
              <w:t>Sonce</w:t>
            </w:r>
          </w:p>
        </w:tc>
      </w:tr>
    </w:tbl>
    <w:p w14:paraId="5891EA1F" w14:textId="749BD593" w:rsidR="0005553D" w:rsidRPr="009A6FCE" w:rsidRDefault="009A6FCE" w:rsidP="009A6FCE">
      <w:pPr>
        <w:spacing w:before="240"/>
        <w:rPr>
          <w:i/>
          <w:iCs/>
        </w:rPr>
      </w:pPr>
      <w:r w:rsidRPr="009A6FCE">
        <w:rPr>
          <w:i/>
          <w:iCs/>
        </w:rPr>
        <w:t xml:space="preserve">Tipi elektrarn in njihovi pretežni viri energije so v sistemu GV v tabeli </w:t>
      </w:r>
      <w:r w:rsidRPr="005F67C7">
        <w:rPr>
          <w:i/>
          <w:iCs/>
          <w:highlight w:val="yellow"/>
        </w:rPr>
        <w:t>pev.tip_elektrarne</w:t>
      </w:r>
      <w:r w:rsidRPr="009A6FCE">
        <w:rPr>
          <w:i/>
          <w:iCs/>
        </w:rPr>
        <w:t>.</w:t>
      </w:r>
    </w:p>
    <w:p w14:paraId="4A79AA82" w14:textId="22B85D91" w:rsidR="00AB1A4F" w:rsidRDefault="009A6FCE" w:rsidP="00AB1A4F">
      <w:r>
        <w:t>Z</w:t>
      </w:r>
      <w:r w:rsidR="00AB1A4F">
        <w:t>a model PN</w:t>
      </w:r>
      <w:r>
        <w:t>E</w:t>
      </w:r>
      <w:r w:rsidR="00AB1A4F">
        <w:t xml:space="preserve"> </w:t>
      </w:r>
      <w:r>
        <w:t>(za oba podmodela PNE) je definirana 1</w:t>
      </w:r>
      <w:r w:rsidR="00AB1A4F">
        <w:t xml:space="preserve"> vrednostn</w:t>
      </w:r>
      <w:r>
        <w:t>a</w:t>
      </w:r>
      <w:r w:rsidR="00AB1A4F">
        <w:t xml:space="preserve"> rav</w:t>
      </w:r>
      <w:r>
        <w:t>e</w:t>
      </w:r>
      <w:r w:rsidR="00AB1A4F">
        <w:t>n:</w:t>
      </w:r>
      <w:r>
        <w:t xml:space="preserve"> Slovenija.</w:t>
      </w:r>
    </w:p>
    <w:p w14:paraId="7EBCE96F" w14:textId="77777777" w:rsidR="00AB1A4F" w:rsidRPr="00CA35C0" w:rsidRDefault="00AB1A4F" w:rsidP="00AB1A4F">
      <w:pPr>
        <w:rPr>
          <w:i/>
          <w:iCs/>
        </w:rPr>
      </w:pPr>
      <w:r w:rsidRPr="00CA35C0">
        <w:rPr>
          <w:i/>
          <w:iCs/>
        </w:rPr>
        <w:t xml:space="preserve">Vrednostne ravni so v sistemu GV v tabeli </w:t>
      </w:r>
      <w:r w:rsidRPr="00DD2207">
        <w:rPr>
          <w:i/>
          <w:iCs/>
          <w:highlight w:val="yellow"/>
        </w:rPr>
        <w:t>pev.ravni</w:t>
      </w:r>
      <w:r w:rsidRPr="00CA35C0">
        <w:rPr>
          <w:i/>
          <w:iCs/>
        </w:rPr>
        <w:t>.</w:t>
      </w:r>
    </w:p>
    <w:p w14:paraId="21686B70" w14:textId="5BD7E7E5" w:rsidR="006D31F8" w:rsidRDefault="006D31F8" w:rsidP="00AB1A4F">
      <w:r>
        <w:t>Posplošeno vrednost elektrarne se izračuna na 2 načina:</w:t>
      </w:r>
    </w:p>
    <w:p w14:paraId="4D49022C" w14:textId="59757332" w:rsidR="006D31F8" w:rsidRDefault="006D31F8" w:rsidP="006D31F8">
      <w:pPr>
        <w:pStyle w:val="ListParagraph"/>
        <w:numPr>
          <w:ilvl w:val="0"/>
          <w:numId w:val="12"/>
        </w:numPr>
      </w:pPr>
      <w:r>
        <w:t xml:space="preserve">hidroelektrarne: </w:t>
      </w:r>
      <w:r w:rsidR="00D83454">
        <w:t xml:space="preserve">uporablja se </w:t>
      </w:r>
      <w:r w:rsidR="00A4488D">
        <w:t>metoda</w:t>
      </w:r>
      <w:r w:rsidR="00D83454">
        <w:t xml:space="preserve"> neposredne kapitalizacije donosa, pri kateri se </w:t>
      </w:r>
      <w:r w:rsidRPr="006D31F8">
        <w:t>posplošena vrednost odčita neposredno iz vrednostne tabele</w:t>
      </w:r>
      <w:r>
        <w:t xml:space="preserve"> in</w:t>
      </w:r>
    </w:p>
    <w:p w14:paraId="35B6806A" w14:textId="0A3D48AE" w:rsidR="006D31F8" w:rsidRDefault="006D31F8" w:rsidP="006D31F8">
      <w:pPr>
        <w:pStyle w:val="ListParagraph"/>
        <w:numPr>
          <w:ilvl w:val="0"/>
          <w:numId w:val="12"/>
        </w:numPr>
      </w:pPr>
      <w:r>
        <w:t>drugi tipi elektrarn</w:t>
      </w:r>
      <w:r w:rsidR="00D83454">
        <w:t xml:space="preserve"> (9 tipov)</w:t>
      </w:r>
      <w:r>
        <w:t xml:space="preserve">: </w:t>
      </w:r>
      <w:r w:rsidR="00D83454">
        <w:t xml:space="preserve">uporablja se </w:t>
      </w:r>
      <w:r w:rsidR="00A4488D">
        <w:t>metoda</w:t>
      </w:r>
      <w:r w:rsidR="00D83454">
        <w:t xml:space="preserve"> </w:t>
      </w:r>
      <w:r w:rsidR="00A4488D">
        <w:t xml:space="preserve">diskontiranja denarnega toka, pri kateri je </w:t>
      </w:r>
      <w:r>
        <w:t xml:space="preserve">posplošena vrednost </w:t>
      </w:r>
      <w:r w:rsidR="00B33A34">
        <w:t>(V</w:t>
      </w:r>
      <w:r w:rsidR="00B33A34" w:rsidRPr="00B33A34">
        <w:rPr>
          <w:vertAlign w:val="subscript"/>
        </w:rPr>
        <w:t>t</w:t>
      </w:r>
      <w:r w:rsidR="00B33A34">
        <w:t xml:space="preserve">) </w:t>
      </w:r>
      <w:r>
        <w:t xml:space="preserve">produkt vrednosti iz vrednostne tabele </w:t>
      </w:r>
      <w:r w:rsidR="00B33A34">
        <w:t xml:space="preserve">(V) (vrednosti v vrednostni tabeli predstavljajo posplošene vrednosti novih elektrarn) </w:t>
      </w:r>
      <w:r>
        <w:t>in faktorja preostale življenjske dobe (F</w:t>
      </w:r>
      <w:r>
        <w:rPr>
          <w:vertAlign w:val="subscript"/>
        </w:rPr>
        <w:t>ZD</w:t>
      </w:r>
      <w:r>
        <w:t>):</w:t>
      </w:r>
    </w:p>
    <w:p w14:paraId="2F219A92" w14:textId="5B8A2D47" w:rsidR="006D31F8" w:rsidRDefault="006D31F8" w:rsidP="00B33A34">
      <w:pPr>
        <w:pStyle w:val="ListParagraph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EF7E0E5" wp14:editId="7999C5D1">
                <wp:extent cx="1033168" cy="219163"/>
                <wp:effectExtent l="0" t="0" r="0" b="0"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F4DC8D6-4600-415B-90C4-C9077FEC0AD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168" cy="2191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8B60FD4" w14:textId="77777777" w:rsidR="006D31F8" w:rsidRDefault="00000000" w:rsidP="006D31F8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t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V</m:t>
                                </m:r>
                                <m:r>
                                  <w:rPr>
                                    <w:rFonts w:ascii="Cambria Math" w:hAnsi="+mn-ea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ZD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F7E0E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81.35pt;height:17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" filled="f" stroked="f">
                <v:textbox style="mso-fit-shape-to-text:t" inset="0,0,0,0">
                  <w:txbxContent>
                    <w:p w14:paraId="58B60FD4" w14:textId="77777777" w:rsidR="006D31F8" w:rsidRDefault="00315F09" w:rsidP="006D31F8">
                      <w:pPr>
                        <w:rPr>
                          <w:rFonts w:ascii="Cambria Math" w:hAnsi="+mn-cs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t</m:t>
                              </m:r>
                            </m:sub>
                          </m:sSub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V</m:t>
                          </m:r>
                          <m:r>
                            <w:rPr>
                              <w:rFonts w:ascii="Cambria Math" w:hAnsi="+mn-ea"/>
                              <w:color w:val="000000" w:themeColor="text1"/>
                              <w:sz w:val="28"/>
                              <w:szCs w:val="28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ZD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2C967460" w14:textId="735499B4" w:rsidR="00AB1A4F" w:rsidRDefault="00AB1A4F" w:rsidP="00AB1A4F">
      <w:r>
        <w:t>Vrednostni tabeli modela PN</w:t>
      </w:r>
      <w:r w:rsidR="00B33A34">
        <w:t>E</w:t>
      </w:r>
      <w:r>
        <w:t xml:space="preserve"> </w:t>
      </w:r>
      <w:r w:rsidR="00B33A34">
        <w:t xml:space="preserve">vsebujeta </w:t>
      </w:r>
      <w:r>
        <w:t>posplošen</w:t>
      </w:r>
      <w:r w:rsidR="00B33A34">
        <w:t>e</w:t>
      </w:r>
      <w:r>
        <w:t xml:space="preserve"> vrednosti za različne kombinacije vhodnih parametrov, ki so:</w:t>
      </w:r>
    </w:p>
    <w:p w14:paraId="22FB4BA9" w14:textId="530A37A7" w:rsidR="00AB1A4F" w:rsidRDefault="00AB1A4F" w:rsidP="00AB1A4F">
      <w:pPr>
        <w:pStyle w:val="ListParagraph"/>
        <w:numPr>
          <w:ilvl w:val="0"/>
          <w:numId w:val="8"/>
        </w:numPr>
      </w:pPr>
      <w:r>
        <w:t xml:space="preserve">tip </w:t>
      </w:r>
      <w:r w:rsidR="00B33A34">
        <w:t>elektrarne</w:t>
      </w:r>
      <w:r>
        <w:t xml:space="preserve"> in</w:t>
      </w:r>
    </w:p>
    <w:p w14:paraId="1D92627F" w14:textId="715920B8" w:rsidR="00AB1A4F" w:rsidRDefault="00AB1A4F" w:rsidP="00AB1A4F">
      <w:pPr>
        <w:pStyle w:val="ListParagraph"/>
        <w:numPr>
          <w:ilvl w:val="0"/>
          <w:numId w:val="8"/>
        </w:numPr>
      </w:pPr>
      <w:r>
        <w:t xml:space="preserve">razred </w:t>
      </w:r>
      <w:r w:rsidR="00B33A34">
        <w:t>kW električne moči ali MWh povprečne prilagojene proizvodnje elektrike</w:t>
      </w:r>
      <w:r>
        <w:t xml:space="preserve"> (Q).</w:t>
      </w:r>
    </w:p>
    <w:p w14:paraId="13D95C49" w14:textId="18271AD9" w:rsidR="00AB1A4F" w:rsidRDefault="00AB1A4F" w:rsidP="00AB1A4F">
      <w:r>
        <w:lastRenderedPageBreak/>
        <w:t>Vrednostni tabeli sta izdelani za vsak</w:t>
      </w:r>
      <w:r w:rsidR="00B33A34">
        <w:t>ega</w:t>
      </w:r>
      <w:r>
        <w:t xml:space="preserve"> izmed </w:t>
      </w:r>
      <w:r w:rsidR="00B33A34">
        <w:t>dveh</w:t>
      </w:r>
      <w:r>
        <w:t xml:space="preserve"> </w:t>
      </w:r>
      <w:r w:rsidR="00B33A34">
        <w:t>podmodelov PNE_SIE in PNE_OST</w:t>
      </w:r>
      <w:r>
        <w:t>.</w:t>
      </w:r>
    </w:p>
    <w:p w14:paraId="14B60E33" w14:textId="083DAC14" w:rsidR="00AB1A4F" w:rsidRDefault="00AB1A4F" w:rsidP="00AB1A4F">
      <w:r>
        <w:t xml:space="preserve">Struktura </w:t>
      </w:r>
      <w:r w:rsidR="00B33A34">
        <w:t xml:space="preserve">obeh </w:t>
      </w:r>
      <w:r>
        <w:t>vrednostn</w:t>
      </w:r>
      <w:r w:rsidR="00B33A34">
        <w:t>ih</w:t>
      </w:r>
      <w:r>
        <w:t xml:space="preserve"> tabel za e</w:t>
      </w:r>
      <w:r w:rsidR="00B33A34">
        <w:t xml:space="preserve">dino </w:t>
      </w:r>
      <w:r>
        <w:t xml:space="preserve">VR </w:t>
      </w:r>
      <w:r w:rsidR="00B33A34">
        <w:t xml:space="preserve">1 </w:t>
      </w:r>
      <w:r>
        <w:t>je prikazana na naslednji</w:t>
      </w:r>
      <w:r w:rsidR="00B33A34">
        <w:t>h</w:t>
      </w:r>
      <w:r>
        <w:t xml:space="preserve"> slik</w:t>
      </w:r>
      <w:r w:rsidR="00B33A34">
        <w:t>ah</w:t>
      </w:r>
      <w:r>
        <w:t>:</w:t>
      </w:r>
    </w:p>
    <w:p w14:paraId="088F44DF" w14:textId="6A211E25" w:rsidR="00B33A34" w:rsidRDefault="00B33A34" w:rsidP="00AB1A4F">
      <w:r>
        <w:rPr>
          <w:noProof/>
        </w:rPr>
        <w:drawing>
          <wp:inline distT="0" distB="0" distL="0" distR="0" wp14:anchorId="6AE0776D" wp14:editId="51CC4298">
            <wp:extent cx="4502989" cy="1369688"/>
            <wp:effectExtent l="0" t="0" r="0" b="2540"/>
            <wp:docPr id="300005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97" r="12560" b="5978"/>
                    <a:stretch/>
                  </pic:blipFill>
                  <pic:spPr bwMode="auto">
                    <a:xfrm>
                      <a:off x="0" y="0"/>
                      <a:ext cx="4547359" cy="1383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A06A1" w14:textId="1E55E4E4" w:rsidR="00B33A34" w:rsidRDefault="000F5449" w:rsidP="00AB1A4F">
      <w:r>
        <w:rPr>
          <w:noProof/>
        </w:rPr>
        <w:drawing>
          <wp:inline distT="0" distB="0" distL="0" distR="0" wp14:anchorId="3A284A3A" wp14:editId="65B7F3CD">
            <wp:extent cx="5331125" cy="1383770"/>
            <wp:effectExtent l="0" t="0" r="3175" b="6985"/>
            <wp:docPr id="669294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1" r="6992"/>
                    <a:stretch/>
                  </pic:blipFill>
                  <pic:spPr bwMode="auto">
                    <a:xfrm>
                      <a:off x="0" y="0"/>
                      <a:ext cx="5368024" cy="139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03EB7" w14:textId="77777777" w:rsidR="00AB1A4F" w:rsidRPr="009C0549" w:rsidRDefault="00AB1A4F" w:rsidP="00AB1A4F">
      <w:pPr>
        <w:rPr>
          <w:i/>
          <w:iCs/>
        </w:rPr>
      </w:pPr>
      <w:r w:rsidRPr="009C0549">
        <w:rPr>
          <w:i/>
          <w:iCs/>
        </w:rPr>
        <w:t xml:space="preserve">Vrednostne tabele so v sistemu GV v tabeli </w:t>
      </w:r>
      <w:r w:rsidRPr="00385F4D">
        <w:rPr>
          <w:i/>
          <w:iCs/>
          <w:highlight w:val="yellow"/>
        </w:rPr>
        <w:t>pev.vrednostne_tabele</w:t>
      </w:r>
      <w:r w:rsidRPr="009C0549">
        <w:rPr>
          <w:i/>
          <w:iCs/>
        </w:rPr>
        <w:t>.</w:t>
      </w:r>
    </w:p>
    <w:p w14:paraId="03BB95D5" w14:textId="214ACE9E" w:rsidR="00570FE8" w:rsidRDefault="00570FE8" w:rsidP="00D83454">
      <w:r>
        <w:t>Tabele faktorjev preostale življenjske dobe (F</w:t>
      </w:r>
      <w:r w:rsidRPr="00570FE8">
        <w:rPr>
          <w:vertAlign w:val="subscript"/>
        </w:rPr>
        <w:t>ZD</w:t>
      </w:r>
      <w:r>
        <w:t xml:space="preserve">) vsebujejo faktorje za </w:t>
      </w:r>
      <w:r w:rsidR="00D83454">
        <w:t>vsa cela leta preostale življenjske dobe elektrarne od 0 let do števila let polne življenjske dobe elektrarne</w:t>
      </w:r>
      <w:r>
        <w:t>.</w:t>
      </w:r>
    </w:p>
    <w:p w14:paraId="4BAFBB8C" w14:textId="05E0334E" w:rsidR="00D83454" w:rsidRDefault="00D83454" w:rsidP="00570FE8">
      <w:r>
        <w:t>Tabele F</w:t>
      </w:r>
      <w:r w:rsidRPr="00A4488D">
        <w:rPr>
          <w:vertAlign w:val="subscript"/>
        </w:rPr>
        <w:t>ZD</w:t>
      </w:r>
      <w:r>
        <w:t xml:space="preserve"> </w:t>
      </w:r>
      <w:r w:rsidR="00570FE8">
        <w:t>s</w:t>
      </w:r>
      <w:r>
        <w:t xml:space="preserve">o izdelane za vsakega izmed 9 tipov elektrarn, katerim se vrednost izračuna z uporabo </w:t>
      </w:r>
      <w:r w:rsidR="00A4488D">
        <w:t>enačbe V</w:t>
      </w:r>
      <w:r w:rsidR="00A4488D" w:rsidRPr="00A4488D">
        <w:rPr>
          <w:vertAlign w:val="subscript"/>
        </w:rPr>
        <w:t>t</w:t>
      </w:r>
      <w:r w:rsidR="00A4488D">
        <w:t xml:space="preserve"> = V × </w:t>
      </w:r>
      <w:r>
        <w:t>F</w:t>
      </w:r>
      <w:r w:rsidRPr="00A4488D">
        <w:rPr>
          <w:vertAlign w:val="subscript"/>
        </w:rPr>
        <w:t>ZD</w:t>
      </w:r>
      <w:r>
        <w:t>.</w:t>
      </w:r>
      <w:r w:rsidR="00A4488D">
        <w:t xml:space="preserve"> Struktura tabele F</w:t>
      </w:r>
      <w:r w:rsidR="00A4488D" w:rsidRPr="00A4488D">
        <w:rPr>
          <w:vertAlign w:val="subscript"/>
        </w:rPr>
        <w:t>ZD</w:t>
      </w:r>
      <w:r w:rsidR="00A4488D">
        <w:t xml:space="preserve"> je na naslednji sliki:</w:t>
      </w:r>
    </w:p>
    <w:p w14:paraId="4143A0EA" w14:textId="648162AF" w:rsidR="00A4488D" w:rsidRDefault="00A4488D" w:rsidP="00A4488D">
      <w:pPr>
        <w:jc w:val="center"/>
      </w:pPr>
      <w:r>
        <w:rPr>
          <w:noProof/>
        </w:rPr>
        <w:drawing>
          <wp:inline distT="0" distB="0" distL="0" distR="0" wp14:anchorId="070A7E8C" wp14:editId="2F95B893">
            <wp:extent cx="1557495" cy="1059813"/>
            <wp:effectExtent l="0" t="0" r="5080" b="7620"/>
            <wp:docPr id="1291379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26" t="1" r="35756" b="3156"/>
                    <a:stretch/>
                  </pic:blipFill>
                  <pic:spPr bwMode="auto">
                    <a:xfrm>
                      <a:off x="0" y="0"/>
                      <a:ext cx="1572652" cy="107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04CC1" w14:textId="51DC276A" w:rsidR="00457F78" w:rsidRPr="00457F78" w:rsidRDefault="00457F78" w:rsidP="00570FE8">
      <w:pPr>
        <w:rPr>
          <w:i/>
          <w:iCs/>
        </w:rPr>
      </w:pPr>
      <w:r w:rsidRPr="00457F78">
        <w:rPr>
          <w:i/>
          <w:iCs/>
        </w:rPr>
        <w:t>Tabele faktorjev preostale življenjske dobe (F</w:t>
      </w:r>
      <w:r w:rsidRPr="00457F78">
        <w:rPr>
          <w:i/>
          <w:iCs/>
          <w:vertAlign w:val="subscript"/>
        </w:rPr>
        <w:t>ZD</w:t>
      </w:r>
      <w:r w:rsidRPr="00457F78">
        <w:rPr>
          <w:i/>
          <w:iCs/>
        </w:rPr>
        <w:t xml:space="preserve">) so v sistemu GV v tabeli </w:t>
      </w:r>
      <w:r w:rsidRPr="00385F4D">
        <w:rPr>
          <w:i/>
          <w:iCs/>
          <w:highlight w:val="yellow"/>
        </w:rPr>
        <w:t>pev.faktor_zd</w:t>
      </w:r>
      <w:r w:rsidRPr="00457F78">
        <w:rPr>
          <w:i/>
          <w:iCs/>
        </w:rPr>
        <w:t>.</w:t>
      </w:r>
    </w:p>
    <w:p w14:paraId="507A56C1" w14:textId="778EC813" w:rsidR="00216F11" w:rsidRDefault="00216F11" w:rsidP="00216F11">
      <w:pPr>
        <w:pStyle w:val="Heading2"/>
      </w:pPr>
      <w:r>
        <w:t xml:space="preserve">Model </w:t>
      </w:r>
      <w:r w:rsidRPr="00E45315">
        <w:t xml:space="preserve">za </w:t>
      </w:r>
      <w:r>
        <w:t>marine in pristanišča</w:t>
      </w:r>
      <w:r w:rsidRPr="00E45315">
        <w:t xml:space="preserve"> (PN</w:t>
      </w:r>
      <w:r>
        <w:t>P)</w:t>
      </w:r>
    </w:p>
    <w:p w14:paraId="005F04EE" w14:textId="5F115C3D" w:rsidR="00216F11" w:rsidRDefault="00216F11" w:rsidP="00216F11">
      <w:r>
        <w:t>Model za marine in pristanišča ima dva podmodela.</w:t>
      </w:r>
    </w:p>
    <w:p w14:paraId="3657AC53" w14:textId="63A84C45" w:rsidR="006B218B" w:rsidRDefault="006B218B" w:rsidP="006B218B">
      <w:r>
        <w:t>Marine in pristanišča sestavljata 2 vrsti pristanišč:</w:t>
      </w:r>
    </w:p>
    <w:p w14:paraId="5C7AB0A3" w14:textId="31C1F5A0" w:rsidR="006B218B" w:rsidRDefault="006B218B" w:rsidP="006B218B">
      <w:pPr>
        <w:pStyle w:val="ListParagraph"/>
        <w:numPr>
          <w:ilvl w:val="0"/>
          <w:numId w:val="13"/>
        </w:numPr>
      </w:pPr>
      <w:r>
        <w:t>marina (turistično pristanišče) in</w:t>
      </w:r>
    </w:p>
    <w:p w14:paraId="081266E2" w14:textId="12C05300" w:rsidR="006B218B" w:rsidRDefault="006B218B" w:rsidP="006B218B">
      <w:pPr>
        <w:pStyle w:val="ListParagraph"/>
        <w:numPr>
          <w:ilvl w:val="0"/>
          <w:numId w:val="13"/>
        </w:numPr>
      </w:pPr>
      <w:r>
        <w:t>pristanišče, namenjeno za javni promet.</w:t>
      </w:r>
    </w:p>
    <w:p w14:paraId="0FC673DF" w14:textId="76BAE7DE" w:rsidR="006B218B" w:rsidRPr="006B218B" w:rsidRDefault="006B218B" w:rsidP="006B218B">
      <w:pPr>
        <w:rPr>
          <w:i/>
          <w:iCs/>
        </w:rPr>
      </w:pPr>
      <w:r w:rsidRPr="006B218B">
        <w:rPr>
          <w:i/>
          <w:iCs/>
        </w:rPr>
        <w:t xml:space="preserve">Vrste pristanišč so v sistemu GV v tabeli </w:t>
      </w:r>
      <w:r w:rsidRPr="00385F4D">
        <w:rPr>
          <w:i/>
          <w:iCs/>
          <w:highlight w:val="yellow"/>
        </w:rPr>
        <w:t>pev.vrsta_pristanisca</w:t>
      </w:r>
      <w:r w:rsidRPr="006B218B">
        <w:rPr>
          <w:i/>
          <w:iCs/>
        </w:rPr>
        <w:t>.</w:t>
      </w:r>
    </w:p>
    <w:p w14:paraId="584CD7A1" w14:textId="4F69253D" w:rsidR="00216F11" w:rsidRDefault="00216F11" w:rsidP="00216F11">
      <w:r w:rsidRPr="00CA35C0">
        <w:t>Količin</w:t>
      </w:r>
      <w:r>
        <w:t>i</w:t>
      </w:r>
      <w:r w:rsidRPr="00CA35C0">
        <w:t xml:space="preserve"> za izračun (Q) s</w:t>
      </w:r>
      <w:r>
        <w:t>ta glede na podmodela naslednji:</w:t>
      </w:r>
    </w:p>
    <w:p w14:paraId="16F92C09" w14:textId="47F48316" w:rsidR="00216F11" w:rsidRDefault="00F655BE" w:rsidP="00216F11">
      <w:pPr>
        <w:pStyle w:val="ListParagraph"/>
        <w:numPr>
          <w:ilvl w:val="0"/>
          <w:numId w:val="9"/>
        </w:numPr>
      </w:pPr>
      <w:r>
        <w:t>število privezov in namestitev plovil</w:t>
      </w:r>
      <w:r w:rsidR="00216F11">
        <w:t xml:space="preserve"> – podmodel </w:t>
      </w:r>
      <w:r w:rsidRPr="00F655BE">
        <w:t>PNPM za marine</w:t>
      </w:r>
      <w:r w:rsidR="00216F11">
        <w:t xml:space="preserve"> in</w:t>
      </w:r>
    </w:p>
    <w:p w14:paraId="701B1063" w14:textId="58E065E9" w:rsidR="00216F11" w:rsidRDefault="00F655BE" w:rsidP="00216F11">
      <w:pPr>
        <w:pStyle w:val="ListParagraph"/>
        <w:numPr>
          <w:ilvl w:val="0"/>
          <w:numId w:val="9"/>
        </w:numPr>
      </w:pPr>
      <w:r w:rsidRPr="00F655BE">
        <w:t>prilagojeni letni donos iz poslovanja v EUR</w:t>
      </w:r>
      <w:r w:rsidR="00216F11">
        <w:t xml:space="preserve"> – podmodel </w:t>
      </w:r>
      <w:r>
        <w:t>PNPP</w:t>
      </w:r>
      <w:r w:rsidR="00216F11">
        <w:t xml:space="preserve"> za</w:t>
      </w:r>
      <w:r w:rsidRPr="00F655BE">
        <w:t xml:space="preserve"> pristanišča, namenjena za javni promet</w:t>
      </w:r>
      <w:r w:rsidR="00216F11">
        <w:t>.</w:t>
      </w:r>
    </w:p>
    <w:p w14:paraId="06D5F721" w14:textId="113FE1BE" w:rsidR="00216F11" w:rsidRPr="00216F11" w:rsidRDefault="00216F11" w:rsidP="00216F11">
      <w:r w:rsidRPr="00216F11">
        <w:lastRenderedPageBreak/>
        <w:t>Za model PN</w:t>
      </w:r>
      <w:r w:rsidR="006B218B">
        <w:t>P</w:t>
      </w:r>
      <w:r w:rsidRPr="00216F11">
        <w:t xml:space="preserve"> (za oba podmodela PN</w:t>
      </w:r>
      <w:r w:rsidR="006B218B">
        <w:t>P</w:t>
      </w:r>
      <w:r w:rsidRPr="00216F11">
        <w:t xml:space="preserve">) je </w:t>
      </w:r>
      <w:r w:rsidR="006B218B">
        <w:t xml:space="preserve">trenutno </w:t>
      </w:r>
      <w:r w:rsidRPr="00216F11">
        <w:t>definirana 1 vrednostna raven: Slovenija.</w:t>
      </w:r>
    </w:p>
    <w:p w14:paraId="597670F2" w14:textId="77777777" w:rsidR="00216F11" w:rsidRPr="00216F11" w:rsidRDefault="00216F11" w:rsidP="00216F11">
      <w:pPr>
        <w:rPr>
          <w:i/>
          <w:iCs/>
        </w:rPr>
      </w:pPr>
      <w:r w:rsidRPr="00216F11">
        <w:rPr>
          <w:i/>
          <w:iCs/>
        </w:rPr>
        <w:t xml:space="preserve">Vrednostne ravni so v sistemu GV v tabeli </w:t>
      </w:r>
      <w:r w:rsidRPr="00385F4D">
        <w:rPr>
          <w:i/>
          <w:iCs/>
          <w:highlight w:val="yellow"/>
        </w:rPr>
        <w:t>pev.ravni</w:t>
      </w:r>
      <w:r w:rsidRPr="00216F11">
        <w:rPr>
          <w:i/>
          <w:iCs/>
        </w:rPr>
        <w:t>.</w:t>
      </w:r>
    </w:p>
    <w:p w14:paraId="49F0DE3A" w14:textId="4250483B" w:rsidR="00970731" w:rsidRDefault="00970731" w:rsidP="00970731">
      <w:r>
        <w:t>Posplošeno vrednost marine ali pristanišča se izračuna po metodi neposredne kapitalizacije donosa na 2 načina:</w:t>
      </w:r>
    </w:p>
    <w:p w14:paraId="388A3DB9" w14:textId="2DAE02AF" w:rsidR="00970731" w:rsidRDefault="00970731" w:rsidP="00970731">
      <w:pPr>
        <w:pStyle w:val="ListParagraph"/>
        <w:numPr>
          <w:ilvl w:val="0"/>
          <w:numId w:val="15"/>
        </w:numPr>
      </w:pPr>
      <w:r>
        <w:t>marine: vrednost za posamezno količino vrste priveza ali namestitve plovil (privezi v vodi (v), namestitve na suhem (s) in namestitve v hangarju (h)) se odčita neposredno iz vrednostne tabele</w:t>
      </w:r>
      <w:r w:rsidR="00FA3340">
        <w:t xml:space="preserve"> podmodela PNPM</w:t>
      </w:r>
      <w:r>
        <w:t xml:space="preserve">; posplošena vrednost marine se nato izračuna kot vsota vrednosti za </w:t>
      </w:r>
      <w:r w:rsidRPr="00970731">
        <w:t>posamezno količino vrste priveza ali namestitve plovil</w:t>
      </w:r>
      <w:r>
        <w:t>:</w:t>
      </w:r>
    </w:p>
    <w:p w14:paraId="49D1F2B3" w14:textId="65C5A40B" w:rsidR="00970731" w:rsidRDefault="00970731" w:rsidP="00970731">
      <w:pPr>
        <w:pStyle w:val="ListParagraph"/>
      </w:pPr>
      <w:r>
        <w:t xml:space="preserve">V = </w:t>
      </w:r>
      <w:r w:rsidRPr="00970731">
        <w:t>V</w:t>
      </w:r>
      <w:r w:rsidRPr="00970731">
        <w:rPr>
          <w:vertAlign w:val="subscript"/>
        </w:rPr>
        <w:t>v</w:t>
      </w:r>
      <w:r>
        <w:t xml:space="preserve"> +</w:t>
      </w:r>
      <w:r w:rsidRPr="00970731">
        <w:t xml:space="preserve"> V</w:t>
      </w:r>
      <w:r w:rsidRPr="00970731">
        <w:rPr>
          <w:vertAlign w:val="subscript"/>
        </w:rPr>
        <w:t>s</w:t>
      </w:r>
      <w:r w:rsidRPr="00970731">
        <w:t xml:space="preserve"> </w:t>
      </w:r>
      <w:r>
        <w:t>+</w:t>
      </w:r>
      <w:r w:rsidRPr="00970731">
        <w:t xml:space="preserve"> V</w:t>
      </w:r>
      <w:r w:rsidRPr="00970731">
        <w:rPr>
          <w:vertAlign w:val="subscript"/>
        </w:rPr>
        <w:t>h</w:t>
      </w:r>
    </w:p>
    <w:p w14:paraId="626EF635" w14:textId="5F8038C9" w:rsidR="00970731" w:rsidRDefault="00970731" w:rsidP="00970731">
      <w:pPr>
        <w:pStyle w:val="ListParagraph"/>
        <w:numPr>
          <w:ilvl w:val="0"/>
          <w:numId w:val="15"/>
        </w:numPr>
      </w:pPr>
      <w:r w:rsidRPr="00970731">
        <w:t>pristanišča, namenjena za javni</w:t>
      </w:r>
      <w:r>
        <w:t xml:space="preserve"> promet: posplošeno vrednost </w:t>
      </w:r>
      <w:r w:rsidRPr="00970731">
        <w:t>predstavlja neposredno vrednostn</w:t>
      </w:r>
      <w:r>
        <w:t>a</w:t>
      </w:r>
      <w:r w:rsidRPr="00970731">
        <w:t xml:space="preserve"> tabel</w:t>
      </w:r>
      <w:r>
        <w:t>a</w:t>
      </w:r>
      <w:r w:rsidRPr="00970731">
        <w:t xml:space="preserve"> </w:t>
      </w:r>
      <w:r w:rsidR="00FA3340">
        <w:t>pod</w:t>
      </w:r>
      <w:r w:rsidRPr="00970731">
        <w:t>modela PNP</w:t>
      </w:r>
      <w:r w:rsidR="00FA3340">
        <w:t>P.</w:t>
      </w:r>
    </w:p>
    <w:p w14:paraId="18C4E8F7" w14:textId="23807D52" w:rsidR="006B218B" w:rsidRDefault="00216F11" w:rsidP="006B218B">
      <w:r>
        <w:t>Vrednostni tabeli modela PN</w:t>
      </w:r>
      <w:r w:rsidR="006B218B">
        <w:t>P</w:t>
      </w:r>
      <w:r>
        <w:t xml:space="preserve"> vsebujeta posplošene vrednosti </w:t>
      </w:r>
      <w:r w:rsidR="006B218B">
        <w:t>glede na upoštevano količino Q:</w:t>
      </w:r>
    </w:p>
    <w:p w14:paraId="08480665" w14:textId="77777777" w:rsidR="006B218B" w:rsidRDefault="00216F11" w:rsidP="006B218B">
      <w:pPr>
        <w:pStyle w:val="ListParagraph"/>
        <w:numPr>
          <w:ilvl w:val="0"/>
          <w:numId w:val="14"/>
        </w:numPr>
      </w:pPr>
      <w:r>
        <w:t xml:space="preserve">razred </w:t>
      </w:r>
      <w:r w:rsidR="006B218B">
        <w:t xml:space="preserve">števila privezov in namestitev plovil (podmodel PNPM) </w:t>
      </w:r>
      <w:r>
        <w:t>ali</w:t>
      </w:r>
    </w:p>
    <w:p w14:paraId="70804145" w14:textId="024FCD45" w:rsidR="00216F11" w:rsidRDefault="006B218B" w:rsidP="006B218B">
      <w:pPr>
        <w:pStyle w:val="ListParagraph"/>
        <w:numPr>
          <w:ilvl w:val="0"/>
          <w:numId w:val="14"/>
        </w:numPr>
      </w:pPr>
      <w:r>
        <w:t>p</w:t>
      </w:r>
      <w:r w:rsidRPr="006B218B">
        <w:t>rilagojeni letni donos iz poslovanja v EUR</w:t>
      </w:r>
      <w:r>
        <w:t xml:space="preserve"> (podmodel PNPP)</w:t>
      </w:r>
      <w:r w:rsidR="00216F11">
        <w:t>.</w:t>
      </w:r>
    </w:p>
    <w:p w14:paraId="0354E417" w14:textId="45A3A0D7" w:rsidR="00216F11" w:rsidRDefault="00216F11" w:rsidP="00216F11">
      <w:r>
        <w:t>Vrednostni tabeli sta izdelani za vsakega izmed dveh podmodelov PN</w:t>
      </w:r>
      <w:r w:rsidR="006B218B">
        <w:t>PM</w:t>
      </w:r>
      <w:r>
        <w:t xml:space="preserve"> in PN</w:t>
      </w:r>
      <w:r w:rsidR="006B218B">
        <w:t>PP</w:t>
      </w:r>
      <w:r>
        <w:t>.</w:t>
      </w:r>
    </w:p>
    <w:p w14:paraId="6ABEE8BF" w14:textId="77777777" w:rsidR="00216F11" w:rsidRDefault="00216F11" w:rsidP="00216F11">
      <w:r>
        <w:t>Struktura obeh vrednostnih tabel za edino VR 1 je prikazana na naslednjih slikah:</w:t>
      </w:r>
    </w:p>
    <w:p w14:paraId="38F3CF8A" w14:textId="77E7EA89" w:rsidR="00216F11" w:rsidRDefault="00BC10D6" w:rsidP="00BC10D6">
      <w:pPr>
        <w:jc w:val="center"/>
      </w:pPr>
      <w:r>
        <w:rPr>
          <w:noProof/>
        </w:rPr>
        <w:drawing>
          <wp:inline distT="0" distB="0" distL="0" distR="0" wp14:anchorId="6BFABDB4" wp14:editId="6D321FED">
            <wp:extent cx="4170621" cy="1663065"/>
            <wp:effectExtent l="0" t="0" r="1905" b="0"/>
            <wp:docPr id="13013747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13" t="1" r="18834" b="2819"/>
                    <a:stretch/>
                  </pic:blipFill>
                  <pic:spPr bwMode="auto">
                    <a:xfrm>
                      <a:off x="0" y="0"/>
                      <a:ext cx="4221283" cy="168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4577" w14:textId="365C8758" w:rsidR="00BC10D6" w:rsidRDefault="00BC10D6" w:rsidP="00BC10D6">
      <w:pPr>
        <w:jc w:val="center"/>
      </w:pPr>
      <w:r>
        <w:rPr>
          <w:noProof/>
        </w:rPr>
        <w:drawing>
          <wp:inline distT="0" distB="0" distL="0" distR="0" wp14:anchorId="154E9630" wp14:editId="6EA4491C">
            <wp:extent cx="3689350" cy="1352550"/>
            <wp:effectExtent l="0" t="0" r="6350" b="0"/>
            <wp:docPr id="8806342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35" r="24962" b="3570"/>
                    <a:stretch/>
                  </pic:blipFill>
                  <pic:spPr bwMode="auto">
                    <a:xfrm>
                      <a:off x="0" y="0"/>
                      <a:ext cx="3778154" cy="1385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08ED4" w14:textId="77777777" w:rsidR="00216F11" w:rsidRPr="009C0549" w:rsidRDefault="00216F11" w:rsidP="00216F11">
      <w:pPr>
        <w:rPr>
          <w:i/>
          <w:iCs/>
        </w:rPr>
      </w:pPr>
      <w:r w:rsidRPr="009C0549">
        <w:rPr>
          <w:i/>
          <w:iCs/>
        </w:rPr>
        <w:t xml:space="preserve">Vrednostne tabele so v sistemu GV v tabeli </w:t>
      </w:r>
      <w:r w:rsidRPr="003457FD">
        <w:rPr>
          <w:i/>
          <w:iCs/>
          <w:highlight w:val="yellow"/>
        </w:rPr>
        <w:t>pev.vrednostne_tabele</w:t>
      </w:r>
      <w:r w:rsidRPr="009C0549">
        <w:rPr>
          <w:i/>
          <w:iCs/>
        </w:rPr>
        <w:t>.</w:t>
      </w:r>
    </w:p>
    <w:p w14:paraId="14C6668B" w14:textId="77777777" w:rsidR="00150A3B" w:rsidRDefault="00150A3B">
      <w:pPr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1031E81" w14:textId="39372D02" w:rsidR="00CA35C0" w:rsidRDefault="00CA35C0" w:rsidP="00EF4C50">
      <w:pPr>
        <w:pStyle w:val="Heading1"/>
      </w:pPr>
      <w:r>
        <w:lastRenderedPageBreak/>
        <w:t>Verzije modelov PEV</w:t>
      </w:r>
    </w:p>
    <w:p w14:paraId="0EE8178C" w14:textId="631AE891" w:rsidR="00CA35C0" w:rsidRDefault="00FA3340" w:rsidP="00CA35C0">
      <w:r>
        <w:t>Za vse modele in podmodele se vodijo verzije modelov.</w:t>
      </w:r>
    </w:p>
    <w:p w14:paraId="611B8293" w14:textId="41D02DB6" w:rsidR="004009E6" w:rsidRDefault="004009E6" w:rsidP="00CA35C0">
      <w:r>
        <w:t>Vsaka verzija modela ima pod seboj vse parametre in tabele, ki se uporabljajo v modeliranju in izračunu vrednosti PEV. V sistemu ISAM naj bo omogočeno kopiranje verzij modelov PEV</w:t>
      </w:r>
      <w:r w:rsidR="00012C82">
        <w:t>, pri čemer se kopirajo vsi parametri in tabele, ki pripadajo kopirani verziji modela</w:t>
      </w:r>
      <w:r>
        <w:t>.</w:t>
      </w:r>
    </w:p>
    <w:p w14:paraId="7E5C2A56" w14:textId="34D15762" w:rsidR="004009E6" w:rsidRPr="004009E6" w:rsidRDefault="004009E6" w:rsidP="00CA35C0">
      <w:pPr>
        <w:rPr>
          <w:i/>
          <w:iCs/>
        </w:rPr>
      </w:pPr>
      <w:r w:rsidRPr="004009E6">
        <w:rPr>
          <w:i/>
          <w:iCs/>
        </w:rPr>
        <w:t xml:space="preserve">Verzije modelov </w:t>
      </w:r>
      <w:r w:rsidR="00C15E14">
        <w:rPr>
          <w:i/>
          <w:iCs/>
        </w:rPr>
        <w:t xml:space="preserve">in podmodelov </w:t>
      </w:r>
      <w:r w:rsidRPr="004009E6">
        <w:rPr>
          <w:i/>
          <w:iCs/>
        </w:rPr>
        <w:t xml:space="preserve">PEV so v sistemu GV v tabeli </w:t>
      </w:r>
      <w:r w:rsidRPr="00A311ED">
        <w:rPr>
          <w:i/>
          <w:iCs/>
          <w:highlight w:val="yellow"/>
        </w:rPr>
        <w:t>pev.verzije</w:t>
      </w:r>
      <w:r w:rsidRPr="004009E6">
        <w:rPr>
          <w:i/>
          <w:iCs/>
        </w:rPr>
        <w:t>.</w:t>
      </w:r>
    </w:p>
    <w:p w14:paraId="0440030E" w14:textId="2108519F" w:rsidR="004009E6" w:rsidRDefault="00012C82" w:rsidP="00CA35C0">
      <w:r>
        <w:t>Tabela v</w:t>
      </w:r>
      <w:r w:rsidR="004009E6">
        <w:t xml:space="preserve">erzij modelov </w:t>
      </w:r>
      <w:r>
        <w:t xml:space="preserve">PEV </w:t>
      </w:r>
      <w:r w:rsidR="004009E6">
        <w:t>v sistemu ISAM ohranjajo enako strukturo parametrov</w:t>
      </w:r>
      <w:r>
        <w:t>,</w:t>
      </w:r>
      <w:r w:rsidR="004009E6">
        <w:t xml:space="preserve"> kot </w:t>
      </w:r>
      <w:r>
        <w:t xml:space="preserve">je </w:t>
      </w:r>
      <w:r w:rsidR="004009E6">
        <w:t>v sistemu GV</w:t>
      </w:r>
      <w:r>
        <w:t xml:space="preserve"> v tabeli pev.verzije</w:t>
      </w:r>
      <w:r w:rsidR="004009E6">
        <w:t xml:space="preserve">, pri čemer naj </w:t>
      </w:r>
      <w:r w:rsidR="00CD3672">
        <w:t xml:space="preserve">bo </w:t>
      </w:r>
      <w:r w:rsidR="004009E6">
        <w:t>posebn</w:t>
      </w:r>
      <w:r w:rsidR="00CD3672">
        <w:t>a</w:t>
      </w:r>
      <w:r w:rsidR="004009E6">
        <w:t xml:space="preserve"> pozo</w:t>
      </w:r>
      <w:r w:rsidR="00CD3672">
        <w:t>rnost namenjena</w:t>
      </w:r>
      <w:r w:rsidR="002A4F5D">
        <w:t xml:space="preserve"> naslednjemu</w:t>
      </w:r>
      <w:r w:rsidR="00CD3672">
        <w:t xml:space="preserve"> atributu:</w:t>
      </w:r>
    </w:p>
    <w:p w14:paraId="11E73E0A" w14:textId="1D25A54C" w:rsidR="00CD3672" w:rsidRDefault="00CD3672" w:rsidP="00CD3672">
      <w:pPr>
        <w:pStyle w:val="ListParagraph"/>
        <w:numPr>
          <w:ilvl w:val="0"/>
          <w:numId w:val="16"/>
        </w:numPr>
      </w:pPr>
      <w:commentRangeStart w:id="0"/>
      <w:r>
        <w:t>pev.verzije.pogoj, v katerem je definiran pogoj, ki določa, katerim PEV se bo izračunala posplošena vrednost; pogoj za izračun posplošene vrednosti se lahko nanaša na:</w:t>
      </w:r>
    </w:p>
    <w:p w14:paraId="50E18B69" w14:textId="4C1FA582" w:rsidR="00CD3672" w:rsidRDefault="00CD3672" w:rsidP="00CD3672">
      <w:pPr>
        <w:pStyle w:val="ListParagraph"/>
        <w:numPr>
          <w:ilvl w:val="1"/>
          <w:numId w:val="16"/>
        </w:numPr>
      </w:pPr>
      <w:r>
        <w:t>dobo upravljanja i</w:t>
      </w:r>
      <w:r w:rsidR="00012C82">
        <w:t>n</w:t>
      </w:r>
    </w:p>
    <w:p w14:paraId="5635E1CB" w14:textId="3B2112D8" w:rsidR="00CD3672" w:rsidRDefault="00CD3672" w:rsidP="00CD3672">
      <w:pPr>
        <w:pStyle w:val="ListParagraph"/>
        <w:numPr>
          <w:ilvl w:val="1"/>
          <w:numId w:val="16"/>
        </w:numPr>
      </w:pPr>
      <w:r>
        <w:t xml:space="preserve">enega </w:t>
      </w:r>
      <w:r w:rsidR="00012C82">
        <w:t>ali več a</w:t>
      </w:r>
      <w:r>
        <w:t xml:space="preserve">tributov </w:t>
      </w:r>
      <w:r w:rsidR="00012C82">
        <w:t>iz</w:t>
      </w:r>
      <w:r>
        <w:t xml:space="preserve"> tabel</w:t>
      </w:r>
      <w:r w:rsidR="00012C82">
        <w:t>e</w:t>
      </w:r>
      <w:r>
        <w:t xml:space="preserve"> pev_pos v ISAM-u.</w:t>
      </w:r>
      <w:commentRangeEnd w:id="0"/>
      <w:r w:rsidR="007262D6">
        <w:rPr>
          <w:rStyle w:val="CommentReference"/>
        </w:rPr>
        <w:commentReference w:id="0"/>
      </w:r>
    </w:p>
    <w:p w14:paraId="72C8DFCB" w14:textId="31666A27" w:rsidR="00E45315" w:rsidRDefault="00E45315" w:rsidP="00EF4C50">
      <w:pPr>
        <w:pStyle w:val="Heading1"/>
      </w:pPr>
      <w:r>
        <w:t>Vhodni parametri za modeliranje</w:t>
      </w:r>
    </w:p>
    <w:p w14:paraId="369D354A" w14:textId="2C951CE6" w:rsidR="00E45315" w:rsidRDefault="00012C82" w:rsidP="00E45315">
      <w:r>
        <w:t>Vhodni parametri za modeliranje so zapisani v naslednjih tabelah v sistemu GV:</w:t>
      </w:r>
    </w:p>
    <w:p w14:paraId="7A3432D4" w14:textId="313D1A26" w:rsidR="00012C82" w:rsidRDefault="00C15E14" w:rsidP="00012C82">
      <w:pPr>
        <w:pStyle w:val="ListParagraph"/>
        <w:numPr>
          <w:ilvl w:val="0"/>
          <w:numId w:val="16"/>
        </w:numPr>
      </w:pPr>
      <w:commentRangeStart w:id="1"/>
      <w:r>
        <w:t>pev.verzije:</w:t>
      </w:r>
      <w:r w:rsidR="00AE764F">
        <w:t xml:space="preserve"> </w:t>
      </w:r>
      <w:r w:rsidR="00A64512">
        <w:t xml:space="preserve">tabela </w:t>
      </w:r>
      <w:r>
        <w:t>osnovni</w:t>
      </w:r>
      <w:r w:rsidR="00A64512">
        <w:t>h</w:t>
      </w:r>
      <w:r>
        <w:t xml:space="preserve"> atribut</w:t>
      </w:r>
      <w:r w:rsidR="00A64512">
        <w:t>ov</w:t>
      </w:r>
      <w:r>
        <w:t xml:space="preserve"> in pogoj</w:t>
      </w:r>
      <w:r w:rsidR="00A64512">
        <w:t>ev</w:t>
      </w:r>
      <w:r>
        <w:t xml:space="preserve"> verzij modelov in podmodelov PEV</w:t>
      </w:r>
      <w:r w:rsidR="00AE764F" w:rsidRPr="00AE764F">
        <w:t xml:space="preserve"> </w:t>
      </w:r>
      <w:r w:rsidR="00AE764F">
        <w:t>(</w:t>
      </w:r>
      <w:r w:rsidR="002B56AE">
        <w:t xml:space="preserve">zapisi se </w:t>
      </w:r>
      <w:r w:rsidR="00AE764F" w:rsidRPr="00AE764F">
        <w:t>kreira</w:t>
      </w:r>
      <w:r w:rsidR="002B56AE">
        <w:t>jo</w:t>
      </w:r>
      <w:r w:rsidR="00AE764F" w:rsidRPr="00AE764F">
        <w:t xml:space="preserve"> s kopiranjem verzij modelov</w:t>
      </w:r>
      <w:r w:rsidR="00AE764F">
        <w:t>)</w:t>
      </w:r>
      <w:commentRangeEnd w:id="1"/>
      <w:r w:rsidR="00D14168">
        <w:rPr>
          <w:rStyle w:val="CommentReference"/>
        </w:rPr>
        <w:commentReference w:id="1"/>
      </w:r>
    </w:p>
    <w:p w14:paraId="5F2B68F2" w14:textId="6D4950C8" w:rsidR="00A64512" w:rsidRDefault="00A64512" w:rsidP="00012C82">
      <w:pPr>
        <w:pStyle w:val="ListParagraph"/>
        <w:numPr>
          <w:ilvl w:val="0"/>
          <w:numId w:val="16"/>
        </w:numPr>
      </w:pPr>
      <w:r w:rsidRPr="00A64512">
        <w:t>pev.tip_crpalke</w:t>
      </w:r>
      <w:r>
        <w:t>: šifrant tipov bencinskih servisov</w:t>
      </w:r>
      <w:r w:rsidR="00AE764F">
        <w:t xml:space="preserve"> (ročni vnos)</w:t>
      </w:r>
    </w:p>
    <w:p w14:paraId="781B6550" w14:textId="53D0E7C5" w:rsidR="00C15E14" w:rsidRDefault="00C15E14" w:rsidP="00012C82">
      <w:pPr>
        <w:pStyle w:val="ListParagraph"/>
        <w:numPr>
          <w:ilvl w:val="0"/>
          <w:numId w:val="16"/>
        </w:numPr>
      </w:pPr>
      <w:r>
        <w:t xml:space="preserve">pev.vir_energije: </w:t>
      </w:r>
      <w:r w:rsidR="00A64512">
        <w:t xml:space="preserve">šifrant </w:t>
      </w:r>
      <w:r>
        <w:t>virov energije za model PNE</w:t>
      </w:r>
      <w:r w:rsidR="00AE764F">
        <w:t xml:space="preserve"> (ročni vnos)</w:t>
      </w:r>
    </w:p>
    <w:p w14:paraId="38001BD2" w14:textId="679F700B" w:rsidR="00A64512" w:rsidRDefault="00A64512" w:rsidP="00012C82">
      <w:pPr>
        <w:pStyle w:val="ListParagraph"/>
        <w:numPr>
          <w:ilvl w:val="0"/>
          <w:numId w:val="16"/>
        </w:numPr>
      </w:pPr>
      <w:r w:rsidRPr="00A64512">
        <w:t>pev.tip_elektrarne</w:t>
      </w:r>
      <w:r>
        <w:t>: šifrant tipov elektrarn in povezav tipov elektrarn z viri energije</w:t>
      </w:r>
      <w:r w:rsidR="00AE764F">
        <w:t xml:space="preserve"> (ročni vnos)</w:t>
      </w:r>
    </w:p>
    <w:p w14:paraId="12AE4371" w14:textId="63A2D575" w:rsidR="00A64512" w:rsidRDefault="00A64512" w:rsidP="00012C82">
      <w:pPr>
        <w:pStyle w:val="ListParagraph"/>
        <w:numPr>
          <w:ilvl w:val="0"/>
          <w:numId w:val="16"/>
        </w:numPr>
      </w:pPr>
      <w:r w:rsidRPr="00A64512">
        <w:t>pev.vrsta_pristanisca</w:t>
      </w:r>
      <w:r>
        <w:t>: šifrant vrst pristanišč</w:t>
      </w:r>
      <w:r w:rsidR="00AE764F">
        <w:t xml:space="preserve"> (ročni vnos)</w:t>
      </w:r>
    </w:p>
    <w:p w14:paraId="260C89CD" w14:textId="7349C189" w:rsidR="00375714" w:rsidRDefault="00375714" w:rsidP="00375714">
      <w:pPr>
        <w:pStyle w:val="ListParagraph"/>
        <w:numPr>
          <w:ilvl w:val="0"/>
          <w:numId w:val="16"/>
        </w:numPr>
      </w:pPr>
      <w:r w:rsidRPr="00375714">
        <w:t>pev.produkti: šifrant</w:t>
      </w:r>
      <w:r>
        <w:t xml:space="preserve"> vrst produktov za vsak model PEV; na produkte so vezani atributni podatki PEV in postopki, ki pripravljajo količine za izračun posplošene vrednosti posamezne PEV (ročni vnos)</w:t>
      </w:r>
    </w:p>
    <w:p w14:paraId="2C7BDA99" w14:textId="7C589F91" w:rsidR="00A64512" w:rsidRDefault="00821C39" w:rsidP="00012C82">
      <w:pPr>
        <w:pStyle w:val="ListParagraph"/>
        <w:numPr>
          <w:ilvl w:val="0"/>
          <w:numId w:val="16"/>
        </w:numPr>
      </w:pPr>
      <w:r w:rsidRPr="00D14168">
        <w:rPr>
          <w:highlight w:val="yellow"/>
        </w:rPr>
        <w:t>pev.zaokrozevanje</w:t>
      </w:r>
      <w:r>
        <w:t>: tabela s pravili za zaokroževanje</w:t>
      </w:r>
      <w:r w:rsidR="00AE764F">
        <w:t xml:space="preserve"> (ročni vnos)</w:t>
      </w:r>
      <w:r>
        <w:t>:</w:t>
      </w:r>
    </w:p>
    <w:p w14:paraId="49498940" w14:textId="1AD1C217" w:rsidR="00821C39" w:rsidRDefault="00821C39" w:rsidP="00821C39">
      <w:pPr>
        <w:pStyle w:val="ListParagraph"/>
        <w:numPr>
          <w:ilvl w:val="1"/>
          <w:numId w:val="16"/>
        </w:numPr>
      </w:pPr>
      <w:r>
        <w:t>posplošenih vrednosti PEV (pravila ZMVN-1),</w:t>
      </w:r>
    </w:p>
    <w:p w14:paraId="02AF2F4D" w14:textId="410FC266" w:rsidR="00821C39" w:rsidRDefault="00821C39" w:rsidP="00821C39">
      <w:pPr>
        <w:pStyle w:val="ListParagraph"/>
        <w:numPr>
          <w:ilvl w:val="1"/>
          <w:numId w:val="16"/>
        </w:numPr>
      </w:pPr>
      <w:r>
        <w:t>vrednosti v vrednostnih tabelah in</w:t>
      </w:r>
    </w:p>
    <w:p w14:paraId="170CCEDE" w14:textId="5E04FE79" w:rsidR="00821C39" w:rsidRDefault="00821C39" w:rsidP="00821C39">
      <w:pPr>
        <w:pStyle w:val="ListParagraph"/>
        <w:numPr>
          <w:ilvl w:val="1"/>
          <w:numId w:val="16"/>
        </w:numPr>
      </w:pPr>
      <w:r>
        <w:t>mej količinskih razredov</w:t>
      </w:r>
    </w:p>
    <w:p w14:paraId="58870E5D" w14:textId="785EBB3C" w:rsidR="00821C39" w:rsidRDefault="00AE764F" w:rsidP="00821C39">
      <w:pPr>
        <w:pStyle w:val="ListParagraph"/>
        <w:numPr>
          <w:ilvl w:val="0"/>
          <w:numId w:val="16"/>
        </w:numPr>
      </w:pPr>
      <w:r w:rsidRPr="00B0450C">
        <w:rPr>
          <w:highlight w:val="yellow"/>
        </w:rPr>
        <w:t>pev.inflacija</w:t>
      </w:r>
      <w:r>
        <w:t>: tabela treh vrst inflacijskih stopenj po letih (ročni vnos)</w:t>
      </w:r>
    </w:p>
    <w:p w14:paraId="28AA61B1" w14:textId="254A82E2" w:rsidR="00AE764F" w:rsidRDefault="002B56AE" w:rsidP="00821C39">
      <w:pPr>
        <w:pStyle w:val="ListParagraph"/>
        <w:numPr>
          <w:ilvl w:val="0"/>
          <w:numId w:val="16"/>
        </w:numPr>
      </w:pPr>
      <w:r w:rsidRPr="00B0450C">
        <w:rPr>
          <w:highlight w:val="yellow"/>
        </w:rPr>
        <w:t>pev.norm</w:t>
      </w:r>
      <w:r>
        <w:t>: tabela s podatki o referenčnih PEV za vsak podmodel PEV (ročni vnos, zapisi se kopirajo s kopiranjem verzij modelov)</w:t>
      </w:r>
    </w:p>
    <w:p w14:paraId="2CC89608" w14:textId="1913C565" w:rsidR="002B56AE" w:rsidRDefault="002B56AE" w:rsidP="00821C39">
      <w:pPr>
        <w:pStyle w:val="ListParagraph"/>
        <w:numPr>
          <w:ilvl w:val="0"/>
          <w:numId w:val="16"/>
        </w:numPr>
      </w:pPr>
      <w:r w:rsidRPr="002B56AE">
        <w:t>pev.ravni</w:t>
      </w:r>
      <w:r>
        <w:t xml:space="preserve">: tabela s podatki o vrednostnih ravneh (VR) za vsak podmodel (ročni vnos vrednosti referenčne PEV v polje pev.ravni.raven, </w:t>
      </w:r>
      <w:r w:rsidRPr="002B56AE">
        <w:t>zapisi se kopirajo s kopiranjem verzij modelov</w:t>
      </w:r>
      <w:r>
        <w:t>)</w:t>
      </w:r>
    </w:p>
    <w:p w14:paraId="5D600676" w14:textId="44A9F6D8" w:rsidR="002B56AE" w:rsidRDefault="002B56AE" w:rsidP="00821C39">
      <w:pPr>
        <w:pStyle w:val="ListParagraph"/>
        <w:numPr>
          <w:ilvl w:val="0"/>
          <w:numId w:val="16"/>
        </w:numPr>
      </w:pPr>
      <w:r w:rsidRPr="002B56AE">
        <w:t>pev.cone</w:t>
      </w:r>
      <w:r>
        <w:t xml:space="preserve">: tabela s podatki o vrednostnih conah (vrednostne cone se urejajo v GIS okolju, v okolju LIFT je omogočen tabelarični pregled tabele, </w:t>
      </w:r>
      <w:r w:rsidRPr="002B56AE">
        <w:t>zapisi se kopirajo s kopiranjem verzij modelov</w:t>
      </w:r>
      <w:r>
        <w:t>)</w:t>
      </w:r>
    </w:p>
    <w:p w14:paraId="1C202651" w14:textId="7466DD61" w:rsidR="002B56AE" w:rsidRDefault="003D5650" w:rsidP="00821C39">
      <w:pPr>
        <w:pStyle w:val="ListParagraph"/>
        <w:numPr>
          <w:ilvl w:val="0"/>
          <w:numId w:val="16"/>
        </w:numPr>
      </w:pPr>
      <w:r w:rsidRPr="006020AF">
        <w:rPr>
          <w:highlight w:val="yellow"/>
        </w:rPr>
        <w:t>pev.lou_min</w:t>
      </w:r>
      <w:r>
        <w:t xml:space="preserve">: tabela s podatki minimalnih letnih obratovalnih ur, vezanih na pretežni vir energije elektrarne, ki se uporablja v izračunu </w:t>
      </w:r>
      <w:r w:rsidRPr="003D5650">
        <w:t>povprečn</w:t>
      </w:r>
      <w:r>
        <w:t>e</w:t>
      </w:r>
      <w:r w:rsidRPr="003D5650">
        <w:t xml:space="preserve"> letn</w:t>
      </w:r>
      <w:r>
        <w:t>e</w:t>
      </w:r>
      <w:r w:rsidRPr="003D5650">
        <w:t xml:space="preserve"> prilagojen</w:t>
      </w:r>
      <w:r>
        <w:t>e</w:t>
      </w:r>
      <w:r w:rsidRPr="003D5650">
        <w:t xml:space="preserve"> proizvodnj</w:t>
      </w:r>
      <w:r>
        <w:t>e</w:t>
      </w:r>
      <w:r w:rsidRPr="003D5650">
        <w:t xml:space="preserve"> električne energije</w:t>
      </w:r>
      <w:r>
        <w:t xml:space="preserve"> (</w:t>
      </w:r>
      <w:r w:rsidRPr="003D5650">
        <w:t>ročni vnos</w:t>
      </w:r>
      <w:r>
        <w:t xml:space="preserve"> za vsak vir energije iz tabele </w:t>
      </w:r>
      <w:r w:rsidRPr="003D5650">
        <w:t>pev.vir_energije, zapisi se kopirajo s kopiranjem verzij modelov)</w:t>
      </w:r>
    </w:p>
    <w:p w14:paraId="2C049DD6" w14:textId="64E66813" w:rsidR="00F0232C" w:rsidRDefault="00F0232C" w:rsidP="00821C39">
      <w:pPr>
        <w:pStyle w:val="ListParagraph"/>
        <w:numPr>
          <w:ilvl w:val="0"/>
          <w:numId w:val="16"/>
        </w:numPr>
      </w:pPr>
      <w:r w:rsidRPr="008A6FA1">
        <w:rPr>
          <w:highlight w:val="yellow"/>
        </w:rPr>
        <w:lastRenderedPageBreak/>
        <w:t>pev.faktor_st</w:t>
      </w:r>
      <w:r>
        <w:t xml:space="preserve">: </w:t>
      </w:r>
      <w:r w:rsidRPr="00F0232C">
        <w:t xml:space="preserve">tabela s podatki </w:t>
      </w:r>
      <w:r>
        <w:t>o višinah faktorjev soproizvodnje</w:t>
      </w:r>
      <w:r w:rsidRPr="00F0232C">
        <w:t xml:space="preserve">, vezanih na </w:t>
      </w:r>
      <w:r>
        <w:t>tip elektrarne</w:t>
      </w:r>
      <w:r w:rsidRPr="00F0232C">
        <w:t>,</w:t>
      </w:r>
      <w:r>
        <w:t xml:space="preserve"> </w:t>
      </w:r>
      <w:r w:rsidRPr="00F0232C">
        <w:t xml:space="preserve">ki se uporablja v izračunu povprečne letne prilagojene proizvodnje električne energije (ročni vnos za vsak </w:t>
      </w:r>
      <w:r>
        <w:t xml:space="preserve">tip elektrarne iz tabele </w:t>
      </w:r>
      <w:r w:rsidRPr="00F0232C">
        <w:t>pev.tip_elektrarne, zapisi se kopirajo s kopiranjem verzij modelov)</w:t>
      </w:r>
    </w:p>
    <w:p w14:paraId="25E5F012" w14:textId="60523468" w:rsidR="00140962" w:rsidRDefault="00140962" w:rsidP="00821C39">
      <w:pPr>
        <w:pStyle w:val="ListParagraph"/>
        <w:numPr>
          <w:ilvl w:val="0"/>
          <w:numId w:val="16"/>
        </w:numPr>
      </w:pPr>
      <w:r w:rsidRPr="00140962">
        <w:t>pev.vrednostni_razredi</w:t>
      </w:r>
      <w:r>
        <w:t>: tabela z definicijami vrednostnih razredov za vsak podmodel PEV, ki predstavljajo stolpce vrednostnih tabel</w:t>
      </w:r>
      <w:r w:rsidR="00315F09">
        <w:t xml:space="preserve"> (tipi bencinskih servisov, tipi elektrarn ter vrste privezov in namestitev plovil za marine) (</w:t>
      </w:r>
      <w:r w:rsidRPr="00140962">
        <w:t>ročni vnos, zapisi se kopirajo s kopiranjem verzij modelov)</w:t>
      </w:r>
    </w:p>
    <w:p w14:paraId="5C89E64B" w14:textId="4219F5C5" w:rsidR="002C72B7" w:rsidRDefault="00140962" w:rsidP="002C72B7">
      <w:pPr>
        <w:pStyle w:val="ListParagraph"/>
        <w:numPr>
          <w:ilvl w:val="0"/>
          <w:numId w:val="16"/>
        </w:numPr>
      </w:pPr>
      <w:r w:rsidRPr="00140962">
        <w:t>pev.kolicinski_razredi</w:t>
      </w:r>
      <w:r>
        <w:t>: tabela s podatki o količinskih razredih za vsak podmodel PEV; vsebuje podatke o spodnji</w:t>
      </w:r>
      <w:r w:rsidR="00A76B3F">
        <w:t>h</w:t>
      </w:r>
      <w:r>
        <w:t xml:space="preserve"> mej</w:t>
      </w:r>
      <w:r w:rsidR="00A76B3F">
        <w:t>ah</w:t>
      </w:r>
      <w:r>
        <w:t xml:space="preserve"> količinskih razredov</w:t>
      </w:r>
      <w:r w:rsidR="00A76B3F">
        <w:t>; v sistemu GV ne vsebuje podatka o</w:t>
      </w:r>
      <w:r>
        <w:t xml:space="preserve"> količini, ki se uporabi za izračun vrednosti v vrednostni tabeli</w:t>
      </w:r>
      <w:r w:rsidR="00A76B3F">
        <w:t>, ker se le-ta sproti izračunava – v sistemu ISAM naj se v tej tabeli zapisuje tudi količina za izračun vrednosti (aritmetična sredina razreda, razen za prvi in zadnji razred)</w:t>
      </w:r>
      <w:r>
        <w:t>; količinski razredi predstavljajo vrstice vrednostnih tabel (</w:t>
      </w:r>
      <w:r w:rsidRPr="00140962">
        <w:t xml:space="preserve">tabela se izračunava </w:t>
      </w:r>
      <w:r>
        <w:t>na način</w:t>
      </w:r>
      <w:r w:rsidRPr="00140962">
        <w:t>, ki je prikazan v poglavju 4.</w:t>
      </w:r>
      <w:r>
        <w:t>1</w:t>
      </w:r>
      <w:r w:rsidRPr="00140962">
        <w:t>; omogoč</w:t>
      </w:r>
      <w:r w:rsidR="00A76B3F">
        <w:t>i</w:t>
      </w:r>
      <w:r>
        <w:t>ta</w:t>
      </w:r>
      <w:r w:rsidRPr="00140962">
        <w:t xml:space="preserve"> se tudi ročni vnos faktorjev v tabelo</w:t>
      </w:r>
      <w:r>
        <w:t xml:space="preserve"> in ročno kreiranje vrstic tabele</w:t>
      </w:r>
      <w:r w:rsidRPr="00140962">
        <w:t>; zapisi se kopirajo s kopiranjem verzij modelov</w:t>
      </w:r>
      <w:r>
        <w:t>)</w:t>
      </w:r>
    </w:p>
    <w:p w14:paraId="3CFE6B79" w14:textId="5B0557D8" w:rsidR="002E6E23" w:rsidRDefault="002E6E23" w:rsidP="00821C39">
      <w:pPr>
        <w:pStyle w:val="ListParagraph"/>
        <w:numPr>
          <w:ilvl w:val="0"/>
          <w:numId w:val="16"/>
        </w:numPr>
      </w:pPr>
      <w:r w:rsidRPr="002E6E23">
        <w:t>pev.razredi</w:t>
      </w:r>
      <w:r>
        <w:t>: tabela ključnih parametrov za izračun vrednosti v vrednostnih tabelah in tabelah faktorjev preostale življenjske dobe</w:t>
      </w:r>
      <w:r w:rsidR="006A4312">
        <w:t xml:space="preserve"> </w:t>
      </w:r>
      <w:r w:rsidR="006A4312" w:rsidRPr="006A4312">
        <w:t>(tabela pev.razredi se ureja ročno, zapisi se kopirajo s kopiranjem verzij modelov)</w:t>
      </w:r>
      <w:r w:rsidR="004127F3">
        <w:t>:</w:t>
      </w:r>
    </w:p>
    <w:p w14:paraId="7A27F487" w14:textId="4248C65B" w:rsidR="004127F3" w:rsidRDefault="004127F3" w:rsidP="004127F3">
      <w:pPr>
        <w:pStyle w:val="ListParagraph"/>
        <w:numPr>
          <w:ilvl w:val="1"/>
          <w:numId w:val="16"/>
        </w:numPr>
      </w:pPr>
      <w:r>
        <w:t>vsaka kombinacija vrednostnega razreda in vrednostne ravni predstavlja en zapis v tabeli pev.razredi</w:t>
      </w:r>
    </w:p>
    <w:p w14:paraId="40195A1D" w14:textId="0E768D07" w:rsidR="004127F3" w:rsidRDefault="004127F3" w:rsidP="004127F3">
      <w:pPr>
        <w:pStyle w:val="ListParagraph"/>
        <w:numPr>
          <w:ilvl w:val="1"/>
          <w:numId w:val="16"/>
        </w:numPr>
      </w:pPr>
      <w:r>
        <w:t>v tabeli so opredeljeni produkti, ki se upoštevajo v izračunu količine (Q), k</w:t>
      </w:r>
      <w:r w:rsidR="003A2654">
        <w:t xml:space="preserve">atera </w:t>
      </w:r>
      <w:r>
        <w:t>se uporabi za določitev posplošene vrednosti posamezne PEV</w:t>
      </w:r>
    </w:p>
    <w:p w14:paraId="39683A3C" w14:textId="1A5411BE" w:rsidR="004127F3" w:rsidRDefault="003A2654" w:rsidP="004127F3">
      <w:pPr>
        <w:pStyle w:val="ListParagraph"/>
        <w:numPr>
          <w:ilvl w:val="1"/>
          <w:numId w:val="16"/>
        </w:numPr>
      </w:pPr>
      <w:r>
        <w:t>med parametri za izračun vrednosti s</w:t>
      </w:r>
      <w:r w:rsidR="006A4312">
        <w:t xml:space="preserve">ta tudi parametra pev.razredi.pezd in </w:t>
      </w:r>
      <w:r w:rsidR="006A4312" w:rsidRPr="006A4312">
        <w:t>pev.razredi.zd</w:t>
      </w:r>
      <w:r w:rsidR="006A4312">
        <w:t>, ki poleg življenjske dobe PEV opredeljujeta metodo na donosu zasnovanega načina vrednotenja:</w:t>
      </w:r>
    </w:p>
    <w:p w14:paraId="6244746E" w14:textId="1F633464" w:rsidR="006A4312" w:rsidRDefault="006A4312" w:rsidP="006A4312">
      <w:pPr>
        <w:pStyle w:val="ListParagraph"/>
        <w:numPr>
          <w:ilvl w:val="2"/>
          <w:numId w:val="16"/>
        </w:numPr>
      </w:pPr>
      <w:r>
        <w:t xml:space="preserve">če je </w:t>
      </w:r>
      <w:r w:rsidRPr="006A4312">
        <w:t>pev.razredi.pezd &gt; 0</w:t>
      </w:r>
      <w:r>
        <w:t xml:space="preserve"> in </w:t>
      </w:r>
      <w:r w:rsidRPr="006A4312">
        <w:t>pev.razredi.zd</w:t>
      </w:r>
      <w:r>
        <w:t xml:space="preserve"> is null, se uporabi metoda neposredne kapitalizacije donosa,</w:t>
      </w:r>
    </w:p>
    <w:p w14:paraId="2083D472" w14:textId="387FD937" w:rsidR="002C72B7" w:rsidRDefault="006A4312" w:rsidP="002C72B7">
      <w:pPr>
        <w:pStyle w:val="ListParagraph"/>
        <w:numPr>
          <w:ilvl w:val="2"/>
          <w:numId w:val="16"/>
        </w:numPr>
      </w:pPr>
      <w:r>
        <w:t xml:space="preserve">če je </w:t>
      </w:r>
      <w:r w:rsidRPr="006A4312">
        <w:t>pev.razredi.pezd</w:t>
      </w:r>
      <w:r>
        <w:t xml:space="preserve"> is null in </w:t>
      </w:r>
      <w:r w:rsidRPr="006A4312">
        <w:t>pev.razredi.zd</w:t>
      </w:r>
      <w:r>
        <w:t xml:space="preserve"> &gt; 0, se uporabi metoda diskontiranja denarnega toka</w:t>
      </w:r>
    </w:p>
    <w:p w14:paraId="08D38D21" w14:textId="263E658A" w:rsidR="002C72B7" w:rsidRDefault="00755CBB" w:rsidP="002C72B7">
      <w:pPr>
        <w:pStyle w:val="ListParagraph"/>
        <w:ind w:left="993"/>
      </w:pPr>
      <w:r>
        <w:rPr>
          <w:noProof/>
        </w:rPr>
        <w:drawing>
          <wp:inline distT="0" distB="0" distL="0" distR="0" wp14:anchorId="067EB1C2" wp14:editId="64FD90AE">
            <wp:extent cx="3522544" cy="2696561"/>
            <wp:effectExtent l="19050" t="19050" r="20955" b="27940"/>
            <wp:docPr id="414002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569" b="13836"/>
                    <a:stretch/>
                  </pic:blipFill>
                  <pic:spPr bwMode="auto">
                    <a:xfrm>
                      <a:off x="0" y="0"/>
                      <a:ext cx="3536074" cy="2706918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rgbClr val="7F7F7F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608F0D" w14:textId="77777777" w:rsidR="002C72B7" w:rsidRDefault="002C72B7">
      <w:pPr>
        <w:jc w:val="left"/>
      </w:pPr>
      <w:r>
        <w:br w:type="page"/>
      </w:r>
    </w:p>
    <w:p w14:paraId="29E44ED1" w14:textId="4D726384" w:rsidR="002C72B7" w:rsidRDefault="002C72B7" w:rsidP="002C72B7">
      <w:pPr>
        <w:pStyle w:val="ListParagraph"/>
        <w:ind w:left="993"/>
      </w:pPr>
      <w:r>
        <w:lastRenderedPageBreak/>
        <w:t>Primer prikaza razredov v sistemu GV:</w:t>
      </w:r>
    </w:p>
    <w:p w14:paraId="47163413" w14:textId="29E1A6FD" w:rsidR="002C72B7" w:rsidRDefault="002C72B7" w:rsidP="002C72B7">
      <w:pPr>
        <w:pStyle w:val="ListParagraph"/>
        <w:ind w:left="993"/>
      </w:pPr>
      <w:r>
        <w:rPr>
          <w:noProof/>
        </w:rPr>
        <w:drawing>
          <wp:inline distT="0" distB="0" distL="0" distR="0" wp14:anchorId="0695BC51" wp14:editId="0F69B2D0">
            <wp:extent cx="5437250" cy="1696937"/>
            <wp:effectExtent l="0" t="0" r="0" b="0"/>
            <wp:docPr id="872576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62" cy="17136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3E1CDA" w14:textId="7913D4B1" w:rsidR="00140962" w:rsidRDefault="002E6E23" w:rsidP="00821C39">
      <w:pPr>
        <w:pStyle w:val="ListParagraph"/>
        <w:numPr>
          <w:ilvl w:val="0"/>
          <w:numId w:val="16"/>
        </w:numPr>
      </w:pPr>
      <w:r w:rsidRPr="002E6E23">
        <w:t>pev.vrednostne_tabele</w:t>
      </w:r>
      <w:r>
        <w:t>: tabela z vrednostmi v EUR v vrednostnih tabelah za vsak podmodel in vsako vrednostno raven; vrstice tabel so količinski razredi, stolpci tabel pa vrednostni razredi (</w:t>
      </w:r>
      <w:r w:rsidRPr="002E6E23">
        <w:t>tabela se izračunava z enačb</w:t>
      </w:r>
      <w:r>
        <w:t xml:space="preserve">ami, ki so prikazane v poglavju 4.2; </w:t>
      </w:r>
      <w:r w:rsidR="00032967">
        <w:t xml:space="preserve">ročni vnos je onemogočen; </w:t>
      </w:r>
      <w:r w:rsidR="00032967" w:rsidRPr="00032967">
        <w:t>zapisi se kopirajo s kopiranjem verzij modelov)</w:t>
      </w:r>
    </w:p>
    <w:p w14:paraId="5F5D7732" w14:textId="3B1E6BC8" w:rsidR="00F521BB" w:rsidRDefault="00A334BB" w:rsidP="00ED1B26">
      <w:pPr>
        <w:pStyle w:val="ListParagraph"/>
        <w:numPr>
          <w:ilvl w:val="0"/>
          <w:numId w:val="16"/>
        </w:numPr>
      </w:pPr>
      <w:r w:rsidRPr="00A334BB">
        <w:t>pev.faktor_zd</w:t>
      </w:r>
      <w:r>
        <w:t xml:space="preserve">: tabela faktorjev preostale življenjske dobe; </w:t>
      </w:r>
      <w:r w:rsidR="00F521BB">
        <w:t>vrstice tabel za vsak tip elektrarne in vsako leto znotraj let življenjske dobe opredeljuje faktor preostale življenjske dobe (tabela se izračunava z enačbo, ki je prikazana v poglavju 4</w:t>
      </w:r>
      <w:r w:rsidR="003048A8">
        <w:t>.3</w:t>
      </w:r>
      <w:r w:rsidR="00F521BB">
        <w:t xml:space="preserve">; omogoči se tudi ročni vnos faktorjev v tabelo; </w:t>
      </w:r>
      <w:r w:rsidR="00F521BB" w:rsidRPr="00F521BB">
        <w:t>zapisi se kopirajo s kopiranjem verzij modelov)</w:t>
      </w:r>
      <w:r w:rsidR="00ED1B26">
        <w:t>.</w:t>
      </w:r>
    </w:p>
    <w:p w14:paraId="542D9B3D" w14:textId="77777777" w:rsidR="00150A3B" w:rsidRDefault="00150A3B">
      <w:pPr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5EFEFBB" w14:textId="1A589A8C" w:rsidR="000A5655" w:rsidRDefault="00EF4C50" w:rsidP="00EF4C50">
      <w:pPr>
        <w:pStyle w:val="Heading1"/>
      </w:pPr>
      <w:r>
        <w:lastRenderedPageBreak/>
        <w:t>Enačbe izračuna parametrov in tabel</w:t>
      </w:r>
    </w:p>
    <w:p w14:paraId="68FD0155" w14:textId="77777777" w:rsidR="00F521BB" w:rsidRDefault="00F521BB" w:rsidP="00F521BB">
      <w:pPr>
        <w:pStyle w:val="Heading2"/>
      </w:pPr>
      <w:r>
        <w:t>Izračun količinskih razredov</w:t>
      </w:r>
    </w:p>
    <w:p w14:paraId="02FFC686" w14:textId="06798D6F" w:rsidR="00FD5B4D" w:rsidRPr="00FD5B4D" w:rsidRDefault="00FD5B4D" w:rsidP="00FD5B4D">
      <w:r>
        <w:t xml:space="preserve">Izračunani količinski razredi se zapisujejo v tabelo </w:t>
      </w:r>
      <w:r w:rsidRPr="00FD5B4D">
        <w:t>pev.kolicinski_razredi</w:t>
      </w:r>
      <w:r>
        <w:t>:</w:t>
      </w:r>
    </w:p>
    <w:p w14:paraId="4D28F60A" w14:textId="77777777" w:rsidR="00F521BB" w:rsidRDefault="00F521BB" w:rsidP="00F521BB">
      <w:pPr>
        <w:pStyle w:val="ListParagraph"/>
        <w:numPr>
          <w:ilvl w:val="0"/>
          <w:numId w:val="3"/>
        </w:numPr>
      </w:pPr>
      <w:r>
        <w:t>spodnja meja:</w:t>
      </w:r>
    </w:p>
    <w:p w14:paraId="3773C782" w14:textId="77777777" w:rsidR="00F521BB" w:rsidRDefault="00F521BB" w:rsidP="00F521BB">
      <w:pPr>
        <w:pStyle w:val="ListParagraph"/>
        <w:numPr>
          <w:ilvl w:val="1"/>
          <w:numId w:val="3"/>
        </w:numPr>
      </w:pPr>
      <w:r>
        <w:t>spodnjo mejo določi uporabnik</w:t>
      </w:r>
    </w:p>
    <w:p w14:paraId="6FB992F3" w14:textId="77777777" w:rsidR="00F521BB" w:rsidRDefault="00F521BB" w:rsidP="00F521BB">
      <w:pPr>
        <w:pStyle w:val="ListParagraph"/>
        <w:numPr>
          <w:ilvl w:val="1"/>
          <w:numId w:val="3"/>
        </w:numPr>
      </w:pPr>
      <w:r>
        <w:t>1. razred je od 0 do (spodnja meja - 1)</w:t>
      </w:r>
    </w:p>
    <w:p w14:paraId="3D47747B" w14:textId="77777777" w:rsidR="00F521BB" w:rsidRDefault="00F521BB" w:rsidP="00F521BB">
      <w:pPr>
        <w:pStyle w:val="ListParagraph"/>
        <w:numPr>
          <w:ilvl w:val="1"/>
          <w:numId w:val="3"/>
        </w:numPr>
      </w:pPr>
      <w:r>
        <w:t>2. razred je od spodnja meja navzgor</w:t>
      </w:r>
    </w:p>
    <w:p w14:paraId="794C646D" w14:textId="77777777" w:rsidR="00F521BB" w:rsidRDefault="00F521BB" w:rsidP="00F521BB">
      <w:pPr>
        <w:pStyle w:val="ListParagraph"/>
        <w:numPr>
          <w:ilvl w:val="0"/>
          <w:numId w:val="3"/>
        </w:numPr>
      </w:pPr>
      <w:r>
        <w:t>zgornja meja:</w:t>
      </w:r>
    </w:p>
    <w:p w14:paraId="02B5B053" w14:textId="77777777" w:rsidR="00F521BB" w:rsidRDefault="00F521BB" w:rsidP="00F521BB">
      <w:pPr>
        <w:pStyle w:val="ListParagraph"/>
        <w:numPr>
          <w:ilvl w:val="1"/>
          <w:numId w:val="3"/>
        </w:numPr>
      </w:pPr>
      <w:r>
        <w:t>zgornjo mejo določi uporabnik</w:t>
      </w:r>
    </w:p>
    <w:p w14:paraId="0F3A040C" w14:textId="77777777" w:rsidR="00F521BB" w:rsidRDefault="00F521BB" w:rsidP="00F521BB">
      <w:pPr>
        <w:pStyle w:val="ListParagraph"/>
        <w:numPr>
          <w:ilvl w:val="1"/>
          <w:numId w:val="3"/>
        </w:numPr>
      </w:pPr>
      <w:r>
        <w:t>predzadnji razred je do (zgornja meja -1)</w:t>
      </w:r>
    </w:p>
    <w:p w14:paraId="3FB9F410" w14:textId="77777777" w:rsidR="00F521BB" w:rsidRDefault="00F521BB" w:rsidP="00F521BB">
      <w:pPr>
        <w:pStyle w:val="ListParagraph"/>
        <w:numPr>
          <w:ilvl w:val="1"/>
          <w:numId w:val="3"/>
        </w:numPr>
      </w:pPr>
      <w:r>
        <w:t>zadnji razred je od zgornja meja navzgor neomejeno</w:t>
      </w:r>
    </w:p>
    <w:p w14:paraId="5BD4E107" w14:textId="77777777" w:rsidR="00F521BB" w:rsidRDefault="00F521BB" w:rsidP="00F521BB">
      <w:pPr>
        <w:pStyle w:val="ListParagraph"/>
        <w:numPr>
          <w:ilvl w:val="0"/>
          <w:numId w:val="3"/>
        </w:numPr>
      </w:pPr>
      <w:r>
        <w:t>število razredov: željeno število razredov, ki jih določi uporabnik</w:t>
      </w:r>
    </w:p>
    <w:p w14:paraId="10C9B3DF" w14:textId="77777777" w:rsidR="00F521BB" w:rsidRDefault="00F521BB" w:rsidP="00F521BB">
      <w:pPr>
        <w:pStyle w:val="ListParagraph"/>
        <w:numPr>
          <w:ilvl w:val="0"/>
          <w:numId w:val="3"/>
        </w:numPr>
      </w:pPr>
      <w:r>
        <w:t>uporabnik določi tudi željene velikosti razredov; razredi so pri manjših količinah široki 10 – 30 % količine, pri večjih količinah pa 5 – 10 % količine</w:t>
      </w:r>
    </w:p>
    <w:p w14:paraId="25061BD3" w14:textId="77777777" w:rsidR="00F521BB" w:rsidRDefault="00F521BB" w:rsidP="00F521BB">
      <w:pPr>
        <w:pStyle w:val="ListParagraph"/>
        <w:numPr>
          <w:ilvl w:val="0"/>
          <w:numId w:val="3"/>
        </w:numPr>
      </w:pPr>
      <w:r>
        <w:t>zaokroževanje spodnjih mej razredov: glede na izbran niz zaokroževanj v tabeli pev.zaokrozevanje</w:t>
      </w:r>
    </w:p>
    <w:p w14:paraId="76662EC3" w14:textId="77777777" w:rsidR="00F521BB" w:rsidRDefault="00F521BB" w:rsidP="00F521BB">
      <w:pPr>
        <w:pStyle w:val="ListParagraph"/>
        <w:numPr>
          <w:ilvl w:val="0"/>
          <w:numId w:val="3"/>
        </w:numPr>
      </w:pPr>
      <w:r>
        <w:t>zgornja meja razreda je vedno za 1 manjša od spodnje meje naslednjega razreda</w:t>
      </w:r>
    </w:p>
    <w:p w14:paraId="491CE91F" w14:textId="77777777" w:rsidR="00F521BB" w:rsidRDefault="00F521BB" w:rsidP="00F521BB">
      <w:pPr>
        <w:pStyle w:val="ListParagraph"/>
        <w:numPr>
          <w:ilvl w:val="0"/>
          <w:numId w:val="3"/>
        </w:numPr>
      </w:pPr>
      <w:r>
        <w:t>uporabniku naj se omogočita tudi ročni popravek mej razreda ter dodajanje razreda</w:t>
      </w:r>
    </w:p>
    <w:p w14:paraId="752834E2" w14:textId="7FE5F3C2" w:rsidR="00F521BB" w:rsidRDefault="00F521BB" w:rsidP="00F521BB">
      <w:pPr>
        <w:pStyle w:val="ListParagraph"/>
        <w:numPr>
          <w:ilvl w:val="0"/>
          <w:numId w:val="3"/>
        </w:numPr>
      </w:pPr>
      <w:r>
        <w:t>količina za izračun</w:t>
      </w:r>
      <w:r w:rsidR="00FD5B4D">
        <w:t xml:space="preserve"> (ki v sistemu GV ni zapisana v tabeli </w:t>
      </w:r>
      <w:r w:rsidR="00FD5B4D" w:rsidRPr="00FD5B4D">
        <w:t>pev.kolicinski_razredi</w:t>
      </w:r>
      <w:r w:rsidR="00FD5B4D">
        <w:t xml:space="preserve">, medtem ko želimo v sistemu ISAM velikost količine za izračun zapisati v tabelo </w:t>
      </w:r>
      <w:r w:rsidR="00FD5B4D" w:rsidRPr="00FD5B4D">
        <w:t>pev.kolicinski_razredi</w:t>
      </w:r>
      <w:r w:rsidR="00FD5B4D">
        <w:t>)</w:t>
      </w:r>
      <w:r>
        <w:t>:</w:t>
      </w:r>
    </w:p>
    <w:p w14:paraId="2281AE26" w14:textId="77777777" w:rsidR="00F521BB" w:rsidRDefault="00F521BB" w:rsidP="00F521BB">
      <w:pPr>
        <w:pStyle w:val="ListParagraph"/>
        <w:numPr>
          <w:ilvl w:val="1"/>
          <w:numId w:val="3"/>
        </w:numPr>
      </w:pPr>
      <w:r>
        <w:t>vsak razred ima poleg spodnje in zgornje meje tudi količino za izračun, ki se uporablja v izračunu vrednosti v vrednostni tabeli</w:t>
      </w:r>
    </w:p>
    <w:p w14:paraId="6402BEF2" w14:textId="77777777" w:rsidR="00F521BB" w:rsidRDefault="00F521BB" w:rsidP="00F521BB">
      <w:pPr>
        <w:pStyle w:val="ListParagraph"/>
        <w:numPr>
          <w:ilvl w:val="1"/>
          <w:numId w:val="3"/>
        </w:numPr>
      </w:pPr>
      <w:r>
        <w:t>količina za izračun se izračuna kot:</w:t>
      </w:r>
    </w:p>
    <w:p w14:paraId="58642D45" w14:textId="77777777" w:rsidR="00F521BB" w:rsidRDefault="00F521BB" w:rsidP="00F521BB">
      <w:pPr>
        <w:pStyle w:val="ListParagraph"/>
        <w:numPr>
          <w:ilvl w:val="2"/>
          <w:numId w:val="3"/>
        </w:numPr>
      </w:pPr>
      <w:r>
        <w:t>aritmetična sredina razreda za vse razreda razen prvega in zadnjega</w:t>
      </w:r>
    </w:p>
    <w:p w14:paraId="1629845D" w14:textId="77777777" w:rsidR="00F521BB" w:rsidRDefault="00F521BB" w:rsidP="00F521BB">
      <w:pPr>
        <w:pStyle w:val="ListParagraph"/>
        <w:numPr>
          <w:ilvl w:val="2"/>
          <w:numId w:val="3"/>
        </w:numPr>
      </w:pPr>
      <w:r>
        <w:t>prvi razred ima količino za izračun: (3 * spodnja meja 2. razreda – zgornja meja 2. razreda) / 2</w:t>
      </w:r>
    </w:p>
    <w:p w14:paraId="51C7A486" w14:textId="77777777" w:rsidR="00F521BB" w:rsidRDefault="00F521BB" w:rsidP="00F521BB">
      <w:pPr>
        <w:pStyle w:val="ListParagraph"/>
        <w:numPr>
          <w:ilvl w:val="2"/>
          <w:numId w:val="3"/>
        </w:numPr>
      </w:pPr>
      <w:r>
        <w:t>zadnj</w:t>
      </w:r>
      <w:r w:rsidRPr="0070357B">
        <w:t xml:space="preserve">i razred ima količino za izračun: (3 * spodnja meja </w:t>
      </w:r>
      <w:r>
        <w:t>zadnjega</w:t>
      </w:r>
      <w:r w:rsidRPr="0070357B">
        <w:t xml:space="preserve"> razreda – </w:t>
      </w:r>
      <w:r>
        <w:t>spod</w:t>
      </w:r>
      <w:r w:rsidRPr="0070357B">
        <w:t xml:space="preserve">nja meja </w:t>
      </w:r>
      <w:r>
        <w:t>predzadnjega</w:t>
      </w:r>
      <w:r w:rsidRPr="0070357B">
        <w:t xml:space="preserve"> razreda) / 2</w:t>
      </w:r>
    </w:p>
    <w:p w14:paraId="72FF801E" w14:textId="77777777" w:rsidR="00F521BB" w:rsidRDefault="00F521BB" w:rsidP="00F521BB">
      <w:pPr>
        <w:pStyle w:val="ListParagraph"/>
        <w:numPr>
          <w:ilvl w:val="1"/>
          <w:numId w:val="3"/>
        </w:numPr>
      </w:pPr>
      <w:r>
        <w:t>omogoči naj se tudi ročni vnos količine za izračun</w:t>
      </w:r>
    </w:p>
    <w:p w14:paraId="4EE2FE20" w14:textId="77777777" w:rsidR="00F521BB" w:rsidRDefault="00F521BB" w:rsidP="00F521BB">
      <w:pPr>
        <w:pStyle w:val="ListParagraph"/>
        <w:numPr>
          <w:ilvl w:val="0"/>
          <w:numId w:val="3"/>
        </w:numPr>
      </w:pPr>
      <w:r>
        <w:t xml:space="preserve">v sistemu GV so količinski razredi zapisani v tabeli </w:t>
      </w:r>
      <w:r w:rsidRPr="00480834">
        <w:rPr>
          <w:highlight w:val="yellow"/>
        </w:rPr>
        <w:t>pev.kolicinski_razredi</w:t>
      </w:r>
    </w:p>
    <w:p w14:paraId="753BFBF2" w14:textId="77777777" w:rsidR="00F521BB" w:rsidRDefault="00F521BB" w:rsidP="00F521BB">
      <w:pPr>
        <w:pStyle w:val="ListParagraph"/>
        <w:numPr>
          <w:ilvl w:val="0"/>
          <w:numId w:val="3"/>
        </w:numPr>
      </w:pPr>
      <w:r>
        <w:t>primer izpolnjenega obrazca za izračun količinskih razredov v sistemu GV:</w:t>
      </w:r>
    </w:p>
    <w:p w14:paraId="193D6974" w14:textId="77777777" w:rsidR="00F521BB" w:rsidRDefault="00F521BB" w:rsidP="00F521BB">
      <w:pPr>
        <w:pStyle w:val="ListParagraph"/>
        <w:ind w:left="0"/>
      </w:pPr>
      <w:r>
        <w:rPr>
          <w:noProof/>
        </w:rPr>
        <w:drawing>
          <wp:inline distT="0" distB="0" distL="0" distR="0" wp14:anchorId="408FC1F4" wp14:editId="19B35251">
            <wp:extent cx="5255717" cy="2343760"/>
            <wp:effectExtent l="19050" t="19050" r="21590" b="19050"/>
            <wp:docPr id="132692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717" cy="234376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>
                          <a:lumMod val="50000"/>
                          <a:lumOff val="50000"/>
                        </a:sysClr>
                      </a:solidFill>
                    </a:ln>
                  </pic:spPr>
                </pic:pic>
              </a:graphicData>
            </a:graphic>
          </wp:inline>
        </w:drawing>
      </w:r>
    </w:p>
    <w:p w14:paraId="64034867" w14:textId="2364B6F4" w:rsidR="00F521BB" w:rsidRDefault="00F521BB" w:rsidP="00F521BB">
      <w:pPr>
        <w:pStyle w:val="ListParagraph"/>
        <w:numPr>
          <w:ilvl w:val="0"/>
          <w:numId w:val="3"/>
        </w:numPr>
      </w:pPr>
      <w:r>
        <w:lastRenderedPageBreak/>
        <w:t>primer izračunanih količinskih razredov v sistemu GV (opomb</w:t>
      </w:r>
      <w:r w:rsidR="00FD5B4D">
        <w:t>i</w:t>
      </w:r>
      <w:r>
        <w:t>: količina za izračun v prvem in zadnjem razredu se bo v sistemu ISAM izračunala drugače kot v GV</w:t>
      </w:r>
      <w:r w:rsidR="00FD5B4D">
        <w:t xml:space="preserve">; polja »Zgornja meja« in »Količina za izračun« se v sistemu GV sproti izračunavajo in niso zapisana v tabeli </w:t>
      </w:r>
      <w:r w:rsidR="00FD5B4D" w:rsidRPr="00FD5B4D">
        <w:t>pev.kolicinski_razredi</w:t>
      </w:r>
      <w:r w:rsidR="00FD5B4D">
        <w:t xml:space="preserve"> – v sistemu ISAM naj bo tudi polje »Količina za izračun« zapisano v tabeli </w:t>
      </w:r>
      <w:r w:rsidR="00FD5B4D" w:rsidRPr="00FD5B4D">
        <w:t>pev.kolicinski_razredi</w:t>
      </w:r>
      <w:r>
        <w:t>):</w:t>
      </w:r>
    </w:p>
    <w:p w14:paraId="6CFD7946" w14:textId="77777777" w:rsidR="00F521BB" w:rsidRDefault="00F521BB" w:rsidP="00F521BB">
      <w:pPr>
        <w:pStyle w:val="ListParagraph"/>
      </w:pPr>
      <w:r>
        <w:rPr>
          <w:noProof/>
        </w:rPr>
        <w:drawing>
          <wp:inline distT="0" distB="0" distL="0" distR="0" wp14:anchorId="242FDF97" wp14:editId="5F26019C">
            <wp:extent cx="4166484" cy="2539024"/>
            <wp:effectExtent l="19050" t="19050" r="24765" b="13970"/>
            <wp:docPr id="3906754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841" cy="25605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532254CF" w14:textId="77777777" w:rsidR="00F521BB" w:rsidRDefault="00F521BB" w:rsidP="00F521BB">
      <w:pPr>
        <w:pStyle w:val="ListParagraph"/>
      </w:pPr>
      <w:r>
        <w:t>…</w:t>
      </w:r>
    </w:p>
    <w:p w14:paraId="671C7611" w14:textId="77777777" w:rsidR="00F521BB" w:rsidRDefault="00F521BB" w:rsidP="00F521BB">
      <w:pPr>
        <w:pStyle w:val="ListParagraph"/>
      </w:pPr>
      <w:r>
        <w:rPr>
          <w:noProof/>
        </w:rPr>
        <w:drawing>
          <wp:inline distT="0" distB="0" distL="0" distR="0" wp14:anchorId="58D97B74" wp14:editId="5E04357F">
            <wp:extent cx="4157790" cy="1240270"/>
            <wp:effectExtent l="19050" t="19050" r="14605" b="17145"/>
            <wp:docPr id="280962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656" cy="12682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7F7F7F"/>
                      </a:solidFill>
                    </a:ln>
                  </pic:spPr>
                </pic:pic>
              </a:graphicData>
            </a:graphic>
          </wp:inline>
        </w:drawing>
      </w:r>
    </w:p>
    <w:p w14:paraId="418764EC" w14:textId="106FE000" w:rsidR="00EF4C50" w:rsidRDefault="00EF4C50" w:rsidP="00AB1A4F">
      <w:pPr>
        <w:pStyle w:val="Heading2"/>
      </w:pPr>
      <w:r w:rsidRPr="00EF4C50">
        <w:t xml:space="preserve">Enačbe izračuna </w:t>
      </w:r>
      <w:r w:rsidR="00F521BB">
        <w:t>vrednostnih tabel</w:t>
      </w:r>
    </w:p>
    <w:p w14:paraId="00D8F2A6" w14:textId="132DA64C" w:rsidR="00044BC7" w:rsidRDefault="00044BC7" w:rsidP="00044BC7">
      <w:r>
        <w:t>Parameter Q (količina) za izračun vrednostne tabele in vrednosti PEV je po podmodelih PEV naslednji:</w:t>
      </w:r>
    </w:p>
    <w:p w14:paraId="1DE186B3" w14:textId="3D54259F" w:rsidR="00044BC7" w:rsidRDefault="00044BC7" w:rsidP="00044BC7">
      <w:pPr>
        <w:pStyle w:val="ListParagraph"/>
        <w:numPr>
          <w:ilvl w:val="0"/>
          <w:numId w:val="3"/>
        </w:numPr>
      </w:pPr>
      <w:r>
        <w:t>model PNB: povprečna letna količina prodanih motornih goriv</w:t>
      </w:r>
      <w:r w:rsidR="00945F12">
        <w:t xml:space="preserve"> v litrih</w:t>
      </w:r>
      <w:r>
        <w:t>,</w:t>
      </w:r>
    </w:p>
    <w:p w14:paraId="6FF943F0" w14:textId="73800A07" w:rsidR="00044BC7" w:rsidRDefault="00044BC7" w:rsidP="00044BC7">
      <w:pPr>
        <w:pStyle w:val="ListParagraph"/>
        <w:numPr>
          <w:ilvl w:val="0"/>
          <w:numId w:val="3"/>
        </w:numPr>
      </w:pPr>
      <w:r>
        <w:t>model PNE, podmodel PNE-OST: povprečna letna prilagojena proizvodnja električne energije</w:t>
      </w:r>
      <w:r w:rsidR="00945F12">
        <w:t xml:space="preserve"> v MWh</w:t>
      </w:r>
      <w:r>
        <w:t>,</w:t>
      </w:r>
    </w:p>
    <w:p w14:paraId="48B03B65" w14:textId="5B2839E5" w:rsidR="00044BC7" w:rsidRDefault="00044BC7" w:rsidP="00044BC7">
      <w:pPr>
        <w:pStyle w:val="ListParagraph"/>
        <w:numPr>
          <w:ilvl w:val="0"/>
          <w:numId w:val="3"/>
        </w:numPr>
      </w:pPr>
      <w:r>
        <w:t>model PNE, podmodel PNE-SIE: nazivna inštalirana električna moč na pragu elektrarne</w:t>
      </w:r>
      <w:r w:rsidR="00945F12">
        <w:t xml:space="preserve"> v kW</w:t>
      </w:r>
      <w:r>
        <w:t>,</w:t>
      </w:r>
    </w:p>
    <w:p w14:paraId="2BE374D3" w14:textId="77777777" w:rsidR="00044BC7" w:rsidRDefault="00044BC7" w:rsidP="00044BC7">
      <w:pPr>
        <w:pStyle w:val="ListParagraph"/>
        <w:numPr>
          <w:ilvl w:val="0"/>
          <w:numId w:val="3"/>
        </w:numPr>
      </w:pPr>
      <w:r>
        <w:t>model PNP, podmodel PNP-M: število privezov ali namestitev plovil,</w:t>
      </w:r>
    </w:p>
    <w:p w14:paraId="5005820B" w14:textId="77777777" w:rsidR="00044BC7" w:rsidRDefault="00044BC7" w:rsidP="00044BC7">
      <w:pPr>
        <w:pStyle w:val="ListParagraph"/>
        <w:numPr>
          <w:ilvl w:val="0"/>
          <w:numId w:val="3"/>
        </w:numPr>
      </w:pPr>
      <w:r>
        <w:t>model PNP, podmodel PNP-P: prilagojeni letni donos iz poslovanja v evrih.</w:t>
      </w:r>
    </w:p>
    <w:p w14:paraId="32933A84" w14:textId="2EE0F628" w:rsidR="00105232" w:rsidRPr="00105232" w:rsidRDefault="00105232" w:rsidP="00105232">
      <w:pPr>
        <w:rPr>
          <w:i/>
          <w:iCs/>
        </w:rPr>
      </w:pPr>
      <w:r w:rsidRPr="00105232">
        <w:rPr>
          <w:i/>
          <w:iCs/>
        </w:rPr>
        <w:t xml:space="preserve">Izračunane vrednosti vrednostnih tabel se v sistemu GV zapisujejo v tabelo </w:t>
      </w:r>
      <w:r w:rsidRPr="00883703">
        <w:rPr>
          <w:i/>
          <w:iCs/>
          <w:highlight w:val="yellow"/>
        </w:rPr>
        <w:t>pev.vrednostne_tabele</w:t>
      </w:r>
      <w:r w:rsidRPr="00105232">
        <w:rPr>
          <w:i/>
          <w:iCs/>
        </w:rPr>
        <w:t>.</w:t>
      </w:r>
    </w:p>
    <w:p w14:paraId="2B7949BA" w14:textId="62852A2B" w:rsidR="00105232" w:rsidRDefault="00105232" w:rsidP="00105232">
      <w:r>
        <w:t xml:space="preserve">Izračun vrednosti se izvaja po dveh metodah na </w:t>
      </w:r>
      <w:r w:rsidRPr="00105232">
        <w:t>donosu zasnovan</w:t>
      </w:r>
      <w:r>
        <w:t>ega</w:t>
      </w:r>
      <w:r w:rsidRPr="00105232">
        <w:t xml:space="preserve"> način</w:t>
      </w:r>
      <w:r>
        <w:t>a:</w:t>
      </w:r>
    </w:p>
    <w:p w14:paraId="3C017BF8" w14:textId="2898D288" w:rsidR="00105232" w:rsidRDefault="00105232" w:rsidP="00105232">
      <w:pPr>
        <w:pStyle w:val="ListParagraph"/>
        <w:numPr>
          <w:ilvl w:val="0"/>
          <w:numId w:val="18"/>
        </w:numPr>
      </w:pPr>
      <w:r>
        <w:t>metoda neposredne kapitalizacije donosa z uporabo mere kapitalizacije in</w:t>
      </w:r>
    </w:p>
    <w:p w14:paraId="435DE13D" w14:textId="0F7558A3" w:rsidR="00105232" w:rsidRDefault="00105232" w:rsidP="00105232">
      <w:pPr>
        <w:pStyle w:val="ListParagraph"/>
        <w:numPr>
          <w:ilvl w:val="0"/>
          <w:numId w:val="18"/>
        </w:numPr>
      </w:pPr>
      <w:r>
        <w:t xml:space="preserve">metoda diskontiranja denarnega toka z uporabo pričakovane življenjske dobe </w:t>
      </w:r>
      <w:r w:rsidR="00F71376">
        <w:t>PEV in faktorjem preostale vrednosti.</w:t>
      </w:r>
    </w:p>
    <w:p w14:paraId="0F23025F" w14:textId="592072C6" w:rsidR="005C3CC1" w:rsidRDefault="0012468B" w:rsidP="00672C0E">
      <w:pPr>
        <w:pStyle w:val="Heading3"/>
      </w:pPr>
      <w:r>
        <w:lastRenderedPageBreak/>
        <w:t>Metoda neposredne kapitalizacije donosa</w:t>
      </w:r>
    </w:p>
    <w:p w14:paraId="73BA5FC1" w14:textId="0982E286" w:rsidR="00C7298C" w:rsidRDefault="00C7298C" w:rsidP="00C7298C">
      <w:r>
        <w:t xml:space="preserve">Metoda </w:t>
      </w:r>
      <w:r w:rsidRPr="00C7298C">
        <w:t xml:space="preserve">neposredne kapitalizacije donosa </w:t>
      </w:r>
      <w:r>
        <w:t>se uporablja za izračun vrednosti v razredih (tabela pev.razredi), kjer je</w:t>
      </w:r>
      <w:r w:rsidR="00223F54">
        <w:t xml:space="preserve"> vpisan podatek o </w:t>
      </w:r>
      <w:r w:rsidR="00223F54" w:rsidRPr="00223F54">
        <w:t>pričakovan</w:t>
      </w:r>
      <w:r w:rsidR="00223F54">
        <w:t>i</w:t>
      </w:r>
      <w:r w:rsidR="00223F54" w:rsidRPr="00223F54">
        <w:t xml:space="preserve"> ekonomsk</w:t>
      </w:r>
      <w:r w:rsidR="00223F54">
        <w:t>i</w:t>
      </w:r>
      <w:r w:rsidR="00223F54" w:rsidRPr="00223F54">
        <w:t xml:space="preserve"> življenjsk</w:t>
      </w:r>
      <w:r w:rsidR="00223F54">
        <w:t>i</w:t>
      </w:r>
      <w:r w:rsidR="00223F54" w:rsidRPr="00223F54">
        <w:t xml:space="preserve"> dob</w:t>
      </w:r>
      <w:r w:rsidR="00223F54">
        <w:t>i</w:t>
      </w:r>
      <w:r w:rsidR="00223F54" w:rsidRPr="00223F54">
        <w:t xml:space="preserve"> objektov</w:t>
      </w:r>
      <w:r w:rsidR="00223F54">
        <w:t xml:space="preserve"> </w:t>
      </w:r>
      <w:r w:rsidR="007005CD">
        <w:t>(</w:t>
      </w:r>
      <w:r w:rsidR="00223F54">
        <w:t>PE</w:t>
      </w:r>
      <w:r w:rsidR="00BD10BE">
        <w:t>Z</w:t>
      </w:r>
      <w:r w:rsidR="00223F54">
        <w:t>D</w:t>
      </w:r>
      <w:r w:rsidR="007005CD">
        <w:t>)</w:t>
      </w:r>
      <w:r w:rsidR="00223F54">
        <w:t xml:space="preserve"> </w:t>
      </w:r>
      <w:r w:rsidR="007005CD">
        <w:t xml:space="preserve">v letih </w:t>
      </w:r>
      <w:r w:rsidR="00223F54">
        <w:t>(</w:t>
      </w:r>
      <w:r>
        <w:t xml:space="preserve">pev.razredi.pezd &gt; 0 in </w:t>
      </w:r>
      <w:r w:rsidR="005B5775" w:rsidRPr="005B5775">
        <w:t>pev.razredi.zd</w:t>
      </w:r>
      <w:r w:rsidR="005B5775">
        <w:t xml:space="preserve"> is null</w:t>
      </w:r>
      <w:r w:rsidR="00223F54">
        <w:t>)</w:t>
      </w:r>
      <w:r w:rsidR="005B5775">
        <w:t>.</w:t>
      </w:r>
    </w:p>
    <w:p w14:paraId="79E31000" w14:textId="0D2CFB9A" w:rsidR="000F6F9F" w:rsidRDefault="000F6F9F" w:rsidP="000F6F9F">
      <w:r>
        <w:t>Postopek izračuna vrednosti (V) v vrednostnih tabelah:</w:t>
      </w:r>
    </w:p>
    <w:p w14:paraId="185209E7" w14:textId="2B07C95F" w:rsidR="000F6F9F" w:rsidRDefault="00A76B3F" w:rsidP="000F6F9F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4C4FDD4" wp14:editId="2BC8E211">
                <wp:extent cx="2137508" cy="219163"/>
                <wp:effectExtent l="0" t="0" r="0" b="0"/>
                <wp:docPr id="25" name="TextBox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249BE06-30FE-4EC9-866A-394937C01AA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508" cy="2191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4C66B1B" w14:textId="77777777" w:rsidR="00A76B3F" w:rsidRDefault="00A76B3F" w:rsidP="00A76B3F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D=(doh+b</m:t>
                                </m:r>
                                <m:r>
                                  <w:rPr>
                                    <w:rFonts w:ascii="Cambria Math" w:hAnsi="+mn-ea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ln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 w:themeColor="text1"/>
                                            <w:sz w:val="28"/>
                                            <w:szCs w:val="28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:sz w:val="28"/>
                                            <w:szCs w:val="28"/>
                                          </w:rPr>
                                          <m:t>Q</m:t>
                                        </m:r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  <w:lang w:val="it-IT"/>
                                  </w:rPr>
                                  <m:t>)×Q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C4FDD4" id="TextBox 24" o:spid="_x0000_s1027" type="#_x0000_t202" style="width:168.3pt;height:17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" filled="f" stroked="f">
                <v:textbox style="mso-fit-shape-to-text:t" inset="0,0,0,0">
                  <w:txbxContent>
                    <w:p w14:paraId="64C66B1B" w14:textId="77777777" w:rsidR="00A76B3F" w:rsidRDefault="00A76B3F" w:rsidP="00A76B3F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D=(doh+b</m:t>
                          </m:r>
                          <m:r>
                            <w:rPr>
                              <w:rFonts w:ascii="Cambria Math" w:hAnsi="+mn-ea"/>
                              <w:color w:val="000000" w:themeColor="text1"/>
                              <w:sz w:val="28"/>
                              <w:szCs w:val="28"/>
                            </w:rPr>
                            <m:t>×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ln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Q</m:t>
                                  </m:r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  <w:lang w:val="it-IT"/>
                            </w:rPr>
                            <m:t>)×Q</m:t>
                          </m:r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478F58ED" w14:textId="6E6A4D19" w:rsidR="000F6F9F" w:rsidRDefault="000F6F9F" w:rsidP="000F6F9F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F1CBC41" wp14:editId="2143C995">
                <wp:extent cx="1306768" cy="233269"/>
                <wp:effectExtent l="0" t="0" r="0" b="0"/>
                <wp:docPr id="18" name="TextBox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4292BE1-6676-43D7-BDEC-3640E9307B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768" cy="23326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59A528B" w14:textId="77777777" w:rsidR="000F6F9F" w:rsidRDefault="00000000" w:rsidP="000F6F9F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var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tveg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1CBC41" id="TextBox 17" o:spid="_x0000_s1028" type="#_x0000_t202" style="width:102.9pt;height:18.3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" filled="f" stroked="f">
                <v:textbox style="mso-fit-shape-to-text:t" inset="0,0,0,0">
                  <w:txbxContent>
                    <w:p w14:paraId="759A528B" w14:textId="77777777" w:rsidR="000F6F9F" w:rsidRDefault="00315F09" w:rsidP="000F6F9F">
                      <w:pPr>
                        <w:rPr>
                          <w:rFonts w:ascii="Cambria Math" w:hAnsi="+mn-cs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var</m:t>
                              </m:r>
                            </m:sub>
                          </m:sSub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tveg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4B431F72" w14:textId="21C244E8" w:rsidR="000F6F9F" w:rsidRDefault="000F6F9F" w:rsidP="000F6F9F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4DA375F" wp14:editId="62378021">
                <wp:extent cx="957506" cy="420884"/>
                <wp:effectExtent l="0" t="0" r="0" b="0"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2227707-6685-461A-981C-103472A9A9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7506" cy="42088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45BC7C" w14:textId="4729EB02" w:rsidR="000F6F9F" w:rsidRDefault="00000000" w:rsidP="000F6F9F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ok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PEZD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DA375F" id="TextBox 10" o:spid="_x0000_s1029" type="#_x0000_t202" style="width:75.4pt;height:33.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" filled="f" stroked="f">
                <v:textbox style="mso-fit-shape-to-text:t" inset="0,0,0,0">
                  <w:txbxContent>
                    <w:p w14:paraId="3345BC7C" w14:textId="4729EB02" w:rsidR="000F6F9F" w:rsidRDefault="00315F09" w:rsidP="000F6F9F">
                      <w:pPr>
                        <w:rPr>
                          <w:rFonts w:ascii="Cambria Math" w:hAnsi="+mn-cs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ok</m:t>
                              </m:r>
                            </m:sub>
                          </m:sSub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PEZD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2EE99262" w14:textId="688DC553" w:rsidR="000F6F9F" w:rsidRDefault="000F6F9F" w:rsidP="000F6F9F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21D7F691" wp14:editId="2DBFED40">
                <wp:extent cx="972254" cy="219163"/>
                <wp:effectExtent l="0" t="0" r="0" b="0"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1D7770-26DE-45F3-9A6B-9459B6909F8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254" cy="2191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DA5B2E9" w14:textId="77777777" w:rsidR="000F6F9F" w:rsidRDefault="000F6F9F" w:rsidP="000F6F9F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r</m:t>
                                </m:r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ok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D7F691" id="TextBox 12" o:spid="_x0000_s1030" type="#_x0000_t202" style="width:76.55pt;height:17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" filled="f" stroked="f">
                <v:textbox style="mso-fit-shape-to-text:t" inset="0,0,0,0">
                  <w:txbxContent>
                    <w:p w14:paraId="0DA5B2E9" w14:textId="77777777" w:rsidR="000F6F9F" w:rsidRDefault="000F6F9F" w:rsidP="000F6F9F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r</m:t>
                          </m:r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ok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3648B5CE" w14:textId="31680C01" w:rsidR="000F6F9F" w:rsidRDefault="000F6F9F" w:rsidP="000F6F9F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FA14F50" wp14:editId="3F6AD0C6">
                <wp:extent cx="535146" cy="403316"/>
                <wp:effectExtent l="0" t="0" r="0" b="0"/>
                <wp:docPr id="15" name="TextBox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32C7B4-9D8F-4922-9335-73E826B5E4D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46" cy="4033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A71DBF" w14:textId="77777777" w:rsidR="000F6F9F" w:rsidRDefault="00000000" w:rsidP="000F6F9F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A14F50" id="TextBox 14" o:spid="_x0000_s1031" type="#_x0000_t202" style="width:42.15pt;height:31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" filled="f" stroked="f">
                <v:textbox style="mso-fit-shape-to-text:t" inset="0,0,0,0">
                  <w:txbxContent>
                    <w:p w14:paraId="33A71DBF" w14:textId="77777777" w:rsidR="000F6F9F" w:rsidRDefault="00315F09" w:rsidP="000F6F9F">
                      <w:pPr>
                        <w:rPr>
                          <w:rFonts w:ascii="Cambria Math" w:hAnsi="+mn-cs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1DFEECCE" w14:textId="5284EE25" w:rsidR="000F6F9F" w:rsidRPr="00C7298C" w:rsidRDefault="000F6F9F" w:rsidP="000F6F9F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0B0DBE1" wp14:editId="20D7ED04">
                <wp:extent cx="561628" cy="401905"/>
                <wp:effectExtent l="0" t="0" r="0" b="0"/>
                <wp:docPr id="17" name="TextBox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F11B3E-1E3C-447F-942E-AACF32296CA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28" cy="40190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46EA7E6" w14:textId="77777777" w:rsidR="000F6F9F" w:rsidRDefault="000F6F9F" w:rsidP="000F6F9F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V=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B0DBE1" id="TextBox 16" o:spid="_x0000_s1032" type="#_x0000_t202" style="width:44.2pt;height:31.6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" filled="f" stroked="f">
                <v:textbox style="mso-fit-shape-to-text:t" inset="0,0,0,0">
                  <w:txbxContent>
                    <w:p w14:paraId="146EA7E6" w14:textId="77777777" w:rsidR="000F6F9F" w:rsidRDefault="000F6F9F" w:rsidP="000F6F9F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V=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3757"/>
        <w:gridCol w:w="4105"/>
      </w:tblGrid>
      <w:tr w:rsidR="00FC5ED5" w14:paraId="638EB05D" w14:textId="77777777" w:rsidTr="00A35B6D">
        <w:tc>
          <w:tcPr>
            <w:tcW w:w="1200" w:type="dxa"/>
            <w:shd w:val="clear" w:color="auto" w:fill="FAE2D5" w:themeFill="accent2" w:themeFillTint="33"/>
          </w:tcPr>
          <w:p w14:paraId="3E693A5B" w14:textId="490E1CFE" w:rsidR="00FC5ED5" w:rsidRDefault="00FC5ED5" w:rsidP="00FC5ED5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Parameter</w:t>
            </w:r>
          </w:p>
        </w:tc>
        <w:tc>
          <w:tcPr>
            <w:tcW w:w="3757" w:type="dxa"/>
            <w:shd w:val="clear" w:color="auto" w:fill="FAE2D5" w:themeFill="accent2" w:themeFillTint="33"/>
          </w:tcPr>
          <w:p w14:paraId="65F08FA5" w14:textId="73409CFB" w:rsidR="00FC5ED5" w:rsidRDefault="00FC5ED5" w:rsidP="00FC5ED5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Opis parametra</w:t>
            </w:r>
          </w:p>
        </w:tc>
        <w:tc>
          <w:tcPr>
            <w:tcW w:w="4105" w:type="dxa"/>
            <w:shd w:val="clear" w:color="auto" w:fill="FAE2D5" w:themeFill="accent2" w:themeFillTint="33"/>
          </w:tcPr>
          <w:p w14:paraId="58C39DEF" w14:textId="232538FA" w:rsidR="00FC5ED5" w:rsidRDefault="00FC5ED5" w:rsidP="00FC5ED5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Vir parametra v sistemu GV</w:t>
            </w:r>
          </w:p>
        </w:tc>
      </w:tr>
      <w:tr w:rsidR="00FC5ED5" w14:paraId="68BC3E1F" w14:textId="77777777" w:rsidTr="00A35B6D">
        <w:tc>
          <w:tcPr>
            <w:tcW w:w="1200" w:type="dxa"/>
          </w:tcPr>
          <w:p w14:paraId="7410D81E" w14:textId="66078A63" w:rsidR="00FC5ED5" w:rsidRDefault="00FC5ED5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D</w:t>
            </w:r>
          </w:p>
        </w:tc>
        <w:tc>
          <w:tcPr>
            <w:tcW w:w="3757" w:type="dxa"/>
          </w:tcPr>
          <w:p w14:paraId="453FEC29" w14:textId="0E8B0A36" w:rsidR="00FC5ED5" w:rsidRDefault="00A76B3F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letni donos</w:t>
            </w:r>
          </w:p>
        </w:tc>
        <w:tc>
          <w:tcPr>
            <w:tcW w:w="4105" w:type="dxa"/>
          </w:tcPr>
          <w:p w14:paraId="4053C513" w14:textId="112FF92B" w:rsidR="00FC5ED5" w:rsidRDefault="00A76B3F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se sproti izračunava</w:t>
            </w:r>
          </w:p>
        </w:tc>
      </w:tr>
      <w:tr w:rsidR="00FC5ED5" w14:paraId="16E9F625" w14:textId="77777777" w:rsidTr="00A35B6D">
        <w:tc>
          <w:tcPr>
            <w:tcW w:w="1200" w:type="dxa"/>
          </w:tcPr>
          <w:p w14:paraId="18A80B66" w14:textId="1D09155C" w:rsidR="00FC5ED5" w:rsidRDefault="00A76B3F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doh</w:t>
            </w:r>
          </w:p>
        </w:tc>
        <w:tc>
          <w:tcPr>
            <w:tcW w:w="3757" w:type="dxa"/>
          </w:tcPr>
          <w:p w14:paraId="01C9FD42" w14:textId="31221EB6" w:rsidR="00FC5ED5" w:rsidRDefault="00A76B3F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neto donos na enoto količine</w:t>
            </w:r>
          </w:p>
        </w:tc>
        <w:tc>
          <w:tcPr>
            <w:tcW w:w="4105" w:type="dxa"/>
          </w:tcPr>
          <w:p w14:paraId="3D057F1B" w14:textId="09711BB6" w:rsidR="00FC5ED5" w:rsidRDefault="00A76B3F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pev.razredi.neto_doh</w:t>
            </w:r>
          </w:p>
        </w:tc>
      </w:tr>
      <w:tr w:rsidR="00FC5ED5" w14:paraId="05F48A55" w14:textId="77777777" w:rsidTr="00A35B6D">
        <w:tc>
          <w:tcPr>
            <w:tcW w:w="1200" w:type="dxa"/>
          </w:tcPr>
          <w:p w14:paraId="2894B0ED" w14:textId="5340C140" w:rsidR="00FC5ED5" w:rsidRDefault="00A76B3F" w:rsidP="0088578A">
            <w:pPr>
              <w:jc w:val="left"/>
              <w:rPr>
                <w:rFonts w:eastAsiaTheme="minorEastAsia"/>
              </w:rPr>
            </w:pPr>
            <w:commentRangeStart w:id="2"/>
            <w:r>
              <w:rPr>
                <w:rFonts w:eastAsiaTheme="minorEastAsia"/>
              </w:rPr>
              <w:t>b</w:t>
            </w:r>
          </w:p>
        </w:tc>
        <w:tc>
          <w:tcPr>
            <w:tcW w:w="3757" w:type="dxa"/>
          </w:tcPr>
          <w:p w14:paraId="6B543283" w14:textId="6586BEF7" w:rsidR="00FC5ED5" w:rsidRDefault="00A76B3F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faktor donosa v primeru nelinearne odvisnosti donosa od količine</w:t>
            </w:r>
          </w:p>
        </w:tc>
        <w:tc>
          <w:tcPr>
            <w:tcW w:w="4105" w:type="dxa"/>
          </w:tcPr>
          <w:p w14:paraId="1822B132" w14:textId="3C0CC584" w:rsidR="00FC5ED5" w:rsidRDefault="00A76B3F" w:rsidP="0088578A">
            <w:pPr>
              <w:jc w:val="left"/>
              <w:rPr>
                <w:rFonts w:eastAsiaTheme="minorEastAsia"/>
              </w:rPr>
            </w:pPr>
            <w:r w:rsidRPr="00A76B3F">
              <w:rPr>
                <w:rFonts w:eastAsiaTheme="minorEastAsia"/>
              </w:rPr>
              <w:t>pev.razredi.neto_doh</w:t>
            </w:r>
            <w:r>
              <w:rPr>
                <w:rFonts w:eastAsiaTheme="minorEastAsia"/>
              </w:rPr>
              <w:t xml:space="preserve"> (v primeru vpisane enačbe)</w:t>
            </w:r>
            <w:commentRangeEnd w:id="2"/>
            <w:r w:rsidR="00A901B1">
              <w:rPr>
                <w:rStyle w:val="CommentReference"/>
              </w:rPr>
              <w:commentReference w:id="2"/>
            </w:r>
          </w:p>
        </w:tc>
      </w:tr>
      <w:tr w:rsidR="00FC5ED5" w14:paraId="6C66EC26" w14:textId="77777777" w:rsidTr="00A35B6D">
        <w:tc>
          <w:tcPr>
            <w:tcW w:w="1200" w:type="dxa"/>
          </w:tcPr>
          <w:p w14:paraId="116B9714" w14:textId="51023856" w:rsidR="00FC5ED5" w:rsidRDefault="00A76B3F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Q</w:t>
            </w:r>
          </w:p>
        </w:tc>
        <w:tc>
          <w:tcPr>
            <w:tcW w:w="3757" w:type="dxa"/>
          </w:tcPr>
          <w:p w14:paraId="678F9695" w14:textId="1676CB2A" w:rsidR="00FC5ED5" w:rsidRDefault="00A76B3F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količina za izračun</w:t>
            </w:r>
          </w:p>
        </w:tc>
        <w:tc>
          <w:tcPr>
            <w:tcW w:w="4105" w:type="dxa"/>
          </w:tcPr>
          <w:p w14:paraId="0A90B470" w14:textId="40FE8B9F" w:rsidR="00FC5ED5" w:rsidRDefault="00A76B3F" w:rsidP="0088578A">
            <w:pPr>
              <w:jc w:val="left"/>
              <w:rPr>
                <w:rFonts w:eastAsiaTheme="minorEastAsia"/>
              </w:rPr>
            </w:pPr>
            <w:r w:rsidRPr="00A76B3F">
              <w:rPr>
                <w:rFonts w:eastAsiaTheme="minorEastAsia"/>
              </w:rPr>
              <w:t>pev.kolicinski_razredi</w:t>
            </w:r>
            <w:r w:rsidR="00A35B6D">
              <w:rPr>
                <w:rFonts w:eastAsiaTheme="minorEastAsia"/>
              </w:rPr>
              <w:t xml:space="preserve"> (izračun Q kot sredine količinskega razreda s posebnima praviloma za prvi in zadnji razred – v sistemu ISAM bo ta količina zapisana v tabeli </w:t>
            </w:r>
            <w:r w:rsidR="00A35B6D" w:rsidRPr="00A35B6D">
              <w:rPr>
                <w:rFonts w:eastAsiaTheme="minorEastAsia"/>
              </w:rPr>
              <w:t>kolicinski_razredi</w:t>
            </w:r>
            <w:r w:rsidR="00A35B6D">
              <w:rPr>
                <w:rFonts w:eastAsiaTheme="minorEastAsia"/>
              </w:rPr>
              <w:t>)</w:t>
            </w:r>
          </w:p>
        </w:tc>
      </w:tr>
      <w:tr w:rsidR="00FC5ED5" w14:paraId="0FD5A5D0" w14:textId="77777777" w:rsidTr="00A35B6D">
        <w:tc>
          <w:tcPr>
            <w:tcW w:w="1200" w:type="dxa"/>
          </w:tcPr>
          <w:p w14:paraId="437E683D" w14:textId="5AEEACDB" w:rsidR="00FC5ED5" w:rsidRDefault="00E03E8A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 w:rsidRPr="00E03E8A">
              <w:rPr>
                <w:rFonts w:eastAsiaTheme="minorEastAsia"/>
                <w:vertAlign w:val="subscript"/>
              </w:rPr>
              <w:t>d</w:t>
            </w:r>
          </w:p>
        </w:tc>
        <w:tc>
          <w:tcPr>
            <w:tcW w:w="3757" w:type="dxa"/>
          </w:tcPr>
          <w:p w14:paraId="6371BE81" w14:textId="03B3E678" w:rsidR="00FC5ED5" w:rsidRDefault="00AF7B47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diskontna mera</w:t>
            </w:r>
          </w:p>
        </w:tc>
        <w:tc>
          <w:tcPr>
            <w:tcW w:w="4105" w:type="dxa"/>
          </w:tcPr>
          <w:p w14:paraId="1DA64C9B" w14:textId="4F71ABF0" w:rsidR="00FC5ED5" w:rsidRDefault="00AF7B47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se sproti izračunava</w:t>
            </w:r>
          </w:p>
        </w:tc>
      </w:tr>
      <w:tr w:rsidR="00FC5ED5" w14:paraId="1CB44ECD" w14:textId="77777777" w:rsidTr="00A35B6D">
        <w:tc>
          <w:tcPr>
            <w:tcW w:w="1200" w:type="dxa"/>
          </w:tcPr>
          <w:p w14:paraId="1246C554" w14:textId="2E990438" w:rsidR="00FC5ED5" w:rsidRDefault="00AF7B47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 w:rsidRPr="00AF7B47">
              <w:rPr>
                <w:rFonts w:eastAsiaTheme="minorEastAsia"/>
                <w:vertAlign w:val="subscript"/>
              </w:rPr>
              <w:t>var</w:t>
            </w:r>
          </w:p>
        </w:tc>
        <w:tc>
          <w:tcPr>
            <w:tcW w:w="3757" w:type="dxa"/>
          </w:tcPr>
          <w:p w14:paraId="400CD3CC" w14:textId="5A9559EF" w:rsidR="00FC5ED5" w:rsidRDefault="00193CD1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varna stopnja donosa</w:t>
            </w:r>
          </w:p>
        </w:tc>
        <w:tc>
          <w:tcPr>
            <w:tcW w:w="4105" w:type="dxa"/>
          </w:tcPr>
          <w:p w14:paraId="4726205C" w14:textId="4266C79E" w:rsidR="00FC5ED5" w:rsidRDefault="00193CD1" w:rsidP="0088578A">
            <w:pPr>
              <w:jc w:val="left"/>
              <w:rPr>
                <w:rFonts w:eastAsiaTheme="minorEastAsia"/>
              </w:rPr>
            </w:pPr>
            <w:r w:rsidRPr="00193CD1">
              <w:rPr>
                <w:rFonts w:eastAsiaTheme="minorEastAsia"/>
              </w:rPr>
              <w:t>pev.verzije</w:t>
            </w:r>
            <w:r>
              <w:rPr>
                <w:rFonts w:eastAsiaTheme="minorEastAsia"/>
              </w:rPr>
              <w:t>.varna_st</w:t>
            </w:r>
          </w:p>
        </w:tc>
      </w:tr>
      <w:tr w:rsidR="00FC5ED5" w14:paraId="6530BC38" w14:textId="77777777" w:rsidTr="00A35B6D">
        <w:tc>
          <w:tcPr>
            <w:tcW w:w="1200" w:type="dxa"/>
          </w:tcPr>
          <w:p w14:paraId="4C3FDF18" w14:textId="7F46B32F" w:rsidR="00FC5ED5" w:rsidRDefault="00193CD1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 w:rsidRPr="00193CD1">
              <w:rPr>
                <w:rFonts w:eastAsiaTheme="minorEastAsia"/>
                <w:vertAlign w:val="subscript"/>
              </w:rPr>
              <w:t>tveg</w:t>
            </w:r>
          </w:p>
        </w:tc>
        <w:tc>
          <w:tcPr>
            <w:tcW w:w="3757" w:type="dxa"/>
          </w:tcPr>
          <w:p w14:paraId="495E86A4" w14:textId="60671EA6" w:rsidR="00FC5ED5" w:rsidRDefault="00193CD1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mera za tveganje</w:t>
            </w:r>
          </w:p>
        </w:tc>
        <w:tc>
          <w:tcPr>
            <w:tcW w:w="4105" w:type="dxa"/>
          </w:tcPr>
          <w:p w14:paraId="4A602322" w14:textId="5B556B35" w:rsidR="00FC5ED5" w:rsidRDefault="00193CD1" w:rsidP="0088578A">
            <w:pPr>
              <w:jc w:val="left"/>
              <w:rPr>
                <w:rFonts w:eastAsiaTheme="minorEastAsia"/>
              </w:rPr>
            </w:pPr>
            <w:r w:rsidRPr="00193CD1">
              <w:rPr>
                <w:rFonts w:eastAsiaTheme="minorEastAsia"/>
              </w:rPr>
              <w:t>pev.razredi</w:t>
            </w:r>
            <w:r>
              <w:rPr>
                <w:rFonts w:eastAsiaTheme="minorEastAsia"/>
              </w:rPr>
              <w:t>.st_tveg</w:t>
            </w:r>
          </w:p>
        </w:tc>
      </w:tr>
      <w:tr w:rsidR="00193CD1" w14:paraId="3B14B7BB" w14:textId="77777777" w:rsidTr="00A35B6D">
        <w:tc>
          <w:tcPr>
            <w:tcW w:w="1200" w:type="dxa"/>
          </w:tcPr>
          <w:p w14:paraId="52E9E401" w14:textId="3EF1DC50" w:rsidR="00193CD1" w:rsidRDefault="00193CD1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 w:rsidRPr="00193CD1">
              <w:rPr>
                <w:rFonts w:eastAsiaTheme="minorEastAsia"/>
                <w:vertAlign w:val="subscript"/>
              </w:rPr>
              <w:t>ok</w:t>
            </w:r>
          </w:p>
        </w:tc>
        <w:tc>
          <w:tcPr>
            <w:tcW w:w="3757" w:type="dxa"/>
          </w:tcPr>
          <w:p w14:paraId="71DCD865" w14:textId="5AD1BF8E" w:rsidR="00193CD1" w:rsidRDefault="00193CD1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premija za ohranitev kapitala</w:t>
            </w:r>
          </w:p>
        </w:tc>
        <w:tc>
          <w:tcPr>
            <w:tcW w:w="4105" w:type="dxa"/>
          </w:tcPr>
          <w:p w14:paraId="40669952" w14:textId="28188EF0" w:rsidR="00193CD1" w:rsidRPr="00193CD1" w:rsidRDefault="00193CD1" w:rsidP="0088578A">
            <w:pPr>
              <w:jc w:val="left"/>
              <w:rPr>
                <w:rFonts w:eastAsiaTheme="minorEastAsia"/>
              </w:rPr>
            </w:pPr>
            <w:r w:rsidRPr="00193CD1">
              <w:rPr>
                <w:rFonts w:eastAsiaTheme="minorEastAsia"/>
              </w:rPr>
              <w:t>se sproti izračunava</w:t>
            </w:r>
          </w:p>
        </w:tc>
      </w:tr>
      <w:tr w:rsidR="00193CD1" w14:paraId="7A35D33F" w14:textId="77777777" w:rsidTr="00A35B6D">
        <w:tc>
          <w:tcPr>
            <w:tcW w:w="1200" w:type="dxa"/>
          </w:tcPr>
          <w:p w14:paraId="3ECE04CA" w14:textId="51305737" w:rsidR="00193CD1" w:rsidRDefault="00193CD1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k</w:t>
            </w:r>
          </w:p>
        </w:tc>
        <w:tc>
          <w:tcPr>
            <w:tcW w:w="3757" w:type="dxa"/>
          </w:tcPr>
          <w:p w14:paraId="009A8CA2" w14:textId="2412B7DD" w:rsidR="00193CD1" w:rsidRDefault="00193CD1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o</w:t>
            </w:r>
            <w:r w:rsidRPr="00193CD1">
              <w:rPr>
                <w:rFonts w:eastAsiaTheme="minorEastAsia"/>
              </w:rPr>
              <w:t>cenjeno razmerje med vrednostjo objektov nepremičnine in vrednostjo celotne nepremičnine</w:t>
            </w:r>
          </w:p>
        </w:tc>
        <w:tc>
          <w:tcPr>
            <w:tcW w:w="4105" w:type="dxa"/>
          </w:tcPr>
          <w:p w14:paraId="4411CEC2" w14:textId="4E93AE3B" w:rsidR="00193CD1" w:rsidRPr="00193CD1" w:rsidRDefault="00193CD1" w:rsidP="0088578A">
            <w:pPr>
              <w:jc w:val="left"/>
              <w:rPr>
                <w:rFonts w:eastAsiaTheme="minorEastAsia"/>
              </w:rPr>
            </w:pPr>
            <w:r w:rsidRPr="00193CD1">
              <w:rPr>
                <w:rFonts w:eastAsiaTheme="minorEastAsia"/>
              </w:rPr>
              <w:t>pev.razredi.</w:t>
            </w:r>
            <w:r>
              <w:rPr>
                <w:rFonts w:eastAsiaTheme="minorEastAsia"/>
              </w:rPr>
              <w:t>k</w:t>
            </w:r>
          </w:p>
        </w:tc>
      </w:tr>
      <w:tr w:rsidR="00193CD1" w14:paraId="2DDF4249" w14:textId="77777777" w:rsidTr="00A35B6D">
        <w:tc>
          <w:tcPr>
            <w:tcW w:w="1200" w:type="dxa"/>
          </w:tcPr>
          <w:p w14:paraId="2B8A0091" w14:textId="0BEC9753" w:rsidR="00193CD1" w:rsidRDefault="00123AF5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PE</w:t>
            </w:r>
            <w:r w:rsidR="00BD10BE">
              <w:rPr>
                <w:rFonts w:eastAsiaTheme="minorEastAsia"/>
              </w:rPr>
              <w:t>Z</w:t>
            </w:r>
            <w:r>
              <w:rPr>
                <w:rFonts w:eastAsiaTheme="minorEastAsia"/>
              </w:rPr>
              <w:t>D</w:t>
            </w:r>
          </w:p>
        </w:tc>
        <w:tc>
          <w:tcPr>
            <w:tcW w:w="3757" w:type="dxa"/>
          </w:tcPr>
          <w:p w14:paraId="68449812" w14:textId="71CFC10E" w:rsidR="00193CD1" w:rsidRDefault="00123AF5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pričakovana ekonomska življenjska doba objektov</w:t>
            </w:r>
            <w:r w:rsidR="00E52902">
              <w:rPr>
                <w:rFonts w:eastAsiaTheme="minorEastAsia"/>
              </w:rPr>
              <w:t xml:space="preserve"> v letih</w:t>
            </w:r>
          </w:p>
        </w:tc>
        <w:tc>
          <w:tcPr>
            <w:tcW w:w="4105" w:type="dxa"/>
          </w:tcPr>
          <w:p w14:paraId="2A8AE77C" w14:textId="584873F9" w:rsidR="00193CD1" w:rsidRPr="00193CD1" w:rsidRDefault="00123AF5" w:rsidP="0088578A">
            <w:pPr>
              <w:jc w:val="left"/>
              <w:rPr>
                <w:rFonts w:eastAsiaTheme="minorEastAsia"/>
              </w:rPr>
            </w:pPr>
            <w:r w:rsidRPr="00123AF5">
              <w:rPr>
                <w:rFonts w:eastAsiaTheme="minorEastAsia"/>
              </w:rPr>
              <w:t>pev.razredi.</w:t>
            </w:r>
            <w:r>
              <w:rPr>
                <w:rFonts w:eastAsiaTheme="minorEastAsia"/>
              </w:rPr>
              <w:t>pezd</w:t>
            </w:r>
          </w:p>
        </w:tc>
      </w:tr>
      <w:tr w:rsidR="00193CD1" w14:paraId="012CB8B8" w14:textId="77777777" w:rsidTr="00A35B6D">
        <w:tc>
          <w:tcPr>
            <w:tcW w:w="1200" w:type="dxa"/>
          </w:tcPr>
          <w:p w14:paraId="29334FCB" w14:textId="06620889" w:rsidR="00193CD1" w:rsidRDefault="00A62FC0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</w:p>
        </w:tc>
        <w:tc>
          <w:tcPr>
            <w:tcW w:w="3757" w:type="dxa"/>
          </w:tcPr>
          <w:p w14:paraId="3088E3FB" w14:textId="3514E1BF" w:rsidR="00193CD1" w:rsidRDefault="00A62FC0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mera kapitalizacije</w:t>
            </w:r>
          </w:p>
        </w:tc>
        <w:tc>
          <w:tcPr>
            <w:tcW w:w="4105" w:type="dxa"/>
          </w:tcPr>
          <w:p w14:paraId="0E9EE7BB" w14:textId="6F505508" w:rsidR="00193CD1" w:rsidRPr="00193CD1" w:rsidRDefault="00A62FC0" w:rsidP="0088578A">
            <w:pPr>
              <w:jc w:val="left"/>
              <w:rPr>
                <w:rFonts w:eastAsiaTheme="minorEastAsia"/>
              </w:rPr>
            </w:pPr>
            <w:r w:rsidRPr="00A62FC0">
              <w:rPr>
                <w:rFonts w:eastAsiaTheme="minorEastAsia"/>
              </w:rPr>
              <w:t>se sproti izračunava</w:t>
            </w:r>
          </w:p>
        </w:tc>
      </w:tr>
      <w:tr w:rsidR="00193CD1" w14:paraId="71CE5674" w14:textId="77777777" w:rsidTr="00A35B6D">
        <w:tc>
          <w:tcPr>
            <w:tcW w:w="1200" w:type="dxa"/>
          </w:tcPr>
          <w:p w14:paraId="370BD100" w14:textId="280745B8" w:rsidR="00193CD1" w:rsidRDefault="00A62FC0" w:rsidP="0088578A">
            <w:pPr>
              <w:jc w:val="left"/>
              <w:rPr>
                <w:rFonts w:eastAsiaTheme="minorEastAsia"/>
              </w:rPr>
            </w:pPr>
            <w:commentRangeStart w:id="3"/>
            <w:commentRangeStart w:id="4"/>
            <w:r>
              <w:rPr>
                <w:rFonts w:eastAsiaTheme="minorEastAsia"/>
              </w:rPr>
              <w:t>f</w:t>
            </w:r>
            <w:r w:rsidRPr="00A62FC0">
              <w:rPr>
                <w:rFonts w:eastAsiaTheme="minorEastAsia"/>
                <w:vertAlign w:val="subscript"/>
              </w:rPr>
              <w:t>k</w:t>
            </w:r>
          </w:p>
        </w:tc>
        <w:tc>
          <w:tcPr>
            <w:tcW w:w="3757" w:type="dxa"/>
          </w:tcPr>
          <w:p w14:paraId="5B5DB3CE" w14:textId="1A3CE10E" w:rsidR="00193CD1" w:rsidRDefault="00A62FC0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faktor </w:t>
            </w:r>
            <w:r w:rsidRPr="00A62FC0">
              <w:rPr>
                <w:rFonts w:eastAsiaTheme="minorEastAsia"/>
              </w:rPr>
              <w:t>kapitalizacije</w:t>
            </w:r>
          </w:p>
        </w:tc>
        <w:tc>
          <w:tcPr>
            <w:tcW w:w="4105" w:type="dxa"/>
          </w:tcPr>
          <w:p w14:paraId="34C7D8A1" w14:textId="167046A4" w:rsidR="00193CD1" w:rsidRPr="00193CD1" w:rsidRDefault="00A62FC0" w:rsidP="0088578A">
            <w:pPr>
              <w:jc w:val="left"/>
              <w:rPr>
                <w:rFonts w:eastAsiaTheme="minorEastAsia"/>
              </w:rPr>
            </w:pPr>
            <w:r w:rsidRPr="00A62FC0">
              <w:rPr>
                <w:rFonts w:eastAsiaTheme="minorEastAsia"/>
              </w:rPr>
              <w:t>se sproti izračunava</w:t>
            </w:r>
            <w:commentRangeEnd w:id="3"/>
            <w:r w:rsidR="003866CA">
              <w:rPr>
                <w:rStyle w:val="CommentReference"/>
              </w:rPr>
              <w:commentReference w:id="3"/>
            </w:r>
            <w:r w:rsidR="00EB5BF5">
              <w:rPr>
                <w:rStyle w:val="CommentReference"/>
              </w:rPr>
              <w:commentReference w:id="4"/>
            </w:r>
          </w:p>
        </w:tc>
      </w:tr>
      <w:commentRangeEnd w:id="4"/>
      <w:tr w:rsidR="00193CD1" w14:paraId="6082DE1C" w14:textId="77777777" w:rsidTr="00A35B6D">
        <w:tc>
          <w:tcPr>
            <w:tcW w:w="1200" w:type="dxa"/>
          </w:tcPr>
          <w:p w14:paraId="61CC0E61" w14:textId="2D49A4E3" w:rsidR="00193CD1" w:rsidRDefault="00104EE3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V</w:t>
            </w:r>
          </w:p>
        </w:tc>
        <w:tc>
          <w:tcPr>
            <w:tcW w:w="3757" w:type="dxa"/>
          </w:tcPr>
          <w:p w14:paraId="6C5087D6" w14:textId="6E2230CC" w:rsidR="00193CD1" w:rsidRDefault="00104EE3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vrednost v vrednostni tabeli</w:t>
            </w:r>
            <w:r w:rsidR="00221830">
              <w:rPr>
                <w:rFonts w:eastAsiaTheme="minorEastAsia"/>
              </w:rPr>
              <w:t xml:space="preserve"> (zaokrožena skladno s pravilom v tabeli </w:t>
            </w:r>
            <w:r w:rsidR="00221830" w:rsidRPr="00221830">
              <w:rPr>
                <w:rFonts w:eastAsiaTheme="minorEastAsia"/>
              </w:rPr>
              <w:t>pev.zaokrozevanje</w:t>
            </w:r>
            <w:r w:rsidR="00221830">
              <w:rPr>
                <w:rFonts w:eastAsiaTheme="minorEastAsia"/>
              </w:rPr>
              <w:t xml:space="preserve"> za VT)</w:t>
            </w:r>
          </w:p>
        </w:tc>
        <w:tc>
          <w:tcPr>
            <w:tcW w:w="4105" w:type="dxa"/>
          </w:tcPr>
          <w:p w14:paraId="68780C75" w14:textId="2EC63275" w:rsidR="00193CD1" w:rsidRPr="00193CD1" w:rsidRDefault="00104EE3" w:rsidP="0088578A">
            <w:pPr>
              <w:jc w:val="left"/>
              <w:rPr>
                <w:rFonts w:eastAsiaTheme="minorEastAsia"/>
              </w:rPr>
            </w:pPr>
            <w:r w:rsidRPr="00104EE3">
              <w:rPr>
                <w:rFonts w:eastAsiaTheme="minorEastAsia"/>
              </w:rPr>
              <w:t>pev.vrednostne_tabele</w:t>
            </w:r>
            <w:r>
              <w:rPr>
                <w:rFonts w:eastAsiaTheme="minorEastAsia"/>
              </w:rPr>
              <w:t>.vrednosti</w:t>
            </w:r>
          </w:p>
        </w:tc>
      </w:tr>
    </w:tbl>
    <w:p w14:paraId="06E06CBB" w14:textId="77777777" w:rsidR="00F3706B" w:rsidRDefault="00F3706B" w:rsidP="003165AE">
      <w:pPr>
        <w:rPr>
          <w:rFonts w:eastAsiaTheme="minorEastAsia"/>
        </w:rPr>
      </w:pPr>
    </w:p>
    <w:p w14:paraId="36406A3B" w14:textId="51EB4D9D" w:rsidR="0012468B" w:rsidRDefault="0012468B" w:rsidP="0012468B">
      <w:pPr>
        <w:pStyle w:val="Heading3"/>
      </w:pPr>
      <w:r>
        <w:lastRenderedPageBreak/>
        <w:t>Metoda diskontiranja denarnega toka</w:t>
      </w:r>
    </w:p>
    <w:p w14:paraId="178AB618" w14:textId="615F9747" w:rsidR="005B5775" w:rsidRDefault="005B5775" w:rsidP="00006D50">
      <w:pPr>
        <w:spacing w:after="0"/>
      </w:pPr>
      <w:r>
        <w:t xml:space="preserve">Metoda </w:t>
      </w:r>
      <w:r w:rsidR="000E2EE9" w:rsidRPr="000E2EE9">
        <w:t xml:space="preserve">diskontiranja denarnega toka </w:t>
      </w:r>
      <w:r>
        <w:t>se uporablja za izračun vrednosti v razredih (tabela pev.razredi), kjer je</w:t>
      </w:r>
      <w:r w:rsidR="00CA56FE">
        <w:t xml:space="preserve"> </w:t>
      </w:r>
      <w:r w:rsidR="00CA56FE" w:rsidRPr="00CA56FE">
        <w:t xml:space="preserve">vpisan podatek o </w:t>
      </w:r>
      <w:r w:rsidR="007005CD">
        <w:t xml:space="preserve">pričakovani </w:t>
      </w:r>
      <w:r w:rsidR="00CA56FE" w:rsidRPr="00CA56FE">
        <w:t xml:space="preserve">življenjski dobi </w:t>
      </w:r>
      <w:r w:rsidR="00CA56FE">
        <w:t>PEV</w:t>
      </w:r>
      <w:r w:rsidR="007005CD">
        <w:t xml:space="preserve"> (</w:t>
      </w:r>
      <w:r w:rsidR="00BD10BE">
        <w:t>Z</w:t>
      </w:r>
      <w:r w:rsidR="007005CD">
        <w:t>D) v letih</w:t>
      </w:r>
      <w:r w:rsidR="00CA56FE">
        <w:t xml:space="preserve"> </w:t>
      </w:r>
      <w:r w:rsidR="007005CD">
        <w:t>(</w:t>
      </w:r>
      <w:r>
        <w:t xml:space="preserve">pev.razredi.pezd </w:t>
      </w:r>
      <w:r w:rsidR="000E2EE9">
        <w:t>is null</w:t>
      </w:r>
      <w:r>
        <w:t xml:space="preserve"> in </w:t>
      </w:r>
      <w:r w:rsidRPr="005B5775">
        <w:t>pev.razredi.zd</w:t>
      </w:r>
      <w:r>
        <w:t xml:space="preserve"> </w:t>
      </w:r>
      <w:r w:rsidR="000E2EE9">
        <w:t>&gt; 0</w:t>
      </w:r>
      <w:r w:rsidR="007005CD">
        <w:t>)</w:t>
      </w:r>
      <w:r>
        <w:t>.</w:t>
      </w:r>
      <w:r w:rsidR="00B87CEB">
        <w:t xml:space="preserve"> </w:t>
      </w:r>
      <w:r w:rsidR="00B87CEB" w:rsidRPr="00B87CEB">
        <w:t>Postopek izračuna vrednosti (V) v vrednostnih tabelah:</w:t>
      </w:r>
    </w:p>
    <w:p w14:paraId="04B7BAED" w14:textId="019C71EC" w:rsidR="005B5775" w:rsidRDefault="00550969" w:rsidP="00550969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9CB222E" wp14:editId="4A7E8F3B">
                <wp:extent cx="1306768" cy="233269"/>
                <wp:effectExtent l="0" t="0" r="0" b="0"/>
                <wp:docPr id="19" name="TextBox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52DEF037-794B-4B16-AE5F-0B69A296209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768" cy="23326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9A25645" w14:textId="77777777" w:rsidR="00550969" w:rsidRDefault="00000000" w:rsidP="00550969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var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tveg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CB222E" id="TextBox 18" o:spid="_x0000_s1033" type="#_x0000_t202" style="width:102.9pt;height:18.3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" filled="f" stroked="f">
                <v:textbox style="mso-fit-shape-to-text:t" inset="0,0,0,0">
                  <w:txbxContent>
                    <w:p w14:paraId="19A25645" w14:textId="77777777" w:rsidR="00550969" w:rsidRDefault="00315F09" w:rsidP="00550969">
                      <w:pPr>
                        <w:rPr>
                          <w:rFonts w:ascii="Cambria Math" w:hAnsi="+mn-cs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var</m:t>
                              </m:r>
                            </m:sub>
                          </m:sSub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tveg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5F07552B" w14:textId="3C119CC9" w:rsidR="00550969" w:rsidRDefault="00550969" w:rsidP="00550969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AB89D12" wp14:editId="283F6722">
                <wp:extent cx="874598" cy="219163"/>
                <wp:effectExtent l="0" t="0" r="0" b="0"/>
                <wp:docPr id="20" name="TextBox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17D30C-48FA-41FF-B8D6-13EEF8ACAC6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598" cy="2191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6067FAF" w14:textId="77777777" w:rsidR="00550969" w:rsidRDefault="00000000" w:rsidP="00550969">
                            <w:pPr>
                              <w:rPr>
                                <w:rFonts w:ascii="Cambria Math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z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+z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89D12" id="TextBox 19" o:spid="_x0000_s1034" type="#_x0000_t202" style="width:68.85pt;height:17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" filled="f" stroked="f">
                <v:textbox style="mso-fit-shape-to-text:t" inset="0,0,0,0">
                  <w:txbxContent>
                    <w:p w14:paraId="36067FAF" w14:textId="77777777" w:rsidR="00550969" w:rsidRDefault="00315F09" w:rsidP="00550969">
                      <w:pPr>
                        <w:rPr>
                          <w:rFonts w:ascii="Cambria Math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z</m:t>
                              </m:r>
                            </m:sub>
                          </m:sSub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+z</m:t>
                          </m:r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592A7712" w14:textId="0B34E1A4" w:rsidR="00550969" w:rsidRDefault="00550969" w:rsidP="00550969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6C10542" wp14:editId="0DB7DB3E">
                <wp:extent cx="1302857" cy="219163"/>
                <wp:effectExtent l="0" t="0" r="0" b="0"/>
                <wp:docPr id="27" name="TextBox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6B0BF27-B51E-4E3C-A27A-90ACF99A425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2857" cy="2191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3F95226" w14:textId="77777777" w:rsidR="00550969" w:rsidRDefault="00000000" w:rsidP="00550969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P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=doh_P</m:t>
                                </m:r>
                                <m:r>
                                  <w:rPr>
                                    <w:rFonts w:ascii="Cambria Math" w:hAnsi="+mn-ea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Q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6C10542" id="TextBox 26" o:spid="_x0000_s1035" type="#_x0000_t202" style="width:102.6pt;height:17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" filled="f" stroked="f">
                <v:textbox style="mso-fit-shape-to-text:t" inset="0,0,0,0">
                  <w:txbxContent>
                    <w:p w14:paraId="03F95226" w14:textId="77777777" w:rsidR="00550969" w:rsidRDefault="00315F09" w:rsidP="00550969">
                      <w:pPr>
                        <w:rPr>
                          <w:rFonts w:ascii="Cambria Math" w:hAnsi="+mn-cs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P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=doh_P</m:t>
                          </m:r>
                          <m:r>
                            <w:rPr>
                              <w:rFonts w:ascii="Cambria Math" w:hAnsi="+mn-ea"/>
                              <w:color w:val="000000" w:themeColor="text1"/>
                              <w:sz w:val="28"/>
                              <w:szCs w:val="28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Q</m:t>
                          </m:r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1B975862" w14:textId="02D32BD9" w:rsidR="00550969" w:rsidRDefault="00550969" w:rsidP="00006D50">
      <w:pPr>
        <w:spacing w:after="12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A45D369" wp14:editId="0C31E536">
                <wp:extent cx="1314462" cy="219163"/>
                <wp:effectExtent l="0" t="0" r="0" b="0"/>
                <wp:docPr id="28" name="TextBox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26490B9-8123-4440-A6FF-F2C5D2CFE32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62" cy="21916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B5C92DF" w14:textId="77777777" w:rsidR="00550969" w:rsidRDefault="00000000" w:rsidP="00550969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B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=doh_B</m:t>
                                </m:r>
                                <m:r>
                                  <w:rPr>
                                    <w:rFonts w:ascii="Cambria Math" w:hAnsi="+mn-ea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Q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45D369" id="TextBox 27" o:spid="_x0000_s1036" type="#_x0000_t202" style="width:103.5pt;height:17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" filled="f" stroked="f">
                <v:textbox style="mso-fit-shape-to-text:t" inset="0,0,0,0">
                  <w:txbxContent>
                    <w:p w14:paraId="0B5C92DF" w14:textId="77777777" w:rsidR="00550969" w:rsidRDefault="00315F09" w:rsidP="00550969">
                      <w:pPr>
                        <w:rPr>
                          <w:rFonts w:ascii="Cambria Math" w:hAnsi="+mn-cs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B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=doh_B</m:t>
                          </m:r>
                          <m:r>
                            <w:rPr>
                              <w:rFonts w:ascii="Cambria Math" w:hAnsi="+mn-ea"/>
                              <w:color w:val="000000" w:themeColor="text1"/>
                              <w:sz w:val="28"/>
                              <w:szCs w:val="28"/>
                            </w:rPr>
                            <m:t>×</m:t>
                          </m:r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Q</m:t>
                          </m:r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05CDBA18" w14:textId="59E3BC61" w:rsidR="006B08B2" w:rsidRDefault="006B08B2" w:rsidP="006B08B2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2CC425F" wp14:editId="4B9C1E42">
                <wp:extent cx="1545936" cy="470578"/>
                <wp:effectExtent l="0" t="0" r="0" b="0"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307AE0A-9A48-45F3-91E2-77C9FA2E400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5936" cy="47057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DBF14EB" w14:textId="77777777" w:rsidR="006B08B2" w:rsidRDefault="006B08B2" w:rsidP="006B08B2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r</m:t>
                                </m:r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d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+mn-ea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×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(1+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d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)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ZD</m:t>
                                        </m:r>
                                      </m:sup>
                                    </m:sSup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(1+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d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)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ZD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-1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CC425F" id="TextBox 4" o:spid="_x0000_s1037" type="#_x0000_t202" style="width:121.75pt;height:37.0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" filled="f" stroked="f">
                <v:textbox style="mso-fit-shape-to-text:t" inset="0,0,0,0">
                  <w:txbxContent>
                    <w:p w14:paraId="7DBF14EB" w14:textId="77777777" w:rsidR="006B08B2" w:rsidRDefault="006B08B2" w:rsidP="006B08B2">
                      <w:pPr>
                        <w:rPr>
                          <w:rFonts w:ascii="Cambria Math" w:hAnsi="Cambria Math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r</m:t>
                          </m:r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d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+mn-ea"/>
                                  <w:color w:val="000000"/>
                                  <w:sz w:val="28"/>
                                  <w:szCs w:val="28"/>
                                </w:rPr>
                                <m:t>×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(1+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d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ZD</m:t>
                                  </m:r>
                                </m:sup>
                              </m:sSup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(1+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d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ZD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-1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  <w:r w:rsidR="00006D50">
        <w:t xml:space="preserve">                </w:t>
      </w:r>
      <w:r>
        <w:rPr>
          <w:noProof/>
        </w:rPr>
        <mc:AlternateContent>
          <mc:Choice Requires="wps">
            <w:drawing>
              <wp:inline distT="0" distB="0" distL="0" distR="0" wp14:anchorId="1FE1BBA1" wp14:editId="2332DBB9">
                <wp:extent cx="535146" cy="403316"/>
                <wp:effectExtent l="0" t="0" r="0" b="0"/>
                <wp:docPr id="7" name="TextBox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2C6E4C79-ECDE-4FE6-B619-790358D4A29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46" cy="4033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8FD18DB" w14:textId="77777777" w:rsidR="006B08B2" w:rsidRDefault="00000000" w:rsidP="006B08B2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E1BBA1" id="TextBox 6" o:spid="_x0000_s1038" type="#_x0000_t202" style="width:42.15pt;height:31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" filled="f" stroked="f">
                <v:textbox style="mso-fit-shape-to-text:t" inset="0,0,0,0">
                  <w:txbxContent>
                    <w:p w14:paraId="18FD18DB" w14:textId="77777777" w:rsidR="006B08B2" w:rsidRDefault="00315F09" w:rsidP="006B08B2">
                      <w:pPr>
                        <w:rPr>
                          <w:rFonts w:ascii="Cambria Math" w:hAnsi="+mn-cs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4CC36CE6" w14:textId="77777777" w:rsidR="006B08B2" w:rsidRDefault="006B08B2" w:rsidP="00667D55">
      <w:pPr>
        <w:spacing w:after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03589CD" wp14:editId="20F43393">
                <wp:extent cx="5473037" cy="580800"/>
                <wp:effectExtent l="0" t="0" r="0" b="0"/>
                <wp:docPr id="1621125005" name="Objec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3037" cy="580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A58B42" w14:textId="77777777" w:rsidR="006B08B2" w:rsidRDefault="006B08B2" w:rsidP="006B08B2">
                            <w:pPr>
                              <w:rPr>
                                <w:rFonts w:ascii="Cambria Math" w:hAnsi="Cambria Math"/>
                                <w:i/>
                                <w:iCs/>
                                <w:color w:val="00000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V=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7F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7F00"/>
                                            <w:sz w:val="28"/>
                                            <w:szCs w:val="28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7F00"/>
                                            <w:sz w:val="28"/>
                                            <w:szCs w:val="28"/>
                                          </w:rPr>
                                          <m:t>P</m:t>
                                        </m:r>
                                      </m:sub>
                                    </m:sSub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(1+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TP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-1</m:t>
                                        </m:r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(1+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TP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7F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7F00"/>
                                            <w:sz w:val="28"/>
                                            <w:szCs w:val="28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7F00"/>
                                            <w:sz w:val="28"/>
                                            <w:szCs w:val="28"/>
                                          </w:rPr>
                                          <m:t>B</m:t>
                                        </m:r>
                                      </m:sub>
                                    </m:sSub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(1+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ZD-TP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-1</m:t>
                                        </m:r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(1+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ZD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/(1-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pv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(1+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d</m:t>
                                        </m:r>
                                      </m:sub>
                                    </m:sSub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)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ZD</m:t>
                                        </m:r>
                                      </m:sup>
                                    </m:sSup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3589CD" id="Object 7" o:spid="_x0000_s1039" type="#_x0000_t202" style="width:430.95pt;height:45.7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" filled="f" stroked="f">
                <v:textbox style="mso-fit-shape-to-text:t">
                  <w:txbxContent>
                    <w:p w14:paraId="09A58B42" w14:textId="77777777" w:rsidR="006B08B2" w:rsidRDefault="006B08B2" w:rsidP="006B08B2">
                      <w:pPr>
                        <w:rPr>
                          <w:rFonts w:ascii="Cambria Math" w:hAnsi="Cambria Math"/>
                          <w:i/>
                          <w:iCs/>
                          <w:color w:val="00000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V=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7F00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7F00"/>
                                      <w:sz w:val="28"/>
                                      <w:szCs w:val="2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7F00"/>
                                      <w:sz w:val="28"/>
                                      <w:szCs w:val="28"/>
                                    </w:rPr>
                                    <m:t>P</m:t>
                                  </m:r>
                                </m:sub>
                              </m:s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(1+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TP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(1+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TP</m:t>
                                      </m:r>
                                    </m:sup>
                                  </m:sSup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7F00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7F00"/>
                                      <w:sz w:val="28"/>
                                      <w:szCs w:val="28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7F00"/>
                                      <w:sz w:val="28"/>
                                      <w:szCs w:val="28"/>
                                    </w:rPr>
                                    <m:t>B</m:t>
                                  </m:r>
                                </m:sub>
                              </m:s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(1+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ZD-TP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(1+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ZD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/(1-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pv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(1+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d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ZD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3757"/>
        <w:gridCol w:w="4105"/>
      </w:tblGrid>
      <w:tr w:rsidR="006B08B2" w14:paraId="368F893C" w14:textId="77777777" w:rsidTr="00025AD2">
        <w:tc>
          <w:tcPr>
            <w:tcW w:w="1200" w:type="dxa"/>
            <w:shd w:val="clear" w:color="auto" w:fill="FAE2D5" w:themeFill="accent2" w:themeFillTint="33"/>
          </w:tcPr>
          <w:p w14:paraId="1476ADE4" w14:textId="77777777" w:rsidR="006B08B2" w:rsidRDefault="006B08B2" w:rsidP="00025AD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Parameter</w:t>
            </w:r>
          </w:p>
        </w:tc>
        <w:tc>
          <w:tcPr>
            <w:tcW w:w="3757" w:type="dxa"/>
            <w:shd w:val="clear" w:color="auto" w:fill="FAE2D5" w:themeFill="accent2" w:themeFillTint="33"/>
          </w:tcPr>
          <w:p w14:paraId="27F9CA6A" w14:textId="77777777" w:rsidR="006B08B2" w:rsidRDefault="006B08B2" w:rsidP="00025AD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Opis parametra</w:t>
            </w:r>
          </w:p>
        </w:tc>
        <w:tc>
          <w:tcPr>
            <w:tcW w:w="4105" w:type="dxa"/>
            <w:shd w:val="clear" w:color="auto" w:fill="FAE2D5" w:themeFill="accent2" w:themeFillTint="33"/>
          </w:tcPr>
          <w:p w14:paraId="34D6FC08" w14:textId="77777777" w:rsidR="006B08B2" w:rsidRDefault="006B08B2" w:rsidP="00025AD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Vir parametra v sistemu GV</w:t>
            </w:r>
          </w:p>
        </w:tc>
      </w:tr>
      <w:tr w:rsidR="006B08B2" w14:paraId="6C52FE34" w14:textId="77777777" w:rsidTr="00025AD2">
        <w:tc>
          <w:tcPr>
            <w:tcW w:w="1200" w:type="dxa"/>
          </w:tcPr>
          <w:p w14:paraId="186F595F" w14:textId="105CC85F" w:rsidR="006B08B2" w:rsidRDefault="006B08B2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 w:rsidRPr="00E03E8A">
              <w:rPr>
                <w:rFonts w:eastAsiaTheme="minorEastAsia"/>
                <w:vertAlign w:val="subscript"/>
              </w:rPr>
              <w:t>d</w:t>
            </w:r>
          </w:p>
        </w:tc>
        <w:tc>
          <w:tcPr>
            <w:tcW w:w="3757" w:type="dxa"/>
          </w:tcPr>
          <w:p w14:paraId="02C44118" w14:textId="527F9AFC" w:rsidR="006B08B2" w:rsidRDefault="006B08B2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diskontna mera</w:t>
            </w:r>
          </w:p>
        </w:tc>
        <w:tc>
          <w:tcPr>
            <w:tcW w:w="4105" w:type="dxa"/>
          </w:tcPr>
          <w:p w14:paraId="3E01F64F" w14:textId="0469916A" w:rsidR="006B08B2" w:rsidRDefault="006B08B2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se sproti izračunava</w:t>
            </w:r>
          </w:p>
        </w:tc>
      </w:tr>
      <w:tr w:rsidR="006B08B2" w14:paraId="3F0FE510" w14:textId="77777777" w:rsidTr="00025AD2">
        <w:tc>
          <w:tcPr>
            <w:tcW w:w="1200" w:type="dxa"/>
          </w:tcPr>
          <w:p w14:paraId="46EF0900" w14:textId="60FC3725" w:rsidR="006B08B2" w:rsidRDefault="006B08B2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 w:rsidRPr="00AF7B47">
              <w:rPr>
                <w:rFonts w:eastAsiaTheme="minorEastAsia"/>
                <w:vertAlign w:val="subscript"/>
              </w:rPr>
              <w:t>var</w:t>
            </w:r>
          </w:p>
        </w:tc>
        <w:tc>
          <w:tcPr>
            <w:tcW w:w="3757" w:type="dxa"/>
          </w:tcPr>
          <w:p w14:paraId="5B39256E" w14:textId="46DC63A7" w:rsidR="006B08B2" w:rsidRDefault="006B08B2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varna stopnja donosa</w:t>
            </w:r>
          </w:p>
        </w:tc>
        <w:tc>
          <w:tcPr>
            <w:tcW w:w="4105" w:type="dxa"/>
          </w:tcPr>
          <w:p w14:paraId="3A5DE466" w14:textId="0FE7D603" w:rsidR="006B08B2" w:rsidRDefault="006B08B2" w:rsidP="0088578A">
            <w:pPr>
              <w:jc w:val="left"/>
              <w:rPr>
                <w:rFonts w:eastAsiaTheme="minorEastAsia"/>
              </w:rPr>
            </w:pPr>
            <w:r w:rsidRPr="00193CD1">
              <w:rPr>
                <w:rFonts w:eastAsiaTheme="minorEastAsia"/>
              </w:rPr>
              <w:t>pev.verzije</w:t>
            </w:r>
            <w:r>
              <w:rPr>
                <w:rFonts w:eastAsiaTheme="minorEastAsia"/>
              </w:rPr>
              <w:t>.varna_st</w:t>
            </w:r>
          </w:p>
        </w:tc>
      </w:tr>
      <w:tr w:rsidR="006B08B2" w14:paraId="264AC8D6" w14:textId="77777777" w:rsidTr="00025AD2">
        <w:tc>
          <w:tcPr>
            <w:tcW w:w="1200" w:type="dxa"/>
          </w:tcPr>
          <w:p w14:paraId="5FD35FA4" w14:textId="4C09EA7C" w:rsidR="006B08B2" w:rsidRDefault="006B08B2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 w:rsidRPr="00193CD1">
              <w:rPr>
                <w:rFonts w:eastAsiaTheme="minorEastAsia"/>
                <w:vertAlign w:val="subscript"/>
              </w:rPr>
              <w:t>tveg</w:t>
            </w:r>
          </w:p>
        </w:tc>
        <w:tc>
          <w:tcPr>
            <w:tcW w:w="3757" w:type="dxa"/>
          </w:tcPr>
          <w:p w14:paraId="4B0905B2" w14:textId="33757622" w:rsidR="006B08B2" w:rsidRDefault="006B08B2" w:rsidP="0088578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mera za tveganje</w:t>
            </w:r>
          </w:p>
        </w:tc>
        <w:tc>
          <w:tcPr>
            <w:tcW w:w="4105" w:type="dxa"/>
          </w:tcPr>
          <w:p w14:paraId="342C65D1" w14:textId="3C41BD16" w:rsidR="006B08B2" w:rsidRDefault="006B08B2" w:rsidP="0088578A">
            <w:pPr>
              <w:jc w:val="left"/>
              <w:rPr>
                <w:rFonts w:eastAsiaTheme="minorEastAsia"/>
              </w:rPr>
            </w:pPr>
            <w:r w:rsidRPr="00193CD1">
              <w:rPr>
                <w:rFonts w:eastAsiaTheme="minorEastAsia"/>
              </w:rPr>
              <w:t>pev.razredi</w:t>
            </w:r>
            <w:r>
              <w:rPr>
                <w:rFonts w:eastAsiaTheme="minorEastAsia"/>
              </w:rPr>
              <w:t>.st_tveg</w:t>
            </w:r>
          </w:p>
        </w:tc>
      </w:tr>
      <w:tr w:rsidR="00342D27" w14:paraId="13ADC411" w14:textId="77777777" w:rsidTr="00025AD2">
        <w:tc>
          <w:tcPr>
            <w:tcW w:w="1200" w:type="dxa"/>
          </w:tcPr>
          <w:p w14:paraId="41CCBDAE" w14:textId="2C15A060" w:rsidR="00342D27" w:rsidRDefault="00342D27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 w:rsidRPr="006B08B2">
              <w:rPr>
                <w:rFonts w:eastAsiaTheme="minorEastAsia"/>
                <w:vertAlign w:val="subscript"/>
              </w:rPr>
              <w:t>z</w:t>
            </w:r>
          </w:p>
        </w:tc>
        <w:tc>
          <w:tcPr>
            <w:tcW w:w="3757" w:type="dxa"/>
          </w:tcPr>
          <w:p w14:paraId="66959094" w14:textId="01BCE838" w:rsidR="00342D27" w:rsidRDefault="00342D27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diskontna mera s pribitkom zmanjšanja moči</w:t>
            </w:r>
          </w:p>
        </w:tc>
        <w:tc>
          <w:tcPr>
            <w:tcW w:w="4105" w:type="dxa"/>
          </w:tcPr>
          <w:p w14:paraId="12D86BD7" w14:textId="00BFC733" w:rsidR="00342D27" w:rsidRPr="00193CD1" w:rsidRDefault="00342D27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se sproti izračunava</w:t>
            </w:r>
          </w:p>
        </w:tc>
      </w:tr>
      <w:tr w:rsidR="00342D27" w14:paraId="47782109" w14:textId="77777777" w:rsidTr="00025AD2">
        <w:tc>
          <w:tcPr>
            <w:tcW w:w="1200" w:type="dxa"/>
          </w:tcPr>
          <w:p w14:paraId="693C769B" w14:textId="54B656DE" w:rsidR="00342D27" w:rsidRDefault="00342D27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z</w:t>
            </w:r>
          </w:p>
        </w:tc>
        <w:tc>
          <w:tcPr>
            <w:tcW w:w="3757" w:type="dxa"/>
          </w:tcPr>
          <w:p w14:paraId="4F9F093A" w14:textId="0EA772AF" w:rsidR="00342D27" w:rsidRDefault="00342D27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letno zmanjšanje moči</w:t>
            </w:r>
          </w:p>
        </w:tc>
        <w:tc>
          <w:tcPr>
            <w:tcW w:w="4105" w:type="dxa"/>
          </w:tcPr>
          <w:p w14:paraId="2331C5A5" w14:textId="634242BF" w:rsidR="00342D27" w:rsidRPr="00193CD1" w:rsidRDefault="00342D27" w:rsidP="00342D27">
            <w:pPr>
              <w:jc w:val="left"/>
              <w:rPr>
                <w:rFonts w:eastAsiaTheme="minorEastAsia"/>
              </w:rPr>
            </w:pPr>
            <w:r w:rsidRPr="00BC6790">
              <w:rPr>
                <w:rFonts w:eastAsiaTheme="minorEastAsia"/>
              </w:rPr>
              <w:t>pev.razredi.</w:t>
            </w:r>
            <w:r>
              <w:rPr>
                <w:rFonts w:eastAsiaTheme="minorEastAsia"/>
              </w:rPr>
              <w:t>z</w:t>
            </w:r>
          </w:p>
        </w:tc>
      </w:tr>
      <w:tr w:rsidR="00342D27" w14:paraId="7556B63F" w14:textId="77777777" w:rsidTr="00025AD2">
        <w:tc>
          <w:tcPr>
            <w:tcW w:w="1200" w:type="dxa"/>
          </w:tcPr>
          <w:p w14:paraId="3B90A3D4" w14:textId="704B5368" w:rsidR="00342D27" w:rsidRDefault="00342D27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D</w:t>
            </w:r>
            <w:r w:rsidRPr="00342D27">
              <w:rPr>
                <w:rFonts w:eastAsiaTheme="minorEastAsia"/>
                <w:vertAlign w:val="subscript"/>
              </w:rPr>
              <w:t>P</w:t>
            </w:r>
          </w:p>
        </w:tc>
        <w:tc>
          <w:tcPr>
            <w:tcW w:w="3757" w:type="dxa"/>
          </w:tcPr>
          <w:p w14:paraId="36E9DE79" w14:textId="2F75F389" w:rsidR="00342D27" w:rsidRDefault="00342D27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letni donos ob prejemanju podpore</w:t>
            </w:r>
          </w:p>
        </w:tc>
        <w:tc>
          <w:tcPr>
            <w:tcW w:w="4105" w:type="dxa"/>
          </w:tcPr>
          <w:p w14:paraId="4508955C" w14:textId="77777777" w:rsidR="00342D27" w:rsidRDefault="00342D27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se sproti izračunava</w:t>
            </w:r>
          </w:p>
        </w:tc>
      </w:tr>
      <w:tr w:rsidR="00342D27" w14:paraId="5DCA9649" w14:textId="77777777" w:rsidTr="00025AD2">
        <w:tc>
          <w:tcPr>
            <w:tcW w:w="1200" w:type="dxa"/>
          </w:tcPr>
          <w:p w14:paraId="1A9A8833" w14:textId="7F0226F1" w:rsidR="00342D27" w:rsidRDefault="00342D27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doh_</w:t>
            </w:r>
            <w:r w:rsidR="003F6E55">
              <w:rPr>
                <w:rFonts w:eastAsiaTheme="minorEastAsia"/>
              </w:rPr>
              <w:t>P</w:t>
            </w:r>
          </w:p>
        </w:tc>
        <w:tc>
          <w:tcPr>
            <w:tcW w:w="3757" w:type="dxa"/>
          </w:tcPr>
          <w:p w14:paraId="3567C300" w14:textId="32A01462" w:rsidR="00342D27" w:rsidRDefault="00342D27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neto donos na enoto količine ob prejemanju podpore</w:t>
            </w:r>
          </w:p>
        </w:tc>
        <w:tc>
          <w:tcPr>
            <w:tcW w:w="4105" w:type="dxa"/>
          </w:tcPr>
          <w:p w14:paraId="68B0B2DC" w14:textId="095FE1B5" w:rsidR="00342D27" w:rsidRDefault="00342D27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pev.razredi.neto_doh</w:t>
            </w:r>
            <w:r w:rsidR="00214C4E">
              <w:rPr>
                <w:rFonts w:eastAsiaTheme="minorEastAsia"/>
              </w:rPr>
              <w:t>_p</w:t>
            </w:r>
          </w:p>
        </w:tc>
      </w:tr>
      <w:tr w:rsidR="00342D27" w14:paraId="170FE67F" w14:textId="77777777" w:rsidTr="00025AD2">
        <w:tc>
          <w:tcPr>
            <w:tcW w:w="1200" w:type="dxa"/>
          </w:tcPr>
          <w:p w14:paraId="23A6416A" w14:textId="77777777" w:rsidR="00342D27" w:rsidRDefault="00342D27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Q</w:t>
            </w:r>
          </w:p>
        </w:tc>
        <w:tc>
          <w:tcPr>
            <w:tcW w:w="3757" w:type="dxa"/>
          </w:tcPr>
          <w:p w14:paraId="3C2844F8" w14:textId="77777777" w:rsidR="00342D27" w:rsidRDefault="00342D27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količina za izračun</w:t>
            </w:r>
          </w:p>
        </w:tc>
        <w:tc>
          <w:tcPr>
            <w:tcW w:w="4105" w:type="dxa"/>
          </w:tcPr>
          <w:p w14:paraId="6FEAA02E" w14:textId="77777777" w:rsidR="00342D27" w:rsidRDefault="00342D27" w:rsidP="00342D27">
            <w:pPr>
              <w:jc w:val="left"/>
              <w:rPr>
                <w:rFonts w:eastAsiaTheme="minorEastAsia"/>
              </w:rPr>
            </w:pPr>
            <w:r w:rsidRPr="00A76B3F">
              <w:rPr>
                <w:rFonts w:eastAsiaTheme="minorEastAsia"/>
              </w:rPr>
              <w:t>pev.kolicinski_razredi</w:t>
            </w:r>
            <w:r>
              <w:rPr>
                <w:rFonts w:eastAsiaTheme="minorEastAsia"/>
              </w:rPr>
              <w:t xml:space="preserve"> (izračun Q kot sredine količinskega razreda s posebnima praviloma za prvi in zadnji razred – v sistemu ISAM bo ta količina zapisana v tabeli </w:t>
            </w:r>
            <w:r w:rsidRPr="00A35B6D">
              <w:rPr>
                <w:rFonts w:eastAsiaTheme="minorEastAsia"/>
              </w:rPr>
              <w:t>kolicinski_razredi</w:t>
            </w:r>
            <w:r>
              <w:rPr>
                <w:rFonts w:eastAsiaTheme="minorEastAsia"/>
              </w:rPr>
              <w:t>)</w:t>
            </w:r>
          </w:p>
        </w:tc>
      </w:tr>
      <w:tr w:rsidR="003F6E55" w14:paraId="68D93820" w14:textId="77777777" w:rsidTr="00025AD2">
        <w:tc>
          <w:tcPr>
            <w:tcW w:w="1200" w:type="dxa"/>
          </w:tcPr>
          <w:p w14:paraId="580A4B42" w14:textId="4E4E433E" w:rsidR="003F6E55" w:rsidRDefault="003F6E55" w:rsidP="003F6E5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D</w:t>
            </w:r>
            <w:r>
              <w:rPr>
                <w:rFonts w:eastAsiaTheme="minorEastAsia"/>
                <w:vertAlign w:val="subscript"/>
              </w:rPr>
              <w:t>B</w:t>
            </w:r>
          </w:p>
        </w:tc>
        <w:tc>
          <w:tcPr>
            <w:tcW w:w="3757" w:type="dxa"/>
          </w:tcPr>
          <w:p w14:paraId="1DF61ADD" w14:textId="2CE498DC" w:rsidR="003F6E55" w:rsidRDefault="003F6E55" w:rsidP="003F6E5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letni donos </w:t>
            </w:r>
            <w:r w:rsidR="00214C4E">
              <w:rPr>
                <w:rFonts w:eastAsiaTheme="minorEastAsia"/>
              </w:rPr>
              <w:t>brez</w:t>
            </w:r>
            <w:r>
              <w:rPr>
                <w:rFonts w:eastAsiaTheme="minorEastAsia"/>
              </w:rPr>
              <w:t xml:space="preserve"> prejemanj</w:t>
            </w:r>
            <w:r w:rsidR="00214C4E">
              <w:rPr>
                <w:rFonts w:eastAsiaTheme="minorEastAsia"/>
              </w:rPr>
              <w:t>a</w:t>
            </w:r>
            <w:r>
              <w:rPr>
                <w:rFonts w:eastAsiaTheme="minorEastAsia"/>
              </w:rPr>
              <w:t xml:space="preserve"> podpore</w:t>
            </w:r>
          </w:p>
        </w:tc>
        <w:tc>
          <w:tcPr>
            <w:tcW w:w="4105" w:type="dxa"/>
          </w:tcPr>
          <w:p w14:paraId="05715BBE" w14:textId="43D84FD1" w:rsidR="003F6E55" w:rsidRDefault="003F6E55" w:rsidP="003F6E5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se sproti izračunava</w:t>
            </w:r>
          </w:p>
        </w:tc>
      </w:tr>
      <w:tr w:rsidR="003F6E55" w14:paraId="26588698" w14:textId="77777777" w:rsidTr="00025AD2">
        <w:tc>
          <w:tcPr>
            <w:tcW w:w="1200" w:type="dxa"/>
          </w:tcPr>
          <w:p w14:paraId="704B14FD" w14:textId="6C35DDA7" w:rsidR="003F6E55" w:rsidRDefault="003F6E55" w:rsidP="003F6E5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doh_B</w:t>
            </w:r>
          </w:p>
        </w:tc>
        <w:tc>
          <w:tcPr>
            <w:tcW w:w="3757" w:type="dxa"/>
          </w:tcPr>
          <w:p w14:paraId="0B71274C" w14:textId="65240C20" w:rsidR="003F6E55" w:rsidRDefault="003F6E55" w:rsidP="003F6E5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neto donos na enoto količine </w:t>
            </w:r>
            <w:r w:rsidR="00214C4E">
              <w:rPr>
                <w:rFonts w:eastAsiaTheme="minorEastAsia"/>
              </w:rPr>
              <w:t xml:space="preserve">brez </w:t>
            </w:r>
            <w:r>
              <w:rPr>
                <w:rFonts w:eastAsiaTheme="minorEastAsia"/>
              </w:rPr>
              <w:t>prejemanj</w:t>
            </w:r>
            <w:r w:rsidR="00214C4E">
              <w:rPr>
                <w:rFonts w:eastAsiaTheme="minorEastAsia"/>
              </w:rPr>
              <w:t>a</w:t>
            </w:r>
            <w:r>
              <w:rPr>
                <w:rFonts w:eastAsiaTheme="minorEastAsia"/>
              </w:rPr>
              <w:t xml:space="preserve"> podpore</w:t>
            </w:r>
          </w:p>
        </w:tc>
        <w:tc>
          <w:tcPr>
            <w:tcW w:w="4105" w:type="dxa"/>
          </w:tcPr>
          <w:p w14:paraId="0EFD4BFB" w14:textId="67328E5F" w:rsidR="003F6E55" w:rsidRDefault="003F6E55" w:rsidP="003F6E5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pev.razredi.neto_doh</w:t>
            </w:r>
            <w:r w:rsidR="00214C4E">
              <w:rPr>
                <w:rFonts w:eastAsiaTheme="minorEastAsia"/>
              </w:rPr>
              <w:t>_b</w:t>
            </w:r>
          </w:p>
        </w:tc>
      </w:tr>
      <w:tr w:rsidR="00BD10BE" w14:paraId="1008CB06" w14:textId="77777777" w:rsidTr="00025AD2">
        <w:tc>
          <w:tcPr>
            <w:tcW w:w="1200" w:type="dxa"/>
          </w:tcPr>
          <w:p w14:paraId="2D3047B7" w14:textId="0EB50822" w:rsidR="00BD10BE" w:rsidRDefault="00BD10BE" w:rsidP="00BD10BE">
            <w:pPr>
              <w:jc w:val="left"/>
              <w:rPr>
                <w:rFonts w:eastAsiaTheme="minorEastAsia"/>
              </w:rPr>
            </w:pPr>
            <w:commentRangeStart w:id="5"/>
            <w:commentRangeStart w:id="6"/>
            <w:r>
              <w:rPr>
                <w:rFonts w:eastAsiaTheme="minorEastAsia"/>
              </w:rPr>
              <w:t>r</w:t>
            </w:r>
          </w:p>
        </w:tc>
        <w:tc>
          <w:tcPr>
            <w:tcW w:w="3757" w:type="dxa"/>
          </w:tcPr>
          <w:p w14:paraId="303C10CC" w14:textId="42997D9D" w:rsidR="00BD10BE" w:rsidRDefault="00BD10BE" w:rsidP="00BD10BE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mera kapitalizacije</w:t>
            </w:r>
          </w:p>
        </w:tc>
        <w:tc>
          <w:tcPr>
            <w:tcW w:w="4105" w:type="dxa"/>
          </w:tcPr>
          <w:p w14:paraId="0B5D295F" w14:textId="3E711107" w:rsidR="00BD10BE" w:rsidRDefault="00BD10BE" w:rsidP="00BD10BE">
            <w:pPr>
              <w:jc w:val="left"/>
              <w:rPr>
                <w:rFonts w:eastAsiaTheme="minorEastAsia"/>
              </w:rPr>
            </w:pPr>
            <w:r w:rsidRPr="00A62FC0">
              <w:rPr>
                <w:rFonts w:eastAsiaTheme="minorEastAsia"/>
              </w:rPr>
              <w:t>se sproti izračunava</w:t>
            </w:r>
            <w:commentRangeEnd w:id="5"/>
            <w:r w:rsidR="004C4146">
              <w:rPr>
                <w:rStyle w:val="CommentReference"/>
              </w:rPr>
              <w:commentReference w:id="5"/>
            </w:r>
            <w:r w:rsidR="007205FA">
              <w:rPr>
                <w:rStyle w:val="CommentReference"/>
              </w:rPr>
              <w:commentReference w:id="6"/>
            </w:r>
          </w:p>
        </w:tc>
      </w:tr>
      <w:commentRangeEnd w:id="6"/>
      <w:tr w:rsidR="00342D27" w14:paraId="29CC182D" w14:textId="77777777" w:rsidTr="00025AD2">
        <w:tc>
          <w:tcPr>
            <w:tcW w:w="1200" w:type="dxa"/>
          </w:tcPr>
          <w:p w14:paraId="3C6170C8" w14:textId="1E0E5A9E" w:rsidR="00342D27" w:rsidRDefault="00BD10BE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ZD</w:t>
            </w:r>
          </w:p>
        </w:tc>
        <w:tc>
          <w:tcPr>
            <w:tcW w:w="3757" w:type="dxa"/>
          </w:tcPr>
          <w:p w14:paraId="01308D10" w14:textId="5E397A2E" w:rsidR="00342D27" w:rsidRDefault="00E52902" w:rsidP="00342D27">
            <w:pPr>
              <w:jc w:val="left"/>
              <w:rPr>
                <w:rFonts w:eastAsiaTheme="minorEastAsia"/>
              </w:rPr>
            </w:pPr>
            <w:r w:rsidRPr="00E52902">
              <w:rPr>
                <w:rFonts w:eastAsiaTheme="minorEastAsia"/>
              </w:rPr>
              <w:t>pričakovan</w:t>
            </w:r>
            <w:r>
              <w:rPr>
                <w:rFonts w:eastAsiaTheme="minorEastAsia"/>
              </w:rPr>
              <w:t>a</w:t>
            </w:r>
            <w:r w:rsidRPr="00E52902">
              <w:rPr>
                <w:rFonts w:eastAsiaTheme="minorEastAsia"/>
              </w:rPr>
              <w:t xml:space="preserve"> življenjsk</w:t>
            </w:r>
            <w:r>
              <w:rPr>
                <w:rFonts w:eastAsiaTheme="minorEastAsia"/>
              </w:rPr>
              <w:t>a</w:t>
            </w:r>
            <w:r w:rsidRPr="00E52902">
              <w:rPr>
                <w:rFonts w:eastAsiaTheme="minorEastAsia"/>
              </w:rPr>
              <w:t xml:space="preserve"> dob</w:t>
            </w:r>
            <w:r>
              <w:rPr>
                <w:rFonts w:eastAsiaTheme="minorEastAsia"/>
              </w:rPr>
              <w:t xml:space="preserve">a </w:t>
            </w:r>
            <w:r w:rsidRPr="00E52902">
              <w:rPr>
                <w:rFonts w:eastAsiaTheme="minorEastAsia"/>
              </w:rPr>
              <w:t>PEV</w:t>
            </w:r>
            <w:r>
              <w:rPr>
                <w:rFonts w:eastAsiaTheme="minorEastAsia"/>
              </w:rPr>
              <w:t xml:space="preserve"> v letih</w:t>
            </w:r>
          </w:p>
        </w:tc>
        <w:tc>
          <w:tcPr>
            <w:tcW w:w="4105" w:type="dxa"/>
          </w:tcPr>
          <w:p w14:paraId="3EA06193" w14:textId="50CD8196" w:rsidR="00342D27" w:rsidRPr="00193CD1" w:rsidRDefault="00E52902" w:rsidP="00342D27">
            <w:pPr>
              <w:jc w:val="left"/>
              <w:rPr>
                <w:rFonts w:eastAsiaTheme="minorEastAsia"/>
              </w:rPr>
            </w:pPr>
            <w:r w:rsidRPr="00E52902">
              <w:rPr>
                <w:rFonts w:eastAsiaTheme="minorEastAsia"/>
              </w:rPr>
              <w:t>pev.razredi.zd</w:t>
            </w:r>
          </w:p>
        </w:tc>
      </w:tr>
      <w:tr w:rsidR="00DD5F5D" w14:paraId="769BBB72" w14:textId="77777777" w:rsidTr="00025AD2">
        <w:tc>
          <w:tcPr>
            <w:tcW w:w="1200" w:type="dxa"/>
          </w:tcPr>
          <w:p w14:paraId="15C83823" w14:textId="2361BAAF" w:rsidR="00DD5F5D" w:rsidRDefault="00DD5F5D" w:rsidP="00DD5F5D">
            <w:pPr>
              <w:jc w:val="left"/>
              <w:rPr>
                <w:rFonts w:eastAsiaTheme="minorEastAsia"/>
              </w:rPr>
            </w:pPr>
            <w:commentRangeStart w:id="7"/>
            <w:commentRangeStart w:id="8"/>
            <w:r>
              <w:rPr>
                <w:rFonts w:eastAsiaTheme="minorEastAsia"/>
              </w:rPr>
              <w:t>f</w:t>
            </w:r>
            <w:r w:rsidRPr="00A62FC0">
              <w:rPr>
                <w:rFonts w:eastAsiaTheme="minorEastAsia"/>
                <w:vertAlign w:val="subscript"/>
              </w:rPr>
              <w:t>k</w:t>
            </w:r>
          </w:p>
        </w:tc>
        <w:tc>
          <w:tcPr>
            <w:tcW w:w="3757" w:type="dxa"/>
          </w:tcPr>
          <w:p w14:paraId="3D1E5CA0" w14:textId="78B4EA9C" w:rsidR="00DD5F5D" w:rsidRDefault="00DD5F5D" w:rsidP="00DD5F5D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faktor </w:t>
            </w:r>
            <w:r w:rsidRPr="00A62FC0">
              <w:rPr>
                <w:rFonts w:eastAsiaTheme="minorEastAsia"/>
              </w:rPr>
              <w:t>kapitalizacije</w:t>
            </w:r>
          </w:p>
        </w:tc>
        <w:tc>
          <w:tcPr>
            <w:tcW w:w="4105" w:type="dxa"/>
          </w:tcPr>
          <w:p w14:paraId="50D42BA8" w14:textId="47931E3B" w:rsidR="00DD5F5D" w:rsidRPr="00193CD1" w:rsidRDefault="00DD5F5D" w:rsidP="00DD5F5D">
            <w:pPr>
              <w:jc w:val="left"/>
              <w:rPr>
                <w:rFonts w:eastAsiaTheme="minorEastAsia"/>
              </w:rPr>
            </w:pPr>
            <w:r w:rsidRPr="00A62FC0">
              <w:rPr>
                <w:rFonts w:eastAsiaTheme="minorEastAsia"/>
              </w:rPr>
              <w:t>se sproti izračunava</w:t>
            </w:r>
            <w:commentRangeEnd w:id="7"/>
            <w:r w:rsidR="009C0324">
              <w:rPr>
                <w:rStyle w:val="CommentReference"/>
              </w:rPr>
              <w:commentReference w:id="7"/>
            </w:r>
            <w:r w:rsidR="007205FA">
              <w:rPr>
                <w:rStyle w:val="CommentReference"/>
              </w:rPr>
              <w:commentReference w:id="8"/>
            </w:r>
          </w:p>
        </w:tc>
      </w:tr>
      <w:commentRangeEnd w:id="8"/>
      <w:tr w:rsidR="00DD5F5D" w14:paraId="7A0290CE" w14:textId="77777777" w:rsidTr="00025AD2">
        <w:tc>
          <w:tcPr>
            <w:tcW w:w="1200" w:type="dxa"/>
          </w:tcPr>
          <w:p w14:paraId="4F730870" w14:textId="6DC2CFBE" w:rsidR="00DD5F5D" w:rsidRDefault="00DD5F5D" w:rsidP="00DD5F5D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V</w:t>
            </w:r>
          </w:p>
        </w:tc>
        <w:tc>
          <w:tcPr>
            <w:tcW w:w="3757" w:type="dxa"/>
          </w:tcPr>
          <w:p w14:paraId="0B178CA1" w14:textId="3CE627B1" w:rsidR="00DD5F5D" w:rsidRDefault="00DD5F5D" w:rsidP="00DD5F5D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vrednost v vrednostni tabeli</w:t>
            </w:r>
            <w:r w:rsidR="00FA10BD">
              <w:rPr>
                <w:rFonts w:eastAsiaTheme="minorEastAsia"/>
              </w:rPr>
              <w:t xml:space="preserve"> </w:t>
            </w:r>
            <w:r w:rsidR="00221830" w:rsidRPr="00221830">
              <w:rPr>
                <w:rFonts w:eastAsiaTheme="minorEastAsia"/>
              </w:rPr>
              <w:t>(zaokrožena skladno s pravilom v tabeli pev.zaokrozevanje za VT)</w:t>
            </w:r>
          </w:p>
        </w:tc>
        <w:tc>
          <w:tcPr>
            <w:tcW w:w="4105" w:type="dxa"/>
          </w:tcPr>
          <w:p w14:paraId="217AAB19" w14:textId="532FE0E2" w:rsidR="00DD5F5D" w:rsidRPr="00193CD1" w:rsidRDefault="00DD5F5D" w:rsidP="00DD5F5D">
            <w:pPr>
              <w:jc w:val="left"/>
              <w:rPr>
                <w:rFonts w:eastAsiaTheme="minorEastAsia"/>
              </w:rPr>
            </w:pPr>
            <w:r w:rsidRPr="00104EE3">
              <w:rPr>
                <w:rFonts w:eastAsiaTheme="minorEastAsia"/>
              </w:rPr>
              <w:t>pev.vrednostne_tabele</w:t>
            </w:r>
            <w:r>
              <w:rPr>
                <w:rFonts w:eastAsiaTheme="minorEastAsia"/>
              </w:rPr>
              <w:t>.vrednosti</w:t>
            </w:r>
          </w:p>
        </w:tc>
      </w:tr>
      <w:tr w:rsidR="00342D27" w14:paraId="641543C1" w14:textId="77777777" w:rsidTr="00025AD2">
        <w:tc>
          <w:tcPr>
            <w:tcW w:w="1200" w:type="dxa"/>
          </w:tcPr>
          <w:p w14:paraId="4F7A2DEA" w14:textId="12ED8630" w:rsidR="00342D27" w:rsidRDefault="00DD5F5D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TP</w:t>
            </w:r>
          </w:p>
        </w:tc>
        <w:tc>
          <w:tcPr>
            <w:tcW w:w="3757" w:type="dxa"/>
          </w:tcPr>
          <w:p w14:paraId="1D40463F" w14:textId="621C9BC3" w:rsidR="00342D27" w:rsidRDefault="00DD5F5D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trajanje podpore v letih</w:t>
            </w:r>
          </w:p>
        </w:tc>
        <w:tc>
          <w:tcPr>
            <w:tcW w:w="4105" w:type="dxa"/>
          </w:tcPr>
          <w:p w14:paraId="45D3A95E" w14:textId="6D4DED4E" w:rsidR="00342D27" w:rsidRPr="00193CD1" w:rsidRDefault="00DD5F5D" w:rsidP="00342D27">
            <w:pPr>
              <w:jc w:val="left"/>
              <w:rPr>
                <w:rFonts w:eastAsiaTheme="minorEastAsia"/>
              </w:rPr>
            </w:pPr>
            <w:r w:rsidRPr="00DD5F5D">
              <w:rPr>
                <w:rFonts w:eastAsiaTheme="minorEastAsia"/>
              </w:rPr>
              <w:t>pev.razredi.trajanje_podpore</w:t>
            </w:r>
          </w:p>
        </w:tc>
      </w:tr>
      <w:tr w:rsidR="00342D27" w14:paraId="4C8EFD87" w14:textId="77777777" w:rsidTr="00025AD2">
        <w:tc>
          <w:tcPr>
            <w:tcW w:w="1200" w:type="dxa"/>
          </w:tcPr>
          <w:p w14:paraId="1ED51D54" w14:textId="73275C0F" w:rsidR="00342D27" w:rsidRDefault="00FA10BD" w:rsidP="00342D27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F</w:t>
            </w:r>
            <w:r>
              <w:rPr>
                <w:rFonts w:eastAsiaTheme="minorEastAsia"/>
                <w:vertAlign w:val="subscript"/>
              </w:rPr>
              <w:t>pv</w:t>
            </w:r>
          </w:p>
        </w:tc>
        <w:tc>
          <w:tcPr>
            <w:tcW w:w="3757" w:type="dxa"/>
          </w:tcPr>
          <w:p w14:paraId="70D2EDAA" w14:textId="2890081B" w:rsidR="00342D27" w:rsidRDefault="00FA10BD" w:rsidP="00342D27">
            <w:pPr>
              <w:jc w:val="left"/>
              <w:rPr>
                <w:rFonts w:eastAsiaTheme="minorEastAsia"/>
              </w:rPr>
            </w:pPr>
            <w:r w:rsidRPr="00FA10BD">
              <w:rPr>
                <w:rFonts w:eastAsiaTheme="minorEastAsia"/>
              </w:rPr>
              <w:t>faktor preostale vrednosti po koncu življenjske dobe</w:t>
            </w:r>
          </w:p>
        </w:tc>
        <w:tc>
          <w:tcPr>
            <w:tcW w:w="4105" w:type="dxa"/>
          </w:tcPr>
          <w:p w14:paraId="66F47DE7" w14:textId="3F969B32" w:rsidR="00342D27" w:rsidRPr="00193CD1" w:rsidRDefault="0077418D" w:rsidP="00342D27">
            <w:pPr>
              <w:jc w:val="left"/>
              <w:rPr>
                <w:rFonts w:eastAsiaTheme="minorEastAsia"/>
              </w:rPr>
            </w:pPr>
            <w:r w:rsidRPr="0077418D">
              <w:rPr>
                <w:rFonts w:eastAsiaTheme="minorEastAsia"/>
              </w:rPr>
              <w:t>pev.razredi.</w:t>
            </w:r>
            <w:r w:rsidR="00FA10BD">
              <w:rPr>
                <w:rFonts w:eastAsiaTheme="minorEastAsia"/>
              </w:rPr>
              <w:t>f</w:t>
            </w:r>
            <w:r w:rsidR="00FA10BD" w:rsidRPr="00FA10BD">
              <w:rPr>
                <w:rFonts w:eastAsiaTheme="minorEastAsia"/>
              </w:rPr>
              <w:t>aktor_pv</w:t>
            </w:r>
          </w:p>
        </w:tc>
      </w:tr>
    </w:tbl>
    <w:p w14:paraId="757E69F9" w14:textId="77777777" w:rsidR="007005CD" w:rsidRPr="005B5775" w:rsidRDefault="007005CD" w:rsidP="005B5775"/>
    <w:p w14:paraId="5DDB4E67" w14:textId="6B726A4F" w:rsidR="0012468B" w:rsidRPr="0012468B" w:rsidRDefault="0012468B" w:rsidP="0012468B">
      <w:pPr>
        <w:pStyle w:val="Heading2"/>
      </w:pPr>
      <w:r>
        <w:t>Enačb</w:t>
      </w:r>
      <w:r w:rsidR="00097084">
        <w:t>e</w:t>
      </w:r>
      <w:r>
        <w:t xml:space="preserve"> izračuna faktorjev preostale življenjske dobe</w:t>
      </w:r>
    </w:p>
    <w:p w14:paraId="01B27508" w14:textId="1D636A83" w:rsidR="0012468B" w:rsidRDefault="00105232" w:rsidP="003165AE">
      <w:pPr>
        <w:rPr>
          <w:rFonts w:eastAsiaTheme="minorEastAsia"/>
        </w:rPr>
      </w:pPr>
      <w:r>
        <w:rPr>
          <w:rFonts w:eastAsiaTheme="minorEastAsia"/>
        </w:rPr>
        <w:t>Faktorji preostale življenjske dobe se izračunavajo v primerih uporabe m</w:t>
      </w:r>
      <w:r w:rsidRPr="00105232">
        <w:rPr>
          <w:rFonts w:eastAsiaTheme="minorEastAsia"/>
        </w:rPr>
        <w:t>etod</w:t>
      </w:r>
      <w:r>
        <w:rPr>
          <w:rFonts w:eastAsiaTheme="minorEastAsia"/>
        </w:rPr>
        <w:t>e</w:t>
      </w:r>
      <w:r w:rsidRPr="00105232">
        <w:rPr>
          <w:rFonts w:eastAsiaTheme="minorEastAsia"/>
        </w:rPr>
        <w:t xml:space="preserve"> diskontiranja denarnega tok</w:t>
      </w:r>
      <w:r w:rsidR="00780EE5">
        <w:rPr>
          <w:rFonts w:eastAsiaTheme="minorEastAsia"/>
        </w:rPr>
        <w:t>a</w:t>
      </w:r>
      <w:r>
        <w:rPr>
          <w:rFonts w:eastAsiaTheme="minorEastAsia"/>
        </w:rPr>
        <w:t xml:space="preserve"> za izračun vrednosti v vrednostnih tabelah.</w:t>
      </w:r>
    </w:p>
    <w:p w14:paraId="50A44C01" w14:textId="1B7E32C0" w:rsidR="00105232" w:rsidRDefault="00F71376" w:rsidP="003165AE">
      <w:pPr>
        <w:rPr>
          <w:rFonts w:eastAsiaTheme="minorEastAsia"/>
          <w:i/>
          <w:iCs/>
        </w:rPr>
      </w:pPr>
      <w:r w:rsidRPr="00F71376">
        <w:rPr>
          <w:rFonts w:eastAsiaTheme="minorEastAsia"/>
          <w:i/>
          <w:iCs/>
        </w:rPr>
        <w:t>Izračunane v</w:t>
      </w:r>
      <w:r w:rsidR="00105232" w:rsidRPr="00F71376">
        <w:rPr>
          <w:rFonts w:eastAsiaTheme="minorEastAsia"/>
          <w:i/>
          <w:iCs/>
        </w:rPr>
        <w:t xml:space="preserve">rednosti </w:t>
      </w:r>
      <w:r w:rsidRPr="00F71376">
        <w:rPr>
          <w:rFonts w:eastAsiaTheme="minorEastAsia"/>
          <w:i/>
          <w:iCs/>
        </w:rPr>
        <w:t>faktorjev preostale življenjske dobe se v sistemu GV zapisujejo v tabelo pev.faktor_zd</w:t>
      </w:r>
      <w:r w:rsidR="00221830">
        <w:rPr>
          <w:rFonts w:eastAsiaTheme="minorEastAsia"/>
          <w:i/>
          <w:iCs/>
        </w:rPr>
        <w:t xml:space="preserve"> na 4 decimalna mesta natančno</w:t>
      </w:r>
      <w:r w:rsidRPr="00F71376">
        <w:rPr>
          <w:rFonts w:eastAsiaTheme="minorEastAsia"/>
          <w:i/>
          <w:iCs/>
        </w:rPr>
        <w:t>.</w:t>
      </w:r>
    </w:p>
    <w:p w14:paraId="2EA20562" w14:textId="59849D31" w:rsidR="00C21805" w:rsidRPr="00C21805" w:rsidRDefault="00C21805" w:rsidP="003165AE">
      <w:pPr>
        <w:rPr>
          <w:rFonts w:eastAsiaTheme="minorEastAsia"/>
        </w:rPr>
      </w:pPr>
      <w:r w:rsidRPr="00C21805">
        <w:rPr>
          <w:rFonts w:eastAsiaTheme="minorEastAsia"/>
        </w:rPr>
        <w:t xml:space="preserve">Postopek izračuna </w:t>
      </w:r>
      <w:r>
        <w:rPr>
          <w:rFonts w:eastAsiaTheme="minorEastAsia"/>
        </w:rPr>
        <w:t>faktorjev</w:t>
      </w:r>
      <w:r w:rsidR="003C63AE">
        <w:rPr>
          <w:rFonts w:eastAsiaTheme="minorEastAsia"/>
        </w:rPr>
        <w:t xml:space="preserve"> F</w:t>
      </w:r>
      <w:r w:rsidR="003C63AE" w:rsidRPr="003C63AE">
        <w:rPr>
          <w:rFonts w:eastAsiaTheme="minorEastAsia"/>
          <w:vertAlign w:val="subscript"/>
        </w:rPr>
        <w:t>ZD</w:t>
      </w:r>
      <w:r w:rsidR="003C63AE">
        <w:rPr>
          <w:rFonts w:eastAsiaTheme="minorEastAsia"/>
        </w:rPr>
        <w:t xml:space="preserve"> v </w:t>
      </w:r>
      <w:r w:rsidRPr="00C21805">
        <w:rPr>
          <w:rFonts w:eastAsiaTheme="minorEastAsia"/>
        </w:rPr>
        <w:t>tabelah</w:t>
      </w:r>
      <w:r w:rsidR="003C63AE">
        <w:rPr>
          <w:rFonts w:eastAsiaTheme="minorEastAsia"/>
        </w:rPr>
        <w:t xml:space="preserve"> faktorjev preostale življenjske dobe</w:t>
      </w:r>
      <w:r w:rsidRPr="00C21805">
        <w:rPr>
          <w:rFonts w:eastAsiaTheme="minorEastAsia"/>
        </w:rPr>
        <w:t>:</w:t>
      </w:r>
    </w:p>
    <w:p w14:paraId="7BA14B54" w14:textId="77777777" w:rsidR="00097084" w:rsidRDefault="00097084" w:rsidP="00097084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7ACE8C4" wp14:editId="1F6A9008">
                <wp:extent cx="1306768" cy="233269"/>
                <wp:effectExtent l="0" t="0" r="0" b="0"/>
                <wp:docPr id="137697855" name="Text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768" cy="233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2BC3A43" w14:textId="77777777" w:rsidR="00097084" w:rsidRDefault="00000000" w:rsidP="00097084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var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Aptos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tveg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ACE8C4" id="_x0000_s1040" type="#_x0000_t202" style="width:102.9pt;height:18.3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" filled="f" stroked="f">
                <v:textbox style="mso-fit-shape-to-text:t" inset="0,0,0,0">
                  <w:txbxContent>
                    <w:p w14:paraId="42BC3A43" w14:textId="77777777" w:rsidR="00097084" w:rsidRDefault="00315F09" w:rsidP="00097084">
                      <w:pPr>
                        <w:rPr>
                          <w:rFonts w:ascii="Cambria Math" w:hAnsi="+mn-cs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var</m:t>
                              </m:r>
                            </m:sub>
                          </m:sSub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Aptos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tveg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75D3C156" w14:textId="77777777" w:rsidR="00097084" w:rsidRDefault="00097084" w:rsidP="00097084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6243ACD" wp14:editId="46F0B7A5">
                <wp:extent cx="874598" cy="219163"/>
                <wp:effectExtent l="0" t="0" r="0" b="0"/>
                <wp:docPr id="1744162492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598" cy="2191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A13FB6C" w14:textId="77777777" w:rsidR="00097084" w:rsidRDefault="00000000" w:rsidP="00097084">
                            <w:pPr>
                              <w:rPr>
                                <w:rFonts w:ascii="Cambria Math"/>
                                <w:i/>
                                <w:iCs/>
                                <w:color w:val="000000" w:themeColor="tex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z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d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Aptos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+z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6243ACD"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width:68.85pt;height:17.2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" filled="f" stroked="f">
                <v:textbox style="mso-fit-shape-to-text:t" inset="0,0,0,0">
                  <w:txbxContent>
                    <w:p w14:paraId="4A13FB6C" w14:textId="77777777" w:rsidR="00097084" w:rsidRDefault="00000000" w:rsidP="00097084">
                      <w:pPr>
                        <w:rPr>
                          <w:rFonts w:ascii="Cambria Math"/>
                          <w:i/>
                          <w:iCs/>
                          <w:color w:val="000000" w:themeColor="tex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z</m:t>
                              </m:r>
                            </m:sub>
                          </m:sSub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Fonts w:ascii="Cambria Math" w:eastAsia="Aptos" w:hAnsi="Cambria Math"/>
                              <w:color w:val="000000" w:themeColor="text1"/>
                              <w:sz w:val="28"/>
                              <w:szCs w:val="28"/>
                            </w:rPr>
                            <m:t>+z</m:t>
                          </m:r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7B53C682" w14:textId="41216F68" w:rsidR="00105232" w:rsidRDefault="00105232" w:rsidP="003165AE">
      <w:pPr>
        <w:rPr>
          <w:rFonts w:eastAsiaTheme="minorEastAsia"/>
        </w:rPr>
      </w:pPr>
      <w:commentRangeStart w:id="9"/>
      <w:r>
        <w:rPr>
          <w:noProof/>
        </w:rPr>
        <mc:AlternateContent>
          <mc:Choice Requires="wps">
            <w:drawing>
              <wp:inline distT="0" distB="0" distL="0" distR="0" wp14:anchorId="49E7C370" wp14:editId="67B4FD52">
                <wp:extent cx="6038850" cy="589915"/>
                <wp:effectExtent l="0" t="0" r="0" b="0"/>
                <wp:docPr id="2" name="Object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221154F-9C49-496F-BDEF-5C0A8408C6C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8850" cy="589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172502C" w14:textId="77777777" w:rsidR="00105232" w:rsidRDefault="00000000" w:rsidP="00105232">
                            <w:pPr>
                              <w:rPr>
                                <w:rFonts w:ascii="Cambria Math" w:hAnsi="+mn-cs"/>
                                <w:i/>
                                <w:iCs/>
                                <w:color w:val="00000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ZD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7F00"/>
                                        <w:sz w:val="28"/>
                                        <w:szCs w:val="28"/>
                                      </w:rPr>
                                      <m:t>doh_P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(1+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MAX(TP+t-ZD,0)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-1</m:t>
                                        </m:r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(1+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MAX(TP+t-ZD,0)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7F00"/>
                                        <w:sz w:val="28"/>
                                        <w:szCs w:val="28"/>
                                      </w:rPr>
                                      <m:t>doh_B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(1+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MIN(ZD-TP,t)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-1</m:t>
                                        </m:r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(1+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t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hAnsi="+mn-ea"/>
                                    <w:color w:val="000000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1-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F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pv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(1+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d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ZD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/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7F00"/>
                                        <w:sz w:val="28"/>
                                        <w:szCs w:val="28"/>
                                      </w:rPr>
                                      <m:t>doh_P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(1+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TP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-1</m:t>
                                        </m:r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(1+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TP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7F00"/>
                                        <w:sz w:val="28"/>
                                        <w:szCs w:val="28"/>
                                      </w:rPr>
                                      <m:t>doh_B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(1+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ZD-TP</m:t>
                                            </m:r>
                                          </m:sup>
                                        </m:sSup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-1</m:t>
                                        </m:r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(1+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28"/>
                                                <w:szCs w:val="28"/>
                                              </w:rPr>
                                              <m:t>z</m:t>
                                            </m:r>
                                          </m:sub>
                                        </m:sSub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  <w:iCs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)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00"/>
                                                <w:sz w:val="28"/>
                                                <w:szCs w:val="28"/>
                                              </w:rPr>
                                              <m:t>ZD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iCs/>
                                        <w:color w:val="000000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F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pv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000000"/>
                                        <w:sz w:val="28"/>
                                        <w:szCs w:val="28"/>
                                      </w:rPr>
                                      <m:t>(1+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d</m:t>
                                        </m:r>
                                      </m:sub>
                                    </m:sSub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  <w:iCs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)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/>
                                            <w:color w:val="000000"/>
                                            <w:sz w:val="28"/>
                                            <w:szCs w:val="28"/>
                                          </w:rPr>
                                          <m:t>t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E7C370" id="_x0000_s1042" type="#_x0000_t202" style="width:475.5pt;height:4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" filled="f" stroked="f">
                <v:textbox style="mso-fit-shape-to-text:t">
                  <w:txbxContent>
                    <w:p w14:paraId="4172502C" w14:textId="77777777" w:rsidR="00105232" w:rsidRDefault="00000000" w:rsidP="00105232">
                      <w:pPr>
                        <w:rPr>
                          <w:rFonts w:ascii="Cambria Math" w:hAnsi="+mn-cs"/>
                          <w:i/>
                          <w:iCs/>
                          <w:color w:val="00000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ZD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7F00"/>
                                  <w:sz w:val="28"/>
                                  <w:szCs w:val="28"/>
                                </w:rPr>
                                <m:t>doh_P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(1+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MAX(TP+t-ZD,0)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(1+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MAX(TP+t-ZD,0)</m:t>
                                      </m:r>
                                    </m:sup>
                                  </m:sSup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color w:val="007F00"/>
                                  <w:sz w:val="28"/>
                                  <w:szCs w:val="28"/>
                                </w:rPr>
                                <m:t>doh_B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(1+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MIN(ZD-TP,t)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(1+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t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+mn-ea"/>
                              <w:color w:val="000000"/>
                              <w:sz w:val="28"/>
                              <w:szCs w:val="28"/>
                            </w:rPr>
                            <m:t>×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1-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F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pv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(1+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d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ZD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/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color w:val="007F00"/>
                                  <w:sz w:val="28"/>
                                  <w:szCs w:val="28"/>
                                </w:rPr>
                                <m:t>doh_P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(1+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TP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(1+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TP</m:t>
                                      </m:r>
                                    </m:sup>
                                  </m:sSup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color w:val="007F00"/>
                                  <w:sz w:val="28"/>
                                  <w:szCs w:val="28"/>
                                </w:rPr>
                                <m:t>doh_B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(1+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ZD-TP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-1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(1+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FF"/>
                                          <w:sz w:val="28"/>
                                          <w:szCs w:val="28"/>
                                        </w:rPr>
                                        <m:t>z</m:t>
                                      </m:r>
                                    </m:sub>
                                  </m:sSub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)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ZD</m:t>
                                      </m:r>
                                    </m:sup>
                                  </m:sSup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/>
                              <w:color w:val="000000"/>
                              <w:sz w:val="28"/>
                              <w:szCs w:val="28"/>
                            </w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pv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000000"/>
                                  <w:sz w:val="28"/>
                                  <w:szCs w:val="28"/>
                                </w:rPr>
                                <m:t>(1+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d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iCs/>
                                      <w:color w:val="000000"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color w:val="000000"/>
                                      <w:sz w:val="28"/>
                                      <w:szCs w:val="28"/>
                                    </w:rPr>
                                    <m:t>t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  <w:commentRangeEnd w:id="9"/>
      <w:r w:rsidR="00DC5EDB">
        <w:rPr>
          <w:rStyle w:val="CommentReference"/>
        </w:rPr>
        <w:commentReference w:id="9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3757"/>
        <w:gridCol w:w="4105"/>
      </w:tblGrid>
      <w:tr w:rsidR="00F71376" w14:paraId="74F15F95" w14:textId="77777777" w:rsidTr="00025AD2">
        <w:tc>
          <w:tcPr>
            <w:tcW w:w="1200" w:type="dxa"/>
            <w:shd w:val="clear" w:color="auto" w:fill="FAE2D5" w:themeFill="accent2" w:themeFillTint="33"/>
          </w:tcPr>
          <w:p w14:paraId="2941592A" w14:textId="77777777" w:rsidR="00F71376" w:rsidRDefault="00F71376" w:rsidP="00025AD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Parameter</w:t>
            </w:r>
          </w:p>
        </w:tc>
        <w:tc>
          <w:tcPr>
            <w:tcW w:w="3757" w:type="dxa"/>
            <w:shd w:val="clear" w:color="auto" w:fill="FAE2D5" w:themeFill="accent2" w:themeFillTint="33"/>
          </w:tcPr>
          <w:p w14:paraId="4B06615F" w14:textId="77777777" w:rsidR="00F71376" w:rsidRDefault="00F71376" w:rsidP="00025AD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Opis parametra</w:t>
            </w:r>
          </w:p>
        </w:tc>
        <w:tc>
          <w:tcPr>
            <w:tcW w:w="4105" w:type="dxa"/>
            <w:shd w:val="clear" w:color="auto" w:fill="FAE2D5" w:themeFill="accent2" w:themeFillTint="33"/>
          </w:tcPr>
          <w:p w14:paraId="4ED24D6E" w14:textId="77777777" w:rsidR="00F71376" w:rsidRDefault="00F71376" w:rsidP="00025AD2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Vir parametra v sistemu GV</w:t>
            </w:r>
          </w:p>
        </w:tc>
      </w:tr>
      <w:tr w:rsidR="00097084" w14:paraId="5176455E" w14:textId="77777777" w:rsidTr="00025AD2">
        <w:tc>
          <w:tcPr>
            <w:tcW w:w="1200" w:type="dxa"/>
          </w:tcPr>
          <w:p w14:paraId="6AECC32C" w14:textId="0D59A14A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 w:rsidRPr="00E03E8A">
              <w:rPr>
                <w:rFonts w:eastAsiaTheme="minorEastAsia"/>
                <w:vertAlign w:val="subscript"/>
              </w:rPr>
              <w:t>d</w:t>
            </w:r>
          </w:p>
        </w:tc>
        <w:tc>
          <w:tcPr>
            <w:tcW w:w="3757" w:type="dxa"/>
          </w:tcPr>
          <w:p w14:paraId="18086C7E" w14:textId="442201A0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diskontna mera</w:t>
            </w:r>
          </w:p>
        </w:tc>
        <w:tc>
          <w:tcPr>
            <w:tcW w:w="4105" w:type="dxa"/>
          </w:tcPr>
          <w:p w14:paraId="1636DAD8" w14:textId="4593D994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se sproti izračunava</w:t>
            </w:r>
          </w:p>
        </w:tc>
      </w:tr>
      <w:tr w:rsidR="00097084" w14:paraId="7F29EF47" w14:textId="77777777" w:rsidTr="00025AD2">
        <w:tc>
          <w:tcPr>
            <w:tcW w:w="1200" w:type="dxa"/>
          </w:tcPr>
          <w:p w14:paraId="03FE1C6F" w14:textId="540ED2DD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 w:rsidRPr="00AF7B47">
              <w:rPr>
                <w:rFonts w:eastAsiaTheme="minorEastAsia"/>
                <w:vertAlign w:val="subscript"/>
              </w:rPr>
              <w:t>var</w:t>
            </w:r>
          </w:p>
        </w:tc>
        <w:tc>
          <w:tcPr>
            <w:tcW w:w="3757" w:type="dxa"/>
          </w:tcPr>
          <w:p w14:paraId="46957895" w14:textId="57BC48CB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varna stopnja donosa</w:t>
            </w:r>
          </w:p>
        </w:tc>
        <w:tc>
          <w:tcPr>
            <w:tcW w:w="4105" w:type="dxa"/>
          </w:tcPr>
          <w:p w14:paraId="6F3FD70D" w14:textId="6D416BC9" w:rsidR="00097084" w:rsidRPr="007E66CE" w:rsidRDefault="00097084" w:rsidP="00097084">
            <w:pPr>
              <w:jc w:val="left"/>
              <w:rPr>
                <w:rFonts w:eastAsiaTheme="minorEastAsia"/>
              </w:rPr>
            </w:pPr>
            <w:r w:rsidRPr="00193CD1">
              <w:rPr>
                <w:rFonts w:eastAsiaTheme="minorEastAsia"/>
              </w:rPr>
              <w:t>pev.verzije</w:t>
            </w:r>
            <w:r>
              <w:rPr>
                <w:rFonts w:eastAsiaTheme="minorEastAsia"/>
              </w:rPr>
              <w:t>.varna_st</w:t>
            </w:r>
          </w:p>
        </w:tc>
      </w:tr>
      <w:tr w:rsidR="00097084" w14:paraId="38E8F2A0" w14:textId="77777777" w:rsidTr="00025AD2">
        <w:tc>
          <w:tcPr>
            <w:tcW w:w="1200" w:type="dxa"/>
          </w:tcPr>
          <w:p w14:paraId="0BD3EF9B" w14:textId="01D0E846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 w:rsidRPr="00193CD1">
              <w:rPr>
                <w:rFonts w:eastAsiaTheme="minorEastAsia"/>
                <w:vertAlign w:val="subscript"/>
              </w:rPr>
              <w:t>tveg</w:t>
            </w:r>
          </w:p>
        </w:tc>
        <w:tc>
          <w:tcPr>
            <w:tcW w:w="3757" w:type="dxa"/>
          </w:tcPr>
          <w:p w14:paraId="5C9BB94A" w14:textId="466B686C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mera za tveganje</w:t>
            </w:r>
          </w:p>
        </w:tc>
        <w:tc>
          <w:tcPr>
            <w:tcW w:w="4105" w:type="dxa"/>
          </w:tcPr>
          <w:p w14:paraId="5D203D9F" w14:textId="2191CA69" w:rsidR="00097084" w:rsidRPr="007E66CE" w:rsidRDefault="00097084" w:rsidP="00097084">
            <w:pPr>
              <w:jc w:val="left"/>
              <w:rPr>
                <w:rFonts w:eastAsiaTheme="minorEastAsia"/>
              </w:rPr>
            </w:pPr>
            <w:r w:rsidRPr="00193CD1">
              <w:rPr>
                <w:rFonts w:eastAsiaTheme="minorEastAsia"/>
              </w:rPr>
              <w:t>pev.razredi</w:t>
            </w:r>
            <w:r>
              <w:rPr>
                <w:rFonts w:eastAsiaTheme="minorEastAsia"/>
              </w:rPr>
              <w:t>.st_tveg</w:t>
            </w:r>
          </w:p>
        </w:tc>
      </w:tr>
      <w:tr w:rsidR="00097084" w14:paraId="0A5E0384" w14:textId="77777777" w:rsidTr="00025AD2">
        <w:tc>
          <w:tcPr>
            <w:tcW w:w="1200" w:type="dxa"/>
          </w:tcPr>
          <w:p w14:paraId="50E669BC" w14:textId="710EDA16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r</w:t>
            </w:r>
            <w:r w:rsidRPr="006B08B2">
              <w:rPr>
                <w:rFonts w:eastAsiaTheme="minorEastAsia"/>
                <w:vertAlign w:val="subscript"/>
              </w:rPr>
              <w:t>z</w:t>
            </w:r>
          </w:p>
        </w:tc>
        <w:tc>
          <w:tcPr>
            <w:tcW w:w="3757" w:type="dxa"/>
          </w:tcPr>
          <w:p w14:paraId="32732D16" w14:textId="61D163D1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diskontna mera s pribitkom zmanjšanja moči</w:t>
            </w:r>
          </w:p>
        </w:tc>
        <w:tc>
          <w:tcPr>
            <w:tcW w:w="4105" w:type="dxa"/>
          </w:tcPr>
          <w:p w14:paraId="07956C07" w14:textId="38EF436F" w:rsidR="00097084" w:rsidRPr="007E66CE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se sproti izračunava</w:t>
            </w:r>
          </w:p>
        </w:tc>
      </w:tr>
      <w:tr w:rsidR="00097084" w14:paraId="1DC3C8C3" w14:textId="77777777" w:rsidTr="00025AD2">
        <w:tc>
          <w:tcPr>
            <w:tcW w:w="1200" w:type="dxa"/>
          </w:tcPr>
          <w:p w14:paraId="01FFAE0B" w14:textId="4DFAD27D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z</w:t>
            </w:r>
          </w:p>
        </w:tc>
        <w:tc>
          <w:tcPr>
            <w:tcW w:w="3757" w:type="dxa"/>
          </w:tcPr>
          <w:p w14:paraId="48C493AB" w14:textId="2A69E518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letno zmanjšanje moči</w:t>
            </w:r>
          </w:p>
        </w:tc>
        <w:tc>
          <w:tcPr>
            <w:tcW w:w="4105" w:type="dxa"/>
          </w:tcPr>
          <w:p w14:paraId="3861DF64" w14:textId="3B86A1D6" w:rsidR="00097084" w:rsidRPr="007E66CE" w:rsidRDefault="00097084" w:rsidP="00097084">
            <w:pPr>
              <w:jc w:val="left"/>
              <w:rPr>
                <w:rFonts w:eastAsiaTheme="minorEastAsia"/>
              </w:rPr>
            </w:pPr>
            <w:r w:rsidRPr="00BC6790">
              <w:rPr>
                <w:rFonts w:eastAsiaTheme="minorEastAsia"/>
              </w:rPr>
              <w:t>pev.razredi.</w:t>
            </w:r>
            <w:r>
              <w:rPr>
                <w:rFonts w:eastAsiaTheme="minorEastAsia"/>
              </w:rPr>
              <w:t>z</w:t>
            </w:r>
          </w:p>
        </w:tc>
      </w:tr>
      <w:tr w:rsidR="00097084" w14:paraId="04F6D65F" w14:textId="77777777" w:rsidTr="00025AD2">
        <w:tc>
          <w:tcPr>
            <w:tcW w:w="1200" w:type="dxa"/>
          </w:tcPr>
          <w:p w14:paraId="182602A3" w14:textId="188021EB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F</w:t>
            </w:r>
            <w:r>
              <w:rPr>
                <w:rFonts w:eastAsiaTheme="minorEastAsia"/>
                <w:vertAlign w:val="subscript"/>
              </w:rPr>
              <w:t>ZD</w:t>
            </w:r>
          </w:p>
        </w:tc>
        <w:tc>
          <w:tcPr>
            <w:tcW w:w="3757" w:type="dxa"/>
          </w:tcPr>
          <w:p w14:paraId="053FE75B" w14:textId="1C941853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faktor preostale življenjske dobe</w:t>
            </w:r>
            <w:r w:rsidR="00221830">
              <w:rPr>
                <w:rFonts w:eastAsiaTheme="minorEastAsia"/>
              </w:rPr>
              <w:t>, ki se zaokrožuje na 4 decimalna mesta</w:t>
            </w:r>
          </w:p>
        </w:tc>
        <w:tc>
          <w:tcPr>
            <w:tcW w:w="4105" w:type="dxa"/>
          </w:tcPr>
          <w:p w14:paraId="7F9B541D" w14:textId="0DE62EE2" w:rsidR="00097084" w:rsidRPr="007E66CE" w:rsidRDefault="00097084" w:rsidP="00097084">
            <w:pPr>
              <w:jc w:val="left"/>
              <w:rPr>
                <w:rFonts w:eastAsiaTheme="minorEastAsia"/>
              </w:rPr>
            </w:pPr>
            <w:r w:rsidRPr="007E66CE">
              <w:rPr>
                <w:rFonts w:eastAsiaTheme="minorEastAsia"/>
              </w:rPr>
              <w:t>pev.faktor_zd</w:t>
            </w:r>
            <w:r>
              <w:rPr>
                <w:rFonts w:eastAsiaTheme="minorEastAsia"/>
              </w:rPr>
              <w:t>.faktor</w:t>
            </w:r>
          </w:p>
        </w:tc>
      </w:tr>
      <w:tr w:rsidR="00097084" w14:paraId="5D925AE1" w14:textId="77777777" w:rsidTr="00025AD2">
        <w:tc>
          <w:tcPr>
            <w:tcW w:w="1200" w:type="dxa"/>
          </w:tcPr>
          <w:p w14:paraId="06055BB2" w14:textId="52A15B82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doh_P</w:t>
            </w:r>
          </w:p>
        </w:tc>
        <w:tc>
          <w:tcPr>
            <w:tcW w:w="3757" w:type="dxa"/>
          </w:tcPr>
          <w:p w14:paraId="169B5F8F" w14:textId="1340680A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neto donos na enoto količine ob prejemanju podpore</w:t>
            </w:r>
          </w:p>
        </w:tc>
        <w:tc>
          <w:tcPr>
            <w:tcW w:w="4105" w:type="dxa"/>
          </w:tcPr>
          <w:p w14:paraId="61ADA4A6" w14:textId="28E40AFF" w:rsidR="00097084" w:rsidRPr="007E66CE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pev.razredi.neto_doh_p</w:t>
            </w:r>
          </w:p>
        </w:tc>
      </w:tr>
      <w:tr w:rsidR="00097084" w14:paraId="00B3F285" w14:textId="77777777" w:rsidTr="00025AD2">
        <w:tc>
          <w:tcPr>
            <w:tcW w:w="1200" w:type="dxa"/>
          </w:tcPr>
          <w:p w14:paraId="274AFC91" w14:textId="27B7FB83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TP</w:t>
            </w:r>
          </w:p>
        </w:tc>
        <w:tc>
          <w:tcPr>
            <w:tcW w:w="3757" w:type="dxa"/>
          </w:tcPr>
          <w:p w14:paraId="02C7FFA0" w14:textId="58388D81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trajanje podpore v letih</w:t>
            </w:r>
          </w:p>
        </w:tc>
        <w:tc>
          <w:tcPr>
            <w:tcW w:w="4105" w:type="dxa"/>
          </w:tcPr>
          <w:p w14:paraId="4DA65266" w14:textId="0C99818E" w:rsidR="00097084" w:rsidRPr="007E66CE" w:rsidRDefault="00097084" w:rsidP="00097084">
            <w:pPr>
              <w:jc w:val="left"/>
              <w:rPr>
                <w:rFonts w:eastAsiaTheme="minorEastAsia"/>
              </w:rPr>
            </w:pPr>
            <w:r w:rsidRPr="00DD5F5D">
              <w:rPr>
                <w:rFonts w:eastAsiaTheme="minorEastAsia"/>
              </w:rPr>
              <w:t>pev.razredi.trajanje_podpore</w:t>
            </w:r>
          </w:p>
        </w:tc>
      </w:tr>
      <w:tr w:rsidR="00097084" w14:paraId="5C682147" w14:textId="77777777" w:rsidTr="00025AD2">
        <w:tc>
          <w:tcPr>
            <w:tcW w:w="1200" w:type="dxa"/>
          </w:tcPr>
          <w:p w14:paraId="41500A21" w14:textId="780BE971" w:rsidR="00097084" w:rsidRDefault="00097084" w:rsidP="00097084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t</w:t>
            </w:r>
          </w:p>
        </w:tc>
        <w:tc>
          <w:tcPr>
            <w:tcW w:w="3757" w:type="dxa"/>
          </w:tcPr>
          <w:p w14:paraId="36A16BCE" w14:textId="6F5476E1" w:rsidR="00097084" w:rsidRDefault="006E0785" w:rsidP="00097084">
            <w:pPr>
              <w:jc w:val="left"/>
              <w:rPr>
                <w:rFonts w:eastAsiaTheme="minorEastAsia"/>
              </w:rPr>
            </w:pPr>
            <w:r w:rsidRPr="006E0785">
              <w:rPr>
                <w:rFonts w:eastAsiaTheme="minorEastAsia"/>
              </w:rPr>
              <w:t>število celih let do konca življenjske dobe</w:t>
            </w:r>
            <w:r>
              <w:rPr>
                <w:rFonts w:eastAsiaTheme="minorEastAsia"/>
              </w:rPr>
              <w:t xml:space="preserve"> PEV</w:t>
            </w:r>
          </w:p>
        </w:tc>
        <w:tc>
          <w:tcPr>
            <w:tcW w:w="4105" w:type="dxa"/>
          </w:tcPr>
          <w:p w14:paraId="69B1932D" w14:textId="16D75047" w:rsidR="00097084" w:rsidRDefault="006E0785" w:rsidP="00097084">
            <w:pPr>
              <w:jc w:val="left"/>
              <w:rPr>
                <w:rFonts w:eastAsiaTheme="minorEastAsia"/>
              </w:rPr>
            </w:pPr>
            <w:r w:rsidRPr="006E0785">
              <w:rPr>
                <w:rFonts w:eastAsiaTheme="minorEastAsia"/>
              </w:rPr>
              <w:t>pev.faktor_zd</w:t>
            </w:r>
            <w:r>
              <w:rPr>
                <w:rFonts w:eastAsiaTheme="minorEastAsia"/>
              </w:rPr>
              <w:t>.zd</w:t>
            </w:r>
          </w:p>
        </w:tc>
      </w:tr>
      <w:tr w:rsidR="006E0785" w14:paraId="263006FF" w14:textId="77777777" w:rsidTr="00025AD2">
        <w:tc>
          <w:tcPr>
            <w:tcW w:w="1200" w:type="dxa"/>
          </w:tcPr>
          <w:p w14:paraId="196E3EBF" w14:textId="701A19F7" w:rsidR="006E0785" w:rsidRDefault="006E0785" w:rsidP="006E0785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ZD</w:t>
            </w:r>
          </w:p>
        </w:tc>
        <w:tc>
          <w:tcPr>
            <w:tcW w:w="3757" w:type="dxa"/>
          </w:tcPr>
          <w:p w14:paraId="3569E41A" w14:textId="346305FA" w:rsidR="006E0785" w:rsidRDefault="006E0785" w:rsidP="006E0785">
            <w:pPr>
              <w:jc w:val="left"/>
              <w:rPr>
                <w:rFonts w:eastAsiaTheme="minorEastAsia"/>
              </w:rPr>
            </w:pPr>
            <w:r w:rsidRPr="00E52902">
              <w:rPr>
                <w:rFonts w:eastAsiaTheme="minorEastAsia"/>
              </w:rPr>
              <w:t>pričakovan</w:t>
            </w:r>
            <w:r>
              <w:rPr>
                <w:rFonts w:eastAsiaTheme="minorEastAsia"/>
              </w:rPr>
              <w:t>a</w:t>
            </w:r>
            <w:r w:rsidRPr="00E52902">
              <w:rPr>
                <w:rFonts w:eastAsiaTheme="minorEastAsia"/>
              </w:rPr>
              <w:t xml:space="preserve"> življenjsk</w:t>
            </w:r>
            <w:r>
              <w:rPr>
                <w:rFonts w:eastAsiaTheme="minorEastAsia"/>
              </w:rPr>
              <w:t>a</w:t>
            </w:r>
            <w:r w:rsidRPr="00E52902">
              <w:rPr>
                <w:rFonts w:eastAsiaTheme="minorEastAsia"/>
              </w:rPr>
              <w:t xml:space="preserve"> dob</w:t>
            </w:r>
            <w:r>
              <w:rPr>
                <w:rFonts w:eastAsiaTheme="minorEastAsia"/>
              </w:rPr>
              <w:t xml:space="preserve">a </w:t>
            </w:r>
            <w:r w:rsidRPr="00E52902">
              <w:rPr>
                <w:rFonts w:eastAsiaTheme="minorEastAsia"/>
              </w:rPr>
              <w:t>PEV</w:t>
            </w:r>
            <w:r>
              <w:rPr>
                <w:rFonts w:eastAsiaTheme="minorEastAsia"/>
              </w:rPr>
              <w:t xml:space="preserve"> v letih</w:t>
            </w:r>
          </w:p>
        </w:tc>
        <w:tc>
          <w:tcPr>
            <w:tcW w:w="4105" w:type="dxa"/>
          </w:tcPr>
          <w:p w14:paraId="3A60948F" w14:textId="55E91B5D" w:rsidR="006E0785" w:rsidRPr="00193CD1" w:rsidRDefault="006E0785" w:rsidP="006E0785">
            <w:pPr>
              <w:jc w:val="left"/>
              <w:rPr>
                <w:rFonts w:eastAsiaTheme="minorEastAsia"/>
              </w:rPr>
            </w:pPr>
            <w:r w:rsidRPr="00E52902">
              <w:rPr>
                <w:rFonts w:eastAsiaTheme="minorEastAsia"/>
              </w:rPr>
              <w:t>pev.razredi.zd</w:t>
            </w:r>
          </w:p>
        </w:tc>
      </w:tr>
      <w:tr w:rsidR="00542D5A" w14:paraId="48565CFF" w14:textId="77777777" w:rsidTr="00025AD2">
        <w:tc>
          <w:tcPr>
            <w:tcW w:w="1200" w:type="dxa"/>
          </w:tcPr>
          <w:p w14:paraId="1B891E56" w14:textId="4D5E9549" w:rsidR="00542D5A" w:rsidRDefault="00542D5A" w:rsidP="00542D5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doh_B</w:t>
            </w:r>
          </w:p>
        </w:tc>
        <w:tc>
          <w:tcPr>
            <w:tcW w:w="3757" w:type="dxa"/>
          </w:tcPr>
          <w:p w14:paraId="765D7778" w14:textId="4091DEEC" w:rsidR="00542D5A" w:rsidRDefault="00542D5A" w:rsidP="00542D5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neto donos na enoto količine brez prejemanja podpore</w:t>
            </w:r>
          </w:p>
        </w:tc>
        <w:tc>
          <w:tcPr>
            <w:tcW w:w="4105" w:type="dxa"/>
          </w:tcPr>
          <w:p w14:paraId="7ABD3991" w14:textId="3721CF90" w:rsidR="00542D5A" w:rsidRPr="00193CD1" w:rsidRDefault="00542D5A" w:rsidP="00542D5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pev.razredi.neto_doh_b</w:t>
            </w:r>
          </w:p>
        </w:tc>
      </w:tr>
      <w:tr w:rsidR="00542D5A" w14:paraId="77817B9A" w14:textId="77777777" w:rsidTr="00025AD2">
        <w:tc>
          <w:tcPr>
            <w:tcW w:w="1200" w:type="dxa"/>
          </w:tcPr>
          <w:p w14:paraId="343A7D14" w14:textId="2CA1BC8C" w:rsidR="00542D5A" w:rsidRDefault="00542D5A" w:rsidP="00542D5A">
            <w:pPr>
              <w:jc w:val="left"/>
              <w:rPr>
                <w:rFonts w:eastAsiaTheme="minorEastAsia"/>
              </w:rPr>
            </w:pPr>
            <w:r>
              <w:rPr>
                <w:rFonts w:eastAsiaTheme="minorEastAsia"/>
              </w:rPr>
              <w:t>F</w:t>
            </w:r>
            <w:r>
              <w:rPr>
                <w:rFonts w:eastAsiaTheme="minorEastAsia"/>
                <w:vertAlign w:val="subscript"/>
              </w:rPr>
              <w:t>pv</w:t>
            </w:r>
          </w:p>
        </w:tc>
        <w:tc>
          <w:tcPr>
            <w:tcW w:w="3757" w:type="dxa"/>
          </w:tcPr>
          <w:p w14:paraId="42DD24F5" w14:textId="53CB110A" w:rsidR="00542D5A" w:rsidRDefault="00542D5A" w:rsidP="00542D5A">
            <w:pPr>
              <w:jc w:val="left"/>
              <w:rPr>
                <w:rFonts w:eastAsiaTheme="minorEastAsia"/>
              </w:rPr>
            </w:pPr>
            <w:r w:rsidRPr="00FA10BD">
              <w:rPr>
                <w:rFonts w:eastAsiaTheme="minorEastAsia"/>
              </w:rPr>
              <w:t>faktor preostale vrednosti po koncu življenjske dobe</w:t>
            </w:r>
          </w:p>
        </w:tc>
        <w:tc>
          <w:tcPr>
            <w:tcW w:w="4105" w:type="dxa"/>
          </w:tcPr>
          <w:p w14:paraId="38DFA9CA" w14:textId="30597FBB" w:rsidR="00542D5A" w:rsidRDefault="00542D5A" w:rsidP="00542D5A">
            <w:pPr>
              <w:jc w:val="left"/>
              <w:rPr>
                <w:rFonts w:eastAsiaTheme="minorEastAsia"/>
              </w:rPr>
            </w:pPr>
            <w:r w:rsidRPr="0077418D">
              <w:rPr>
                <w:rFonts w:eastAsiaTheme="minorEastAsia"/>
              </w:rPr>
              <w:t>pev.razredi.</w:t>
            </w:r>
            <w:r>
              <w:rPr>
                <w:rFonts w:eastAsiaTheme="minorEastAsia"/>
              </w:rPr>
              <w:t>f</w:t>
            </w:r>
            <w:r w:rsidRPr="00FA10BD">
              <w:rPr>
                <w:rFonts w:eastAsiaTheme="minorEastAsia"/>
              </w:rPr>
              <w:t>aktor_pv</w:t>
            </w:r>
          </w:p>
        </w:tc>
      </w:tr>
    </w:tbl>
    <w:p w14:paraId="41206083" w14:textId="77777777" w:rsidR="00F3706B" w:rsidRPr="005C3CC1" w:rsidRDefault="00F3706B" w:rsidP="003165AE">
      <w:pPr>
        <w:rPr>
          <w:rFonts w:eastAsiaTheme="minorEastAsia"/>
        </w:rPr>
      </w:pPr>
    </w:p>
    <w:sectPr w:rsidR="00F3706B" w:rsidRPr="005C3CC1">
      <w:headerReference w:type="default" r:id="rId22"/>
      <w:footerReference w:type="default" r:id="rId2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rimoz Skledar" w:date="2025-04-07T12:33:00Z" w:initials="PS">
    <w:p w14:paraId="72AEFFF6" w14:textId="243D7A68" w:rsidR="007262D6" w:rsidRDefault="007262D6">
      <w:pPr>
        <w:pStyle w:val="CommentText"/>
      </w:pPr>
      <w:r>
        <w:rPr>
          <w:rStyle w:val="CommentReference"/>
        </w:rPr>
        <w:annotationRef/>
      </w:r>
      <w:r w:rsidR="00D1531C">
        <w:t>dorazvoj</w:t>
      </w:r>
    </w:p>
  </w:comment>
  <w:comment w:id="1" w:author="Primoz Skledar" w:date="2025-04-07T12:34:00Z" w:initials="PS">
    <w:p w14:paraId="7B2EE466" w14:textId="57D44FDE" w:rsidR="00D14168" w:rsidRDefault="00D14168">
      <w:pPr>
        <w:pStyle w:val="CommentText"/>
      </w:pPr>
      <w:r>
        <w:rPr>
          <w:rStyle w:val="CommentReference"/>
        </w:rPr>
        <w:annotationRef/>
      </w:r>
      <w:r>
        <w:t>razvoj isto kopiranje verzije kot pri modeliranju</w:t>
      </w:r>
    </w:p>
  </w:comment>
  <w:comment w:id="2" w:author="Primoz Skledar" w:date="2025-04-16T07:57:00Z" w:initials="PS">
    <w:p w14:paraId="1C0D3EA8" w14:textId="645B5351" w:rsidR="00A901B1" w:rsidRDefault="00A901B1">
      <w:pPr>
        <w:pStyle w:val="CommentText"/>
      </w:pPr>
      <w:r>
        <w:rPr>
          <w:rStyle w:val="CommentReference"/>
        </w:rPr>
        <w:annotationRef/>
      </w:r>
      <w:r w:rsidR="00D63918">
        <w:t xml:space="preserve">enačba je vpisana </w:t>
      </w:r>
      <w:r w:rsidR="005A3C9F">
        <w:t xml:space="preserve">v stolpec </w:t>
      </w:r>
      <w:r w:rsidR="00AA5256">
        <w:t xml:space="preserve">neto_doh, primer: </w:t>
      </w:r>
      <w:r w:rsidR="00AA5256" w:rsidRPr="00AA5256">
        <w:t>1.7 * ln(kolicina) + 34</w:t>
      </w:r>
      <w:r w:rsidR="00F03524">
        <w:t>; sodeč po GV podatkih se uporabi samo za HE (tip_el. = 1)</w:t>
      </w:r>
    </w:p>
  </w:comment>
  <w:comment w:id="3" w:author="Primoz Skledar" w:date="2025-04-16T08:21:00Z" w:initials="PS">
    <w:p w14:paraId="2866598E" w14:textId="6461DE49" w:rsidR="003866CA" w:rsidRDefault="003866CA">
      <w:pPr>
        <w:pStyle w:val="CommentText"/>
      </w:pPr>
      <w:r>
        <w:rPr>
          <w:rStyle w:val="CommentReference"/>
        </w:rPr>
        <w:annotationRef/>
      </w:r>
      <w:r>
        <w:t>kje se uporabi?</w:t>
      </w:r>
    </w:p>
  </w:comment>
  <w:comment w:id="4" w:author="Primoz Skledar" w:date="2025-04-23T10:23:00Z" w:initials="PS">
    <w:p w14:paraId="19999141" w14:textId="740210C2" w:rsidR="00EB5BF5" w:rsidRDefault="00EB5BF5">
      <w:pPr>
        <w:pStyle w:val="CommentText"/>
      </w:pPr>
      <w:r>
        <w:rPr>
          <w:rStyle w:val="CommentReference"/>
        </w:rPr>
        <w:annotationRef/>
      </w:r>
      <w:r>
        <w:t>Se ne uporabi, ker se uporablja kar r</w:t>
      </w:r>
    </w:p>
  </w:comment>
  <w:comment w:id="5" w:author="Primoz Skledar" w:date="2025-04-16T08:37:00Z" w:initials="PS">
    <w:p w14:paraId="6F64225B" w14:textId="7531B60F" w:rsidR="004C4146" w:rsidRDefault="004C4146">
      <w:pPr>
        <w:pStyle w:val="CommentText"/>
      </w:pPr>
      <w:r>
        <w:rPr>
          <w:rStyle w:val="CommentReference"/>
        </w:rPr>
        <w:annotationRef/>
      </w:r>
      <w:r>
        <w:t>Se tukaj ne uporabi?</w:t>
      </w:r>
    </w:p>
  </w:comment>
  <w:comment w:id="6" w:author="Primoz Skledar" w:date="2025-04-23T10:27:00Z" w:initials="PS">
    <w:p w14:paraId="733155C0" w14:textId="1DFA67E5" w:rsidR="007205FA" w:rsidRDefault="007205FA">
      <w:pPr>
        <w:pStyle w:val="CommentText"/>
      </w:pPr>
      <w:r>
        <w:rPr>
          <w:rStyle w:val="CommentReference"/>
        </w:rPr>
        <w:annotationRef/>
      </w:r>
      <w:r>
        <w:t>informativen</w:t>
      </w:r>
    </w:p>
  </w:comment>
  <w:comment w:id="7" w:author="Primoz Skledar" w:date="2025-04-16T08:29:00Z" w:initials="PS">
    <w:p w14:paraId="3CEF2462" w14:textId="7CAD0918" w:rsidR="009C0324" w:rsidRDefault="009C0324">
      <w:pPr>
        <w:pStyle w:val="CommentText"/>
      </w:pPr>
      <w:r>
        <w:rPr>
          <w:rStyle w:val="CommentReference"/>
        </w:rPr>
        <w:annotationRef/>
      </w:r>
      <w:r>
        <w:t>Kje se uporabi?</w:t>
      </w:r>
    </w:p>
  </w:comment>
  <w:comment w:id="8" w:author="Primoz Skledar" w:date="2025-04-23T10:27:00Z" w:initials="PS">
    <w:p w14:paraId="376A39EE" w14:textId="249852F9" w:rsidR="007205FA" w:rsidRDefault="007205FA">
      <w:pPr>
        <w:pStyle w:val="CommentText"/>
      </w:pPr>
      <w:r>
        <w:rPr>
          <w:rStyle w:val="CommentReference"/>
        </w:rPr>
        <w:annotationRef/>
      </w:r>
      <w:r>
        <w:t>informativen</w:t>
      </w:r>
    </w:p>
  </w:comment>
  <w:comment w:id="9" w:author="Primoz Skledar" w:date="2025-04-16T08:42:00Z" w:initials="PS">
    <w:p w14:paraId="63497654" w14:textId="6A5AE37E" w:rsidR="00DC5EDB" w:rsidRDefault="00DC5EDB">
      <w:pPr>
        <w:pStyle w:val="CommentText"/>
      </w:pPr>
      <w:r>
        <w:rPr>
          <w:rStyle w:val="CommentReference"/>
        </w:rPr>
        <w:annotationRef/>
      </w:r>
      <m:oMath>
        <m:r>
          <w:rPr>
            <w:rFonts w:ascii="Cambria Math" w:hAnsi="Cambria Math"/>
            <w:color w:val="000000"/>
            <w:sz w:val="28"/>
            <w:szCs w:val="28"/>
          </w:rPr>
          <m:t>MAX</m:t>
        </m:r>
        <m:d>
          <m:dPr>
            <m:ctrlPr>
              <w:rPr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TP+t-ZD,0</m:t>
            </m:r>
          </m:e>
        </m:d>
        <m:r>
          <w:rPr>
            <w:rFonts w:ascii="Cambria Math" w:hAnsi="Cambria Math"/>
            <w:color w:val="000000"/>
            <w:sz w:val="28"/>
            <w:szCs w:val="28"/>
          </w:rPr>
          <m:t>-ta vplia na določitev z?</m:t>
        </m:r>
      </m:oMath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AEFFF6" w15:done="0"/>
  <w15:commentEx w15:paraId="7B2EE466" w15:done="0"/>
  <w15:commentEx w15:paraId="1C0D3EA8" w15:done="0"/>
  <w15:commentEx w15:paraId="2866598E" w15:done="0"/>
  <w15:commentEx w15:paraId="19999141" w15:paraIdParent="2866598E" w15:done="0"/>
  <w15:commentEx w15:paraId="6F64225B" w15:done="0"/>
  <w15:commentEx w15:paraId="733155C0" w15:paraIdParent="6F64225B" w15:done="0"/>
  <w15:commentEx w15:paraId="3CEF2462" w15:done="0"/>
  <w15:commentEx w15:paraId="376A39EE" w15:paraIdParent="3CEF2462" w15:done="0"/>
  <w15:commentEx w15:paraId="6349765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7B81D3" w16cex:dateUtc="2025-04-07T10:33:00Z"/>
  <w16cex:commentExtensible w16cex:durableId="35CBFE86" w16cex:dateUtc="2025-04-07T10:34:00Z"/>
  <w16cex:commentExtensible w16cex:durableId="0713092C" w16cex:dateUtc="2025-04-16T05:57:00Z"/>
  <w16cex:commentExtensible w16cex:durableId="041EEC69" w16cex:dateUtc="2025-04-16T06:21:00Z"/>
  <w16cex:commentExtensible w16cex:durableId="115CB0FA" w16cex:dateUtc="2025-04-23T08:23:00Z"/>
  <w16cex:commentExtensible w16cex:durableId="6CCC3961" w16cex:dateUtc="2025-04-16T06:37:00Z"/>
  <w16cex:commentExtensible w16cex:durableId="54D6C327" w16cex:dateUtc="2025-04-23T08:27:00Z"/>
  <w16cex:commentExtensible w16cex:durableId="3F21CA8A" w16cex:dateUtc="2025-04-16T06:29:00Z"/>
  <w16cex:commentExtensible w16cex:durableId="646069F2" w16cex:dateUtc="2025-04-23T08:27:00Z"/>
  <w16cex:commentExtensible w16cex:durableId="0DEC944B" w16cex:dateUtc="2025-04-16T06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AEFFF6" w16cid:durableId="757B81D3"/>
  <w16cid:commentId w16cid:paraId="7B2EE466" w16cid:durableId="35CBFE86"/>
  <w16cid:commentId w16cid:paraId="1C0D3EA8" w16cid:durableId="0713092C"/>
  <w16cid:commentId w16cid:paraId="2866598E" w16cid:durableId="041EEC69"/>
  <w16cid:commentId w16cid:paraId="19999141" w16cid:durableId="115CB0FA"/>
  <w16cid:commentId w16cid:paraId="6F64225B" w16cid:durableId="6CCC3961"/>
  <w16cid:commentId w16cid:paraId="733155C0" w16cid:durableId="54D6C327"/>
  <w16cid:commentId w16cid:paraId="3CEF2462" w16cid:durableId="3F21CA8A"/>
  <w16cid:commentId w16cid:paraId="376A39EE" w16cid:durableId="646069F2"/>
  <w16cid:commentId w16cid:paraId="63497654" w16cid:durableId="0DEC944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BF6EE" w14:textId="77777777" w:rsidR="00D81ABA" w:rsidRDefault="00D81ABA" w:rsidP="007A584A">
      <w:pPr>
        <w:spacing w:after="0" w:line="240" w:lineRule="auto"/>
      </w:pPr>
      <w:r>
        <w:separator/>
      </w:r>
    </w:p>
  </w:endnote>
  <w:endnote w:type="continuationSeparator" w:id="0">
    <w:p w14:paraId="44FCA559" w14:textId="77777777" w:rsidR="00D81ABA" w:rsidRDefault="00D81ABA" w:rsidP="007A5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+mn-cs">
    <w:panose1 w:val="020B0604020202020204"/>
    <w:charset w:val="00"/>
    <w:family w:val="roman"/>
    <w:pitch w:val="default"/>
  </w:font>
  <w:font w:name="+mn-ea">
    <w:altName w:val="Cambria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1868805"/>
      <w:docPartObj>
        <w:docPartGallery w:val="Page Numbers (Bottom of Page)"/>
        <w:docPartUnique/>
      </w:docPartObj>
    </w:sdtPr>
    <w:sdtContent>
      <w:p w14:paraId="578834AC" w14:textId="093696D7" w:rsidR="007A584A" w:rsidRDefault="007A584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541540" w14:textId="77777777" w:rsidR="007A584A" w:rsidRDefault="007A58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5EF84" w14:textId="77777777" w:rsidR="00D81ABA" w:rsidRDefault="00D81ABA" w:rsidP="007A584A">
      <w:pPr>
        <w:spacing w:after="0" w:line="240" w:lineRule="auto"/>
      </w:pPr>
      <w:r>
        <w:separator/>
      </w:r>
    </w:p>
  </w:footnote>
  <w:footnote w:type="continuationSeparator" w:id="0">
    <w:p w14:paraId="1684C1F1" w14:textId="77777777" w:rsidR="00D81ABA" w:rsidRDefault="00D81ABA" w:rsidP="007A58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FF3F2" w14:textId="0C24D9AE" w:rsidR="007A584A" w:rsidRPr="007A584A" w:rsidRDefault="007A584A" w:rsidP="007A584A">
    <w:pPr>
      <w:pStyle w:val="Header"/>
      <w:jc w:val="right"/>
      <w:rPr>
        <w:color w:val="595959" w:themeColor="text1" w:themeTint="A6"/>
        <w:sz w:val="18"/>
        <w:szCs w:val="18"/>
      </w:rPr>
    </w:pPr>
    <w:r w:rsidRPr="007A584A">
      <w:rPr>
        <w:color w:val="595959" w:themeColor="text1" w:themeTint="A6"/>
        <w:sz w:val="18"/>
        <w:szCs w:val="18"/>
      </w:rPr>
      <w:t>Modeliranje PEV v orodju ISAM, 27. 2.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1E75"/>
    <w:multiLevelType w:val="hybridMultilevel"/>
    <w:tmpl w:val="224ADE0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52FE8"/>
    <w:multiLevelType w:val="hybridMultilevel"/>
    <w:tmpl w:val="14EABC7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F750E"/>
    <w:multiLevelType w:val="hybridMultilevel"/>
    <w:tmpl w:val="DAD0E54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67F0F"/>
    <w:multiLevelType w:val="hybridMultilevel"/>
    <w:tmpl w:val="59E2BB5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01BD3"/>
    <w:multiLevelType w:val="hybridMultilevel"/>
    <w:tmpl w:val="273800D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E08D6"/>
    <w:multiLevelType w:val="hybridMultilevel"/>
    <w:tmpl w:val="EDCC521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F5559"/>
    <w:multiLevelType w:val="hybridMultilevel"/>
    <w:tmpl w:val="FC165C2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30701B"/>
    <w:multiLevelType w:val="multilevel"/>
    <w:tmpl w:val="9F0AC1D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B751BEB"/>
    <w:multiLevelType w:val="hybridMultilevel"/>
    <w:tmpl w:val="37AC196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DD24E4"/>
    <w:multiLevelType w:val="hybridMultilevel"/>
    <w:tmpl w:val="DAB04AC8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471474"/>
    <w:multiLevelType w:val="hybridMultilevel"/>
    <w:tmpl w:val="9DC4F5F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3637DF"/>
    <w:multiLevelType w:val="hybridMultilevel"/>
    <w:tmpl w:val="4EE61CA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5A32C4"/>
    <w:multiLevelType w:val="hybridMultilevel"/>
    <w:tmpl w:val="A5EE41D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E7377E"/>
    <w:multiLevelType w:val="hybridMultilevel"/>
    <w:tmpl w:val="41C0E22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EB6244"/>
    <w:multiLevelType w:val="hybridMultilevel"/>
    <w:tmpl w:val="3B7210C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235D47"/>
    <w:multiLevelType w:val="hybridMultilevel"/>
    <w:tmpl w:val="8860746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5527B1"/>
    <w:multiLevelType w:val="hybridMultilevel"/>
    <w:tmpl w:val="D6EE1178"/>
    <w:lvl w:ilvl="0" w:tplc="8326F06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7A280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DDA061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705D1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16E20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640C5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B89F7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61C262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04B99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F194346"/>
    <w:multiLevelType w:val="multilevel"/>
    <w:tmpl w:val="042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7335233">
    <w:abstractNumId w:val="7"/>
  </w:num>
  <w:num w:numId="2" w16cid:durableId="2030445880">
    <w:abstractNumId w:val="17"/>
  </w:num>
  <w:num w:numId="3" w16cid:durableId="1705866239">
    <w:abstractNumId w:val="8"/>
  </w:num>
  <w:num w:numId="4" w16cid:durableId="1204561362">
    <w:abstractNumId w:val="4"/>
  </w:num>
  <w:num w:numId="5" w16cid:durableId="1337002204">
    <w:abstractNumId w:val="3"/>
  </w:num>
  <w:num w:numId="6" w16cid:durableId="1834376691">
    <w:abstractNumId w:val="16"/>
  </w:num>
  <w:num w:numId="7" w16cid:durableId="1633713533">
    <w:abstractNumId w:val="15"/>
  </w:num>
  <w:num w:numId="8" w16cid:durableId="1199977560">
    <w:abstractNumId w:val="13"/>
  </w:num>
  <w:num w:numId="9" w16cid:durableId="560291477">
    <w:abstractNumId w:val="10"/>
  </w:num>
  <w:num w:numId="10" w16cid:durableId="1055933903">
    <w:abstractNumId w:val="11"/>
  </w:num>
  <w:num w:numId="11" w16cid:durableId="627394895">
    <w:abstractNumId w:val="5"/>
  </w:num>
  <w:num w:numId="12" w16cid:durableId="1439762741">
    <w:abstractNumId w:val="14"/>
  </w:num>
  <w:num w:numId="13" w16cid:durableId="249313088">
    <w:abstractNumId w:val="12"/>
  </w:num>
  <w:num w:numId="14" w16cid:durableId="1264386618">
    <w:abstractNumId w:val="1"/>
  </w:num>
  <w:num w:numId="15" w16cid:durableId="909537932">
    <w:abstractNumId w:val="6"/>
  </w:num>
  <w:num w:numId="16" w16cid:durableId="498084105">
    <w:abstractNumId w:val="0"/>
  </w:num>
  <w:num w:numId="17" w16cid:durableId="709571490">
    <w:abstractNumId w:val="2"/>
  </w:num>
  <w:num w:numId="18" w16cid:durableId="708116771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imoz Skledar">
    <w15:presenceInfo w15:providerId="AD" w15:userId="S::pskledar@flycom.si::3e4af9ba-185d-4af0-878e-8e65377436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2A3"/>
    <w:rsid w:val="000002AC"/>
    <w:rsid w:val="00006D50"/>
    <w:rsid w:val="00012C82"/>
    <w:rsid w:val="00022C4D"/>
    <w:rsid w:val="00032967"/>
    <w:rsid w:val="0003583F"/>
    <w:rsid w:val="00044BC7"/>
    <w:rsid w:val="0005553D"/>
    <w:rsid w:val="000829E0"/>
    <w:rsid w:val="00097084"/>
    <w:rsid w:val="000A5655"/>
    <w:rsid w:val="000D421E"/>
    <w:rsid w:val="000E2EE9"/>
    <w:rsid w:val="000F5449"/>
    <w:rsid w:val="000F6F9F"/>
    <w:rsid w:val="00104EE3"/>
    <w:rsid w:val="00105232"/>
    <w:rsid w:val="00123AF5"/>
    <w:rsid w:val="0012468B"/>
    <w:rsid w:val="00140962"/>
    <w:rsid w:val="00150A3B"/>
    <w:rsid w:val="001558FB"/>
    <w:rsid w:val="00175782"/>
    <w:rsid w:val="00193CD1"/>
    <w:rsid w:val="001C3C57"/>
    <w:rsid w:val="00214C4E"/>
    <w:rsid w:val="00216F11"/>
    <w:rsid w:val="00221830"/>
    <w:rsid w:val="00223F54"/>
    <w:rsid w:val="002506D9"/>
    <w:rsid w:val="002A4B0F"/>
    <w:rsid w:val="002A4F5D"/>
    <w:rsid w:val="002B56AE"/>
    <w:rsid w:val="002C72B7"/>
    <w:rsid w:val="002D1977"/>
    <w:rsid w:val="002E6E23"/>
    <w:rsid w:val="002F09CC"/>
    <w:rsid w:val="002F3454"/>
    <w:rsid w:val="003048A8"/>
    <w:rsid w:val="00315F09"/>
    <w:rsid w:val="003165AE"/>
    <w:rsid w:val="003219CD"/>
    <w:rsid w:val="003239BA"/>
    <w:rsid w:val="00323C18"/>
    <w:rsid w:val="00342D27"/>
    <w:rsid w:val="003457FD"/>
    <w:rsid w:val="00360846"/>
    <w:rsid w:val="00375714"/>
    <w:rsid w:val="00385F4D"/>
    <w:rsid w:val="003866CA"/>
    <w:rsid w:val="003A2654"/>
    <w:rsid w:val="003B3687"/>
    <w:rsid w:val="003C22A3"/>
    <w:rsid w:val="003C63AE"/>
    <w:rsid w:val="003D34D7"/>
    <w:rsid w:val="003D44C9"/>
    <w:rsid w:val="003D5650"/>
    <w:rsid w:val="003D6F2A"/>
    <w:rsid w:val="003D7159"/>
    <w:rsid w:val="003F6E55"/>
    <w:rsid w:val="004009E6"/>
    <w:rsid w:val="004127F3"/>
    <w:rsid w:val="00412F94"/>
    <w:rsid w:val="0041688C"/>
    <w:rsid w:val="004558CF"/>
    <w:rsid w:val="00457F78"/>
    <w:rsid w:val="00480834"/>
    <w:rsid w:val="004C4146"/>
    <w:rsid w:val="004D654B"/>
    <w:rsid w:val="00542D5A"/>
    <w:rsid w:val="00546937"/>
    <w:rsid w:val="00550969"/>
    <w:rsid w:val="00570FE8"/>
    <w:rsid w:val="00596621"/>
    <w:rsid w:val="005A3C9F"/>
    <w:rsid w:val="005B10D5"/>
    <w:rsid w:val="005B5775"/>
    <w:rsid w:val="005B7BA2"/>
    <w:rsid w:val="005C3CC1"/>
    <w:rsid w:val="005E0330"/>
    <w:rsid w:val="005F67C7"/>
    <w:rsid w:val="006020AF"/>
    <w:rsid w:val="00634D2C"/>
    <w:rsid w:val="00667D55"/>
    <w:rsid w:val="00672C0E"/>
    <w:rsid w:val="006A4312"/>
    <w:rsid w:val="006B08B2"/>
    <w:rsid w:val="006B218B"/>
    <w:rsid w:val="006D31F8"/>
    <w:rsid w:val="006E0785"/>
    <w:rsid w:val="007005CD"/>
    <w:rsid w:val="0070357B"/>
    <w:rsid w:val="007205FA"/>
    <w:rsid w:val="007262D6"/>
    <w:rsid w:val="00736B87"/>
    <w:rsid w:val="0073779B"/>
    <w:rsid w:val="00755CBB"/>
    <w:rsid w:val="0077418D"/>
    <w:rsid w:val="00780EE5"/>
    <w:rsid w:val="007A584A"/>
    <w:rsid w:val="007E66CE"/>
    <w:rsid w:val="007F63DC"/>
    <w:rsid w:val="00812DF1"/>
    <w:rsid w:val="00813EAA"/>
    <w:rsid w:val="00821C39"/>
    <w:rsid w:val="00826CD4"/>
    <w:rsid w:val="00830204"/>
    <w:rsid w:val="00883703"/>
    <w:rsid w:val="0088578A"/>
    <w:rsid w:val="008877C2"/>
    <w:rsid w:val="00895080"/>
    <w:rsid w:val="008A30F3"/>
    <w:rsid w:val="008A6FA1"/>
    <w:rsid w:val="008B2F68"/>
    <w:rsid w:val="008E503A"/>
    <w:rsid w:val="008E7FAA"/>
    <w:rsid w:val="008F140F"/>
    <w:rsid w:val="009343B4"/>
    <w:rsid w:val="00945F12"/>
    <w:rsid w:val="00970731"/>
    <w:rsid w:val="0097403A"/>
    <w:rsid w:val="009A6FCE"/>
    <w:rsid w:val="009B5805"/>
    <w:rsid w:val="009C0324"/>
    <w:rsid w:val="009C0549"/>
    <w:rsid w:val="00A13C21"/>
    <w:rsid w:val="00A311ED"/>
    <w:rsid w:val="00A334BB"/>
    <w:rsid w:val="00A35B6D"/>
    <w:rsid w:val="00A4488D"/>
    <w:rsid w:val="00A62FC0"/>
    <w:rsid w:val="00A64512"/>
    <w:rsid w:val="00A76B3F"/>
    <w:rsid w:val="00A901B1"/>
    <w:rsid w:val="00AA5256"/>
    <w:rsid w:val="00AB04E3"/>
    <w:rsid w:val="00AB1A4F"/>
    <w:rsid w:val="00AE764F"/>
    <w:rsid w:val="00AF7B47"/>
    <w:rsid w:val="00B0450C"/>
    <w:rsid w:val="00B33A34"/>
    <w:rsid w:val="00B6491B"/>
    <w:rsid w:val="00B87CEB"/>
    <w:rsid w:val="00BC10D6"/>
    <w:rsid w:val="00BC61C0"/>
    <w:rsid w:val="00BC6790"/>
    <w:rsid w:val="00BD10BE"/>
    <w:rsid w:val="00C03BED"/>
    <w:rsid w:val="00C15E14"/>
    <w:rsid w:val="00C21805"/>
    <w:rsid w:val="00C31F27"/>
    <w:rsid w:val="00C53E07"/>
    <w:rsid w:val="00C71A0D"/>
    <w:rsid w:val="00C7298C"/>
    <w:rsid w:val="00CA35C0"/>
    <w:rsid w:val="00CA56FE"/>
    <w:rsid w:val="00CC5B95"/>
    <w:rsid w:val="00CD3672"/>
    <w:rsid w:val="00CE0C8B"/>
    <w:rsid w:val="00CF1DA0"/>
    <w:rsid w:val="00CF3A82"/>
    <w:rsid w:val="00D00041"/>
    <w:rsid w:val="00D14168"/>
    <w:rsid w:val="00D1531C"/>
    <w:rsid w:val="00D62037"/>
    <w:rsid w:val="00D63918"/>
    <w:rsid w:val="00D81ABA"/>
    <w:rsid w:val="00D83454"/>
    <w:rsid w:val="00DC5EDB"/>
    <w:rsid w:val="00DD2207"/>
    <w:rsid w:val="00DD5F5D"/>
    <w:rsid w:val="00E03E8A"/>
    <w:rsid w:val="00E34B8F"/>
    <w:rsid w:val="00E45315"/>
    <w:rsid w:val="00E52902"/>
    <w:rsid w:val="00EB5BF5"/>
    <w:rsid w:val="00ED1B26"/>
    <w:rsid w:val="00EF43FD"/>
    <w:rsid w:val="00EF4C50"/>
    <w:rsid w:val="00F0232C"/>
    <w:rsid w:val="00F03524"/>
    <w:rsid w:val="00F3706B"/>
    <w:rsid w:val="00F521BB"/>
    <w:rsid w:val="00F557A5"/>
    <w:rsid w:val="00F655BE"/>
    <w:rsid w:val="00F66213"/>
    <w:rsid w:val="00F71376"/>
    <w:rsid w:val="00F83AA4"/>
    <w:rsid w:val="00FA10BD"/>
    <w:rsid w:val="00FA3340"/>
    <w:rsid w:val="00FA4CE6"/>
    <w:rsid w:val="00FC5ED5"/>
    <w:rsid w:val="00FD5B4D"/>
    <w:rsid w:val="00FE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72E6E6"/>
  <w15:chartTrackingRefBased/>
  <w15:docId w15:val="{6F7F0A8D-2991-466D-B729-F5EE85152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084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F4C50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A4F"/>
    <w:pPr>
      <w:keepNext/>
      <w:keepLines/>
      <w:numPr>
        <w:ilvl w:val="1"/>
        <w:numId w:val="1"/>
      </w:numPr>
      <w:spacing w:before="360" w:after="80"/>
      <w:ind w:left="578" w:hanging="578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C50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2A3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2A3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2A3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2A3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2A3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2A3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1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4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655"/>
    <w:pPr>
      <w:spacing w:after="36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0A5655"/>
    <w:rPr>
      <w:rFonts w:asciiTheme="majorHAnsi" w:eastAsiaTheme="majorEastAsia" w:hAnsiTheme="majorHAnsi" w:cstheme="majorBidi"/>
      <w:spacing w:val="-10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2A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23C18"/>
    <w:rPr>
      <w:color w:val="666666"/>
    </w:rPr>
  </w:style>
  <w:style w:type="paragraph" w:customStyle="1" w:styleId="imetabele">
    <w:name w:val="ime tabele"/>
    <w:basedOn w:val="Normal"/>
    <w:next w:val="Normal"/>
    <w:autoRedefine/>
    <w:rsid w:val="0003583F"/>
    <w:pPr>
      <w:spacing w:before="120" w:after="120" w:line="240" w:lineRule="auto"/>
      <w:jc w:val="center"/>
    </w:pPr>
    <w:rPr>
      <w:rFonts w:eastAsia="Times New Roman" w:cs="Times New Roman"/>
      <w:kern w:val="0"/>
      <w:sz w:val="20"/>
      <w:szCs w:val="20"/>
      <w:u w:val="single"/>
      <w:lang w:eastAsia="sl-SI"/>
      <w14:ligatures w14:val="none"/>
    </w:rPr>
  </w:style>
  <w:style w:type="table" w:styleId="TableGrid">
    <w:name w:val="Table Grid"/>
    <w:basedOn w:val="TableNormal"/>
    <w:uiPriority w:val="39"/>
    <w:rsid w:val="00FC5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58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84A"/>
  </w:style>
  <w:style w:type="paragraph" w:styleId="Footer">
    <w:name w:val="footer"/>
    <w:basedOn w:val="Normal"/>
    <w:link w:val="FooterChar"/>
    <w:uiPriority w:val="99"/>
    <w:unhideWhenUsed/>
    <w:rsid w:val="007A58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84A"/>
  </w:style>
  <w:style w:type="character" w:styleId="CommentReference">
    <w:name w:val="annotation reference"/>
    <w:basedOn w:val="DefaultParagraphFont"/>
    <w:uiPriority w:val="99"/>
    <w:semiHidden/>
    <w:unhideWhenUsed/>
    <w:rsid w:val="00E34B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4B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4B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B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B8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4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3629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417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392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108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omments" Target="comments.xm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5" Type="http://schemas.microsoft.com/office/2011/relationships/people" Target="people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1/relationships/commentsExtended" Target="commentsExtended.xm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13</Pages>
  <Words>3005</Words>
  <Characters>17135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MJU</Company>
  <LinksUpToDate>false</LinksUpToDate>
  <CharactersWithSpaces>20100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Matjaž Oberžan</dc:creator>
  <cp:keywords/>
  <dc:description/>
  <cp:lastModifiedBy>Primoz Skledar</cp:lastModifiedBy>
  <cp:revision>35</cp:revision>
  <dcterms:created xsi:type="dcterms:W3CDTF">2025-04-07T10:29:00Z</dcterms:created>
  <dcterms:modified xsi:type="dcterms:W3CDTF">2025-05-14T17:30:00Z</dcterms:modified>
</cp:coreProperties>
</file>