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AA" w:rsidRPr="004B27A9" w:rsidRDefault="00C943AA" w:rsidP="00C943AA">
      <w:pPr>
        <w:pStyle w:val="Hlavika"/>
      </w:pPr>
      <w:r w:rsidRPr="001E27A8">
        <w:rPr>
          <w:sz w:val="18"/>
          <w:szCs w:val="18"/>
        </w:rPr>
        <w:t>P</w:t>
      </w:r>
      <w:r w:rsidRPr="001E27A8">
        <w:rPr>
          <w:color w:val="000000"/>
          <w:sz w:val="18"/>
          <w:szCs w:val="18"/>
        </w:rPr>
        <w:t>ríloha č.1 k notifikácii o zmene</w:t>
      </w:r>
      <w:r w:rsidRPr="00932CCD">
        <w:rPr>
          <w:color w:val="000000"/>
          <w:sz w:val="18"/>
          <w:szCs w:val="18"/>
        </w:rPr>
        <w:t xml:space="preserve">, </w:t>
      </w:r>
      <w:r>
        <w:rPr>
          <w:sz w:val="18"/>
          <w:szCs w:val="18"/>
        </w:rPr>
        <w:t>ev. č.:</w:t>
      </w:r>
      <w:bookmarkStart w:id="0" w:name="_GoBack"/>
      <w:bookmarkEnd w:id="0"/>
      <w:r w:rsidRPr="00335F6F">
        <w:rPr>
          <w:sz w:val="18"/>
          <w:szCs w:val="18"/>
        </w:rPr>
        <w:t xml:space="preserve"> </w:t>
      </w:r>
      <w:r w:rsidRPr="00DB4491">
        <w:rPr>
          <w:sz w:val="18"/>
          <w:szCs w:val="18"/>
        </w:rPr>
        <w:t>201</w:t>
      </w:r>
      <w:r>
        <w:rPr>
          <w:sz w:val="18"/>
          <w:szCs w:val="18"/>
        </w:rPr>
        <w:t>5</w:t>
      </w:r>
      <w:r w:rsidRPr="00DB4491">
        <w:rPr>
          <w:sz w:val="18"/>
          <w:szCs w:val="18"/>
        </w:rPr>
        <w:t>/</w:t>
      </w:r>
      <w:r>
        <w:rPr>
          <w:sz w:val="18"/>
          <w:szCs w:val="18"/>
        </w:rPr>
        <w:t>07034-ZP</w:t>
      </w:r>
      <w:r w:rsidR="00A0180C">
        <w:rPr>
          <w:sz w:val="18"/>
          <w:szCs w:val="18"/>
        </w:rPr>
        <w:t xml:space="preserve">, </w:t>
      </w:r>
      <w:r w:rsidR="00A0180C" w:rsidRPr="00DB4491">
        <w:rPr>
          <w:sz w:val="18"/>
          <w:szCs w:val="18"/>
        </w:rPr>
        <w:t>201</w:t>
      </w:r>
      <w:r w:rsidR="00A0180C">
        <w:rPr>
          <w:sz w:val="18"/>
          <w:szCs w:val="18"/>
        </w:rPr>
        <w:t>5</w:t>
      </w:r>
      <w:r w:rsidR="00A0180C" w:rsidRPr="00DB4491">
        <w:rPr>
          <w:sz w:val="18"/>
          <w:szCs w:val="18"/>
        </w:rPr>
        <w:t>/</w:t>
      </w:r>
      <w:r w:rsidR="00A0180C">
        <w:rPr>
          <w:sz w:val="18"/>
          <w:szCs w:val="18"/>
        </w:rPr>
        <w:t xml:space="preserve">07035-ZP, </w:t>
      </w:r>
      <w:r w:rsidR="00A0180C" w:rsidRPr="00DB4491">
        <w:rPr>
          <w:sz w:val="18"/>
          <w:szCs w:val="18"/>
        </w:rPr>
        <w:t>201</w:t>
      </w:r>
      <w:r w:rsidR="00A0180C">
        <w:rPr>
          <w:sz w:val="18"/>
          <w:szCs w:val="18"/>
        </w:rPr>
        <w:t>5</w:t>
      </w:r>
      <w:r w:rsidR="00A0180C" w:rsidRPr="00DB4491">
        <w:rPr>
          <w:sz w:val="18"/>
          <w:szCs w:val="18"/>
        </w:rPr>
        <w:t>/</w:t>
      </w:r>
      <w:r w:rsidR="00A0180C">
        <w:rPr>
          <w:sz w:val="18"/>
          <w:szCs w:val="18"/>
        </w:rPr>
        <w:t>07036-ZP</w:t>
      </w:r>
    </w:p>
    <w:p w:rsidR="00C943AA" w:rsidRDefault="00C943AA" w:rsidP="00A0180C">
      <w:pPr>
        <w:pStyle w:val="Default"/>
        <w:rPr>
          <w:b/>
          <w:bCs/>
          <w:sz w:val="22"/>
          <w:szCs w:val="22"/>
        </w:rPr>
      </w:pPr>
    </w:p>
    <w:p w:rsidR="00053E28" w:rsidRPr="00335F6F" w:rsidRDefault="008A4BCA" w:rsidP="008A4BCA">
      <w:pPr>
        <w:pStyle w:val="Default"/>
        <w:jc w:val="center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>Písomná informácia pre používateľa</w:t>
      </w:r>
      <w:r w:rsidRPr="00335F6F" w:rsidDel="008A4BCA">
        <w:rPr>
          <w:b/>
          <w:bCs/>
          <w:sz w:val="22"/>
          <w:szCs w:val="22"/>
        </w:rPr>
        <w:t xml:space="preserve"> </w:t>
      </w:r>
    </w:p>
    <w:p w:rsidR="00335F6F" w:rsidRPr="00335F6F" w:rsidRDefault="00335F6F" w:rsidP="008A4BCA">
      <w:pPr>
        <w:pStyle w:val="Default"/>
        <w:jc w:val="center"/>
        <w:rPr>
          <w:color w:val="auto"/>
          <w:sz w:val="22"/>
          <w:szCs w:val="22"/>
        </w:rPr>
      </w:pPr>
    </w:p>
    <w:p w:rsidR="00E25B88" w:rsidRPr="00335F6F" w:rsidRDefault="008A4BCA" w:rsidP="008A4BCA">
      <w:pPr>
        <w:pStyle w:val="Default"/>
        <w:jc w:val="center"/>
        <w:rPr>
          <w:b/>
          <w:color w:val="auto"/>
          <w:sz w:val="22"/>
          <w:szCs w:val="22"/>
        </w:rPr>
      </w:pPr>
      <w:proofErr w:type="spellStart"/>
      <w:r w:rsidRPr="00A04572">
        <w:rPr>
          <w:b/>
          <w:sz w:val="22"/>
          <w:szCs w:val="22"/>
        </w:rPr>
        <w:t>Sildenafil</w:t>
      </w:r>
      <w:proofErr w:type="spellEnd"/>
      <w:r w:rsidRPr="00A04572">
        <w:rPr>
          <w:b/>
          <w:sz w:val="22"/>
          <w:szCs w:val="22"/>
        </w:rPr>
        <w:t xml:space="preserve"> </w:t>
      </w:r>
      <w:proofErr w:type="spellStart"/>
      <w:r w:rsidRPr="00A04572">
        <w:rPr>
          <w:b/>
          <w:sz w:val="22"/>
          <w:szCs w:val="22"/>
        </w:rPr>
        <w:t>Medreg</w:t>
      </w:r>
      <w:proofErr w:type="spellEnd"/>
      <w:r w:rsidR="00E25B88" w:rsidRPr="00A04572">
        <w:rPr>
          <w:b/>
          <w:sz w:val="22"/>
          <w:szCs w:val="22"/>
        </w:rPr>
        <w:t xml:space="preserve"> 25 mg</w:t>
      </w:r>
      <w:r w:rsidR="00335F6F" w:rsidRPr="00A04572">
        <w:rPr>
          <w:b/>
          <w:sz w:val="22"/>
          <w:szCs w:val="22"/>
        </w:rPr>
        <w:t xml:space="preserve"> </w:t>
      </w:r>
      <w:r w:rsidR="00335F6F" w:rsidRPr="00A04572">
        <w:rPr>
          <w:b/>
          <w:color w:val="auto"/>
          <w:sz w:val="22"/>
          <w:szCs w:val="22"/>
        </w:rPr>
        <w:t>filmom obalené tablety</w:t>
      </w:r>
    </w:p>
    <w:p w:rsidR="00E25B88" w:rsidRPr="00335F6F" w:rsidRDefault="008A4BCA" w:rsidP="008A4BCA">
      <w:pPr>
        <w:pStyle w:val="Default"/>
        <w:jc w:val="center"/>
        <w:rPr>
          <w:b/>
          <w:color w:val="auto"/>
          <w:sz w:val="22"/>
          <w:szCs w:val="22"/>
        </w:rPr>
      </w:pPr>
      <w:proofErr w:type="spellStart"/>
      <w:r w:rsidRPr="00A04572">
        <w:rPr>
          <w:b/>
          <w:sz w:val="22"/>
          <w:szCs w:val="22"/>
        </w:rPr>
        <w:t>Sildenafil</w:t>
      </w:r>
      <w:proofErr w:type="spellEnd"/>
      <w:r w:rsidRPr="00A04572">
        <w:rPr>
          <w:b/>
          <w:sz w:val="22"/>
          <w:szCs w:val="22"/>
        </w:rPr>
        <w:t xml:space="preserve"> </w:t>
      </w:r>
      <w:proofErr w:type="spellStart"/>
      <w:r w:rsidRPr="00A04572">
        <w:rPr>
          <w:b/>
          <w:sz w:val="22"/>
          <w:szCs w:val="22"/>
        </w:rPr>
        <w:t>Medreg</w:t>
      </w:r>
      <w:proofErr w:type="spellEnd"/>
      <w:r w:rsidR="00E25B88" w:rsidRPr="00A04572">
        <w:rPr>
          <w:b/>
          <w:sz w:val="22"/>
          <w:szCs w:val="22"/>
        </w:rPr>
        <w:t xml:space="preserve"> 50 mg</w:t>
      </w:r>
      <w:r w:rsidR="00335F6F" w:rsidRPr="00A04572">
        <w:rPr>
          <w:b/>
          <w:sz w:val="22"/>
          <w:szCs w:val="22"/>
        </w:rPr>
        <w:t xml:space="preserve"> </w:t>
      </w:r>
      <w:r w:rsidR="00335F6F" w:rsidRPr="00A04572">
        <w:rPr>
          <w:b/>
          <w:color w:val="auto"/>
          <w:sz w:val="22"/>
          <w:szCs w:val="22"/>
        </w:rPr>
        <w:t>filmom obalené tablety</w:t>
      </w:r>
    </w:p>
    <w:p w:rsidR="008A4BCA" w:rsidRPr="00335F6F" w:rsidRDefault="008A4BCA" w:rsidP="008A4BCA">
      <w:pPr>
        <w:pStyle w:val="Default"/>
        <w:jc w:val="center"/>
        <w:rPr>
          <w:b/>
          <w:color w:val="auto"/>
          <w:sz w:val="22"/>
          <w:szCs w:val="22"/>
        </w:rPr>
      </w:pPr>
      <w:proofErr w:type="spellStart"/>
      <w:r w:rsidRPr="00335F6F">
        <w:rPr>
          <w:b/>
          <w:color w:val="auto"/>
          <w:sz w:val="22"/>
          <w:szCs w:val="22"/>
        </w:rPr>
        <w:t>Sildenafil</w:t>
      </w:r>
      <w:proofErr w:type="spellEnd"/>
      <w:r w:rsidRPr="00335F6F">
        <w:rPr>
          <w:b/>
          <w:color w:val="auto"/>
          <w:sz w:val="22"/>
          <w:szCs w:val="22"/>
        </w:rPr>
        <w:t xml:space="preserve"> </w:t>
      </w:r>
      <w:proofErr w:type="spellStart"/>
      <w:r w:rsidRPr="00335F6F">
        <w:rPr>
          <w:b/>
          <w:color w:val="auto"/>
          <w:sz w:val="22"/>
          <w:szCs w:val="22"/>
        </w:rPr>
        <w:t>Medreg</w:t>
      </w:r>
      <w:proofErr w:type="spellEnd"/>
      <w:r w:rsidR="00E25B88" w:rsidRPr="00335F6F">
        <w:rPr>
          <w:b/>
          <w:color w:val="auto"/>
          <w:sz w:val="22"/>
          <w:szCs w:val="22"/>
        </w:rPr>
        <w:t xml:space="preserve"> 100 mg</w:t>
      </w:r>
      <w:r w:rsidR="00335F6F" w:rsidRPr="00335F6F">
        <w:rPr>
          <w:b/>
          <w:color w:val="auto"/>
          <w:sz w:val="22"/>
          <w:szCs w:val="22"/>
        </w:rPr>
        <w:t xml:space="preserve"> </w:t>
      </w:r>
      <w:r w:rsidR="00335F6F" w:rsidRPr="00A04572">
        <w:rPr>
          <w:b/>
          <w:color w:val="auto"/>
          <w:sz w:val="22"/>
          <w:szCs w:val="22"/>
        </w:rPr>
        <w:t>filmom obalené tablety</w:t>
      </w:r>
    </w:p>
    <w:p w:rsidR="00053E28" w:rsidRPr="00335F6F" w:rsidRDefault="000976E7" w:rsidP="008A4BCA">
      <w:pPr>
        <w:autoSpaceDE w:val="0"/>
        <w:autoSpaceDN w:val="0"/>
        <w:adjustRightInd w:val="0"/>
        <w:jc w:val="center"/>
        <w:rPr>
          <w:sz w:val="22"/>
          <w:szCs w:val="22"/>
        </w:rPr>
      </w:pPr>
      <w:proofErr w:type="spellStart"/>
      <w:r w:rsidRPr="00335F6F">
        <w:rPr>
          <w:sz w:val="22"/>
          <w:szCs w:val="22"/>
        </w:rPr>
        <w:t>sildenafil</w:t>
      </w:r>
      <w:proofErr w:type="spellEnd"/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Pozorne si prečítajte celú písomnú informáciu </w:t>
      </w:r>
      <w:r w:rsidR="00076B38" w:rsidRPr="00335F6F">
        <w:rPr>
          <w:b/>
          <w:bCs/>
          <w:sz w:val="22"/>
          <w:szCs w:val="22"/>
        </w:rPr>
        <w:t>predtým</w:t>
      </w:r>
      <w:r w:rsidRPr="00335F6F">
        <w:rPr>
          <w:b/>
          <w:bCs/>
          <w:sz w:val="22"/>
          <w:szCs w:val="22"/>
        </w:rPr>
        <w:t xml:space="preserve">, ako začnete užívať </w:t>
      </w:r>
      <w:r w:rsidR="00076B38" w:rsidRPr="00335F6F">
        <w:rPr>
          <w:b/>
          <w:bCs/>
          <w:sz w:val="22"/>
          <w:szCs w:val="22"/>
        </w:rPr>
        <w:t>tento liek, pretože obsahuje pre v</w:t>
      </w:r>
      <w:r w:rsidRPr="00335F6F">
        <w:rPr>
          <w:b/>
          <w:bCs/>
          <w:sz w:val="22"/>
          <w:szCs w:val="22"/>
        </w:rPr>
        <w:t>á</w:t>
      </w:r>
      <w:r w:rsidR="00076B38" w:rsidRPr="00335F6F">
        <w:rPr>
          <w:b/>
          <w:bCs/>
          <w:sz w:val="22"/>
          <w:szCs w:val="22"/>
        </w:rPr>
        <w:t>s</w:t>
      </w:r>
      <w:r w:rsidRPr="00335F6F">
        <w:rPr>
          <w:b/>
          <w:bCs/>
          <w:sz w:val="22"/>
          <w:szCs w:val="22"/>
        </w:rPr>
        <w:t xml:space="preserve"> </w:t>
      </w:r>
      <w:r w:rsidR="00076B38" w:rsidRPr="00335F6F">
        <w:rPr>
          <w:b/>
          <w:bCs/>
          <w:sz w:val="22"/>
          <w:szCs w:val="22"/>
        </w:rPr>
        <w:t>dôležité informácie</w:t>
      </w:r>
      <w:r w:rsidRPr="00335F6F">
        <w:rPr>
          <w:b/>
          <w:bCs/>
          <w:sz w:val="22"/>
          <w:szCs w:val="22"/>
        </w:rPr>
        <w:t xml:space="preserve">. </w:t>
      </w:r>
    </w:p>
    <w:p w:rsidR="00053E28" w:rsidRPr="00335F6F" w:rsidRDefault="00053E28" w:rsidP="00733DF1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Túto písomnú informáciu si uschovajte. Možno bude potrebné, aby ste si ju znovu prečítali. </w:t>
      </w:r>
    </w:p>
    <w:p w:rsidR="00053E28" w:rsidRPr="00335F6F" w:rsidRDefault="00053E28" w:rsidP="00733DF1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Ak máte akékoľvek ďalšie otázky, obráťte sa na svojho lekára alebo lekárnika. </w:t>
      </w:r>
    </w:p>
    <w:p w:rsidR="00053E28" w:rsidRPr="00335F6F" w:rsidRDefault="00053E28" w:rsidP="00733DF1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Tento liek bol predpísaný </w:t>
      </w:r>
      <w:r w:rsidR="00076B38" w:rsidRPr="00335F6F">
        <w:rPr>
          <w:sz w:val="22"/>
          <w:szCs w:val="22"/>
        </w:rPr>
        <w:t>iba v</w:t>
      </w:r>
      <w:r w:rsidRPr="00335F6F">
        <w:rPr>
          <w:sz w:val="22"/>
          <w:szCs w:val="22"/>
        </w:rPr>
        <w:t>ám. Nedávajte ho nikomu inému. Môže mu uškodiť, dokonca aj vtedy, ak má rovnaké pr</w:t>
      </w:r>
      <w:r w:rsidR="00FA5C50">
        <w:rPr>
          <w:sz w:val="22"/>
          <w:szCs w:val="22"/>
        </w:rPr>
        <w:t>ejav</w:t>
      </w:r>
      <w:r w:rsidRPr="00335F6F">
        <w:rPr>
          <w:sz w:val="22"/>
          <w:szCs w:val="22"/>
        </w:rPr>
        <w:t xml:space="preserve">y </w:t>
      </w:r>
      <w:r w:rsidR="00076B38" w:rsidRPr="00335F6F">
        <w:rPr>
          <w:sz w:val="22"/>
          <w:szCs w:val="22"/>
        </w:rPr>
        <w:t xml:space="preserve">ochorenia </w:t>
      </w:r>
      <w:r w:rsidRPr="00335F6F">
        <w:rPr>
          <w:sz w:val="22"/>
          <w:szCs w:val="22"/>
        </w:rPr>
        <w:t xml:space="preserve">ako </w:t>
      </w:r>
      <w:r w:rsidR="00076B38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 xml:space="preserve">y. </w:t>
      </w:r>
    </w:p>
    <w:p w:rsidR="00053E28" w:rsidRPr="00335F6F" w:rsidRDefault="00053E28" w:rsidP="00733DF1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Ak </w:t>
      </w:r>
      <w:r w:rsidR="00076B38" w:rsidRPr="00335F6F">
        <w:rPr>
          <w:sz w:val="22"/>
          <w:szCs w:val="22"/>
        </w:rPr>
        <w:t>sa u vás vyskytne</w:t>
      </w:r>
      <w:r w:rsidRPr="00335F6F">
        <w:rPr>
          <w:sz w:val="22"/>
          <w:szCs w:val="22"/>
        </w:rPr>
        <w:t xml:space="preserve"> akýkoľvek vedľajší účinok</w:t>
      </w:r>
      <w:r w:rsidR="00076B38" w:rsidRPr="00335F6F">
        <w:rPr>
          <w:sz w:val="22"/>
          <w:szCs w:val="22"/>
        </w:rPr>
        <w:t xml:space="preserve">, obráťte sa na svojho lekára alebo lekárnika. To sa týka aj akýchkoľvek </w:t>
      </w:r>
      <w:r w:rsidRPr="00335F6F">
        <w:rPr>
          <w:sz w:val="22"/>
          <w:szCs w:val="22"/>
        </w:rPr>
        <w:t>vedľajš</w:t>
      </w:r>
      <w:r w:rsidR="00076B38" w:rsidRPr="00335F6F">
        <w:rPr>
          <w:sz w:val="22"/>
          <w:szCs w:val="22"/>
        </w:rPr>
        <w:t>ích</w:t>
      </w:r>
      <w:r w:rsidRPr="00335F6F">
        <w:rPr>
          <w:sz w:val="22"/>
          <w:szCs w:val="22"/>
        </w:rPr>
        <w:t xml:space="preserve"> účink</w:t>
      </w:r>
      <w:r w:rsidR="00076B38" w:rsidRPr="00335F6F">
        <w:rPr>
          <w:sz w:val="22"/>
          <w:szCs w:val="22"/>
        </w:rPr>
        <w:t>ov</w:t>
      </w:r>
      <w:r w:rsidRPr="00335F6F">
        <w:rPr>
          <w:sz w:val="22"/>
          <w:szCs w:val="22"/>
        </w:rPr>
        <w:t xml:space="preserve">, ktoré nie sú uvedené v tejto písomnej informácii. </w:t>
      </w:r>
      <w:r w:rsidR="00C940CF" w:rsidRPr="00335F6F">
        <w:rPr>
          <w:sz w:val="22"/>
          <w:szCs w:val="22"/>
        </w:rPr>
        <w:t>Pozri časť 4.</w:t>
      </w: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V tejto písomnej informácii sa dozviete: </w:t>
      </w:r>
    </w:p>
    <w:p w:rsidR="00053E28" w:rsidRPr="00335F6F" w:rsidRDefault="00053E28" w:rsidP="00733DF1">
      <w:pPr>
        <w:autoSpaceDE w:val="0"/>
        <w:autoSpaceDN w:val="0"/>
        <w:adjustRightInd w:val="0"/>
        <w:ind w:left="560" w:right="-20" w:hanging="56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1. Čo je </w:t>
      </w:r>
      <w:proofErr w:type="spellStart"/>
      <w:r w:rsidR="008A4BCA" w:rsidRPr="00A04572">
        <w:rPr>
          <w:sz w:val="22"/>
          <w:szCs w:val="22"/>
        </w:rPr>
        <w:t>Sildenafil</w:t>
      </w:r>
      <w:proofErr w:type="spellEnd"/>
      <w:r w:rsidR="008A4BCA" w:rsidRPr="00A04572">
        <w:rPr>
          <w:sz w:val="22"/>
          <w:szCs w:val="22"/>
        </w:rPr>
        <w:t xml:space="preserve"> </w:t>
      </w:r>
      <w:proofErr w:type="spellStart"/>
      <w:r w:rsidR="008A4BCA" w:rsidRPr="00A04572">
        <w:rPr>
          <w:sz w:val="22"/>
          <w:szCs w:val="22"/>
        </w:rPr>
        <w:t>Medreg</w:t>
      </w:r>
      <w:proofErr w:type="spellEnd"/>
      <w:r w:rsidR="00E25B88" w:rsidRPr="00A04572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 xml:space="preserve">a na čo sa používa </w:t>
      </w:r>
    </w:p>
    <w:p w:rsidR="00053E28" w:rsidRPr="00335F6F" w:rsidRDefault="00053E28" w:rsidP="00733DF1">
      <w:pPr>
        <w:autoSpaceDE w:val="0"/>
        <w:autoSpaceDN w:val="0"/>
        <w:adjustRightInd w:val="0"/>
        <w:ind w:left="560" w:right="-20" w:hanging="56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2. </w:t>
      </w:r>
      <w:r w:rsidR="00076B38" w:rsidRPr="00335F6F">
        <w:rPr>
          <w:sz w:val="22"/>
          <w:szCs w:val="22"/>
        </w:rPr>
        <w:t xml:space="preserve">Čo potrebujete vedieť predtým, </w:t>
      </w:r>
      <w:r w:rsidRPr="00335F6F">
        <w:rPr>
          <w:sz w:val="22"/>
          <w:szCs w:val="22"/>
        </w:rPr>
        <w:t xml:space="preserve">ako užijete </w:t>
      </w:r>
      <w:proofErr w:type="spellStart"/>
      <w:r w:rsidR="008A4BCA" w:rsidRPr="00A04572">
        <w:rPr>
          <w:sz w:val="22"/>
          <w:szCs w:val="22"/>
        </w:rPr>
        <w:t>Sildenafil</w:t>
      </w:r>
      <w:proofErr w:type="spellEnd"/>
      <w:r w:rsidR="008A4BCA" w:rsidRPr="00A04572">
        <w:rPr>
          <w:sz w:val="22"/>
          <w:szCs w:val="22"/>
        </w:rPr>
        <w:t xml:space="preserve"> </w:t>
      </w:r>
      <w:proofErr w:type="spellStart"/>
      <w:r w:rsidR="008A4BCA" w:rsidRPr="00A04572">
        <w:rPr>
          <w:sz w:val="22"/>
          <w:szCs w:val="22"/>
        </w:rPr>
        <w:t>Medreg</w:t>
      </w:r>
      <w:proofErr w:type="spellEnd"/>
    </w:p>
    <w:p w:rsidR="00053E28" w:rsidRPr="00335F6F" w:rsidRDefault="00053E28" w:rsidP="00733DF1">
      <w:pPr>
        <w:autoSpaceDE w:val="0"/>
        <w:autoSpaceDN w:val="0"/>
        <w:adjustRightInd w:val="0"/>
        <w:ind w:left="560" w:right="-20" w:hanging="56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3. Ako užívať </w:t>
      </w:r>
      <w:proofErr w:type="spellStart"/>
      <w:r w:rsidR="008A4BCA" w:rsidRPr="00A04572">
        <w:rPr>
          <w:sz w:val="22"/>
          <w:szCs w:val="22"/>
        </w:rPr>
        <w:t>Sildenafil</w:t>
      </w:r>
      <w:proofErr w:type="spellEnd"/>
      <w:r w:rsidR="008A4BCA" w:rsidRPr="00A04572">
        <w:rPr>
          <w:sz w:val="22"/>
          <w:szCs w:val="22"/>
        </w:rPr>
        <w:t xml:space="preserve"> </w:t>
      </w:r>
      <w:proofErr w:type="spellStart"/>
      <w:r w:rsidR="008A4BCA" w:rsidRPr="00A04572">
        <w:rPr>
          <w:sz w:val="22"/>
          <w:szCs w:val="22"/>
        </w:rPr>
        <w:t>Medreg</w:t>
      </w:r>
      <w:proofErr w:type="spellEnd"/>
    </w:p>
    <w:p w:rsidR="00053E28" w:rsidRPr="00335F6F" w:rsidRDefault="00053E28" w:rsidP="00733DF1">
      <w:pPr>
        <w:autoSpaceDE w:val="0"/>
        <w:autoSpaceDN w:val="0"/>
        <w:adjustRightInd w:val="0"/>
        <w:ind w:left="560" w:right="-20" w:hanging="56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4. Možné vedľajšie účinky </w:t>
      </w:r>
    </w:p>
    <w:p w:rsidR="00053E28" w:rsidRPr="00335F6F" w:rsidRDefault="00053E28" w:rsidP="00733DF1">
      <w:pPr>
        <w:autoSpaceDE w:val="0"/>
        <w:autoSpaceDN w:val="0"/>
        <w:adjustRightInd w:val="0"/>
        <w:ind w:left="560" w:right="-20" w:hanging="56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5. Ako uchovávať </w:t>
      </w:r>
      <w:proofErr w:type="spellStart"/>
      <w:r w:rsidR="008A4BCA" w:rsidRPr="00A04572">
        <w:rPr>
          <w:sz w:val="22"/>
          <w:szCs w:val="22"/>
        </w:rPr>
        <w:t>Sildenafil</w:t>
      </w:r>
      <w:proofErr w:type="spellEnd"/>
      <w:r w:rsidR="008A4BCA" w:rsidRPr="00A04572">
        <w:rPr>
          <w:sz w:val="22"/>
          <w:szCs w:val="22"/>
        </w:rPr>
        <w:t xml:space="preserve"> </w:t>
      </w:r>
      <w:proofErr w:type="spellStart"/>
      <w:r w:rsidR="008A4BCA" w:rsidRPr="00A04572">
        <w:rPr>
          <w:sz w:val="22"/>
          <w:szCs w:val="22"/>
        </w:rPr>
        <w:t>Medreg</w:t>
      </w:r>
      <w:proofErr w:type="spellEnd"/>
    </w:p>
    <w:p w:rsidR="00053E28" w:rsidRPr="00335F6F" w:rsidRDefault="00053E28" w:rsidP="00733DF1">
      <w:pPr>
        <w:autoSpaceDE w:val="0"/>
        <w:autoSpaceDN w:val="0"/>
        <w:adjustRightInd w:val="0"/>
        <w:ind w:left="560" w:right="-20" w:hanging="56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6. </w:t>
      </w:r>
      <w:r w:rsidR="00076B38" w:rsidRPr="00335F6F">
        <w:rPr>
          <w:sz w:val="22"/>
          <w:szCs w:val="22"/>
        </w:rPr>
        <w:t>Obsah balenia a ď</w:t>
      </w:r>
      <w:r w:rsidRPr="00335F6F">
        <w:rPr>
          <w:sz w:val="22"/>
          <w:szCs w:val="22"/>
        </w:rPr>
        <w:t xml:space="preserve">alšie informácie </w:t>
      </w: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1. </w:t>
      </w:r>
      <w:r w:rsidR="00E25B88" w:rsidRPr="00335F6F">
        <w:rPr>
          <w:b/>
          <w:bCs/>
          <w:sz w:val="22"/>
          <w:szCs w:val="22"/>
        </w:rPr>
        <w:tab/>
      </w:r>
      <w:r w:rsidR="00076B38" w:rsidRPr="00335F6F">
        <w:rPr>
          <w:b/>
          <w:bCs/>
          <w:sz w:val="22"/>
          <w:szCs w:val="22"/>
        </w:rPr>
        <w:t xml:space="preserve">Čo je </w:t>
      </w:r>
      <w:r w:rsidR="00E25B88" w:rsidRPr="00A04572">
        <w:rPr>
          <w:sz w:val="22"/>
          <w:szCs w:val="22"/>
        </w:rPr>
        <w:t xml:space="preserve"> </w:t>
      </w:r>
      <w:proofErr w:type="spellStart"/>
      <w:r w:rsidR="008A4BCA" w:rsidRPr="00335F6F">
        <w:rPr>
          <w:b/>
          <w:bCs/>
          <w:sz w:val="22"/>
          <w:szCs w:val="22"/>
        </w:rPr>
        <w:t>Sildenafil</w:t>
      </w:r>
      <w:proofErr w:type="spellEnd"/>
      <w:r w:rsidR="008A4BCA" w:rsidRPr="00335F6F">
        <w:rPr>
          <w:b/>
          <w:bCs/>
          <w:sz w:val="22"/>
          <w:szCs w:val="22"/>
        </w:rPr>
        <w:t xml:space="preserve"> </w:t>
      </w:r>
      <w:proofErr w:type="spellStart"/>
      <w:r w:rsidR="008A4BCA" w:rsidRPr="00335F6F">
        <w:rPr>
          <w:b/>
          <w:bCs/>
          <w:sz w:val="22"/>
          <w:szCs w:val="22"/>
        </w:rPr>
        <w:t>Medreg</w:t>
      </w:r>
      <w:proofErr w:type="spellEnd"/>
      <w:r w:rsidR="00E25B88" w:rsidRPr="00335F6F">
        <w:rPr>
          <w:b/>
          <w:bCs/>
          <w:sz w:val="22"/>
          <w:szCs w:val="22"/>
        </w:rPr>
        <w:t xml:space="preserve"> </w:t>
      </w:r>
      <w:r w:rsidR="00076B38" w:rsidRPr="00335F6F">
        <w:rPr>
          <w:b/>
          <w:bCs/>
          <w:sz w:val="22"/>
          <w:szCs w:val="22"/>
        </w:rPr>
        <w:t>a na čo sa používa</w:t>
      </w:r>
      <w:r w:rsidRPr="00335F6F">
        <w:rPr>
          <w:b/>
          <w:bCs/>
          <w:sz w:val="22"/>
          <w:szCs w:val="22"/>
        </w:rPr>
        <w:t xml:space="preserve"> </w:t>
      </w: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8A4BC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A04572">
        <w:rPr>
          <w:sz w:val="22"/>
          <w:szCs w:val="22"/>
        </w:rPr>
        <w:t>Sildenafil</w:t>
      </w:r>
      <w:proofErr w:type="spellEnd"/>
      <w:r w:rsidRPr="00A04572">
        <w:rPr>
          <w:sz w:val="22"/>
          <w:szCs w:val="22"/>
        </w:rPr>
        <w:t xml:space="preserve"> </w:t>
      </w:r>
      <w:proofErr w:type="spellStart"/>
      <w:r w:rsidRPr="00A04572">
        <w:rPr>
          <w:sz w:val="22"/>
          <w:szCs w:val="22"/>
        </w:rPr>
        <w:t>Medreg</w:t>
      </w:r>
      <w:proofErr w:type="spellEnd"/>
      <w:r w:rsidR="00E25B88" w:rsidRPr="00A04572">
        <w:rPr>
          <w:sz w:val="22"/>
          <w:szCs w:val="22"/>
        </w:rPr>
        <w:t xml:space="preserve"> </w:t>
      </w:r>
      <w:r w:rsidR="00C940CF" w:rsidRPr="00335F6F">
        <w:rPr>
          <w:sz w:val="22"/>
          <w:szCs w:val="22"/>
        </w:rPr>
        <w:t xml:space="preserve">obsahuje liečivo </w:t>
      </w:r>
      <w:proofErr w:type="spellStart"/>
      <w:r w:rsidR="00C940CF" w:rsidRPr="00335F6F">
        <w:rPr>
          <w:sz w:val="22"/>
          <w:szCs w:val="22"/>
        </w:rPr>
        <w:t>sildenafil</w:t>
      </w:r>
      <w:proofErr w:type="spellEnd"/>
      <w:r w:rsidR="00C940CF" w:rsidRPr="00335F6F">
        <w:rPr>
          <w:sz w:val="22"/>
          <w:szCs w:val="22"/>
        </w:rPr>
        <w:t xml:space="preserve">, </w:t>
      </w:r>
      <w:r w:rsidR="00E25B88" w:rsidRPr="00335F6F">
        <w:rPr>
          <w:sz w:val="22"/>
          <w:szCs w:val="22"/>
        </w:rPr>
        <w:t>ktoré patrí</w:t>
      </w:r>
      <w:r w:rsidR="00053E28" w:rsidRPr="00335F6F">
        <w:rPr>
          <w:sz w:val="22"/>
          <w:szCs w:val="22"/>
        </w:rPr>
        <w:t xml:space="preserve"> do skupiny liekov nazýva</w:t>
      </w:r>
      <w:r w:rsidR="00C940CF" w:rsidRPr="00335F6F">
        <w:rPr>
          <w:sz w:val="22"/>
          <w:szCs w:val="22"/>
        </w:rPr>
        <w:t>ných</w:t>
      </w:r>
      <w:r w:rsidR="00053E28" w:rsidRPr="00335F6F">
        <w:rPr>
          <w:sz w:val="22"/>
          <w:szCs w:val="22"/>
        </w:rPr>
        <w:t xml:space="preserve"> inhibítory </w:t>
      </w:r>
      <w:proofErr w:type="spellStart"/>
      <w:r w:rsidR="00053E28" w:rsidRPr="00335F6F">
        <w:rPr>
          <w:sz w:val="22"/>
          <w:szCs w:val="22"/>
        </w:rPr>
        <w:t>fosfodiesterázy</w:t>
      </w:r>
      <w:proofErr w:type="spellEnd"/>
      <w:r w:rsidR="00053E28" w:rsidRPr="00335F6F">
        <w:rPr>
          <w:sz w:val="22"/>
          <w:szCs w:val="22"/>
        </w:rPr>
        <w:t xml:space="preserve"> typu 5 (PDE5).</w:t>
      </w:r>
      <w:r w:rsidR="00E25B88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Mechanizmus účinku spočíva v napomáhaní roztiahnutia krvných ciev v</w:t>
      </w:r>
      <w:r w:rsidR="00E14E67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penise, čo vedie</w:t>
      </w:r>
      <w:r w:rsidR="00E25B88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k prítoku krvi do penisu počas sexuálneho vzrušenia. </w:t>
      </w:r>
      <w:proofErr w:type="spellStart"/>
      <w:r w:rsidRPr="00A04572">
        <w:rPr>
          <w:sz w:val="22"/>
          <w:szCs w:val="22"/>
        </w:rPr>
        <w:t>Sildenafil</w:t>
      </w:r>
      <w:proofErr w:type="spellEnd"/>
      <w:r w:rsidRPr="00A04572">
        <w:rPr>
          <w:sz w:val="22"/>
          <w:szCs w:val="22"/>
        </w:rPr>
        <w:t xml:space="preserve"> </w:t>
      </w:r>
      <w:proofErr w:type="spellStart"/>
      <w:r w:rsidRPr="00A04572">
        <w:rPr>
          <w:sz w:val="22"/>
          <w:szCs w:val="22"/>
        </w:rPr>
        <w:t>Medreg</w:t>
      </w:r>
      <w:proofErr w:type="spellEnd"/>
      <w:r w:rsidR="00E25B88" w:rsidRPr="00A04572">
        <w:rPr>
          <w:sz w:val="22"/>
          <w:szCs w:val="22"/>
        </w:rPr>
        <w:t xml:space="preserve"> </w:t>
      </w:r>
      <w:r w:rsidR="00E14E67" w:rsidRPr="00335F6F">
        <w:rPr>
          <w:sz w:val="22"/>
          <w:szCs w:val="22"/>
        </w:rPr>
        <w:t>v</w:t>
      </w:r>
      <w:r w:rsidR="00053E28" w:rsidRPr="00335F6F">
        <w:rPr>
          <w:sz w:val="22"/>
          <w:szCs w:val="22"/>
        </w:rPr>
        <w:t xml:space="preserve">ám iba napomáha dosiahnuť erekciu, ak ste sexuálne stimulovaný. </w:t>
      </w:r>
    </w:p>
    <w:p w:rsidR="00E25B88" w:rsidRPr="00335F6F" w:rsidRDefault="00E25B8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8A4BC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A04572">
        <w:rPr>
          <w:sz w:val="22"/>
          <w:szCs w:val="22"/>
        </w:rPr>
        <w:t>Sildenafil</w:t>
      </w:r>
      <w:proofErr w:type="spellEnd"/>
      <w:r w:rsidRPr="00A04572">
        <w:rPr>
          <w:sz w:val="22"/>
          <w:szCs w:val="22"/>
        </w:rPr>
        <w:t xml:space="preserve"> </w:t>
      </w:r>
      <w:proofErr w:type="spellStart"/>
      <w:r w:rsidRPr="00A04572">
        <w:rPr>
          <w:sz w:val="22"/>
          <w:szCs w:val="22"/>
        </w:rPr>
        <w:t>Medreg</w:t>
      </w:r>
      <w:proofErr w:type="spellEnd"/>
      <w:r w:rsidR="00E25B88" w:rsidRPr="00A04572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je liek určený na liečbu </w:t>
      </w:r>
      <w:proofErr w:type="spellStart"/>
      <w:r w:rsidR="00053E28" w:rsidRPr="00335F6F">
        <w:rPr>
          <w:sz w:val="22"/>
          <w:szCs w:val="22"/>
        </w:rPr>
        <w:t>erektilnej</w:t>
      </w:r>
      <w:proofErr w:type="spellEnd"/>
      <w:r w:rsidR="00053E28" w:rsidRPr="00335F6F">
        <w:rPr>
          <w:sz w:val="22"/>
          <w:szCs w:val="22"/>
        </w:rPr>
        <w:t xml:space="preserve"> dysfunkcie u</w:t>
      </w:r>
      <w:r w:rsidR="00C940CF" w:rsidRPr="00335F6F">
        <w:rPr>
          <w:sz w:val="22"/>
          <w:szCs w:val="22"/>
        </w:rPr>
        <w:t xml:space="preserve"> dospelých</w:t>
      </w:r>
      <w:r w:rsidR="00053E28" w:rsidRPr="00335F6F">
        <w:rPr>
          <w:sz w:val="22"/>
          <w:szCs w:val="22"/>
        </w:rPr>
        <w:t xml:space="preserve"> mužov, ktorá sa niekedy nazýva aj</w:t>
      </w:r>
      <w:r w:rsidR="00F16FB3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impotencia. Ide o stav, keď muž nemôže dosiahnuť alebo udržať primeranú tvrdosť, erekciu</w:t>
      </w:r>
      <w:r w:rsidR="00F16FB3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pohlavného údu potrebnú na sexuálnu aktivitu.</w:t>
      </w: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992801" w:rsidRPr="00335F6F" w:rsidRDefault="00992801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2. </w:t>
      </w:r>
      <w:r w:rsidR="00BE25FB" w:rsidRPr="00335F6F">
        <w:rPr>
          <w:b/>
          <w:bCs/>
          <w:sz w:val="22"/>
          <w:szCs w:val="22"/>
        </w:rPr>
        <w:tab/>
      </w:r>
      <w:r w:rsidR="00076B38" w:rsidRPr="00335F6F">
        <w:rPr>
          <w:b/>
          <w:bCs/>
          <w:sz w:val="22"/>
          <w:szCs w:val="22"/>
        </w:rPr>
        <w:t xml:space="preserve">Čo potrebujete vedieť predtým, ako užijete </w:t>
      </w:r>
      <w:proofErr w:type="spellStart"/>
      <w:r w:rsidR="008A4BCA" w:rsidRPr="00335F6F">
        <w:rPr>
          <w:b/>
          <w:bCs/>
          <w:sz w:val="22"/>
          <w:szCs w:val="22"/>
        </w:rPr>
        <w:t>Sildenafil</w:t>
      </w:r>
      <w:proofErr w:type="spellEnd"/>
      <w:r w:rsidR="008A4BCA" w:rsidRPr="00335F6F">
        <w:rPr>
          <w:b/>
          <w:bCs/>
          <w:sz w:val="22"/>
          <w:szCs w:val="22"/>
        </w:rPr>
        <w:t xml:space="preserve"> </w:t>
      </w:r>
      <w:proofErr w:type="spellStart"/>
      <w:r w:rsidR="008A4BCA" w:rsidRPr="00335F6F">
        <w:rPr>
          <w:b/>
          <w:bCs/>
          <w:sz w:val="22"/>
          <w:szCs w:val="22"/>
        </w:rPr>
        <w:t>Medreg</w:t>
      </w:r>
      <w:proofErr w:type="spellEnd"/>
    </w:p>
    <w:p w:rsidR="00992801" w:rsidRPr="00335F6F" w:rsidRDefault="00992801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AC4DCA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Neužívajte </w:t>
      </w:r>
      <w:proofErr w:type="spellStart"/>
      <w:r w:rsidR="008A4BCA" w:rsidRPr="00335F6F">
        <w:rPr>
          <w:b/>
          <w:bCs/>
          <w:sz w:val="22"/>
          <w:szCs w:val="22"/>
        </w:rPr>
        <w:t>Sildenafil</w:t>
      </w:r>
      <w:proofErr w:type="spellEnd"/>
      <w:r w:rsidR="008A4BCA" w:rsidRPr="00335F6F">
        <w:rPr>
          <w:b/>
          <w:bCs/>
          <w:sz w:val="22"/>
          <w:szCs w:val="22"/>
        </w:rPr>
        <w:t xml:space="preserve"> </w:t>
      </w:r>
      <w:proofErr w:type="spellStart"/>
      <w:r w:rsidR="008A4BCA" w:rsidRPr="00335F6F">
        <w:rPr>
          <w:b/>
          <w:bCs/>
          <w:sz w:val="22"/>
          <w:szCs w:val="22"/>
        </w:rPr>
        <w:t>Medreg</w:t>
      </w:r>
      <w:proofErr w:type="spellEnd"/>
    </w:p>
    <w:p w:rsidR="0010297E" w:rsidRPr="00335F6F" w:rsidRDefault="00BE25FB" w:rsidP="00733DF1">
      <w:pPr>
        <w:pStyle w:val="Odsekzoznamu"/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b/>
          <w:bCs/>
          <w:sz w:val="22"/>
          <w:szCs w:val="22"/>
        </w:rPr>
      </w:pPr>
      <w:r w:rsidRPr="00335F6F">
        <w:rPr>
          <w:noProof/>
          <w:sz w:val="22"/>
          <w:szCs w:val="22"/>
        </w:rPr>
        <w:t>ak</w:t>
      </w:r>
      <w:r w:rsidRPr="00335F6F">
        <w:rPr>
          <w:bCs/>
          <w:sz w:val="22"/>
          <w:szCs w:val="22"/>
        </w:rPr>
        <w:t xml:space="preserve"> ste </w:t>
      </w:r>
      <w:r w:rsidR="00AC4DCA" w:rsidRPr="00335F6F">
        <w:rPr>
          <w:bCs/>
          <w:sz w:val="22"/>
          <w:szCs w:val="22"/>
        </w:rPr>
        <w:t xml:space="preserve">alergický na </w:t>
      </w:r>
      <w:proofErr w:type="spellStart"/>
      <w:r w:rsidR="00AC4DCA" w:rsidRPr="00335F6F">
        <w:rPr>
          <w:bCs/>
          <w:sz w:val="22"/>
          <w:szCs w:val="22"/>
        </w:rPr>
        <w:t>sildenafil</w:t>
      </w:r>
      <w:proofErr w:type="spellEnd"/>
      <w:r w:rsidR="00AC4DCA" w:rsidRPr="00335F6F">
        <w:rPr>
          <w:bCs/>
          <w:sz w:val="22"/>
          <w:szCs w:val="22"/>
        </w:rPr>
        <w:t xml:space="preserve"> alebo na ktorúkoľvek z ďalších zložiek tohto lieku (uvedených v časti 6).</w:t>
      </w:r>
    </w:p>
    <w:p w:rsidR="0010297E" w:rsidRPr="00335F6F" w:rsidRDefault="002B13E2" w:rsidP="00733DF1">
      <w:pPr>
        <w:pStyle w:val="Odsekzoznamu"/>
        <w:numPr>
          <w:ilvl w:val="0"/>
          <w:numId w:val="39"/>
        </w:numPr>
        <w:tabs>
          <w:tab w:val="left" w:pos="284"/>
          <w:tab w:val="left" w:pos="426"/>
          <w:tab w:val="left" w:pos="567"/>
        </w:tabs>
        <w:autoSpaceDE w:val="0"/>
        <w:autoSpaceDN w:val="0"/>
        <w:adjustRightInd w:val="0"/>
        <w:ind w:left="567" w:hanging="567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 xml:space="preserve">     </w:t>
      </w:r>
      <w:r w:rsidR="00BE25FB" w:rsidRPr="00335F6F">
        <w:rPr>
          <w:noProof/>
          <w:sz w:val="22"/>
          <w:szCs w:val="22"/>
        </w:rPr>
        <w:t>ak</w:t>
      </w:r>
      <w:r w:rsidR="00BE25FB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užívate lieky nazývané nitráty, </w:t>
      </w:r>
      <w:r w:rsidR="009571C2" w:rsidRPr="00335F6F">
        <w:rPr>
          <w:sz w:val="22"/>
          <w:szCs w:val="22"/>
        </w:rPr>
        <w:t>keďže</w:t>
      </w:r>
      <w:r w:rsidR="00053E28" w:rsidRPr="00335F6F">
        <w:rPr>
          <w:sz w:val="22"/>
          <w:szCs w:val="22"/>
        </w:rPr>
        <w:t xml:space="preserve"> kombinácia môže </w:t>
      </w:r>
      <w:r w:rsidR="00AC4DCA" w:rsidRPr="00335F6F">
        <w:rPr>
          <w:sz w:val="22"/>
          <w:szCs w:val="22"/>
        </w:rPr>
        <w:t>viesť k</w:t>
      </w:r>
      <w:r w:rsidR="00053E28" w:rsidRPr="00335F6F">
        <w:rPr>
          <w:sz w:val="22"/>
          <w:szCs w:val="22"/>
        </w:rPr>
        <w:t xml:space="preserve"> potenciálne nebezpečn</w:t>
      </w:r>
      <w:r w:rsidR="00AC4DCA" w:rsidRPr="00335F6F">
        <w:rPr>
          <w:sz w:val="22"/>
          <w:szCs w:val="22"/>
        </w:rPr>
        <w:t xml:space="preserve">ému </w:t>
      </w:r>
      <w:r w:rsidR="00053E28" w:rsidRPr="00335F6F">
        <w:rPr>
          <w:sz w:val="22"/>
          <w:szCs w:val="22"/>
        </w:rPr>
        <w:t>pokles</w:t>
      </w:r>
      <w:r w:rsidR="00AC4DCA" w:rsidRPr="00335F6F">
        <w:rPr>
          <w:sz w:val="22"/>
          <w:szCs w:val="22"/>
        </w:rPr>
        <w:t>u</w:t>
      </w:r>
      <w:r w:rsidR="00053E28" w:rsidRPr="00335F6F">
        <w:rPr>
          <w:sz w:val="22"/>
          <w:szCs w:val="22"/>
        </w:rPr>
        <w:t xml:space="preserve"> krvného tlaku. Povedzte svojmu lekárovi, ak užívate niektorý z týchto liekov,</w:t>
      </w:r>
      <w:r w:rsidR="00E14E67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ktoré sa často používajú na úľavu bolesti pri srdcovej angíne (alebo “bolesti na hrudníku”). </w:t>
      </w:r>
      <w:r w:rsidR="0002215D">
        <w:rPr>
          <w:sz w:val="22"/>
          <w:szCs w:val="22"/>
        </w:rPr>
        <w:t>Ak</w:t>
      </w:r>
      <w:r w:rsidR="00E14E67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si nie</w:t>
      </w:r>
      <w:r w:rsidR="00F16FB3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ste niečím istý, opýtajte sa svojho lekára alebo lekárnika.</w:t>
      </w:r>
    </w:p>
    <w:p w:rsidR="0010297E" w:rsidRPr="00335F6F" w:rsidRDefault="00BE25FB" w:rsidP="00733DF1">
      <w:pPr>
        <w:pStyle w:val="Odsekzoznamu"/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sz w:val="22"/>
          <w:szCs w:val="22"/>
        </w:rPr>
      </w:pPr>
      <w:r w:rsidRPr="00335F6F">
        <w:rPr>
          <w:noProof/>
          <w:sz w:val="22"/>
          <w:szCs w:val="22"/>
        </w:rPr>
        <w:t>ak</w:t>
      </w:r>
      <w:r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používate niektorý z liekov známych ako </w:t>
      </w:r>
      <w:proofErr w:type="spellStart"/>
      <w:r w:rsidR="00053E28" w:rsidRPr="00335F6F">
        <w:rPr>
          <w:sz w:val="22"/>
          <w:szCs w:val="22"/>
        </w:rPr>
        <w:t>donory</w:t>
      </w:r>
      <w:proofErr w:type="spellEnd"/>
      <w:r w:rsidR="00053E28" w:rsidRPr="00335F6F">
        <w:rPr>
          <w:sz w:val="22"/>
          <w:szCs w:val="22"/>
        </w:rPr>
        <w:t xml:space="preserve"> oxidu </w:t>
      </w:r>
      <w:proofErr w:type="spellStart"/>
      <w:r w:rsidR="00053E28" w:rsidRPr="00335F6F">
        <w:rPr>
          <w:sz w:val="22"/>
          <w:szCs w:val="22"/>
        </w:rPr>
        <w:t>dusnatého</w:t>
      </w:r>
      <w:proofErr w:type="spellEnd"/>
      <w:r w:rsidR="00053E28" w:rsidRPr="00335F6F">
        <w:rPr>
          <w:sz w:val="22"/>
          <w:szCs w:val="22"/>
        </w:rPr>
        <w:t xml:space="preserve">, ako je </w:t>
      </w:r>
      <w:proofErr w:type="spellStart"/>
      <w:r w:rsidR="00053E28" w:rsidRPr="00335F6F">
        <w:rPr>
          <w:sz w:val="22"/>
          <w:szCs w:val="22"/>
        </w:rPr>
        <w:t>amylnitrit</w:t>
      </w:r>
      <w:proofErr w:type="spellEnd"/>
      <w:r w:rsidR="00F16FB3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(</w:t>
      </w:r>
      <w:r w:rsidR="00F16FB3" w:rsidRPr="00335F6F">
        <w:rPr>
          <w:sz w:val="22"/>
          <w:szCs w:val="22"/>
        </w:rPr>
        <w:t>„</w:t>
      </w:r>
      <w:proofErr w:type="spellStart"/>
      <w:r w:rsidR="00053E28" w:rsidRPr="00335F6F">
        <w:rPr>
          <w:sz w:val="22"/>
          <w:szCs w:val="22"/>
        </w:rPr>
        <w:t>afrodiziak</w:t>
      </w:r>
      <w:r w:rsidR="007328BC" w:rsidRPr="00335F6F">
        <w:rPr>
          <w:sz w:val="22"/>
          <w:szCs w:val="22"/>
        </w:rPr>
        <w:t>á</w:t>
      </w:r>
      <w:proofErr w:type="spellEnd"/>
      <w:r w:rsidR="00F16FB3" w:rsidRPr="00335F6F">
        <w:rPr>
          <w:sz w:val="22"/>
          <w:szCs w:val="22"/>
        </w:rPr>
        <w:t>“</w:t>
      </w:r>
      <w:r w:rsidR="00053E28" w:rsidRPr="00335F6F">
        <w:rPr>
          <w:sz w:val="22"/>
          <w:szCs w:val="22"/>
        </w:rPr>
        <w:t>), k</w:t>
      </w:r>
      <w:r w:rsidR="009571C2" w:rsidRPr="00335F6F">
        <w:rPr>
          <w:sz w:val="22"/>
          <w:szCs w:val="22"/>
        </w:rPr>
        <w:t>eďže</w:t>
      </w:r>
      <w:r w:rsidR="00053E28" w:rsidRPr="00335F6F">
        <w:rPr>
          <w:sz w:val="22"/>
          <w:szCs w:val="22"/>
        </w:rPr>
        <w:t xml:space="preserve"> kombinácia môže tiež viesť k potenciálne nebezpečnému poklesu</w:t>
      </w:r>
      <w:r w:rsidR="00A42FDA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krvného tlaku.</w:t>
      </w:r>
    </w:p>
    <w:p w:rsidR="0010297E" w:rsidRPr="00335F6F" w:rsidRDefault="00BE25FB" w:rsidP="00733DF1">
      <w:pPr>
        <w:pStyle w:val="Odsekzoznamu"/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sz w:val="22"/>
          <w:szCs w:val="22"/>
        </w:rPr>
      </w:pPr>
      <w:r w:rsidRPr="00335F6F">
        <w:rPr>
          <w:noProof/>
          <w:sz w:val="22"/>
          <w:szCs w:val="22"/>
        </w:rPr>
        <w:t>ak</w:t>
      </w:r>
      <w:r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máte ťažké ochorenie srdca alebo pečene.</w:t>
      </w:r>
    </w:p>
    <w:p w:rsidR="00053E28" w:rsidRPr="00335F6F" w:rsidRDefault="00BE25FB" w:rsidP="00733DF1">
      <w:pPr>
        <w:pStyle w:val="Odsekzoznamu"/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sz w:val="22"/>
          <w:szCs w:val="22"/>
        </w:rPr>
      </w:pPr>
      <w:r w:rsidRPr="00335F6F">
        <w:rPr>
          <w:noProof/>
          <w:sz w:val="22"/>
          <w:szCs w:val="22"/>
        </w:rPr>
        <w:t>ak</w:t>
      </w:r>
      <w:r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ste nedávno prekonali náhlu cievnu mozgovú príhodu alebo srdcový záchvat, alebo keď</w:t>
      </w:r>
    </w:p>
    <w:p w:rsidR="00053E28" w:rsidRPr="00335F6F" w:rsidRDefault="00053E28" w:rsidP="00733DF1">
      <w:pPr>
        <w:pStyle w:val="Odsekzoznamu"/>
        <w:numPr>
          <w:ilvl w:val="0"/>
          <w:numId w:val="39"/>
        </w:numPr>
        <w:tabs>
          <w:tab w:val="left" w:pos="567"/>
        </w:tabs>
        <w:ind w:left="567" w:hanging="567"/>
        <w:jc w:val="both"/>
        <w:rPr>
          <w:sz w:val="22"/>
          <w:szCs w:val="22"/>
        </w:rPr>
      </w:pPr>
      <w:r w:rsidRPr="00335F6F">
        <w:rPr>
          <w:sz w:val="22"/>
          <w:szCs w:val="22"/>
        </w:rPr>
        <w:t>máte nízky tlak krvi.</w:t>
      </w:r>
    </w:p>
    <w:p w:rsidR="0010297E" w:rsidRPr="00335F6F" w:rsidRDefault="00BE25FB" w:rsidP="00733DF1">
      <w:pPr>
        <w:pStyle w:val="Odsekzoznamu"/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sz w:val="22"/>
          <w:szCs w:val="22"/>
        </w:rPr>
      </w:pPr>
      <w:r w:rsidRPr="00335F6F">
        <w:rPr>
          <w:noProof/>
          <w:sz w:val="22"/>
          <w:szCs w:val="22"/>
        </w:rPr>
        <w:lastRenderedPageBreak/>
        <w:t>ak</w:t>
      </w:r>
      <w:r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máte niektoré zriedkavo sa vyskytujúce vrodené ochorenie očí (ako je </w:t>
      </w:r>
      <w:proofErr w:type="spellStart"/>
      <w:r w:rsidR="00053E28" w:rsidRPr="00335F6F">
        <w:rPr>
          <w:i/>
          <w:iCs/>
          <w:sz w:val="22"/>
          <w:szCs w:val="22"/>
        </w:rPr>
        <w:t>retinitis</w:t>
      </w:r>
      <w:proofErr w:type="spellEnd"/>
      <w:r w:rsidR="00053E28" w:rsidRPr="00335F6F">
        <w:rPr>
          <w:i/>
          <w:iCs/>
          <w:sz w:val="22"/>
          <w:szCs w:val="22"/>
        </w:rPr>
        <w:t xml:space="preserve"> </w:t>
      </w:r>
      <w:proofErr w:type="spellStart"/>
      <w:r w:rsidR="00053E28" w:rsidRPr="00335F6F">
        <w:rPr>
          <w:i/>
          <w:iCs/>
          <w:sz w:val="22"/>
          <w:szCs w:val="22"/>
        </w:rPr>
        <w:t>pigmentosa</w:t>
      </w:r>
      <w:proofErr w:type="spellEnd"/>
      <w:r w:rsidR="00053E28" w:rsidRPr="00335F6F">
        <w:rPr>
          <w:sz w:val="22"/>
          <w:szCs w:val="22"/>
        </w:rPr>
        <w:t>).</w:t>
      </w:r>
    </w:p>
    <w:p w:rsidR="00053E28" w:rsidRPr="00335F6F" w:rsidRDefault="00BE25FB" w:rsidP="00733DF1">
      <w:pPr>
        <w:pStyle w:val="Odsekzoznamu"/>
        <w:numPr>
          <w:ilvl w:val="0"/>
          <w:numId w:val="39"/>
        </w:num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sz w:val="22"/>
          <w:szCs w:val="22"/>
        </w:rPr>
      </w:pPr>
      <w:r w:rsidRPr="00335F6F">
        <w:rPr>
          <w:noProof/>
          <w:sz w:val="22"/>
          <w:szCs w:val="22"/>
        </w:rPr>
        <w:t>ak</w:t>
      </w:r>
      <w:r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ste niekedy mali stratu videnia v dôsledku </w:t>
      </w:r>
      <w:proofErr w:type="spellStart"/>
      <w:r w:rsidR="00053E28" w:rsidRPr="00335F6F">
        <w:rPr>
          <w:sz w:val="22"/>
          <w:szCs w:val="22"/>
        </w:rPr>
        <w:t>nearteritickej</w:t>
      </w:r>
      <w:proofErr w:type="spellEnd"/>
      <w:r w:rsidR="00053E28" w:rsidRPr="00335F6F">
        <w:rPr>
          <w:sz w:val="22"/>
          <w:szCs w:val="22"/>
        </w:rPr>
        <w:t xml:space="preserve"> prednej ischemickej </w:t>
      </w:r>
      <w:proofErr w:type="spellStart"/>
      <w:r w:rsidR="00053E28" w:rsidRPr="00335F6F">
        <w:rPr>
          <w:sz w:val="22"/>
          <w:szCs w:val="22"/>
        </w:rPr>
        <w:t>neuropatie</w:t>
      </w:r>
      <w:proofErr w:type="spellEnd"/>
      <w:r w:rsidR="00F16FB3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zrakového nervu (</w:t>
      </w:r>
      <w:proofErr w:type="spellStart"/>
      <w:r w:rsidR="009571C2" w:rsidRPr="00A04572">
        <w:rPr>
          <w:sz w:val="22"/>
          <w:szCs w:val="22"/>
        </w:rPr>
        <w:t>non-arteritic</w:t>
      </w:r>
      <w:proofErr w:type="spellEnd"/>
      <w:r w:rsidR="009571C2" w:rsidRPr="00A04572">
        <w:rPr>
          <w:sz w:val="22"/>
          <w:szCs w:val="22"/>
        </w:rPr>
        <w:t xml:space="preserve"> </w:t>
      </w:r>
      <w:proofErr w:type="spellStart"/>
      <w:r w:rsidR="009571C2" w:rsidRPr="00A04572">
        <w:rPr>
          <w:sz w:val="22"/>
          <w:szCs w:val="22"/>
        </w:rPr>
        <w:t>anterior</w:t>
      </w:r>
      <w:proofErr w:type="spellEnd"/>
      <w:r w:rsidR="009571C2" w:rsidRPr="00A04572">
        <w:rPr>
          <w:sz w:val="22"/>
          <w:szCs w:val="22"/>
        </w:rPr>
        <w:t xml:space="preserve"> </w:t>
      </w:r>
      <w:proofErr w:type="spellStart"/>
      <w:r w:rsidR="009571C2" w:rsidRPr="00A04572">
        <w:rPr>
          <w:sz w:val="22"/>
          <w:szCs w:val="22"/>
        </w:rPr>
        <w:t>ischaemic</w:t>
      </w:r>
      <w:proofErr w:type="spellEnd"/>
      <w:r w:rsidR="009571C2" w:rsidRPr="00A04572">
        <w:rPr>
          <w:sz w:val="22"/>
          <w:szCs w:val="22"/>
        </w:rPr>
        <w:t xml:space="preserve"> </w:t>
      </w:r>
      <w:proofErr w:type="spellStart"/>
      <w:r w:rsidR="009571C2" w:rsidRPr="00A04572">
        <w:rPr>
          <w:sz w:val="22"/>
          <w:szCs w:val="22"/>
        </w:rPr>
        <w:t>optic</w:t>
      </w:r>
      <w:proofErr w:type="spellEnd"/>
      <w:r w:rsidR="009571C2" w:rsidRPr="00A04572">
        <w:rPr>
          <w:sz w:val="22"/>
          <w:szCs w:val="22"/>
        </w:rPr>
        <w:t xml:space="preserve"> </w:t>
      </w:r>
      <w:proofErr w:type="spellStart"/>
      <w:r w:rsidR="009571C2" w:rsidRPr="00A04572">
        <w:rPr>
          <w:sz w:val="22"/>
          <w:szCs w:val="22"/>
        </w:rPr>
        <w:t>neuropathy</w:t>
      </w:r>
      <w:proofErr w:type="spellEnd"/>
      <w:r w:rsidR="009571C2" w:rsidRPr="00335F6F">
        <w:rPr>
          <w:sz w:val="22"/>
          <w:szCs w:val="22"/>
        </w:rPr>
        <w:t xml:space="preserve">, </w:t>
      </w:r>
      <w:r w:rsidR="00053E28" w:rsidRPr="00335F6F">
        <w:rPr>
          <w:sz w:val="22"/>
          <w:szCs w:val="22"/>
        </w:rPr>
        <w:t>NAION).</w:t>
      </w:r>
    </w:p>
    <w:p w:rsidR="0010297E" w:rsidRPr="00335F6F" w:rsidRDefault="0010297E" w:rsidP="00733DF1">
      <w:pPr>
        <w:autoSpaceDE w:val="0"/>
        <w:autoSpaceDN w:val="0"/>
        <w:adjustRightInd w:val="0"/>
        <w:ind w:left="567" w:hanging="567"/>
        <w:jc w:val="both"/>
        <w:rPr>
          <w:sz w:val="22"/>
          <w:szCs w:val="22"/>
        </w:rPr>
      </w:pPr>
    </w:p>
    <w:p w:rsidR="00AC4DCA" w:rsidRPr="00335F6F" w:rsidRDefault="00AC4DCA" w:rsidP="00733DF1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335F6F">
        <w:rPr>
          <w:b/>
          <w:sz w:val="22"/>
          <w:szCs w:val="22"/>
        </w:rPr>
        <w:t>Upozornenia a opatrenia</w:t>
      </w:r>
    </w:p>
    <w:p w:rsidR="00AC4DCA" w:rsidRPr="00335F6F" w:rsidRDefault="00BE25FB" w:rsidP="00733DF1">
      <w:pPr>
        <w:tabs>
          <w:tab w:val="left" w:pos="0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Predtým, ako začnete užívať </w:t>
      </w:r>
      <w:proofErr w:type="spellStart"/>
      <w:r w:rsidR="008A4BCA" w:rsidRPr="00A04572">
        <w:rPr>
          <w:sz w:val="22"/>
          <w:szCs w:val="22"/>
        </w:rPr>
        <w:t>Sildenafil</w:t>
      </w:r>
      <w:proofErr w:type="spellEnd"/>
      <w:r w:rsidR="008A4BCA" w:rsidRPr="00A04572">
        <w:rPr>
          <w:sz w:val="22"/>
          <w:szCs w:val="22"/>
        </w:rPr>
        <w:t xml:space="preserve"> </w:t>
      </w:r>
      <w:proofErr w:type="spellStart"/>
      <w:r w:rsidR="008A4BCA" w:rsidRPr="00A04572">
        <w:rPr>
          <w:sz w:val="22"/>
          <w:szCs w:val="22"/>
        </w:rPr>
        <w:t>Medreg</w:t>
      </w:r>
      <w:proofErr w:type="spellEnd"/>
      <w:r w:rsidRPr="00335F6F">
        <w:rPr>
          <w:sz w:val="22"/>
          <w:szCs w:val="22"/>
        </w:rPr>
        <w:t>, obráťte sa na svojho lekára alebo lekárnika:</w:t>
      </w:r>
    </w:p>
    <w:p w:rsidR="0010297E" w:rsidRPr="00335F6F" w:rsidRDefault="00053E28" w:rsidP="00733DF1">
      <w:pPr>
        <w:pStyle w:val="Odsekzoznamu"/>
        <w:numPr>
          <w:ilvl w:val="0"/>
          <w:numId w:val="41"/>
        </w:numPr>
        <w:autoSpaceDE w:val="0"/>
        <w:autoSpaceDN w:val="0"/>
        <w:adjustRightInd w:val="0"/>
        <w:ind w:left="567" w:hanging="567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keď máte </w:t>
      </w:r>
      <w:proofErr w:type="spellStart"/>
      <w:r w:rsidRPr="00335F6F">
        <w:rPr>
          <w:sz w:val="22"/>
          <w:szCs w:val="22"/>
        </w:rPr>
        <w:t>kosáčikovú</w:t>
      </w:r>
      <w:proofErr w:type="spellEnd"/>
      <w:r w:rsidRPr="00335F6F">
        <w:rPr>
          <w:sz w:val="22"/>
          <w:szCs w:val="22"/>
        </w:rPr>
        <w:t xml:space="preserve"> anémiu (abnormalitu červených krviniek), leukémiu (rakovinu krviniek),</w:t>
      </w:r>
      <w:r w:rsidR="00F16FB3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 xml:space="preserve">mnohonásobný </w:t>
      </w:r>
      <w:proofErr w:type="spellStart"/>
      <w:r w:rsidRPr="00335F6F">
        <w:rPr>
          <w:sz w:val="22"/>
          <w:szCs w:val="22"/>
        </w:rPr>
        <w:t>myelóm</w:t>
      </w:r>
      <w:proofErr w:type="spellEnd"/>
      <w:r w:rsidRPr="00335F6F">
        <w:rPr>
          <w:sz w:val="22"/>
          <w:szCs w:val="22"/>
        </w:rPr>
        <w:t xml:space="preserve"> (rakovinu kostnej drene).</w:t>
      </w:r>
    </w:p>
    <w:p w:rsidR="0010297E" w:rsidRPr="00335F6F" w:rsidRDefault="00053E28" w:rsidP="00733DF1">
      <w:pPr>
        <w:pStyle w:val="Odsekzoznamu"/>
        <w:numPr>
          <w:ilvl w:val="0"/>
          <w:numId w:val="41"/>
        </w:numPr>
        <w:autoSpaceDE w:val="0"/>
        <w:autoSpaceDN w:val="0"/>
        <w:adjustRightInd w:val="0"/>
        <w:ind w:left="567" w:hanging="567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keď máte deformitu penisu alebo </w:t>
      </w:r>
      <w:proofErr w:type="spellStart"/>
      <w:r w:rsidRPr="00335F6F">
        <w:rPr>
          <w:sz w:val="22"/>
          <w:szCs w:val="22"/>
        </w:rPr>
        <w:t>Peyronieho</w:t>
      </w:r>
      <w:proofErr w:type="spellEnd"/>
      <w:r w:rsidRPr="00335F6F">
        <w:rPr>
          <w:sz w:val="22"/>
          <w:szCs w:val="22"/>
        </w:rPr>
        <w:t xml:space="preserve"> chorobu.</w:t>
      </w:r>
    </w:p>
    <w:p w:rsidR="0010297E" w:rsidRPr="00335F6F" w:rsidRDefault="00053E28" w:rsidP="00733DF1">
      <w:pPr>
        <w:pStyle w:val="Odsekzoznamu"/>
        <w:numPr>
          <w:ilvl w:val="0"/>
          <w:numId w:val="41"/>
        </w:numPr>
        <w:autoSpaceDE w:val="0"/>
        <w:autoSpaceDN w:val="0"/>
        <w:adjustRightInd w:val="0"/>
        <w:ind w:left="567" w:hanging="567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keď máte problémy so srdcom. Váš lekár musí v takomto prípade starostlivo posúdiť, či </w:t>
      </w:r>
      <w:r w:rsidR="00CA1013" w:rsidRPr="00335F6F">
        <w:rPr>
          <w:sz w:val="22"/>
          <w:szCs w:val="22"/>
        </w:rPr>
        <w:t xml:space="preserve">vaše </w:t>
      </w:r>
      <w:r w:rsidRPr="00335F6F">
        <w:rPr>
          <w:sz w:val="22"/>
          <w:szCs w:val="22"/>
        </w:rPr>
        <w:t>srdce unesie ďalšiu záťaž vyplývajúcu zo sexuálnej aktivity.</w:t>
      </w:r>
    </w:p>
    <w:p w:rsidR="0010297E" w:rsidRPr="00335F6F" w:rsidRDefault="00053E28" w:rsidP="00733DF1">
      <w:pPr>
        <w:pStyle w:val="Odsekzoznamu"/>
        <w:numPr>
          <w:ilvl w:val="0"/>
          <w:numId w:val="41"/>
        </w:numPr>
        <w:autoSpaceDE w:val="0"/>
        <w:autoSpaceDN w:val="0"/>
        <w:adjustRightInd w:val="0"/>
        <w:ind w:left="567" w:hanging="567"/>
        <w:jc w:val="both"/>
        <w:rPr>
          <w:sz w:val="22"/>
          <w:szCs w:val="22"/>
        </w:rPr>
      </w:pPr>
      <w:r w:rsidRPr="00335F6F">
        <w:rPr>
          <w:sz w:val="22"/>
          <w:szCs w:val="22"/>
        </w:rPr>
        <w:t>keď máte v súčasnosti žalúdočný vred alebo problémy s krvácaním (ako je hemofília).</w:t>
      </w:r>
    </w:p>
    <w:p w:rsidR="00053E28" w:rsidRPr="00335F6F" w:rsidRDefault="00053E28" w:rsidP="00733DF1">
      <w:pPr>
        <w:pStyle w:val="Odsekzoznamu"/>
        <w:numPr>
          <w:ilvl w:val="0"/>
          <w:numId w:val="41"/>
        </w:numPr>
        <w:autoSpaceDE w:val="0"/>
        <w:autoSpaceDN w:val="0"/>
        <w:adjustRightInd w:val="0"/>
        <w:ind w:left="567" w:hanging="567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keď u </w:t>
      </w:r>
      <w:r w:rsidR="00E14E67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 xml:space="preserve">ás dôjde k náhlemu zhoršeniu alebo strate videnia, prestaňte užívať </w:t>
      </w:r>
      <w:proofErr w:type="spellStart"/>
      <w:r w:rsidR="00CA1013" w:rsidRPr="00335F6F">
        <w:rPr>
          <w:sz w:val="22"/>
          <w:szCs w:val="22"/>
        </w:rPr>
        <w:t>Sildenafil</w:t>
      </w:r>
      <w:proofErr w:type="spellEnd"/>
      <w:r w:rsidR="00CA1013" w:rsidRPr="00335F6F">
        <w:rPr>
          <w:sz w:val="22"/>
          <w:szCs w:val="22"/>
        </w:rPr>
        <w:t xml:space="preserve"> </w:t>
      </w:r>
      <w:proofErr w:type="spellStart"/>
      <w:r w:rsidR="00CA1013" w:rsidRPr="00335F6F">
        <w:rPr>
          <w:sz w:val="22"/>
          <w:szCs w:val="22"/>
        </w:rPr>
        <w:t>Medreg</w:t>
      </w:r>
      <w:proofErr w:type="spellEnd"/>
      <w:r w:rsidR="00CA1013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a</w:t>
      </w:r>
      <w:r w:rsidR="001C1439" w:rsidRPr="00335F6F">
        <w:rPr>
          <w:sz w:val="22"/>
          <w:szCs w:val="22"/>
        </w:rPr>
        <w:t> </w:t>
      </w:r>
      <w:r w:rsidRPr="00335F6F">
        <w:rPr>
          <w:sz w:val="22"/>
          <w:szCs w:val="22"/>
        </w:rPr>
        <w:t>ihneď</w:t>
      </w:r>
      <w:r w:rsidR="001C1439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 xml:space="preserve">kontaktujte </w:t>
      </w:r>
      <w:r w:rsidR="00E14E67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>ášho lekára.</w:t>
      </w: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8A4BC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335F6F">
        <w:rPr>
          <w:sz w:val="22"/>
          <w:szCs w:val="22"/>
        </w:rPr>
        <w:t>Sildenafil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Pr="00335F6F">
        <w:rPr>
          <w:sz w:val="22"/>
          <w:szCs w:val="22"/>
        </w:rPr>
        <w:t>Medreg</w:t>
      </w:r>
      <w:proofErr w:type="spellEnd"/>
      <w:r w:rsidR="00053E28" w:rsidRPr="00335F6F">
        <w:rPr>
          <w:sz w:val="22"/>
          <w:szCs w:val="22"/>
        </w:rPr>
        <w:t xml:space="preserve"> sa nemá užívať súčasne s inou perorálnou</w:t>
      </w:r>
      <w:r w:rsidR="009571C2" w:rsidRPr="00335F6F">
        <w:rPr>
          <w:sz w:val="22"/>
          <w:szCs w:val="22"/>
        </w:rPr>
        <w:t xml:space="preserve"> (ústami užívanou)</w:t>
      </w:r>
      <w:r w:rsidR="00053E28" w:rsidRPr="00335F6F">
        <w:rPr>
          <w:sz w:val="22"/>
          <w:szCs w:val="22"/>
        </w:rPr>
        <w:t xml:space="preserve"> alebo lokálnou liečbou poruchy erekcie.</w:t>
      </w:r>
    </w:p>
    <w:p w:rsidR="004A6BDB" w:rsidRPr="00335F6F" w:rsidRDefault="004A6BDB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4A6BDB" w:rsidRPr="00335F6F" w:rsidRDefault="004A6BDB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iCs/>
          <w:sz w:val="22"/>
          <w:szCs w:val="22"/>
        </w:rPr>
        <w:t xml:space="preserve">Neužívajte </w:t>
      </w:r>
      <w:proofErr w:type="spellStart"/>
      <w:r w:rsidR="008A4BCA" w:rsidRPr="00335F6F">
        <w:rPr>
          <w:sz w:val="22"/>
          <w:szCs w:val="22"/>
        </w:rPr>
        <w:t>Sildenafil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Medreg</w:t>
      </w:r>
      <w:proofErr w:type="spellEnd"/>
      <w:r w:rsidRPr="00335F6F">
        <w:rPr>
          <w:iCs/>
          <w:sz w:val="22"/>
          <w:szCs w:val="22"/>
        </w:rPr>
        <w:t xml:space="preserve"> súčasne s liečbou pľúcnej artériovej hypertenzie (PAH) obsahujúcou </w:t>
      </w:r>
      <w:proofErr w:type="spellStart"/>
      <w:r w:rsidRPr="00335F6F">
        <w:rPr>
          <w:iCs/>
          <w:sz w:val="22"/>
          <w:szCs w:val="22"/>
        </w:rPr>
        <w:t>sildenafil</w:t>
      </w:r>
      <w:proofErr w:type="spellEnd"/>
      <w:r w:rsidRPr="00335F6F">
        <w:rPr>
          <w:iCs/>
          <w:sz w:val="22"/>
          <w:szCs w:val="22"/>
        </w:rPr>
        <w:t xml:space="preserve"> alebo iné PDE5 inhibítory.</w:t>
      </w: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</w:p>
    <w:p w:rsidR="00AC4DCA" w:rsidRPr="00335F6F" w:rsidRDefault="00AC4DCA" w:rsidP="00733DF1">
      <w:pPr>
        <w:autoSpaceDE w:val="0"/>
        <w:autoSpaceDN w:val="0"/>
        <w:adjustRightInd w:val="0"/>
        <w:jc w:val="both"/>
        <w:rPr>
          <w:iCs/>
          <w:sz w:val="22"/>
          <w:szCs w:val="22"/>
        </w:rPr>
      </w:pPr>
      <w:r w:rsidRPr="00335F6F">
        <w:rPr>
          <w:iCs/>
          <w:sz w:val="22"/>
          <w:szCs w:val="22"/>
        </w:rPr>
        <w:t xml:space="preserve">Neužívajte </w:t>
      </w:r>
      <w:proofErr w:type="spellStart"/>
      <w:r w:rsidR="008A4BCA" w:rsidRPr="00335F6F">
        <w:rPr>
          <w:sz w:val="22"/>
          <w:szCs w:val="22"/>
        </w:rPr>
        <w:t>Sildenafil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Medreg</w:t>
      </w:r>
      <w:proofErr w:type="spellEnd"/>
      <w:r w:rsidRPr="00335F6F">
        <w:rPr>
          <w:iCs/>
          <w:sz w:val="22"/>
          <w:szCs w:val="22"/>
        </w:rPr>
        <w:t xml:space="preserve">, ak nemáte </w:t>
      </w:r>
      <w:proofErr w:type="spellStart"/>
      <w:r w:rsidRPr="00335F6F">
        <w:rPr>
          <w:iCs/>
          <w:sz w:val="22"/>
          <w:szCs w:val="22"/>
        </w:rPr>
        <w:t>erektilnú</w:t>
      </w:r>
      <w:proofErr w:type="spellEnd"/>
      <w:r w:rsidRPr="00335F6F">
        <w:rPr>
          <w:iCs/>
          <w:sz w:val="22"/>
          <w:szCs w:val="22"/>
        </w:rPr>
        <w:t xml:space="preserve"> dysfunkciu.</w:t>
      </w:r>
    </w:p>
    <w:p w:rsidR="00AC4DCA" w:rsidRPr="00335F6F" w:rsidRDefault="00AC4DCA" w:rsidP="00733DF1">
      <w:pP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</w:p>
    <w:p w:rsidR="00AC4DCA" w:rsidRPr="00335F6F" w:rsidRDefault="00AC4DCA" w:rsidP="00733DF1">
      <w:pPr>
        <w:autoSpaceDE w:val="0"/>
        <w:autoSpaceDN w:val="0"/>
        <w:adjustRightInd w:val="0"/>
        <w:jc w:val="both"/>
        <w:rPr>
          <w:iCs/>
          <w:sz w:val="22"/>
          <w:szCs w:val="22"/>
        </w:rPr>
      </w:pPr>
      <w:r w:rsidRPr="00335F6F">
        <w:rPr>
          <w:iCs/>
          <w:sz w:val="22"/>
          <w:szCs w:val="22"/>
        </w:rPr>
        <w:t xml:space="preserve">Neužívajte </w:t>
      </w:r>
      <w:proofErr w:type="spellStart"/>
      <w:r w:rsidR="008A4BCA" w:rsidRPr="00335F6F">
        <w:rPr>
          <w:sz w:val="22"/>
          <w:szCs w:val="22"/>
        </w:rPr>
        <w:t>Sildenafil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Medreg</w:t>
      </w:r>
      <w:proofErr w:type="spellEnd"/>
      <w:r w:rsidRPr="00335F6F">
        <w:rPr>
          <w:iCs/>
          <w:sz w:val="22"/>
          <w:szCs w:val="22"/>
        </w:rPr>
        <w:t xml:space="preserve">, ak ste žena. </w:t>
      </w: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i/>
          <w:iCs/>
          <w:sz w:val="22"/>
          <w:szCs w:val="22"/>
        </w:rPr>
      </w:pPr>
      <w:r w:rsidRPr="00335F6F">
        <w:rPr>
          <w:i/>
          <w:iCs/>
          <w:sz w:val="22"/>
          <w:szCs w:val="22"/>
        </w:rPr>
        <w:t>Špeciálne upozornenie týkajúce sa pacientov, ktorí majú problémy s obličkami alebo pečeňou</w:t>
      </w: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Informujte </w:t>
      </w:r>
      <w:r w:rsidR="00E14E67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>ášho lekára, ak máte problémy s obličkami alebo pečeňou. Váš lekár môže rozhodnúť</w:t>
      </w: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o nižšej dávke pre </w:t>
      </w:r>
      <w:r w:rsidR="00E14E67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>ás.</w:t>
      </w:r>
    </w:p>
    <w:p w:rsidR="00AC4DCA" w:rsidRPr="00335F6F" w:rsidRDefault="00AC4DCA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AC4DCA" w:rsidRPr="00335F6F" w:rsidRDefault="00AC4DCA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>Deti a dospievajúci</w:t>
      </w:r>
    </w:p>
    <w:p w:rsidR="00AC4DCA" w:rsidRPr="00335F6F" w:rsidRDefault="008A4BCA" w:rsidP="00733DF1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proofErr w:type="spellStart"/>
      <w:r w:rsidRPr="00335F6F">
        <w:rPr>
          <w:bCs/>
          <w:sz w:val="22"/>
          <w:szCs w:val="22"/>
        </w:rPr>
        <w:t>Sildenafil</w:t>
      </w:r>
      <w:proofErr w:type="spellEnd"/>
      <w:r w:rsidRPr="00335F6F">
        <w:rPr>
          <w:bCs/>
          <w:sz w:val="22"/>
          <w:szCs w:val="22"/>
        </w:rPr>
        <w:t xml:space="preserve"> </w:t>
      </w:r>
      <w:proofErr w:type="spellStart"/>
      <w:r w:rsidRPr="00335F6F">
        <w:rPr>
          <w:bCs/>
          <w:sz w:val="22"/>
          <w:szCs w:val="22"/>
        </w:rPr>
        <w:t>Medreg</w:t>
      </w:r>
      <w:proofErr w:type="spellEnd"/>
      <w:r w:rsidR="00AC4DCA" w:rsidRPr="00335F6F">
        <w:rPr>
          <w:bCs/>
          <w:sz w:val="22"/>
          <w:szCs w:val="22"/>
        </w:rPr>
        <w:t xml:space="preserve"> sa nemá podávať osobám mladším ako 18 rokov.</w:t>
      </w: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AC4DCA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>I</w:t>
      </w:r>
      <w:r w:rsidR="00053E28" w:rsidRPr="00335F6F">
        <w:rPr>
          <w:b/>
          <w:bCs/>
          <w:sz w:val="22"/>
          <w:szCs w:val="22"/>
        </w:rPr>
        <w:t>n</w:t>
      </w:r>
      <w:r w:rsidRPr="00335F6F">
        <w:rPr>
          <w:b/>
          <w:bCs/>
          <w:sz w:val="22"/>
          <w:szCs w:val="22"/>
        </w:rPr>
        <w:t>é</w:t>
      </w:r>
      <w:r w:rsidR="00053E28" w:rsidRPr="00335F6F">
        <w:rPr>
          <w:b/>
          <w:bCs/>
          <w:sz w:val="22"/>
          <w:szCs w:val="22"/>
        </w:rPr>
        <w:t xml:space="preserve"> liek</w:t>
      </w:r>
      <w:r w:rsidRPr="00335F6F">
        <w:rPr>
          <w:b/>
          <w:bCs/>
          <w:sz w:val="22"/>
          <w:szCs w:val="22"/>
        </w:rPr>
        <w:t xml:space="preserve">y a </w:t>
      </w:r>
      <w:proofErr w:type="spellStart"/>
      <w:r w:rsidR="008A4BCA" w:rsidRPr="00335F6F">
        <w:rPr>
          <w:b/>
          <w:bCs/>
          <w:sz w:val="22"/>
          <w:szCs w:val="22"/>
        </w:rPr>
        <w:t>Sildenafil</w:t>
      </w:r>
      <w:proofErr w:type="spellEnd"/>
      <w:r w:rsidR="008A4BCA" w:rsidRPr="00335F6F">
        <w:rPr>
          <w:b/>
          <w:bCs/>
          <w:sz w:val="22"/>
          <w:szCs w:val="22"/>
        </w:rPr>
        <w:t xml:space="preserve"> </w:t>
      </w:r>
      <w:proofErr w:type="spellStart"/>
      <w:r w:rsidR="008A4BCA" w:rsidRPr="00335F6F">
        <w:rPr>
          <w:b/>
          <w:bCs/>
          <w:sz w:val="22"/>
          <w:szCs w:val="22"/>
        </w:rPr>
        <w:t>Medreg</w:t>
      </w:r>
      <w:proofErr w:type="spellEnd"/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Ak </w:t>
      </w:r>
      <w:r w:rsidR="00AC4DCA" w:rsidRPr="00335F6F">
        <w:rPr>
          <w:sz w:val="22"/>
          <w:szCs w:val="22"/>
        </w:rPr>
        <w:t xml:space="preserve">teraz </w:t>
      </w:r>
      <w:r w:rsidRPr="00335F6F">
        <w:rPr>
          <w:sz w:val="22"/>
          <w:szCs w:val="22"/>
        </w:rPr>
        <w:t>užívate alebo ste v poslednom čase užívali</w:t>
      </w:r>
      <w:r w:rsidR="00AC4DCA" w:rsidRPr="00335F6F">
        <w:rPr>
          <w:sz w:val="22"/>
          <w:szCs w:val="22"/>
        </w:rPr>
        <w:t>, či práve budete užívať ďalšie</w:t>
      </w:r>
      <w:r w:rsidRPr="00335F6F">
        <w:rPr>
          <w:sz w:val="22"/>
          <w:szCs w:val="22"/>
        </w:rPr>
        <w:t xml:space="preserve"> lieky, </w:t>
      </w:r>
      <w:r w:rsidR="00AC4DCA" w:rsidRPr="00335F6F">
        <w:rPr>
          <w:sz w:val="22"/>
          <w:szCs w:val="22"/>
        </w:rPr>
        <w:t>povedzte</w:t>
      </w:r>
      <w:r w:rsidRPr="00335F6F">
        <w:rPr>
          <w:sz w:val="22"/>
          <w:szCs w:val="22"/>
        </w:rPr>
        <w:t xml:space="preserve"> to svojmu lekárovi alebo lekárnikovi.</w:t>
      </w: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4A6BDB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Tablety </w:t>
      </w:r>
      <w:proofErr w:type="spellStart"/>
      <w:r w:rsidR="008A4BCA" w:rsidRPr="00335F6F">
        <w:rPr>
          <w:sz w:val="22"/>
          <w:szCs w:val="22"/>
        </w:rPr>
        <w:t>Sildenafil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Medreg</w:t>
      </w:r>
      <w:proofErr w:type="spellEnd"/>
      <w:r w:rsidRPr="00335F6F">
        <w:rPr>
          <w:sz w:val="22"/>
          <w:szCs w:val="22"/>
        </w:rPr>
        <w:t xml:space="preserve"> </w:t>
      </w:r>
      <w:r w:rsidR="0010297E" w:rsidRPr="00335F6F">
        <w:rPr>
          <w:sz w:val="22"/>
          <w:szCs w:val="22"/>
        </w:rPr>
        <w:t>môž</w:t>
      </w:r>
      <w:r w:rsidRPr="00335F6F">
        <w:rPr>
          <w:sz w:val="22"/>
          <w:szCs w:val="22"/>
        </w:rPr>
        <w:t>u</w:t>
      </w:r>
      <w:r w:rsidR="00053E28" w:rsidRPr="00335F6F">
        <w:rPr>
          <w:sz w:val="22"/>
          <w:szCs w:val="22"/>
        </w:rPr>
        <w:t xml:space="preserve"> ovplyvňovať účinok iných liekov, najmä tých, ktoré sa používajú na liečbu</w:t>
      </w:r>
      <w:r w:rsidR="0010297E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bolesti na hrudníku. V prípade, že potrebuj</w:t>
      </w:r>
      <w:r w:rsidR="0010297E" w:rsidRPr="00335F6F">
        <w:rPr>
          <w:sz w:val="22"/>
          <w:szCs w:val="22"/>
        </w:rPr>
        <w:t xml:space="preserve">ete rýchlu lekársku pomoc, </w:t>
      </w:r>
      <w:r w:rsidR="00AC4DCA" w:rsidRPr="00335F6F">
        <w:rPr>
          <w:sz w:val="22"/>
          <w:szCs w:val="22"/>
        </w:rPr>
        <w:t>oznámte svojmu lekárovi alebo lekárnikovi</w:t>
      </w:r>
      <w:r w:rsidR="00053E28" w:rsidRPr="00335F6F">
        <w:rPr>
          <w:sz w:val="22"/>
          <w:szCs w:val="22"/>
        </w:rPr>
        <w:t xml:space="preserve">, že ste už užili </w:t>
      </w:r>
      <w:proofErr w:type="spellStart"/>
      <w:r w:rsidR="008A4BCA" w:rsidRPr="00335F6F">
        <w:rPr>
          <w:sz w:val="22"/>
          <w:szCs w:val="22"/>
        </w:rPr>
        <w:t>Sildenafil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Medreg</w:t>
      </w:r>
      <w:proofErr w:type="spellEnd"/>
      <w:r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a kedy ste </w:t>
      </w:r>
      <w:r w:rsidR="001C1439" w:rsidRPr="00335F6F">
        <w:rPr>
          <w:sz w:val="22"/>
          <w:szCs w:val="22"/>
        </w:rPr>
        <w:t>ho</w:t>
      </w:r>
      <w:r w:rsidR="00053E28" w:rsidRPr="00335F6F">
        <w:rPr>
          <w:sz w:val="22"/>
          <w:szCs w:val="22"/>
        </w:rPr>
        <w:t xml:space="preserve"> užili. Neužívajte</w:t>
      </w:r>
      <w:r w:rsidR="0010297E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Sildenafil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Medreg</w:t>
      </w:r>
      <w:proofErr w:type="spellEnd"/>
      <w:r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spolu s inými liekmi, pokiaľ </w:t>
      </w:r>
      <w:r w:rsidR="00E14E67" w:rsidRPr="00335F6F">
        <w:rPr>
          <w:sz w:val="22"/>
          <w:szCs w:val="22"/>
        </w:rPr>
        <w:t>v</w:t>
      </w:r>
      <w:r w:rsidR="00053E28" w:rsidRPr="00335F6F">
        <w:rPr>
          <w:sz w:val="22"/>
          <w:szCs w:val="22"/>
        </w:rPr>
        <w:t xml:space="preserve">ám to nepovolí </w:t>
      </w:r>
      <w:r w:rsidR="00E14E67" w:rsidRPr="00335F6F">
        <w:rPr>
          <w:sz w:val="22"/>
          <w:szCs w:val="22"/>
        </w:rPr>
        <w:t>v</w:t>
      </w:r>
      <w:r w:rsidR="00053E28" w:rsidRPr="00335F6F">
        <w:rPr>
          <w:sz w:val="22"/>
          <w:szCs w:val="22"/>
        </w:rPr>
        <w:t>áš lekár.</w:t>
      </w: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8A4BC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335F6F">
        <w:rPr>
          <w:sz w:val="22"/>
          <w:szCs w:val="22"/>
        </w:rPr>
        <w:t>Sildenafil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Pr="00335F6F">
        <w:rPr>
          <w:sz w:val="22"/>
          <w:szCs w:val="22"/>
        </w:rPr>
        <w:t>Medreg</w:t>
      </w:r>
      <w:proofErr w:type="spellEnd"/>
      <w:r w:rsidR="004A6BDB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nesmiete užívať, ak užívate lieky, ktoré sa nazývajú nitráty, </w:t>
      </w:r>
      <w:r w:rsidR="00401872" w:rsidRPr="00335F6F">
        <w:rPr>
          <w:sz w:val="22"/>
          <w:szCs w:val="22"/>
        </w:rPr>
        <w:t>keďže</w:t>
      </w:r>
      <w:r w:rsidR="00053E28" w:rsidRPr="00335F6F">
        <w:rPr>
          <w:sz w:val="22"/>
          <w:szCs w:val="22"/>
        </w:rPr>
        <w:t xml:space="preserve"> kombinácia týchto</w:t>
      </w:r>
      <w:r w:rsidR="001C1439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liekov môže </w:t>
      </w:r>
      <w:r w:rsidR="00AC4DCA" w:rsidRPr="00335F6F">
        <w:rPr>
          <w:sz w:val="22"/>
          <w:szCs w:val="22"/>
        </w:rPr>
        <w:t>viesť k</w:t>
      </w:r>
      <w:r w:rsidR="00053E28" w:rsidRPr="00335F6F">
        <w:rPr>
          <w:sz w:val="22"/>
          <w:szCs w:val="22"/>
        </w:rPr>
        <w:t xml:space="preserve"> potenciálne nebezpečn</w:t>
      </w:r>
      <w:r w:rsidR="00AC4DCA" w:rsidRPr="00335F6F">
        <w:rPr>
          <w:sz w:val="22"/>
          <w:szCs w:val="22"/>
        </w:rPr>
        <w:t>ému</w:t>
      </w:r>
      <w:r w:rsidR="00053E28" w:rsidRPr="00335F6F">
        <w:rPr>
          <w:sz w:val="22"/>
          <w:szCs w:val="22"/>
        </w:rPr>
        <w:t xml:space="preserve"> pokles</w:t>
      </w:r>
      <w:r w:rsidR="00AC4DCA" w:rsidRPr="00335F6F">
        <w:rPr>
          <w:sz w:val="22"/>
          <w:szCs w:val="22"/>
        </w:rPr>
        <w:t>u</w:t>
      </w:r>
      <w:r w:rsidR="00053E28" w:rsidRPr="00335F6F">
        <w:rPr>
          <w:sz w:val="22"/>
          <w:szCs w:val="22"/>
        </w:rPr>
        <w:t xml:space="preserve"> krvného tlaku. Vždy povedzte svojmu</w:t>
      </w:r>
      <w:r w:rsidR="001C1439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lekárovi alebo lekárnikovi, ak užívate niektorý z týchto liekov, ktoré sa často používajú na zmiernenie</w:t>
      </w:r>
      <w:r w:rsidR="001C1439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srdcovej angíny (alebo bolesti na hrudníku).</w:t>
      </w: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8A4BC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335F6F">
        <w:rPr>
          <w:sz w:val="22"/>
          <w:szCs w:val="22"/>
        </w:rPr>
        <w:t>Sildenafil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Pr="00335F6F">
        <w:rPr>
          <w:sz w:val="22"/>
          <w:szCs w:val="22"/>
        </w:rPr>
        <w:t>Medreg</w:t>
      </w:r>
      <w:proofErr w:type="spellEnd"/>
      <w:r w:rsidR="004A6BDB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nesmiete užívať, ak užívate lieky známe ako </w:t>
      </w:r>
      <w:proofErr w:type="spellStart"/>
      <w:r w:rsidR="00053E28" w:rsidRPr="00335F6F">
        <w:rPr>
          <w:sz w:val="22"/>
          <w:szCs w:val="22"/>
        </w:rPr>
        <w:t>donory</w:t>
      </w:r>
      <w:proofErr w:type="spellEnd"/>
      <w:r w:rsidR="00053E28" w:rsidRPr="00335F6F">
        <w:rPr>
          <w:sz w:val="22"/>
          <w:szCs w:val="22"/>
        </w:rPr>
        <w:t xml:space="preserve"> oxidu </w:t>
      </w:r>
      <w:proofErr w:type="spellStart"/>
      <w:r w:rsidR="00053E28" w:rsidRPr="00335F6F">
        <w:rPr>
          <w:sz w:val="22"/>
          <w:szCs w:val="22"/>
        </w:rPr>
        <w:t>dusnatého</w:t>
      </w:r>
      <w:proofErr w:type="spellEnd"/>
      <w:r w:rsidR="00053E28" w:rsidRPr="00335F6F">
        <w:rPr>
          <w:sz w:val="22"/>
          <w:szCs w:val="22"/>
        </w:rPr>
        <w:t xml:space="preserve">, ako je </w:t>
      </w:r>
      <w:proofErr w:type="spellStart"/>
      <w:r w:rsidR="00053E28" w:rsidRPr="00335F6F">
        <w:rPr>
          <w:sz w:val="22"/>
          <w:szCs w:val="22"/>
        </w:rPr>
        <w:t>amylnitrit</w:t>
      </w:r>
      <w:proofErr w:type="spellEnd"/>
      <w:r w:rsidR="001C1439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(“</w:t>
      </w:r>
      <w:proofErr w:type="spellStart"/>
      <w:r w:rsidR="00053E28" w:rsidRPr="00335F6F">
        <w:rPr>
          <w:sz w:val="22"/>
          <w:szCs w:val="22"/>
        </w:rPr>
        <w:t>afrodiziak</w:t>
      </w:r>
      <w:r w:rsidR="007328BC" w:rsidRPr="00335F6F">
        <w:rPr>
          <w:sz w:val="22"/>
          <w:szCs w:val="22"/>
        </w:rPr>
        <w:t>á</w:t>
      </w:r>
      <w:proofErr w:type="spellEnd"/>
      <w:r w:rsidR="00053E28" w:rsidRPr="00335F6F">
        <w:rPr>
          <w:sz w:val="22"/>
          <w:szCs w:val="22"/>
        </w:rPr>
        <w:t xml:space="preserve">“), </w:t>
      </w:r>
      <w:r w:rsidR="007328BC" w:rsidRPr="00335F6F">
        <w:rPr>
          <w:sz w:val="22"/>
          <w:szCs w:val="22"/>
        </w:rPr>
        <w:t>keďže</w:t>
      </w:r>
      <w:r w:rsidR="00053E28" w:rsidRPr="00335F6F">
        <w:rPr>
          <w:sz w:val="22"/>
          <w:szCs w:val="22"/>
        </w:rPr>
        <w:t xml:space="preserve"> kombinácia môže tiež viesť k potenciálne nebezpečnému poklesu krvného tlaku.</w:t>
      </w: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Ak užívate lieky známe ako inhibítory </w:t>
      </w:r>
      <w:proofErr w:type="spellStart"/>
      <w:r w:rsidRPr="00335F6F">
        <w:rPr>
          <w:sz w:val="22"/>
          <w:szCs w:val="22"/>
        </w:rPr>
        <w:t>proteáz</w:t>
      </w:r>
      <w:proofErr w:type="spellEnd"/>
      <w:r w:rsidRPr="00335F6F">
        <w:rPr>
          <w:sz w:val="22"/>
          <w:szCs w:val="22"/>
        </w:rPr>
        <w:t xml:space="preserve">, ktoré sa používajú na liečbu HIV, </w:t>
      </w:r>
      <w:r w:rsidR="00E14E67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 xml:space="preserve">áš lekár </w:t>
      </w:r>
      <w:r w:rsidR="00E14E67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>ás môže</w:t>
      </w:r>
      <w:r w:rsidR="00CA1013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 xml:space="preserve">nastaviť na najnižšiu dávku </w:t>
      </w:r>
      <w:proofErr w:type="spellStart"/>
      <w:r w:rsidR="008A4BCA" w:rsidRPr="00335F6F">
        <w:rPr>
          <w:sz w:val="22"/>
          <w:szCs w:val="22"/>
        </w:rPr>
        <w:t>Sildenafil</w:t>
      </w:r>
      <w:r w:rsidR="00164780">
        <w:rPr>
          <w:sz w:val="22"/>
          <w:szCs w:val="22"/>
        </w:rPr>
        <w:t>u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335F6F">
        <w:rPr>
          <w:sz w:val="22"/>
          <w:szCs w:val="22"/>
        </w:rPr>
        <w:t>Medreg</w:t>
      </w:r>
      <w:proofErr w:type="spellEnd"/>
      <w:r w:rsid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(25 mg).</w:t>
      </w: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Niektorí pacienti, ktorí užívajú </w:t>
      </w:r>
      <w:proofErr w:type="spellStart"/>
      <w:r w:rsidRPr="00335F6F">
        <w:rPr>
          <w:sz w:val="22"/>
          <w:szCs w:val="22"/>
        </w:rPr>
        <w:t>alfablokátory</w:t>
      </w:r>
      <w:proofErr w:type="spellEnd"/>
      <w:r w:rsidRPr="00335F6F">
        <w:rPr>
          <w:sz w:val="22"/>
          <w:szCs w:val="22"/>
        </w:rPr>
        <w:t xml:space="preserve"> na liečbu vysokého tlaku krvi alebo zväčšenej prostaty,</w:t>
      </w:r>
      <w:r w:rsidR="00CA1013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môžu pociťovať závraty alebo stratu rovnováhy, ktoré môžu byť spôsobené nízkym tlakom krvi pri</w:t>
      </w: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lastRenderedPageBreak/>
        <w:t xml:space="preserve">rýchlom posadení alebo vstávaní. Určití pacienti pociťovali tieto príznaky pri užívaní </w:t>
      </w:r>
      <w:proofErr w:type="spellStart"/>
      <w:r w:rsidR="008A4BCA" w:rsidRPr="00335F6F">
        <w:rPr>
          <w:sz w:val="22"/>
          <w:szCs w:val="22"/>
        </w:rPr>
        <w:t>Sildenafil</w:t>
      </w:r>
      <w:r w:rsidR="00164780">
        <w:rPr>
          <w:sz w:val="22"/>
          <w:szCs w:val="22"/>
        </w:rPr>
        <w:t>u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335F6F">
        <w:rPr>
          <w:sz w:val="22"/>
          <w:szCs w:val="22"/>
        </w:rPr>
        <w:t>Medreg</w:t>
      </w:r>
      <w:proofErr w:type="spellEnd"/>
      <w:r w:rsidR="004A6BDB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 xml:space="preserve">s </w:t>
      </w:r>
      <w:proofErr w:type="spellStart"/>
      <w:r w:rsidRPr="00335F6F">
        <w:rPr>
          <w:sz w:val="22"/>
          <w:szCs w:val="22"/>
        </w:rPr>
        <w:t>alfablokátormi</w:t>
      </w:r>
      <w:proofErr w:type="spellEnd"/>
      <w:r w:rsidRPr="00335F6F">
        <w:rPr>
          <w:sz w:val="22"/>
          <w:szCs w:val="22"/>
        </w:rPr>
        <w:t xml:space="preserve">. Najpravdepodobnejší čas ich výskytu je do 4 hodín po užití </w:t>
      </w:r>
      <w:proofErr w:type="spellStart"/>
      <w:r w:rsidR="008A4BCA" w:rsidRPr="00335F6F">
        <w:rPr>
          <w:sz w:val="22"/>
          <w:szCs w:val="22"/>
        </w:rPr>
        <w:t>Sildenafil</w:t>
      </w:r>
      <w:r w:rsidR="00164780">
        <w:rPr>
          <w:sz w:val="22"/>
          <w:szCs w:val="22"/>
        </w:rPr>
        <w:t>u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335F6F">
        <w:rPr>
          <w:sz w:val="22"/>
          <w:szCs w:val="22"/>
        </w:rPr>
        <w:t>Medreg</w:t>
      </w:r>
      <w:proofErr w:type="spellEnd"/>
      <w:r w:rsidRPr="00335F6F">
        <w:rPr>
          <w:sz w:val="22"/>
          <w:szCs w:val="22"/>
        </w:rPr>
        <w:t>. Aby sa znížila</w:t>
      </w:r>
      <w:r w:rsidR="0010297E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 xml:space="preserve">pravdepodobnosť, že sa tieto príznaky vyskytnú, musíte pred začatím užívania </w:t>
      </w:r>
      <w:proofErr w:type="spellStart"/>
      <w:r w:rsidR="008A4BCA" w:rsidRPr="00335F6F">
        <w:rPr>
          <w:sz w:val="22"/>
          <w:szCs w:val="22"/>
        </w:rPr>
        <w:t>Sildenafil</w:t>
      </w:r>
      <w:r w:rsidR="00164780">
        <w:rPr>
          <w:sz w:val="22"/>
          <w:szCs w:val="22"/>
        </w:rPr>
        <w:t>u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Medreg</w:t>
      </w:r>
      <w:proofErr w:type="spellEnd"/>
      <w:r w:rsidRPr="00335F6F">
        <w:rPr>
          <w:sz w:val="22"/>
          <w:szCs w:val="22"/>
        </w:rPr>
        <w:t xml:space="preserve"> užívať</w:t>
      </w:r>
      <w:r w:rsidR="0010297E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 xml:space="preserve">pravidelné denné dávky </w:t>
      </w:r>
      <w:proofErr w:type="spellStart"/>
      <w:r w:rsidRPr="00335F6F">
        <w:rPr>
          <w:sz w:val="22"/>
          <w:szCs w:val="22"/>
        </w:rPr>
        <w:t>alfablokátora</w:t>
      </w:r>
      <w:proofErr w:type="spellEnd"/>
      <w:r w:rsidRPr="00335F6F">
        <w:rPr>
          <w:sz w:val="22"/>
          <w:szCs w:val="22"/>
        </w:rPr>
        <w:t xml:space="preserve">. Váš lekár </w:t>
      </w:r>
      <w:r w:rsidR="00E14E67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>ám môže určiť nižšiu úvodnú dávku (25 mg)</w:t>
      </w:r>
      <w:r w:rsidR="0010297E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Sildenafil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Medreg</w:t>
      </w:r>
      <w:proofErr w:type="spellEnd"/>
      <w:r w:rsidRPr="00335F6F">
        <w:rPr>
          <w:sz w:val="22"/>
          <w:szCs w:val="22"/>
        </w:rPr>
        <w:t>.</w:t>
      </w: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8A4BCA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proofErr w:type="spellStart"/>
      <w:r w:rsidRPr="00335F6F">
        <w:rPr>
          <w:b/>
          <w:bCs/>
          <w:sz w:val="22"/>
          <w:szCs w:val="22"/>
        </w:rPr>
        <w:t>Sildenafil</w:t>
      </w:r>
      <w:proofErr w:type="spellEnd"/>
      <w:r w:rsidRPr="00335F6F">
        <w:rPr>
          <w:b/>
          <w:bCs/>
          <w:sz w:val="22"/>
          <w:szCs w:val="22"/>
        </w:rPr>
        <w:t xml:space="preserve"> </w:t>
      </w:r>
      <w:proofErr w:type="spellStart"/>
      <w:r w:rsidRPr="00335F6F">
        <w:rPr>
          <w:b/>
          <w:bCs/>
          <w:sz w:val="22"/>
          <w:szCs w:val="22"/>
        </w:rPr>
        <w:t>Medreg</w:t>
      </w:r>
      <w:proofErr w:type="spellEnd"/>
      <w:r w:rsidR="00E25B88" w:rsidRPr="00335F6F">
        <w:rPr>
          <w:b/>
          <w:bCs/>
          <w:sz w:val="22"/>
          <w:szCs w:val="22"/>
        </w:rPr>
        <w:t xml:space="preserve"> </w:t>
      </w:r>
      <w:r w:rsidR="00AC4DCA" w:rsidRPr="00335F6F">
        <w:rPr>
          <w:b/>
          <w:bCs/>
          <w:sz w:val="22"/>
          <w:szCs w:val="22"/>
        </w:rPr>
        <w:t>a</w:t>
      </w:r>
      <w:r w:rsidR="00053E28" w:rsidRPr="00335F6F">
        <w:rPr>
          <w:b/>
          <w:bCs/>
          <w:sz w:val="22"/>
          <w:szCs w:val="22"/>
        </w:rPr>
        <w:t xml:space="preserve"> jedlo</w:t>
      </w:r>
      <w:r w:rsidR="00AC4DCA" w:rsidRPr="00335F6F">
        <w:rPr>
          <w:b/>
          <w:bCs/>
          <w:sz w:val="22"/>
          <w:szCs w:val="22"/>
        </w:rPr>
        <w:t>,</w:t>
      </w:r>
      <w:r w:rsidR="00053E28" w:rsidRPr="00335F6F">
        <w:rPr>
          <w:b/>
          <w:bCs/>
          <w:sz w:val="22"/>
          <w:szCs w:val="22"/>
        </w:rPr>
        <w:t xml:space="preserve"> nápoj</w:t>
      </w:r>
      <w:r w:rsidR="00AC4DCA" w:rsidRPr="00335F6F">
        <w:rPr>
          <w:b/>
          <w:bCs/>
          <w:sz w:val="22"/>
          <w:szCs w:val="22"/>
        </w:rPr>
        <w:t>e a alkohol</w:t>
      </w:r>
    </w:p>
    <w:p w:rsidR="004A6BDB" w:rsidRPr="00335F6F" w:rsidRDefault="008A4BC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335F6F">
        <w:rPr>
          <w:sz w:val="22"/>
          <w:szCs w:val="22"/>
        </w:rPr>
        <w:t>Sildenafil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Pr="00335F6F">
        <w:rPr>
          <w:sz w:val="22"/>
          <w:szCs w:val="22"/>
        </w:rPr>
        <w:t>Medreg</w:t>
      </w:r>
      <w:proofErr w:type="spellEnd"/>
      <w:r w:rsidR="00053E28" w:rsidRPr="00335F6F">
        <w:rPr>
          <w:sz w:val="22"/>
          <w:szCs w:val="22"/>
        </w:rPr>
        <w:t xml:space="preserve"> sa môže užívať spolu s jedlom alebo bez jedla. Avšak môže sa </w:t>
      </w:r>
      <w:r w:rsidR="00E14E67" w:rsidRPr="00335F6F">
        <w:rPr>
          <w:sz w:val="22"/>
          <w:szCs w:val="22"/>
        </w:rPr>
        <w:t>v</w:t>
      </w:r>
      <w:r w:rsidR="00053E28" w:rsidRPr="00335F6F">
        <w:rPr>
          <w:sz w:val="22"/>
          <w:szCs w:val="22"/>
        </w:rPr>
        <w:t>ám stať, že účinok</w:t>
      </w:r>
      <w:r w:rsidR="001C1439" w:rsidRPr="00335F6F">
        <w:rPr>
          <w:sz w:val="22"/>
          <w:szCs w:val="22"/>
        </w:rPr>
        <w:t xml:space="preserve"> </w:t>
      </w:r>
      <w:proofErr w:type="spellStart"/>
      <w:r w:rsidRPr="00335F6F">
        <w:rPr>
          <w:sz w:val="22"/>
          <w:szCs w:val="22"/>
        </w:rPr>
        <w:t>Sildenafil</w:t>
      </w:r>
      <w:r w:rsidR="00164780">
        <w:rPr>
          <w:sz w:val="22"/>
          <w:szCs w:val="22"/>
        </w:rPr>
        <w:t>u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="00335F6F">
        <w:rPr>
          <w:sz w:val="22"/>
          <w:szCs w:val="22"/>
        </w:rPr>
        <w:t>Medreg</w:t>
      </w:r>
      <w:proofErr w:type="spellEnd"/>
      <w:r w:rsidR="00053E28" w:rsidRPr="00335F6F">
        <w:rPr>
          <w:sz w:val="22"/>
          <w:szCs w:val="22"/>
        </w:rPr>
        <w:t xml:space="preserve"> nastúpi o niečo neskôr, ak </w:t>
      </w:r>
      <w:r w:rsidR="001C1439" w:rsidRPr="00335F6F">
        <w:rPr>
          <w:sz w:val="22"/>
          <w:szCs w:val="22"/>
        </w:rPr>
        <w:t>ho</w:t>
      </w:r>
      <w:r w:rsidR="00053E28" w:rsidRPr="00335F6F">
        <w:rPr>
          <w:sz w:val="22"/>
          <w:szCs w:val="22"/>
        </w:rPr>
        <w:t xml:space="preserve"> užijete s ťažkým jedlom.</w:t>
      </w:r>
      <w:r w:rsidR="0010297E" w:rsidRPr="00335F6F">
        <w:rPr>
          <w:sz w:val="22"/>
          <w:szCs w:val="22"/>
        </w:rPr>
        <w:t xml:space="preserve"> </w:t>
      </w:r>
    </w:p>
    <w:p w:rsidR="004A6BDB" w:rsidRPr="00335F6F" w:rsidRDefault="004A6BDB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053E28" w:rsidP="008A4BC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Pitie alkoholu môže prechodne zhoršiť </w:t>
      </w:r>
      <w:r w:rsidR="00E14E67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>ašu schopnosť dosiahnuť erekciu. Na dosiahnutie</w:t>
      </w:r>
      <w:r w:rsidR="0010297E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maximálneho účinku sa odporúča nepiť nadmerné množstvo alkoholu pred užitím</w:t>
      </w:r>
      <w:r w:rsidR="0010297E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Sildenafil</w:t>
      </w:r>
      <w:r w:rsidR="00164780">
        <w:rPr>
          <w:sz w:val="22"/>
          <w:szCs w:val="22"/>
        </w:rPr>
        <w:t>u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335F6F">
        <w:rPr>
          <w:sz w:val="22"/>
          <w:szCs w:val="22"/>
        </w:rPr>
        <w:t>Medreg</w:t>
      </w:r>
      <w:proofErr w:type="spellEnd"/>
      <w:r w:rsidRPr="00335F6F">
        <w:rPr>
          <w:sz w:val="22"/>
          <w:szCs w:val="22"/>
        </w:rPr>
        <w:t>.</w:t>
      </w: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>Tehotenstvo</w:t>
      </w:r>
      <w:r w:rsidR="00AC4DCA" w:rsidRPr="00335F6F">
        <w:rPr>
          <w:b/>
          <w:bCs/>
          <w:sz w:val="22"/>
          <w:szCs w:val="22"/>
        </w:rPr>
        <w:t>, </w:t>
      </w:r>
      <w:r w:rsidRPr="00335F6F">
        <w:rPr>
          <w:b/>
          <w:bCs/>
          <w:sz w:val="22"/>
          <w:szCs w:val="22"/>
        </w:rPr>
        <w:t>dojčenie</w:t>
      </w:r>
      <w:r w:rsidR="00AC4DCA" w:rsidRPr="00335F6F">
        <w:rPr>
          <w:b/>
          <w:bCs/>
          <w:sz w:val="22"/>
          <w:szCs w:val="22"/>
        </w:rPr>
        <w:t xml:space="preserve"> a plodnosť</w:t>
      </w:r>
    </w:p>
    <w:p w:rsidR="00053E28" w:rsidRPr="00335F6F" w:rsidRDefault="008A4BC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335F6F">
        <w:rPr>
          <w:sz w:val="22"/>
          <w:szCs w:val="22"/>
        </w:rPr>
        <w:t>Sildenafil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Pr="00335F6F">
        <w:rPr>
          <w:sz w:val="22"/>
          <w:szCs w:val="22"/>
        </w:rPr>
        <w:t>Medreg</w:t>
      </w:r>
      <w:proofErr w:type="spellEnd"/>
      <w:r w:rsidR="00053E28" w:rsidRPr="00335F6F">
        <w:rPr>
          <w:sz w:val="22"/>
          <w:szCs w:val="22"/>
        </w:rPr>
        <w:t xml:space="preserve"> nie je určen</w:t>
      </w:r>
      <w:r w:rsidR="00076B38" w:rsidRPr="00335F6F">
        <w:rPr>
          <w:sz w:val="22"/>
          <w:szCs w:val="22"/>
        </w:rPr>
        <w:t>ý</w:t>
      </w:r>
      <w:r w:rsidR="00053E28" w:rsidRPr="00335F6F">
        <w:rPr>
          <w:sz w:val="22"/>
          <w:szCs w:val="22"/>
        </w:rPr>
        <w:t xml:space="preserve"> na použitie pre ženy.</w:t>
      </w: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>Vedenie vozidla a obsluha strojov</w:t>
      </w:r>
    </w:p>
    <w:p w:rsidR="00053E28" w:rsidRPr="00335F6F" w:rsidRDefault="008A4BC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335F6F">
        <w:rPr>
          <w:sz w:val="22"/>
          <w:szCs w:val="22"/>
        </w:rPr>
        <w:t>Sildenafil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Pr="00335F6F">
        <w:rPr>
          <w:sz w:val="22"/>
          <w:szCs w:val="22"/>
        </w:rPr>
        <w:t>Medreg</w:t>
      </w:r>
      <w:proofErr w:type="spellEnd"/>
      <w:r w:rsidR="0010297E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môže spôsobiť závrat a ovplyvniť videnie. Preto predtým, ako budete viesť vozidlo</w:t>
      </w:r>
      <w:r w:rsidR="0010297E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alebo používať stroje, musíte vedieť, ako reagujete na podanie </w:t>
      </w:r>
      <w:proofErr w:type="spellStart"/>
      <w:r w:rsidRPr="00335F6F">
        <w:rPr>
          <w:sz w:val="22"/>
          <w:szCs w:val="22"/>
        </w:rPr>
        <w:t>Sildenafil</w:t>
      </w:r>
      <w:r w:rsidR="00164780">
        <w:rPr>
          <w:sz w:val="22"/>
          <w:szCs w:val="22"/>
        </w:rPr>
        <w:t>u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="00335F6F">
        <w:rPr>
          <w:sz w:val="22"/>
          <w:szCs w:val="22"/>
        </w:rPr>
        <w:t>Medreg</w:t>
      </w:r>
      <w:proofErr w:type="spellEnd"/>
      <w:r w:rsidR="00053E28" w:rsidRPr="00335F6F">
        <w:rPr>
          <w:sz w:val="22"/>
          <w:szCs w:val="22"/>
        </w:rPr>
        <w:t>.</w:t>
      </w: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3515A4" w:rsidRPr="00335F6F" w:rsidRDefault="003515A4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proofErr w:type="spellStart"/>
      <w:r w:rsidRPr="00335F6F">
        <w:rPr>
          <w:b/>
          <w:bCs/>
          <w:sz w:val="22"/>
          <w:szCs w:val="22"/>
        </w:rPr>
        <w:t>Sildenafil</w:t>
      </w:r>
      <w:proofErr w:type="spellEnd"/>
      <w:r w:rsidRPr="00335F6F">
        <w:rPr>
          <w:b/>
          <w:bCs/>
          <w:sz w:val="22"/>
          <w:szCs w:val="22"/>
        </w:rPr>
        <w:t xml:space="preserve"> </w:t>
      </w:r>
      <w:proofErr w:type="spellStart"/>
      <w:r w:rsidRPr="00335F6F">
        <w:rPr>
          <w:b/>
          <w:bCs/>
          <w:sz w:val="22"/>
          <w:szCs w:val="22"/>
        </w:rPr>
        <w:t>Medreg</w:t>
      </w:r>
      <w:proofErr w:type="spellEnd"/>
      <w:r w:rsidRPr="00335F6F">
        <w:rPr>
          <w:b/>
          <w:bCs/>
          <w:sz w:val="22"/>
          <w:szCs w:val="22"/>
        </w:rPr>
        <w:t xml:space="preserve"> obsahuje laktózu</w:t>
      </w:r>
    </w:p>
    <w:p w:rsidR="003515A4" w:rsidRPr="00335F6F" w:rsidRDefault="003515A4" w:rsidP="00733DF1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35F6F">
        <w:rPr>
          <w:bCs/>
          <w:sz w:val="22"/>
          <w:szCs w:val="22"/>
        </w:rPr>
        <w:t xml:space="preserve">Ak vám váš lekár povedal, že neznášate niektoré cukry ako laktóza, kontaktujte svojho lekára pred užitím </w:t>
      </w:r>
      <w:proofErr w:type="spellStart"/>
      <w:r w:rsidRPr="00335F6F">
        <w:rPr>
          <w:bCs/>
          <w:sz w:val="22"/>
          <w:szCs w:val="22"/>
        </w:rPr>
        <w:t>Sildenafil</w:t>
      </w:r>
      <w:r w:rsidR="00164780">
        <w:rPr>
          <w:bCs/>
          <w:sz w:val="22"/>
          <w:szCs w:val="22"/>
        </w:rPr>
        <w:t>u</w:t>
      </w:r>
      <w:proofErr w:type="spellEnd"/>
      <w:r w:rsidRPr="00335F6F">
        <w:rPr>
          <w:bCs/>
          <w:sz w:val="22"/>
          <w:szCs w:val="22"/>
        </w:rPr>
        <w:t xml:space="preserve"> </w:t>
      </w:r>
      <w:proofErr w:type="spellStart"/>
      <w:r w:rsidR="00335F6F">
        <w:rPr>
          <w:bCs/>
          <w:sz w:val="22"/>
          <w:szCs w:val="22"/>
        </w:rPr>
        <w:t>Medreg</w:t>
      </w:r>
      <w:proofErr w:type="spellEnd"/>
      <w:r w:rsidRPr="00335F6F">
        <w:rPr>
          <w:bCs/>
          <w:sz w:val="22"/>
          <w:szCs w:val="22"/>
        </w:rPr>
        <w:t>.</w:t>
      </w:r>
    </w:p>
    <w:p w:rsidR="003515A4" w:rsidRPr="00335F6F" w:rsidRDefault="003515A4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3. </w:t>
      </w:r>
      <w:r w:rsidR="003515A4" w:rsidRPr="00335F6F">
        <w:rPr>
          <w:b/>
          <w:bCs/>
          <w:sz w:val="22"/>
          <w:szCs w:val="22"/>
        </w:rPr>
        <w:tab/>
      </w:r>
      <w:r w:rsidRPr="00335F6F">
        <w:rPr>
          <w:b/>
          <w:bCs/>
          <w:sz w:val="22"/>
          <w:szCs w:val="22"/>
        </w:rPr>
        <w:t>A</w:t>
      </w:r>
      <w:r w:rsidR="00076B38" w:rsidRPr="00335F6F">
        <w:rPr>
          <w:b/>
          <w:bCs/>
          <w:sz w:val="22"/>
          <w:szCs w:val="22"/>
        </w:rPr>
        <w:t>ko</w:t>
      </w:r>
      <w:r w:rsidRPr="00335F6F">
        <w:rPr>
          <w:b/>
          <w:bCs/>
          <w:sz w:val="22"/>
          <w:szCs w:val="22"/>
        </w:rPr>
        <w:t xml:space="preserve"> </w:t>
      </w:r>
      <w:r w:rsidR="00076B38" w:rsidRPr="00335F6F">
        <w:rPr>
          <w:b/>
          <w:bCs/>
          <w:sz w:val="22"/>
          <w:szCs w:val="22"/>
        </w:rPr>
        <w:t>užívať</w:t>
      </w:r>
      <w:r w:rsidRPr="00335F6F">
        <w:rPr>
          <w:b/>
          <w:bCs/>
          <w:sz w:val="22"/>
          <w:szCs w:val="22"/>
        </w:rPr>
        <w:t xml:space="preserve"> </w:t>
      </w:r>
      <w:proofErr w:type="spellStart"/>
      <w:r w:rsidR="008A4BCA" w:rsidRPr="00335F6F">
        <w:rPr>
          <w:b/>
          <w:bCs/>
          <w:sz w:val="22"/>
          <w:szCs w:val="22"/>
        </w:rPr>
        <w:t>Sildenafil</w:t>
      </w:r>
      <w:proofErr w:type="spellEnd"/>
      <w:r w:rsidR="008A4BCA" w:rsidRPr="00335F6F">
        <w:rPr>
          <w:b/>
          <w:bCs/>
          <w:sz w:val="22"/>
          <w:szCs w:val="22"/>
        </w:rPr>
        <w:t xml:space="preserve"> </w:t>
      </w:r>
      <w:proofErr w:type="spellStart"/>
      <w:r w:rsidR="008A4BCA" w:rsidRPr="00335F6F">
        <w:rPr>
          <w:b/>
          <w:bCs/>
          <w:sz w:val="22"/>
          <w:szCs w:val="22"/>
        </w:rPr>
        <w:t>Medreg</w:t>
      </w:r>
      <w:proofErr w:type="spellEnd"/>
    </w:p>
    <w:p w:rsidR="0010297E" w:rsidRPr="00335F6F" w:rsidRDefault="0010297E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6E129B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Vždy užívajte </w:t>
      </w:r>
      <w:r w:rsidR="00076B38" w:rsidRPr="00335F6F">
        <w:rPr>
          <w:sz w:val="22"/>
          <w:szCs w:val="22"/>
        </w:rPr>
        <w:t>tento liek</w:t>
      </w:r>
      <w:r w:rsidR="00D83760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 xml:space="preserve">presne tak, ako </w:t>
      </w:r>
      <w:r w:rsidR="00076B38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 xml:space="preserve">ám povedal </w:t>
      </w:r>
      <w:r w:rsidR="00076B38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>áš lekár</w:t>
      </w:r>
      <w:r w:rsidR="009221DF" w:rsidRPr="00335F6F">
        <w:t xml:space="preserve"> </w:t>
      </w:r>
      <w:r w:rsidR="009221DF" w:rsidRPr="00335F6F">
        <w:rPr>
          <w:sz w:val="22"/>
          <w:szCs w:val="22"/>
        </w:rPr>
        <w:t>alebo lekárnik</w:t>
      </w:r>
      <w:r w:rsidRPr="00335F6F">
        <w:rPr>
          <w:sz w:val="22"/>
          <w:szCs w:val="22"/>
        </w:rPr>
        <w:t>. Ak si nie ste niečím istý, overte si to</w:t>
      </w:r>
      <w:r w:rsidR="0010297E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 xml:space="preserve">u svojho lekára alebo lekárnika. </w:t>
      </w:r>
    </w:p>
    <w:p w:rsidR="006E129B" w:rsidRPr="00335F6F" w:rsidRDefault="006E129B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944A04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>Odporúča</w:t>
      </w:r>
      <w:r w:rsidR="00053E28" w:rsidRPr="00335F6F">
        <w:rPr>
          <w:sz w:val="22"/>
          <w:szCs w:val="22"/>
        </w:rPr>
        <w:t>ná úvodná dávka je 50 mg</w:t>
      </w:r>
      <w:r w:rsidR="00DC3886" w:rsidRPr="00335F6F">
        <w:rPr>
          <w:sz w:val="22"/>
          <w:szCs w:val="22"/>
        </w:rPr>
        <w:t xml:space="preserve"> </w:t>
      </w:r>
      <w:proofErr w:type="spellStart"/>
      <w:r w:rsidR="00DC3886" w:rsidRPr="00335F6F">
        <w:rPr>
          <w:sz w:val="22"/>
          <w:szCs w:val="22"/>
        </w:rPr>
        <w:t>sildenafilu</w:t>
      </w:r>
      <w:proofErr w:type="spellEnd"/>
      <w:r w:rsidR="00DC3886" w:rsidRPr="00335F6F">
        <w:rPr>
          <w:sz w:val="22"/>
          <w:szCs w:val="22"/>
        </w:rPr>
        <w:t>.</w:t>
      </w:r>
      <w:r w:rsidR="00053E28" w:rsidRPr="00335F6F">
        <w:rPr>
          <w:sz w:val="22"/>
          <w:szCs w:val="22"/>
        </w:rPr>
        <w:t>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b/>
          <w:bCs/>
          <w:i/>
          <w:iCs/>
          <w:sz w:val="22"/>
          <w:szCs w:val="22"/>
        </w:rPr>
      </w:pPr>
    </w:p>
    <w:p w:rsidR="00053E28" w:rsidRPr="00335F6F" w:rsidRDefault="008A4BCA" w:rsidP="00733DF1">
      <w:pPr>
        <w:autoSpaceDE w:val="0"/>
        <w:autoSpaceDN w:val="0"/>
        <w:adjustRightInd w:val="0"/>
        <w:jc w:val="both"/>
        <w:rPr>
          <w:b/>
          <w:bCs/>
          <w:i/>
          <w:iCs/>
          <w:sz w:val="22"/>
          <w:szCs w:val="22"/>
        </w:rPr>
      </w:pPr>
      <w:proofErr w:type="spellStart"/>
      <w:r w:rsidRPr="00335F6F">
        <w:rPr>
          <w:b/>
          <w:bCs/>
          <w:i/>
          <w:sz w:val="22"/>
          <w:szCs w:val="22"/>
        </w:rPr>
        <w:t>Sildenafil</w:t>
      </w:r>
      <w:proofErr w:type="spellEnd"/>
      <w:r w:rsidRPr="00335F6F">
        <w:rPr>
          <w:b/>
          <w:bCs/>
          <w:i/>
          <w:sz w:val="22"/>
          <w:szCs w:val="22"/>
        </w:rPr>
        <w:t xml:space="preserve"> </w:t>
      </w:r>
      <w:proofErr w:type="spellStart"/>
      <w:r w:rsidRPr="00335F6F">
        <w:rPr>
          <w:b/>
          <w:bCs/>
          <w:i/>
          <w:sz w:val="22"/>
          <w:szCs w:val="22"/>
        </w:rPr>
        <w:t>Medreg</w:t>
      </w:r>
      <w:proofErr w:type="spellEnd"/>
      <w:r w:rsidR="00E25B88" w:rsidRPr="00335F6F">
        <w:rPr>
          <w:b/>
          <w:bCs/>
          <w:i/>
          <w:sz w:val="22"/>
          <w:szCs w:val="22"/>
        </w:rPr>
        <w:t xml:space="preserve"> </w:t>
      </w:r>
      <w:r w:rsidR="00053E28" w:rsidRPr="00335F6F">
        <w:rPr>
          <w:b/>
          <w:bCs/>
          <w:i/>
          <w:iCs/>
          <w:sz w:val="22"/>
          <w:szCs w:val="22"/>
        </w:rPr>
        <w:t>nesmiete užívať častejšie ako jedenkrát denne.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b/>
          <w:bCs/>
          <w:i/>
          <w:iCs/>
          <w:sz w:val="22"/>
          <w:szCs w:val="22"/>
        </w:rPr>
      </w:pPr>
    </w:p>
    <w:p w:rsidR="00053E28" w:rsidRPr="00335F6F" w:rsidRDefault="008A4BC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335F6F">
        <w:rPr>
          <w:sz w:val="22"/>
          <w:szCs w:val="22"/>
        </w:rPr>
        <w:t>Sildenafil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Pr="00335F6F">
        <w:rPr>
          <w:sz w:val="22"/>
          <w:szCs w:val="22"/>
        </w:rPr>
        <w:t>Medreg</w:t>
      </w:r>
      <w:proofErr w:type="spellEnd"/>
      <w:r w:rsidR="006E129B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sa má užiť asi 1 hodinu predtým, ako plánujete mať pohlavný styk. Tabletu prehltnite</w:t>
      </w:r>
      <w:r w:rsidR="00D83760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vcelku </w:t>
      </w:r>
      <w:r w:rsidR="00944A04" w:rsidRPr="00335F6F">
        <w:rPr>
          <w:sz w:val="22"/>
          <w:szCs w:val="22"/>
        </w:rPr>
        <w:t>a zapite</w:t>
      </w:r>
      <w:r w:rsidR="00053E28" w:rsidRPr="00335F6F">
        <w:rPr>
          <w:sz w:val="22"/>
          <w:szCs w:val="22"/>
        </w:rPr>
        <w:t xml:space="preserve"> pohárom vody.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>Ak</w:t>
      </w:r>
      <w:r w:rsidR="00DC3886" w:rsidRPr="00335F6F">
        <w:rPr>
          <w:sz w:val="22"/>
          <w:szCs w:val="22"/>
        </w:rPr>
        <w:t xml:space="preserve"> cítite</w:t>
      </w:r>
      <w:r w:rsidRPr="00335F6F">
        <w:rPr>
          <w:sz w:val="22"/>
          <w:szCs w:val="22"/>
        </w:rPr>
        <w:t xml:space="preserve">, že účinok </w:t>
      </w:r>
      <w:proofErr w:type="spellStart"/>
      <w:r w:rsidR="008A4BCA" w:rsidRPr="00335F6F">
        <w:rPr>
          <w:sz w:val="22"/>
          <w:szCs w:val="22"/>
        </w:rPr>
        <w:t>Sildenafil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Medreg</w:t>
      </w:r>
      <w:proofErr w:type="spellEnd"/>
      <w:r w:rsidR="006E129B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je priveľmi silný alebo priveľmi slabý, povedzte to svojmu</w:t>
      </w:r>
      <w:r w:rsidR="00D83760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lekárovi alebo lekárnikovi.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8A4BC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335F6F">
        <w:rPr>
          <w:sz w:val="22"/>
          <w:szCs w:val="22"/>
        </w:rPr>
        <w:t>Sildenafil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Pr="00335F6F">
        <w:rPr>
          <w:sz w:val="22"/>
          <w:szCs w:val="22"/>
        </w:rPr>
        <w:t>Medreg</w:t>
      </w:r>
      <w:proofErr w:type="spellEnd"/>
      <w:r w:rsidR="006E129B" w:rsidRPr="00335F6F">
        <w:rPr>
          <w:sz w:val="22"/>
          <w:szCs w:val="22"/>
        </w:rPr>
        <w:t xml:space="preserve"> </w:t>
      </w:r>
      <w:r w:rsidR="00076B38" w:rsidRPr="00335F6F">
        <w:rPr>
          <w:sz w:val="22"/>
          <w:szCs w:val="22"/>
        </w:rPr>
        <w:t>v</w:t>
      </w:r>
      <w:r w:rsidR="00053E28" w:rsidRPr="00335F6F">
        <w:rPr>
          <w:sz w:val="22"/>
          <w:szCs w:val="22"/>
        </w:rPr>
        <w:t>ám pomôže dosiahnuť erekciu iba vtedy, ak ste sexuálne stimulovaný. Čas, ktorý je</w:t>
      </w:r>
      <w:r w:rsidR="00D83760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potrebný na dosiahnutie účinku </w:t>
      </w:r>
      <w:proofErr w:type="spellStart"/>
      <w:r w:rsidRPr="00335F6F">
        <w:rPr>
          <w:sz w:val="22"/>
          <w:szCs w:val="22"/>
        </w:rPr>
        <w:t>Sildenafil</w:t>
      </w:r>
      <w:r w:rsidR="00164780">
        <w:rPr>
          <w:sz w:val="22"/>
          <w:szCs w:val="22"/>
        </w:rPr>
        <w:t>u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="00335F6F">
        <w:rPr>
          <w:sz w:val="22"/>
          <w:szCs w:val="22"/>
        </w:rPr>
        <w:t>Medreg</w:t>
      </w:r>
      <w:proofErr w:type="spellEnd"/>
      <w:r w:rsidR="006E129B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sa u jednotlivcov líši, ale normálne nastáva o pol až jednu</w:t>
      </w:r>
      <w:r w:rsidR="00BB4D05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 xml:space="preserve">hodinu po užití. Ak sa </w:t>
      </w:r>
      <w:proofErr w:type="spellStart"/>
      <w:r w:rsidRPr="00335F6F">
        <w:rPr>
          <w:sz w:val="22"/>
          <w:szCs w:val="22"/>
        </w:rPr>
        <w:t>Sildenafil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Pr="00335F6F">
        <w:rPr>
          <w:sz w:val="22"/>
          <w:szCs w:val="22"/>
        </w:rPr>
        <w:t>Medreg</w:t>
      </w:r>
      <w:proofErr w:type="spellEnd"/>
      <w:r w:rsidR="006E129B" w:rsidRPr="00335F6F">
        <w:rPr>
          <w:sz w:val="22"/>
          <w:szCs w:val="22"/>
        </w:rPr>
        <w:t xml:space="preserve"> </w:t>
      </w:r>
      <w:r w:rsidR="00053E28" w:rsidRPr="00335F6F">
        <w:rPr>
          <w:sz w:val="22"/>
          <w:szCs w:val="22"/>
        </w:rPr>
        <w:t>užije spolu s ťažkým jedlom, je</w:t>
      </w:r>
      <w:r w:rsidR="001E14D1">
        <w:rPr>
          <w:sz w:val="22"/>
          <w:szCs w:val="22"/>
        </w:rPr>
        <w:t>ho</w:t>
      </w:r>
      <w:r w:rsidR="00053E28" w:rsidRPr="00335F6F">
        <w:rPr>
          <w:sz w:val="22"/>
          <w:szCs w:val="22"/>
        </w:rPr>
        <w:t xml:space="preserve"> účinok sa môže dostaviť neskôr.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Ak </w:t>
      </w:r>
      <w:r w:rsidR="00076B38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 xml:space="preserve">ám </w:t>
      </w:r>
      <w:proofErr w:type="spellStart"/>
      <w:r w:rsidR="008A4BCA" w:rsidRPr="00335F6F">
        <w:rPr>
          <w:sz w:val="22"/>
          <w:szCs w:val="22"/>
        </w:rPr>
        <w:t>Sildenafil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Medreg</w:t>
      </w:r>
      <w:proofErr w:type="spellEnd"/>
      <w:r w:rsidR="006E129B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nepomôže dosiahnuť erekciu, alebo ak erekcia netrvá dostatočne dlho na</w:t>
      </w:r>
      <w:r w:rsidR="007D5846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 xml:space="preserve">dokončenie sexuálneho styku, povedzte to </w:t>
      </w:r>
      <w:r w:rsidR="00076B38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>ášmu lekárovi.</w:t>
      </w:r>
    </w:p>
    <w:p w:rsidR="006E129B" w:rsidRPr="00335F6F" w:rsidRDefault="006E129B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6E129B" w:rsidRPr="00335F6F" w:rsidRDefault="006E129B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50 </w:t>
      </w:r>
      <w:r w:rsidR="001E14D1">
        <w:rPr>
          <w:sz w:val="22"/>
          <w:szCs w:val="22"/>
        </w:rPr>
        <w:t>m</w:t>
      </w:r>
      <w:r w:rsidRPr="00335F6F">
        <w:rPr>
          <w:sz w:val="22"/>
          <w:szCs w:val="22"/>
        </w:rPr>
        <w:t xml:space="preserve">g a 100 mg tablety je možné deliť na rovnaké </w:t>
      </w:r>
      <w:r w:rsidR="009221DF" w:rsidRPr="00335F6F">
        <w:rPr>
          <w:sz w:val="22"/>
          <w:szCs w:val="22"/>
        </w:rPr>
        <w:t>dávky</w:t>
      </w:r>
      <w:r w:rsidRPr="00335F6F">
        <w:rPr>
          <w:sz w:val="22"/>
          <w:szCs w:val="22"/>
        </w:rPr>
        <w:t>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Ak užijete viac </w:t>
      </w:r>
      <w:proofErr w:type="spellStart"/>
      <w:r w:rsidR="008A4BCA" w:rsidRPr="00335F6F">
        <w:rPr>
          <w:b/>
          <w:bCs/>
          <w:sz w:val="22"/>
          <w:szCs w:val="22"/>
        </w:rPr>
        <w:t>Sildenafil</w:t>
      </w:r>
      <w:proofErr w:type="spellEnd"/>
      <w:r w:rsidR="008A4BCA" w:rsidRPr="00335F6F">
        <w:rPr>
          <w:b/>
          <w:bCs/>
          <w:sz w:val="22"/>
          <w:szCs w:val="22"/>
        </w:rPr>
        <w:t xml:space="preserve"> </w:t>
      </w:r>
      <w:proofErr w:type="spellStart"/>
      <w:r w:rsidR="008A4BCA" w:rsidRPr="00335F6F">
        <w:rPr>
          <w:b/>
          <w:bCs/>
          <w:sz w:val="22"/>
          <w:szCs w:val="22"/>
        </w:rPr>
        <w:t>Medreg</w:t>
      </w:r>
      <w:proofErr w:type="spellEnd"/>
      <w:r w:rsidRPr="00335F6F">
        <w:rPr>
          <w:b/>
          <w:bCs/>
          <w:sz w:val="22"/>
          <w:szCs w:val="22"/>
        </w:rPr>
        <w:t>, ako máte</w:t>
      </w:r>
      <w:r w:rsidR="00BB4D05" w:rsidRPr="00335F6F">
        <w:rPr>
          <w:b/>
          <w:bCs/>
          <w:sz w:val="22"/>
          <w:szCs w:val="22"/>
        </w:rPr>
        <w:t>:</w:t>
      </w: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>Môžete zaznamenať vyšší výskyt vedľajších účinkov a ich závažnosti. Dávky vyššie ako 100 mg</w:t>
      </w:r>
      <w:r w:rsidR="00AA7685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nezvyšujú účinnosť.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b/>
          <w:bCs/>
          <w:i/>
          <w:i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i/>
          <w:iCs/>
          <w:sz w:val="22"/>
          <w:szCs w:val="22"/>
        </w:rPr>
      </w:pPr>
      <w:r w:rsidRPr="00335F6F">
        <w:rPr>
          <w:b/>
          <w:bCs/>
          <w:i/>
          <w:iCs/>
          <w:sz w:val="22"/>
          <w:szCs w:val="22"/>
        </w:rPr>
        <w:t xml:space="preserve">Neužívajte viac tabliet, ako </w:t>
      </w:r>
      <w:r w:rsidR="00E14E67" w:rsidRPr="00335F6F">
        <w:rPr>
          <w:b/>
          <w:bCs/>
          <w:i/>
          <w:iCs/>
          <w:sz w:val="22"/>
          <w:szCs w:val="22"/>
        </w:rPr>
        <w:t>v</w:t>
      </w:r>
      <w:r w:rsidRPr="00335F6F">
        <w:rPr>
          <w:b/>
          <w:bCs/>
          <w:i/>
          <w:iCs/>
          <w:sz w:val="22"/>
          <w:szCs w:val="22"/>
        </w:rPr>
        <w:t xml:space="preserve">ám povie </w:t>
      </w:r>
      <w:r w:rsidR="00E14E67" w:rsidRPr="00335F6F">
        <w:rPr>
          <w:b/>
          <w:bCs/>
          <w:i/>
          <w:iCs/>
          <w:sz w:val="22"/>
          <w:szCs w:val="22"/>
        </w:rPr>
        <w:t>v</w:t>
      </w:r>
      <w:r w:rsidRPr="00335F6F">
        <w:rPr>
          <w:b/>
          <w:bCs/>
          <w:i/>
          <w:iCs/>
          <w:sz w:val="22"/>
          <w:szCs w:val="22"/>
        </w:rPr>
        <w:t>áš lekár.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Ak užijete viac tabliet, ako ste mali, kontaktujte </w:t>
      </w:r>
      <w:r w:rsidR="00E14E67" w:rsidRPr="00335F6F">
        <w:rPr>
          <w:sz w:val="22"/>
          <w:szCs w:val="22"/>
        </w:rPr>
        <w:t>v</w:t>
      </w:r>
      <w:r w:rsidRPr="00335F6F">
        <w:rPr>
          <w:sz w:val="22"/>
          <w:szCs w:val="22"/>
        </w:rPr>
        <w:t>ášho lekára.</w:t>
      </w:r>
    </w:p>
    <w:p w:rsidR="00BB4D05" w:rsidRPr="00335F6F" w:rsidRDefault="00BB4D05" w:rsidP="00733DF1">
      <w:pPr>
        <w:jc w:val="both"/>
        <w:rPr>
          <w:sz w:val="22"/>
          <w:szCs w:val="22"/>
        </w:rPr>
      </w:pPr>
    </w:p>
    <w:p w:rsidR="00053E28" w:rsidRPr="00335F6F" w:rsidRDefault="00053E28" w:rsidP="00733DF1">
      <w:pPr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Ak máte ďalšie otázky týkajúce sa použitia tohto lieku, </w:t>
      </w:r>
      <w:r w:rsidR="00184679" w:rsidRPr="00335F6F">
        <w:rPr>
          <w:sz w:val="22"/>
          <w:szCs w:val="22"/>
        </w:rPr>
        <w:t xml:space="preserve">opýtajte sa svojho </w:t>
      </w:r>
      <w:r w:rsidRPr="00335F6F">
        <w:rPr>
          <w:sz w:val="22"/>
          <w:szCs w:val="22"/>
        </w:rPr>
        <w:t>lekár</w:t>
      </w:r>
      <w:r w:rsidR="00184679" w:rsidRPr="00335F6F">
        <w:rPr>
          <w:sz w:val="22"/>
          <w:szCs w:val="22"/>
        </w:rPr>
        <w:t>a</w:t>
      </w:r>
      <w:r w:rsidRPr="00335F6F">
        <w:rPr>
          <w:sz w:val="22"/>
          <w:szCs w:val="22"/>
        </w:rPr>
        <w:t xml:space="preserve"> alebo lekárnik</w:t>
      </w:r>
      <w:r w:rsidR="00184679" w:rsidRPr="00335F6F">
        <w:rPr>
          <w:sz w:val="22"/>
          <w:szCs w:val="22"/>
        </w:rPr>
        <w:t>a</w:t>
      </w:r>
      <w:r w:rsidRPr="00335F6F">
        <w:rPr>
          <w:sz w:val="22"/>
          <w:szCs w:val="22"/>
        </w:rPr>
        <w:t>.</w:t>
      </w:r>
    </w:p>
    <w:p w:rsidR="00053E28" w:rsidRPr="00335F6F" w:rsidRDefault="00053E28" w:rsidP="00733DF1">
      <w:pPr>
        <w:jc w:val="both"/>
        <w:rPr>
          <w:sz w:val="22"/>
          <w:szCs w:val="22"/>
        </w:rPr>
      </w:pPr>
    </w:p>
    <w:p w:rsidR="00053E28" w:rsidRPr="00335F6F" w:rsidRDefault="00053E28" w:rsidP="00733DF1">
      <w:pPr>
        <w:jc w:val="both"/>
        <w:rPr>
          <w:sz w:val="22"/>
          <w:szCs w:val="22"/>
        </w:rPr>
      </w:pPr>
    </w:p>
    <w:p w:rsidR="00053E28" w:rsidRPr="00335F6F" w:rsidRDefault="00053E28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4. </w:t>
      </w:r>
      <w:r w:rsidR="009221DF" w:rsidRPr="00335F6F">
        <w:rPr>
          <w:b/>
          <w:bCs/>
          <w:sz w:val="22"/>
          <w:szCs w:val="22"/>
        </w:rPr>
        <w:tab/>
      </w:r>
      <w:r w:rsidRPr="00335F6F">
        <w:rPr>
          <w:b/>
          <w:bCs/>
          <w:sz w:val="22"/>
          <w:szCs w:val="22"/>
        </w:rPr>
        <w:t>M</w:t>
      </w:r>
      <w:r w:rsidR="00076B38" w:rsidRPr="00335F6F">
        <w:rPr>
          <w:b/>
          <w:bCs/>
          <w:sz w:val="22"/>
          <w:szCs w:val="22"/>
        </w:rPr>
        <w:t>ožné vedľajšie účinky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Tak ako všetky lieky, </w:t>
      </w:r>
      <w:r w:rsidR="00184679" w:rsidRPr="00335F6F">
        <w:rPr>
          <w:sz w:val="22"/>
          <w:szCs w:val="22"/>
        </w:rPr>
        <w:t xml:space="preserve">aj </w:t>
      </w:r>
      <w:r w:rsidR="00076B38" w:rsidRPr="00335F6F">
        <w:rPr>
          <w:sz w:val="22"/>
          <w:szCs w:val="22"/>
        </w:rPr>
        <w:t>tento liek</w:t>
      </w:r>
      <w:r w:rsidRPr="00335F6F">
        <w:rPr>
          <w:sz w:val="22"/>
          <w:szCs w:val="22"/>
        </w:rPr>
        <w:t xml:space="preserve"> môže spôsobovať vedľajšie účinky, hoci sa neprejavia u každého.</w:t>
      </w:r>
      <w:r w:rsidR="00D319FA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 xml:space="preserve">Vedľajšie účinky hlásené v súvislosti s používaním </w:t>
      </w:r>
      <w:proofErr w:type="spellStart"/>
      <w:r w:rsidR="008A4BCA" w:rsidRPr="00A04572">
        <w:rPr>
          <w:sz w:val="22"/>
          <w:szCs w:val="22"/>
        </w:rPr>
        <w:t>Sildenafil</w:t>
      </w:r>
      <w:r w:rsidR="00164780">
        <w:rPr>
          <w:sz w:val="22"/>
          <w:szCs w:val="22"/>
        </w:rPr>
        <w:t>u</w:t>
      </w:r>
      <w:proofErr w:type="spellEnd"/>
      <w:r w:rsidR="008A4BCA" w:rsidRPr="00A04572">
        <w:rPr>
          <w:sz w:val="22"/>
          <w:szCs w:val="22"/>
        </w:rPr>
        <w:t xml:space="preserve"> </w:t>
      </w:r>
      <w:proofErr w:type="spellStart"/>
      <w:r w:rsidR="00335F6F">
        <w:rPr>
          <w:sz w:val="22"/>
          <w:szCs w:val="22"/>
        </w:rPr>
        <w:t>Medreg</w:t>
      </w:r>
      <w:proofErr w:type="spellEnd"/>
      <w:r w:rsidR="00AA7685" w:rsidRPr="00A04572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sú zvyčajne mierne až stredne závažné</w:t>
      </w:r>
      <w:r w:rsidR="00BB4D05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a majú krátke trvanie.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DC3886" w:rsidRPr="00335F6F" w:rsidRDefault="00DC3886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>Ak sa u vás objaví niektorý z nasledujúcich príznakov, presta</w:t>
      </w:r>
      <w:r w:rsidR="00944A04" w:rsidRPr="00335F6F">
        <w:rPr>
          <w:b/>
          <w:bCs/>
          <w:sz w:val="22"/>
          <w:szCs w:val="22"/>
        </w:rPr>
        <w:t>ň</w:t>
      </w:r>
      <w:r w:rsidRPr="00335F6F">
        <w:rPr>
          <w:b/>
          <w:bCs/>
          <w:sz w:val="22"/>
          <w:szCs w:val="22"/>
        </w:rPr>
        <w:t xml:space="preserve">te užívať </w:t>
      </w:r>
      <w:proofErr w:type="spellStart"/>
      <w:r w:rsidR="008A4BCA" w:rsidRPr="00335F6F">
        <w:rPr>
          <w:b/>
          <w:bCs/>
          <w:sz w:val="22"/>
          <w:szCs w:val="22"/>
        </w:rPr>
        <w:t>Sildenafil</w:t>
      </w:r>
      <w:proofErr w:type="spellEnd"/>
      <w:r w:rsidR="008A4BCA" w:rsidRPr="00335F6F">
        <w:rPr>
          <w:b/>
          <w:bCs/>
          <w:sz w:val="22"/>
          <w:szCs w:val="22"/>
        </w:rPr>
        <w:t xml:space="preserve"> </w:t>
      </w:r>
      <w:proofErr w:type="spellStart"/>
      <w:r w:rsidR="008A4BCA" w:rsidRPr="00335F6F">
        <w:rPr>
          <w:b/>
          <w:bCs/>
          <w:sz w:val="22"/>
          <w:szCs w:val="22"/>
        </w:rPr>
        <w:t>Medreg</w:t>
      </w:r>
      <w:proofErr w:type="spellEnd"/>
      <w:r w:rsidR="00E25B88" w:rsidRPr="00335F6F">
        <w:rPr>
          <w:b/>
          <w:bCs/>
          <w:sz w:val="22"/>
          <w:szCs w:val="22"/>
        </w:rPr>
        <w:t xml:space="preserve"> </w:t>
      </w:r>
      <w:r w:rsidRPr="00335F6F">
        <w:rPr>
          <w:b/>
          <w:bCs/>
          <w:sz w:val="22"/>
          <w:szCs w:val="22"/>
        </w:rPr>
        <w:t>a ihneď vyhľadajte lekársku pomoc:</w:t>
      </w:r>
    </w:p>
    <w:p w:rsidR="00DC3886" w:rsidRPr="00335F6F" w:rsidRDefault="00DC3886" w:rsidP="00733DF1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:rsidR="00DC3886" w:rsidRPr="00335F6F" w:rsidRDefault="00DC3886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35F6F">
        <w:rPr>
          <w:bCs/>
          <w:sz w:val="22"/>
          <w:szCs w:val="22"/>
        </w:rPr>
        <w:t>•</w:t>
      </w:r>
      <w:r w:rsidRPr="00335F6F">
        <w:rPr>
          <w:bCs/>
          <w:sz w:val="22"/>
          <w:szCs w:val="22"/>
        </w:rPr>
        <w:tab/>
      </w:r>
      <w:r w:rsidR="002F1F43" w:rsidRPr="00335F6F">
        <w:rPr>
          <w:bCs/>
          <w:sz w:val="22"/>
          <w:szCs w:val="22"/>
        </w:rPr>
        <w:t>A</w:t>
      </w:r>
      <w:r w:rsidRPr="00335F6F">
        <w:rPr>
          <w:bCs/>
          <w:sz w:val="22"/>
          <w:szCs w:val="22"/>
        </w:rPr>
        <w:t xml:space="preserve">lergická reakcia (vyskytuje sa </w:t>
      </w:r>
      <w:r w:rsidRPr="00335F6F">
        <w:rPr>
          <w:b/>
          <w:bCs/>
          <w:sz w:val="22"/>
          <w:szCs w:val="22"/>
        </w:rPr>
        <w:t>zriedka</w:t>
      </w:r>
      <w:r w:rsidRPr="00335F6F">
        <w:rPr>
          <w:bCs/>
          <w:sz w:val="22"/>
          <w:szCs w:val="22"/>
        </w:rPr>
        <w:t>)</w:t>
      </w:r>
      <w:r w:rsidR="00944A04" w:rsidRPr="00335F6F">
        <w:rPr>
          <w:bCs/>
          <w:sz w:val="22"/>
          <w:szCs w:val="22"/>
        </w:rPr>
        <w:t>.</w:t>
      </w:r>
    </w:p>
    <w:p w:rsidR="00DC3886" w:rsidRPr="00335F6F" w:rsidRDefault="00DC3886" w:rsidP="00733DF1">
      <w:pPr>
        <w:tabs>
          <w:tab w:val="left" w:pos="567"/>
        </w:tabs>
        <w:autoSpaceDE w:val="0"/>
        <w:autoSpaceDN w:val="0"/>
        <w:adjustRightInd w:val="0"/>
        <w:ind w:left="709"/>
        <w:jc w:val="both"/>
        <w:rPr>
          <w:bCs/>
          <w:sz w:val="22"/>
          <w:szCs w:val="22"/>
        </w:rPr>
      </w:pPr>
      <w:r w:rsidRPr="00335F6F">
        <w:rPr>
          <w:bCs/>
          <w:sz w:val="22"/>
          <w:szCs w:val="22"/>
        </w:rPr>
        <w:t>Príznaky zah</w:t>
      </w:r>
      <w:r w:rsidR="00CD7462">
        <w:rPr>
          <w:bCs/>
          <w:sz w:val="22"/>
          <w:szCs w:val="22"/>
        </w:rPr>
        <w:t>ŕ</w:t>
      </w:r>
      <w:r w:rsidRPr="00335F6F">
        <w:rPr>
          <w:bCs/>
          <w:sz w:val="22"/>
          <w:szCs w:val="22"/>
        </w:rPr>
        <w:t>ň</w:t>
      </w:r>
      <w:r w:rsidR="00CD7462">
        <w:rPr>
          <w:bCs/>
          <w:sz w:val="22"/>
          <w:szCs w:val="22"/>
        </w:rPr>
        <w:t>a</w:t>
      </w:r>
      <w:r w:rsidRPr="00335F6F">
        <w:rPr>
          <w:bCs/>
          <w:sz w:val="22"/>
          <w:szCs w:val="22"/>
        </w:rPr>
        <w:t>jú náhly sipot, ťažkosti pri dýchaní alebo závrat, opuch očných viečok, tváre,</w:t>
      </w:r>
      <w:r w:rsidR="002F1F43" w:rsidRPr="00335F6F">
        <w:rPr>
          <w:bCs/>
          <w:sz w:val="22"/>
          <w:szCs w:val="22"/>
        </w:rPr>
        <w:t xml:space="preserve"> </w:t>
      </w:r>
      <w:r w:rsidRPr="00335F6F">
        <w:rPr>
          <w:bCs/>
          <w:sz w:val="22"/>
          <w:szCs w:val="22"/>
        </w:rPr>
        <w:t>pier alebo hrdla.</w:t>
      </w:r>
    </w:p>
    <w:p w:rsidR="00DC3886" w:rsidRPr="00335F6F" w:rsidRDefault="00DC3886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:rsidR="00DC3886" w:rsidRPr="00335F6F" w:rsidRDefault="00DC3886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35F6F">
        <w:rPr>
          <w:bCs/>
          <w:sz w:val="22"/>
          <w:szCs w:val="22"/>
        </w:rPr>
        <w:t>•</w:t>
      </w:r>
      <w:r w:rsidRPr="00335F6F">
        <w:rPr>
          <w:bCs/>
          <w:sz w:val="22"/>
          <w:szCs w:val="22"/>
        </w:rPr>
        <w:tab/>
      </w:r>
      <w:r w:rsidR="002F1F43" w:rsidRPr="00335F6F">
        <w:rPr>
          <w:bCs/>
          <w:sz w:val="22"/>
          <w:szCs w:val="22"/>
        </w:rPr>
        <w:t>B</w:t>
      </w:r>
      <w:r w:rsidRPr="00335F6F">
        <w:rPr>
          <w:bCs/>
          <w:sz w:val="22"/>
          <w:szCs w:val="22"/>
        </w:rPr>
        <w:t xml:space="preserve">olesť na hrudníku (vyskytuje sa </w:t>
      </w:r>
      <w:r w:rsidRPr="00335F6F">
        <w:rPr>
          <w:b/>
          <w:bCs/>
          <w:sz w:val="22"/>
          <w:szCs w:val="22"/>
        </w:rPr>
        <w:t>menej často</w:t>
      </w:r>
      <w:r w:rsidRPr="00335F6F">
        <w:rPr>
          <w:bCs/>
          <w:sz w:val="22"/>
          <w:szCs w:val="22"/>
        </w:rPr>
        <w:t>)</w:t>
      </w:r>
      <w:r w:rsidR="00944A04" w:rsidRPr="00335F6F">
        <w:rPr>
          <w:bCs/>
          <w:sz w:val="22"/>
          <w:szCs w:val="22"/>
        </w:rPr>
        <w:t>.</w:t>
      </w:r>
    </w:p>
    <w:p w:rsidR="00AA7685" w:rsidRPr="00335F6F" w:rsidRDefault="00AA7685" w:rsidP="00733DF1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35F6F">
        <w:rPr>
          <w:bCs/>
          <w:sz w:val="22"/>
          <w:szCs w:val="22"/>
        </w:rPr>
        <w:tab/>
        <w:t>Ak sa vyskytne počas alebo po pohlavnom styku</w:t>
      </w:r>
    </w:p>
    <w:p w:rsidR="00DC3886" w:rsidRPr="00335F6F" w:rsidRDefault="00DC3886" w:rsidP="00733DF1">
      <w:pPr>
        <w:numPr>
          <w:ilvl w:val="0"/>
          <w:numId w:val="37"/>
        </w:numPr>
        <w:tabs>
          <w:tab w:val="clear" w:pos="720"/>
          <w:tab w:val="num" w:pos="993"/>
        </w:tabs>
        <w:autoSpaceDE w:val="0"/>
        <w:autoSpaceDN w:val="0"/>
        <w:adjustRightInd w:val="0"/>
        <w:ind w:left="993" w:hanging="284"/>
        <w:jc w:val="both"/>
        <w:rPr>
          <w:bCs/>
          <w:sz w:val="22"/>
          <w:szCs w:val="22"/>
        </w:rPr>
      </w:pPr>
      <w:r w:rsidRPr="00335F6F">
        <w:rPr>
          <w:bCs/>
          <w:sz w:val="22"/>
          <w:szCs w:val="22"/>
        </w:rPr>
        <w:t xml:space="preserve">Dajte sa do </w:t>
      </w:r>
      <w:proofErr w:type="spellStart"/>
      <w:r w:rsidRPr="00335F6F">
        <w:rPr>
          <w:bCs/>
          <w:sz w:val="22"/>
          <w:szCs w:val="22"/>
        </w:rPr>
        <w:t>polosedu</w:t>
      </w:r>
      <w:proofErr w:type="spellEnd"/>
      <w:r w:rsidRPr="00335F6F">
        <w:rPr>
          <w:bCs/>
          <w:sz w:val="22"/>
          <w:szCs w:val="22"/>
        </w:rPr>
        <w:t xml:space="preserve"> a pokúste sa uvoľniť.</w:t>
      </w:r>
    </w:p>
    <w:p w:rsidR="00DC3886" w:rsidRPr="00335F6F" w:rsidRDefault="00DC3886" w:rsidP="00733DF1">
      <w:pPr>
        <w:numPr>
          <w:ilvl w:val="0"/>
          <w:numId w:val="37"/>
        </w:numPr>
        <w:tabs>
          <w:tab w:val="clear" w:pos="720"/>
          <w:tab w:val="num" w:pos="993"/>
        </w:tabs>
        <w:autoSpaceDE w:val="0"/>
        <w:autoSpaceDN w:val="0"/>
        <w:adjustRightInd w:val="0"/>
        <w:ind w:left="993" w:hanging="284"/>
        <w:jc w:val="both"/>
        <w:rPr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>Neužívajte nitráty</w:t>
      </w:r>
      <w:r w:rsidRPr="00335F6F">
        <w:rPr>
          <w:bCs/>
          <w:sz w:val="22"/>
          <w:szCs w:val="22"/>
        </w:rPr>
        <w:t xml:space="preserve"> na liečbu bolesti na hrudníku.</w:t>
      </w:r>
    </w:p>
    <w:p w:rsidR="00DC3886" w:rsidRPr="00335F6F" w:rsidRDefault="00DC3886" w:rsidP="00733DF1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:rsidR="00DC3886" w:rsidRPr="00335F6F" w:rsidRDefault="00DC3886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35F6F">
        <w:rPr>
          <w:bCs/>
          <w:sz w:val="22"/>
          <w:szCs w:val="22"/>
        </w:rPr>
        <w:t>•</w:t>
      </w:r>
      <w:r w:rsidRPr="00335F6F">
        <w:rPr>
          <w:bCs/>
          <w:sz w:val="22"/>
          <w:szCs w:val="22"/>
        </w:rPr>
        <w:tab/>
      </w:r>
      <w:r w:rsidR="002F1F43" w:rsidRPr="00335F6F">
        <w:rPr>
          <w:bCs/>
          <w:sz w:val="22"/>
          <w:szCs w:val="22"/>
        </w:rPr>
        <w:t>P</w:t>
      </w:r>
      <w:r w:rsidRPr="00335F6F">
        <w:rPr>
          <w:bCs/>
          <w:sz w:val="22"/>
          <w:szCs w:val="22"/>
        </w:rPr>
        <w:t xml:space="preserve">redĺžené a niekedy bolestivé </w:t>
      </w:r>
      <w:proofErr w:type="spellStart"/>
      <w:r w:rsidRPr="00335F6F">
        <w:rPr>
          <w:bCs/>
          <w:sz w:val="22"/>
          <w:szCs w:val="22"/>
        </w:rPr>
        <w:t>stoporenie</w:t>
      </w:r>
      <w:proofErr w:type="spellEnd"/>
      <w:r w:rsidRPr="00335F6F">
        <w:rPr>
          <w:bCs/>
          <w:sz w:val="22"/>
          <w:szCs w:val="22"/>
        </w:rPr>
        <w:t xml:space="preserve"> </w:t>
      </w:r>
      <w:r w:rsidRPr="00335F6F">
        <w:rPr>
          <w:b/>
          <w:bCs/>
          <w:sz w:val="22"/>
          <w:szCs w:val="22"/>
        </w:rPr>
        <w:t>(frekvencia neznáma)</w:t>
      </w:r>
      <w:r w:rsidR="00944A04" w:rsidRPr="00335F6F">
        <w:rPr>
          <w:b/>
          <w:bCs/>
          <w:sz w:val="22"/>
          <w:szCs w:val="22"/>
        </w:rPr>
        <w:t>.</w:t>
      </w:r>
    </w:p>
    <w:p w:rsidR="00DC3886" w:rsidRPr="00335F6F" w:rsidRDefault="002F1F43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35F6F">
        <w:rPr>
          <w:bCs/>
          <w:sz w:val="22"/>
          <w:szCs w:val="22"/>
        </w:rPr>
        <w:tab/>
      </w:r>
      <w:r w:rsidR="00DC3886" w:rsidRPr="00335F6F">
        <w:rPr>
          <w:bCs/>
          <w:sz w:val="22"/>
          <w:szCs w:val="22"/>
        </w:rPr>
        <w:t xml:space="preserve">Ak máte </w:t>
      </w:r>
      <w:proofErr w:type="spellStart"/>
      <w:r w:rsidR="00DC3886" w:rsidRPr="00335F6F">
        <w:rPr>
          <w:bCs/>
          <w:sz w:val="22"/>
          <w:szCs w:val="22"/>
        </w:rPr>
        <w:t>stoporenie</w:t>
      </w:r>
      <w:proofErr w:type="spellEnd"/>
      <w:r w:rsidR="00DC3886" w:rsidRPr="00335F6F">
        <w:rPr>
          <w:bCs/>
          <w:sz w:val="22"/>
          <w:szCs w:val="22"/>
        </w:rPr>
        <w:t>, ktoré trvá viac ako 4 hodiny, mali by ste kontaktovať okamžite lekára.</w:t>
      </w:r>
    </w:p>
    <w:p w:rsidR="00DC3886" w:rsidRPr="00335F6F" w:rsidRDefault="00DC3886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:rsidR="00DC3886" w:rsidRPr="00335F6F" w:rsidRDefault="00DC3886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35F6F">
        <w:rPr>
          <w:bCs/>
          <w:sz w:val="22"/>
          <w:szCs w:val="22"/>
        </w:rPr>
        <w:t>•</w:t>
      </w:r>
      <w:r w:rsidRPr="00335F6F">
        <w:rPr>
          <w:bCs/>
          <w:sz w:val="22"/>
          <w:szCs w:val="22"/>
        </w:rPr>
        <w:tab/>
      </w:r>
      <w:r w:rsidR="002F1F43" w:rsidRPr="00335F6F">
        <w:rPr>
          <w:bCs/>
          <w:sz w:val="22"/>
          <w:szCs w:val="22"/>
        </w:rPr>
        <w:t>N</w:t>
      </w:r>
      <w:r w:rsidRPr="00335F6F">
        <w:rPr>
          <w:bCs/>
          <w:sz w:val="22"/>
          <w:szCs w:val="22"/>
        </w:rPr>
        <w:t>áhle zhoršenie alebo strata zraku (</w:t>
      </w:r>
      <w:r w:rsidRPr="00335F6F">
        <w:rPr>
          <w:b/>
          <w:bCs/>
          <w:sz w:val="22"/>
          <w:szCs w:val="22"/>
        </w:rPr>
        <w:t>frekvencia neznáma</w:t>
      </w:r>
      <w:r w:rsidRPr="00335F6F">
        <w:rPr>
          <w:bCs/>
          <w:sz w:val="22"/>
          <w:szCs w:val="22"/>
        </w:rPr>
        <w:t>)</w:t>
      </w:r>
      <w:r w:rsidR="00944A04" w:rsidRPr="00335F6F">
        <w:rPr>
          <w:bCs/>
          <w:sz w:val="22"/>
          <w:szCs w:val="22"/>
        </w:rPr>
        <w:t>.</w:t>
      </w:r>
    </w:p>
    <w:p w:rsidR="00DC3886" w:rsidRPr="00335F6F" w:rsidRDefault="00DC3886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:rsidR="00DC3886" w:rsidRPr="00335F6F" w:rsidRDefault="00DC3886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35F6F">
        <w:rPr>
          <w:bCs/>
          <w:sz w:val="22"/>
          <w:szCs w:val="22"/>
        </w:rPr>
        <w:t>•</w:t>
      </w:r>
      <w:r w:rsidRPr="00335F6F">
        <w:rPr>
          <w:bCs/>
          <w:sz w:val="22"/>
          <w:szCs w:val="22"/>
        </w:rPr>
        <w:tab/>
      </w:r>
      <w:r w:rsidR="002F1F43" w:rsidRPr="00335F6F">
        <w:rPr>
          <w:bCs/>
          <w:sz w:val="22"/>
          <w:szCs w:val="22"/>
        </w:rPr>
        <w:t>Z</w:t>
      </w:r>
      <w:r w:rsidRPr="00335F6F">
        <w:rPr>
          <w:bCs/>
          <w:sz w:val="22"/>
          <w:szCs w:val="22"/>
        </w:rPr>
        <w:t>ávažné kožné reakcie (</w:t>
      </w:r>
      <w:r w:rsidRPr="00335F6F">
        <w:rPr>
          <w:b/>
          <w:bCs/>
          <w:sz w:val="22"/>
          <w:szCs w:val="22"/>
        </w:rPr>
        <w:t>frekvencia neznáma</w:t>
      </w:r>
      <w:r w:rsidRPr="00335F6F">
        <w:rPr>
          <w:bCs/>
          <w:sz w:val="22"/>
          <w:szCs w:val="22"/>
        </w:rPr>
        <w:t>)</w:t>
      </w:r>
      <w:r w:rsidR="00944A04" w:rsidRPr="00335F6F">
        <w:rPr>
          <w:bCs/>
          <w:sz w:val="22"/>
          <w:szCs w:val="22"/>
        </w:rPr>
        <w:t>.</w:t>
      </w:r>
    </w:p>
    <w:p w:rsidR="00DC3886" w:rsidRPr="00335F6F" w:rsidRDefault="002F1F43" w:rsidP="00733DF1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35F6F">
        <w:rPr>
          <w:bCs/>
          <w:sz w:val="22"/>
          <w:szCs w:val="22"/>
        </w:rPr>
        <w:tab/>
      </w:r>
      <w:r w:rsidR="00DC3886" w:rsidRPr="00335F6F">
        <w:rPr>
          <w:bCs/>
          <w:sz w:val="22"/>
          <w:szCs w:val="22"/>
        </w:rPr>
        <w:t>Príznaky môžu zahŕňať ťažké olupovanie a opuch kože, pľuzgiere na ústach, genitáliách a</w:t>
      </w:r>
      <w:r w:rsidRPr="00335F6F">
        <w:rPr>
          <w:bCs/>
          <w:sz w:val="22"/>
          <w:szCs w:val="22"/>
        </w:rPr>
        <w:t xml:space="preserve"> </w:t>
      </w:r>
      <w:r w:rsidR="00DC3886" w:rsidRPr="00335F6F">
        <w:rPr>
          <w:bCs/>
          <w:sz w:val="22"/>
          <w:szCs w:val="22"/>
        </w:rPr>
        <w:t>okolo očí, horúčku.</w:t>
      </w:r>
    </w:p>
    <w:p w:rsidR="00DC3886" w:rsidRPr="00335F6F" w:rsidRDefault="00DC3886" w:rsidP="00733DF1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</w:p>
    <w:p w:rsidR="00DC3886" w:rsidRPr="00335F6F" w:rsidRDefault="00DC3886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35F6F">
        <w:rPr>
          <w:bCs/>
          <w:sz w:val="22"/>
          <w:szCs w:val="22"/>
        </w:rPr>
        <w:t>•</w:t>
      </w:r>
      <w:r w:rsidRPr="00335F6F">
        <w:rPr>
          <w:bCs/>
          <w:sz w:val="22"/>
          <w:szCs w:val="22"/>
        </w:rPr>
        <w:tab/>
      </w:r>
      <w:r w:rsidR="002F1F43" w:rsidRPr="00335F6F">
        <w:rPr>
          <w:bCs/>
          <w:sz w:val="22"/>
          <w:szCs w:val="22"/>
        </w:rPr>
        <w:t>Z</w:t>
      </w:r>
      <w:r w:rsidRPr="00335F6F">
        <w:rPr>
          <w:bCs/>
          <w:sz w:val="22"/>
          <w:szCs w:val="22"/>
        </w:rPr>
        <w:t xml:space="preserve">áchvaty alebo kŕče </w:t>
      </w:r>
      <w:r w:rsidRPr="00335F6F">
        <w:rPr>
          <w:b/>
          <w:bCs/>
          <w:sz w:val="22"/>
          <w:szCs w:val="22"/>
        </w:rPr>
        <w:t>(frekvencia neznáma)</w:t>
      </w:r>
      <w:r w:rsidR="00944A04" w:rsidRPr="00335F6F">
        <w:rPr>
          <w:b/>
          <w:bCs/>
          <w:sz w:val="22"/>
          <w:szCs w:val="22"/>
        </w:rPr>
        <w:t>.</w:t>
      </w:r>
    </w:p>
    <w:p w:rsidR="00DC3886" w:rsidRPr="00335F6F" w:rsidRDefault="00DC3886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DC3886" w:rsidRPr="00335F6F" w:rsidRDefault="00DC3886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>Ďalšie vedľajšie účinky: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b/>
          <w:bCs/>
          <w:sz w:val="22"/>
          <w:szCs w:val="22"/>
        </w:rPr>
        <w:t>Veľmi čast</w:t>
      </w:r>
      <w:r w:rsidR="00DC3886" w:rsidRPr="00335F6F">
        <w:rPr>
          <w:b/>
          <w:bCs/>
          <w:sz w:val="22"/>
          <w:szCs w:val="22"/>
        </w:rPr>
        <w:t>é</w:t>
      </w:r>
      <w:r w:rsidRPr="00335F6F">
        <w:rPr>
          <w:b/>
          <w:bCs/>
          <w:sz w:val="22"/>
          <w:szCs w:val="22"/>
        </w:rPr>
        <w:t xml:space="preserve"> </w:t>
      </w:r>
      <w:r w:rsidRPr="00335F6F">
        <w:rPr>
          <w:sz w:val="22"/>
          <w:szCs w:val="22"/>
        </w:rPr>
        <w:t>(</w:t>
      </w:r>
      <w:r w:rsidR="00DC3886" w:rsidRPr="00335F6F">
        <w:rPr>
          <w:sz w:val="22"/>
          <w:szCs w:val="22"/>
        </w:rPr>
        <w:t>môžu postihnúť</w:t>
      </w:r>
      <w:r w:rsidRPr="00335F6F">
        <w:rPr>
          <w:sz w:val="22"/>
          <w:szCs w:val="22"/>
        </w:rPr>
        <w:t xml:space="preserve"> viac ako 1 z 10 </w:t>
      </w:r>
      <w:r w:rsidR="00DC3886" w:rsidRPr="00335F6F">
        <w:rPr>
          <w:sz w:val="22"/>
          <w:szCs w:val="22"/>
        </w:rPr>
        <w:t>osôb</w:t>
      </w:r>
      <w:r w:rsidRPr="00335F6F">
        <w:rPr>
          <w:sz w:val="22"/>
          <w:szCs w:val="22"/>
        </w:rPr>
        <w:t>)</w:t>
      </w:r>
      <w:r w:rsidR="00DC3886" w:rsidRPr="00335F6F">
        <w:rPr>
          <w:sz w:val="22"/>
          <w:szCs w:val="22"/>
        </w:rPr>
        <w:t>:</w:t>
      </w:r>
      <w:r w:rsidRPr="00335F6F">
        <w:rPr>
          <w:sz w:val="22"/>
          <w:szCs w:val="22"/>
        </w:rPr>
        <w:t xml:space="preserve"> bolesť hlavy.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Časté </w:t>
      </w:r>
      <w:r w:rsidRPr="00335F6F">
        <w:rPr>
          <w:sz w:val="22"/>
          <w:szCs w:val="22"/>
        </w:rPr>
        <w:t>(</w:t>
      </w:r>
      <w:r w:rsidR="00DC3886" w:rsidRPr="00335F6F">
        <w:rPr>
          <w:sz w:val="22"/>
          <w:szCs w:val="22"/>
        </w:rPr>
        <w:t>môžu postihnúť až</w:t>
      </w:r>
      <w:r w:rsidRPr="00335F6F">
        <w:rPr>
          <w:sz w:val="22"/>
          <w:szCs w:val="22"/>
        </w:rPr>
        <w:t xml:space="preserve"> 1 </w:t>
      </w:r>
      <w:r w:rsidR="00DC3886" w:rsidRPr="00335F6F">
        <w:rPr>
          <w:sz w:val="22"/>
          <w:szCs w:val="22"/>
        </w:rPr>
        <w:t>z</w:t>
      </w:r>
      <w:r w:rsidRPr="00335F6F">
        <w:rPr>
          <w:sz w:val="22"/>
          <w:szCs w:val="22"/>
        </w:rPr>
        <w:t xml:space="preserve"> 10 </w:t>
      </w:r>
      <w:r w:rsidR="00DC3886" w:rsidRPr="00335F6F">
        <w:rPr>
          <w:sz w:val="22"/>
          <w:szCs w:val="22"/>
        </w:rPr>
        <w:t>osôb</w:t>
      </w:r>
      <w:r w:rsidRPr="00335F6F">
        <w:rPr>
          <w:sz w:val="22"/>
          <w:szCs w:val="22"/>
        </w:rPr>
        <w:t xml:space="preserve">): </w:t>
      </w:r>
      <w:r w:rsidR="007E3BD4" w:rsidRPr="00335F6F">
        <w:rPr>
          <w:sz w:val="22"/>
          <w:szCs w:val="22"/>
        </w:rPr>
        <w:t>začervenenie tváre</w:t>
      </w:r>
      <w:r w:rsidRPr="00335F6F">
        <w:rPr>
          <w:sz w:val="22"/>
          <w:szCs w:val="22"/>
        </w:rPr>
        <w:t>,</w:t>
      </w:r>
      <w:r w:rsidR="007E3BD4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poruch</w:t>
      </w:r>
      <w:r w:rsidR="00DC3886" w:rsidRPr="00335F6F">
        <w:rPr>
          <w:sz w:val="22"/>
          <w:szCs w:val="22"/>
        </w:rPr>
        <w:t>a</w:t>
      </w:r>
      <w:r w:rsidRPr="00335F6F">
        <w:rPr>
          <w:sz w:val="22"/>
          <w:szCs w:val="22"/>
        </w:rPr>
        <w:t xml:space="preserve"> trávenia, vplyv na videnie (vrátane zmeny farebného videnia, citlivosti na svetlo,</w:t>
      </w:r>
      <w:r w:rsidR="007E3BD4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rozmazaného videnia alebo zníženej ostrosti videnia), plný nos a závrat.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Menej časté </w:t>
      </w:r>
      <w:r w:rsidRPr="00335F6F">
        <w:rPr>
          <w:sz w:val="22"/>
          <w:szCs w:val="22"/>
        </w:rPr>
        <w:t>(</w:t>
      </w:r>
      <w:r w:rsidR="00DC3886" w:rsidRPr="00335F6F">
        <w:rPr>
          <w:sz w:val="22"/>
          <w:szCs w:val="22"/>
        </w:rPr>
        <w:t xml:space="preserve"> môžu postihnúť až</w:t>
      </w:r>
      <w:r w:rsidRPr="00335F6F">
        <w:rPr>
          <w:sz w:val="22"/>
          <w:szCs w:val="22"/>
        </w:rPr>
        <w:t xml:space="preserve"> 1 </w:t>
      </w:r>
      <w:r w:rsidR="00DC3886" w:rsidRPr="00335F6F">
        <w:rPr>
          <w:sz w:val="22"/>
          <w:szCs w:val="22"/>
        </w:rPr>
        <w:t>zo</w:t>
      </w:r>
      <w:r w:rsidRPr="00335F6F">
        <w:rPr>
          <w:sz w:val="22"/>
          <w:szCs w:val="22"/>
        </w:rPr>
        <w:t xml:space="preserve"> 10</w:t>
      </w:r>
      <w:r w:rsidR="00DC3886" w:rsidRPr="00335F6F">
        <w:rPr>
          <w:sz w:val="22"/>
          <w:szCs w:val="22"/>
        </w:rPr>
        <w:t>0 osôb</w:t>
      </w:r>
      <w:r w:rsidRPr="00335F6F">
        <w:rPr>
          <w:sz w:val="22"/>
          <w:szCs w:val="22"/>
        </w:rPr>
        <w:t xml:space="preserve"> ):</w:t>
      </w:r>
      <w:r w:rsidR="00762A94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vracanie, kožn</w:t>
      </w:r>
      <w:r w:rsidR="00DC3886" w:rsidRPr="00335F6F">
        <w:rPr>
          <w:sz w:val="22"/>
          <w:szCs w:val="22"/>
        </w:rPr>
        <w:t>á</w:t>
      </w:r>
      <w:r w:rsidRPr="00335F6F">
        <w:rPr>
          <w:sz w:val="22"/>
          <w:szCs w:val="22"/>
        </w:rPr>
        <w:t xml:space="preserve"> vyrážk</w:t>
      </w:r>
      <w:r w:rsidR="00DC3886" w:rsidRPr="00335F6F">
        <w:rPr>
          <w:sz w:val="22"/>
          <w:szCs w:val="22"/>
        </w:rPr>
        <w:t>a</w:t>
      </w:r>
      <w:r w:rsidRPr="00335F6F">
        <w:rPr>
          <w:sz w:val="22"/>
          <w:szCs w:val="22"/>
        </w:rPr>
        <w:t>, krvácanie do očného pozadia, podráždenie oka, krvou podliate oči /červené</w:t>
      </w:r>
      <w:r w:rsidR="00DC3886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oči, bolesť v oku, dvojité videnie, abnormálne pocity v oku,</w:t>
      </w:r>
      <w:r w:rsidR="00DC3886" w:rsidRPr="00335F6F">
        <w:rPr>
          <w:sz w:val="22"/>
          <w:szCs w:val="22"/>
        </w:rPr>
        <w:t xml:space="preserve"> slzenie očí, </w:t>
      </w:r>
      <w:r w:rsidRPr="00335F6F">
        <w:rPr>
          <w:sz w:val="22"/>
          <w:szCs w:val="22"/>
        </w:rPr>
        <w:t xml:space="preserve"> </w:t>
      </w:r>
      <w:r w:rsidR="00DC3886" w:rsidRPr="00335F6F">
        <w:rPr>
          <w:sz w:val="22"/>
          <w:szCs w:val="22"/>
        </w:rPr>
        <w:t>búšenie srdca,</w:t>
      </w:r>
      <w:r w:rsidRPr="00335F6F">
        <w:rPr>
          <w:sz w:val="22"/>
          <w:szCs w:val="22"/>
        </w:rPr>
        <w:t xml:space="preserve"> zrýchlený pulz, bolesť</w:t>
      </w:r>
      <w:r w:rsidR="00DC3886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svalov, pocit ospalosti, znížen</w:t>
      </w:r>
      <w:r w:rsidR="00DC3886" w:rsidRPr="00335F6F">
        <w:rPr>
          <w:sz w:val="22"/>
          <w:szCs w:val="22"/>
        </w:rPr>
        <w:t>á</w:t>
      </w:r>
      <w:r w:rsidRPr="00335F6F">
        <w:rPr>
          <w:sz w:val="22"/>
          <w:szCs w:val="22"/>
        </w:rPr>
        <w:t xml:space="preserve"> citlivosť na dotyk, závrat, zvonenie v ušiach, nutkanie na vracanie,</w:t>
      </w:r>
      <w:r w:rsidR="00DC3886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 xml:space="preserve">sucho v ústach, </w:t>
      </w:r>
      <w:r w:rsidR="00DC3886" w:rsidRPr="00335F6F">
        <w:rPr>
          <w:sz w:val="22"/>
          <w:szCs w:val="22"/>
        </w:rPr>
        <w:t xml:space="preserve">krvácanie v penise, krv v moči a/alebo </w:t>
      </w:r>
      <w:proofErr w:type="spellStart"/>
      <w:r w:rsidR="00DC3886" w:rsidRPr="00335F6F">
        <w:rPr>
          <w:sz w:val="22"/>
          <w:szCs w:val="22"/>
        </w:rPr>
        <w:t>ejakuláte</w:t>
      </w:r>
      <w:proofErr w:type="spellEnd"/>
      <w:r w:rsidR="00DC3886" w:rsidRPr="00335F6F">
        <w:rPr>
          <w:sz w:val="22"/>
          <w:szCs w:val="22"/>
        </w:rPr>
        <w:t xml:space="preserve">, </w:t>
      </w:r>
      <w:r w:rsidRPr="00335F6F">
        <w:rPr>
          <w:sz w:val="22"/>
          <w:szCs w:val="22"/>
        </w:rPr>
        <w:t>pocit únavy.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Zriedkavé </w:t>
      </w:r>
      <w:r w:rsidRPr="00335F6F">
        <w:rPr>
          <w:sz w:val="22"/>
          <w:szCs w:val="22"/>
        </w:rPr>
        <w:t>(</w:t>
      </w:r>
      <w:r w:rsidR="00D84B00" w:rsidRPr="00335F6F">
        <w:rPr>
          <w:sz w:val="22"/>
          <w:szCs w:val="22"/>
        </w:rPr>
        <w:t>môžu postihnúť až</w:t>
      </w:r>
      <w:r w:rsidRPr="00335F6F">
        <w:rPr>
          <w:sz w:val="22"/>
          <w:szCs w:val="22"/>
        </w:rPr>
        <w:t xml:space="preserve"> 1 </w:t>
      </w:r>
      <w:r w:rsidR="00D84B00" w:rsidRPr="00335F6F">
        <w:rPr>
          <w:sz w:val="22"/>
          <w:szCs w:val="22"/>
        </w:rPr>
        <w:t>z</w:t>
      </w:r>
      <w:r w:rsidRPr="00335F6F">
        <w:rPr>
          <w:sz w:val="22"/>
          <w:szCs w:val="22"/>
        </w:rPr>
        <w:t xml:space="preserve"> 10</w:t>
      </w:r>
      <w:r w:rsidR="00D84B00" w:rsidRPr="00335F6F">
        <w:rPr>
          <w:sz w:val="22"/>
          <w:szCs w:val="22"/>
        </w:rPr>
        <w:t>00 osôb</w:t>
      </w:r>
      <w:r w:rsidRPr="00335F6F">
        <w:rPr>
          <w:sz w:val="22"/>
          <w:szCs w:val="22"/>
        </w:rPr>
        <w:t>):</w:t>
      </w:r>
      <w:r w:rsidR="00762A94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vysoký krvný tlak, nízky krvný tlak, mdlob</w:t>
      </w:r>
      <w:r w:rsidR="00D84B00" w:rsidRPr="00335F6F">
        <w:rPr>
          <w:sz w:val="22"/>
          <w:szCs w:val="22"/>
        </w:rPr>
        <w:t>a</w:t>
      </w:r>
      <w:r w:rsidRPr="00335F6F">
        <w:rPr>
          <w:sz w:val="22"/>
          <w:szCs w:val="22"/>
        </w:rPr>
        <w:t>, mŕtvic</w:t>
      </w:r>
      <w:r w:rsidR="00D84B00" w:rsidRPr="00335F6F">
        <w:rPr>
          <w:sz w:val="22"/>
          <w:szCs w:val="22"/>
        </w:rPr>
        <w:t>a</w:t>
      </w:r>
      <w:r w:rsidRPr="00335F6F">
        <w:rPr>
          <w:sz w:val="22"/>
          <w:szCs w:val="22"/>
        </w:rPr>
        <w:t xml:space="preserve">, </w:t>
      </w:r>
      <w:r w:rsidR="00D84B00" w:rsidRPr="00335F6F">
        <w:rPr>
          <w:sz w:val="22"/>
          <w:szCs w:val="22"/>
        </w:rPr>
        <w:t xml:space="preserve">srdcový záchvat, nepravidelná činnosť srdca, </w:t>
      </w:r>
      <w:r w:rsidRPr="00335F6F">
        <w:rPr>
          <w:sz w:val="22"/>
          <w:szCs w:val="22"/>
        </w:rPr>
        <w:t>krvácanie z nosa a náhly pokles alebo strat</w:t>
      </w:r>
      <w:r w:rsidR="00D84B00" w:rsidRPr="00335F6F">
        <w:rPr>
          <w:sz w:val="22"/>
          <w:szCs w:val="22"/>
        </w:rPr>
        <w:t xml:space="preserve">a </w:t>
      </w:r>
      <w:r w:rsidRPr="00335F6F">
        <w:rPr>
          <w:sz w:val="22"/>
          <w:szCs w:val="22"/>
        </w:rPr>
        <w:t>sluchu.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D84B00" w:rsidRPr="00335F6F" w:rsidRDefault="00D84B00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b/>
          <w:sz w:val="22"/>
          <w:szCs w:val="22"/>
        </w:rPr>
        <w:t>Neznáme</w:t>
      </w:r>
      <w:r w:rsidRPr="00335F6F">
        <w:rPr>
          <w:sz w:val="22"/>
          <w:szCs w:val="22"/>
        </w:rPr>
        <w:t xml:space="preserve"> (frekvenciu nie je možn</w:t>
      </w:r>
      <w:r w:rsidR="00762A94" w:rsidRPr="00335F6F">
        <w:rPr>
          <w:sz w:val="22"/>
          <w:szCs w:val="22"/>
        </w:rPr>
        <w:t>é odhadnúť z dostupných údajov):</w:t>
      </w:r>
    </w:p>
    <w:p w:rsidR="00BB4D05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Ďalšie vedľajšie účinky hlásené po uvedení lieku na trh: </w:t>
      </w:r>
      <w:r w:rsidR="00944A04" w:rsidRPr="00335F6F">
        <w:rPr>
          <w:sz w:val="22"/>
          <w:szCs w:val="22"/>
        </w:rPr>
        <w:t xml:space="preserve"> </w:t>
      </w:r>
      <w:r w:rsidR="00D84B00" w:rsidRPr="00335F6F">
        <w:rPr>
          <w:sz w:val="22"/>
          <w:szCs w:val="22"/>
        </w:rPr>
        <w:t>nestabilná angín</w:t>
      </w:r>
      <w:r w:rsidR="001443E2" w:rsidRPr="00335F6F">
        <w:rPr>
          <w:sz w:val="22"/>
          <w:szCs w:val="22"/>
        </w:rPr>
        <w:t>a</w:t>
      </w:r>
      <w:r w:rsidR="00D84B00" w:rsidRPr="00335F6F">
        <w:rPr>
          <w:sz w:val="22"/>
          <w:szCs w:val="22"/>
        </w:rPr>
        <w:t xml:space="preserve"> (ochorenie srdca), </w:t>
      </w:r>
      <w:r w:rsidRPr="00335F6F">
        <w:rPr>
          <w:sz w:val="22"/>
          <w:szCs w:val="22"/>
        </w:rPr>
        <w:t>náhl</w:t>
      </w:r>
      <w:r w:rsidR="00D84B00" w:rsidRPr="00335F6F">
        <w:rPr>
          <w:sz w:val="22"/>
          <w:szCs w:val="22"/>
        </w:rPr>
        <w:t>a</w:t>
      </w:r>
      <w:r w:rsidRPr="00335F6F">
        <w:rPr>
          <w:sz w:val="22"/>
          <w:szCs w:val="22"/>
        </w:rPr>
        <w:t xml:space="preserve"> smrť, prechodne znížené prekrvenie častí mozgu. Väčšina, ale nie všetci</w:t>
      </w:r>
      <w:r w:rsidR="00D84B00" w:rsidRPr="00335F6F">
        <w:rPr>
          <w:sz w:val="22"/>
          <w:szCs w:val="22"/>
        </w:rPr>
        <w:t xml:space="preserve"> muži, ktorí udávali tieto </w:t>
      </w:r>
      <w:r w:rsidR="00D84B00" w:rsidRPr="00335F6F">
        <w:rPr>
          <w:sz w:val="22"/>
          <w:szCs w:val="22"/>
        </w:rPr>
        <w:lastRenderedPageBreak/>
        <w:t>vedľajšie účinky</w:t>
      </w:r>
      <w:r w:rsidRPr="00335F6F">
        <w:rPr>
          <w:sz w:val="22"/>
          <w:szCs w:val="22"/>
        </w:rPr>
        <w:t xml:space="preserve"> už mali problémy so srdcom ešte predtým, než užili tento liek. Preto nie je možné</w:t>
      </w:r>
      <w:r w:rsidR="00944A04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určiť, či tieto príhody priamo súviseli s</w:t>
      </w:r>
      <w:r w:rsidR="00BB4D05" w:rsidRPr="00335F6F">
        <w:rPr>
          <w:sz w:val="22"/>
          <w:szCs w:val="22"/>
        </w:rPr>
        <w:t xml:space="preserve">o </w:t>
      </w:r>
      <w:proofErr w:type="spellStart"/>
      <w:r w:rsidR="00BB4D05" w:rsidRPr="00335F6F">
        <w:rPr>
          <w:sz w:val="22"/>
          <w:szCs w:val="22"/>
        </w:rPr>
        <w:t>sildenafilom</w:t>
      </w:r>
      <w:proofErr w:type="spellEnd"/>
      <w:r w:rsidRPr="00335F6F">
        <w:rPr>
          <w:sz w:val="22"/>
          <w:szCs w:val="22"/>
        </w:rPr>
        <w:t xml:space="preserve">. </w:t>
      </w:r>
    </w:p>
    <w:p w:rsidR="00944A04" w:rsidRPr="00335F6F" w:rsidRDefault="00944A04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D84B00" w:rsidRPr="00335F6F" w:rsidRDefault="00D84B00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>Hlásenie vedľajších účinkov</w:t>
      </w:r>
    </w:p>
    <w:p w:rsidR="00BB4D05" w:rsidRPr="00335F6F" w:rsidRDefault="00D84B00" w:rsidP="00733DF1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335F6F">
        <w:rPr>
          <w:bCs/>
          <w:sz w:val="22"/>
          <w:szCs w:val="22"/>
        </w:rPr>
        <w:t xml:space="preserve">Ak sa u vás vyskytne akýkoľvek vedľajší účinok, obráťte sa na svojho lekára alebo lekárnika. To sa týka aj akýchkoľvek vedľajších účinkov, ktoré nie sú uvedené v tejto písomnej informácii. Vedľajšie účinky môžete hlásiť aj priamo prostredníctvom </w:t>
      </w:r>
      <w:r w:rsidR="00944A04" w:rsidRPr="00335F6F">
        <w:rPr>
          <w:noProof/>
          <w:sz w:val="22"/>
          <w:szCs w:val="22"/>
          <w:highlight w:val="lightGray"/>
        </w:rPr>
        <w:t>národného systému hlásenia uvedeného v </w:t>
      </w:r>
      <w:hyperlink r:id="rId8" w:history="1">
        <w:r w:rsidR="00944A04" w:rsidRPr="00335F6F">
          <w:rPr>
            <w:rStyle w:val="Hypertextovprepojenie"/>
            <w:noProof/>
            <w:sz w:val="22"/>
            <w:szCs w:val="22"/>
            <w:highlight w:val="lightGray"/>
          </w:rPr>
          <w:t>P</w:t>
        </w:r>
        <w:proofErr w:type="spellStart"/>
        <w:r w:rsidR="00944A04" w:rsidRPr="00335F6F">
          <w:rPr>
            <w:rStyle w:val="Hypertextovprepojenie"/>
            <w:sz w:val="22"/>
            <w:szCs w:val="22"/>
            <w:highlight w:val="lightGray"/>
          </w:rPr>
          <w:t>rílohe</w:t>
        </w:r>
        <w:proofErr w:type="spellEnd"/>
        <w:r w:rsidR="00944A04" w:rsidRPr="00335F6F">
          <w:rPr>
            <w:rStyle w:val="Hypertextovprepojenie"/>
            <w:sz w:val="22"/>
            <w:szCs w:val="22"/>
            <w:highlight w:val="lightGray"/>
          </w:rPr>
          <w:t xml:space="preserve"> V</w:t>
        </w:r>
      </w:hyperlink>
      <w:r w:rsidRPr="00335F6F">
        <w:rPr>
          <w:bCs/>
          <w:sz w:val="22"/>
          <w:szCs w:val="22"/>
        </w:rPr>
        <w:t>. Hlásením vedľajších účinkov môžete prispieť k získaniu ďalších informácií o bezpečnosti tohto lieku.</w:t>
      </w:r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944A04" w:rsidRPr="00335F6F" w:rsidRDefault="00944A04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tabs>
          <w:tab w:val="left" w:pos="567"/>
        </w:tabs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5. </w:t>
      </w:r>
      <w:r w:rsidR="002F1F43" w:rsidRPr="00335F6F">
        <w:rPr>
          <w:b/>
          <w:bCs/>
          <w:sz w:val="22"/>
          <w:szCs w:val="22"/>
        </w:rPr>
        <w:tab/>
      </w:r>
      <w:r w:rsidRPr="00335F6F">
        <w:rPr>
          <w:b/>
          <w:bCs/>
          <w:sz w:val="22"/>
          <w:szCs w:val="22"/>
        </w:rPr>
        <w:t>A</w:t>
      </w:r>
      <w:r w:rsidR="00076B38" w:rsidRPr="00335F6F">
        <w:rPr>
          <w:b/>
          <w:bCs/>
          <w:sz w:val="22"/>
          <w:szCs w:val="22"/>
        </w:rPr>
        <w:t xml:space="preserve">ko uchovávať </w:t>
      </w:r>
      <w:proofErr w:type="spellStart"/>
      <w:r w:rsidR="008A4BCA" w:rsidRPr="00335F6F">
        <w:rPr>
          <w:b/>
          <w:bCs/>
          <w:sz w:val="22"/>
          <w:szCs w:val="22"/>
        </w:rPr>
        <w:t>Sildenafil</w:t>
      </w:r>
      <w:proofErr w:type="spellEnd"/>
      <w:r w:rsidR="008A4BCA" w:rsidRPr="00335F6F">
        <w:rPr>
          <w:b/>
          <w:bCs/>
          <w:sz w:val="22"/>
          <w:szCs w:val="22"/>
        </w:rPr>
        <w:t xml:space="preserve"> </w:t>
      </w:r>
      <w:proofErr w:type="spellStart"/>
      <w:r w:rsidR="008A4BCA" w:rsidRPr="00335F6F">
        <w:rPr>
          <w:b/>
          <w:bCs/>
          <w:sz w:val="22"/>
          <w:szCs w:val="22"/>
        </w:rPr>
        <w:t>Medreg</w:t>
      </w:r>
      <w:proofErr w:type="spellEnd"/>
    </w:p>
    <w:p w:rsidR="00BB4D05" w:rsidRPr="00335F6F" w:rsidRDefault="00BB4D05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762A94" w:rsidRPr="00335F6F" w:rsidRDefault="00762A94" w:rsidP="008A4BCA">
      <w:pPr>
        <w:tabs>
          <w:tab w:val="left" w:pos="567"/>
        </w:tabs>
        <w:jc w:val="both"/>
        <w:rPr>
          <w:sz w:val="22"/>
          <w:szCs w:val="22"/>
        </w:rPr>
      </w:pPr>
      <w:r w:rsidRPr="00335F6F">
        <w:rPr>
          <w:sz w:val="22"/>
          <w:szCs w:val="22"/>
        </w:rPr>
        <w:t>Tento liek uchovávajte mimo dohľadu a dosahu detí.</w:t>
      </w:r>
    </w:p>
    <w:p w:rsidR="00762A94" w:rsidRPr="00335F6F" w:rsidRDefault="00762A94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5A1064" w:rsidRPr="00335F6F" w:rsidRDefault="005A1064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>Tento liek nevyžaduje žiadne zvláštne podmienky na uchovávanie.</w:t>
      </w:r>
    </w:p>
    <w:p w:rsidR="00762A94" w:rsidRPr="00335F6F" w:rsidRDefault="00762A94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Nepoužívajte </w:t>
      </w:r>
      <w:proofErr w:type="spellStart"/>
      <w:r w:rsidR="008A4BCA" w:rsidRPr="00335F6F">
        <w:rPr>
          <w:sz w:val="22"/>
          <w:szCs w:val="22"/>
        </w:rPr>
        <w:t>Sildenafil</w:t>
      </w:r>
      <w:proofErr w:type="spellEnd"/>
      <w:r w:rsidR="008A4BCA" w:rsidRPr="00335F6F">
        <w:rPr>
          <w:sz w:val="22"/>
          <w:szCs w:val="22"/>
        </w:rPr>
        <w:t xml:space="preserve"> </w:t>
      </w:r>
      <w:proofErr w:type="spellStart"/>
      <w:r w:rsidR="008A4BCA" w:rsidRPr="00335F6F">
        <w:rPr>
          <w:sz w:val="22"/>
          <w:szCs w:val="22"/>
        </w:rPr>
        <w:t>Medreg</w:t>
      </w:r>
      <w:proofErr w:type="spellEnd"/>
      <w:r w:rsidR="00D84B00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 xml:space="preserve">po dátume exspirácie, ktorý je uvedený na papierovej </w:t>
      </w:r>
      <w:r w:rsidR="006C6C66" w:rsidRPr="00335F6F">
        <w:rPr>
          <w:sz w:val="22"/>
          <w:szCs w:val="22"/>
        </w:rPr>
        <w:t>škatuľke</w:t>
      </w:r>
      <w:r w:rsidRPr="00335F6F">
        <w:rPr>
          <w:sz w:val="22"/>
          <w:szCs w:val="22"/>
        </w:rPr>
        <w:t>. Dátum</w:t>
      </w:r>
      <w:r w:rsidR="00C61871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exspirácie sa vzťahuje na posledný deň v</w:t>
      </w:r>
      <w:r w:rsidR="00076B38" w:rsidRPr="00335F6F">
        <w:rPr>
          <w:sz w:val="22"/>
          <w:szCs w:val="22"/>
        </w:rPr>
        <w:t xml:space="preserve"> danom</w:t>
      </w:r>
      <w:r w:rsidRPr="00335F6F">
        <w:rPr>
          <w:sz w:val="22"/>
          <w:szCs w:val="22"/>
        </w:rPr>
        <w:t xml:space="preserve"> mesiaci.</w:t>
      </w:r>
    </w:p>
    <w:p w:rsidR="00762A94" w:rsidRPr="00335F6F" w:rsidRDefault="00762A94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762A94" w:rsidRPr="00335F6F" w:rsidRDefault="00762A94" w:rsidP="008A4BCA">
      <w:pPr>
        <w:tabs>
          <w:tab w:val="left" w:pos="567"/>
        </w:tabs>
        <w:jc w:val="both"/>
        <w:rPr>
          <w:sz w:val="22"/>
          <w:szCs w:val="22"/>
        </w:rPr>
      </w:pPr>
      <w:r w:rsidRPr="00335F6F">
        <w:rPr>
          <w:noProof/>
          <w:sz w:val="22"/>
          <w:szCs w:val="22"/>
        </w:rPr>
        <w:t>Nelikvidujte lieky odpadovou vodou alebo domovým odpadom. Opýtajte sa svojho lekárnika, ako zlikvidovať lieky, ktoré už nepoužívate. Tieto opatrenia pomôžu chrániť životné prostredie.</w:t>
      </w:r>
    </w:p>
    <w:p w:rsidR="00EA140F" w:rsidRPr="00335F6F" w:rsidRDefault="00EA140F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EA140F" w:rsidRPr="00335F6F" w:rsidRDefault="00EA140F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6. </w:t>
      </w:r>
      <w:r w:rsidR="00076B38" w:rsidRPr="00335F6F">
        <w:rPr>
          <w:b/>
          <w:bCs/>
          <w:sz w:val="22"/>
          <w:szCs w:val="22"/>
        </w:rPr>
        <w:t>Obsah balenia a ďalšie informácie</w:t>
      </w:r>
    </w:p>
    <w:p w:rsidR="00EA140F" w:rsidRPr="00335F6F" w:rsidRDefault="00EA140F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Čo </w:t>
      </w:r>
      <w:proofErr w:type="spellStart"/>
      <w:r w:rsidR="008A4BCA" w:rsidRPr="00335F6F">
        <w:rPr>
          <w:b/>
          <w:bCs/>
          <w:sz w:val="22"/>
          <w:szCs w:val="22"/>
        </w:rPr>
        <w:t>Sildenafil</w:t>
      </w:r>
      <w:proofErr w:type="spellEnd"/>
      <w:r w:rsidR="008A4BCA" w:rsidRPr="00335F6F">
        <w:rPr>
          <w:b/>
          <w:bCs/>
          <w:sz w:val="22"/>
          <w:szCs w:val="22"/>
        </w:rPr>
        <w:t xml:space="preserve"> </w:t>
      </w:r>
      <w:proofErr w:type="spellStart"/>
      <w:r w:rsidR="008A4BCA" w:rsidRPr="00335F6F">
        <w:rPr>
          <w:b/>
          <w:bCs/>
          <w:sz w:val="22"/>
          <w:szCs w:val="22"/>
        </w:rPr>
        <w:t>Medreg</w:t>
      </w:r>
      <w:proofErr w:type="spellEnd"/>
      <w:r w:rsidR="00E25B88" w:rsidRPr="00335F6F">
        <w:rPr>
          <w:b/>
          <w:bCs/>
          <w:sz w:val="22"/>
          <w:szCs w:val="22"/>
        </w:rPr>
        <w:t xml:space="preserve"> </w:t>
      </w:r>
      <w:r w:rsidRPr="00335F6F">
        <w:rPr>
          <w:b/>
          <w:bCs/>
          <w:sz w:val="22"/>
          <w:szCs w:val="22"/>
        </w:rPr>
        <w:t>obsahuje</w:t>
      </w:r>
    </w:p>
    <w:p w:rsidR="00762A94" w:rsidRPr="00335F6F" w:rsidRDefault="00762A94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762A94" w:rsidRPr="00335F6F" w:rsidRDefault="00762A94" w:rsidP="008A4BCA">
      <w:pPr>
        <w:tabs>
          <w:tab w:val="left" w:pos="567"/>
        </w:tabs>
        <w:jc w:val="both"/>
        <w:rPr>
          <w:sz w:val="22"/>
          <w:szCs w:val="22"/>
          <w:lang w:eastAsia="cs-CZ"/>
        </w:rPr>
      </w:pPr>
      <w:r w:rsidRPr="00335F6F">
        <w:rPr>
          <w:sz w:val="22"/>
          <w:szCs w:val="22"/>
          <w:lang w:eastAsia="cs-CZ"/>
        </w:rPr>
        <w:t xml:space="preserve">Účinná látka v lieku je </w:t>
      </w:r>
      <w:proofErr w:type="spellStart"/>
      <w:r w:rsidR="00513D0C" w:rsidRPr="00335F6F">
        <w:rPr>
          <w:sz w:val="22"/>
          <w:szCs w:val="22"/>
          <w:lang w:eastAsia="cs-CZ"/>
        </w:rPr>
        <w:t>sildenafil</w:t>
      </w:r>
      <w:proofErr w:type="spellEnd"/>
      <w:r w:rsidR="00513D0C" w:rsidRPr="00335F6F">
        <w:rPr>
          <w:sz w:val="22"/>
          <w:szCs w:val="22"/>
          <w:lang w:eastAsia="cs-CZ"/>
        </w:rPr>
        <w:t xml:space="preserve">. Každá filmom obalená tableta obsahuje 25/50/100 mg </w:t>
      </w:r>
      <w:proofErr w:type="spellStart"/>
      <w:r w:rsidR="00513D0C" w:rsidRPr="00335F6F">
        <w:rPr>
          <w:sz w:val="22"/>
          <w:szCs w:val="22"/>
          <w:lang w:eastAsia="cs-CZ"/>
        </w:rPr>
        <w:t>sildenafilu</w:t>
      </w:r>
      <w:proofErr w:type="spellEnd"/>
      <w:r w:rsidR="00513D0C" w:rsidRPr="00335F6F">
        <w:rPr>
          <w:sz w:val="22"/>
          <w:szCs w:val="22"/>
          <w:lang w:eastAsia="cs-CZ"/>
        </w:rPr>
        <w:t xml:space="preserve"> </w:t>
      </w:r>
      <w:r w:rsidRPr="00335F6F">
        <w:rPr>
          <w:sz w:val="22"/>
          <w:szCs w:val="22"/>
          <w:lang w:eastAsia="cs-CZ"/>
        </w:rPr>
        <w:t>(vo forme</w:t>
      </w:r>
      <w:r w:rsidRPr="00335F6F">
        <w:rPr>
          <w:sz w:val="22"/>
          <w:szCs w:val="22"/>
        </w:rPr>
        <w:t xml:space="preserve"> </w:t>
      </w:r>
      <w:r w:rsidR="00513D0C" w:rsidRPr="00335F6F">
        <w:rPr>
          <w:sz w:val="22"/>
          <w:szCs w:val="22"/>
        </w:rPr>
        <w:t xml:space="preserve">soli </w:t>
      </w:r>
      <w:proofErr w:type="spellStart"/>
      <w:r w:rsidR="00513D0C" w:rsidRPr="00335F6F">
        <w:rPr>
          <w:sz w:val="22"/>
          <w:szCs w:val="22"/>
        </w:rPr>
        <w:t>citrátu</w:t>
      </w:r>
      <w:proofErr w:type="spellEnd"/>
      <w:r w:rsidRPr="00335F6F">
        <w:rPr>
          <w:sz w:val="22"/>
          <w:szCs w:val="22"/>
          <w:lang w:eastAsia="cs-CZ"/>
        </w:rPr>
        <w:t>).</w:t>
      </w:r>
    </w:p>
    <w:p w:rsidR="00762A94" w:rsidRPr="00335F6F" w:rsidRDefault="00762A94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>Ďalšie zložky sú:</w:t>
      </w:r>
    </w:p>
    <w:p w:rsidR="0049031F" w:rsidRPr="00335F6F" w:rsidRDefault="0049031F" w:rsidP="00733DF1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>Jadro tablety:</w:t>
      </w:r>
      <w:r w:rsidR="00513D0C" w:rsidRPr="00335F6F">
        <w:rPr>
          <w:sz w:val="22"/>
          <w:szCs w:val="22"/>
        </w:rPr>
        <w:t xml:space="preserve"> </w:t>
      </w:r>
      <w:r w:rsidRPr="00335F6F">
        <w:rPr>
          <w:sz w:val="22"/>
          <w:szCs w:val="22"/>
        </w:rPr>
        <w:t>mikrokryštalická celulóza</w:t>
      </w:r>
      <w:r w:rsidR="00513D0C" w:rsidRPr="00335F6F">
        <w:rPr>
          <w:sz w:val="22"/>
          <w:szCs w:val="22"/>
        </w:rPr>
        <w:t xml:space="preserve">, </w:t>
      </w:r>
      <w:proofErr w:type="spellStart"/>
      <w:r w:rsidR="00513D0C" w:rsidRPr="00335F6F">
        <w:rPr>
          <w:sz w:val="22"/>
          <w:szCs w:val="22"/>
        </w:rPr>
        <w:t>hydrogénfosforečnan</w:t>
      </w:r>
      <w:proofErr w:type="spellEnd"/>
      <w:r w:rsidR="00513D0C" w:rsidRPr="00335F6F">
        <w:rPr>
          <w:sz w:val="22"/>
          <w:szCs w:val="22"/>
        </w:rPr>
        <w:t xml:space="preserve"> vápenatý (bezvodý), </w:t>
      </w:r>
      <w:r w:rsidRPr="00335F6F">
        <w:rPr>
          <w:sz w:val="22"/>
          <w:szCs w:val="22"/>
        </w:rPr>
        <w:t xml:space="preserve">sodná soľ </w:t>
      </w:r>
      <w:proofErr w:type="spellStart"/>
      <w:r w:rsidRPr="00335F6F">
        <w:rPr>
          <w:sz w:val="22"/>
          <w:szCs w:val="22"/>
        </w:rPr>
        <w:t>kroskarmelózy</w:t>
      </w:r>
      <w:proofErr w:type="spellEnd"/>
      <w:r w:rsidRPr="00335F6F">
        <w:rPr>
          <w:sz w:val="22"/>
          <w:szCs w:val="22"/>
        </w:rPr>
        <w:t xml:space="preserve">, </w:t>
      </w:r>
      <w:proofErr w:type="spellStart"/>
      <w:r w:rsidRPr="00335F6F">
        <w:rPr>
          <w:sz w:val="22"/>
          <w:szCs w:val="22"/>
        </w:rPr>
        <w:t>magnéziumstearát</w:t>
      </w:r>
      <w:proofErr w:type="spellEnd"/>
    </w:p>
    <w:p w:rsidR="00513D0C" w:rsidRPr="00335F6F" w:rsidRDefault="0049031F" w:rsidP="00733DF1">
      <w:pPr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22"/>
          <w:szCs w:val="22"/>
        </w:rPr>
      </w:pPr>
      <w:r w:rsidRPr="00335F6F">
        <w:rPr>
          <w:sz w:val="22"/>
          <w:szCs w:val="22"/>
        </w:rPr>
        <w:t xml:space="preserve">Filmová vrstva: </w:t>
      </w:r>
      <w:proofErr w:type="spellStart"/>
      <w:r w:rsidR="00513D0C" w:rsidRPr="00335F6F">
        <w:rPr>
          <w:sz w:val="22"/>
          <w:szCs w:val="22"/>
        </w:rPr>
        <w:t>Opadry</w:t>
      </w:r>
      <w:proofErr w:type="spellEnd"/>
      <w:r w:rsidR="00513D0C" w:rsidRPr="00335F6F">
        <w:rPr>
          <w:sz w:val="22"/>
          <w:szCs w:val="22"/>
        </w:rPr>
        <w:t xml:space="preserve"> II </w:t>
      </w:r>
      <w:proofErr w:type="spellStart"/>
      <w:r w:rsidR="00513D0C" w:rsidRPr="00335F6F">
        <w:rPr>
          <w:sz w:val="22"/>
          <w:szCs w:val="22"/>
        </w:rPr>
        <w:t>blue</w:t>
      </w:r>
      <w:proofErr w:type="spellEnd"/>
      <w:r w:rsidR="00513D0C" w:rsidRPr="00335F6F">
        <w:rPr>
          <w:sz w:val="22"/>
          <w:szCs w:val="22"/>
        </w:rPr>
        <w:t xml:space="preserve"> 31K80956</w:t>
      </w:r>
      <w:r w:rsidR="004351AA" w:rsidRPr="00335F6F">
        <w:rPr>
          <w:sz w:val="22"/>
          <w:szCs w:val="22"/>
        </w:rPr>
        <w:t xml:space="preserve"> (</w:t>
      </w:r>
      <w:proofErr w:type="spellStart"/>
      <w:r w:rsidR="004351AA" w:rsidRPr="00335F6F">
        <w:rPr>
          <w:sz w:val="22"/>
          <w:szCs w:val="22"/>
        </w:rPr>
        <w:t>monohydrát</w:t>
      </w:r>
      <w:proofErr w:type="spellEnd"/>
      <w:r w:rsidR="004351AA" w:rsidRPr="00335F6F">
        <w:rPr>
          <w:sz w:val="22"/>
          <w:szCs w:val="22"/>
        </w:rPr>
        <w:t xml:space="preserve"> laktózy, </w:t>
      </w:r>
      <w:proofErr w:type="spellStart"/>
      <w:r w:rsidR="004351AA" w:rsidRPr="00335F6F">
        <w:rPr>
          <w:sz w:val="22"/>
          <w:szCs w:val="22"/>
        </w:rPr>
        <w:t>hypromelóza</w:t>
      </w:r>
      <w:proofErr w:type="spellEnd"/>
      <w:r w:rsidR="004351AA" w:rsidRPr="00335F6F">
        <w:rPr>
          <w:sz w:val="22"/>
          <w:szCs w:val="22"/>
        </w:rPr>
        <w:t xml:space="preserve">, oxid </w:t>
      </w:r>
      <w:proofErr w:type="spellStart"/>
      <w:r w:rsidR="004351AA" w:rsidRPr="00335F6F">
        <w:rPr>
          <w:sz w:val="22"/>
          <w:szCs w:val="22"/>
        </w:rPr>
        <w:t>titaničitý</w:t>
      </w:r>
      <w:proofErr w:type="spellEnd"/>
      <w:r w:rsidR="004351AA" w:rsidRPr="00335F6F">
        <w:rPr>
          <w:sz w:val="22"/>
          <w:szCs w:val="22"/>
        </w:rPr>
        <w:t xml:space="preserve"> (E171), </w:t>
      </w:r>
      <w:proofErr w:type="spellStart"/>
      <w:r w:rsidR="004351AA" w:rsidRPr="00335F6F">
        <w:rPr>
          <w:rFonts w:ascii="TimesNewRoman" w:hAnsi="TimesNewRoman" w:cs="TimesNewRoman"/>
          <w:sz w:val="22"/>
          <w:szCs w:val="22"/>
        </w:rPr>
        <w:t>triacetín</w:t>
      </w:r>
      <w:proofErr w:type="spellEnd"/>
      <w:r w:rsidR="004351AA" w:rsidRPr="00335F6F">
        <w:rPr>
          <w:rFonts w:ascii="TimesNewRoman" w:hAnsi="TimesNewRoman" w:cs="TimesNewRoman"/>
          <w:sz w:val="22"/>
          <w:szCs w:val="22"/>
        </w:rPr>
        <w:t xml:space="preserve">, hliníkový lak </w:t>
      </w:r>
      <w:proofErr w:type="spellStart"/>
      <w:r w:rsidR="004351AA" w:rsidRPr="00335F6F">
        <w:rPr>
          <w:rFonts w:ascii="TimesNewRoman" w:hAnsi="TimesNewRoman" w:cs="TimesNewRoman"/>
          <w:sz w:val="22"/>
          <w:szCs w:val="22"/>
        </w:rPr>
        <w:t>indigokarmínu</w:t>
      </w:r>
      <w:proofErr w:type="spellEnd"/>
      <w:r w:rsidR="004351AA" w:rsidRPr="00335F6F">
        <w:rPr>
          <w:rFonts w:ascii="TimesNewRoman" w:hAnsi="TimesNewRoman" w:cs="TimesNewRoman"/>
          <w:sz w:val="22"/>
          <w:szCs w:val="22"/>
        </w:rPr>
        <w:t xml:space="preserve"> (E132)) a </w:t>
      </w:r>
      <w:proofErr w:type="spellStart"/>
      <w:r w:rsidR="004351AA" w:rsidRPr="00335F6F">
        <w:rPr>
          <w:rFonts w:ascii="TimesNewRoman" w:hAnsi="TimesNewRoman" w:cs="TimesNewRoman"/>
          <w:sz w:val="22"/>
          <w:szCs w:val="22"/>
        </w:rPr>
        <w:t>Opadry</w:t>
      </w:r>
      <w:proofErr w:type="spellEnd"/>
      <w:r w:rsidR="004351AA" w:rsidRPr="00335F6F">
        <w:rPr>
          <w:rFonts w:ascii="TimesNewRoman" w:hAnsi="TimesNewRoman" w:cs="TimesNewRoman"/>
          <w:sz w:val="22"/>
          <w:szCs w:val="22"/>
        </w:rPr>
        <w:t xml:space="preserve"> </w:t>
      </w:r>
      <w:proofErr w:type="spellStart"/>
      <w:r w:rsidR="004351AA" w:rsidRPr="00335F6F">
        <w:rPr>
          <w:rFonts w:ascii="TimesNewRoman" w:hAnsi="TimesNewRoman" w:cs="TimesNewRoman"/>
          <w:sz w:val="22"/>
          <w:szCs w:val="22"/>
        </w:rPr>
        <w:t>clear</w:t>
      </w:r>
      <w:proofErr w:type="spellEnd"/>
      <w:r w:rsidR="004351AA" w:rsidRPr="00335F6F">
        <w:rPr>
          <w:rFonts w:ascii="TimesNewRoman" w:hAnsi="TimesNewRoman" w:cs="TimesNewRoman"/>
          <w:sz w:val="22"/>
          <w:szCs w:val="22"/>
        </w:rPr>
        <w:t xml:space="preserve"> 02K19253 (</w:t>
      </w:r>
      <w:proofErr w:type="spellStart"/>
      <w:r w:rsidR="004351AA" w:rsidRPr="00335F6F">
        <w:rPr>
          <w:rFonts w:ascii="TimesNewRoman" w:hAnsi="TimesNewRoman" w:cs="TimesNewRoman"/>
          <w:sz w:val="22"/>
          <w:szCs w:val="22"/>
        </w:rPr>
        <w:t>hypromelóza</w:t>
      </w:r>
      <w:proofErr w:type="spellEnd"/>
      <w:r w:rsidR="004351AA" w:rsidRPr="00335F6F">
        <w:rPr>
          <w:rFonts w:ascii="TimesNewRoman" w:hAnsi="TimesNewRoman" w:cs="TimesNewRoman"/>
          <w:sz w:val="22"/>
          <w:szCs w:val="22"/>
        </w:rPr>
        <w:t xml:space="preserve">, </w:t>
      </w:r>
      <w:proofErr w:type="spellStart"/>
      <w:r w:rsidR="004351AA" w:rsidRPr="00335F6F">
        <w:rPr>
          <w:rFonts w:ascii="TimesNewRoman" w:hAnsi="TimesNewRoman" w:cs="TimesNewRoman"/>
          <w:sz w:val="22"/>
          <w:szCs w:val="22"/>
        </w:rPr>
        <w:t>triacetín</w:t>
      </w:r>
      <w:proofErr w:type="spellEnd"/>
      <w:r w:rsidR="004351AA" w:rsidRPr="00335F6F">
        <w:rPr>
          <w:rFonts w:ascii="TimesNewRoman" w:hAnsi="TimesNewRoman" w:cs="TimesNewRoman"/>
          <w:sz w:val="22"/>
          <w:szCs w:val="22"/>
        </w:rPr>
        <w:t>)</w:t>
      </w:r>
    </w:p>
    <w:p w:rsidR="0049031F" w:rsidRPr="00335F6F" w:rsidRDefault="0049031F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 xml:space="preserve">Ako vyzerá </w:t>
      </w:r>
      <w:proofErr w:type="spellStart"/>
      <w:r w:rsidR="008A4BCA" w:rsidRPr="00335F6F">
        <w:rPr>
          <w:b/>
          <w:bCs/>
          <w:sz w:val="22"/>
          <w:szCs w:val="22"/>
        </w:rPr>
        <w:t>Sildenafil</w:t>
      </w:r>
      <w:proofErr w:type="spellEnd"/>
      <w:r w:rsidR="008A4BCA" w:rsidRPr="00335F6F">
        <w:rPr>
          <w:b/>
          <w:bCs/>
          <w:sz w:val="22"/>
          <w:szCs w:val="22"/>
        </w:rPr>
        <w:t xml:space="preserve"> </w:t>
      </w:r>
      <w:proofErr w:type="spellStart"/>
      <w:r w:rsidR="008A4BCA" w:rsidRPr="00335F6F">
        <w:rPr>
          <w:b/>
          <w:bCs/>
          <w:sz w:val="22"/>
          <w:szCs w:val="22"/>
        </w:rPr>
        <w:t>Medreg</w:t>
      </w:r>
      <w:proofErr w:type="spellEnd"/>
      <w:r w:rsidR="00E25B88" w:rsidRPr="00335F6F">
        <w:rPr>
          <w:b/>
          <w:bCs/>
          <w:sz w:val="22"/>
          <w:szCs w:val="22"/>
        </w:rPr>
        <w:t xml:space="preserve"> </w:t>
      </w:r>
      <w:r w:rsidRPr="00335F6F">
        <w:rPr>
          <w:b/>
          <w:bCs/>
          <w:sz w:val="22"/>
          <w:szCs w:val="22"/>
        </w:rPr>
        <w:t>a obsah balenia</w:t>
      </w:r>
    </w:p>
    <w:p w:rsidR="004351AA" w:rsidRPr="00335F6F" w:rsidRDefault="004351AA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4351AA" w:rsidRPr="00335F6F" w:rsidRDefault="008A4BCA" w:rsidP="00733DF1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proofErr w:type="spellStart"/>
      <w:r w:rsidRPr="00335F6F">
        <w:rPr>
          <w:bCs/>
          <w:sz w:val="22"/>
          <w:szCs w:val="22"/>
        </w:rPr>
        <w:t>Sildenafil</w:t>
      </w:r>
      <w:proofErr w:type="spellEnd"/>
      <w:r w:rsidRPr="00335F6F">
        <w:rPr>
          <w:bCs/>
          <w:sz w:val="22"/>
          <w:szCs w:val="22"/>
        </w:rPr>
        <w:t xml:space="preserve"> </w:t>
      </w:r>
      <w:proofErr w:type="spellStart"/>
      <w:r w:rsidRPr="00335F6F">
        <w:rPr>
          <w:bCs/>
          <w:sz w:val="22"/>
          <w:szCs w:val="22"/>
        </w:rPr>
        <w:t>Medreg</w:t>
      </w:r>
      <w:proofErr w:type="spellEnd"/>
      <w:r w:rsidR="004351AA" w:rsidRPr="00335F6F">
        <w:rPr>
          <w:bCs/>
          <w:sz w:val="22"/>
          <w:szCs w:val="22"/>
        </w:rPr>
        <w:t xml:space="preserve"> 25 mg:</w:t>
      </w:r>
    </w:p>
    <w:p w:rsidR="004351AA" w:rsidRPr="00335F6F" w:rsidRDefault="004351A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Modré okrúhle, bikonvexné filmom obalené tablety s vyrazeným označením </w:t>
      </w:r>
      <w:r w:rsidR="006C6C66" w:rsidRPr="00335F6F">
        <w:rPr>
          <w:sz w:val="22"/>
          <w:szCs w:val="22"/>
        </w:rPr>
        <w:t>„</w:t>
      </w:r>
      <w:r w:rsidRPr="00335F6F">
        <w:rPr>
          <w:sz w:val="22"/>
          <w:szCs w:val="22"/>
        </w:rPr>
        <w:t>124</w:t>
      </w:r>
      <w:r w:rsidR="006C6C66" w:rsidRPr="00335F6F">
        <w:rPr>
          <w:sz w:val="22"/>
          <w:szCs w:val="22"/>
        </w:rPr>
        <w:t>“</w:t>
      </w:r>
      <w:r w:rsidRPr="00335F6F">
        <w:rPr>
          <w:sz w:val="22"/>
          <w:szCs w:val="22"/>
        </w:rPr>
        <w:t xml:space="preserve"> na jednej strane a </w:t>
      </w:r>
      <w:r w:rsidR="006C6C66" w:rsidRPr="00335F6F">
        <w:rPr>
          <w:sz w:val="22"/>
          <w:szCs w:val="22"/>
        </w:rPr>
        <w:t>„</w:t>
      </w:r>
      <w:r w:rsidRPr="00335F6F">
        <w:rPr>
          <w:sz w:val="22"/>
          <w:szCs w:val="22"/>
        </w:rPr>
        <w:t>J</w:t>
      </w:r>
      <w:r w:rsidR="006C6C66" w:rsidRPr="00335F6F">
        <w:rPr>
          <w:sz w:val="22"/>
          <w:szCs w:val="22"/>
        </w:rPr>
        <w:t>“</w:t>
      </w:r>
      <w:r w:rsidRPr="00335F6F">
        <w:rPr>
          <w:sz w:val="22"/>
          <w:szCs w:val="22"/>
        </w:rPr>
        <w:t xml:space="preserve"> na druhej strane.</w:t>
      </w:r>
    </w:p>
    <w:p w:rsidR="004351AA" w:rsidRPr="00335F6F" w:rsidRDefault="004351A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4351AA" w:rsidRPr="00335F6F" w:rsidRDefault="008A4BC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335F6F">
        <w:rPr>
          <w:sz w:val="22"/>
          <w:szCs w:val="22"/>
        </w:rPr>
        <w:t>Sildenafil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Pr="00335F6F">
        <w:rPr>
          <w:sz w:val="22"/>
          <w:szCs w:val="22"/>
        </w:rPr>
        <w:t>Medreg</w:t>
      </w:r>
      <w:proofErr w:type="spellEnd"/>
      <w:r w:rsidR="004351AA" w:rsidRPr="00335F6F">
        <w:rPr>
          <w:sz w:val="22"/>
          <w:szCs w:val="22"/>
        </w:rPr>
        <w:t xml:space="preserve"> 50 mg:</w:t>
      </w:r>
    </w:p>
    <w:p w:rsidR="004351AA" w:rsidRPr="00335F6F" w:rsidRDefault="004351A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Modré okrúhle, bikonvexné filmom obalené tablety s vyrazeným označením </w:t>
      </w:r>
      <w:r w:rsidR="006C6C66" w:rsidRPr="00335F6F">
        <w:rPr>
          <w:sz w:val="22"/>
          <w:szCs w:val="22"/>
        </w:rPr>
        <w:t>„</w:t>
      </w:r>
      <w:r w:rsidRPr="00335F6F">
        <w:rPr>
          <w:sz w:val="22"/>
          <w:szCs w:val="22"/>
        </w:rPr>
        <w:t>125</w:t>
      </w:r>
      <w:r w:rsidR="006C6C66" w:rsidRPr="00335F6F">
        <w:rPr>
          <w:sz w:val="22"/>
          <w:szCs w:val="22"/>
        </w:rPr>
        <w:t>“</w:t>
      </w:r>
      <w:r w:rsidRPr="00335F6F">
        <w:rPr>
          <w:sz w:val="22"/>
          <w:szCs w:val="22"/>
        </w:rPr>
        <w:t xml:space="preserve"> na jednej strane a </w:t>
      </w:r>
      <w:r w:rsidR="006C6C66" w:rsidRPr="00335F6F">
        <w:rPr>
          <w:sz w:val="22"/>
          <w:szCs w:val="22"/>
        </w:rPr>
        <w:t>„</w:t>
      </w:r>
      <w:r w:rsidRPr="00335F6F">
        <w:rPr>
          <w:sz w:val="22"/>
          <w:szCs w:val="22"/>
        </w:rPr>
        <w:t>J</w:t>
      </w:r>
      <w:r w:rsidR="006C6C66" w:rsidRPr="00335F6F">
        <w:rPr>
          <w:sz w:val="22"/>
          <w:szCs w:val="22"/>
        </w:rPr>
        <w:t>“</w:t>
      </w:r>
      <w:r w:rsidRPr="00335F6F">
        <w:rPr>
          <w:sz w:val="22"/>
          <w:szCs w:val="22"/>
        </w:rPr>
        <w:t xml:space="preserve"> na druhej strane</w:t>
      </w:r>
      <w:r w:rsidR="006C6C66" w:rsidRPr="00335F6F">
        <w:rPr>
          <w:sz w:val="22"/>
          <w:szCs w:val="22"/>
        </w:rPr>
        <w:t>, s deliac</w:t>
      </w:r>
      <w:r w:rsidR="001E14D1">
        <w:rPr>
          <w:sz w:val="22"/>
          <w:szCs w:val="22"/>
        </w:rPr>
        <w:t>ou</w:t>
      </w:r>
      <w:r w:rsidR="006C6C66" w:rsidRPr="00335F6F">
        <w:rPr>
          <w:sz w:val="22"/>
          <w:szCs w:val="22"/>
        </w:rPr>
        <w:t xml:space="preserve"> ryhou</w:t>
      </w:r>
      <w:r w:rsidRPr="00335F6F">
        <w:rPr>
          <w:sz w:val="22"/>
          <w:szCs w:val="22"/>
        </w:rPr>
        <w:t>.</w:t>
      </w:r>
    </w:p>
    <w:p w:rsidR="004351AA" w:rsidRPr="00335F6F" w:rsidRDefault="004351A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4351AA" w:rsidRPr="00335F6F" w:rsidRDefault="008A4BC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335F6F">
        <w:rPr>
          <w:sz w:val="22"/>
          <w:szCs w:val="22"/>
        </w:rPr>
        <w:t>Sildenafil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Pr="00335F6F">
        <w:rPr>
          <w:sz w:val="22"/>
          <w:szCs w:val="22"/>
        </w:rPr>
        <w:t>Medreg</w:t>
      </w:r>
      <w:proofErr w:type="spellEnd"/>
      <w:r w:rsidR="004351AA" w:rsidRPr="00335F6F">
        <w:rPr>
          <w:sz w:val="22"/>
          <w:szCs w:val="22"/>
        </w:rPr>
        <w:t xml:space="preserve"> 100 mg:</w:t>
      </w:r>
    </w:p>
    <w:p w:rsidR="0049031F" w:rsidRPr="00335F6F" w:rsidRDefault="004351A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 xml:space="preserve">Modré okrúhle, bikonvexné filmom obalené tablety s vyrazeným označením </w:t>
      </w:r>
      <w:r w:rsidR="006C6C66" w:rsidRPr="00335F6F">
        <w:rPr>
          <w:sz w:val="22"/>
          <w:szCs w:val="22"/>
        </w:rPr>
        <w:t>„</w:t>
      </w:r>
      <w:r w:rsidRPr="00335F6F">
        <w:rPr>
          <w:sz w:val="22"/>
          <w:szCs w:val="22"/>
        </w:rPr>
        <w:t>126</w:t>
      </w:r>
      <w:r w:rsidR="006C6C66" w:rsidRPr="00335F6F">
        <w:rPr>
          <w:sz w:val="22"/>
          <w:szCs w:val="22"/>
        </w:rPr>
        <w:t>“</w:t>
      </w:r>
      <w:r w:rsidRPr="00335F6F">
        <w:rPr>
          <w:sz w:val="22"/>
          <w:szCs w:val="22"/>
        </w:rPr>
        <w:t xml:space="preserve"> na jednej strane a </w:t>
      </w:r>
      <w:r w:rsidR="006C6C66" w:rsidRPr="00335F6F">
        <w:rPr>
          <w:sz w:val="22"/>
          <w:szCs w:val="22"/>
        </w:rPr>
        <w:t>„</w:t>
      </w:r>
      <w:r w:rsidRPr="00335F6F">
        <w:rPr>
          <w:sz w:val="22"/>
          <w:szCs w:val="22"/>
        </w:rPr>
        <w:t>J</w:t>
      </w:r>
      <w:r w:rsidR="006C6C66" w:rsidRPr="00335F6F">
        <w:rPr>
          <w:sz w:val="22"/>
          <w:szCs w:val="22"/>
        </w:rPr>
        <w:t>“</w:t>
      </w:r>
      <w:r w:rsidRPr="00335F6F">
        <w:rPr>
          <w:sz w:val="22"/>
          <w:szCs w:val="22"/>
        </w:rPr>
        <w:t xml:space="preserve"> na druhej strane</w:t>
      </w:r>
      <w:r w:rsidR="006C6C66" w:rsidRPr="00335F6F">
        <w:rPr>
          <w:sz w:val="22"/>
          <w:szCs w:val="22"/>
        </w:rPr>
        <w:t>, s deliac</w:t>
      </w:r>
      <w:r w:rsidR="001E14D1">
        <w:rPr>
          <w:sz w:val="22"/>
          <w:szCs w:val="22"/>
        </w:rPr>
        <w:t>ou</w:t>
      </w:r>
      <w:r w:rsidR="006C6C66" w:rsidRPr="00335F6F">
        <w:rPr>
          <w:sz w:val="22"/>
          <w:szCs w:val="22"/>
        </w:rPr>
        <w:t xml:space="preserve"> ryhou</w:t>
      </w:r>
      <w:r w:rsidRPr="00335F6F">
        <w:rPr>
          <w:sz w:val="22"/>
          <w:szCs w:val="22"/>
        </w:rPr>
        <w:t>.</w:t>
      </w:r>
    </w:p>
    <w:p w:rsidR="004351AA" w:rsidRPr="00335F6F" w:rsidRDefault="004351A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4351AA" w:rsidRPr="00335F6F" w:rsidRDefault="008A4BCA" w:rsidP="00733DF1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proofErr w:type="spellStart"/>
      <w:r w:rsidRPr="00335F6F">
        <w:rPr>
          <w:b/>
          <w:sz w:val="22"/>
          <w:szCs w:val="22"/>
        </w:rPr>
        <w:t>Sildenafil</w:t>
      </w:r>
      <w:proofErr w:type="spellEnd"/>
      <w:r w:rsidRPr="00335F6F">
        <w:rPr>
          <w:b/>
          <w:sz w:val="22"/>
          <w:szCs w:val="22"/>
        </w:rPr>
        <w:t xml:space="preserve"> </w:t>
      </w:r>
      <w:proofErr w:type="spellStart"/>
      <w:r w:rsidRPr="00335F6F">
        <w:rPr>
          <w:b/>
          <w:sz w:val="22"/>
          <w:szCs w:val="22"/>
        </w:rPr>
        <w:t>Medreg</w:t>
      </w:r>
      <w:proofErr w:type="spellEnd"/>
      <w:r w:rsidR="004351AA" w:rsidRPr="00335F6F">
        <w:rPr>
          <w:b/>
          <w:sz w:val="22"/>
          <w:szCs w:val="22"/>
        </w:rPr>
        <w:t xml:space="preserve"> sa dodáva v nasledujúcich veľkostiach balenia:</w:t>
      </w:r>
    </w:p>
    <w:p w:rsidR="004351AA" w:rsidRPr="00335F6F" w:rsidRDefault="004351A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>PVC/</w:t>
      </w:r>
      <w:proofErr w:type="spellStart"/>
      <w:r w:rsidRPr="00335F6F">
        <w:rPr>
          <w:sz w:val="22"/>
          <w:szCs w:val="22"/>
        </w:rPr>
        <w:t>Al</w:t>
      </w:r>
      <w:proofErr w:type="spellEnd"/>
      <w:r w:rsidRPr="00335F6F">
        <w:rPr>
          <w:sz w:val="22"/>
          <w:szCs w:val="22"/>
        </w:rPr>
        <w:t xml:space="preserve"> alebo PVC/PVDC/</w:t>
      </w:r>
      <w:proofErr w:type="spellStart"/>
      <w:r w:rsidRPr="00335F6F">
        <w:rPr>
          <w:sz w:val="22"/>
          <w:szCs w:val="22"/>
        </w:rPr>
        <w:t>Al</w:t>
      </w:r>
      <w:proofErr w:type="spellEnd"/>
      <w:r w:rsidRPr="00335F6F">
        <w:rPr>
          <w:sz w:val="22"/>
          <w:szCs w:val="22"/>
        </w:rPr>
        <w:t xml:space="preserve"> </w:t>
      </w:r>
      <w:proofErr w:type="spellStart"/>
      <w:r w:rsidRPr="00335F6F">
        <w:rPr>
          <w:sz w:val="22"/>
          <w:szCs w:val="22"/>
        </w:rPr>
        <w:t>blistroch</w:t>
      </w:r>
      <w:proofErr w:type="spellEnd"/>
    </w:p>
    <w:p w:rsidR="004351AA" w:rsidRPr="00335F6F" w:rsidRDefault="004351A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t>1, 2, 4, 8, 10, 12, 20, 24, 28 a 90 filmom obalené tablety</w:t>
      </w:r>
    </w:p>
    <w:p w:rsidR="004351AA" w:rsidRPr="00335F6F" w:rsidRDefault="004351AA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49031F" w:rsidRPr="00335F6F" w:rsidRDefault="0049031F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35F6F">
        <w:rPr>
          <w:sz w:val="22"/>
          <w:szCs w:val="22"/>
        </w:rPr>
        <w:lastRenderedPageBreak/>
        <w:t>N</w:t>
      </w:r>
      <w:r w:rsidR="00345054" w:rsidRPr="00335F6F">
        <w:rPr>
          <w:sz w:val="22"/>
          <w:szCs w:val="22"/>
        </w:rPr>
        <w:t>a trh</w:t>
      </w:r>
      <w:r w:rsidR="00944A04" w:rsidRPr="00335F6F">
        <w:rPr>
          <w:sz w:val="22"/>
          <w:szCs w:val="22"/>
        </w:rPr>
        <w:t xml:space="preserve"> nemusia byť uvedené všetky veľkosti balenia</w:t>
      </w:r>
      <w:r w:rsidRPr="00335F6F">
        <w:rPr>
          <w:sz w:val="22"/>
          <w:szCs w:val="22"/>
        </w:rPr>
        <w:t>.</w:t>
      </w:r>
    </w:p>
    <w:p w:rsidR="00C61871" w:rsidRPr="00335F6F" w:rsidRDefault="00C61871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053E28" w:rsidRPr="00335F6F" w:rsidRDefault="00053E28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>Držiteľ rozhodnutia o registrácii</w:t>
      </w:r>
    </w:p>
    <w:p w:rsidR="00E0293A" w:rsidRPr="00335F6F" w:rsidRDefault="00E0293A" w:rsidP="00733DF1">
      <w:pPr>
        <w:jc w:val="both"/>
        <w:rPr>
          <w:sz w:val="22"/>
          <w:szCs w:val="22"/>
        </w:rPr>
      </w:pPr>
      <w:proofErr w:type="spellStart"/>
      <w:r w:rsidRPr="00335F6F">
        <w:rPr>
          <w:sz w:val="22"/>
          <w:szCs w:val="22"/>
        </w:rPr>
        <w:t>Medreg</w:t>
      </w:r>
      <w:proofErr w:type="spellEnd"/>
      <w:r w:rsidRPr="00335F6F">
        <w:rPr>
          <w:sz w:val="22"/>
          <w:szCs w:val="22"/>
        </w:rPr>
        <w:t xml:space="preserve"> s.r.o</w:t>
      </w:r>
    </w:p>
    <w:p w:rsidR="00E0293A" w:rsidRPr="00335F6F" w:rsidRDefault="00E0293A" w:rsidP="00733DF1">
      <w:pPr>
        <w:jc w:val="both"/>
        <w:rPr>
          <w:sz w:val="22"/>
          <w:szCs w:val="22"/>
        </w:rPr>
      </w:pPr>
      <w:proofErr w:type="spellStart"/>
      <w:r w:rsidRPr="00335F6F">
        <w:rPr>
          <w:sz w:val="22"/>
          <w:szCs w:val="22"/>
        </w:rPr>
        <w:t>Krčmářovská</w:t>
      </w:r>
      <w:proofErr w:type="spellEnd"/>
      <w:r w:rsidRPr="00335F6F">
        <w:rPr>
          <w:sz w:val="22"/>
          <w:szCs w:val="22"/>
        </w:rPr>
        <w:t xml:space="preserve"> 223/33</w:t>
      </w:r>
    </w:p>
    <w:p w:rsidR="00E0293A" w:rsidRPr="00335F6F" w:rsidRDefault="00E0293A" w:rsidP="00733DF1">
      <w:pPr>
        <w:jc w:val="both"/>
        <w:rPr>
          <w:sz w:val="22"/>
          <w:szCs w:val="22"/>
        </w:rPr>
      </w:pPr>
      <w:r w:rsidRPr="00335F6F">
        <w:rPr>
          <w:sz w:val="22"/>
          <w:szCs w:val="22"/>
        </w:rPr>
        <w:t>196 00 Praha</w:t>
      </w:r>
    </w:p>
    <w:p w:rsidR="00B873DE" w:rsidRPr="00335F6F" w:rsidRDefault="00E0293A" w:rsidP="00733DF1">
      <w:pPr>
        <w:jc w:val="both"/>
        <w:rPr>
          <w:sz w:val="22"/>
          <w:szCs w:val="22"/>
        </w:rPr>
      </w:pPr>
      <w:r w:rsidRPr="00335F6F">
        <w:rPr>
          <w:sz w:val="22"/>
          <w:szCs w:val="22"/>
        </w:rPr>
        <w:t>Česká republika</w:t>
      </w:r>
    </w:p>
    <w:p w:rsidR="00E0293A" w:rsidRPr="00335F6F" w:rsidRDefault="00E0293A" w:rsidP="00733DF1">
      <w:pPr>
        <w:jc w:val="both"/>
        <w:rPr>
          <w:sz w:val="22"/>
          <w:szCs w:val="22"/>
        </w:rPr>
      </w:pPr>
    </w:p>
    <w:p w:rsidR="00BF2CAD" w:rsidRPr="00335F6F" w:rsidRDefault="00BF2CAD" w:rsidP="00733DF1">
      <w:pPr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>Výrobca</w:t>
      </w:r>
    </w:p>
    <w:p w:rsidR="00E0293A" w:rsidRPr="00A04572" w:rsidRDefault="00E0293A" w:rsidP="008A4BCA">
      <w:pPr>
        <w:tabs>
          <w:tab w:val="left" w:pos="567"/>
        </w:tabs>
        <w:jc w:val="both"/>
        <w:rPr>
          <w:bCs/>
          <w:color w:val="000000"/>
          <w:sz w:val="22"/>
          <w:szCs w:val="22"/>
        </w:rPr>
      </w:pPr>
      <w:r w:rsidRPr="00A04572">
        <w:rPr>
          <w:bCs/>
          <w:color w:val="000000"/>
          <w:sz w:val="22"/>
          <w:szCs w:val="22"/>
        </w:rPr>
        <w:t>Dr. Müller Pharma s.r.o.</w:t>
      </w:r>
      <w:r w:rsidR="00122C2A" w:rsidRPr="00A04572">
        <w:rPr>
          <w:bCs/>
          <w:color w:val="000000"/>
          <w:sz w:val="22"/>
          <w:szCs w:val="22"/>
        </w:rPr>
        <w:t xml:space="preserve">, </w:t>
      </w:r>
    </w:p>
    <w:p w:rsidR="00E0293A" w:rsidRPr="00A04572" w:rsidRDefault="00E0293A" w:rsidP="008A4BCA">
      <w:pPr>
        <w:tabs>
          <w:tab w:val="left" w:pos="567"/>
        </w:tabs>
        <w:jc w:val="both"/>
        <w:rPr>
          <w:color w:val="000000"/>
          <w:sz w:val="22"/>
          <w:szCs w:val="22"/>
        </w:rPr>
      </w:pPr>
      <w:r w:rsidRPr="00A04572">
        <w:rPr>
          <w:bCs/>
          <w:color w:val="000000"/>
          <w:sz w:val="22"/>
          <w:szCs w:val="22"/>
        </w:rPr>
        <w:t>Hradec Králové</w:t>
      </w:r>
      <w:r w:rsidR="00122C2A" w:rsidRPr="00A04572">
        <w:rPr>
          <w:bCs/>
          <w:color w:val="000000"/>
          <w:sz w:val="22"/>
          <w:szCs w:val="22"/>
        </w:rPr>
        <w:t xml:space="preserve">, </w:t>
      </w:r>
      <w:r w:rsidRPr="00A04572">
        <w:rPr>
          <w:color w:val="000000"/>
          <w:sz w:val="22"/>
          <w:szCs w:val="22"/>
        </w:rPr>
        <w:t>Česká republika</w:t>
      </w:r>
    </w:p>
    <w:p w:rsidR="00E0293A" w:rsidRPr="00335F6F" w:rsidRDefault="00E0293A" w:rsidP="00F16FB3">
      <w:pPr>
        <w:tabs>
          <w:tab w:val="left" w:pos="567"/>
        </w:tabs>
        <w:jc w:val="both"/>
        <w:rPr>
          <w:bCs/>
          <w:color w:val="000000"/>
          <w:sz w:val="22"/>
          <w:szCs w:val="22"/>
        </w:rPr>
      </w:pPr>
    </w:p>
    <w:p w:rsidR="00E0293A" w:rsidRPr="00A04572" w:rsidRDefault="00E0293A">
      <w:pPr>
        <w:tabs>
          <w:tab w:val="left" w:pos="567"/>
        </w:tabs>
        <w:jc w:val="both"/>
        <w:rPr>
          <w:color w:val="000000"/>
          <w:sz w:val="22"/>
          <w:szCs w:val="22"/>
        </w:rPr>
      </w:pPr>
      <w:proofErr w:type="spellStart"/>
      <w:r w:rsidRPr="00A04572">
        <w:rPr>
          <w:bCs/>
          <w:color w:val="000000"/>
          <w:sz w:val="22"/>
          <w:szCs w:val="22"/>
        </w:rPr>
        <w:t>Medis</w:t>
      </w:r>
      <w:proofErr w:type="spellEnd"/>
      <w:r w:rsidRPr="00A04572">
        <w:rPr>
          <w:bCs/>
          <w:color w:val="000000"/>
          <w:sz w:val="22"/>
          <w:szCs w:val="22"/>
        </w:rPr>
        <w:t xml:space="preserve"> </w:t>
      </w:r>
      <w:proofErr w:type="spellStart"/>
      <w:r w:rsidRPr="00A04572">
        <w:rPr>
          <w:bCs/>
          <w:color w:val="000000"/>
          <w:sz w:val="22"/>
          <w:szCs w:val="22"/>
        </w:rPr>
        <w:t>International</w:t>
      </w:r>
      <w:proofErr w:type="spellEnd"/>
      <w:r w:rsidRPr="00A04572">
        <w:rPr>
          <w:bCs/>
          <w:color w:val="000000"/>
          <w:sz w:val="22"/>
          <w:szCs w:val="22"/>
        </w:rPr>
        <w:t xml:space="preserve"> a.s.</w:t>
      </w:r>
      <w:r w:rsidR="00122C2A" w:rsidRPr="00A04572">
        <w:rPr>
          <w:bCs/>
          <w:color w:val="000000"/>
          <w:sz w:val="22"/>
          <w:szCs w:val="22"/>
        </w:rPr>
        <w:t xml:space="preserve">, </w:t>
      </w:r>
      <w:proofErr w:type="spellStart"/>
      <w:r w:rsidRPr="00A04572">
        <w:rPr>
          <w:bCs/>
          <w:color w:val="000000"/>
          <w:sz w:val="22"/>
          <w:szCs w:val="22"/>
        </w:rPr>
        <w:t>Bolatice</w:t>
      </w:r>
      <w:proofErr w:type="spellEnd"/>
      <w:r w:rsidR="00122C2A" w:rsidRPr="00A04572">
        <w:rPr>
          <w:bCs/>
          <w:color w:val="000000"/>
          <w:sz w:val="22"/>
          <w:szCs w:val="22"/>
        </w:rPr>
        <w:t xml:space="preserve">, </w:t>
      </w:r>
      <w:r w:rsidRPr="00A04572">
        <w:rPr>
          <w:color w:val="000000"/>
          <w:sz w:val="22"/>
          <w:szCs w:val="22"/>
        </w:rPr>
        <w:t>Česká republika</w:t>
      </w:r>
    </w:p>
    <w:p w:rsidR="00E0293A" w:rsidRPr="00335F6F" w:rsidRDefault="00E0293A">
      <w:pPr>
        <w:tabs>
          <w:tab w:val="left" w:pos="567"/>
        </w:tabs>
        <w:jc w:val="both"/>
        <w:rPr>
          <w:bCs/>
          <w:color w:val="000000"/>
          <w:sz w:val="22"/>
          <w:szCs w:val="22"/>
        </w:rPr>
      </w:pPr>
    </w:p>
    <w:p w:rsidR="00E0293A" w:rsidRPr="00335F6F" w:rsidRDefault="00E0293A">
      <w:pPr>
        <w:tabs>
          <w:tab w:val="left" w:pos="567"/>
        </w:tabs>
        <w:jc w:val="both"/>
        <w:rPr>
          <w:bCs/>
          <w:color w:val="000000"/>
          <w:sz w:val="22"/>
          <w:szCs w:val="22"/>
        </w:rPr>
      </w:pPr>
      <w:proofErr w:type="spellStart"/>
      <w:r w:rsidRPr="00A04572">
        <w:rPr>
          <w:bCs/>
          <w:color w:val="000000"/>
          <w:sz w:val="22"/>
          <w:szCs w:val="22"/>
        </w:rPr>
        <w:t>Pharmadox</w:t>
      </w:r>
      <w:proofErr w:type="spellEnd"/>
      <w:r w:rsidRPr="00A04572">
        <w:rPr>
          <w:bCs/>
          <w:color w:val="000000"/>
          <w:sz w:val="22"/>
          <w:szCs w:val="22"/>
        </w:rPr>
        <w:t xml:space="preserve"> </w:t>
      </w:r>
      <w:proofErr w:type="spellStart"/>
      <w:r w:rsidRPr="00A04572">
        <w:rPr>
          <w:bCs/>
          <w:color w:val="000000"/>
          <w:sz w:val="22"/>
          <w:szCs w:val="22"/>
        </w:rPr>
        <w:t>Healthcare</w:t>
      </w:r>
      <w:proofErr w:type="spellEnd"/>
      <w:r w:rsidRPr="00A04572">
        <w:rPr>
          <w:bCs/>
          <w:color w:val="000000"/>
          <w:sz w:val="22"/>
          <w:szCs w:val="22"/>
        </w:rPr>
        <w:t xml:space="preserve"> </w:t>
      </w:r>
      <w:proofErr w:type="spellStart"/>
      <w:r w:rsidRPr="00A04572">
        <w:rPr>
          <w:bCs/>
          <w:color w:val="000000"/>
          <w:sz w:val="22"/>
          <w:szCs w:val="22"/>
        </w:rPr>
        <w:t>Ltd</w:t>
      </w:r>
      <w:proofErr w:type="spellEnd"/>
      <w:r w:rsidRPr="00A04572">
        <w:rPr>
          <w:bCs/>
          <w:color w:val="000000"/>
          <w:sz w:val="22"/>
          <w:szCs w:val="22"/>
        </w:rPr>
        <w:t>.</w:t>
      </w:r>
      <w:r w:rsidR="00122C2A" w:rsidRPr="00A04572">
        <w:rPr>
          <w:bCs/>
          <w:color w:val="000000"/>
          <w:sz w:val="22"/>
          <w:szCs w:val="22"/>
        </w:rPr>
        <w:t xml:space="preserve">, </w:t>
      </w:r>
      <w:r w:rsidRPr="00A04572">
        <w:rPr>
          <w:bCs/>
          <w:color w:val="000000"/>
          <w:sz w:val="22"/>
          <w:szCs w:val="22"/>
        </w:rPr>
        <w:t xml:space="preserve">K </w:t>
      </w:r>
      <w:proofErr w:type="spellStart"/>
      <w:r w:rsidRPr="00A04572">
        <w:rPr>
          <w:bCs/>
          <w:color w:val="000000"/>
          <w:sz w:val="22"/>
          <w:szCs w:val="22"/>
        </w:rPr>
        <w:t>Paola</w:t>
      </w:r>
      <w:proofErr w:type="spellEnd"/>
      <w:r w:rsidR="00122C2A" w:rsidRPr="00A04572">
        <w:rPr>
          <w:bCs/>
          <w:color w:val="000000"/>
          <w:sz w:val="22"/>
          <w:szCs w:val="22"/>
        </w:rPr>
        <w:t xml:space="preserve">, </w:t>
      </w:r>
      <w:r w:rsidRPr="00A04572">
        <w:rPr>
          <w:bCs/>
          <w:color w:val="000000"/>
          <w:sz w:val="22"/>
          <w:szCs w:val="22"/>
        </w:rPr>
        <w:t>Malta</w:t>
      </w:r>
    </w:p>
    <w:p w:rsidR="00BF2CAD" w:rsidRPr="00A04572" w:rsidRDefault="00BF2CAD" w:rsidP="00733DF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873DE" w:rsidRPr="00335F6F" w:rsidRDefault="00B873DE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335F6F">
        <w:rPr>
          <w:b/>
          <w:bCs/>
          <w:sz w:val="22"/>
          <w:szCs w:val="22"/>
        </w:rPr>
        <w:t>Liek je schválený v členských štátoch Európskeho hospodárskeho priestoru (EHP) pod nasled</w:t>
      </w:r>
      <w:r w:rsidR="00AF2860" w:rsidRPr="00335F6F">
        <w:rPr>
          <w:b/>
          <w:bCs/>
          <w:sz w:val="22"/>
          <w:szCs w:val="22"/>
        </w:rPr>
        <w:t>ovnými</w:t>
      </w:r>
      <w:r w:rsidRPr="00335F6F">
        <w:rPr>
          <w:b/>
          <w:bCs/>
          <w:sz w:val="22"/>
          <w:szCs w:val="22"/>
        </w:rPr>
        <w:t xml:space="preserve"> názvami: </w:t>
      </w:r>
    </w:p>
    <w:p w:rsidR="00B873DE" w:rsidRPr="00335F6F" w:rsidRDefault="00B873DE" w:rsidP="00733DF1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044836" w:rsidRPr="00A04572" w:rsidRDefault="00044836" w:rsidP="006C6C66">
      <w:pPr>
        <w:tabs>
          <w:tab w:val="left" w:pos="2268"/>
        </w:tabs>
        <w:jc w:val="both"/>
        <w:rPr>
          <w:color w:val="000000"/>
          <w:sz w:val="22"/>
          <w:szCs w:val="22"/>
        </w:rPr>
      </w:pPr>
      <w:r w:rsidRPr="00A04572">
        <w:rPr>
          <w:color w:val="000000"/>
          <w:sz w:val="22"/>
          <w:szCs w:val="22"/>
        </w:rPr>
        <w:t>Česká republika</w:t>
      </w:r>
      <w:r w:rsidRPr="00A04572">
        <w:rPr>
          <w:color w:val="000000"/>
          <w:sz w:val="22"/>
          <w:szCs w:val="22"/>
        </w:rPr>
        <w:tab/>
      </w:r>
      <w:proofErr w:type="spellStart"/>
      <w:r w:rsidR="006C6C66" w:rsidRPr="00A04572">
        <w:rPr>
          <w:sz w:val="22"/>
          <w:szCs w:val="22"/>
        </w:rPr>
        <w:t>Sildenafil</w:t>
      </w:r>
      <w:proofErr w:type="spellEnd"/>
      <w:r w:rsidR="006C6C66" w:rsidRPr="00A04572">
        <w:rPr>
          <w:sz w:val="22"/>
          <w:szCs w:val="22"/>
        </w:rPr>
        <w:t xml:space="preserve"> </w:t>
      </w:r>
      <w:proofErr w:type="spellStart"/>
      <w:r w:rsidR="006C6C66" w:rsidRPr="00A04572">
        <w:rPr>
          <w:sz w:val="22"/>
          <w:szCs w:val="22"/>
        </w:rPr>
        <w:t>Medreg</w:t>
      </w:r>
      <w:proofErr w:type="spellEnd"/>
      <w:r w:rsidR="006C6C66" w:rsidRPr="00A04572">
        <w:rPr>
          <w:sz w:val="22"/>
          <w:szCs w:val="22"/>
        </w:rPr>
        <w:t xml:space="preserve"> 25/50/100 mg</w:t>
      </w:r>
    </w:p>
    <w:p w:rsidR="00044836" w:rsidRPr="00A04572" w:rsidRDefault="00335F6F" w:rsidP="006C6C66">
      <w:pPr>
        <w:tabs>
          <w:tab w:val="left" w:pos="2268"/>
        </w:tabs>
        <w:jc w:val="both"/>
        <w:rPr>
          <w:color w:val="000000"/>
          <w:sz w:val="22"/>
          <w:szCs w:val="22"/>
        </w:rPr>
      </w:pPr>
      <w:r w:rsidRPr="00335F6F">
        <w:rPr>
          <w:color w:val="000000"/>
          <w:sz w:val="22"/>
          <w:szCs w:val="22"/>
        </w:rPr>
        <w:t>Poľsko</w:t>
      </w:r>
      <w:r w:rsidR="00044836" w:rsidRPr="00A04572">
        <w:rPr>
          <w:color w:val="000000"/>
          <w:sz w:val="22"/>
          <w:szCs w:val="22"/>
        </w:rPr>
        <w:tab/>
      </w:r>
      <w:proofErr w:type="spellStart"/>
      <w:r w:rsidR="006C6C66" w:rsidRPr="00A04572">
        <w:rPr>
          <w:sz w:val="22"/>
          <w:szCs w:val="22"/>
        </w:rPr>
        <w:t>Sildenafil</w:t>
      </w:r>
      <w:proofErr w:type="spellEnd"/>
      <w:r w:rsidR="006C6C66" w:rsidRPr="00A04572">
        <w:rPr>
          <w:sz w:val="22"/>
          <w:szCs w:val="22"/>
        </w:rPr>
        <w:t xml:space="preserve"> </w:t>
      </w:r>
      <w:proofErr w:type="spellStart"/>
      <w:r w:rsidR="006C6C66" w:rsidRPr="00A04572">
        <w:rPr>
          <w:sz w:val="22"/>
          <w:szCs w:val="22"/>
        </w:rPr>
        <w:t>Medreg</w:t>
      </w:r>
      <w:proofErr w:type="spellEnd"/>
    </w:p>
    <w:p w:rsidR="006C6C66" w:rsidRPr="00A04572" w:rsidRDefault="006C6C66" w:rsidP="006C6C66">
      <w:pPr>
        <w:tabs>
          <w:tab w:val="left" w:pos="2268"/>
        </w:tabs>
        <w:jc w:val="both"/>
        <w:rPr>
          <w:color w:val="000000"/>
          <w:sz w:val="22"/>
          <w:szCs w:val="22"/>
        </w:rPr>
      </w:pPr>
      <w:r w:rsidRPr="00A04572">
        <w:rPr>
          <w:color w:val="000000"/>
          <w:sz w:val="22"/>
          <w:szCs w:val="22"/>
        </w:rPr>
        <w:t>Portugalsko</w:t>
      </w:r>
      <w:r w:rsidRPr="00A04572">
        <w:rPr>
          <w:color w:val="000000"/>
          <w:sz w:val="22"/>
          <w:szCs w:val="22"/>
        </w:rPr>
        <w:tab/>
      </w:r>
      <w:proofErr w:type="spellStart"/>
      <w:r w:rsidRPr="00A04572">
        <w:rPr>
          <w:sz w:val="22"/>
          <w:szCs w:val="22"/>
        </w:rPr>
        <w:t>Sildenafil</w:t>
      </w:r>
      <w:proofErr w:type="spellEnd"/>
      <w:r w:rsidRPr="00A04572">
        <w:rPr>
          <w:sz w:val="22"/>
          <w:szCs w:val="22"/>
        </w:rPr>
        <w:t xml:space="preserve"> </w:t>
      </w:r>
      <w:proofErr w:type="spellStart"/>
      <w:r w:rsidRPr="00A04572">
        <w:rPr>
          <w:sz w:val="22"/>
          <w:szCs w:val="22"/>
        </w:rPr>
        <w:t>Dr.Max</w:t>
      </w:r>
      <w:proofErr w:type="spellEnd"/>
    </w:p>
    <w:p w:rsidR="00044836" w:rsidRPr="00A04572" w:rsidRDefault="00044836" w:rsidP="006C6C66">
      <w:pPr>
        <w:tabs>
          <w:tab w:val="left" w:pos="2268"/>
        </w:tabs>
        <w:jc w:val="both"/>
        <w:rPr>
          <w:b/>
          <w:color w:val="000000"/>
          <w:sz w:val="22"/>
          <w:szCs w:val="22"/>
        </w:rPr>
      </w:pPr>
      <w:r w:rsidRPr="00A04572">
        <w:rPr>
          <w:color w:val="000000"/>
          <w:sz w:val="22"/>
          <w:szCs w:val="22"/>
        </w:rPr>
        <w:t>Slovenská republika</w:t>
      </w:r>
      <w:r w:rsidRPr="00A04572">
        <w:rPr>
          <w:color w:val="000000"/>
          <w:sz w:val="22"/>
          <w:szCs w:val="22"/>
        </w:rPr>
        <w:tab/>
      </w:r>
      <w:proofErr w:type="spellStart"/>
      <w:r w:rsidR="006C6C66" w:rsidRPr="00A04572">
        <w:rPr>
          <w:sz w:val="22"/>
          <w:szCs w:val="22"/>
        </w:rPr>
        <w:t>Sildenafil</w:t>
      </w:r>
      <w:proofErr w:type="spellEnd"/>
      <w:r w:rsidR="006C6C66" w:rsidRPr="00A04572">
        <w:rPr>
          <w:sz w:val="22"/>
          <w:szCs w:val="22"/>
        </w:rPr>
        <w:t xml:space="preserve"> </w:t>
      </w:r>
      <w:proofErr w:type="spellStart"/>
      <w:r w:rsidR="006C6C66" w:rsidRPr="00A04572">
        <w:rPr>
          <w:sz w:val="22"/>
          <w:szCs w:val="22"/>
        </w:rPr>
        <w:t>Medreg</w:t>
      </w:r>
      <w:proofErr w:type="spellEnd"/>
      <w:r w:rsidR="006C6C66" w:rsidRPr="00A04572">
        <w:rPr>
          <w:sz w:val="22"/>
          <w:szCs w:val="22"/>
        </w:rPr>
        <w:t xml:space="preserve"> 25/50/100 mg</w:t>
      </w:r>
    </w:p>
    <w:p w:rsidR="00053E28" w:rsidRPr="00335F6F" w:rsidRDefault="00053E28" w:rsidP="00733DF1">
      <w:pPr>
        <w:jc w:val="both"/>
        <w:rPr>
          <w:sz w:val="22"/>
          <w:szCs w:val="22"/>
        </w:rPr>
      </w:pPr>
    </w:p>
    <w:p w:rsidR="00044836" w:rsidRPr="00335F6F" w:rsidRDefault="00044836" w:rsidP="00A04572">
      <w:pPr>
        <w:pStyle w:val="Nadpis2"/>
        <w:tabs>
          <w:tab w:val="left" w:pos="0"/>
        </w:tabs>
        <w:spacing w:before="0" w:after="0"/>
        <w:jc w:val="both"/>
        <w:rPr>
          <w:rFonts w:ascii="Times New Roman" w:hAnsi="Times New Roman"/>
          <w:i w:val="0"/>
          <w:iCs w:val="0"/>
          <w:sz w:val="22"/>
          <w:szCs w:val="22"/>
        </w:rPr>
      </w:pPr>
      <w:r w:rsidRPr="00335F6F">
        <w:rPr>
          <w:rFonts w:ascii="Times New Roman" w:hAnsi="Times New Roman"/>
          <w:i w:val="0"/>
          <w:iCs w:val="0"/>
          <w:sz w:val="22"/>
          <w:szCs w:val="22"/>
        </w:rPr>
        <w:t xml:space="preserve">Táto písomná informácia bola naposledy </w:t>
      </w:r>
      <w:r w:rsidR="006C6C66" w:rsidRPr="00335F6F">
        <w:rPr>
          <w:rFonts w:ascii="Times New Roman" w:hAnsi="Times New Roman"/>
          <w:i w:val="0"/>
          <w:iCs w:val="0"/>
          <w:sz w:val="22"/>
          <w:szCs w:val="22"/>
        </w:rPr>
        <w:t xml:space="preserve">aktualizovaná </w:t>
      </w:r>
      <w:r w:rsidRPr="00335F6F">
        <w:rPr>
          <w:rFonts w:ascii="Times New Roman" w:hAnsi="Times New Roman"/>
          <w:i w:val="0"/>
          <w:iCs w:val="0"/>
          <w:sz w:val="22"/>
          <w:szCs w:val="22"/>
        </w:rPr>
        <w:t>v</w:t>
      </w:r>
      <w:r w:rsidR="00335F6F">
        <w:rPr>
          <w:rFonts w:ascii="Times New Roman" w:hAnsi="Times New Roman"/>
          <w:i w:val="0"/>
          <w:iCs w:val="0"/>
          <w:sz w:val="22"/>
          <w:szCs w:val="22"/>
        </w:rPr>
        <w:t> </w:t>
      </w:r>
      <w:r w:rsidR="00406004">
        <w:rPr>
          <w:rFonts w:ascii="Times New Roman" w:hAnsi="Times New Roman"/>
          <w:i w:val="0"/>
          <w:iCs w:val="0"/>
          <w:sz w:val="22"/>
          <w:szCs w:val="22"/>
        </w:rPr>
        <w:t xml:space="preserve">decembri </w:t>
      </w:r>
      <w:r w:rsidR="00335F6F">
        <w:rPr>
          <w:rFonts w:ascii="Times New Roman" w:hAnsi="Times New Roman"/>
          <w:i w:val="0"/>
          <w:iCs w:val="0"/>
          <w:sz w:val="22"/>
          <w:szCs w:val="22"/>
        </w:rPr>
        <w:t>2015</w:t>
      </w:r>
      <w:r w:rsidRPr="00335F6F">
        <w:rPr>
          <w:rFonts w:ascii="Times New Roman" w:hAnsi="Times New Roman"/>
          <w:i w:val="0"/>
          <w:iCs w:val="0"/>
          <w:sz w:val="22"/>
          <w:szCs w:val="22"/>
        </w:rPr>
        <w:t>.</w:t>
      </w:r>
    </w:p>
    <w:p w:rsidR="00053E28" w:rsidRPr="00335F6F" w:rsidRDefault="00053E28" w:rsidP="00733DF1">
      <w:pPr>
        <w:jc w:val="both"/>
        <w:rPr>
          <w:sz w:val="22"/>
          <w:szCs w:val="22"/>
        </w:rPr>
      </w:pPr>
    </w:p>
    <w:sectPr w:rsidR="00053E28" w:rsidRPr="00335F6F" w:rsidSect="00733DF1">
      <w:headerReference w:type="default" r:id="rId9"/>
      <w:footerReference w:type="default" r:id="rId10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A4E" w:rsidRDefault="00A43A4E">
      <w:r>
        <w:separator/>
      </w:r>
    </w:p>
  </w:endnote>
  <w:endnote w:type="continuationSeparator" w:id="0">
    <w:p w:rsidR="00A43A4E" w:rsidRDefault="00A4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E4E" w:rsidRPr="00E868DF" w:rsidRDefault="00A63AD8" w:rsidP="00733DF1">
    <w:pPr>
      <w:pStyle w:val="Pta"/>
      <w:jc w:val="center"/>
      <w:rPr>
        <w:sz w:val="16"/>
        <w:szCs w:val="16"/>
      </w:rPr>
    </w:pPr>
    <w:r>
      <w:rPr>
        <w:sz w:val="20"/>
        <w:szCs w:val="20"/>
      </w:rPr>
      <w:fldChar w:fldCharType="begin"/>
    </w:r>
    <w:r w:rsidR="00D319FA"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 w:rsidR="00A43A4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 w:rsidR="00D319FA">
      <w:rPr>
        <w:sz w:val="20"/>
        <w:szCs w:val="20"/>
      </w:rPr>
      <w:t>/</w:t>
    </w:r>
    <w:r w:rsidR="00A43A4E">
      <w:fldChar w:fldCharType="begin"/>
    </w:r>
    <w:r w:rsidR="00A43A4E">
      <w:instrText xml:space="preserve"> NUMPAGES   \* MERGEFORMAT </w:instrText>
    </w:r>
    <w:r w:rsidR="00A43A4E">
      <w:fldChar w:fldCharType="separate"/>
    </w:r>
    <w:r w:rsidR="00A43A4E">
      <w:rPr>
        <w:noProof/>
        <w:sz w:val="20"/>
        <w:szCs w:val="20"/>
      </w:rPr>
      <w:t>6</w:t>
    </w:r>
    <w:r w:rsidR="00A43A4E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A4E" w:rsidRDefault="00A43A4E">
      <w:r>
        <w:separator/>
      </w:r>
    </w:p>
  </w:footnote>
  <w:footnote w:type="continuationSeparator" w:id="0">
    <w:p w:rsidR="00A43A4E" w:rsidRDefault="00A43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7A9" w:rsidRPr="004B27A9" w:rsidRDefault="004B27A9" w:rsidP="004B27A9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BBAAB8"/>
    <w:multiLevelType w:val="hybridMultilevel"/>
    <w:tmpl w:val="618BC45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DE27A25"/>
    <w:multiLevelType w:val="hybridMultilevel"/>
    <w:tmpl w:val="D8D8461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8EF9121D"/>
    <w:multiLevelType w:val="hybridMultilevel"/>
    <w:tmpl w:val="F9D3FAD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1E32B35"/>
    <w:multiLevelType w:val="hybridMultilevel"/>
    <w:tmpl w:val="C9EB8CC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C0991512"/>
    <w:multiLevelType w:val="hybridMultilevel"/>
    <w:tmpl w:val="36227CE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CBA15B21"/>
    <w:multiLevelType w:val="hybridMultilevel"/>
    <w:tmpl w:val="7CEF79C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CDC8EFE9"/>
    <w:multiLevelType w:val="hybridMultilevel"/>
    <w:tmpl w:val="4E71D30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DF98D1C3"/>
    <w:multiLevelType w:val="hybridMultilevel"/>
    <w:tmpl w:val="B56EFB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F0A475FB"/>
    <w:multiLevelType w:val="hybridMultilevel"/>
    <w:tmpl w:val="7ED961B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462962F"/>
    <w:multiLevelType w:val="hybridMultilevel"/>
    <w:tmpl w:val="9057DB8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2B30E5D"/>
    <w:multiLevelType w:val="hybridMultilevel"/>
    <w:tmpl w:val="E028F854"/>
    <w:lvl w:ilvl="0" w:tplc="CCFC5A0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A2262A"/>
    <w:multiLevelType w:val="hybridMultilevel"/>
    <w:tmpl w:val="B87886E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09A38E"/>
    <w:multiLevelType w:val="hybridMultilevel"/>
    <w:tmpl w:val="8009679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17779BB3"/>
    <w:multiLevelType w:val="hybridMultilevel"/>
    <w:tmpl w:val="13A3D8D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18178B26"/>
    <w:multiLevelType w:val="hybridMultilevel"/>
    <w:tmpl w:val="763D8BC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1D7C6369"/>
    <w:multiLevelType w:val="hybridMultilevel"/>
    <w:tmpl w:val="EEA83B6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F331D2"/>
    <w:multiLevelType w:val="hybridMultilevel"/>
    <w:tmpl w:val="0C66DF1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15D2FB1"/>
    <w:multiLevelType w:val="hybridMultilevel"/>
    <w:tmpl w:val="AD1A70BE"/>
    <w:lvl w:ilvl="0" w:tplc="7EA270E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9C23A0"/>
    <w:multiLevelType w:val="hybridMultilevel"/>
    <w:tmpl w:val="DA86DE0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4D17BB"/>
    <w:multiLevelType w:val="hybridMultilevel"/>
    <w:tmpl w:val="5D1AA67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26780096"/>
    <w:multiLevelType w:val="hybridMultilevel"/>
    <w:tmpl w:val="3884A402"/>
    <w:lvl w:ilvl="0" w:tplc="D4405C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761847"/>
    <w:multiLevelType w:val="hybridMultilevel"/>
    <w:tmpl w:val="160063C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68121F"/>
    <w:multiLevelType w:val="hybridMultilevel"/>
    <w:tmpl w:val="B220E378"/>
    <w:lvl w:ilvl="0" w:tplc="7EA270E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2D589D"/>
    <w:multiLevelType w:val="hybridMultilevel"/>
    <w:tmpl w:val="AD60BCB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B8F84D"/>
    <w:multiLevelType w:val="hybridMultilevel"/>
    <w:tmpl w:val="135FC0A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2ECE4408"/>
    <w:multiLevelType w:val="hybridMultilevel"/>
    <w:tmpl w:val="E7ECD5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0E7174"/>
    <w:multiLevelType w:val="hybridMultilevel"/>
    <w:tmpl w:val="D06B1E7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3BBA7F87"/>
    <w:multiLevelType w:val="hybridMultilevel"/>
    <w:tmpl w:val="1ED9194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3BD35901"/>
    <w:multiLevelType w:val="hybridMultilevel"/>
    <w:tmpl w:val="EF5899A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E605C5F"/>
    <w:multiLevelType w:val="hybridMultilevel"/>
    <w:tmpl w:val="1749C82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41983033"/>
    <w:multiLevelType w:val="hybridMultilevel"/>
    <w:tmpl w:val="2BA8C37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4B900E38"/>
    <w:multiLevelType w:val="hybridMultilevel"/>
    <w:tmpl w:val="4CB89490"/>
    <w:lvl w:ilvl="0" w:tplc="12D82CD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CB46A6"/>
    <w:multiLevelType w:val="hybridMultilevel"/>
    <w:tmpl w:val="68587812"/>
    <w:lvl w:ilvl="0" w:tplc="F29C0BFE">
      <w:numFmt w:val="bullet"/>
      <w:lvlText w:val="–"/>
      <w:lvlJc w:val="left"/>
      <w:pPr>
        <w:ind w:left="924" w:hanging="564"/>
      </w:pPr>
      <w:rPr>
        <w:rFonts w:ascii="Times New Roman" w:eastAsia="Times New Roman" w:hAnsi="Times New Roman" w:cs="Times New Roman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5A3A1E"/>
    <w:multiLevelType w:val="hybridMultilevel"/>
    <w:tmpl w:val="89DAE8E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8E349DA"/>
    <w:multiLevelType w:val="hybridMultilevel"/>
    <w:tmpl w:val="0E226DB8"/>
    <w:lvl w:ilvl="0" w:tplc="7EA270E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5442E0"/>
    <w:multiLevelType w:val="hybridMultilevel"/>
    <w:tmpl w:val="9BDCF81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CF646D3"/>
    <w:multiLevelType w:val="hybridMultilevel"/>
    <w:tmpl w:val="96558C4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62C72FAD"/>
    <w:multiLevelType w:val="hybridMultilevel"/>
    <w:tmpl w:val="94BC9F4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3278FA"/>
    <w:multiLevelType w:val="hybridMultilevel"/>
    <w:tmpl w:val="F36D4F9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712B33B0"/>
    <w:multiLevelType w:val="hybridMultilevel"/>
    <w:tmpl w:val="DAAB71A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77C66F60"/>
    <w:multiLevelType w:val="hybridMultilevel"/>
    <w:tmpl w:val="7560AA7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7A043804"/>
    <w:multiLevelType w:val="hybridMultilevel"/>
    <w:tmpl w:val="F9A83E9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BC5E63"/>
    <w:multiLevelType w:val="hybridMultilevel"/>
    <w:tmpl w:val="B06E1A0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C2E367E"/>
    <w:multiLevelType w:val="hybridMultilevel"/>
    <w:tmpl w:val="7F04564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9"/>
  </w:num>
  <w:num w:numId="4">
    <w:abstractNumId w:val="14"/>
  </w:num>
  <w:num w:numId="5">
    <w:abstractNumId w:val="12"/>
  </w:num>
  <w:num w:numId="6">
    <w:abstractNumId w:val="38"/>
  </w:num>
  <w:num w:numId="7">
    <w:abstractNumId w:val="3"/>
  </w:num>
  <w:num w:numId="8">
    <w:abstractNumId w:val="36"/>
  </w:num>
  <w:num w:numId="9">
    <w:abstractNumId w:val="1"/>
  </w:num>
  <w:num w:numId="10">
    <w:abstractNumId w:val="29"/>
  </w:num>
  <w:num w:numId="11">
    <w:abstractNumId w:val="30"/>
  </w:num>
  <w:num w:numId="12">
    <w:abstractNumId w:val="40"/>
  </w:num>
  <w:num w:numId="13">
    <w:abstractNumId w:val="19"/>
  </w:num>
  <w:num w:numId="14">
    <w:abstractNumId w:val="4"/>
  </w:num>
  <w:num w:numId="15">
    <w:abstractNumId w:val="6"/>
  </w:num>
  <w:num w:numId="16">
    <w:abstractNumId w:val="24"/>
  </w:num>
  <w:num w:numId="17">
    <w:abstractNumId w:val="26"/>
  </w:num>
  <w:num w:numId="18">
    <w:abstractNumId w:val="2"/>
  </w:num>
  <w:num w:numId="19">
    <w:abstractNumId w:val="13"/>
  </w:num>
  <w:num w:numId="20">
    <w:abstractNumId w:val="7"/>
  </w:num>
  <w:num w:numId="21">
    <w:abstractNumId w:val="39"/>
  </w:num>
  <w:num w:numId="22">
    <w:abstractNumId w:val="8"/>
  </w:num>
  <w:num w:numId="23">
    <w:abstractNumId w:val="5"/>
  </w:num>
  <w:num w:numId="24">
    <w:abstractNumId w:val="35"/>
  </w:num>
  <w:num w:numId="25">
    <w:abstractNumId w:val="43"/>
  </w:num>
  <w:num w:numId="26">
    <w:abstractNumId w:val="16"/>
  </w:num>
  <w:num w:numId="27">
    <w:abstractNumId w:val="42"/>
  </w:num>
  <w:num w:numId="28">
    <w:abstractNumId w:val="41"/>
  </w:num>
  <w:num w:numId="29">
    <w:abstractNumId w:val="28"/>
  </w:num>
  <w:num w:numId="30">
    <w:abstractNumId w:val="21"/>
  </w:num>
  <w:num w:numId="31">
    <w:abstractNumId w:val="18"/>
  </w:num>
  <w:num w:numId="32">
    <w:abstractNumId w:val="33"/>
  </w:num>
  <w:num w:numId="33">
    <w:abstractNumId w:val="23"/>
  </w:num>
  <w:num w:numId="34">
    <w:abstractNumId w:val="37"/>
  </w:num>
  <w:num w:numId="35">
    <w:abstractNumId w:val="15"/>
  </w:num>
  <w:num w:numId="36">
    <w:abstractNumId w:val="11"/>
  </w:num>
  <w:num w:numId="37">
    <w:abstractNumId w:val="20"/>
  </w:num>
  <w:num w:numId="38">
    <w:abstractNumId w:val="25"/>
  </w:num>
  <w:num w:numId="39">
    <w:abstractNumId w:val="34"/>
  </w:num>
  <w:num w:numId="40">
    <w:abstractNumId w:val="32"/>
  </w:num>
  <w:num w:numId="41">
    <w:abstractNumId w:val="22"/>
  </w:num>
  <w:num w:numId="42">
    <w:abstractNumId w:val="10"/>
  </w:num>
  <w:num w:numId="43">
    <w:abstractNumId w:val="17"/>
  </w:num>
  <w:num w:numId="44">
    <w:abstractNumId w:val="3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bovska">
    <w15:presenceInfo w15:providerId="None" w15:userId="dubovs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CDA"/>
    <w:rsid w:val="000110EA"/>
    <w:rsid w:val="0002215D"/>
    <w:rsid w:val="0003507B"/>
    <w:rsid w:val="00044836"/>
    <w:rsid w:val="00053AC6"/>
    <w:rsid w:val="00053E28"/>
    <w:rsid w:val="00076B38"/>
    <w:rsid w:val="00076B7D"/>
    <w:rsid w:val="000976E7"/>
    <w:rsid w:val="000B0076"/>
    <w:rsid w:val="000C532C"/>
    <w:rsid w:val="000D05FC"/>
    <w:rsid w:val="000E7204"/>
    <w:rsid w:val="00101949"/>
    <w:rsid w:val="0010297E"/>
    <w:rsid w:val="00122C2A"/>
    <w:rsid w:val="001365CF"/>
    <w:rsid w:val="001443E2"/>
    <w:rsid w:val="001465A3"/>
    <w:rsid w:val="00164780"/>
    <w:rsid w:val="00184679"/>
    <w:rsid w:val="001A7055"/>
    <w:rsid w:val="001B74D2"/>
    <w:rsid w:val="001C07C0"/>
    <w:rsid w:val="001C1439"/>
    <w:rsid w:val="001D31DD"/>
    <w:rsid w:val="001E14D1"/>
    <w:rsid w:val="00200F2A"/>
    <w:rsid w:val="00207EB8"/>
    <w:rsid w:val="00211B3F"/>
    <w:rsid w:val="00224E10"/>
    <w:rsid w:val="00253425"/>
    <w:rsid w:val="002546FA"/>
    <w:rsid w:val="00283E8B"/>
    <w:rsid w:val="0028702F"/>
    <w:rsid w:val="002B10C1"/>
    <w:rsid w:val="002B13E2"/>
    <w:rsid w:val="002B2CDA"/>
    <w:rsid w:val="002C1384"/>
    <w:rsid w:val="002C76EB"/>
    <w:rsid w:val="002F1F43"/>
    <w:rsid w:val="002F272B"/>
    <w:rsid w:val="002F392D"/>
    <w:rsid w:val="003034E2"/>
    <w:rsid w:val="00335F6F"/>
    <w:rsid w:val="003365F0"/>
    <w:rsid w:val="00345054"/>
    <w:rsid w:val="0035114C"/>
    <w:rsid w:val="003515A4"/>
    <w:rsid w:val="003A6115"/>
    <w:rsid w:val="003C19D5"/>
    <w:rsid w:val="003F214A"/>
    <w:rsid w:val="003F6A1A"/>
    <w:rsid w:val="003F6DF9"/>
    <w:rsid w:val="00401872"/>
    <w:rsid w:val="00406004"/>
    <w:rsid w:val="004351AA"/>
    <w:rsid w:val="00454153"/>
    <w:rsid w:val="00465029"/>
    <w:rsid w:val="00465768"/>
    <w:rsid w:val="00472298"/>
    <w:rsid w:val="004772EC"/>
    <w:rsid w:val="0049031F"/>
    <w:rsid w:val="004A6BDB"/>
    <w:rsid w:val="004B27A9"/>
    <w:rsid w:val="004B7B42"/>
    <w:rsid w:val="004C110E"/>
    <w:rsid w:val="004C4B88"/>
    <w:rsid w:val="004D48A4"/>
    <w:rsid w:val="004F3E00"/>
    <w:rsid w:val="005132B4"/>
    <w:rsid w:val="00513D0C"/>
    <w:rsid w:val="005333FC"/>
    <w:rsid w:val="00537408"/>
    <w:rsid w:val="00546AA4"/>
    <w:rsid w:val="00564611"/>
    <w:rsid w:val="00564C5A"/>
    <w:rsid w:val="00565097"/>
    <w:rsid w:val="00570A2B"/>
    <w:rsid w:val="00575EDC"/>
    <w:rsid w:val="00577574"/>
    <w:rsid w:val="005A1064"/>
    <w:rsid w:val="005B29DB"/>
    <w:rsid w:val="005D4421"/>
    <w:rsid w:val="005F0FA7"/>
    <w:rsid w:val="00607DCD"/>
    <w:rsid w:val="0061349F"/>
    <w:rsid w:val="00642077"/>
    <w:rsid w:val="00651C83"/>
    <w:rsid w:val="00652A14"/>
    <w:rsid w:val="00653211"/>
    <w:rsid w:val="006C6C66"/>
    <w:rsid w:val="006E129B"/>
    <w:rsid w:val="006E54F4"/>
    <w:rsid w:val="007045EA"/>
    <w:rsid w:val="00730155"/>
    <w:rsid w:val="007328BC"/>
    <w:rsid w:val="00733DF1"/>
    <w:rsid w:val="00757F76"/>
    <w:rsid w:val="00762A94"/>
    <w:rsid w:val="00793B81"/>
    <w:rsid w:val="007C6635"/>
    <w:rsid w:val="007D5846"/>
    <w:rsid w:val="007E3BD4"/>
    <w:rsid w:val="007F3D22"/>
    <w:rsid w:val="008054C5"/>
    <w:rsid w:val="0084148B"/>
    <w:rsid w:val="0086425D"/>
    <w:rsid w:val="00871865"/>
    <w:rsid w:val="008A4BCA"/>
    <w:rsid w:val="008A5D15"/>
    <w:rsid w:val="008C6099"/>
    <w:rsid w:val="00911E3B"/>
    <w:rsid w:val="009221DF"/>
    <w:rsid w:val="00922BCD"/>
    <w:rsid w:val="00933DC9"/>
    <w:rsid w:val="00944A04"/>
    <w:rsid w:val="00956F39"/>
    <w:rsid w:val="009571C2"/>
    <w:rsid w:val="00981420"/>
    <w:rsid w:val="009820DE"/>
    <w:rsid w:val="0099204B"/>
    <w:rsid w:val="00992801"/>
    <w:rsid w:val="009B4AAB"/>
    <w:rsid w:val="009D6D8B"/>
    <w:rsid w:val="00A0180C"/>
    <w:rsid w:val="00A04572"/>
    <w:rsid w:val="00A224D7"/>
    <w:rsid w:val="00A42FDA"/>
    <w:rsid w:val="00A43A4E"/>
    <w:rsid w:val="00A63AD8"/>
    <w:rsid w:val="00A76C1C"/>
    <w:rsid w:val="00A80BCF"/>
    <w:rsid w:val="00A80F90"/>
    <w:rsid w:val="00A87E4E"/>
    <w:rsid w:val="00A92EAE"/>
    <w:rsid w:val="00AA7685"/>
    <w:rsid w:val="00AC2391"/>
    <w:rsid w:val="00AC4DCA"/>
    <w:rsid w:val="00AD0D81"/>
    <w:rsid w:val="00AF2860"/>
    <w:rsid w:val="00B03096"/>
    <w:rsid w:val="00B17149"/>
    <w:rsid w:val="00B55417"/>
    <w:rsid w:val="00B8234E"/>
    <w:rsid w:val="00B873DE"/>
    <w:rsid w:val="00BB4D05"/>
    <w:rsid w:val="00BE25FB"/>
    <w:rsid w:val="00BF2CAD"/>
    <w:rsid w:val="00BF744D"/>
    <w:rsid w:val="00C23580"/>
    <w:rsid w:val="00C354FE"/>
    <w:rsid w:val="00C35D74"/>
    <w:rsid w:val="00C419D1"/>
    <w:rsid w:val="00C61871"/>
    <w:rsid w:val="00C677A9"/>
    <w:rsid w:val="00C80B91"/>
    <w:rsid w:val="00C940CF"/>
    <w:rsid w:val="00C943AA"/>
    <w:rsid w:val="00CA1013"/>
    <w:rsid w:val="00CD33BC"/>
    <w:rsid w:val="00CD7462"/>
    <w:rsid w:val="00D169A8"/>
    <w:rsid w:val="00D20FFC"/>
    <w:rsid w:val="00D319FA"/>
    <w:rsid w:val="00D83760"/>
    <w:rsid w:val="00D83D44"/>
    <w:rsid w:val="00D84B00"/>
    <w:rsid w:val="00D925B4"/>
    <w:rsid w:val="00D9567E"/>
    <w:rsid w:val="00DC3886"/>
    <w:rsid w:val="00E0293A"/>
    <w:rsid w:val="00E14E67"/>
    <w:rsid w:val="00E25B88"/>
    <w:rsid w:val="00E27B6E"/>
    <w:rsid w:val="00E411FB"/>
    <w:rsid w:val="00E801FB"/>
    <w:rsid w:val="00E868DF"/>
    <w:rsid w:val="00EA140F"/>
    <w:rsid w:val="00ED4319"/>
    <w:rsid w:val="00ED7C76"/>
    <w:rsid w:val="00EF0921"/>
    <w:rsid w:val="00F0138F"/>
    <w:rsid w:val="00F16FB3"/>
    <w:rsid w:val="00F4169C"/>
    <w:rsid w:val="00FA5C50"/>
    <w:rsid w:val="00FC58AB"/>
    <w:rsid w:val="00FC682D"/>
    <w:rsid w:val="00FD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72EC"/>
    <w:rPr>
      <w:sz w:val="24"/>
      <w:szCs w:val="24"/>
      <w:lang w:val="sk-SK" w:eastAsia="sk-SK"/>
    </w:rPr>
  </w:style>
  <w:style w:type="paragraph" w:styleId="Nadpis1">
    <w:name w:val="heading 1"/>
    <w:basedOn w:val="Normlny"/>
    <w:next w:val="Normlny"/>
    <w:qFormat/>
    <w:rsid w:val="00472298"/>
    <w:pPr>
      <w:keepNext/>
      <w:outlineLvl w:val="0"/>
    </w:pPr>
    <w:rPr>
      <w:rFonts w:ascii="Arial" w:hAnsi="Arial" w:cs="Arial"/>
      <w:i/>
      <w:iCs/>
      <w:szCs w:val="22"/>
      <w:u w:val="single"/>
    </w:rPr>
  </w:style>
  <w:style w:type="paragraph" w:styleId="Nadpis2">
    <w:name w:val="heading 2"/>
    <w:basedOn w:val="Normlny"/>
    <w:next w:val="Normlny"/>
    <w:link w:val="Nadpis2Char"/>
    <w:semiHidden/>
    <w:unhideWhenUsed/>
    <w:qFormat/>
    <w:rsid w:val="0004483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odytext">
    <w:name w:val="Bodytext"/>
    <w:basedOn w:val="Normlny"/>
    <w:rsid w:val="002B2CDA"/>
    <w:pPr>
      <w:spacing w:after="200" w:line="360" w:lineRule="exact"/>
      <w:ind w:left="851"/>
    </w:pPr>
    <w:rPr>
      <w:rFonts w:ascii="Arial" w:hAnsi="Arial"/>
      <w:strike/>
      <w:spacing w:val="-2"/>
      <w:szCs w:val="20"/>
      <w:lang w:eastAsia="en-US"/>
    </w:rPr>
  </w:style>
  <w:style w:type="paragraph" w:customStyle="1" w:styleId="Default">
    <w:name w:val="Default"/>
    <w:rsid w:val="00D169A8"/>
    <w:pPr>
      <w:autoSpaceDE w:val="0"/>
      <w:autoSpaceDN w:val="0"/>
      <w:adjustRightInd w:val="0"/>
    </w:pPr>
    <w:rPr>
      <w:color w:val="000000"/>
      <w:sz w:val="24"/>
      <w:szCs w:val="24"/>
      <w:lang w:val="sk-SK" w:eastAsia="sk-SK"/>
    </w:rPr>
  </w:style>
  <w:style w:type="paragraph" w:customStyle="1" w:styleId="CommentText">
    <w:name w:val="Comment Text"/>
    <w:basedOn w:val="Default"/>
    <w:next w:val="Default"/>
    <w:rsid w:val="00D169A8"/>
    <w:rPr>
      <w:color w:val="auto"/>
    </w:rPr>
  </w:style>
  <w:style w:type="paragraph" w:styleId="Zkladntext2">
    <w:name w:val="Body Text 2"/>
    <w:basedOn w:val="Normlny"/>
    <w:rsid w:val="00472298"/>
    <w:rPr>
      <w:rFonts w:ascii="Arial" w:hAnsi="Arial" w:cs="Arial"/>
      <w:i/>
      <w:iCs/>
      <w:szCs w:val="22"/>
    </w:rPr>
  </w:style>
  <w:style w:type="paragraph" w:styleId="Textbubliny">
    <w:name w:val="Balloon Text"/>
    <w:basedOn w:val="Normlny"/>
    <w:semiHidden/>
    <w:rsid w:val="00A80BCF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rsid w:val="00E868D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E868DF"/>
    <w:pPr>
      <w:tabs>
        <w:tab w:val="center" w:pos="4536"/>
        <w:tab w:val="right" w:pos="9072"/>
      </w:tabs>
    </w:pPr>
  </w:style>
  <w:style w:type="character" w:styleId="Odkaznakomentr">
    <w:name w:val="annotation reference"/>
    <w:semiHidden/>
    <w:rsid w:val="009571C2"/>
    <w:rPr>
      <w:sz w:val="16"/>
      <w:szCs w:val="16"/>
    </w:rPr>
  </w:style>
  <w:style w:type="paragraph" w:styleId="Textkomentra">
    <w:name w:val="annotation text"/>
    <w:basedOn w:val="Normlny"/>
    <w:semiHidden/>
    <w:rsid w:val="009571C2"/>
    <w:rPr>
      <w:sz w:val="20"/>
      <w:szCs w:val="20"/>
    </w:rPr>
  </w:style>
  <w:style w:type="paragraph" w:styleId="Predmetkomentra">
    <w:name w:val="annotation subject"/>
    <w:basedOn w:val="Textkomentra"/>
    <w:next w:val="Textkomentra"/>
    <w:semiHidden/>
    <w:rsid w:val="009571C2"/>
    <w:rPr>
      <w:b/>
      <w:bCs/>
    </w:rPr>
  </w:style>
  <w:style w:type="character" w:styleId="Hypertextovprepojenie">
    <w:name w:val="Hyperlink"/>
    <w:rsid w:val="00944A04"/>
    <w:rPr>
      <w:color w:val="0000FF"/>
      <w:u w:val="single"/>
    </w:rPr>
  </w:style>
  <w:style w:type="character" w:customStyle="1" w:styleId="Nadpis2Char">
    <w:name w:val="Nadpis 2 Char"/>
    <w:link w:val="Nadpis2"/>
    <w:semiHidden/>
    <w:rsid w:val="0004483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Odsekzoznamu">
    <w:name w:val="List Paragraph"/>
    <w:basedOn w:val="Normlny"/>
    <w:uiPriority w:val="34"/>
    <w:qFormat/>
    <w:rsid w:val="00F16FB3"/>
    <w:pPr>
      <w:ind w:left="720"/>
      <w:contextualSpacing/>
    </w:pPr>
  </w:style>
  <w:style w:type="character" w:customStyle="1" w:styleId="HlavikaChar">
    <w:name w:val="Hlavička Char"/>
    <w:basedOn w:val="Predvolenpsmoodseku"/>
    <w:link w:val="Hlavika"/>
    <w:rsid w:val="00C943AA"/>
    <w:rPr>
      <w:sz w:val="24"/>
      <w:szCs w:val="24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72EC"/>
    <w:rPr>
      <w:sz w:val="24"/>
      <w:szCs w:val="24"/>
      <w:lang w:val="sk-SK" w:eastAsia="sk-SK"/>
    </w:rPr>
  </w:style>
  <w:style w:type="paragraph" w:styleId="Nadpis1">
    <w:name w:val="heading 1"/>
    <w:basedOn w:val="Normlny"/>
    <w:next w:val="Normlny"/>
    <w:qFormat/>
    <w:rsid w:val="00472298"/>
    <w:pPr>
      <w:keepNext/>
      <w:outlineLvl w:val="0"/>
    </w:pPr>
    <w:rPr>
      <w:rFonts w:ascii="Arial" w:hAnsi="Arial" w:cs="Arial"/>
      <w:i/>
      <w:iCs/>
      <w:szCs w:val="22"/>
      <w:u w:val="single"/>
    </w:rPr>
  </w:style>
  <w:style w:type="paragraph" w:styleId="Nadpis2">
    <w:name w:val="heading 2"/>
    <w:basedOn w:val="Normlny"/>
    <w:next w:val="Normlny"/>
    <w:link w:val="Nadpis2Char"/>
    <w:semiHidden/>
    <w:unhideWhenUsed/>
    <w:qFormat/>
    <w:rsid w:val="0004483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odytext">
    <w:name w:val="Bodytext"/>
    <w:basedOn w:val="Normlny"/>
    <w:rsid w:val="002B2CDA"/>
    <w:pPr>
      <w:spacing w:after="200" w:line="360" w:lineRule="exact"/>
      <w:ind w:left="851"/>
    </w:pPr>
    <w:rPr>
      <w:rFonts w:ascii="Arial" w:hAnsi="Arial"/>
      <w:strike/>
      <w:spacing w:val="-2"/>
      <w:szCs w:val="20"/>
      <w:lang w:eastAsia="en-US"/>
    </w:rPr>
  </w:style>
  <w:style w:type="paragraph" w:customStyle="1" w:styleId="Default">
    <w:name w:val="Default"/>
    <w:rsid w:val="00D169A8"/>
    <w:pPr>
      <w:autoSpaceDE w:val="0"/>
      <w:autoSpaceDN w:val="0"/>
      <w:adjustRightInd w:val="0"/>
    </w:pPr>
    <w:rPr>
      <w:color w:val="000000"/>
      <w:sz w:val="24"/>
      <w:szCs w:val="24"/>
      <w:lang w:val="sk-SK" w:eastAsia="sk-SK"/>
    </w:rPr>
  </w:style>
  <w:style w:type="paragraph" w:customStyle="1" w:styleId="CommentText">
    <w:name w:val="Comment Text"/>
    <w:basedOn w:val="Default"/>
    <w:next w:val="Default"/>
    <w:rsid w:val="00D169A8"/>
    <w:rPr>
      <w:color w:val="auto"/>
    </w:rPr>
  </w:style>
  <w:style w:type="paragraph" w:styleId="Zkladntext2">
    <w:name w:val="Body Text 2"/>
    <w:basedOn w:val="Normlny"/>
    <w:rsid w:val="00472298"/>
    <w:rPr>
      <w:rFonts w:ascii="Arial" w:hAnsi="Arial" w:cs="Arial"/>
      <w:i/>
      <w:iCs/>
      <w:szCs w:val="22"/>
    </w:rPr>
  </w:style>
  <w:style w:type="paragraph" w:styleId="Textbubliny">
    <w:name w:val="Balloon Text"/>
    <w:basedOn w:val="Normlny"/>
    <w:semiHidden/>
    <w:rsid w:val="00A80BCF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rsid w:val="00E868D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E868DF"/>
    <w:pPr>
      <w:tabs>
        <w:tab w:val="center" w:pos="4536"/>
        <w:tab w:val="right" w:pos="9072"/>
      </w:tabs>
    </w:pPr>
  </w:style>
  <w:style w:type="character" w:styleId="Odkaznakomentr">
    <w:name w:val="annotation reference"/>
    <w:semiHidden/>
    <w:rsid w:val="009571C2"/>
    <w:rPr>
      <w:sz w:val="16"/>
      <w:szCs w:val="16"/>
    </w:rPr>
  </w:style>
  <w:style w:type="paragraph" w:styleId="Textkomentra">
    <w:name w:val="annotation text"/>
    <w:basedOn w:val="Normlny"/>
    <w:semiHidden/>
    <w:rsid w:val="009571C2"/>
    <w:rPr>
      <w:sz w:val="20"/>
      <w:szCs w:val="20"/>
    </w:rPr>
  </w:style>
  <w:style w:type="paragraph" w:styleId="Predmetkomentra">
    <w:name w:val="annotation subject"/>
    <w:basedOn w:val="Textkomentra"/>
    <w:next w:val="Textkomentra"/>
    <w:semiHidden/>
    <w:rsid w:val="009571C2"/>
    <w:rPr>
      <w:b/>
      <w:bCs/>
    </w:rPr>
  </w:style>
  <w:style w:type="character" w:styleId="Hypertextovprepojenie">
    <w:name w:val="Hyperlink"/>
    <w:rsid w:val="00944A04"/>
    <w:rPr>
      <w:color w:val="0000FF"/>
      <w:u w:val="single"/>
    </w:rPr>
  </w:style>
  <w:style w:type="character" w:customStyle="1" w:styleId="Nadpis2Char">
    <w:name w:val="Nadpis 2 Char"/>
    <w:link w:val="Nadpis2"/>
    <w:semiHidden/>
    <w:rsid w:val="0004483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Odsekzoznamu">
    <w:name w:val="List Paragraph"/>
    <w:basedOn w:val="Normlny"/>
    <w:uiPriority w:val="34"/>
    <w:qFormat/>
    <w:rsid w:val="00F16FB3"/>
    <w:pPr>
      <w:ind w:left="720"/>
      <w:contextualSpacing/>
    </w:pPr>
  </w:style>
  <w:style w:type="character" w:customStyle="1" w:styleId="HlavikaChar">
    <w:name w:val="Hlavička Char"/>
    <w:basedOn w:val="Predvolenpsmoodseku"/>
    <w:link w:val="Hlavika"/>
    <w:rsid w:val="00C943AA"/>
    <w:rPr>
      <w:sz w:val="24"/>
      <w:szCs w:val="24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a.europa.eu/docs/en_GB/document_library/Template_or_form/2013/03/WC500139752.doc" TargetMode="Externa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2082</Words>
  <Characters>11868</Characters>
  <Application>Microsoft Office Word</Application>
  <DocSecurity>0</DocSecurity>
  <Lines>98</Lines>
  <Paragraphs>27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Príloha č</vt:lpstr>
      <vt:lpstr>Príloha č</vt:lpstr>
    </vt:vector>
  </TitlesOfParts>
  <Company>zentiva, a.s.</Company>
  <LinksUpToDate>false</LinksUpToDate>
  <CharactersWithSpaces>13923</CharactersWithSpaces>
  <SharedDoc>false</SharedDoc>
  <HLinks>
    <vt:vector size="6" baseType="variant"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Príloha č</dc:title>
  <dc:creator>Defuser</dc:creator>
  <cp:lastModifiedBy>Matisova, Elena</cp:lastModifiedBy>
  <cp:revision>6</cp:revision>
  <cp:lastPrinted>2015-12-11T08:24:00Z</cp:lastPrinted>
  <dcterms:created xsi:type="dcterms:W3CDTF">2015-12-11T08:18:00Z</dcterms:created>
  <dcterms:modified xsi:type="dcterms:W3CDTF">2015-12-11T08:28:00Z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