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42E12" w14:textId="77777777" w:rsidR="00A351F5" w:rsidRPr="00827E1B" w:rsidRDefault="00A351F5" w:rsidP="00A351F5">
      <w:pPr>
        <w:tabs>
          <w:tab w:val="clear" w:pos="567"/>
        </w:tabs>
        <w:spacing w:line="240" w:lineRule="auto"/>
        <w:rPr>
          <w:szCs w:val="22"/>
          <w:lang w:val="sk-SK"/>
        </w:rPr>
      </w:pPr>
    </w:p>
    <w:p w14:paraId="6E984AFE" w14:textId="77777777" w:rsidR="00A351F5" w:rsidRPr="00DA23C1" w:rsidRDefault="00A351F5" w:rsidP="00A351F5">
      <w:pPr>
        <w:tabs>
          <w:tab w:val="clear" w:pos="567"/>
        </w:tabs>
        <w:spacing w:line="240" w:lineRule="auto"/>
        <w:outlineLvl w:val="0"/>
        <w:rPr>
          <w:b/>
          <w:noProof/>
          <w:szCs w:val="22"/>
          <w:lang w:val="sk-SK"/>
        </w:rPr>
      </w:pPr>
    </w:p>
    <w:p w14:paraId="6381E630" w14:textId="77777777" w:rsidR="00A351F5" w:rsidRPr="00572A9E" w:rsidRDefault="00A351F5" w:rsidP="00A351F5">
      <w:pPr>
        <w:tabs>
          <w:tab w:val="clear" w:pos="567"/>
        </w:tabs>
        <w:spacing w:line="240" w:lineRule="auto"/>
        <w:jc w:val="center"/>
        <w:outlineLvl w:val="0"/>
        <w:rPr>
          <w:b/>
          <w:szCs w:val="22"/>
          <w:lang w:val="sk-SK"/>
        </w:rPr>
      </w:pPr>
      <w:r w:rsidRPr="00572A9E">
        <w:rPr>
          <w:b/>
          <w:noProof/>
          <w:szCs w:val="22"/>
          <w:lang w:val="sk-SK"/>
        </w:rPr>
        <w:t>P</w:t>
      </w:r>
      <w:r w:rsidRPr="00572A9E">
        <w:rPr>
          <w:b/>
          <w:noProof/>
          <w:szCs w:val="22"/>
          <w:lang w:val="sk-SK" w:eastAsia="sk-SK"/>
        </w:rPr>
        <w:t>ísomná informácia pre používateľa</w:t>
      </w:r>
    </w:p>
    <w:p w14:paraId="09689948" w14:textId="77777777" w:rsidR="00A351F5" w:rsidRPr="00572A9E" w:rsidRDefault="00A351F5" w:rsidP="00A351F5">
      <w:pPr>
        <w:tabs>
          <w:tab w:val="clear" w:pos="567"/>
        </w:tabs>
        <w:spacing w:line="240" w:lineRule="auto"/>
        <w:jc w:val="center"/>
        <w:outlineLvl w:val="0"/>
        <w:rPr>
          <w:b/>
          <w:szCs w:val="22"/>
          <w:lang w:val="sk-SK"/>
        </w:rPr>
      </w:pPr>
    </w:p>
    <w:p w14:paraId="0CCD0A78" w14:textId="77777777" w:rsidR="00A351F5" w:rsidRPr="00572A9E" w:rsidRDefault="00A351F5" w:rsidP="00A351F5">
      <w:pPr>
        <w:spacing w:line="240" w:lineRule="auto"/>
        <w:jc w:val="center"/>
        <w:rPr>
          <w:szCs w:val="22"/>
          <w:lang w:val="sk-SK"/>
        </w:rPr>
      </w:pPr>
      <w:r w:rsidRPr="00572A9E">
        <w:rPr>
          <w:b/>
          <w:szCs w:val="22"/>
          <w:lang w:val="sk-SK"/>
        </w:rPr>
        <w:t>Perindopril Actavis 10 mg</w:t>
      </w:r>
    </w:p>
    <w:p w14:paraId="3117509F" w14:textId="77777777" w:rsidR="00A351F5" w:rsidRPr="00572A9E" w:rsidRDefault="00A351F5" w:rsidP="00A351F5">
      <w:pPr>
        <w:spacing w:line="240" w:lineRule="auto"/>
        <w:jc w:val="center"/>
        <w:rPr>
          <w:szCs w:val="22"/>
          <w:lang w:val="sk-SK"/>
        </w:rPr>
      </w:pPr>
      <w:r w:rsidRPr="00572A9E">
        <w:rPr>
          <w:szCs w:val="22"/>
          <w:lang w:val="sk-SK"/>
        </w:rPr>
        <w:t>filmom obalené tablety</w:t>
      </w:r>
    </w:p>
    <w:p w14:paraId="667CB1FC" w14:textId="77777777" w:rsidR="00A351F5" w:rsidRPr="00572A9E" w:rsidRDefault="00A351F5" w:rsidP="00A351F5">
      <w:pPr>
        <w:numPr>
          <w:ilvl w:val="12"/>
          <w:numId w:val="0"/>
        </w:numPr>
        <w:tabs>
          <w:tab w:val="clear" w:pos="567"/>
        </w:tabs>
        <w:spacing w:line="240" w:lineRule="auto"/>
        <w:jc w:val="center"/>
        <w:rPr>
          <w:szCs w:val="22"/>
          <w:lang w:val="sk-SK"/>
        </w:rPr>
      </w:pPr>
      <w:r w:rsidRPr="00572A9E">
        <w:rPr>
          <w:szCs w:val="22"/>
          <w:lang w:val="sk-SK"/>
        </w:rPr>
        <w:t>perindopril arginín</w:t>
      </w:r>
    </w:p>
    <w:p w14:paraId="58C502A9" w14:textId="77777777" w:rsidR="00A351F5" w:rsidRPr="00572A9E" w:rsidRDefault="00A351F5" w:rsidP="00A351F5">
      <w:pPr>
        <w:tabs>
          <w:tab w:val="clear" w:pos="567"/>
        </w:tabs>
        <w:spacing w:line="240" w:lineRule="auto"/>
        <w:rPr>
          <w:szCs w:val="22"/>
          <w:lang w:val="sk-SK"/>
        </w:rPr>
      </w:pPr>
    </w:p>
    <w:p w14:paraId="1903FFBD" w14:textId="77777777" w:rsidR="00A351F5" w:rsidRPr="00572A9E" w:rsidRDefault="00A351F5" w:rsidP="00A351F5">
      <w:pPr>
        <w:tabs>
          <w:tab w:val="clear" w:pos="567"/>
        </w:tabs>
        <w:spacing w:line="240" w:lineRule="auto"/>
        <w:rPr>
          <w:szCs w:val="22"/>
          <w:lang w:val="sk-SK"/>
        </w:rPr>
      </w:pPr>
    </w:p>
    <w:p w14:paraId="4976B02E" w14:textId="77777777" w:rsidR="00A351F5" w:rsidRPr="00572A9E" w:rsidRDefault="00A351F5" w:rsidP="00A351F5">
      <w:pPr>
        <w:tabs>
          <w:tab w:val="clear" w:pos="567"/>
        </w:tabs>
        <w:suppressAutoHyphens/>
        <w:spacing w:line="240" w:lineRule="auto"/>
        <w:rPr>
          <w:szCs w:val="22"/>
          <w:lang w:val="sk-SK"/>
        </w:rPr>
      </w:pPr>
      <w:r w:rsidRPr="00572A9E">
        <w:rPr>
          <w:b/>
          <w:noProof/>
          <w:szCs w:val="22"/>
          <w:lang w:val="sk-SK"/>
        </w:rPr>
        <w:t>Pozorne si prečítajte celú písomnú informáciu predtým, ako začnete užívať</w:t>
      </w:r>
      <w:r w:rsidRPr="00572A9E">
        <w:rPr>
          <w:noProof/>
          <w:szCs w:val="22"/>
          <w:lang w:val="sk-SK"/>
        </w:rPr>
        <w:t xml:space="preserve"> </w:t>
      </w:r>
      <w:r w:rsidRPr="00572A9E">
        <w:rPr>
          <w:b/>
          <w:noProof/>
          <w:szCs w:val="22"/>
          <w:lang w:val="sk-SK"/>
        </w:rPr>
        <w:t xml:space="preserve">tento liek, </w:t>
      </w:r>
      <w:r w:rsidRPr="00572A9E">
        <w:rPr>
          <w:b/>
          <w:noProof/>
          <w:szCs w:val="22"/>
          <w:lang w:val="sk-SK" w:eastAsia="sk-SK"/>
        </w:rPr>
        <w:t>pretože obsahuje pre vás dôležité informácie</w:t>
      </w:r>
      <w:r w:rsidRPr="00572A9E">
        <w:rPr>
          <w:b/>
          <w:szCs w:val="22"/>
          <w:lang w:val="sk-SK"/>
        </w:rPr>
        <w:t>.</w:t>
      </w:r>
    </w:p>
    <w:p w14:paraId="6951A93A" w14:textId="77777777" w:rsidR="00A351F5" w:rsidRPr="00572A9E" w:rsidRDefault="00A351F5" w:rsidP="00A351F5">
      <w:pPr>
        <w:numPr>
          <w:ilvl w:val="0"/>
          <w:numId w:val="1"/>
        </w:numPr>
        <w:tabs>
          <w:tab w:val="clear" w:pos="567"/>
        </w:tabs>
        <w:spacing w:line="240" w:lineRule="auto"/>
        <w:ind w:left="567" w:right="-2" w:hanging="567"/>
        <w:rPr>
          <w:szCs w:val="22"/>
          <w:lang w:val="sk-SK"/>
        </w:rPr>
      </w:pPr>
      <w:r w:rsidRPr="00572A9E">
        <w:rPr>
          <w:noProof/>
          <w:szCs w:val="22"/>
          <w:lang w:val="sk-SK"/>
        </w:rPr>
        <w:t>Túto písomnú informáciu si uschovajte. Možno bude potrebné, aby ste si ju znovu prečítali</w:t>
      </w:r>
      <w:r w:rsidRPr="00572A9E">
        <w:rPr>
          <w:szCs w:val="22"/>
          <w:lang w:val="sk-SK"/>
        </w:rPr>
        <w:t>.</w:t>
      </w:r>
    </w:p>
    <w:p w14:paraId="7CD61213" w14:textId="77777777" w:rsidR="00A351F5" w:rsidRPr="00572A9E" w:rsidRDefault="00A351F5" w:rsidP="00A351F5">
      <w:pPr>
        <w:numPr>
          <w:ilvl w:val="0"/>
          <w:numId w:val="1"/>
        </w:numPr>
        <w:tabs>
          <w:tab w:val="clear" w:pos="567"/>
        </w:tabs>
        <w:spacing w:line="240" w:lineRule="auto"/>
        <w:ind w:left="567" w:right="-2" w:hanging="567"/>
        <w:rPr>
          <w:szCs w:val="22"/>
          <w:lang w:val="sk-SK"/>
        </w:rPr>
      </w:pPr>
      <w:r w:rsidRPr="00572A9E">
        <w:rPr>
          <w:noProof/>
          <w:szCs w:val="22"/>
          <w:lang w:val="sk-SK"/>
        </w:rPr>
        <w:t xml:space="preserve">Ak máte akékoľvek ďalšie otázky, obráťte sa na svojho lekára, lekárnika </w:t>
      </w:r>
      <w:r w:rsidRPr="00572A9E">
        <w:rPr>
          <w:noProof/>
          <w:szCs w:val="22"/>
          <w:lang w:val="sk-SK" w:eastAsia="sk-SK"/>
        </w:rPr>
        <w:t>alebo zdravotnú sestru</w:t>
      </w:r>
      <w:r w:rsidRPr="00572A9E">
        <w:rPr>
          <w:szCs w:val="22"/>
          <w:lang w:val="sk-SK"/>
        </w:rPr>
        <w:t>.</w:t>
      </w:r>
    </w:p>
    <w:p w14:paraId="3B805458" w14:textId="77777777" w:rsidR="00A351F5" w:rsidRPr="00572A9E" w:rsidRDefault="00A351F5" w:rsidP="00A351F5">
      <w:pPr>
        <w:numPr>
          <w:ilvl w:val="0"/>
          <w:numId w:val="1"/>
        </w:numPr>
        <w:tabs>
          <w:tab w:val="clear" w:pos="567"/>
        </w:tabs>
        <w:spacing w:line="240" w:lineRule="auto"/>
        <w:ind w:left="567" w:right="-2" w:hanging="567"/>
        <w:rPr>
          <w:szCs w:val="22"/>
          <w:lang w:val="sk-SK"/>
        </w:rPr>
      </w:pPr>
      <w:r w:rsidRPr="00572A9E">
        <w:rPr>
          <w:noProof/>
          <w:szCs w:val="22"/>
          <w:lang w:val="sk-SK"/>
        </w:rPr>
        <w:t>Tento liek bol predpísaný iba vám. Nedávajte ho nikomu inému. Môže mu uškodiť, dokonca aj vtedy, ak má rovnaké príznaky ochorenia ako vy</w:t>
      </w:r>
      <w:r w:rsidRPr="00572A9E">
        <w:rPr>
          <w:szCs w:val="22"/>
          <w:lang w:val="sk-SK"/>
        </w:rPr>
        <w:t>.</w:t>
      </w:r>
    </w:p>
    <w:p w14:paraId="45308E1C" w14:textId="77777777" w:rsidR="00A351F5" w:rsidRPr="00572A9E" w:rsidRDefault="00A351F5" w:rsidP="00A351F5">
      <w:pPr>
        <w:numPr>
          <w:ilvl w:val="0"/>
          <w:numId w:val="1"/>
        </w:numPr>
        <w:tabs>
          <w:tab w:val="clear" w:pos="567"/>
        </w:tabs>
        <w:spacing w:line="240" w:lineRule="auto"/>
        <w:ind w:left="567" w:right="-2" w:hanging="567"/>
        <w:rPr>
          <w:szCs w:val="22"/>
          <w:lang w:val="sk-SK"/>
        </w:rPr>
      </w:pPr>
      <w:r w:rsidRPr="00572A9E">
        <w:rPr>
          <w:noProof/>
          <w:szCs w:val="22"/>
          <w:lang w:val="sk-SK"/>
        </w:rPr>
        <w:t xml:space="preserve">Ak </w:t>
      </w:r>
      <w:r w:rsidRPr="00572A9E">
        <w:rPr>
          <w:noProof/>
          <w:szCs w:val="22"/>
          <w:lang w:val="sk-SK" w:eastAsia="sk-SK"/>
        </w:rPr>
        <w:t xml:space="preserve">sa u vás vyskytne </w:t>
      </w:r>
      <w:r w:rsidRPr="00572A9E">
        <w:rPr>
          <w:noProof/>
          <w:szCs w:val="22"/>
          <w:lang w:val="sk-SK"/>
        </w:rPr>
        <w:t xml:space="preserve">akýkoľvek vedľajší účinok, </w:t>
      </w:r>
      <w:r w:rsidRPr="00572A9E">
        <w:rPr>
          <w:noProof/>
          <w:szCs w:val="22"/>
          <w:lang w:val="sk-SK" w:eastAsia="sk-SK"/>
        </w:rPr>
        <w:t>obráťte sa na svojho lekára, lekárnika alebo zdravotnú sestru. To sa týka aj akýchkoľvek vedľajších účinkov,</w:t>
      </w:r>
      <w:r w:rsidRPr="00572A9E">
        <w:rPr>
          <w:noProof/>
          <w:szCs w:val="22"/>
          <w:lang w:val="sk-SK"/>
        </w:rPr>
        <w:t xml:space="preserve"> ktoré nie sú uvedené v tejto písomnej informácii</w:t>
      </w:r>
      <w:r w:rsidRPr="00572A9E">
        <w:rPr>
          <w:szCs w:val="22"/>
          <w:lang w:val="sk-SK"/>
        </w:rPr>
        <w:t xml:space="preserve">. </w:t>
      </w:r>
      <w:r w:rsidRPr="00572A9E">
        <w:rPr>
          <w:szCs w:val="22"/>
          <w:lang w:val="sk-SK" w:eastAsia="sk-SK"/>
        </w:rPr>
        <w:t>Pozri časť 4.</w:t>
      </w:r>
    </w:p>
    <w:p w14:paraId="72C88F5A" w14:textId="77777777" w:rsidR="00A351F5" w:rsidRPr="00572A9E" w:rsidRDefault="00A351F5" w:rsidP="00A351F5">
      <w:pPr>
        <w:tabs>
          <w:tab w:val="clear" w:pos="567"/>
        </w:tabs>
        <w:spacing w:line="240" w:lineRule="auto"/>
        <w:ind w:right="-2"/>
        <w:rPr>
          <w:szCs w:val="22"/>
          <w:lang w:val="sk-SK"/>
        </w:rPr>
      </w:pPr>
    </w:p>
    <w:p w14:paraId="13305EF8" w14:textId="77777777" w:rsidR="00A351F5" w:rsidRPr="00572A9E" w:rsidRDefault="00A351F5" w:rsidP="00A351F5">
      <w:pPr>
        <w:tabs>
          <w:tab w:val="clear" w:pos="567"/>
        </w:tabs>
        <w:spacing w:line="240" w:lineRule="auto"/>
        <w:ind w:right="-2"/>
        <w:rPr>
          <w:szCs w:val="22"/>
          <w:lang w:val="sk-SK"/>
        </w:rPr>
      </w:pPr>
    </w:p>
    <w:p w14:paraId="41B7F988" w14:textId="77777777" w:rsidR="00A351F5" w:rsidRPr="00572A9E" w:rsidRDefault="00A351F5" w:rsidP="00A351F5">
      <w:pPr>
        <w:numPr>
          <w:ilvl w:val="12"/>
          <w:numId w:val="0"/>
        </w:numPr>
        <w:tabs>
          <w:tab w:val="clear" w:pos="567"/>
        </w:tabs>
        <w:suppressAutoHyphens/>
        <w:spacing w:line="240" w:lineRule="auto"/>
        <w:ind w:left="567" w:hanging="567"/>
        <w:rPr>
          <w:szCs w:val="22"/>
          <w:lang w:val="sk-SK"/>
        </w:rPr>
      </w:pPr>
      <w:r w:rsidRPr="00572A9E">
        <w:rPr>
          <w:b/>
          <w:noProof/>
          <w:szCs w:val="22"/>
          <w:lang w:val="sk-SK"/>
        </w:rPr>
        <w:t>V tejto písomnej informácii sa dozviete</w:t>
      </w:r>
      <w:r w:rsidRPr="00572A9E">
        <w:rPr>
          <w:szCs w:val="22"/>
          <w:lang w:val="sk-SK"/>
        </w:rPr>
        <w:t xml:space="preserve">: </w:t>
      </w:r>
    </w:p>
    <w:p w14:paraId="49EC9B0A"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szCs w:val="22"/>
          <w:lang w:val="sk-SK"/>
        </w:rPr>
        <w:t>1.</w:t>
      </w:r>
      <w:r w:rsidRPr="00572A9E">
        <w:rPr>
          <w:szCs w:val="22"/>
          <w:lang w:val="sk-SK"/>
        </w:rPr>
        <w:tab/>
      </w:r>
      <w:r w:rsidRPr="00572A9E">
        <w:rPr>
          <w:noProof/>
          <w:szCs w:val="22"/>
          <w:lang w:val="sk-SK"/>
        </w:rPr>
        <w:t>Čo je Perindopril Actavis a na čo sa používa</w:t>
      </w:r>
    </w:p>
    <w:p w14:paraId="1504B729"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szCs w:val="22"/>
          <w:lang w:val="sk-SK"/>
        </w:rPr>
        <w:t>2.</w:t>
      </w:r>
      <w:r w:rsidRPr="00572A9E">
        <w:rPr>
          <w:szCs w:val="22"/>
          <w:lang w:val="sk-SK"/>
        </w:rPr>
        <w:tab/>
      </w:r>
      <w:r w:rsidRPr="00572A9E">
        <w:rPr>
          <w:szCs w:val="22"/>
          <w:lang w:val="sk-SK" w:eastAsia="sk-SK"/>
        </w:rPr>
        <w:t>Čo potrebujete vedieť predtým,</w:t>
      </w:r>
      <w:r w:rsidRPr="00572A9E">
        <w:rPr>
          <w:noProof/>
          <w:szCs w:val="22"/>
          <w:lang w:val="sk-SK"/>
        </w:rPr>
        <w:t xml:space="preserve"> ako užijete Perindopril Actavis </w:t>
      </w:r>
    </w:p>
    <w:p w14:paraId="70F36247"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szCs w:val="22"/>
          <w:lang w:val="sk-SK"/>
        </w:rPr>
        <w:t>3.</w:t>
      </w:r>
      <w:r w:rsidRPr="00572A9E">
        <w:rPr>
          <w:szCs w:val="22"/>
          <w:lang w:val="sk-SK"/>
        </w:rPr>
        <w:tab/>
        <w:t xml:space="preserve">Ako užívať </w:t>
      </w:r>
      <w:r w:rsidRPr="00572A9E">
        <w:rPr>
          <w:noProof/>
          <w:szCs w:val="22"/>
          <w:lang w:val="sk-SK"/>
        </w:rPr>
        <w:t>Perindopril Actavis</w:t>
      </w:r>
    </w:p>
    <w:p w14:paraId="440E3B73"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szCs w:val="22"/>
          <w:lang w:val="sk-SK"/>
        </w:rPr>
        <w:t>4.</w:t>
      </w:r>
      <w:r w:rsidRPr="00572A9E">
        <w:rPr>
          <w:szCs w:val="22"/>
          <w:lang w:val="sk-SK"/>
        </w:rPr>
        <w:tab/>
      </w:r>
      <w:r w:rsidRPr="00572A9E">
        <w:rPr>
          <w:noProof/>
          <w:szCs w:val="22"/>
          <w:lang w:val="sk-SK"/>
        </w:rPr>
        <w:t>Možné vedľajšie účinky</w:t>
      </w:r>
    </w:p>
    <w:p w14:paraId="710B75C7" w14:textId="5D1B7AB3" w:rsidR="00A351F5" w:rsidRPr="00572A9E" w:rsidRDefault="00532D2A" w:rsidP="00532D2A">
      <w:pPr>
        <w:numPr>
          <w:ilvl w:val="0"/>
          <w:numId w:val="2"/>
        </w:numPr>
        <w:tabs>
          <w:tab w:val="clear" w:pos="570"/>
        </w:tabs>
        <w:spacing w:line="240" w:lineRule="auto"/>
        <w:ind w:right="-29"/>
        <w:rPr>
          <w:szCs w:val="22"/>
          <w:lang w:val="sk-SK"/>
        </w:rPr>
      </w:pPr>
      <w:r w:rsidRPr="00572A9E">
        <w:rPr>
          <w:szCs w:val="22"/>
          <w:lang w:val="sk-SK"/>
        </w:rPr>
        <w:t xml:space="preserve">   </w:t>
      </w:r>
      <w:r w:rsidR="00A351F5" w:rsidRPr="00572A9E">
        <w:rPr>
          <w:szCs w:val="22"/>
          <w:lang w:val="sk-SK"/>
        </w:rPr>
        <w:t xml:space="preserve">Ako uchovávať </w:t>
      </w:r>
      <w:r w:rsidR="00A351F5" w:rsidRPr="00572A9E">
        <w:rPr>
          <w:noProof/>
          <w:szCs w:val="22"/>
          <w:lang w:val="sk-SK"/>
        </w:rPr>
        <w:t>Perindopril Actavis</w:t>
      </w:r>
    </w:p>
    <w:p w14:paraId="5FB24CAD" w14:textId="77777777" w:rsidR="00A351F5" w:rsidRPr="00572A9E" w:rsidRDefault="00A351F5" w:rsidP="00A351F5">
      <w:pPr>
        <w:numPr>
          <w:ilvl w:val="0"/>
          <w:numId w:val="2"/>
        </w:numPr>
        <w:tabs>
          <w:tab w:val="clear" w:pos="570"/>
        </w:tabs>
        <w:spacing w:line="240" w:lineRule="auto"/>
        <w:ind w:right="-29"/>
        <w:rPr>
          <w:szCs w:val="22"/>
          <w:lang w:val="sk-SK"/>
        </w:rPr>
      </w:pPr>
      <w:r w:rsidRPr="00572A9E">
        <w:rPr>
          <w:szCs w:val="22"/>
          <w:lang w:val="sk-SK"/>
        </w:rPr>
        <w:tab/>
      </w:r>
      <w:r w:rsidRPr="00572A9E">
        <w:rPr>
          <w:szCs w:val="22"/>
          <w:lang w:val="sk-SK" w:eastAsia="sk-SK"/>
        </w:rPr>
        <w:t>Obsah balenia a </w:t>
      </w:r>
      <w:r w:rsidRPr="00572A9E">
        <w:rPr>
          <w:noProof/>
          <w:szCs w:val="22"/>
          <w:lang w:val="sk-SK" w:eastAsia="sk-SK"/>
        </w:rPr>
        <w:t>ď</w:t>
      </w:r>
      <w:r w:rsidRPr="00572A9E">
        <w:rPr>
          <w:noProof/>
          <w:szCs w:val="22"/>
          <w:lang w:val="sk-SK"/>
        </w:rPr>
        <w:t>alšie informácie</w:t>
      </w:r>
    </w:p>
    <w:p w14:paraId="56346C94" w14:textId="77777777" w:rsidR="00A351F5" w:rsidRPr="00572A9E" w:rsidRDefault="00A351F5" w:rsidP="00A351F5">
      <w:pPr>
        <w:numPr>
          <w:ilvl w:val="12"/>
          <w:numId w:val="0"/>
        </w:numPr>
        <w:tabs>
          <w:tab w:val="clear" w:pos="567"/>
        </w:tabs>
        <w:spacing w:line="240" w:lineRule="auto"/>
        <w:rPr>
          <w:szCs w:val="22"/>
          <w:lang w:val="sk-SK"/>
        </w:rPr>
      </w:pPr>
    </w:p>
    <w:p w14:paraId="34363A8A" w14:textId="77777777" w:rsidR="00A351F5" w:rsidRPr="00572A9E" w:rsidRDefault="00A351F5" w:rsidP="00A351F5">
      <w:pPr>
        <w:numPr>
          <w:ilvl w:val="12"/>
          <w:numId w:val="0"/>
        </w:numPr>
        <w:tabs>
          <w:tab w:val="clear" w:pos="567"/>
        </w:tabs>
        <w:spacing w:line="240" w:lineRule="auto"/>
        <w:rPr>
          <w:szCs w:val="22"/>
          <w:lang w:val="sk-SK"/>
        </w:rPr>
      </w:pPr>
    </w:p>
    <w:p w14:paraId="1F7092A2" w14:textId="77777777" w:rsidR="00A351F5" w:rsidRPr="00572A9E" w:rsidRDefault="00A351F5" w:rsidP="00A351F5">
      <w:pPr>
        <w:numPr>
          <w:ilvl w:val="0"/>
          <w:numId w:val="3"/>
        </w:numPr>
        <w:spacing w:line="240" w:lineRule="auto"/>
        <w:ind w:right="-2"/>
        <w:rPr>
          <w:b/>
          <w:szCs w:val="22"/>
          <w:lang w:val="sk-SK"/>
        </w:rPr>
      </w:pPr>
      <w:r w:rsidRPr="00572A9E">
        <w:rPr>
          <w:b/>
          <w:szCs w:val="22"/>
          <w:lang w:val="sk-SK"/>
        </w:rPr>
        <w:t>Čo je Perindopril Actavis a na čo sa používa</w:t>
      </w:r>
    </w:p>
    <w:p w14:paraId="3CB603CE" w14:textId="77777777" w:rsidR="00A351F5" w:rsidRPr="00572A9E" w:rsidRDefault="00A351F5" w:rsidP="00A351F5">
      <w:pPr>
        <w:tabs>
          <w:tab w:val="clear" w:pos="567"/>
        </w:tabs>
        <w:spacing w:line="240" w:lineRule="auto"/>
        <w:ind w:right="-2"/>
        <w:rPr>
          <w:b/>
          <w:szCs w:val="22"/>
          <w:lang w:val="sk-SK"/>
        </w:rPr>
      </w:pPr>
    </w:p>
    <w:p w14:paraId="2DBCBD18" w14:textId="0BE40A58" w:rsidR="00A351F5" w:rsidRPr="00572A9E" w:rsidRDefault="00A351F5" w:rsidP="00A351F5">
      <w:pPr>
        <w:autoSpaceDE w:val="0"/>
        <w:autoSpaceDN w:val="0"/>
        <w:adjustRightInd w:val="0"/>
        <w:spacing w:line="240" w:lineRule="auto"/>
        <w:rPr>
          <w:szCs w:val="22"/>
          <w:lang w:val="sk-SK"/>
        </w:rPr>
      </w:pPr>
      <w:r w:rsidRPr="00572A9E">
        <w:rPr>
          <w:noProof/>
          <w:szCs w:val="22"/>
          <w:lang w:val="sk-SK"/>
        </w:rPr>
        <w:t xml:space="preserve">Perindopril Actavis </w:t>
      </w:r>
      <w:r w:rsidR="00BE47A0" w:rsidRPr="00572A9E">
        <w:rPr>
          <w:szCs w:val="22"/>
          <w:lang w:val="sk-SK"/>
        </w:rPr>
        <w:t xml:space="preserve">patrí medzi </w:t>
      </w:r>
      <w:r w:rsidRPr="00572A9E">
        <w:rPr>
          <w:szCs w:val="22"/>
          <w:lang w:val="sk-SK"/>
        </w:rPr>
        <w:t>inhibítor</w:t>
      </w:r>
      <w:r w:rsidR="00BE47A0" w:rsidRPr="00572A9E">
        <w:rPr>
          <w:szCs w:val="22"/>
          <w:lang w:val="sk-SK"/>
        </w:rPr>
        <w:t>y</w:t>
      </w:r>
      <w:r w:rsidRPr="00572A9E">
        <w:rPr>
          <w:szCs w:val="22"/>
          <w:lang w:val="sk-SK"/>
        </w:rPr>
        <w:t xml:space="preserve"> angiotenzín-konvertujúceho enzýmu (ACE). Tie fungujú tak, že rozširujú krvné cievy, čo uľahčí vášmu srdcu prečerpávať cez ne krv.</w:t>
      </w:r>
    </w:p>
    <w:p w14:paraId="3CAF1198" w14:textId="77777777" w:rsidR="00A351F5" w:rsidRPr="00572A9E" w:rsidRDefault="00A351F5" w:rsidP="00A351F5">
      <w:pPr>
        <w:numPr>
          <w:ilvl w:val="12"/>
          <w:numId w:val="0"/>
        </w:numPr>
        <w:tabs>
          <w:tab w:val="clear" w:pos="567"/>
        </w:tabs>
        <w:spacing w:line="240" w:lineRule="auto"/>
        <w:ind w:right="-2"/>
        <w:rPr>
          <w:szCs w:val="22"/>
          <w:lang w:val="sk-SK"/>
        </w:rPr>
      </w:pPr>
    </w:p>
    <w:p w14:paraId="2342BFD3"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noProof/>
          <w:szCs w:val="22"/>
          <w:lang w:val="sk-SK"/>
        </w:rPr>
        <w:t>Perindopril Actavis</w:t>
      </w:r>
      <w:r w:rsidRPr="00572A9E">
        <w:rPr>
          <w:szCs w:val="22"/>
          <w:lang w:val="sk-SK"/>
        </w:rPr>
        <w:t xml:space="preserve"> sa používa:</w:t>
      </w:r>
    </w:p>
    <w:p w14:paraId="52C5BFB1" w14:textId="77777777" w:rsidR="00A351F5" w:rsidRPr="00572A9E" w:rsidRDefault="00A351F5" w:rsidP="00A351F5">
      <w:pPr>
        <w:numPr>
          <w:ilvl w:val="0"/>
          <w:numId w:val="4"/>
        </w:numPr>
        <w:tabs>
          <w:tab w:val="clear" w:pos="360"/>
          <w:tab w:val="num" w:pos="567"/>
        </w:tabs>
        <w:spacing w:line="240" w:lineRule="auto"/>
        <w:ind w:left="567" w:right="-2" w:hanging="567"/>
        <w:rPr>
          <w:szCs w:val="22"/>
          <w:lang w:val="sk-SK"/>
        </w:rPr>
      </w:pPr>
      <w:r w:rsidRPr="00572A9E">
        <w:rPr>
          <w:szCs w:val="22"/>
          <w:lang w:val="sk-SK"/>
        </w:rPr>
        <w:t xml:space="preserve">na liečbu </w:t>
      </w:r>
      <w:r w:rsidRPr="00572A9E">
        <w:rPr>
          <w:iCs/>
          <w:szCs w:val="22"/>
          <w:lang w:val="sk-SK"/>
        </w:rPr>
        <w:t>vysokého tlaku krvi</w:t>
      </w:r>
      <w:r w:rsidRPr="00572A9E">
        <w:rPr>
          <w:szCs w:val="22"/>
          <w:lang w:val="sk-SK"/>
        </w:rPr>
        <w:t xml:space="preserve"> (hypertenzie), </w:t>
      </w:r>
    </w:p>
    <w:p w14:paraId="0757D26E" w14:textId="77777777" w:rsidR="00A351F5" w:rsidRPr="00572A9E" w:rsidRDefault="00A351F5" w:rsidP="00A351F5">
      <w:pPr>
        <w:numPr>
          <w:ilvl w:val="0"/>
          <w:numId w:val="4"/>
        </w:numPr>
        <w:tabs>
          <w:tab w:val="clear" w:pos="360"/>
          <w:tab w:val="num" w:pos="567"/>
        </w:tabs>
        <w:spacing w:line="240" w:lineRule="auto"/>
        <w:ind w:left="567" w:right="-2" w:hanging="567"/>
        <w:rPr>
          <w:szCs w:val="22"/>
          <w:lang w:val="sk-SK"/>
        </w:rPr>
      </w:pPr>
      <w:r w:rsidRPr="00572A9E">
        <w:rPr>
          <w:szCs w:val="22"/>
          <w:lang w:val="sk-SK"/>
        </w:rPr>
        <w:t>na zníženie rizika srdcových príhod, ako srdcový infarkt, u pacientov so stabilnou koronárnou chorobou srdca</w:t>
      </w:r>
      <w:r w:rsidRPr="00572A9E">
        <w:rPr>
          <w:iCs/>
          <w:szCs w:val="22"/>
          <w:lang w:val="sk-SK"/>
        </w:rPr>
        <w:t xml:space="preserve"> </w:t>
      </w:r>
      <w:r w:rsidRPr="00572A9E">
        <w:rPr>
          <w:szCs w:val="22"/>
          <w:lang w:val="sk-SK"/>
        </w:rPr>
        <w:t>(stav, pri ktorom je zásobovanie krvi do srdca znížené alebo obmedzené), a ktorí už prekonali srdcový infarkt a/alebo mali operáciu na zlepšenie zásobovania srdca krvou rozšírením ciev, ktoré ho zásobujú.</w:t>
      </w:r>
    </w:p>
    <w:p w14:paraId="4F30735E" w14:textId="77777777" w:rsidR="00A351F5" w:rsidRPr="00572A9E" w:rsidRDefault="00A351F5" w:rsidP="00A351F5">
      <w:pPr>
        <w:numPr>
          <w:ilvl w:val="12"/>
          <w:numId w:val="0"/>
        </w:numPr>
        <w:tabs>
          <w:tab w:val="clear" w:pos="567"/>
        </w:tabs>
        <w:spacing w:line="240" w:lineRule="auto"/>
        <w:rPr>
          <w:szCs w:val="22"/>
          <w:lang w:val="sk-SK"/>
        </w:rPr>
      </w:pPr>
    </w:p>
    <w:p w14:paraId="10C6B9D7" w14:textId="77777777" w:rsidR="00A351F5" w:rsidRPr="00572A9E" w:rsidRDefault="00A351F5" w:rsidP="00A351F5">
      <w:pPr>
        <w:numPr>
          <w:ilvl w:val="12"/>
          <w:numId w:val="0"/>
        </w:numPr>
        <w:tabs>
          <w:tab w:val="clear" w:pos="567"/>
        </w:tabs>
        <w:spacing w:line="240" w:lineRule="auto"/>
        <w:rPr>
          <w:szCs w:val="22"/>
          <w:lang w:val="sk-SK"/>
        </w:rPr>
      </w:pPr>
    </w:p>
    <w:p w14:paraId="32D414AB" w14:textId="77777777" w:rsidR="00A351F5" w:rsidRPr="00572A9E" w:rsidRDefault="00A351F5" w:rsidP="00A351F5">
      <w:pPr>
        <w:numPr>
          <w:ilvl w:val="0"/>
          <w:numId w:val="3"/>
        </w:numPr>
        <w:spacing w:line="240" w:lineRule="auto"/>
        <w:ind w:right="-2"/>
        <w:rPr>
          <w:b/>
          <w:szCs w:val="22"/>
          <w:lang w:val="sk-SK"/>
        </w:rPr>
      </w:pPr>
      <w:r w:rsidRPr="00572A9E">
        <w:rPr>
          <w:b/>
          <w:szCs w:val="22"/>
          <w:lang w:val="sk-SK" w:eastAsia="sk-SK"/>
        </w:rPr>
        <w:t xml:space="preserve">Čo potrebujete vedieť predtým, </w:t>
      </w:r>
      <w:r w:rsidRPr="00572A9E">
        <w:rPr>
          <w:b/>
          <w:szCs w:val="22"/>
          <w:lang w:val="sk-SK"/>
        </w:rPr>
        <w:t xml:space="preserve">ako užijete </w:t>
      </w:r>
      <w:r w:rsidRPr="00572A9E">
        <w:rPr>
          <w:b/>
          <w:noProof/>
          <w:szCs w:val="22"/>
          <w:lang w:val="sk-SK"/>
        </w:rPr>
        <w:t xml:space="preserve">Perindopril Actavis </w:t>
      </w:r>
    </w:p>
    <w:p w14:paraId="0D29BA5E" w14:textId="77777777" w:rsidR="00A351F5" w:rsidRPr="00572A9E" w:rsidRDefault="00A351F5" w:rsidP="00A351F5">
      <w:pPr>
        <w:numPr>
          <w:ilvl w:val="12"/>
          <w:numId w:val="0"/>
        </w:numPr>
        <w:tabs>
          <w:tab w:val="clear" w:pos="567"/>
        </w:tabs>
        <w:spacing w:line="240" w:lineRule="auto"/>
        <w:outlineLvl w:val="0"/>
        <w:rPr>
          <w:b/>
          <w:szCs w:val="22"/>
          <w:lang w:val="sk-SK"/>
        </w:rPr>
      </w:pPr>
    </w:p>
    <w:p w14:paraId="14DF5E40" w14:textId="77777777" w:rsidR="00A351F5" w:rsidRPr="00572A9E" w:rsidRDefault="00A351F5" w:rsidP="00A351F5">
      <w:pPr>
        <w:numPr>
          <w:ilvl w:val="12"/>
          <w:numId w:val="0"/>
        </w:numPr>
        <w:tabs>
          <w:tab w:val="clear" w:pos="567"/>
        </w:tabs>
        <w:spacing w:line="240" w:lineRule="auto"/>
        <w:outlineLvl w:val="0"/>
        <w:rPr>
          <w:noProof/>
          <w:szCs w:val="22"/>
          <w:lang w:val="sk-SK"/>
        </w:rPr>
      </w:pPr>
      <w:r w:rsidRPr="00572A9E">
        <w:rPr>
          <w:b/>
          <w:szCs w:val="22"/>
          <w:lang w:val="sk-SK"/>
        </w:rPr>
        <w:t xml:space="preserve">Neužívajte </w:t>
      </w:r>
      <w:r w:rsidRPr="00572A9E">
        <w:rPr>
          <w:b/>
          <w:noProof/>
          <w:szCs w:val="22"/>
          <w:lang w:val="sk-SK"/>
        </w:rPr>
        <w:t xml:space="preserve">Perindopril Actavis </w:t>
      </w:r>
      <w:r w:rsidRPr="00572A9E">
        <w:rPr>
          <w:noProof/>
          <w:szCs w:val="22"/>
          <w:lang w:val="sk-SK"/>
        </w:rPr>
        <w:t xml:space="preserve"> </w:t>
      </w:r>
    </w:p>
    <w:p w14:paraId="582F7645" w14:textId="77777777" w:rsidR="00A351F5" w:rsidRPr="00572A9E" w:rsidRDefault="00A351F5" w:rsidP="00A351F5">
      <w:pPr>
        <w:numPr>
          <w:ilvl w:val="0"/>
          <w:numId w:val="8"/>
        </w:numPr>
        <w:tabs>
          <w:tab w:val="clear" w:pos="567"/>
        </w:tabs>
        <w:spacing w:line="240" w:lineRule="auto"/>
        <w:ind w:left="567" w:hanging="567"/>
        <w:outlineLvl w:val="0"/>
        <w:rPr>
          <w:szCs w:val="22"/>
          <w:lang w:val="sk-SK"/>
        </w:rPr>
      </w:pPr>
      <w:r w:rsidRPr="00572A9E">
        <w:rPr>
          <w:noProof/>
          <w:szCs w:val="22"/>
          <w:lang w:val="sk-SK"/>
        </w:rPr>
        <w:t xml:space="preserve">ak ste alergický na </w:t>
      </w:r>
      <w:r w:rsidRPr="00572A9E">
        <w:rPr>
          <w:szCs w:val="22"/>
          <w:lang w:val="sk-SK"/>
        </w:rPr>
        <w:t xml:space="preserve">perindopril, </w:t>
      </w:r>
      <w:r w:rsidRPr="00572A9E">
        <w:rPr>
          <w:noProof/>
          <w:szCs w:val="22"/>
          <w:lang w:val="sk-SK" w:eastAsia="sk-SK"/>
        </w:rPr>
        <w:t>alebo na ktorúkoľvek z ďalších zložiek</w:t>
      </w:r>
      <w:r w:rsidRPr="00572A9E">
        <w:rPr>
          <w:szCs w:val="22"/>
          <w:lang w:val="sk-SK" w:eastAsia="sk-SK"/>
        </w:rPr>
        <w:t xml:space="preserve"> tohto lieku (uvedených v časti 6), alebo </w:t>
      </w:r>
      <w:r w:rsidRPr="00572A9E">
        <w:rPr>
          <w:szCs w:val="22"/>
          <w:lang w:val="sk-SK"/>
        </w:rPr>
        <w:t>na ktorýkoľvek iný inhibítor ACE,</w:t>
      </w:r>
    </w:p>
    <w:p w14:paraId="2FD917AC" w14:textId="77777777" w:rsidR="00A351F5" w:rsidRPr="00572A9E" w:rsidRDefault="00A351F5" w:rsidP="00A351F5">
      <w:pPr>
        <w:numPr>
          <w:ilvl w:val="0"/>
          <w:numId w:val="4"/>
        </w:numPr>
        <w:tabs>
          <w:tab w:val="clear" w:pos="360"/>
          <w:tab w:val="num" w:pos="567"/>
        </w:tabs>
        <w:spacing w:line="240" w:lineRule="auto"/>
        <w:ind w:left="567" w:hanging="567"/>
        <w:rPr>
          <w:szCs w:val="22"/>
          <w:lang w:val="sk-SK"/>
        </w:rPr>
      </w:pPr>
      <w:r w:rsidRPr="00572A9E">
        <w:rPr>
          <w:szCs w:val="22"/>
          <w:lang w:val="sk-SK"/>
        </w:rPr>
        <w:t>ak sa u vás vyskytli príznaky ako sipot, opuchnutie tváre, jazyka alebo hrdla, silné svrbenie alebo závažné kožné vyrážky pri predchádzajúcej liečbe inhibítormi ACE, alebo keď sa tieto príznaky vyskytli u vás alebo člena vašej rodiny za akýchkoľvek iných okolností (stav nazývaný angioedém),</w:t>
      </w:r>
    </w:p>
    <w:p w14:paraId="366DFCD3" w14:textId="718E64A1" w:rsidR="00A351F5" w:rsidRPr="00572A9E" w:rsidRDefault="00A351F5" w:rsidP="00A351F5">
      <w:pPr>
        <w:numPr>
          <w:ilvl w:val="0"/>
          <w:numId w:val="4"/>
        </w:numPr>
        <w:tabs>
          <w:tab w:val="clear" w:pos="360"/>
          <w:tab w:val="num" w:pos="567"/>
        </w:tabs>
        <w:spacing w:line="240" w:lineRule="auto"/>
        <w:ind w:left="567" w:hanging="567"/>
        <w:rPr>
          <w:szCs w:val="22"/>
          <w:lang w:val="sk-SK"/>
        </w:rPr>
      </w:pPr>
      <w:r w:rsidRPr="00572A9E">
        <w:rPr>
          <w:szCs w:val="22"/>
          <w:lang w:val="sk-SK"/>
        </w:rPr>
        <w:t>ak ste tehotná dlhšie ako 3 mesiace (</w:t>
      </w:r>
      <w:r w:rsidR="00BE47A0" w:rsidRPr="00572A9E">
        <w:rPr>
          <w:szCs w:val="22"/>
          <w:lang w:val="sk-SK"/>
        </w:rPr>
        <w:t>j</w:t>
      </w:r>
      <w:r w:rsidRPr="00572A9E">
        <w:rPr>
          <w:szCs w:val="22"/>
          <w:lang w:val="sk-SK"/>
        </w:rPr>
        <w:t>e lepšie sa vyhnúť užívaniu Perindoprilu Actavis na začiatku tehotenstva – pozri časť „Tehotenstvo“),</w:t>
      </w:r>
    </w:p>
    <w:p w14:paraId="3488EE3D" w14:textId="7EB75DFC" w:rsidR="00A351F5" w:rsidRPr="00572A9E" w:rsidRDefault="00A351F5" w:rsidP="00A351F5">
      <w:pPr>
        <w:numPr>
          <w:ilvl w:val="0"/>
          <w:numId w:val="4"/>
        </w:numPr>
        <w:tabs>
          <w:tab w:val="clear" w:pos="360"/>
          <w:tab w:val="num" w:pos="567"/>
        </w:tabs>
        <w:spacing w:line="240" w:lineRule="auto"/>
        <w:ind w:left="567" w:right="-2" w:hanging="567"/>
        <w:rPr>
          <w:szCs w:val="22"/>
          <w:lang w:val="sk-SK"/>
        </w:rPr>
      </w:pPr>
      <w:r w:rsidRPr="00572A9E">
        <w:rPr>
          <w:szCs w:val="22"/>
          <w:lang w:val="sk-SK" w:eastAsia="sk-SK"/>
        </w:rPr>
        <w:t xml:space="preserve">ak </w:t>
      </w:r>
      <w:r w:rsidRPr="00572A9E">
        <w:rPr>
          <w:szCs w:val="22"/>
          <w:lang w:val="sk-SK"/>
        </w:rPr>
        <w:t>máte cukrovku alebo poruchu funkcie obličiek a užívate liek na zníženie krvného tlaku obsahujúci aliskir</w:t>
      </w:r>
      <w:r w:rsidR="00BE47A0" w:rsidRPr="00572A9E">
        <w:rPr>
          <w:szCs w:val="22"/>
          <w:lang w:val="sk-SK"/>
        </w:rPr>
        <w:t>é</w:t>
      </w:r>
      <w:r w:rsidRPr="00572A9E">
        <w:rPr>
          <w:szCs w:val="22"/>
          <w:lang w:val="sk-SK"/>
        </w:rPr>
        <w:t>n.</w:t>
      </w:r>
    </w:p>
    <w:p w14:paraId="04286DDC" w14:textId="77777777" w:rsidR="00A351F5" w:rsidRPr="00572A9E" w:rsidRDefault="00A351F5" w:rsidP="00A351F5">
      <w:pPr>
        <w:tabs>
          <w:tab w:val="clear" w:pos="567"/>
        </w:tabs>
        <w:spacing w:line="240" w:lineRule="auto"/>
        <w:ind w:left="360" w:right="-2"/>
        <w:rPr>
          <w:szCs w:val="22"/>
          <w:lang w:val="sk-SK"/>
        </w:rPr>
      </w:pPr>
    </w:p>
    <w:p w14:paraId="1E0B4047" w14:textId="77777777" w:rsidR="00A351F5" w:rsidRPr="00572A9E" w:rsidRDefault="00A351F5" w:rsidP="00A351F5">
      <w:pPr>
        <w:numPr>
          <w:ilvl w:val="12"/>
          <w:numId w:val="0"/>
        </w:numPr>
        <w:tabs>
          <w:tab w:val="clear" w:pos="567"/>
        </w:tabs>
        <w:spacing w:line="240" w:lineRule="auto"/>
        <w:outlineLvl w:val="0"/>
        <w:rPr>
          <w:b/>
          <w:bCs/>
          <w:szCs w:val="22"/>
          <w:lang w:val="sk-SK"/>
        </w:rPr>
      </w:pPr>
      <w:r w:rsidRPr="00572A9E">
        <w:rPr>
          <w:b/>
          <w:szCs w:val="22"/>
          <w:lang w:val="sk-SK" w:eastAsia="sk-SK"/>
        </w:rPr>
        <w:t>Upozornenia a opatrenia</w:t>
      </w:r>
    </w:p>
    <w:p w14:paraId="30ADB5D7" w14:textId="1F93A61A" w:rsidR="00A351F5" w:rsidRPr="00572A9E" w:rsidRDefault="00BE47A0" w:rsidP="00A351F5">
      <w:pPr>
        <w:numPr>
          <w:ilvl w:val="12"/>
          <w:numId w:val="0"/>
        </w:numPr>
        <w:tabs>
          <w:tab w:val="clear" w:pos="567"/>
        </w:tabs>
        <w:spacing w:line="240" w:lineRule="auto"/>
        <w:ind w:right="-2"/>
        <w:outlineLvl w:val="0"/>
        <w:rPr>
          <w:szCs w:val="22"/>
          <w:lang w:val="sk-SK"/>
        </w:rPr>
      </w:pPr>
      <w:r w:rsidRPr="00572A9E">
        <w:rPr>
          <w:szCs w:val="22"/>
          <w:lang w:val="sk-SK"/>
        </w:rPr>
        <w:t xml:space="preserve">Pred užívaním Perindoprilu Actavis sa </w:t>
      </w:r>
      <w:r w:rsidR="00A351F5" w:rsidRPr="00572A9E">
        <w:rPr>
          <w:szCs w:val="22"/>
          <w:lang w:val="sk-SK"/>
        </w:rPr>
        <w:t>porozprávajte s</w:t>
      </w:r>
      <w:r w:rsidRPr="00572A9E">
        <w:rPr>
          <w:szCs w:val="22"/>
          <w:lang w:val="sk-SK"/>
        </w:rPr>
        <w:t xml:space="preserve">o svojím </w:t>
      </w:r>
      <w:r w:rsidR="00A351F5" w:rsidRPr="00572A9E">
        <w:rPr>
          <w:szCs w:val="22"/>
          <w:lang w:val="sk-SK"/>
        </w:rPr>
        <w:t xml:space="preserve">lekárom alebo </w:t>
      </w:r>
      <w:r w:rsidR="00A351F5" w:rsidRPr="00572A9E">
        <w:rPr>
          <w:szCs w:val="22"/>
          <w:lang w:val="sk-SK" w:eastAsia="sk-SK"/>
        </w:rPr>
        <w:t>lekárnikom</w:t>
      </w:r>
      <w:r w:rsidR="00A351F5" w:rsidRPr="00572A9E">
        <w:rPr>
          <w:szCs w:val="22"/>
          <w:lang w:val="sk-SK"/>
        </w:rPr>
        <w:t xml:space="preserve">: </w:t>
      </w:r>
    </w:p>
    <w:p w14:paraId="1325CEFA"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lastRenderedPageBreak/>
        <w:t xml:space="preserve">ak máte aortálnu stenózu (zúženie hlavnej krvnej cievy vedúcej zo srdca) alebo hypertrofickú kardiomyopatiu (ochorenie srdcového svalu) alebo stenózu renálnej tepny (zúženie tepny zásobujúcej obličku krvou), </w:t>
      </w:r>
    </w:p>
    <w:p w14:paraId="2C820671"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máte akékoľvek iné problémy so srdcom,</w:t>
      </w:r>
    </w:p>
    <w:p w14:paraId="133DEAAE"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máte problémy s pečeňou,</w:t>
      </w:r>
    </w:p>
    <w:p w14:paraId="4960CF94"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máte problémy s obličkami alebo podstupujete dialýzu,</w:t>
      </w:r>
    </w:p>
    <w:p w14:paraId="22084DB7"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trpíte kolagénovým vaskulárnym ochorením (ochorenie spojivového tkaniva), ako je systémový lupus erythematosus alebo sklerodermia,</w:t>
      </w:r>
    </w:p>
    <w:p w14:paraId="339A1D01"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máte cukrovku,</w:t>
      </w:r>
    </w:p>
    <w:p w14:paraId="3A5779B1" w14:textId="77777777" w:rsidR="00A351F5" w:rsidRPr="00572A9E" w:rsidRDefault="00A351F5" w:rsidP="00A351F5">
      <w:pPr>
        <w:numPr>
          <w:ilvl w:val="0"/>
          <w:numId w:val="6"/>
        </w:numPr>
        <w:tabs>
          <w:tab w:val="clear" w:pos="567"/>
        </w:tabs>
        <w:spacing w:line="240" w:lineRule="auto"/>
        <w:rPr>
          <w:szCs w:val="22"/>
          <w:lang w:val="sk-SK"/>
        </w:rPr>
      </w:pPr>
      <w:r w:rsidRPr="00572A9E">
        <w:rPr>
          <w:szCs w:val="22"/>
          <w:lang w:val="sk-SK"/>
        </w:rPr>
        <w:t>ak ste na diéte s obmedzeným príjmom soli alebo používate soľné náhrady s obsahom draslíka,</w:t>
      </w:r>
    </w:p>
    <w:p w14:paraId="48E45C55" w14:textId="77777777" w:rsidR="00A351F5" w:rsidRPr="00572A9E" w:rsidRDefault="00A351F5" w:rsidP="00A351F5">
      <w:pPr>
        <w:numPr>
          <w:ilvl w:val="0"/>
          <w:numId w:val="5"/>
        </w:numPr>
        <w:tabs>
          <w:tab w:val="clear" w:pos="567"/>
        </w:tabs>
        <w:spacing w:line="240" w:lineRule="auto"/>
        <w:rPr>
          <w:szCs w:val="22"/>
          <w:lang w:val="sk-SK"/>
        </w:rPr>
      </w:pPr>
      <w:r w:rsidRPr="00572A9E">
        <w:rPr>
          <w:szCs w:val="22"/>
          <w:lang w:val="sk-SK"/>
        </w:rPr>
        <w:t>ak máte podstúpiť anestéziu (narkózu) a/alebo väčší chirurgický výkon,</w:t>
      </w:r>
    </w:p>
    <w:p w14:paraId="7BB70B55" w14:textId="77777777" w:rsidR="00A351F5" w:rsidRPr="00572A9E" w:rsidRDefault="00A351F5" w:rsidP="00A351F5">
      <w:pPr>
        <w:numPr>
          <w:ilvl w:val="0"/>
          <w:numId w:val="5"/>
        </w:numPr>
        <w:tabs>
          <w:tab w:val="clear" w:pos="567"/>
        </w:tabs>
        <w:autoSpaceDE w:val="0"/>
        <w:autoSpaceDN w:val="0"/>
        <w:adjustRightInd w:val="0"/>
        <w:spacing w:line="240" w:lineRule="auto"/>
        <w:rPr>
          <w:szCs w:val="22"/>
          <w:lang w:val="sk-SK"/>
        </w:rPr>
      </w:pPr>
      <w:r w:rsidRPr="00572A9E">
        <w:rPr>
          <w:szCs w:val="22"/>
          <w:lang w:val="sk-SK"/>
        </w:rPr>
        <w:t>ak máte podstúpiť LDL aferézu (čo je odstránenie cholesterolu z vašej krvi pomocou prístroja),</w:t>
      </w:r>
    </w:p>
    <w:p w14:paraId="383AAFA5" w14:textId="7E5801BE" w:rsidR="00A351F5" w:rsidRPr="00572A9E" w:rsidRDefault="00A351F5" w:rsidP="00A351F5">
      <w:pPr>
        <w:numPr>
          <w:ilvl w:val="0"/>
          <w:numId w:val="5"/>
        </w:numPr>
        <w:tabs>
          <w:tab w:val="clear" w:pos="567"/>
        </w:tabs>
        <w:spacing w:line="240" w:lineRule="auto"/>
        <w:rPr>
          <w:szCs w:val="22"/>
          <w:lang w:val="sk-SK"/>
        </w:rPr>
      </w:pPr>
      <w:r w:rsidRPr="00572A9E">
        <w:rPr>
          <w:szCs w:val="22"/>
          <w:lang w:val="sk-SK"/>
        </w:rPr>
        <w:t xml:space="preserve">ak máte podstúpiť </w:t>
      </w:r>
      <w:r w:rsidRPr="00572A9E">
        <w:rPr>
          <w:bCs/>
          <w:szCs w:val="22"/>
          <w:lang w:val="sk-SK"/>
        </w:rPr>
        <w:t xml:space="preserve">desenzibilizačnú </w:t>
      </w:r>
      <w:r w:rsidRPr="00572A9E">
        <w:rPr>
          <w:szCs w:val="22"/>
          <w:lang w:val="sk-SK"/>
        </w:rPr>
        <w:t xml:space="preserve">liečbu, aby ste boli menej citlivý na alergické účinky včelieho alebo osieho </w:t>
      </w:r>
      <w:r w:rsidR="00FF1C9A" w:rsidRPr="00572A9E">
        <w:rPr>
          <w:szCs w:val="22"/>
          <w:lang w:val="sk-SK"/>
        </w:rPr>
        <w:t>bodnutia</w:t>
      </w:r>
      <w:r w:rsidRPr="00572A9E">
        <w:rPr>
          <w:szCs w:val="22"/>
          <w:lang w:val="sk-SK"/>
        </w:rPr>
        <w:t>,</w:t>
      </w:r>
    </w:p>
    <w:p w14:paraId="3E7118D8" w14:textId="7B8946CC" w:rsidR="00A351F5" w:rsidRPr="00572A9E" w:rsidRDefault="00A351F5" w:rsidP="00A351F5">
      <w:pPr>
        <w:numPr>
          <w:ilvl w:val="0"/>
          <w:numId w:val="5"/>
        </w:numPr>
        <w:tabs>
          <w:tab w:val="clear" w:pos="567"/>
        </w:tabs>
        <w:spacing w:line="240" w:lineRule="auto"/>
        <w:rPr>
          <w:szCs w:val="22"/>
          <w:lang w:val="sk-SK"/>
        </w:rPr>
      </w:pPr>
      <w:r w:rsidRPr="00572A9E">
        <w:rPr>
          <w:szCs w:val="22"/>
          <w:lang w:val="sk-SK"/>
        </w:rPr>
        <w:t xml:space="preserve">ak ste nedávno </w:t>
      </w:r>
      <w:r w:rsidR="00FF1C9A" w:rsidRPr="00572A9E">
        <w:rPr>
          <w:szCs w:val="22"/>
          <w:lang w:val="sk-SK"/>
        </w:rPr>
        <w:t xml:space="preserve">mali </w:t>
      </w:r>
      <w:r w:rsidRPr="00572A9E">
        <w:rPr>
          <w:szCs w:val="22"/>
          <w:lang w:val="sk-SK"/>
        </w:rPr>
        <w:t>hnačku alebo </w:t>
      </w:r>
      <w:r w:rsidR="00FF1C9A" w:rsidRPr="00572A9E">
        <w:rPr>
          <w:szCs w:val="22"/>
          <w:lang w:val="sk-SK"/>
        </w:rPr>
        <w:t xml:space="preserve">ste </w:t>
      </w:r>
      <w:r w:rsidRPr="00572A9E">
        <w:rPr>
          <w:szCs w:val="22"/>
          <w:lang w:val="sk-SK"/>
        </w:rPr>
        <w:t>vraca</w:t>
      </w:r>
      <w:r w:rsidR="00FF1C9A" w:rsidRPr="00572A9E">
        <w:rPr>
          <w:szCs w:val="22"/>
          <w:lang w:val="sk-SK"/>
        </w:rPr>
        <w:t>li</w:t>
      </w:r>
      <w:r w:rsidRPr="00572A9E">
        <w:rPr>
          <w:szCs w:val="22"/>
          <w:lang w:val="sk-SK"/>
        </w:rPr>
        <w:t>, alebo ste dehydrovaný (máte nedostatok tekutín v tele),</w:t>
      </w:r>
    </w:p>
    <w:p w14:paraId="13D2F063" w14:textId="77777777" w:rsidR="00A351F5" w:rsidRPr="00572A9E" w:rsidRDefault="00A351F5" w:rsidP="00A351F5">
      <w:pPr>
        <w:numPr>
          <w:ilvl w:val="0"/>
          <w:numId w:val="5"/>
        </w:numPr>
        <w:spacing w:line="240" w:lineRule="auto"/>
        <w:jc w:val="both"/>
        <w:rPr>
          <w:szCs w:val="22"/>
          <w:lang w:val="sk-SK"/>
        </w:rPr>
      </w:pPr>
      <w:r w:rsidRPr="00572A9E">
        <w:rPr>
          <w:szCs w:val="22"/>
          <w:lang w:val="sk-SK"/>
        </w:rPr>
        <w:t>ak užívate niektorý z nasledujúcich liekov, ktoré sa používajú na liečbu vysokého krvného tlaku:</w:t>
      </w:r>
    </w:p>
    <w:p w14:paraId="1E5CB83E" w14:textId="77777777" w:rsidR="00A351F5" w:rsidRPr="00572A9E" w:rsidRDefault="00A351F5" w:rsidP="00A351F5">
      <w:pPr>
        <w:spacing w:line="240" w:lineRule="auto"/>
        <w:ind w:left="720"/>
        <w:jc w:val="both"/>
        <w:rPr>
          <w:noProof/>
          <w:szCs w:val="22"/>
          <w:lang w:val="sk-SK"/>
        </w:rPr>
      </w:pPr>
      <w:r w:rsidRPr="00572A9E">
        <w:rPr>
          <w:szCs w:val="22"/>
          <w:lang w:val="sk-SK"/>
        </w:rPr>
        <w:t>-</w:t>
      </w:r>
      <w:r w:rsidRPr="00572A9E">
        <w:rPr>
          <w:szCs w:val="22"/>
          <w:lang w:val="sk-SK"/>
        </w:rPr>
        <w:tab/>
        <w:t xml:space="preserve">blokátor receptorov angiotenzínu II (ARB) </w:t>
      </w:r>
      <w:r w:rsidRPr="00572A9E">
        <w:rPr>
          <w:noProof/>
          <w:szCs w:val="22"/>
          <w:lang w:val="sk-SK"/>
        </w:rPr>
        <w:t xml:space="preserve">(tiež známe ako sartany – napríklad valsartan, </w:t>
      </w:r>
      <w:r w:rsidRPr="00572A9E">
        <w:rPr>
          <w:noProof/>
          <w:szCs w:val="22"/>
          <w:lang w:val="sk-SK"/>
        </w:rPr>
        <w:tab/>
        <w:t>telmisartan, irbesartan), najmä ak máte problémy s obličkami súvisiace s cukrovkou,</w:t>
      </w:r>
    </w:p>
    <w:p w14:paraId="6614F7CA" w14:textId="5C6DF778" w:rsidR="00A351F5" w:rsidRPr="00572A9E" w:rsidRDefault="00A351F5" w:rsidP="00A351F5">
      <w:pPr>
        <w:spacing w:line="240" w:lineRule="auto"/>
        <w:ind w:left="720"/>
        <w:jc w:val="both"/>
        <w:rPr>
          <w:noProof/>
          <w:szCs w:val="22"/>
          <w:lang w:val="sk-SK"/>
        </w:rPr>
      </w:pPr>
      <w:r w:rsidRPr="00572A9E">
        <w:rPr>
          <w:noProof/>
          <w:szCs w:val="22"/>
          <w:lang w:val="sk-SK"/>
        </w:rPr>
        <w:t>-</w:t>
      </w:r>
      <w:r w:rsidRPr="00572A9E">
        <w:rPr>
          <w:noProof/>
          <w:szCs w:val="22"/>
          <w:lang w:val="sk-SK"/>
        </w:rPr>
        <w:tab/>
        <w:t>aliskir</w:t>
      </w:r>
      <w:r w:rsidR="00FF1C9A" w:rsidRPr="00572A9E">
        <w:rPr>
          <w:noProof/>
          <w:szCs w:val="22"/>
          <w:lang w:val="sk-SK"/>
        </w:rPr>
        <w:t>é</w:t>
      </w:r>
      <w:r w:rsidRPr="00572A9E">
        <w:rPr>
          <w:noProof/>
          <w:szCs w:val="22"/>
          <w:lang w:val="sk-SK"/>
        </w:rPr>
        <w:t>n.</w:t>
      </w:r>
    </w:p>
    <w:p w14:paraId="4D72F558" w14:textId="77777777" w:rsidR="00A351F5" w:rsidRPr="00572A9E" w:rsidRDefault="00A351F5" w:rsidP="00A351F5">
      <w:pPr>
        <w:spacing w:line="240" w:lineRule="auto"/>
        <w:jc w:val="both"/>
        <w:rPr>
          <w:szCs w:val="22"/>
          <w:lang w:val="sk-SK"/>
        </w:rPr>
      </w:pPr>
      <w:r w:rsidRPr="00572A9E">
        <w:rPr>
          <w:szCs w:val="22"/>
          <w:lang w:val="sk-SK"/>
        </w:rPr>
        <w:tab/>
        <w:t xml:space="preserve">Lekár vám môže pravidelne kontrolovať funkciu obličiek, krvný tlak a množstvo elektrolytov </w:t>
      </w:r>
      <w:r w:rsidRPr="00572A9E">
        <w:rPr>
          <w:szCs w:val="22"/>
          <w:lang w:val="sk-SK"/>
        </w:rPr>
        <w:tab/>
        <w:t>(napríklad draslíka) v krvi.</w:t>
      </w:r>
    </w:p>
    <w:p w14:paraId="4E3B1F90" w14:textId="77777777" w:rsidR="00A351F5" w:rsidRPr="00572A9E" w:rsidRDefault="00A351F5" w:rsidP="00A351F5">
      <w:pPr>
        <w:spacing w:line="240" w:lineRule="auto"/>
        <w:jc w:val="both"/>
        <w:rPr>
          <w:szCs w:val="22"/>
          <w:lang w:val="sk-SK"/>
        </w:rPr>
      </w:pPr>
      <w:r w:rsidRPr="00572A9E">
        <w:rPr>
          <w:szCs w:val="22"/>
          <w:lang w:val="sk-SK"/>
        </w:rPr>
        <w:tab/>
        <w:t>Pozri tiež informácie v časti „Neužívajte Perindopril Actavis “.</w:t>
      </w:r>
    </w:p>
    <w:p w14:paraId="4D36B50C" w14:textId="77777777" w:rsidR="00A351F5" w:rsidRPr="00572A9E" w:rsidRDefault="00A351F5" w:rsidP="00A351F5">
      <w:pPr>
        <w:numPr>
          <w:ilvl w:val="0"/>
          <w:numId w:val="5"/>
        </w:numPr>
        <w:tabs>
          <w:tab w:val="clear" w:pos="567"/>
        </w:tabs>
        <w:spacing w:line="240" w:lineRule="auto"/>
        <w:rPr>
          <w:szCs w:val="22"/>
          <w:lang w:val="sk-SK"/>
        </w:rPr>
      </w:pPr>
      <w:r w:rsidRPr="00572A9E">
        <w:rPr>
          <w:szCs w:val="22"/>
          <w:lang w:val="sk-SK"/>
        </w:rPr>
        <w:t>ak ste čiernej rasy, môžete mať zvýšené riziko angioedému a tento liek môže byť menej účinný v znižovaní krvného tlaku ako u pacientov iných rás.</w:t>
      </w:r>
    </w:p>
    <w:p w14:paraId="46CC701D" w14:textId="77777777" w:rsidR="00A351F5" w:rsidRPr="00572A9E" w:rsidRDefault="00A351F5" w:rsidP="00A351F5">
      <w:pPr>
        <w:overflowPunct w:val="0"/>
        <w:autoSpaceDE w:val="0"/>
        <w:autoSpaceDN w:val="0"/>
        <w:adjustRightInd w:val="0"/>
        <w:spacing w:line="240" w:lineRule="auto"/>
        <w:textAlignment w:val="baseline"/>
        <w:rPr>
          <w:szCs w:val="22"/>
          <w:lang w:val="sk-SK"/>
        </w:rPr>
      </w:pPr>
    </w:p>
    <w:p w14:paraId="2BF5F1D0" w14:textId="77777777" w:rsidR="00A351F5" w:rsidRPr="00572A9E" w:rsidRDefault="00A351F5" w:rsidP="00A351F5">
      <w:pPr>
        <w:pStyle w:val="EMEAEnBodyText"/>
        <w:spacing w:before="0" w:after="0"/>
        <w:jc w:val="left"/>
        <w:rPr>
          <w:szCs w:val="22"/>
          <w:u w:val="single"/>
          <w:lang w:val="sk-SK"/>
        </w:rPr>
      </w:pPr>
      <w:r w:rsidRPr="00572A9E">
        <w:rPr>
          <w:szCs w:val="22"/>
          <w:u w:val="single"/>
          <w:lang w:val="sk-SK"/>
        </w:rPr>
        <w:t>Angioedém</w:t>
      </w:r>
    </w:p>
    <w:p w14:paraId="154A73E9" w14:textId="77777777" w:rsidR="00A351F5" w:rsidRPr="00572A9E" w:rsidRDefault="00A351F5" w:rsidP="00A351F5">
      <w:pPr>
        <w:pStyle w:val="EMEAEnBodyText"/>
        <w:spacing w:before="0" w:after="0"/>
        <w:jc w:val="left"/>
        <w:rPr>
          <w:szCs w:val="22"/>
          <w:lang w:val="sk-SK"/>
        </w:rPr>
      </w:pPr>
      <w:r w:rsidRPr="00572A9E">
        <w:rPr>
          <w:szCs w:val="22"/>
          <w:lang w:val="sk-SK"/>
        </w:rPr>
        <w:t>Angioedém (závažná alergická reakcia s opuchom tváre, pier, jazyka alebo hrdla s ťažkosťami s prehĺtaním alebo dýchaním) bol zaznamenaný u pacientov liečených inhibítormi ACE, vrátane Perindoprilu Actavis . Toto sa môže vyskytnúť kedykoľvek počas liečby. Ak sa u vás prejavia tieto príznaky, ukončite užívanie Perindoprilu Actavis  a okamžite vyhľadajte lekára. Pozri tiež časť 4.</w:t>
      </w:r>
    </w:p>
    <w:p w14:paraId="644D5FB9" w14:textId="77777777" w:rsidR="00A351F5" w:rsidRPr="00572A9E" w:rsidRDefault="00A351F5" w:rsidP="00A351F5">
      <w:pPr>
        <w:overflowPunct w:val="0"/>
        <w:autoSpaceDE w:val="0"/>
        <w:autoSpaceDN w:val="0"/>
        <w:adjustRightInd w:val="0"/>
        <w:spacing w:line="240" w:lineRule="auto"/>
        <w:textAlignment w:val="baseline"/>
        <w:rPr>
          <w:szCs w:val="22"/>
          <w:lang w:val="sk-SK"/>
        </w:rPr>
      </w:pPr>
    </w:p>
    <w:p w14:paraId="075E3140" w14:textId="01BB9E13" w:rsidR="00A351F5" w:rsidRPr="00572A9E" w:rsidRDefault="00A351F5" w:rsidP="00A351F5">
      <w:pPr>
        <w:overflowPunct w:val="0"/>
        <w:autoSpaceDE w:val="0"/>
        <w:autoSpaceDN w:val="0"/>
        <w:adjustRightInd w:val="0"/>
        <w:spacing w:line="240" w:lineRule="auto"/>
        <w:textAlignment w:val="baseline"/>
        <w:rPr>
          <w:szCs w:val="22"/>
          <w:lang w:val="sk-SK" w:eastAsia="sk-SK"/>
        </w:rPr>
      </w:pPr>
      <w:r w:rsidRPr="00572A9E">
        <w:rPr>
          <w:szCs w:val="22"/>
          <w:lang w:val="sk-SK"/>
        </w:rPr>
        <w:t>Ak si myslíte, že ste (</w:t>
      </w:r>
      <w:r w:rsidRPr="00572A9E">
        <w:rPr>
          <w:szCs w:val="22"/>
          <w:u w:val="single"/>
          <w:lang w:val="sk-SK"/>
        </w:rPr>
        <w:t>alebo môžete byť</w:t>
      </w:r>
      <w:r w:rsidRPr="00572A9E">
        <w:rPr>
          <w:szCs w:val="22"/>
          <w:lang w:val="sk-SK"/>
        </w:rPr>
        <w:t>) tehotná, musíte to povedať svojmu lekárovi</w:t>
      </w:r>
      <w:r w:rsidRPr="00572A9E">
        <w:rPr>
          <w:szCs w:val="22"/>
          <w:lang w:val="sk-SK" w:eastAsia="sk-SK"/>
        </w:rPr>
        <w:t xml:space="preserve">. Perindopril Actavis  sa neodporúča na začiatku tehotenstva, a ak ste tehotná viac ako 3 mesiace, nesmiete ho užívať, pretože môže spôsobiť závažné poškodenie vášho </w:t>
      </w:r>
      <w:r w:rsidR="00FF1C9A" w:rsidRPr="00572A9E">
        <w:rPr>
          <w:szCs w:val="22"/>
          <w:lang w:val="sk-SK" w:eastAsia="sk-SK"/>
        </w:rPr>
        <w:t>plodu</w:t>
      </w:r>
      <w:r w:rsidRPr="00572A9E">
        <w:rPr>
          <w:szCs w:val="22"/>
          <w:lang w:val="sk-SK" w:eastAsia="sk-SK"/>
        </w:rPr>
        <w:t>, ak sa užíva v tomto štádiu tehotenstva (pozri časť „Tehotenstvo“).</w:t>
      </w:r>
    </w:p>
    <w:p w14:paraId="43940D16" w14:textId="77777777" w:rsidR="00A351F5" w:rsidRPr="00572A9E" w:rsidRDefault="00A351F5" w:rsidP="00A351F5">
      <w:pPr>
        <w:overflowPunct w:val="0"/>
        <w:autoSpaceDE w:val="0"/>
        <w:autoSpaceDN w:val="0"/>
        <w:adjustRightInd w:val="0"/>
        <w:spacing w:line="240" w:lineRule="auto"/>
        <w:textAlignment w:val="baseline"/>
        <w:rPr>
          <w:szCs w:val="22"/>
          <w:lang w:val="sk-SK" w:eastAsia="sk-SK"/>
        </w:rPr>
      </w:pPr>
    </w:p>
    <w:p w14:paraId="21C6DE9C" w14:textId="77777777" w:rsidR="00A351F5" w:rsidRPr="00572A9E" w:rsidRDefault="00A351F5" w:rsidP="00A351F5">
      <w:pPr>
        <w:tabs>
          <w:tab w:val="clear" w:pos="567"/>
        </w:tabs>
        <w:spacing w:line="240" w:lineRule="auto"/>
        <w:rPr>
          <w:b/>
          <w:szCs w:val="22"/>
          <w:lang w:val="sk-SK"/>
        </w:rPr>
      </w:pPr>
      <w:r w:rsidRPr="00572A9E">
        <w:rPr>
          <w:b/>
          <w:szCs w:val="22"/>
          <w:lang w:val="sk-SK" w:eastAsia="sk-SK"/>
        </w:rPr>
        <w:t>Deti a dospievajúci</w:t>
      </w:r>
    </w:p>
    <w:p w14:paraId="6556C370" w14:textId="77777777" w:rsidR="00A351F5" w:rsidRPr="00572A9E" w:rsidRDefault="00A351F5" w:rsidP="00A351F5">
      <w:pPr>
        <w:tabs>
          <w:tab w:val="clear" w:pos="567"/>
        </w:tabs>
        <w:spacing w:line="240" w:lineRule="auto"/>
        <w:rPr>
          <w:szCs w:val="22"/>
          <w:lang w:val="sk-SK"/>
        </w:rPr>
      </w:pPr>
      <w:r w:rsidRPr="00572A9E">
        <w:rPr>
          <w:szCs w:val="22"/>
          <w:lang w:val="sk-SK"/>
        </w:rPr>
        <w:t>Použitie perindoprilu u detí a dospievajúcich vo veku do 18 rokov sa neodporúča.</w:t>
      </w:r>
    </w:p>
    <w:p w14:paraId="4C948571" w14:textId="77777777" w:rsidR="00A351F5" w:rsidRPr="00572A9E" w:rsidRDefault="00A351F5" w:rsidP="00A351F5">
      <w:pPr>
        <w:pStyle w:val="EMEAEnBodyText"/>
        <w:spacing w:before="0" w:after="0"/>
        <w:jc w:val="left"/>
        <w:rPr>
          <w:szCs w:val="22"/>
          <w:lang w:val="sk-SK"/>
        </w:rPr>
      </w:pPr>
    </w:p>
    <w:p w14:paraId="78D00D26" w14:textId="77777777" w:rsidR="00A351F5" w:rsidRPr="00572A9E" w:rsidRDefault="00A351F5" w:rsidP="00A351F5">
      <w:pPr>
        <w:numPr>
          <w:ilvl w:val="12"/>
          <w:numId w:val="0"/>
        </w:numPr>
        <w:tabs>
          <w:tab w:val="clear" w:pos="567"/>
        </w:tabs>
        <w:spacing w:line="240" w:lineRule="auto"/>
        <w:outlineLvl w:val="0"/>
        <w:rPr>
          <w:noProof/>
          <w:szCs w:val="22"/>
          <w:lang w:val="sk-SK"/>
        </w:rPr>
      </w:pPr>
      <w:r w:rsidRPr="00572A9E">
        <w:rPr>
          <w:b/>
          <w:szCs w:val="22"/>
          <w:lang w:val="sk-SK" w:eastAsia="sk-SK"/>
        </w:rPr>
        <w:t>Iné lieky a </w:t>
      </w:r>
      <w:r w:rsidRPr="00572A9E">
        <w:rPr>
          <w:b/>
          <w:noProof/>
          <w:szCs w:val="22"/>
          <w:lang w:val="sk-SK"/>
        </w:rPr>
        <w:t xml:space="preserve">Perindopril Actavis </w:t>
      </w:r>
    </w:p>
    <w:p w14:paraId="6095677C" w14:textId="77777777" w:rsidR="00A351F5" w:rsidRPr="00572A9E" w:rsidRDefault="00A351F5" w:rsidP="00A351F5">
      <w:pPr>
        <w:numPr>
          <w:ilvl w:val="12"/>
          <w:numId w:val="0"/>
        </w:numPr>
        <w:tabs>
          <w:tab w:val="clear" w:pos="567"/>
        </w:tabs>
        <w:spacing w:line="240" w:lineRule="auto"/>
        <w:outlineLvl w:val="0"/>
        <w:rPr>
          <w:noProof/>
          <w:szCs w:val="22"/>
          <w:lang w:val="sk-SK"/>
        </w:rPr>
      </w:pPr>
      <w:r w:rsidRPr="00572A9E">
        <w:rPr>
          <w:noProof/>
          <w:szCs w:val="22"/>
          <w:lang w:val="sk-SK"/>
        </w:rPr>
        <w:t xml:space="preserve">Ak teraz užívate alebo ste v poslednom čase užívali, </w:t>
      </w:r>
      <w:r w:rsidRPr="00572A9E">
        <w:rPr>
          <w:noProof/>
          <w:szCs w:val="22"/>
          <w:lang w:val="sk-SK" w:eastAsia="sk-SK"/>
        </w:rPr>
        <w:t>či práve budete užívať</w:t>
      </w:r>
      <w:r w:rsidRPr="00572A9E">
        <w:rPr>
          <w:noProof/>
          <w:szCs w:val="22"/>
          <w:lang w:val="sk-SK"/>
        </w:rPr>
        <w:t xml:space="preserve"> ďalšie lieky, povedzte to svojmu lekárovi alebo lekárnikovi.</w:t>
      </w:r>
    </w:p>
    <w:p w14:paraId="5EAFE37A" w14:textId="77777777" w:rsidR="00A351F5" w:rsidRPr="00572A9E" w:rsidRDefault="00A351F5" w:rsidP="00A351F5">
      <w:pPr>
        <w:numPr>
          <w:ilvl w:val="12"/>
          <w:numId w:val="0"/>
        </w:numPr>
        <w:tabs>
          <w:tab w:val="clear" w:pos="567"/>
        </w:tabs>
        <w:spacing w:line="240" w:lineRule="auto"/>
        <w:ind w:right="-2"/>
        <w:rPr>
          <w:szCs w:val="22"/>
          <w:lang w:val="sk-SK"/>
        </w:rPr>
      </w:pPr>
    </w:p>
    <w:p w14:paraId="1CB69A96"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szCs w:val="22"/>
          <w:lang w:val="sk-SK"/>
        </w:rPr>
        <w:t>Liečba Perindoprilom Actavis môže byť ovplyvnená inými liekmi. Tieto zahŕňajú:</w:t>
      </w:r>
    </w:p>
    <w:p w14:paraId="2455291C" w14:textId="7F9B2F20"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iné lieky na liečbu vysokého tlaku krvi, vrátane blokátor</w:t>
      </w:r>
      <w:r w:rsidR="00535B58" w:rsidRPr="00572A9E">
        <w:rPr>
          <w:szCs w:val="22"/>
          <w:lang w:val="sk-SK"/>
        </w:rPr>
        <w:t>ov</w:t>
      </w:r>
      <w:r w:rsidRPr="00572A9E">
        <w:rPr>
          <w:szCs w:val="22"/>
          <w:lang w:val="sk-SK"/>
        </w:rPr>
        <w:t xml:space="preserve"> receptorov angiotenzínu II (ARB), aliskir</w:t>
      </w:r>
      <w:r w:rsidR="00535B58" w:rsidRPr="00572A9E">
        <w:rPr>
          <w:szCs w:val="22"/>
          <w:lang w:val="sk-SK"/>
        </w:rPr>
        <w:t>é</w:t>
      </w:r>
      <w:r w:rsidRPr="00572A9E">
        <w:rPr>
          <w:szCs w:val="22"/>
          <w:lang w:val="sk-SK"/>
        </w:rPr>
        <w:t>nu (pozri tiež informácie v častiach „Neužívajte</w:t>
      </w:r>
      <w:r w:rsidR="00535B58" w:rsidRPr="00572A9E">
        <w:rPr>
          <w:szCs w:val="22"/>
          <w:lang w:val="sk-SK"/>
        </w:rPr>
        <w:t xml:space="preserve"> Perindopril Actavis</w:t>
      </w:r>
      <w:r w:rsidRPr="00572A9E">
        <w:rPr>
          <w:szCs w:val="22"/>
          <w:lang w:val="sk-SK"/>
        </w:rPr>
        <w:t xml:space="preserve">“ a „Upozornenia a opatrenia“), alebo diuretík (lieky, ktoré zvyšujú množstvo moču vytvoreného obličkami), </w:t>
      </w:r>
    </w:p>
    <w:p w14:paraId="7216EEFC"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draslík šetriace lieky (napr. triamterén, amilorid), doplnky draslíka alebo soľné náhrady s obsahom draslíka,</w:t>
      </w:r>
    </w:p>
    <w:p w14:paraId="74DB3540"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eastAsia="sk-SK"/>
        </w:rPr>
        <w:t>draslík šetriace diuretiká používané na liečbu srdcového zlyhania: eplerenón a spironolaktón v dávkach medzi 12,5 mg až 50 mg denne,</w:t>
      </w:r>
    </w:p>
    <w:p w14:paraId="1896D442"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 xml:space="preserve">lítium na liečbu mánie alebo depresie, </w:t>
      </w:r>
    </w:p>
    <w:p w14:paraId="6D59B321" w14:textId="7F6BE1AC"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nesteroidné protizápalové lieky (napr. ibuprof</w:t>
      </w:r>
      <w:r w:rsidR="00CF1578" w:rsidRPr="00572A9E">
        <w:rPr>
          <w:szCs w:val="22"/>
          <w:lang w:val="sk-SK"/>
        </w:rPr>
        <w:t>e</w:t>
      </w:r>
      <w:r w:rsidRPr="00572A9E">
        <w:rPr>
          <w:szCs w:val="22"/>
          <w:lang w:val="sk-SK"/>
        </w:rPr>
        <w:t xml:space="preserve">n) na zmiernenie bolesti alebo vysoké dávky aspirínu, </w:t>
      </w:r>
    </w:p>
    <w:p w14:paraId="2539D9F3"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lieky na liečbu cukrovky (ako je inzulín alebo metformín),</w:t>
      </w:r>
    </w:p>
    <w:p w14:paraId="376AF48D"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eastAsia="sk-SK"/>
        </w:rPr>
        <w:t>baklofén (používa sa na liečbu svalovej stuhnutosti pri ochoreniach, ako je roztrúsená skleróza),</w:t>
      </w:r>
    </w:p>
    <w:p w14:paraId="1D34A4AF"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 xml:space="preserve">lieky na liečbu psychických porúch, ako sú depresia, úzkosť, schizofrénia, atď. (napr. tricyklické antidepresíva, antipsychotiká), </w:t>
      </w:r>
    </w:p>
    <w:p w14:paraId="079E90CA"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lastRenderedPageBreak/>
        <w:t>imunosupresíva (lieky, ktoré potláčajú obranný mechanizmus tela) používané na liečbu autoimunitných ochorení alebo po transplantácii (napr. cyklosporín, takrolimus),</w:t>
      </w:r>
    </w:p>
    <w:p w14:paraId="6925463C"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eastAsia="sk-SK"/>
        </w:rPr>
        <w:t>trimetoprim (na liečbu infekcií),</w:t>
      </w:r>
    </w:p>
    <w:p w14:paraId="5604561E"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eastAsia="sk-SK"/>
        </w:rPr>
        <w:t>estramustín (používa sa na liečbu rakoviny),</w:t>
      </w:r>
    </w:p>
    <w:p w14:paraId="7F68B36E"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alopurinol (na liečbu dny),</w:t>
      </w:r>
    </w:p>
    <w:p w14:paraId="6EB890CC" w14:textId="68BD77D9"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 xml:space="preserve">prokaínamid (na liečbu nepravidelného srdcového </w:t>
      </w:r>
      <w:r w:rsidR="00CF1578" w:rsidRPr="00572A9E">
        <w:rPr>
          <w:szCs w:val="22"/>
          <w:lang w:val="sk-SK"/>
        </w:rPr>
        <w:t>rytmu</w:t>
      </w:r>
      <w:r w:rsidRPr="00572A9E">
        <w:rPr>
          <w:szCs w:val="22"/>
          <w:lang w:val="sk-SK"/>
        </w:rPr>
        <w:t>),</w:t>
      </w:r>
    </w:p>
    <w:p w14:paraId="3997DC78"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vazodilatátory vrátane nitrátov (lieky, ktoré rozširujú krvné cievy),</w:t>
      </w:r>
    </w:p>
    <w:p w14:paraId="11F1B2E6"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heparín (lieky používané na zriedenie krvi),</w:t>
      </w:r>
    </w:p>
    <w:p w14:paraId="0068EA17" w14:textId="77777777"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rPr>
        <w:t>lieky používané na liečbu nízkeho tlaku krvi, šoku alebo astmy (napr. efedrín, noradrenalín alebo adrenalín),</w:t>
      </w:r>
    </w:p>
    <w:p w14:paraId="53E9213D" w14:textId="1FFF37E5" w:rsidR="00A351F5" w:rsidRPr="00572A9E" w:rsidRDefault="00A351F5" w:rsidP="00A351F5">
      <w:pPr>
        <w:numPr>
          <w:ilvl w:val="0"/>
          <w:numId w:val="5"/>
        </w:numPr>
        <w:tabs>
          <w:tab w:val="clear" w:pos="567"/>
        </w:tabs>
        <w:spacing w:line="240" w:lineRule="auto"/>
        <w:ind w:right="-2"/>
        <w:rPr>
          <w:szCs w:val="22"/>
          <w:lang w:val="sk-SK"/>
        </w:rPr>
      </w:pPr>
      <w:r w:rsidRPr="00572A9E">
        <w:rPr>
          <w:szCs w:val="22"/>
          <w:lang w:val="sk-SK" w:eastAsia="sk-SK"/>
        </w:rPr>
        <w:t xml:space="preserve">soli zlata, najmä </w:t>
      </w:r>
      <w:r w:rsidR="00CF1578" w:rsidRPr="00572A9E">
        <w:rPr>
          <w:szCs w:val="22"/>
          <w:lang w:val="sk-SK" w:eastAsia="sk-SK"/>
        </w:rPr>
        <w:t xml:space="preserve">pri </w:t>
      </w:r>
      <w:r w:rsidRPr="00572A9E">
        <w:rPr>
          <w:szCs w:val="22"/>
          <w:lang w:val="sk-SK" w:eastAsia="sk-SK"/>
        </w:rPr>
        <w:t>intravenózn</w:t>
      </w:r>
      <w:r w:rsidR="00CF1578" w:rsidRPr="00572A9E">
        <w:rPr>
          <w:szCs w:val="22"/>
          <w:lang w:val="sk-SK" w:eastAsia="sk-SK"/>
        </w:rPr>
        <w:t>om</w:t>
      </w:r>
      <w:r w:rsidRPr="00572A9E">
        <w:rPr>
          <w:szCs w:val="22"/>
          <w:lang w:val="sk-SK" w:eastAsia="sk-SK"/>
        </w:rPr>
        <w:t xml:space="preserve"> podaní (používajú sa na liečbu príznakov reumatoidnej artritídy)</w:t>
      </w:r>
      <w:r w:rsidRPr="00572A9E">
        <w:rPr>
          <w:szCs w:val="22"/>
          <w:lang w:val="sk-SK"/>
        </w:rPr>
        <w:t xml:space="preserve">. </w:t>
      </w:r>
    </w:p>
    <w:p w14:paraId="31ACF36F" w14:textId="77777777" w:rsidR="00A351F5" w:rsidRPr="00572A9E" w:rsidRDefault="00A351F5" w:rsidP="00A351F5">
      <w:pPr>
        <w:tabs>
          <w:tab w:val="clear" w:pos="567"/>
        </w:tabs>
        <w:spacing w:line="240" w:lineRule="auto"/>
        <w:ind w:right="-2"/>
        <w:rPr>
          <w:szCs w:val="22"/>
          <w:lang w:val="sk-SK"/>
        </w:rPr>
      </w:pPr>
    </w:p>
    <w:p w14:paraId="5303BC1F" w14:textId="77777777" w:rsidR="00A351F5" w:rsidRPr="00572A9E" w:rsidRDefault="00A351F5" w:rsidP="00A351F5">
      <w:pPr>
        <w:numPr>
          <w:ilvl w:val="12"/>
          <w:numId w:val="0"/>
        </w:numPr>
        <w:tabs>
          <w:tab w:val="clear" w:pos="567"/>
        </w:tabs>
        <w:spacing w:line="240" w:lineRule="auto"/>
        <w:outlineLvl w:val="0"/>
        <w:rPr>
          <w:b/>
          <w:szCs w:val="22"/>
          <w:lang w:val="sk-SK"/>
        </w:rPr>
      </w:pPr>
      <w:r w:rsidRPr="00572A9E">
        <w:rPr>
          <w:b/>
          <w:noProof/>
          <w:szCs w:val="22"/>
          <w:lang w:val="sk-SK"/>
        </w:rPr>
        <w:t>Perindopril Actavis</w:t>
      </w:r>
      <w:r w:rsidRPr="00572A9E">
        <w:rPr>
          <w:b/>
          <w:szCs w:val="22"/>
          <w:lang w:val="sk-SK"/>
        </w:rPr>
        <w:t xml:space="preserve"> a jedlo a nápoje</w:t>
      </w:r>
    </w:p>
    <w:p w14:paraId="5154C016" w14:textId="77777777" w:rsidR="00A351F5" w:rsidRPr="00572A9E" w:rsidRDefault="00A351F5" w:rsidP="00A351F5">
      <w:pPr>
        <w:numPr>
          <w:ilvl w:val="12"/>
          <w:numId w:val="0"/>
        </w:numPr>
        <w:tabs>
          <w:tab w:val="clear" w:pos="567"/>
          <w:tab w:val="left" w:pos="1290"/>
        </w:tabs>
        <w:spacing w:line="240" w:lineRule="auto"/>
        <w:ind w:right="-2"/>
        <w:rPr>
          <w:szCs w:val="22"/>
          <w:lang w:val="sk-SK"/>
        </w:rPr>
      </w:pPr>
      <w:r w:rsidRPr="00572A9E">
        <w:rPr>
          <w:szCs w:val="22"/>
          <w:lang w:val="sk-SK"/>
        </w:rPr>
        <w:t>Perindopril Actavis sa odporúča sa užívať pred jedlom.</w:t>
      </w:r>
    </w:p>
    <w:p w14:paraId="3B59E921" w14:textId="77777777" w:rsidR="00A351F5" w:rsidRPr="00572A9E" w:rsidRDefault="00A351F5" w:rsidP="00A351F5">
      <w:pPr>
        <w:numPr>
          <w:ilvl w:val="12"/>
          <w:numId w:val="0"/>
        </w:numPr>
        <w:tabs>
          <w:tab w:val="clear" w:pos="567"/>
          <w:tab w:val="left" w:pos="1290"/>
        </w:tabs>
        <w:spacing w:line="240" w:lineRule="auto"/>
        <w:ind w:right="-2"/>
        <w:rPr>
          <w:szCs w:val="22"/>
          <w:lang w:val="sk-SK"/>
        </w:rPr>
      </w:pPr>
    </w:p>
    <w:p w14:paraId="0351685D" w14:textId="77777777" w:rsidR="00A351F5" w:rsidRPr="00572A9E" w:rsidRDefault="00A351F5" w:rsidP="00A351F5">
      <w:pPr>
        <w:numPr>
          <w:ilvl w:val="12"/>
          <w:numId w:val="0"/>
        </w:numPr>
        <w:tabs>
          <w:tab w:val="clear" w:pos="567"/>
        </w:tabs>
        <w:spacing w:line="240" w:lineRule="auto"/>
        <w:outlineLvl w:val="0"/>
        <w:rPr>
          <w:b/>
          <w:szCs w:val="22"/>
          <w:lang w:val="sk-SK"/>
        </w:rPr>
      </w:pPr>
      <w:r w:rsidRPr="00572A9E">
        <w:rPr>
          <w:b/>
          <w:szCs w:val="22"/>
          <w:lang w:val="sk-SK"/>
        </w:rPr>
        <w:t>Tehotenstvo, dojčenie a plodnosť</w:t>
      </w:r>
    </w:p>
    <w:p w14:paraId="651D754D" w14:textId="77777777" w:rsidR="00A351F5" w:rsidRPr="00572A9E" w:rsidRDefault="00A351F5" w:rsidP="00A351F5">
      <w:pPr>
        <w:numPr>
          <w:ilvl w:val="12"/>
          <w:numId w:val="0"/>
        </w:numPr>
        <w:tabs>
          <w:tab w:val="clear" w:pos="567"/>
        </w:tabs>
        <w:spacing w:line="240" w:lineRule="auto"/>
        <w:rPr>
          <w:noProof/>
          <w:szCs w:val="22"/>
          <w:lang w:val="sk-SK"/>
        </w:rPr>
      </w:pPr>
      <w:r w:rsidRPr="00572A9E">
        <w:rPr>
          <w:szCs w:val="22"/>
          <w:lang w:val="sk-SK"/>
        </w:rPr>
        <w:t>Ak ste tehotná alebo dojčíte, ak si myslíte, že ste tehotná alebo ak plánujete otehotnieť, poraďte sa so svojím lekárom alebo lekárnikom predtým, ako začnete užívať tento liek.</w:t>
      </w:r>
    </w:p>
    <w:p w14:paraId="3629E9AF" w14:textId="77777777" w:rsidR="00A351F5" w:rsidRPr="00572A9E" w:rsidRDefault="00A351F5" w:rsidP="00A351F5">
      <w:pPr>
        <w:numPr>
          <w:ilvl w:val="12"/>
          <w:numId w:val="0"/>
        </w:numPr>
        <w:tabs>
          <w:tab w:val="clear" w:pos="567"/>
        </w:tabs>
        <w:spacing w:line="240" w:lineRule="auto"/>
        <w:rPr>
          <w:noProof/>
          <w:szCs w:val="22"/>
          <w:lang w:val="sk-SK"/>
        </w:rPr>
      </w:pPr>
    </w:p>
    <w:p w14:paraId="00F6BFD6" w14:textId="77777777" w:rsidR="00A351F5" w:rsidRPr="00572A9E" w:rsidRDefault="00A351F5" w:rsidP="00A351F5">
      <w:pPr>
        <w:numPr>
          <w:ilvl w:val="12"/>
          <w:numId w:val="0"/>
        </w:numPr>
        <w:tabs>
          <w:tab w:val="clear" w:pos="567"/>
        </w:tabs>
        <w:spacing w:line="240" w:lineRule="auto"/>
        <w:rPr>
          <w:b/>
          <w:szCs w:val="22"/>
          <w:lang w:val="sk-SK"/>
        </w:rPr>
      </w:pPr>
      <w:r w:rsidRPr="00572A9E">
        <w:rPr>
          <w:b/>
          <w:szCs w:val="22"/>
          <w:lang w:val="sk-SK"/>
        </w:rPr>
        <w:t>Tehotenstvo</w:t>
      </w:r>
    </w:p>
    <w:p w14:paraId="152A1F61" w14:textId="1D10054A" w:rsidR="00A351F5" w:rsidRPr="00572A9E" w:rsidRDefault="00A351F5" w:rsidP="00A351F5">
      <w:pPr>
        <w:pStyle w:val="EMEAEnBodyText"/>
        <w:spacing w:before="0" w:after="0"/>
        <w:jc w:val="left"/>
        <w:rPr>
          <w:szCs w:val="22"/>
          <w:lang w:val="sk-SK"/>
        </w:rPr>
      </w:pPr>
      <w:r w:rsidRPr="00572A9E">
        <w:rPr>
          <w:szCs w:val="22"/>
          <w:lang w:val="sk-SK"/>
        </w:rPr>
        <w:t>Ak si myslíte, že ste (</w:t>
      </w:r>
      <w:r w:rsidRPr="00572A9E">
        <w:rPr>
          <w:szCs w:val="22"/>
          <w:u w:val="single"/>
          <w:lang w:val="sk-SK"/>
        </w:rPr>
        <w:t>alebo by ste mohli byť</w:t>
      </w:r>
      <w:r w:rsidRPr="00572A9E">
        <w:rPr>
          <w:szCs w:val="22"/>
          <w:lang w:val="sk-SK"/>
        </w:rPr>
        <w:t xml:space="preserve">) tehotná, musíte to oznámiť svojmu lekárovi. Váš lekár vám zvyčajne odporučí, aby ste prestali užívať Perindopril Actavis predtým, ako otehotniete alebo čo najskôr ako zistíte, že ste tehotná a odporučí vám, aby ste užívali iný liek namiesto Perindoprilu Actavis. Perindopril Actavis  sa neodporúča na začiatku tehotenstva a nesmie sa užívať, ak ste tehotná dlhšie ako 3 mesiace, pretože to môže spôsobiť závažné poškodenie vášho </w:t>
      </w:r>
      <w:r w:rsidR="00D81C95" w:rsidRPr="00572A9E">
        <w:rPr>
          <w:szCs w:val="22"/>
          <w:lang w:val="sk-SK"/>
        </w:rPr>
        <w:t>plodu</w:t>
      </w:r>
      <w:r w:rsidRPr="00572A9E">
        <w:rPr>
          <w:szCs w:val="22"/>
          <w:lang w:val="sk-SK"/>
        </w:rPr>
        <w:t>, ak sa používa po treťom mesiaci tehotenstva.</w:t>
      </w:r>
    </w:p>
    <w:p w14:paraId="0C028D48" w14:textId="77777777" w:rsidR="00A351F5" w:rsidRPr="00572A9E" w:rsidRDefault="00A351F5" w:rsidP="00A351F5">
      <w:pPr>
        <w:numPr>
          <w:ilvl w:val="12"/>
          <w:numId w:val="0"/>
        </w:numPr>
        <w:tabs>
          <w:tab w:val="clear" w:pos="567"/>
        </w:tabs>
        <w:spacing w:line="240" w:lineRule="auto"/>
        <w:rPr>
          <w:szCs w:val="22"/>
          <w:lang w:val="sk-SK"/>
        </w:rPr>
      </w:pPr>
    </w:p>
    <w:p w14:paraId="58F2B53F" w14:textId="77777777" w:rsidR="00A351F5" w:rsidRPr="00572A9E" w:rsidRDefault="00A351F5" w:rsidP="00A351F5">
      <w:pPr>
        <w:numPr>
          <w:ilvl w:val="12"/>
          <w:numId w:val="0"/>
        </w:numPr>
        <w:tabs>
          <w:tab w:val="clear" w:pos="567"/>
        </w:tabs>
        <w:spacing w:line="240" w:lineRule="auto"/>
        <w:rPr>
          <w:b/>
          <w:szCs w:val="22"/>
          <w:lang w:val="sk-SK"/>
        </w:rPr>
      </w:pPr>
      <w:r w:rsidRPr="00572A9E">
        <w:rPr>
          <w:b/>
          <w:szCs w:val="22"/>
          <w:lang w:val="sk-SK"/>
        </w:rPr>
        <w:t>Dojčenie</w:t>
      </w:r>
    </w:p>
    <w:p w14:paraId="722008EA" w14:textId="77777777" w:rsidR="00A351F5" w:rsidRPr="00572A9E" w:rsidRDefault="00A351F5" w:rsidP="00A351F5">
      <w:pPr>
        <w:numPr>
          <w:ilvl w:val="12"/>
          <w:numId w:val="0"/>
        </w:numPr>
        <w:tabs>
          <w:tab w:val="clear" w:pos="567"/>
        </w:tabs>
        <w:spacing w:line="240" w:lineRule="auto"/>
        <w:rPr>
          <w:szCs w:val="22"/>
          <w:lang w:val="sk-SK"/>
        </w:rPr>
      </w:pPr>
      <w:r w:rsidRPr="00572A9E">
        <w:rPr>
          <w:szCs w:val="22"/>
          <w:lang w:val="sk-SK"/>
        </w:rPr>
        <w:t>Ak dojčíte alebo plánujete dojčiť, oznámte to svojmu lekárovi. Perindopril Actavis sa neodporúča pre matky, ktoré dojčia, váš lekár vám vyberie inú liečbu ak chcete dojčiť, predovšetkým ak je vaše dieťa novorodenec alebo sa narodilo predčasne.</w:t>
      </w:r>
    </w:p>
    <w:p w14:paraId="5202E50E" w14:textId="77777777" w:rsidR="00A351F5" w:rsidRPr="00572A9E" w:rsidRDefault="00A351F5" w:rsidP="00A351F5">
      <w:pPr>
        <w:numPr>
          <w:ilvl w:val="12"/>
          <w:numId w:val="0"/>
        </w:numPr>
        <w:tabs>
          <w:tab w:val="clear" w:pos="567"/>
        </w:tabs>
        <w:spacing w:line="240" w:lineRule="auto"/>
        <w:ind w:right="-2"/>
        <w:outlineLvl w:val="0"/>
        <w:rPr>
          <w:b/>
          <w:szCs w:val="22"/>
          <w:lang w:val="sk-SK"/>
        </w:rPr>
      </w:pPr>
    </w:p>
    <w:p w14:paraId="541A213A" w14:textId="77777777" w:rsidR="00A351F5" w:rsidRPr="00572A9E" w:rsidRDefault="00A351F5" w:rsidP="00A351F5">
      <w:pPr>
        <w:numPr>
          <w:ilvl w:val="12"/>
          <w:numId w:val="0"/>
        </w:numPr>
        <w:tabs>
          <w:tab w:val="clear" w:pos="567"/>
        </w:tabs>
        <w:spacing w:line="240" w:lineRule="auto"/>
        <w:outlineLvl w:val="0"/>
        <w:rPr>
          <w:szCs w:val="22"/>
          <w:lang w:val="sk-SK"/>
        </w:rPr>
      </w:pPr>
      <w:r w:rsidRPr="00572A9E">
        <w:rPr>
          <w:b/>
          <w:szCs w:val="22"/>
          <w:lang w:val="sk-SK"/>
        </w:rPr>
        <w:t>Vedenie vozidiel a obsluha strojov</w:t>
      </w:r>
    </w:p>
    <w:p w14:paraId="0979916E"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szCs w:val="22"/>
          <w:lang w:val="sk-SK"/>
        </w:rPr>
        <w:t>Perindopril Actavis  neovplyvňuje bdelosť, ale vzhľadom na pokles tlaku krvi sa môžu u niektorých pacientov vyskytnúť závraty alebo slabosť. V takomto prípade môže byť vaša schopnosť viesť vozidlo alebo obsluhovať stroje oslabená.</w:t>
      </w:r>
    </w:p>
    <w:p w14:paraId="17CCD6E5" w14:textId="77777777" w:rsidR="00A351F5" w:rsidRPr="00572A9E" w:rsidRDefault="00A351F5" w:rsidP="00A351F5">
      <w:pPr>
        <w:numPr>
          <w:ilvl w:val="12"/>
          <w:numId w:val="0"/>
        </w:numPr>
        <w:tabs>
          <w:tab w:val="clear" w:pos="567"/>
        </w:tabs>
        <w:spacing w:line="240" w:lineRule="auto"/>
        <w:ind w:right="-29"/>
        <w:rPr>
          <w:szCs w:val="22"/>
          <w:lang w:val="sk-SK"/>
        </w:rPr>
      </w:pPr>
    </w:p>
    <w:p w14:paraId="285CCFEE" w14:textId="77777777" w:rsidR="00A351F5" w:rsidRPr="00572A9E" w:rsidRDefault="00A351F5" w:rsidP="00A351F5">
      <w:pPr>
        <w:numPr>
          <w:ilvl w:val="12"/>
          <w:numId w:val="0"/>
        </w:numPr>
        <w:tabs>
          <w:tab w:val="clear" w:pos="567"/>
        </w:tabs>
        <w:spacing w:line="240" w:lineRule="auto"/>
        <w:outlineLvl w:val="0"/>
        <w:rPr>
          <w:b/>
          <w:bCs/>
          <w:szCs w:val="22"/>
          <w:lang w:val="sk-SK"/>
        </w:rPr>
      </w:pPr>
      <w:r w:rsidRPr="00572A9E">
        <w:rPr>
          <w:b/>
          <w:noProof/>
          <w:szCs w:val="22"/>
          <w:lang w:val="sk-SK"/>
        </w:rPr>
        <w:t xml:space="preserve">Perindopril Actavis </w:t>
      </w:r>
      <w:r w:rsidRPr="00572A9E">
        <w:rPr>
          <w:b/>
          <w:szCs w:val="22"/>
          <w:lang w:val="sk-SK"/>
        </w:rPr>
        <w:t xml:space="preserve"> obsahuje laktózu</w:t>
      </w:r>
    </w:p>
    <w:p w14:paraId="0BA1B4E8" w14:textId="6C1CD44B" w:rsidR="00A351F5" w:rsidRPr="00572A9E" w:rsidRDefault="00A351F5" w:rsidP="00A351F5">
      <w:pPr>
        <w:numPr>
          <w:ilvl w:val="12"/>
          <w:numId w:val="0"/>
        </w:numPr>
        <w:tabs>
          <w:tab w:val="clear" w:pos="567"/>
        </w:tabs>
        <w:spacing w:line="240" w:lineRule="auto"/>
        <w:ind w:right="-2"/>
        <w:outlineLvl w:val="0"/>
        <w:rPr>
          <w:b/>
          <w:szCs w:val="22"/>
          <w:lang w:val="sk-SK"/>
        </w:rPr>
      </w:pPr>
      <w:r w:rsidRPr="00572A9E">
        <w:rPr>
          <w:szCs w:val="22"/>
          <w:lang w:val="sk-SK"/>
        </w:rPr>
        <w:t>Liek obsahuje</w:t>
      </w:r>
      <w:r w:rsidR="00D81C95" w:rsidRPr="00572A9E">
        <w:rPr>
          <w:szCs w:val="22"/>
          <w:lang w:val="sk-SK"/>
        </w:rPr>
        <w:t xml:space="preserve"> </w:t>
      </w:r>
      <w:r w:rsidR="00D81C95" w:rsidRPr="00572A9E">
        <w:rPr>
          <w:b/>
          <w:szCs w:val="22"/>
          <w:lang w:val="sk-SK"/>
        </w:rPr>
        <w:t>laktózu (</w:t>
      </w:r>
      <w:r w:rsidRPr="00572A9E">
        <w:rPr>
          <w:b/>
          <w:szCs w:val="22"/>
          <w:lang w:val="sk-SK"/>
        </w:rPr>
        <w:t>mliečny cukor</w:t>
      </w:r>
      <w:r w:rsidR="00D81C95" w:rsidRPr="00572A9E">
        <w:rPr>
          <w:b/>
          <w:szCs w:val="22"/>
          <w:lang w:val="sk-SK"/>
        </w:rPr>
        <w:t>)</w:t>
      </w:r>
      <w:r w:rsidRPr="00572A9E">
        <w:rPr>
          <w:szCs w:val="22"/>
          <w:lang w:val="sk-SK"/>
        </w:rPr>
        <w:t xml:space="preserve">. Ak </w:t>
      </w:r>
      <w:r w:rsidR="00D81C95" w:rsidRPr="00572A9E">
        <w:rPr>
          <w:szCs w:val="22"/>
          <w:lang w:val="sk-SK"/>
        </w:rPr>
        <w:t>vám vás lekár povedal, že neznášate niektoré cukry, kontaktujte svojho lekára pred užitím tohto lieku.</w:t>
      </w:r>
      <w:r w:rsidRPr="00572A9E">
        <w:rPr>
          <w:szCs w:val="22"/>
          <w:lang w:val="sk-SK"/>
        </w:rPr>
        <w:t xml:space="preserve"> </w:t>
      </w:r>
    </w:p>
    <w:p w14:paraId="55A5DAC8" w14:textId="77777777" w:rsidR="00A351F5" w:rsidRPr="00572A9E" w:rsidRDefault="00A351F5" w:rsidP="00A351F5">
      <w:pPr>
        <w:numPr>
          <w:ilvl w:val="12"/>
          <w:numId w:val="0"/>
        </w:numPr>
        <w:tabs>
          <w:tab w:val="clear" w:pos="567"/>
        </w:tabs>
        <w:spacing w:line="240" w:lineRule="auto"/>
        <w:rPr>
          <w:szCs w:val="22"/>
          <w:lang w:val="sk-SK"/>
        </w:rPr>
      </w:pPr>
    </w:p>
    <w:p w14:paraId="56C714D4" w14:textId="77777777" w:rsidR="00A351F5" w:rsidRPr="00572A9E" w:rsidRDefault="00A351F5" w:rsidP="00A351F5">
      <w:pPr>
        <w:numPr>
          <w:ilvl w:val="12"/>
          <w:numId w:val="0"/>
        </w:numPr>
        <w:tabs>
          <w:tab w:val="clear" w:pos="567"/>
        </w:tabs>
        <w:spacing w:line="240" w:lineRule="auto"/>
        <w:ind w:right="-2"/>
        <w:rPr>
          <w:szCs w:val="22"/>
          <w:lang w:val="sk-SK"/>
        </w:rPr>
      </w:pPr>
    </w:p>
    <w:p w14:paraId="2E76F19E" w14:textId="77777777" w:rsidR="00A351F5" w:rsidRPr="00572A9E" w:rsidRDefault="00A351F5" w:rsidP="00A351F5">
      <w:pPr>
        <w:tabs>
          <w:tab w:val="clear" w:pos="567"/>
        </w:tabs>
        <w:spacing w:line="240" w:lineRule="auto"/>
        <w:ind w:left="567" w:right="-2" w:hanging="567"/>
        <w:rPr>
          <w:b/>
          <w:szCs w:val="22"/>
          <w:lang w:val="sk-SK"/>
        </w:rPr>
      </w:pPr>
      <w:r w:rsidRPr="00572A9E">
        <w:rPr>
          <w:b/>
          <w:szCs w:val="22"/>
          <w:lang w:val="sk-SK" w:eastAsia="sk-SK"/>
        </w:rPr>
        <w:t xml:space="preserve">3.  </w:t>
      </w:r>
      <w:r w:rsidRPr="00572A9E">
        <w:rPr>
          <w:b/>
          <w:szCs w:val="22"/>
          <w:lang w:val="sk-SK" w:eastAsia="sk-SK"/>
        </w:rPr>
        <w:tab/>
        <w:t>Ako užívať</w:t>
      </w:r>
      <w:r w:rsidRPr="00572A9E">
        <w:rPr>
          <w:b/>
          <w:szCs w:val="22"/>
          <w:lang w:val="sk-SK"/>
        </w:rPr>
        <w:t xml:space="preserve"> </w:t>
      </w:r>
      <w:r w:rsidRPr="00572A9E">
        <w:rPr>
          <w:b/>
          <w:noProof/>
          <w:szCs w:val="22"/>
          <w:lang w:val="sk-SK"/>
        </w:rPr>
        <w:t>Perindopril Actavis</w:t>
      </w:r>
    </w:p>
    <w:p w14:paraId="242003C1" w14:textId="77777777" w:rsidR="00A351F5" w:rsidRPr="00572A9E" w:rsidRDefault="00A351F5" w:rsidP="00A351F5">
      <w:pPr>
        <w:tabs>
          <w:tab w:val="clear" w:pos="567"/>
        </w:tabs>
        <w:spacing w:line="240" w:lineRule="auto"/>
        <w:ind w:right="-2"/>
        <w:rPr>
          <w:szCs w:val="22"/>
          <w:lang w:val="sk-SK"/>
        </w:rPr>
      </w:pPr>
    </w:p>
    <w:p w14:paraId="67F579D2" w14:textId="7E9C3ABA" w:rsidR="00A351F5" w:rsidRPr="00572A9E" w:rsidRDefault="00A351F5" w:rsidP="00A351F5">
      <w:pPr>
        <w:numPr>
          <w:ilvl w:val="12"/>
          <w:numId w:val="0"/>
        </w:numPr>
        <w:tabs>
          <w:tab w:val="clear" w:pos="567"/>
        </w:tabs>
        <w:spacing w:line="240" w:lineRule="auto"/>
        <w:ind w:right="-2"/>
        <w:rPr>
          <w:szCs w:val="22"/>
          <w:lang w:val="sk-SK"/>
        </w:rPr>
      </w:pPr>
      <w:r w:rsidRPr="00572A9E">
        <w:rPr>
          <w:bCs/>
          <w:noProof/>
          <w:szCs w:val="22"/>
          <w:lang w:val="sk-SK"/>
        </w:rPr>
        <w:t xml:space="preserve">Vždy užívajte </w:t>
      </w:r>
      <w:r w:rsidRPr="00572A9E">
        <w:rPr>
          <w:szCs w:val="22"/>
          <w:lang w:val="sk-SK"/>
        </w:rPr>
        <w:t>tento liek</w:t>
      </w:r>
      <w:r w:rsidRPr="00572A9E">
        <w:rPr>
          <w:bCs/>
          <w:noProof/>
          <w:szCs w:val="22"/>
          <w:lang w:val="sk-SK"/>
        </w:rPr>
        <w:t xml:space="preserve"> presne tak, ako vám povedal váš lekár. Ak si nie ste niečím istý, overte si to u svojho lekára</w:t>
      </w:r>
      <w:r w:rsidRPr="00572A9E">
        <w:rPr>
          <w:noProof/>
          <w:szCs w:val="22"/>
          <w:lang w:val="sk-SK"/>
        </w:rPr>
        <w:t xml:space="preserve"> </w:t>
      </w:r>
      <w:r w:rsidRPr="00572A9E">
        <w:rPr>
          <w:bCs/>
          <w:noProof/>
          <w:szCs w:val="22"/>
          <w:lang w:val="sk-SK"/>
        </w:rPr>
        <w:t>alebo</w:t>
      </w:r>
      <w:r w:rsidRPr="00572A9E">
        <w:rPr>
          <w:noProof/>
          <w:szCs w:val="22"/>
          <w:lang w:val="sk-SK"/>
        </w:rPr>
        <w:t xml:space="preserve"> </w:t>
      </w:r>
      <w:r w:rsidRPr="00572A9E">
        <w:rPr>
          <w:bCs/>
          <w:noProof/>
          <w:szCs w:val="22"/>
          <w:lang w:val="sk-SK"/>
        </w:rPr>
        <w:t xml:space="preserve">lekárnika. </w:t>
      </w:r>
      <w:r w:rsidRPr="00572A9E">
        <w:rPr>
          <w:noProof/>
          <w:szCs w:val="22"/>
          <w:lang w:val="sk-SK"/>
        </w:rPr>
        <w:t xml:space="preserve">Tabletu </w:t>
      </w:r>
      <w:r w:rsidR="00017E64" w:rsidRPr="00572A9E">
        <w:rPr>
          <w:noProof/>
          <w:szCs w:val="22"/>
          <w:lang w:val="sk-SK"/>
        </w:rPr>
        <w:t xml:space="preserve">prehltnite a zapite  </w:t>
      </w:r>
      <w:r w:rsidRPr="00572A9E">
        <w:rPr>
          <w:noProof/>
          <w:szCs w:val="22"/>
          <w:lang w:val="sk-SK"/>
        </w:rPr>
        <w:t>pohárom vody, prednostne každý deň v rovnaký čas, ráno, pred jedlom. Správnu dávku vám určí váš lekár.</w:t>
      </w:r>
      <w:r w:rsidR="00515542" w:rsidRPr="00572A9E" w:rsidDel="00515542">
        <w:rPr>
          <w:noProof/>
          <w:szCs w:val="22"/>
          <w:lang w:val="sk-SK"/>
        </w:rPr>
        <w:t xml:space="preserve"> </w:t>
      </w:r>
    </w:p>
    <w:p w14:paraId="4F4F5C42"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szCs w:val="22"/>
          <w:lang w:val="sk-SK"/>
        </w:rPr>
        <w:t>Odporúčané dávky sú nasledovné:</w:t>
      </w:r>
    </w:p>
    <w:p w14:paraId="32932A31" w14:textId="3C09C2F6" w:rsidR="00A351F5" w:rsidRPr="00572A9E" w:rsidRDefault="00D81C95" w:rsidP="00A351F5">
      <w:pPr>
        <w:numPr>
          <w:ilvl w:val="12"/>
          <w:numId w:val="0"/>
        </w:numPr>
        <w:tabs>
          <w:tab w:val="clear" w:pos="567"/>
        </w:tabs>
        <w:spacing w:line="240" w:lineRule="auto"/>
        <w:ind w:right="-2"/>
        <w:rPr>
          <w:szCs w:val="22"/>
          <w:lang w:val="sk-SK"/>
        </w:rPr>
      </w:pPr>
      <w:r w:rsidRPr="00572A9E">
        <w:rPr>
          <w:iCs/>
          <w:szCs w:val="22"/>
          <w:u w:val="single"/>
          <w:lang w:val="sk-SK"/>
        </w:rPr>
        <w:t>Liečba v</w:t>
      </w:r>
      <w:r w:rsidR="00A351F5" w:rsidRPr="00572A9E">
        <w:rPr>
          <w:iCs/>
          <w:szCs w:val="22"/>
          <w:u w:val="single"/>
          <w:lang w:val="sk-SK"/>
        </w:rPr>
        <w:t>ysok</w:t>
      </w:r>
      <w:r w:rsidRPr="00572A9E">
        <w:rPr>
          <w:iCs/>
          <w:szCs w:val="22"/>
          <w:u w:val="single"/>
          <w:lang w:val="sk-SK"/>
        </w:rPr>
        <w:t>ého</w:t>
      </w:r>
      <w:r w:rsidR="00A351F5" w:rsidRPr="00572A9E">
        <w:rPr>
          <w:iCs/>
          <w:szCs w:val="22"/>
          <w:u w:val="single"/>
          <w:lang w:val="sk-SK"/>
        </w:rPr>
        <w:t xml:space="preserve"> tlak</w:t>
      </w:r>
      <w:r w:rsidRPr="00572A9E">
        <w:rPr>
          <w:iCs/>
          <w:szCs w:val="22"/>
          <w:u w:val="single"/>
          <w:lang w:val="sk-SK"/>
        </w:rPr>
        <w:t>u</w:t>
      </w:r>
      <w:r w:rsidR="00A351F5" w:rsidRPr="00572A9E">
        <w:rPr>
          <w:iCs/>
          <w:szCs w:val="22"/>
          <w:u w:val="single"/>
          <w:lang w:val="sk-SK"/>
        </w:rPr>
        <w:t xml:space="preserve"> krvi</w:t>
      </w:r>
      <w:r w:rsidR="00A351F5" w:rsidRPr="00572A9E">
        <w:rPr>
          <w:szCs w:val="22"/>
          <w:u w:val="single"/>
          <w:lang w:val="sk-SK"/>
        </w:rPr>
        <w:t>:</w:t>
      </w:r>
      <w:r w:rsidR="00A351F5" w:rsidRPr="00572A9E">
        <w:rPr>
          <w:szCs w:val="22"/>
          <w:lang w:val="sk-SK"/>
        </w:rPr>
        <w:t xml:space="preserve"> zvyčajná úvodná a udržiavacia dávka je 5 mg raz denne. Po jednom mesiaci môže byť podľa potreby zvýšená na 10 mg raz denne. 10 mg denne je maximálna odporúčaná dávka </w:t>
      </w:r>
      <w:r w:rsidRPr="00572A9E">
        <w:rPr>
          <w:szCs w:val="22"/>
          <w:lang w:val="sk-SK"/>
        </w:rPr>
        <w:t>na </w:t>
      </w:r>
      <w:r w:rsidR="00A351F5" w:rsidRPr="00572A9E">
        <w:rPr>
          <w:szCs w:val="22"/>
          <w:lang w:val="sk-SK"/>
        </w:rPr>
        <w:t>vysoký tlak krvi.</w:t>
      </w:r>
    </w:p>
    <w:p w14:paraId="52C667F3" w14:textId="5D892511" w:rsidR="00A351F5" w:rsidRPr="00572A9E" w:rsidRDefault="00D81C95" w:rsidP="00A351F5">
      <w:pPr>
        <w:numPr>
          <w:ilvl w:val="12"/>
          <w:numId w:val="0"/>
        </w:numPr>
        <w:tabs>
          <w:tab w:val="clear" w:pos="567"/>
        </w:tabs>
        <w:spacing w:line="240" w:lineRule="auto"/>
        <w:ind w:right="-2"/>
        <w:rPr>
          <w:szCs w:val="22"/>
          <w:lang w:val="sk-SK"/>
        </w:rPr>
      </w:pPr>
      <w:r w:rsidRPr="00572A9E">
        <w:rPr>
          <w:szCs w:val="22"/>
          <w:lang w:val="sk-SK"/>
        </w:rPr>
        <w:t>Ak</w:t>
      </w:r>
      <w:r w:rsidR="00A351F5" w:rsidRPr="00572A9E">
        <w:rPr>
          <w:szCs w:val="22"/>
          <w:lang w:val="sk-SK"/>
        </w:rPr>
        <w:t xml:space="preserve"> máte 65 rokov alebo viac, zvyčajná úvodná dávka je 2,5 mg raz denne. Po jednom mesiaci môže byť zvýšená na 5 mg raz denne a potom podľa potreby na 10 mg raz denne.</w:t>
      </w:r>
    </w:p>
    <w:p w14:paraId="208EC06D" w14:textId="77777777" w:rsidR="00A351F5" w:rsidRPr="00572A9E" w:rsidRDefault="00A351F5" w:rsidP="00A351F5">
      <w:pPr>
        <w:numPr>
          <w:ilvl w:val="12"/>
          <w:numId w:val="0"/>
        </w:numPr>
        <w:tabs>
          <w:tab w:val="clear" w:pos="567"/>
        </w:tabs>
        <w:spacing w:line="240" w:lineRule="auto"/>
        <w:ind w:right="-2"/>
        <w:rPr>
          <w:szCs w:val="22"/>
          <w:lang w:val="sk-SK"/>
        </w:rPr>
      </w:pPr>
    </w:p>
    <w:p w14:paraId="1F78E5B3" w14:textId="32E79D9A" w:rsidR="00A351F5" w:rsidRPr="00572A9E" w:rsidRDefault="00D81C95" w:rsidP="00A351F5">
      <w:pPr>
        <w:numPr>
          <w:ilvl w:val="12"/>
          <w:numId w:val="0"/>
        </w:numPr>
        <w:tabs>
          <w:tab w:val="clear" w:pos="567"/>
        </w:tabs>
        <w:spacing w:line="240" w:lineRule="auto"/>
        <w:ind w:right="-2"/>
        <w:rPr>
          <w:szCs w:val="22"/>
          <w:lang w:val="sk-SK"/>
        </w:rPr>
      </w:pPr>
      <w:r w:rsidRPr="00572A9E">
        <w:rPr>
          <w:iCs/>
          <w:szCs w:val="22"/>
          <w:u w:val="single"/>
          <w:lang w:val="sk-SK"/>
        </w:rPr>
        <w:t>Liečba s</w:t>
      </w:r>
      <w:r w:rsidR="00A351F5" w:rsidRPr="00572A9E">
        <w:rPr>
          <w:iCs/>
          <w:szCs w:val="22"/>
          <w:u w:val="single"/>
          <w:lang w:val="sk-SK"/>
        </w:rPr>
        <w:t>tabiln</w:t>
      </w:r>
      <w:r w:rsidRPr="00572A9E">
        <w:rPr>
          <w:iCs/>
          <w:szCs w:val="22"/>
          <w:u w:val="single"/>
          <w:lang w:val="sk-SK"/>
        </w:rPr>
        <w:t>ej</w:t>
      </w:r>
      <w:r w:rsidR="00A351F5" w:rsidRPr="00572A9E">
        <w:rPr>
          <w:iCs/>
          <w:szCs w:val="22"/>
          <w:u w:val="single"/>
          <w:lang w:val="sk-SK"/>
        </w:rPr>
        <w:t xml:space="preserve"> koronárn</w:t>
      </w:r>
      <w:r w:rsidRPr="00572A9E">
        <w:rPr>
          <w:iCs/>
          <w:szCs w:val="22"/>
          <w:u w:val="single"/>
          <w:lang w:val="sk-SK"/>
        </w:rPr>
        <w:t>ej</w:t>
      </w:r>
      <w:r w:rsidR="00A351F5" w:rsidRPr="00572A9E">
        <w:rPr>
          <w:iCs/>
          <w:szCs w:val="22"/>
          <w:u w:val="single"/>
          <w:lang w:val="sk-SK"/>
        </w:rPr>
        <w:t xml:space="preserve"> chorob</w:t>
      </w:r>
      <w:r w:rsidRPr="00572A9E">
        <w:rPr>
          <w:iCs/>
          <w:szCs w:val="22"/>
          <w:u w:val="single"/>
          <w:lang w:val="sk-SK"/>
        </w:rPr>
        <w:t>y</w:t>
      </w:r>
      <w:r w:rsidR="00A351F5" w:rsidRPr="00572A9E">
        <w:rPr>
          <w:iCs/>
          <w:szCs w:val="22"/>
          <w:u w:val="single"/>
          <w:lang w:val="sk-SK"/>
        </w:rPr>
        <w:t xml:space="preserve"> srdca</w:t>
      </w:r>
      <w:r w:rsidR="00A351F5" w:rsidRPr="00572A9E">
        <w:rPr>
          <w:szCs w:val="22"/>
          <w:u w:val="single"/>
          <w:lang w:val="sk-SK"/>
        </w:rPr>
        <w:t xml:space="preserve">: </w:t>
      </w:r>
      <w:r w:rsidR="00A351F5" w:rsidRPr="00572A9E">
        <w:rPr>
          <w:szCs w:val="22"/>
          <w:lang w:val="sk-SK"/>
        </w:rPr>
        <w:t xml:space="preserve">zvyčajná úvodná dávka je 5 mg raz denne. Po dvoch týždňoch môže byť zvýšená na 10 mg raz denne, čo je maximálna odporúčaná dávka </w:t>
      </w:r>
      <w:r w:rsidR="009241EF" w:rsidRPr="00572A9E">
        <w:rPr>
          <w:szCs w:val="22"/>
          <w:lang w:val="sk-SK"/>
        </w:rPr>
        <w:t>na liečbu tohto</w:t>
      </w:r>
      <w:r w:rsidR="00A351F5" w:rsidRPr="00572A9E">
        <w:rPr>
          <w:szCs w:val="22"/>
          <w:lang w:val="sk-SK"/>
        </w:rPr>
        <w:t xml:space="preserve"> ochoreni</w:t>
      </w:r>
      <w:r w:rsidR="009241EF" w:rsidRPr="00572A9E">
        <w:rPr>
          <w:szCs w:val="22"/>
          <w:lang w:val="sk-SK"/>
        </w:rPr>
        <w:t>a</w:t>
      </w:r>
      <w:r w:rsidR="00A351F5" w:rsidRPr="00572A9E">
        <w:rPr>
          <w:szCs w:val="22"/>
          <w:lang w:val="sk-SK"/>
        </w:rPr>
        <w:t xml:space="preserve">. </w:t>
      </w:r>
    </w:p>
    <w:p w14:paraId="7C10BE2B"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szCs w:val="22"/>
          <w:lang w:val="sk-SK"/>
        </w:rPr>
        <w:t xml:space="preserve">Ak máte 65 rokov alebo viac, zvyčajná úvodná dávka je 2,5 mg raz denne. Po jednom týždni môže byť zvýšená na 5 mg raz denne a po ďalšom týždni na 10 mg raz denne. </w:t>
      </w:r>
    </w:p>
    <w:p w14:paraId="295C7607" w14:textId="77777777" w:rsidR="00A351F5" w:rsidRPr="00572A9E" w:rsidRDefault="00A351F5" w:rsidP="00A351F5">
      <w:pPr>
        <w:numPr>
          <w:ilvl w:val="12"/>
          <w:numId w:val="0"/>
        </w:numPr>
        <w:tabs>
          <w:tab w:val="clear" w:pos="567"/>
        </w:tabs>
        <w:spacing w:line="240" w:lineRule="auto"/>
        <w:ind w:right="-2"/>
        <w:rPr>
          <w:szCs w:val="22"/>
          <w:lang w:val="sk-SK"/>
        </w:rPr>
      </w:pPr>
    </w:p>
    <w:p w14:paraId="5B28AE80" w14:textId="77777777" w:rsidR="00A351F5" w:rsidRPr="00572A9E" w:rsidRDefault="00A351F5" w:rsidP="00A351F5">
      <w:pPr>
        <w:overflowPunct w:val="0"/>
        <w:autoSpaceDE w:val="0"/>
        <w:autoSpaceDN w:val="0"/>
        <w:adjustRightInd w:val="0"/>
        <w:spacing w:line="240" w:lineRule="auto"/>
        <w:jc w:val="both"/>
        <w:textAlignment w:val="baseline"/>
        <w:rPr>
          <w:noProof/>
          <w:szCs w:val="22"/>
          <w:lang w:val="sk-SK" w:eastAsia="sk-SK"/>
        </w:rPr>
      </w:pPr>
      <w:r w:rsidRPr="00572A9E">
        <w:rPr>
          <w:b/>
          <w:noProof/>
          <w:szCs w:val="22"/>
          <w:lang w:val="sk-SK" w:eastAsia="sk-SK"/>
        </w:rPr>
        <w:t>Použitie u detí a dospievajúcich</w:t>
      </w:r>
    </w:p>
    <w:p w14:paraId="42BB5B09"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noProof/>
          <w:szCs w:val="22"/>
          <w:lang w:val="sk-SK" w:eastAsia="sk-SK"/>
        </w:rPr>
        <w:t>Použitie u detí a dospievajúcich sa neodporúča.</w:t>
      </w:r>
    </w:p>
    <w:p w14:paraId="28A04FBF" w14:textId="77777777" w:rsidR="00A351F5" w:rsidRPr="00572A9E" w:rsidRDefault="00A351F5" w:rsidP="00A351F5">
      <w:pPr>
        <w:numPr>
          <w:ilvl w:val="12"/>
          <w:numId w:val="0"/>
        </w:numPr>
        <w:tabs>
          <w:tab w:val="clear" w:pos="567"/>
        </w:tabs>
        <w:spacing w:line="240" w:lineRule="auto"/>
        <w:ind w:right="-2"/>
        <w:rPr>
          <w:szCs w:val="22"/>
          <w:lang w:val="sk-SK"/>
        </w:rPr>
      </w:pPr>
    </w:p>
    <w:p w14:paraId="2920264F" w14:textId="77777777" w:rsidR="00A351F5" w:rsidRPr="00572A9E" w:rsidRDefault="00A351F5" w:rsidP="00A351F5">
      <w:pPr>
        <w:numPr>
          <w:ilvl w:val="12"/>
          <w:numId w:val="0"/>
        </w:numPr>
        <w:tabs>
          <w:tab w:val="clear" w:pos="567"/>
        </w:tabs>
        <w:spacing w:line="240" w:lineRule="auto"/>
        <w:ind w:right="-2"/>
        <w:outlineLvl w:val="0"/>
        <w:rPr>
          <w:b/>
          <w:szCs w:val="22"/>
          <w:lang w:val="sk-SK"/>
        </w:rPr>
      </w:pPr>
      <w:r w:rsidRPr="00572A9E">
        <w:rPr>
          <w:b/>
          <w:szCs w:val="22"/>
          <w:lang w:val="sk-SK"/>
        </w:rPr>
        <w:t xml:space="preserve">Ak užijete viac </w:t>
      </w:r>
      <w:r w:rsidRPr="00572A9E">
        <w:rPr>
          <w:b/>
          <w:noProof/>
          <w:szCs w:val="22"/>
          <w:lang w:val="sk-SK"/>
        </w:rPr>
        <w:t>Perindoprilu Actavis</w:t>
      </w:r>
      <w:r w:rsidRPr="00572A9E">
        <w:rPr>
          <w:b/>
          <w:szCs w:val="22"/>
          <w:lang w:val="sk-SK"/>
        </w:rPr>
        <w:t>, ako máte</w:t>
      </w:r>
    </w:p>
    <w:p w14:paraId="516A68F5" w14:textId="77777777" w:rsidR="00A351F5" w:rsidRPr="00572A9E" w:rsidRDefault="00A351F5" w:rsidP="00A351F5">
      <w:pPr>
        <w:numPr>
          <w:ilvl w:val="12"/>
          <w:numId w:val="0"/>
        </w:numPr>
        <w:tabs>
          <w:tab w:val="clear" w:pos="567"/>
        </w:tabs>
        <w:spacing w:line="240" w:lineRule="auto"/>
        <w:ind w:right="-2"/>
        <w:outlineLvl w:val="0"/>
        <w:rPr>
          <w:bCs/>
          <w:szCs w:val="22"/>
          <w:lang w:val="sk-SK"/>
        </w:rPr>
      </w:pPr>
      <w:r w:rsidRPr="00572A9E">
        <w:rPr>
          <w:bCs/>
          <w:szCs w:val="22"/>
          <w:lang w:val="sk-SK"/>
        </w:rPr>
        <w:t xml:space="preserve">Ak užijete príliš veľa tabliet, kontaktujte </w:t>
      </w:r>
      <w:r w:rsidRPr="00572A9E">
        <w:rPr>
          <w:szCs w:val="22"/>
          <w:lang w:val="sk-SK"/>
        </w:rPr>
        <w:t>pohotovostné oddelenie najbližšej nemocnice alebo to okamžite oznámte svojmu lekárovi.</w:t>
      </w:r>
      <w:r w:rsidRPr="00572A9E">
        <w:rPr>
          <w:bCs/>
          <w:szCs w:val="22"/>
          <w:lang w:val="sk-SK"/>
        </w:rPr>
        <w:t xml:space="preserve"> </w:t>
      </w:r>
      <w:r w:rsidRPr="00572A9E">
        <w:rPr>
          <w:szCs w:val="22"/>
          <w:lang w:val="sk-SK"/>
        </w:rPr>
        <w:t xml:space="preserve">Najpravdepodobnejším prejavom v prípade predávkovania je nízky tlak krvi, ktorý môžete pociťovať ako závrat alebo upadanie do mdlôb. V tomto prípade vám pomôže uloženie sa do vodorovnej polohy so zdvihnutými nohami. </w:t>
      </w:r>
    </w:p>
    <w:p w14:paraId="7A496B0C" w14:textId="77777777" w:rsidR="00A351F5" w:rsidRPr="00572A9E" w:rsidRDefault="00A351F5" w:rsidP="00A351F5">
      <w:pPr>
        <w:numPr>
          <w:ilvl w:val="12"/>
          <w:numId w:val="0"/>
        </w:numPr>
        <w:tabs>
          <w:tab w:val="clear" w:pos="567"/>
        </w:tabs>
        <w:spacing w:line="240" w:lineRule="auto"/>
        <w:rPr>
          <w:szCs w:val="22"/>
          <w:lang w:val="sk-SK"/>
        </w:rPr>
      </w:pPr>
    </w:p>
    <w:p w14:paraId="6D9CA8B6" w14:textId="77777777" w:rsidR="00A351F5" w:rsidRPr="00572A9E" w:rsidRDefault="00A351F5" w:rsidP="00A351F5">
      <w:pPr>
        <w:numPr>
          <w:ilvl w:val="12"/>
          <w:numId w:val="0"/>
        </w:numPr>
        <w:tabs>
          <w:tab w:val="clear" w:pos="567"/>
        </w:tabs>
        <w:spacing w:line="240" w:lineRule="auto"/>
        <w:ind w:right="-2"/>
        <w:outlineLvl w:val="0"/>
        <w:rPr>
          <w:noProof/>
          <w:szCs w:val="22"/>
          <w:lang w:val="sk-SK"/>
        </w:rPr>
      </w:pPr>
      <w:r w:rsidRPr="00572A9E">
        <w:rPr>
          <w:b/>
          <w:szCs w:val="22"/>
          <w:lang w:val="sk-SK"/>
        </w:rPr>
        <w:t xml:space="preserve">Ak zabudnete užiť </w:t>
      </w:r>
      <w:r w:rsidRPr="00572A9E">
        <w:rPr>
          <w:b/>
          <w:noProof/>
          <w:szCs w:val="22"/>
          <w:lang w:val="sk-SK"/>
        </w:rPr>
        <w:t>Perindopril Actavis</w:t>
      </w:r>
      <w:r w:rsidRPr="00572A9E">
        <w:rPr>
          <w:noProof/>
          <w:szCs w:val="22"/>
          <w:lang w:val="sk-SK"/>
        </w:rPr>
        <w:t xml:space="preserve"> </w:t>
      </w:r>
    </w:p>
    <w:p w14:paraId="2E0149FA" w14:textId="77777777" w:rsidR="00A351F5" w:rsidRPr="00572A9E" w:rsidRDefault="00A351F5" w:rsidP="00A351F5">
      <w:pPr>
        <w:numPr>
          <w:ilvl w:val="12"/>
          <w:numId w:val="0"/>
        </w:numPr>
        <w:tabs>
          <w:tab w:val="clear" w:pos="567"/>
        </w:tabs>
        <w:spacing w:line="240" w:lineRule="auto"/>
        <w:ind w:right="-2"/>
        <w:outlineLvl w:val="0"/>
        <w:rPr>
          <w:szCs w:val="22"/>
          <w:lang w:val="sk-SK"/>
        </w:rPr>
      </w:pPr>
      <w:r w:rsidRPr="00572A9E">
        <w:rPr>
          <w:szCs w:val="22"/>
          <w:lang w:val="sk-SK"/>
        </w:rPr>
        <w:t>Je dôležité, aby ste vaše lieky užívali každý deň, pretože pravidelná liečba je účinnejšia. Ak však zabudnete užiť dávku Perindoprilu Actavis, ďalšiu dávku užite v zvyčajnom čase. Neužívajte dvojnásobnú dávku, aby ste nahradili vynechanú dávku.</w:t>
      </w:r>
    </w:p>
    <w:p w14:paraId="027FB90A" w14:textId="77777777" w:rsidR="00A351F5" w:rsidRPr="00572A9E" w:rsidRDefault="00A351F5" w:rsidP="00A351F5">
      <w:pPr>
        <w:numPr>
          <w:ilvl w:val="12"/>
          <w:numId w:val="0"/>
        </w:numPr>
        <w:tabs>
          <w:tab w:val="clear" w:pos="567"/>
        </w:tabs>
        <w:spacing w:line="240" w:lineRule="auto"/>
        <w:ind w:right="-2"/>
        <w:rPr>
          <w:szCs w:val="22"/>
          <w:lang w:val="sk-SK"/>
        </w:rPr>
      </w:pPr>
    </w:p>
    <w:p w14:paraId="78EA7777" w14:textId="77777777" w:rsidR="00A351F5" w:rsidRPr="00572A9E" w:rsidRDefault="00A351F5" w:rsidP="00A351F5">
      <w:pPr>
        <w:numPr>
          <w:ilvl w:val="12"/>
          <w:numId w:val="0"/>
        </w:numPr>
        <w:tabs>
          <w:tab w:val="clear" w:pos="567"/>
        </w:tabs>
        <w:spacing w:line="240" w:lineRule="auto"/>
        <w:ind w:right="-2"/>
        <w:outlineLvl w:val="0"/>
        <w:rPr>
          <w:noProof/>
          <w:szCs w:val="22"/>
          <w:lang w:val="sk-SK"/>
        </w:rPr>
      </w:pPr>
      <w:r w:rsidRPr="00572A9E">
        <w:rPr>
          <w:b/>
          <w:szCs w:val="22"/>
          <w:lang w:val="sk-SK"/>
        </w:rPr>
        <w:t xml:space="preserve">Ak prestanete užívať </w:t>
      </w:r>
      <w:r w:rsidRPr="00572A9E">
        <w:rPr>
          <w:b/>
          <w:noProof/>
          <w:szCs w:val="22"/>
          <w:lang w:val="sk-SK"/>
        </w:rPr>
        <w:t>Perindopril Actavis</w:t>
      </w:r>
      <w:r w:rsidRPr="00572A9E">
        <w:rPr>
          <w:noProof/>
          <w:szCs w:val="22"/>
          <w:lang w:val="sk-SK"/>
        </w:rPr>
        <w:t xml:space="preserve"> </w:t>
      </w:r>
    </w:p>
    <w:p w14:paraId="55F61155" w14:textId="7A95FB94" w:rsidR="00A351F5" w:rsidRPr="00572A9E" w:rsidRDefault="00A351F5" w:rsidP="00A351F5">
      <w:pPr>
        <w:numPr>
          <w:ilvl w:val="12"/>
          <w:numId w:val="0"/>
        </w:numPr>
        <w:tabs>
          <w:tab w:val="clear" w:pos="567"/>
        </w:tabs>
        <w:spacing w:line="240" w:lineRule="auto"/>
        <w:ind w:right="-2"/>
        <w:outlineLvl w:val="0"/>
        <w:rPr>
          <w:szCs w:val="22"/>
          <w:lang w:val="sk-SK"/>
        </w:rPr>
      </w:pPr>
      <w:r w:rsidRPr="00572A9E">
        <w:rPr>
          <w:szCs w:val="22"/>
          <w:lang w:val="sk-SK"/>
        </w:rPr>
        <w:t xml:space="preserve">Keďže liečba Perindoprilom  Actavis je </w:t>
      </w:r>
      <w:r w:rsidR="00C645C7" w:rsidRPr="00572A9E">
        <w:rPr>
          <w:szCs w:val="22"/>
          <w:lang w:val="sk-SK"/>
        </w:rPr>
        <w:t xml:space="preserve">zvyčajne </w:t>
      </w:r>
      <w:r w:rsidRPr="00572A9E">
        <w:rPr>
          <w:szCs w:val="22"/>
          <w:lang w:val="sk-SK"/>
        </w:rPr>
        <w:t xml:space="preserve">celoživotná, </w:t>
      </w:r>
      <w:r w:rsidRPr="00572A9E">
        <w:rPr>
          <w:bCs/>
          <w:szCs w:val="22"/>
          <w:lang w:val="sk-SK"/>
        </w:rPr>
        <w:t>predtým ako tento liek prestanete užívať, sa poraďte so svojím lekárom</w:t>
      </w:r>
      <w:r w:rsidRPr="00572A9E">
        <w:rPr>
          <w:szCs w:val="22"/>
          <w:lang w:val="sk-SK"/>
        </w:rPr>
        <w:t>.</w:t>
      </w:r>
    </w:p>
    <w:p w14:paraId="1AB9D604" w14:textId="613A233E" w:rsidR="00A351F5" w:rsidRPr="00572A9E" w:rsidRDefault="00A351F5" w:rsidP="00A351F5">
      <w:pPr>
        <w:numPr>
          <w:ilvl w:val="12"/>
          <w:numId w:val="0"/>
        </w:numPr>
        <w:tabs>
          <w:tab w:val="clear" w:pos="567"/>
        </w:tabs>
        <w:spacing w:line="240" w:lineRule="auto"/>
        <w:ind w:right="-2"/>
        <w:rPr>
          <w:szCs w:val="22"/>
          <w:lang w:val="sk-SK"/>
        </w:rPr>
      </w:pPr>
      <w:r w:rsidRPr="00572A9E">
        <w:rPr>
          <w:noProof/>
          <w:szCs w:val="22"/>
          <w:lang w:val="sk-SK"/>
        </w:rPr>
        <w:t>Ak máte akékoľvek ďalšie otázky týkajúce sa použitia tohto lieku, opýtajte sa svojho lekára</w:t>
      </w:r>
      <w:r w:rsidR="00C645C7" w:rsidRPr="00572A9E">
        <w:rPr>
          <w:noProof/>
          <w:szCs w:val="22"/>
          <w:lang w:val="sk-SK"/>
        </w:rPr>
        <w:t xml:space="preserve"> alebo </w:t>
      </w:r>
      <w:r w:rsidRPr="00572A9E">
        <w:rPr>
          <w:noProof/>
          <w:szCs w:val="22"/>
          <w:lang w:val="sk-SK"/>
        </w:rPr>
        <w:t>lekárnika</w:t>
      </w:r>
      <w:r w:rsidR="00C645C7" w:rsidRPr="00572A9E">
        <w:rPr>
          <w:noProof/>
          <w:szCs w:val="22"/>
          <w:lang w:val="sk-SK"/>
        </w:rPr>
        <w:t>.</w:t>
      </w:r>
      <w:r w:rsidRPr="00572A9E">
        <w:rPr>
          <w:szCs w:val="22"/>
          <w:lang w:val="sk-SK"/>
        </w:rPr>
        <w:t xml:space="preserve"> </w:t>
      </w:r>
    </w:p>
    <w:p w14:paraId="665404A2" w14:textId="77777777" w:rsidR="00A351F5" w:rsidRPr="00572A9E" w:rsidRDefault="00A351F5" w:rsidP="00A351F5">
      <w:pPr>
        <w:numPr>
          <w:ilvl w:val="12"/>
          <w:numId w:val="0"/>
        </w:numPr>
        <w:tabs>
          <w:tab w:val="clear" w:pos="567"/>
        </w:tabs>
        <w:spacing w:line="240" w:lineRule="auto"/>
        <w:ind w:right="-2"/>
        <w:rPr>
          <w:szCs w:val="22"/>
          <w:lang w:val="sk-SK"/>
        </w:rPr>
      </w:pPr>
    </w:p>
    <w:p w14:paraId="4042A8FF" w14:textId="77777777" w:rsidR="00A351F5" w:rsidRPr="00572A9E" w:rsidRDefault="00A351F5" w:rsidP="00A351F5">
      <w:pPr>
        <w:numPr>
          <w:ilvl w:val="12"/>
          <w:numId w:val="0"/>
        </w:numPr>
        <w:tabs>
          <w:tab w:val="clear" w:pos="567"/>
        </w:tabs>
        <w:spacing w:line="240" w:lineRule="auto"/>
        <w:ind w:left="567" w:right="-2" w:hanging="567"/>
        <w:rPr>
          <w:b/>
          <w:caps/>
          <w:szCs w:val="22"/>
          <w:lang w:val="sk-SK"/>
        </w:rPr>
      </w:pPr>
      <w:r w:rsidRPr="00572A9E">
        <w:rPr>
          <w:b/>
          <w:szCs w:val="22"/>
          <w:lang w:val="sk-SK"/>
        </w:rPr>
        <w:t>4.</w:t>
      </w:r>
      <w:r w:rsidRPr="00572A9E">
        <w:rPr>
          <w:b/>
          <w:szCs w:val="22"/>
          <w:lang w:val="sk-SK"/>
        </w:rPr>
        <w:tab/>
        <w:t>Možné vedľajšie účinky</w:t>
      </w:r>
    </w:p>
    <w:p w14:paraId="585A18ED" w14:textId="77777777" w:rsidR="00A351F5" w:rsidRPr="00572A9E" w:rsidRDefault="00A351F5" w:rsidP="00A351F5">
      <w:pPr>
        <w:numPr>
          <w:ilvl w:val="12"/>
          <w:numId w:val="0"/>
        </w:numPr>
        <w:tabs>
          <w:tab w:val="clear" w:pos="567"/>
        </w:tabs>
        <w:spacing w:line="240" w:lineRule="auto"/>
        <w:ind w:right="-2"/>
        <w:rPr>
          <w:szCs w:val="22"/>
          <w:lang w:val="sk-SK"/>
        </w:rPr>
      </w:pPr>
    </w:p>
    <w:p w14:paraId="137B1138" w14:textId="77777777" w:rsidR="00A351F5" w:rsidRPr="00572A9E" w:rsidRDefault="00A351F5" w:rsidP="00A351F5">
      <w:pPr>
        <w:numPr>
          <w:ilvl w:val="12"/>
          <w:numId w:val="0"/>
        </w:numPr>
        <w:tabs>
          <w:tab w:val="clear" w:pos="567"/>
        </w:tabs>
        <w:spacing w:line="240" w:lineRule="auto"/>
        <w:ind w:right="-29"/>
        <w:rPr>
          <w:szCs w:val="22"/>
          <w:lang w:val="sk-SK"/>
        </w:rPr>
      </w:pPr>
      <w:r w:rsidRPr="00572A9E">
        <w:rPr>
          <w:noProof/>
          <w:szCs w:val="22"/>
          <w:lang w:val="sk-SK"/>
        </w:rPr>
        <w:t xml:space="preserve">Tak ako všetky lieky, aj </w:t>
      </w:r>
      <w:r w:rsidRPr="00572A9E">
        <w:rPr>
          <w:szCs w:val="22"/>
          <w:lang w:val="sk-SK"/>
        </w:rPr>
        <w:t>tento liek</w:t>
      </w:r>
      <w:r w:rsidRPr="00572A9E">
        <w:rPr>
          <w:noProof/>
          <w:szCs w:val="22"/>
          <w:lang w:val="sk-SK"/>
        </w:rPr>
        <w:t xml:space="preserve"> môže spôsobovať vedľajšie účinky, hoci sa neprejavia u každého</w:t>
      </w:r>
      <w:r w:rsidRPr="00572A9E">
        <w:rPr>
          <w:szCs w:val="22"/>
          <w:lang w:val="sk-SK"/>
        </w:rPr>
        <w:t>.</w:t>
      </w:r>
    </w:p>
    <w:p w14:paraId="73505201" w14:textId="77777777" w:rsidR="00A351F5" w:rsidRPr="00572A9E" w:rsidRDefault="00A351F5" w:rsidP="00A351F5">
      <w:pPr>
        <w:numPr>
          <w:ilvl w:val="12"/>
          <w:numId w:val="0"/>
        </w:numPr>
        <w:tabs>
          <w:tab w:val="clear" w:pos="567"/>
        </w:tabs>
        <w:spacing w:line="240" w:lineRule="auto"/>
        <w:ind w:right="-29"/>
        <w:rPr>
          <w:szCs w:val="22"/>
          <w:lang w:val="sk-SK"/>
        </w:rPr>
      </w:pPr>
    </w:p>
    <w:p w14:paraId="6B66E732" w14:textId="0E66FE48" w:rsidR="00A351F5" w:rsidRPr="00572A9E" w:rsidRDefault="00A351F5" w:rsidP="00A351F5">
      <w:pPr>
        <w:numPr>
          <w:ilvl w:val="12"/>
          <w:numId w:val="0"/>
        </w:numPr>
        <w:spacing w:line="240" w:lineRule="auto"/>
        <w:ind w:right="-29"/>
        <w:rPr>
          <w:b/>
          <w:szCs w:val="22"/>
          <w:lang w:val="sk-SK"/>
        </w:rPr>
      </w:pPr>
      <w:r w:rsidRPr="00572A9E">
        <w:rPr>
          <w:b/>
          <w:szCs w:val="22"/>
          <w:lang w:val="sk-SK"/>
        </w:rPr>
        <w:t>Ihneď prestaňte liek užívať a okamžite vyhľadajte svojho lekára, ak sa u vás vyskytne ktorýkoľvek  z </w:t>
      </w:r>
      <w:r w:rsidR="00B81CEF" w:rsidRPr="00572A9E">
        <w:rPr>
          <w:b/>
          <w:szCs w:val="22"/>
          <w:lang w:val="sk-SK"/>
        </w:rPr>
        <w:t xml:space="preserve">nasledovných </w:t>
      </w:r>
      <w:r w:rsidRPr="00572A9E">
        <w:rPr>
          <w:b/>
          <w:szCs w:val="22"/>
          <w:lang w:val="sk-SK"/>
        </w:rPr>
        <w:t xml:space="preserve">vedľajších účinkov: </w:t>
      </w:r>
    </w:p>
    <w:p w14:paraId="65C06CA9" w14:textId="4C1A32F1"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rPr>
        <w:t xml:space="preserve">opuchnutie tváre, pier, úst, jazyka alebo hrdla, ťažkosti s dýchaním (angioedém) (pozri časť 2 „Upozornenia a opatrenia“ ) (menej časté – môžu </w:t>
      </w:r>
      <w:r w:rsidR="00283D8D" w:rsidRPr="00572A9E">
        <w:rPr>
          <w:szCs w:val="22"/>
          <w:lang w:val="sk-SK"/>
        </w:rPr>
        <w:t>postihovať menej ako </w:t>
      </w:r>
      <w:r w:rsidRPr="00572A9E">
        <w:rPr>
          <w:szCs w:val="22"/>
          <w:lang w:val="sk-SK"/>
        </w:rPr>
        <w:t>1 zo 100</w:t>
      </w:r>
      <w:r w:rsidR="00283D8D" w:rsidRPr="00572A9E">
        <w:rPr>
          <w:szCs w:val="22"/>
          <w:lang w:val="sk-SK"/>
        </w:rPr>
        <w:t xml:space="preserve"> osôb</w:t>
      </w:r>
      <w:r w:rsidRPr="00572A9E">
        <w:rPr>
          <w:szCs w:val="22"/>
          <w:lang w:val="sk-SK"/>
        </w:rPr>
        <w:t xml:space="preserve">), </w:t>
      </w:r>
    </w:p>
    <w:p w14:paraId="22158735" w14:textId="3C092081"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rPr>
        <w:t xml:space="preserve">závažné závraty alebo mdloby spôsobené nízkym krvným tlakom (časté – môžu </w:t>
      </w:r>
      <w:r w:rsidR="00283D8D" w:rsidRPr="00572A9E">
        <w:rPr>
          <w:szCs w:val="22"/>
          <w:lang w:val="sk-SK"/>
        </w:rPr>
        <w:t>postihovať menej ako </w:t>
      </w:r>
      <w:r w:rsidRPr="00572A9E">
        <w:rPr>
          <w:szCs w:val="22"/>
          <w:lang w:val="sk-SK"/>
        </w:rPr>
        <w:t xml:space="preserve">1 z 10 </w:t>
      </w:r>
      <w:r w:rsidR="00283D8D" w:rsidRPr="00572A9E">
        <w:rPr>
          <w:szCs w:val="22"/>
          <w:lang w:val="sk-SK"/>
        </w:rPr>
        <w:t xml:space="preserve">osôb </w:t>
      </w:r>
      <w:r w:rsidRPr="00572A9E">
        <w:rPr>
          <w:szCs w:val="22"/>
          <w:lang w:val="sk-SK"/>
        </w:rPr>
        <w:t>),</w:t>
      </w:r>
    </w:p>
    <w:p w14:paraId="2EF0C0BD" w14:textId="25407FB4"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rPr>
        <w:t xml:space="preserve">nezvyčajne rýchly alebo nepravidelný srdcový tep, </w:t>
      </w:r>
      <w:r w:rsidRPr="00572A9E">
        <w:rPr>
          <w:szCs w:val="22"/>
          <w:lang w:val="sk-SK" w:eastAsia="sk-SK"/>
        </w:rPr>
        <w:t xml:space="preserve">bolesť na hrudi (angina) alebo srdcový infarkt (veľmi zriedkavé – môžu postihovať </w:t>
      </w:r>
      <w:r w:rsidR="00283D8D" w:rsidRPr="00572A9E">
        <w:rPr>
          <w:szCs w:val="22"/>
          <w:lang w:val="sk-SK" w:eastAsia="sk-SK"/>
        </w:rPr>
        <w:t>menej ako </w:t>
      </w:r>
      <w:r w:rsidRPr="00572A9E">
        <w:rPr>
          <w:szCs w:val="22"/>
          <w:lang w:val="sk-SK" w:eastAsia="sk-SK"/>
        </w:rPr>
        <w:t xml:space="preserve">1 z 10 000 </w:t>
      </w:r>
      <w:r w:rsidR="007730BF" w:rsidRPr="00572A9E">
        <w:rPr>
          <w:szCs w:val="22"/>
          <w:lang w:val="sk-SK" w:eastAsia="sk-SK"/>
        </w:rPr>
        <w:t>osôb</w:t>
      </w:r>
      <w:r w:rsidRPr="00572A9E">
        <w:rPr>
          <w:szCs w:val="22"/>
          <w:lang w:val="sk-SK" w:eastAsia="sk-SK"/>
        </w:rPr>
        <w:t>),</w:t>
      </w:r>
    </w:p>
    <w:p w14:paraId="651EED3F" w14:textId="572D8E87"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eastAsia="sk-SK"/>
        </w:rPr>
        <w:t xml:space="preserve">slabosť rúk alebo nôh, alebo problémy s rozprávaním, ktoré môžu byť znakom možnej cievnej mozgovej príhody (veľmi zriedkavé – môžu </w:t>
      </w:r>
      <w:r w:rsidR="007730BF" w:rsidRPr="00572A9E">
        <w:rPr>
          <w:szCs w:val="22"/>
          <w:lang w:val="sk-SK" w:eastAsia="sk-SK"/>
        </w:rPr>
        <w:t>postihovať menej ako </w:t>
      </w:r>
      <w:r w:rsidRPr="00572A9E">
        <w:rPr>
          <w:szCs w:val="22"/>
          <w:lang w:val="sk-SK" w:eastAsia="sk-SK"/>
        </w:rPr>
        <w:t xml:space="preserve">1 z 10 000 </w:t>
      </w:r>
      <w:r w:rsidR="007730BF" w:rsidRPr="00572A9E">
        <w:rPr>
          <w:szCs w:val="22"/>
          <w:lang w:val="sk-SK" w:eastAsia="sk-SK"/>
        </w:rPr>
        <w:t>osôb</w:t>
      </w:r>
      <w:r w:rsidRPr="00572A9E">
        <w:rPr>
          <w:szCs w:val="22"/>
          <w:lang w:val="sk-SK" w:eastAsia="sk-SK"/>
        </w:rPr>
        <w:t>),</w:t>
      </w:r>
    </w:p>
    <w:p w14:paraId="6E807AE0" w14:textId="73C896E4"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eastAsia="sk-SK"/>
        </w:rPr>
        <w:t xml:space="preserve">náhla dýchavičnosť, bolesť na hrudi, pocit nedostatku dychu alebo ťažkosť pri dýchaní (bronchospazmus) (menej časté – môžu </w:t>
      </w:r>
      <w:r w:rsidR="003D4933" w:rsidRPr="00572A9E">
        <w:rPr>
          <w:szCs w:val="22"/>
          <w:lang w:val="sk-SK"/>
        </w:rPr>
        <w:t>postihovať menej ako </w:t>
      </w:r>
      <w:r w:rsidRPr="00572A9E">
        <w:rPr>
          <w:szCs w:val="22"/>
          <w:lang w:val="sk-SK" w:eastAsia="sk-SK"/>
        </w:rPr>
        <w:t xml:space="preserve">1 zo 100 </w:t>
      </w:r>
      <w:r w:rsidR="003D4933" w:rsidRPr="00572A9E">
        <w:rPr>
          <w:szCs w:val="22"/>
          <w:lang w:val="sk-SK" w:eastAsia="sk-SK"/>
        </w:rPr>
        <w:t>osôb</w:t>
      </w:r>
      <w:r w:rsidRPr="00572A9E">
        <w:rPr>
          <w:szCs w:val="22"/>
          <w:lang w:val="sk-SK" w:eastAsia="sk-SK"/>
        </w:rPr>
        <w:t>),</w:t>
      </w:r>
    </w:p>
    <w:p w14:paraId="51F6E048" w14:textId="20446A3C"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eastAsia="sk-SK"/>
        </w:rPr>
        <w:t>zápal pankreasu (</w:t>
      </w:r>
      <w:r w:rsidR="00532D2A" w:rsidRPr="00572A9E">
        <w:rPr>
          <w:szCs w:val="22"/>
          <w:lang w:val="sk-SK" w:eastAsia="sk-SK"/>
        </w:rPr>
        <w:t>podžalúdkovej žľazy</w:t>
      </w:r>
      <w:r w:rsidRPr="00572A9E">
        <w:rPr>
          <w:szCs w:val="22"/>
          <w:lang w:val="sk-SK" w:eastAsia="sk-SK"/>
        </w:rPr>
        <w:t xml:space="preserve">), ktorý môže spôsobiť silnú bolesť brucha a chrbta spojenú s pocitom choroby (veľmi zriedkavé – môžu </w:t>
      </w:r>
      <w:r w:rsidR="0025572A" w:rsidRPr="00572A9E">
        <w:rPr>
          <w:szCs w:val="22"/>
          <w:lang w:val="sk-SK"/>
        </w:rPr>
        <w:t>postihovať menej ako </w:t>
      </w:r>
      <w:r w:rsidRPr="00572A9E">
        <w:rPr>
          <w:szCs w:val="22"/>
          <w:lang w:val="sk-SK" w:eastAsia="sk-SK"/>
        </w:rPr>
        <w:t xml:space="preserve">1 z 10 000 </w:t>
      </w:r>
      <w:r w:rsidR="0025572A" w:rsidRPr="00572A9E">
        <w:rPr>
          <w:szCs w:val="22"/>
          <w:lang w:val="sk-SK" w:eastAsia="sk-SK"/>
        </w:rPr>
        <w:t>osôb</w:t>
      </w:r>
      <w:r w:rsidRPr="00572A9E">
        <w:rPr>
          <w:szCs w:val="22"/>
          <w:lang w:val="sk-SK" w:eastAsia="sk-SK"/>
        </w:rPr>
        <w:t>),</w:t>
      </w:r>
    </w:p>
    <w:p w14:paraId="0706FC35" w14:textId="1BD9D06E" w:rsidR="00A351F5" w:rsidRPr="00572A9E" w:rsidRDefault="00A351F5" w:rsidP="00A351F5">
      <w:pPr>
        <w:numPr>
          <w:ilvl w:val="0"/>
          <w:numId w:val="7"/>
        </w:numPr>
        <w:tabs>
          <w:tab w:val="clear" w:pos="567"/>
          <w:tab w:val="clear" w:pos="720"/>
        </w:tabs>
        <w:spacing w:line="240" w:lineRule="auto"/>
        <w:ind w:left="567" w:right="-29" w:hanging="501"/>
        <w:rPr>
          <w:szCs w:val="22"/>
          <w:lang w:val="sk-SK"/>
        </w:rPr>
      </w:pPr>
      <w:r w:rsidRPr="00572A9E">
        <w:rPr>
          <w:szCs w:val="22"/>
          <w:lang w:val="sk-SK" w:eastAsia="sk-SK"/>
        </w:rPr>
        <w:t>zožltnutie kože alebo očí (žltačka), ktorá môže byť znakom hepatitídy (veľmi zriedkavé – môž</w:t>
      </w:r>
      <w:r w:rsidR="002D5C22" w:rsidRPr="00572A9E">
        <w:rPr>
          <w:szCs w:val="22"/>
          <w:lang w:val="sk-SK" w:eastAsia="sk-SK"/>
        </w:rPr>
        <w:t>u</w:t>
      </w:r>
      <w:r w:rsidRPr="00572A9E">
        <w:rPr>
          <w:szCs w:val="22"/>
          <w:lang w:val="sk-SK" w:eastAsia="sk-SK"/>
        </w:rPr>
        <w:t xml:space="preserve"> </w:t>
      </w:r>
      <w:r w:rsidR="00390BB3" w:rsidRPr="00572A9E">
        <w:rPr>
          <w:szCs w:val="22"/>
          <w:lang w:val="sk-SK"/>
        </w:rPr>
        <w:t>postihovať menej ako </w:t>
      </w:r>
      <w:r w:rsidRPr="00572A9E">
        <w:rPr>
          <w:szCs w:val="22"/>
          <w:lang w:val="sk-SK" w:eastAsia="sk-SK"/>
        </w:rPr>
        <w:t xml:space="preserve">1 z 10 000 </w:t>
      </w:r>
      <w:r w:rsidR="00390BB3" w:rsidRPr="00572A9E">
        <w:rPr>
          <w:szCs w:val="22"/>
          <w:lang w:val="sk-SK" w:eastAsia="sk-SK"/>
        </w:rPr>
        <w:t>osôb</w:t>
      </w:r>
      <w:r w:rsidRPr="00572A9E">
        <w:rPr>
          <w:szCs w:val="22"/>
          <w:lang w:val="sk-SK" w:eastAsia="sk-SK"/>
        </w:rPr>
        <w:t>),</w:t>
      </w:r>
    </w:p>
    <w:p w14:paraId="32062CC2" w14:textId="28736D7B" w:rsidR="00A351F5" w:rsidRPr="00572A9E" w:rsidRDefault="00A351F5" w:rsidP="00A351F5">
      <w:pPr>
        <w:numPr>
          <w:ilvl w:val="0"/>
          <w:numId w:val="7"/>
        </w:numPr>
        <w:tabs>
          <w:tab w:val="clear" w:pos="720"/>
          <w:tab w:val="num" w:pos="567"/>
        </w:tabs>
        <w:spacing w:line="240" w:lineRule="auto"/>
        <w:ind w:left="567" w:right="-29" w:hanging="501"/>
        <w:rPr>
          <w:szCs w:val="22"/>
          <w:lang w:val="sk-SK"/>
        </w:rPr>
      </w:pPr>
      <w:r w:rsidRPr="00572A9E">
        <w:rPr>
          <w:szCs w:val="22"/>
          <w:lang w:val="sk-SK" w:eastAsia="sk-SK"/>
        </w:rPr>
        <w:t xml:space="preserve">kožná vyrážka, ktorá často začína ako červené svrbiace fľaky na tvári, rukách alebo nohách (multiformný erytém) (veľmi zriedkavé – môžu </w:t>
      </w:r>
      <w:r w:rsidR="002D5C22" w:rsidRPr="00572A9E">
        <w:rPr>
          <w:szCs w:val="22"/>
          <w:lang w:val="sk-SK"/>
        </w:rPr>
        <w:t>postihovať menej ako </w:t>
      </w:r>
      <w:r w:rsidRPr="00572A9E">
        <w:rPr>
          <w:szCs w:val="22"/>
          <w:lang w:val="sk-SK" w:eastAsia="sk-SK"/>
        </w:rPr>
        <w:t xml:space="preserve">1 z 10 000 </w:t>
      </w:r>
      <w:r w:rsidR="002D5C22" w:rsidRPr="00572A9E">
        <w:rPr>
          <w:szCs w:val="22"/>
          <w:lang w:val="sk-SK" w:eastAsia="sk-SK"/>
        </w:rPr>
        <w:t>osôb</w:t>
      </w:r>
      <w:r w:rsidRPr="00572A9E">
        <w:rPr>
          <w:szCs w:val="22"/>
          <w:lang w:val="sk-SK" w:eastAsia="sk-SK"/>
        </w:rPr>
        <w:t>).</w:t>
      </w:r>
    </w:p>
    <w:p w14:paraId="31EFEE76" w14:textId="77777777" w:rsidR="00A351F5" w:rsidRPr="00572A9E" w:rsidRDefault="00A351F5" w:rsidP="00A351F5">
      <w:pPr>
        <w:numPr>
          <w:ilvl w:val="12"/>
          <w:numId w:val="0"/>
        </w:numPr>
        <w:tabs>
          <w:tab w:val="num" w:pos="567"/>
        </w:tabs>
        <w:spacing w:line="240" w:lineRule="auto"/>
        <w:ind w:left="567" w:right="-2" w:hanging="501"/>
        <w:rPr>
          <w:szCs w:val="22"/>
          <w:lang w:val="sk-SK"/>
        </w:rPr>
      </w:pPr>
    </w:p>
    <w:p w14:paraId="5C9BF27E" w14:textId="6F3BD874" w:rsidR="00A351F5" w:rsidRPr="00572A9E" w:rsidRDefault="00A351F5" w:rsidP="00A351F5">
      <w:pPr>
        <w:numPr>
          <w:ilvl w:val="12"/>
          <w:numId w:val="0"/>
        </w:numPr>
        <w:tabs>
          <w:tab w:val="clear" w:pos="567"/>
        </w:tabs>
        <w:spacing w:line="240" w:lineRule="auto"/>
        <w:ind w:right="-2"/>
        <w:rPr>
          <w:szCs w:val="22"/>
          <w:lang w:val="sk-SK"/>
        </w:rPr>
      </w:pPr>
      <w:r w:rsidRPr="00572A9E">
        <w:rPr>
          <w:szCs w:val="22"/>
          <w:lang w:val="sk-SK"/>
        </w:rPr>
        <w:t>Povedzte vášmu lekárovi, ak zaznamenáte akýkoľvek z </w:t>
      </w:r>
      <w:r w:rsidR="00D53A46" w:rsidRPr="00572A9E">
        <w:rPr>
          <w:szCs w:val="22"/>
          <w:lang w:val="sk-SK"/>
        </w:rPr>
        <w:t xml:space="preserve">nasledujúcich </w:t>
      </w:r>
      <w:r w:rsidRPr="00572A9E">
        <w:rPr>
          <w:szCs w:val="22"/>
          <w:lang w:val="sk-SK"/>
        </w:rPr>
        <w:t>vedľajších účinkov:</w:t>
      </w:r>
    </w:p>
    <w:p w14:paraId="65B2AC81" w14:textId="77777777" w:rsidR="00A351F5" w:rsidRPr="00572A9E" w:rsidRDefault="00A351F5" w:rsidP="00A351F5">
      <w:pPr>
        <w:numPr>
          <w:ilvl w:val="12"/>
          <w:numId w:val="0"/>
        </w:numPr>
        <w:tabs>
          <w:tab w:val="clear" w:pos="567"/>
        </w:tabs>
        <w:spacing w:line="240" w:lineRule="auto"/>
        <w:ind w:right="-2"/>
        <w:rPr>
          <w:szCs w:val="22"/>
          <w:lang w:val="sk-SK"/>
        </w:rPr>
      </w:pPr>
    </w:p>
    <w:p w14:paraId="1290BDD0" w14:textId="57F4F556" w:rsidR="00A351F5" w:rsidRPr="00572A9E" w:rsidRDefault="00A351F5" w:rsidP="00A351F5">
      <w:pPr>
        <w:numPr>
          <w:ilvl w:val="12"/>
          <w:numId w:val="0"/>
        </w:numPr>
        <w:tabs>
          <w:tab w:val="clear" w:pos="567"/>
        </w:tabs>
        <w:spacing w:line="240" w:lineRule="auto"/>
        <w:ind w:right="-29"/>
        <w:rPr>
          <w:szCs w:val="22"/>
          <w:u w:val="single"/>
          <w:lang w:val="sk-SK"/>
        </w:rPr>
      </w:pPr>
      <w:r w:rsidRPr="00572A9E">
        <w:rPr>
          <w:szCs w:val="22"/>
          <w:u w:val="single"/>
          <w:lang w:val="sk-SK"/>
        </w:rPr>
        <w:t>Časté (</w:t>
      </w:r>
      <w:r w:rsidRPr="00572A9E">
        <w:rPr>
          <w:szCs w:val="22"/>
          <w:u w:val="single"/>
          <w:lang w:val="sk-SK" w:eastAsia="sk-SK"/>
        </w:rPr>
        <w:t xml:space="preserve">môžu </w:t>
      </w:r>
      <w:r w:rsidR="00D53A46" w:rsidRPr="00572A9E">
        <w:rPr>
          <w:szCs w:val="22"/>
          <w:u w:val="single"/>
          <w:lang w:val="sk-SK"/>
        </w:rPr>
        <w:t>postihovať menej ako </w:t>
      </w:r>
      <w:r w:rsidRPr="00572A9E">
        <w:rPr>
          <w:szCs w:val="22"/>
          <w:u w:val="single"/>
          <w:lang w:val="sk-SK" w:eastAsia="sk-SK"/>
        </w:rPr>
        <w:t>1 z 10 </w:t>
      </w:r>
      <w:r w:rsidR="00D53A46" w:rsidRPr="00572A9E">
        <w:rPr>
          <w:szCs w:val="22"/>
          <w:u w:val="single"/>
          <w:lang w:val="sk-SK" w:eastAsia="sk-SK"/>
        </w:rPr>
        <w:t>osôb</w:t>
      </w:r>
      <w:r w:rsidRPr="00572A9E">
        <w:rPr>
          <w:szCs w:val="22"/>
          <w:u w:val="single"/>
          <w:lang w:val="sk-SK"/>
        </w:rPr>
        <w:t>):</w:t>
      </w:r>
    </w:p>
    <w:p w14:paraId="55CE8C15"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závraty,</w:t>
      </w:r>
    </w:p>
    <w:p w14:paraId="6FE0F252"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bolesť hlavy, </w:t>
      </w:r>
    </w:p>
    <w:p w14:paraId="23BD14D3"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pocit mravčenia, </w:t>
      </w:r>
    </w:p>
    <w:p w14:paraId="27D49ED2"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vertigo (pocit krútenia hlavy), </w:t>
      </w:r>
    </w:p>
    <w:p w14:paraId="22DDB2A9"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poruchy videnia, </w:t>
      </w:r>
    </w:p>
    <w:p w14:paraId="2E1BC51A" w14:textId="77777777" w:rsidR="00A351F5" w:rsidRPr="00572A9E" w:rsidRDefault="00F9328E" w:rsidP="00A351F5">
      <w:pPr>
        <w:numPr>
          <w:ilvl w:val="0"/>
          <w:numId w:val="9"/>
        </w:numPr>
        <w:tabs>
          <w:tab w:val="clear" w:pos="567"/>
        </w:tabs>
        <w:spacing w:line="240" w:lineRule="auto"/>
        <w:ind w:left="567" w:right="-29" w:hanging="567"/>
        <w:rPr>
          <w:szCs w:val="22"/>
          <w:lang w:val="sk-SK"/>
        </w:rPr>
      </w:pPr>
      <w:r w:rsidRPr="00572A9E">
        <w:rPr>
          <w:i/>
          <w:szCs w:val="22"/>
          <w:lang w:val="sk-SK"/>
        </w:rPr>
        <w:t>„</w:t>
      </w:r>
      <w:r w:rsidR="00A351F5" w:rsidRPr="00572A9E">
        <w:rPr>
          <w:i/>
          <w:szCs w:val="22"/>
          <w:lang w:val="sk-SK"/>
        </w:rPr>
        <w:t>tinnitus</w:t>
      </w:r>
      <w:r w:rsidRPr="00572A9E">
        <w:rPr>
          <w:i/>
          <w:szCs w:val="22"/>
          <w:lang w:val="sk-SK"/>
        </w:rPr>
        <w:t>“</w:t>
      </w:r>
      <w:r w:rsidR="00A351F5" w:rsidRPr="00572A9E">
        <w:rPr>
          <w:szCs w:val="22"/>
          <w:lang w:val="sk-SK"/>
        </w:rPr>
        <w:t xml:space="preserve"> (hučanie v ušiach),  </w:t>
      </w:r>
    </w:p>
    <w:p w14:paraId="7A6549C3"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kašeľ, </w:t>
      </w:r>
    </w:p>
    <w:p w14:paraId="1ACBBD72"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szCs w:val="22"/>
          <w:lang w:val="sk-SK"/>
        </w:rPr>
        <w:t xml:space="preserve">pocit nedostatku dychu (dyspnoe), </w:t>
      </w:r>
    </w:p>
    <w:p w14:paraId="152F7EC8" w14:textId="77777777" w:rsidR="00A351F5" w:rsidRPr="00572A9E" w:rsidRDefault="00A351F5" w:rsidP="00A351F5">
      <w:pPr>
        <w:numPr>
          <w:ilvl w:val="0"/>
          <w:numId w:val="9"/>
        </w:numPr>
        <w:tabs>
          <w:tab w:val="clear" w:pos="567"/>
        </w:tabs>
        <w:spacing w:line="240" w:lineRule="auto"/>
        <w:ind w:left="567" w:right="-29" w:hanging="567"/>
        <w:rPr>
          <w:noProof/>
          <w:szCs w:val="22"/>
          <w:lang w:val="sk-SK"/>
        </w:rPr>
      </w:pPr>
      <w:r w:rsidRPr="00572A9E">
        <w:rPr>
          <w:szCs w:val="22"/>
          <w:lang w:val="sk-SK"/>
        </w:rPr>
        <w:t xml:space="preserve">žalúdočno-črevné poruchy (nevoľnosť, vracanie, bolesť brucha, poruchy chuti, </w:t>
      </w:r>
      <w:r w:rsidRPr="00572A9E">
        <w:rPr>
          <w:noProof/>
          <w:szCs w:val="22"/>
          <w:lang w:val="sk-SK"/>
        </w:rPr>
        <w:t xml:space="preserve">strata chuti do jedla alebo ťažkosti s trávením, hnačka, zápcha), </w:t>
      </w:r>
    </w:p>
    <w:p w14:paraId="5A1F7341" w14:textId="77777777" w:rsidR="00A351F5" w:rsidRPr="00572A9E" w:rsidRDefault="00A351F5" w:rsidP="00A351F5">
      <w:pPr>
        <w:numPr>
          <w:ilvl w:val="0"/>
          <w:numId w:val="9"/>
        </w:numPr>
        <w:tabs>
          <w:tab w:val="clear" w:pos="567"/>
        </w:tabs>
        <w:spacing w:line="240" w:lineRule="auto"/>
        <w:ind w:left="567" w:right="-29" w:hanging="567"/>
        <w:rPr>
          <w:noProof/>
          <w:szCs w:val="22"/>
          <w:lang w:val="sk-SK"/>
        </w:rPr>
      </w:pPr>
      <w:r w:rsidRPr="00572A9E">
        <w:rPr>
          <w:noProof/>
          <w:szCs w:val="22"/>
          <w:lang w:val="sk-SK"/>
        </w:rPr>
        <w:t xml:space="preserve">alergické reakcie (ako kožné vyrážky, svrbenie), </w:t>
      </w:r>
    </w:p>
    <w:p w14:paraId="03957216" w14:textId="77777777" w:rsidR="00A351F5" w:rsidRPr="00572A9E" w:rsidRDefault="00A351F5" w:rsidP="00A351F5">
      <w:pPr>
        <w:numPr>
          <w:ilvl w:val="0"/>
          <w:numId w:val="9"/>
        </w:numPr>
        <w:tabs>
          <w:tab w:val="clear" w:pos="567"/>
        </w:tabs>
        <w:spacing w:line="240" w:lineRule="auto"/>
        <w:ind w:left="567" w:right="-29" w:hanging="567"/>
        <w:rPr>
          <w:noProof/>
          <w:szCs w:val="22"/>
          <w:lang w:val="sk-SK"/>
        </w:rPr>
      </w:pPr>
      <w:r w:rsidRPr="00572A9E">
        <w:rPr>
          <w:noProof/>
          <w:szCs w:val="22"/>
          <w:lang w:val="sk-SK"/>
        </w:rPr>
        <w:lastRenderedPageBreak/>
        <w:t xml:space="preserve">svalové kŕče, </w:t>
      </w:r>
    </w:p>
    <w:p w14:paraId="174677EF" w14:textId="77777777" w:rsidR="00A351F5" w:rsidRPr="00572A9E" w:rsidRDefault="00A351F5" w:rsidP="00A351F5">
      <w:pPr>
        <w:numPr>
          <w:ilvl w:val="0"/>
          <w:numId w:val="9"/>
        </w:numPr>
        <w:tabs>
          <w:tab w:val="clear" w:pos="567"/>
        </w:tabs>
        <w:spacing w:line="240" w:lineRule="auto"/>
        <w:ind w:left="567" w:right="-29" w:hanging="567"/>
        <w:rPr>
          <w:szCs w:val="22"/>
          <w:lang w:val="sk-SK"/>
        </w:rPr>
      </w:pPr>
      <w:r w:rsidRPr="00572A9E">
        <w:rPr>
          <w:noProof/>
          <w:szCs w:val="22"/>
          <w:lang w:val="sk-SK"/>
        </w:rPr>
        <w:t>pocit slabosti.</w:t>
      </w:r>
    </w:p>
    <w:p w14:paraId="0573B94F" w14:textId="77777777" w:rsidR="00A351F5" w:rsidRPr="00572A9E" w:rsidRDefault="00A351F5" w:rsidP="00A351F5">
      <w:pPr>
        <w:tabs>
          <w:tab w:val="clear" w:pos="567"/>
        </w:tabs>
        <w:spacing w:line="240" w:lineRule="auto"/>
        <w:ind w:left="720" w:right="-29" w:hanging="360"/>
        <w:rPr>
          <w:szCs w:val="22"/>
          <w:lang w:val="sk-SK"/>
        </w:rPr>
      </w:pPr>
    </w:p>
    <w:p w14:paraId="4398C8FE" w14:textId="01C1AC44" w:rsidR="00A351F5" w:rsidRPr="00572A9E" w:rsidRDefault="00A351F5" w:rsidP="00A351F5">
      <w:pPr>
        <w:numPr>
          <w:ilvl w:val="12"/>
          <w:numId w:val="0"/>
        </w:numPr>
        <w:tabs>
          <w:tab w:val="clear" w:pos="567"/>
        </w:tabs>
        <w:spacing w:line="240" w:lineRule="auto"/>
        <w:ind w:right="-29"/>
        <w:rPr>
          <w:szCs w:val="22"/>
          <w:u w:val="single"/>
          <w:lang w:val="sk-SK"/>
        </w:rPr>
      </w:pPr>
      <w:r w:rsidRPr="00572A9E">
        <w:rPr>
          <w:szCs w:val="22"/>
          <w:u w:val="single"/>
          <w:lang w:val="sk-SK"/>
        </w:rPr>
        <w:t xml:space="preserve">Menej časté (môžu </w:t>
      </w:r>
      <w:r w:rsidR="0085037B" w:rsidRPr="00572A9E">
        <w:rPr>
          <w:szCs w:val="22"/>
          <w:u w:val="single"/>
          <w:lang w:val="sk-SK"/>
        </w:rPr>
        <w:t>postihovať menej ako</w:t>
      </w:r>
      <w:r w:rsidRPr="00572A9E">
        <w:rPr>
          <w:szCs w:val="22"/>
          <w:u w:val="single"/>
          <w:lang w:val="sk-SK"/>
        </w:rPr>
        <w:t> 1 zo 100 </w:t>
      </w:r>
      <w:r w:rsidR="0085037B" w:rsidRPr="00572A9E">
        <w:rPr>
          <w:szCs w:val="22"/>
          <w:u w:val="single"/>
          <w:lang w:val="sk-SK"/>
        </w:rPr>
        <w:t>osôb</w:t>
      </w:r>
      <w:r w:rsidRPr="00572A9E">
        <w:rPr>
          <w:szCs w:val="22"/>
          <w:u w:val="single"/>
          <w:lang w:val="sk-SK"/>
        </w:rPr>
        <w:t>):</w:t>
      </w:r>
    </w:p>
    <w:p w14:paraId="57638214"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nadbytok eozinofilov (typ bielych krviniek), </w:t>
      </w:r>
    </w:p>
    <w:p w14:paraId="1F820FE3"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zmena laboratórnych parametrov: vysoká hladina draslíka v krvi vratná po ukončení liečby, nízka hladina sodíka, hypoglykémia (veľmi nízka hladina cukru v krvi) v prípade pacientov s cukrovkou, zvýšená hladina močoviny v krvi a zvýšená hladina kreatinínu v krvi.</w:t>
      </w:r>
    </w:p>
    <w:p w14:paraId="5BA82A0A"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rPr>
        <w:t xml:space="preserve">zmeny nálady, </w:t>
      </w:r>
    </w:p>
    <w:p w14:paraId="5D61B2C6"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rPr>
        <w:t xml:space="preserve">poruchy spánku,  </w:t>
      </w:r>
    </w:p>
    <w:p w14:paraId="08143A6A"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ospanlivosť (somnolencia), </w:t>
      </w:r>
    </w:p>
    <w:p w14:paraId="0B1197E1"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mdloby, </w:t>
      </w:r>
    </w:p>
    <w:p w14:paraId="3CFC3C06"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búšenie srdca (palpitácie), </w:t>
      </w:r>
    </w:p>
    <w:p w14:paraId="33978F3E"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zrýchlenie srdcovej činnosti (tachykardia), </w:t>
      </w:r>
    </w:p>
    <w:p w14:paraId="585F07ED"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vaskulitída (zápal ciev), </w:t>
      </w:r>
    </w:p>
    <w:p w14:paraId="50BFF719"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rPr>
        <w:t xml:space="preserve">suchosť v ústach, </w:t>
      </w:r>
      <w:r w:rsidRPr="00572A9E">
        <w:rPr>
          <w:noProof/>
          <w:szCs w:val="22"/>
          <w:lang w:val="sk-SK"/>
        </w:rPr>
        <w:t xml:space="preserve"> </w:t>
      </w:r>
    </w:p>
    <w:p w14:paraId="6F77586A"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fotosenzitívna reakcia (zvýšená citlivosť kože na slnko), </w:t>
      </w:r>
    </w:p>
    <w:p w14:paraId="5087CEA5"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tvorba pľuzgierov na koži,</w:t>
      </w:r>
    </w:p>
    <w:p w14:paraId="050F7EC4"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rPr>
        <w:t>potenie,</w:t>
      </w:r>
    </w:p>
    <w:p w14:paraId="3E7ECB1E"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artralgia (bolesť kĺbov), </w:t>
      </w:r>
    </w:p>
    <w:p w14:paraId="2143144B"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myalgia (bolesť svalov), </w:t>
      </w:r>
    </w:p>
    <w:p w14:paraId="256E4548"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rPr>
        <w:t xml:space="preserve">problémy s obličkami, </w:t>
      </w:r>
    </w:p>
    <w:p w14:paraId="1264B24D"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rPr>
        <w:t xml:space="preserve">impotencia, </w:t>
      </w:r>
    </w:p>
    <w:p w14:paraId="3C18F0F7"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bolesť na hrudi, </w:t>
      </w:r>
    </w:p>
    <w:p w14:paraId="23E10807"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malátnosť</w:t>
      </w:r>
    </w:p>
    <w:p w14:paraId="0AFDB549"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periférny edém, </w:t>
      </w:r>
    </w:p>
    <w:p w14:paraId="42206299"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horúčka, </w:t>
      </w:r>
    </w:p>
    <w:p w14:paraId="6F736072"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rPr>
        <w:t xml:space="preserve">silné svrbenie alebo závažné kožné vyrážky, </w:t>
      </w:r>
    </w:p>
    <w:p w14:paraId="3847DF97" w14:textId="77777777" w:rsidR="00A351F5" w:rsidRPr="00572A9E" w:rsidRDefault="00A351F5" w:rsidP="00A351F5">
      <w:pPr>
        <w:numPr>
          <w:ilvl w:val="0"/>
          <w:numId w:val="1"/>
        </w:numPr>
        <w:tabs>
          <w:tab w:val="num" w:pos="567"/>
          <w:tab w:val="num" w:pos="709"/>
        </w:tabs>
        <w:spacing w:line="240" w:lineRule="auto"/>
        <w:ind w:left="567" w:right="-29" w:hanging="567"/>
        <w:rPr>
          <w:szCs w:val="22"/>
          <w:lang w:val="sk-SK"/>
        </w:rPr>
      </w:pPr>
      <w:r w:rsidRPr="00572A9E">
        <w:rPr>
          <w:szCs w:val="22"/>
          <w:lang w:val="sk-SK" w:eastAsia="sk-SK"/>
        </w:rPr>
        <w:t xml:space="preserve">pád. </w:t>
      </w:r>
    </w:p>
    <w:p w14:paraId="3859662B" w14:textId="77777777" w:rsidR="00A351F5" w:rsidRPr="00572A9E" w:rsidRDefault="00A351F5" w:rsidP="00A351F5">
      <w:pPr>
        <w:tabs>
          <w:tab w:val="clear" w:pos="567"/>
        </w:tabs>
        <w:spacing w:line="240" w:lineRule="auto"/>
        <w:ind w:left="720" w:right="-29"/>
        <w:rPr>
          <w:szCs w:val="22"/>
          <w:lang w:val="sk-SK"/>
        </w:rPr>
      </w:pPr>
    </w:p>
    <w:p w14:paraId="58B14FF1" w14:textId="4F7AE4A1" w:rsidR="00A351F5" w:rsidRPr="00572A9E" w:rsidRDefault="00A351F5" w:rsidP="00A351F5">
      <w:pPr>
        <w:tabs>
          <w:tab w:val="clear" w:pos="567"/>
        </w:tabs>
        <w:overflowPunct w:val="0"/>
        <w:autoSpaceDE w:val="0"/>
        <w:autoSpaceDN w:val="0"/>
        <w:adjustRightInd w:val="0"/>
        <w:spacing w:line="240" w:lineRule="auto"/>
        <w:ind w:right="-2"/>
        <w:jc w:val="both"/>
        <w:textAlignment w:val="baseline"/>
        <w:rPr>
          <w:szCs w:val="22"/>
          <w:u w:val="single"/>
          <w:lang w:val="sk-SK" w:eastAsia="sk-SK"/>
        </w:rPr>
      </w:pPr>
      <w:r w:rsidRPr="00572A9E">
        <w:rPr>
          <w:szCs w:val="22"/>
          <w:u w:val="single"/>
          <w:lang w:val="sk-SK" w:eastAsia="sk-SK"/>
        </w:rPr>
        <w:t xml:space="preserve">Zriedkavé (môžu </w:t>
      </w:r>
      <w:r w:rsidR="00F848AD" w:rsidRPr="00572A9E">
        <w:rPr>
          <w:szCs w:val="22"/>
          <w:u w:val="single"/>
          <w:lang w:val="sk-SK"/>
        </w:rPr>
        <w:t>postihovať menej ako</w:t>
      </w:r>
      <w:r w:rsidRPr="00572A9E">
        <w:rPr>
          <w:szCs w:val="22"/>
          <w:u w:val="single"/>
          <w:lang w:val="sk-SK"/>
        </w:rPr>
        <w:t> </w:t>
      </w:r>
      <w:r w:rsidRPr="00572A9E">
        <w:rPr>
          <w:szCs w:val="22"/>
          <w:u w:val="single"/>
          <w:lang w:val="sk-SK" w:eastAsia="sk-SK"/>
        </w:rPr>
        <w:t>1z 1 000 </w:t>
      </w:r>
      <w:r w:rsidR="00F848AD" w:rsidRPr="00572A9E">
        <w:rPr>
          <w:szCs w:val="22"/>
          <w:u w:val="single"/>
          <w:lang w:val="sk-SK" w:eastAsia="sk-SK"/>
        </w:rPr>
        <w:t>osôb</w:t>
      </w:r>
      <w:r w:rsidRPr="00572A9E">
        <w:rPr>
          <w:szCs w:val="22"/>
          <w:u w:val="single"/>
          <w:lang w:val="sk-SK" w:eastAsia="sk-SK"/>
        </w:rPr>
        <w:t>):</w:t>
      </w:r>
    </w:p>
    <w:p w14:paraId="2554C5F7"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eastAsia="sk-SK"/>
        </w:rPr>
        <w:t>zmeny laboratórnych parametrov: zvýšená hladina pečeňových enzýmov, vysoká hladina bilirubínu v sére.</w:t>
      </w:r>
    </w:p>
    <w:p w14:paraId="403B6069" w14:textId="77777777" w:rsidR="00A351F5" w:rsidRPr="00572A9E" w:rsidRDefault="00A351F5" w:rsidP="00A351F5">
      <w:pPr>
        <w:tabs>
          <w:tab w:val="clear" w:pos="567"/>
        </w:tabs>
        <w:spacing w:line="240" w:lineRule="auto"/>
        <w:ind w:left="720" w:right="-29"/>
        <w:rPr>
          <w:szCs w:val="22"/>
          <w:lang w:val="sk-SK"/>
        </w:rPr>
      </w:pPr>
    </w:p>
    <w:p w14:paraId="40EE6127" w14:textId="2F840884" w:rsidR="00A351F5" w:rsidRPr="00572A9E" w:rsidRDefault="00A351F5" w:rsidP="00A351F5">
      <w:pPr>
        <w:tabs>
          <w:tab w:val="clear" w:pos="567"/>
        </w:tabs>
        <w:overflowPunct w:val="0"/>
        <w:autoSpaceDE w:val="0"/>
        <w:autoSpaceDN w:val="0"/>
        <w:adjustRightInd w:val="0"/>
        <w:spacing w:line="240" w:lineRule="auto"/>
        <w:ind w:right="-2"/>
        <w:jc w:val="both"/>
        <w:textAlignment w:val="baseline"/>
        <w:rPr>
          <w:szCs w:val="22"/>
          <w:u w:val="single"/>
          <w:lang w:val="sk-SK"/>
        </w:rPr>
      </w:pPr>
      <w:r w:rsidRPr="00572A9E">
        <w:rPr>
          <w:szCs w:val="22"/>
          <w:u w:val="single"/>
          <w:lang w:val="sk-SK"/>
        </w:rPr>
        <w:t xml:space="preserve">Veľmi zriedkavé </w:t>
      </w:r>
      <w:r w:rsidRPr="00572A9E">
        <w:rPr>
          <w:noProof/>
          <w:szCs w:val="22"/>
          <w:u w:val="single"/>
          <w:lang w:val="sk-SK"/>
        </w:rPr>
        <w:t>(</w:t>
      </w:r>
      <w:r w:rsidRPr="00572A9E">
        <w:rPr>
          <w:noProof/>
          <w:szCs w:val="22"/>
          <w:u w:val="single"/>
          <w:lang w:val="sk-SK" w:eastAsia="sk-SK"/>
        </w:rPr>
        <w:t xml:space="preserve">môžu </w:t>
      </w:r>
      <w:r w:rsidR="00F848AD" w:rsidRPr="00572A9E">
        <w:rPr>
          <w:szCs w:val="22"/>
          <w:u w:val="single"/>
          <w:lang w:val="sk-SK"/>
        </w:rPr>
        <w:t>postihovať menej ako</w:t>
      </w:r>
      <w:r w:rsidRPr="00572A9E">
        <w:rPr>
          <w:noProof/>
          <w:szCs w:val="22"/>
          <w:u w:val="single"/>
          <w:lang w:val="sk-SK" w:eastAsia="sk-SK"/>
        </w:rPr>
        <w:t> 1 z 10 000 </w:t>
      </w:r>
      <w:r w:rsidR="00F848AD" w:rsidRPr="00572A9E">
        <w:rPr>
          <w:noProof/>
          <w:szCs w:val="22"/>
          <w:u w:val="single"/>
          <w:lang w:val="sk-SK" w:eastAsia="sk-SK"/>
        </w:rPr>
        <w:t>osôb</w:t>
      </w:r>
      <w:r w:rsidRPr="00572A9E">
        <w:rPr>
          <w:noProof/>
          <w:szCs w:val="22"/>
          <w:u w:val="single"/>
          <w:lang w:val="sk-SK"/>
        </w:rPr>
        <w:t>)</w:t>
      </w:r>
      <w:r w:rsidRPr="00572A9E">
        <w:rPr>
          <w:szCs w:val="22"/>
          <w:u w:val="single"/>
          <w:lang w:val="sk-SK"/>
        </w:rPr>
        <w:t>:</w:t>
      </w:r>
    </w:p>
    <w:p w14:paraId="1411FA2D"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eastAsia="sk-SK"/>
        </w:rPr>
        <w:t>zmeny krvných hodnôt, ako je nízky počet bielych alebo červených krviniek, zníženie hemoglobínu, zníženie počtu krvných doštičiek,</w:t>
      </w:r>
    </w:p>
    <w:p w14:paraId="10B73E22"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rPr>
        <w:t xml:space="preserve">zmätenosť, </w:t>
      </w:r>
    </w:p>
    <w:p w14:paraId="60D75127"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rPr>
        <w:t xml:space="preserve">eozinofilná pneumónia (zriedkavý typ zápalu pľúc), </w:t>
      </w:r>
    </w:p>
    <w:p w14:paraId="3F5124DA" w14:textId="0A28745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rPr>
        <w:t>rinitída (upcha</w:t>
      </w:r>
      <w:r w:rsidR="004F4ABE" w:rsidRPr="00572A9E">
        <w:rPr>
          <w:szCs w:val="22"/>
          <w:lang w:val="sk-SK"/>
        </w:rPr>
        <w:t>t</w:t>
      </w:r>
      <w:r w:rsidRPr="00572A9E">
        <w:rPr>
          <w:szCs w:val="22"/>
          <w:lang w:val="sk-SK"/>
        </w:rPr>
        <w:t xml:space="preserve">ý </w:t>
      </w:r>
      <w:r w:rsidR="004F4ABE" w:rsidRPr="00572A9E">
        <w:rPr>
          <w:szCs w:val="22"/>
          <w:lang w:val="sk-SK"/>
        </w:rPr>
        <w:t xml:space="preserve">nos </w:t>
      </w:r>
      <w:r w:rsidRPr="00572A9E">
        <w:rPr>
          <w:szCs w:val="22"/>
          <w:lang w:val="sk-SK"/>
        </w:rPr>
        <w:t xml:space="preserve">alebo </w:t>
      </w:r>
      <w:r w:rsidR="004F4ABE" w:rsidRPr="00572A9E">
        <w:rPr>
          <w:szCs w:val="22"/>
          <w:lang w:val="sk-SK"/>
        </w:rPr>
        <w:t>nádcha</w:t>
      </w:r>
      <w:r w:rsidRPr="00572A9E">
        <w:rPr>
          <w:szCs w:val="22"/>
          <w:lang w:val="sk-SK"/>
        </w:rPr>
        <w:t xml:space="preserve">),  </w:t>
      </w:r>
    </w:p>
    <w:p w14:paraId="26FF9750" w14:textId="77777777" w:rsidR="00A351F5" w:rsidRPr="00572A9E" w:rsidRDefault="00A351F5" w:rsidP="00A351F5">
      <w:pPr>
        <w:numPr>
          <w:ilvl w:val="0"/>
          <w:numId w:val="1"/>
        </w:numPr>
        <w:tabs>
          <w:tab w:val="num" w:pos="567"/>
        </w:tabs>
        <w:spacing w:line="240" w:lineRule="auto"/>
        <w:ind w:left="567" w:right="-29" w:hanging="567"/>
        <w:rPr>
          <w:szCs w:val="22"/>
          <w:lang w:val="sk-SK"/>
        </w:rPr>
      </w:pPr>
      <w:r w:rsidRPr="00572A9E">
        <w:rPr>
          <w:szCs w:val="22"/>
          <w:lang w:val="sk-SK" w:eastAsia="sk-SK"/>
        </w:rPr>
        <w:t xml:space="preserve">akútne zlyhanie obličiek, </w:t>
      </w:r>
    </w:p>
    <w:p w14:paraId="365CA2EB" w14:textId="77777777" w:rsidR="00A351F5" w:rsidRPr="00572A9E" w:rsidRDefault="00A351F5" w:rsidP="00A351F5">
      <w:pPr>
        <w:tabs>
          <w:tab w:val="clear" w:pos="567"/>
        </w:tabs>
        <w:spacing w:line="240" w:lineRule="auto"/>
        <w:ind w:right="-2"/>
        <w:rPr>
          <w:szCs w:val="22"/>
          <w:lang w:val="sk-SK"/>
        </w:rPr>
      </w:pPr>
    </w:p>
    <w:p w14:paraId="1AE2D675" w14:textId="77777777" w:rsidR="00A351F5" w:rsidRPr="00572A9E" w:rsidRDefault="00A351F5" w:rsidP="00A351F5">
      <w:pPr>
        <w:numPr>
          <w:ilvl w:val="12"/>
          <w:numId w:val="0"/>
        </w:numPr>
        <w:tabs>
          <w:tab w:val="left" w:pos="720"/>
        </w:tabs>
        <w:spacing w:line="240" w:lineRule="auto"/>
        <w:rPr>
          <w:b/>
          <w:szCs w:val="22"/>
          <w:lang w:val="sk-SK"/>
        </w:rPr>
      </w:pPr>
      <w:r w:rsidRPr="00572A9E">
        <w:rPr>
          <w:b/>
          <w:noProof/>
          <w:szCs w:val="22"/>
          <w:lang w:val="sk-SK"/>
        </w:rPr>
        <w:t>Hlásenie vedľajších účinkov</w:t>
      </w:r>
    </w:p>
    <w:p w14:paraId="0B4A0C1E" w14:textId="77777777" w:rsidR="00A351F5" w:rsidRPr="00572A9E" w:rsidRDefault="00A351F5" w:rsidP="00A351F5">
      <w:pPr>
        <w:tabs>
          <w:tab w:val="clear" w:pos="567"/>
        </w:tabs>
        <w:spacing w:line="240" w:lineRule="auto"/>
        <w:ind w:right="-2"/>
        <w:rPr>
          <w:noProof/>
          <w:szCs w:val="22"/>
          <w:lang w:val="sk-SK"/>
        </w:rPr>
      </w:pPr>
      <w:r w:rsidRPr="00572A9E">
        <w:rPr>
          <w:noProof/>
          <w:szCs w:val="22"/>
          <w:lang w:val="sk-SK"/>
        </w:rPr>
        <w:t>Ak sa u vás vyskytne akýkoľvek vedľajší účinok, obráťte sa na svojho lekára, lekárnika alebo zdravotnú sestru. To sa týka aj akýchkoľvek vedľajších účinkov, ktoré nie sú uvedené v tejto písomnej informácii. Vedľajšie účinky môžete hlásiť aj priamo prostredníctvom národného systému hlásenia uvedeného v </w:t>
      </w:r>
      <w:hyperlink r:id="rId7" w:history="1">
        <w:r w:rsidRPr="00572A9E">
          <w:rPr>
            <w:rStyle w:val="Hypertextovprepojenie"/>
            <w:noProof/>
            <w:szCs w:val="22"/>
            <w:lang w:val="sk-SK"/>
          </w:rPr>
          <w:t>Prílohe V</w:t>
        </w:r>
      </w:hyperlink>
      <w:r w:rsidRPr="00572A9E">
        <w:rPr>
          <w:noProof/>
          <w:szCs w:val="22"/>
          <w:lang w:val="sk-SK"/>
        </w:rPr>
        <w:t>.</w:t>
      </w:r>
      <w:r w:rsidRPr="00572A9E">
        <w:rPr>
          <w:szCs w:val="22"/>
          <w:lang w:val="sk-SK"/>
        </w:rPr>
        <w:t xml:space="preserve"> </w:t>
      </w:r>
      <w:r w:rsidRPr="00572A9E">
        <w:rPr>
          <w:noProof/>
          <w:szCs w:val="22"/>
          <w:lang w:val="sk-SK"/>
        </w:rPr>
        <w:t>Hlásením vedľajších účinkov môžete prispieť k získaniu ďalších informácií o bezpečnosti tohto lieku</w:t>
      </w:r>
      <w:r w:rsidRPr="00572A9E">
        <w:rPr>
          <w:szCs w:val="22"/>
          <w:lang w:val="sk-SK"/>
        </w:rPr>
        <w:t>.</w:t>
      </w:r>
    </w:p>
    <w:p w14:paraId="32BF848F" w14:textId="77777777" w:rsidR="00A351F5" w:rsidRPr="00572A9E" w:rsidRDefault="00A351F5" w:rsidP="00A351F5">
      <w:pPr>
        <w:numPr>
          <w:ilvl w:val="12"/>
          <w:numId w:val="0"/>
        </w:numPr>
        <w:tabs>
          <w:tab w:val="clear" w:pos="567"/>
        </w:tabs>
        <w:spacing w:line="240" w:lineRule="auto"/>
        <w:ind w:right="-2"/>
        <w:rPr>
          <w:szCs w:val="22"/>
          <w:lang w:val="sk-SK"/>
        </w:rPr>
      </w:pPr>
    </w:p>
    <w:p w14:paraId="784D3B7C" w14:textId="77777777" w:rsidR="00A351F5" w:rsidRPr="00572A9E" w:rsidRDefault="00A351F5" w:rsidP="00A351F5">
      <w:pPr>
        <w:numPr>
          <w:ilvl w:val="12"/>
          <w:numId w:val="0"/>
        </w:numPr>
        <w:tabs>
          <w:tab w:val="clear" w:pos="567"/>
        </w:tabs>
        <w:spacing w:line="240" w:lineRule="auto"/>
        <w:ind w:right="-2"/>
        <w:rPr>
          <w:szCs w:val="22"/>
          <w:lang w:val="sk-SK"/>
        </w:rPr>
      </w:pPr>
    </w:p>
    <w:p w14:paraId="45F00692" w14:textId="77777777" w:rsidR="00A351F5" w:rsidRPr="00572A9E" w:rsidRDefault="00A351F5" w:rsidP="00A351F5">
      <w:pPr>
        <w:numPr>
          <w:ilvl w:val="12"/>
          <w:numId w:val="0"/>
        </w:numPr>
        <w:tabs>
          <w:tab w:val="clear" w:pos="567"/>
        </w:tabs>
        <w:spacing w:line="240" w:lineRule="auto"/>
        <w:ind w:right="-2"/>
        <w:outlineLvl w:val="0"/>
        <w:rPr>
          <w:noProof/>
          <w:szCs w:val="22"/>
          <w:lang w:val="sk-SK"/>
        </w:rPr>
      </w:pPr>
      <w:r w:rsidRPr="00572A9E">
        <w:rPr>
          <w:b/>
          <w:szCs w:val="22"/>
          <w:lang w:val="sk-SK"/>
        </w:rPr>
        <w:t>5.</w:t>
      </w:r>
      <w:r w:rsidRPr="00572A9E">
        <w:rPr>
          <w:b/>
          <w:szCs w:val="22"/>
          <w:lang w:val="sk-SK"/>
        </w:rPr>
        <w:tab/>
        <w:t xml:space="preserve">Ako uchovávať </w:t>
      </w:r>
      <w:r w:rsidRPr="00572A9E">
        <w:rPr>
          <w:b/>
          <w:noProof/>
          <w:szCs w:val="22"/>
          <w:lang w:val="sk-SK"/>
        </w:rPr>
        <w:t>Perindopril Actavis</w:t>
      </w:r>
    </w:p>
    <w:p w14:paraId="2438F911" w14:textId="77777777" w:rsidR="00A351F5" w:rsidRPr="00572A9E" w:rsidRDefault="00A351F5" w:rsidP="00A351F5">
      <w:pPr>
        <w:numPr>
          <w:ilvl w:val="12"/>
          <w:numId w:val="0"/>
        </w:numPr>
        <w:tabs>
          <w:tab w:val="clear" w:pos="567"/>
        </w:tabs>
        <w:spacing w:line="240" w:lineRule="auto"/>
        <w:ind w:left="567" w:right="-2" w:hanging="567"/>
        <w:rPr>
          <w:szCs w:val="22"/>
          <w:lang w:val="sk-SK"/>
        </w:rPr>
      </w:pPr>
    </w:p>
    <w:p w14:paraId="38B7B57A"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noProof/>
          <w:szCs w:val="22"/>
          <w:lang w:val="sk-SK"/>
        </w:rPr>
        <w:t>Tento liek uchovávajte mimo dohľadu a dosahu detí</w:t>
      </w:r>
      <w:r w:rsidRPr="00572A9E">
        <w:rPr>
          <w:szCs w:val="22"/>
          <w:lang w:val="sk-SK"/>
        </w:rPr>
        <w:t>.</w:t>
      </w:r>
    </w:p>
    <w:p w14:paraId="7AB9DAEA" w14:textId="77777777" w:rsidR="00A351F5" w:rsidRPr="00572A9E" w:rsidRDefault="00A351F5" w:rsidP="00A351F5">
      <w:pPr>
        <w:numPr>
          <w:ilvl w:val="12"/>
          <w:numId w:val="0"/>
        </w:numPr>
        <w:tabs>
          <w:tab w:val="clear" w:pos="567"/>
        </w:tabs>
        <w:spacing w:line="240" w:lineRule="auto"/>
        <w:ind w:right="-2"/>
        <w:rPr>
          <w:szCs w:val="22"/>
          <w:lang w:val="sk-SK"/>
        </w:rPr>
      </w:pPr>
    </w:p>
    <w:p w14:paraId="47103BCB" w14:textId="77777777" w:rsidR="00A351F5" w:rsidRPr="00572A9E" w:rsidRDefault="00A351F5" w:rsidP="00A351F5">
      <w:pPr>
        <w:numPr>
          <w:ilvl w:val="12"/>
          <w:numId w:val="0"/>
        </w:numPr>
        <w:tabs>
          <w:tab w:val="clear" w:pos="567"/>
        </w:tabs>
        <w:spacing w:line="240" w:lineRule="auto"/>
        <w:ind w:right="-2"/>
        <w:rPr>
          <w:noProof/>
          <w:szCs w:val="22"/>
          <w:lang w:val="sk-SK"/>
        </w:rPr>
      </w:pPr>
      <w:r w:rsidRPr="00572A9E">
        <w:rPr>
          <w:noProof/>
          <w:szCs w:val="22"/>
          <w:lang w:val="sk-SK"/>
        </w:rPr>
        <w:t>Blistre: Uchovávajte pri teplote do 30 °C. Uchovávajte v pôvodnom obale na ochranu pred vlhkosťou.</w:t>
      </w:r>
    </w:p>
    <w:p w14:paraId="54D2AD17" w14:textId="4D03F277" w:rsidR="00A351F5" w:rsidRPr="00572A9E" w:rsidRDefault="00A351F5" w:rsidP="00A351F5">
      <w:pPr>
        <w:numPr>
          <w:ilvl w:val="12"/>
          <w:numId w:val="0"/>
        </w:numPr>
        <w:tabs>
          <w:tab w:val="clear" w:pos="567"/>
        </w:tabs>
        <w:spacing w:line="240" w:lineRule="auto"/>
        <w:ind w:right="-2"/>
        <w:rPr>
          <w:noProof/>
          <w:szCs w:val="22"/>
          <w:lang w:val="sk-SK"/>
        </w:rPr>
      </w:pPr>
      <w:r w:rsidRPr="00572A9E">
        <w:rPr>
          <w:noProof/>
          <w:szCs w:val="22"/>
          <w:lang w:val="sk-SK"/>
        </w:rPr>
        <w:t>Obal na tablety</w:t>
      </w:r>
      <w:r w:rsidR="00AD35A7" w:rsidRPr="00572A9E">
        <w:rPr>
          <w:noProof/>
          <w:szCs w:val="22"/>
          <w:lang w:val="sk-SK"/>
        </w:rPr>
        <w:t>: O</w:t>
      </w:r>
      <w:r w:rsidRPr="00572A9E">
        <w:rPr>
          <w:noProof/>
          <w:szCs w:val="22"/>
          <w:lang w:val="sk-SK"/>
        </w:rPr>
        <w:t xml:space="preserve">bal na tablety uchovávajte pevne uzatvorený, na ochranu pred vlhkosťou. </w:t>
      </w:r>
    </w:p>
    <w:p w14:paraId="31473D19" w14:textId="77777777" w:rsidR="00A351F5" w:rsidRPr="00572A9E" w:rsidRDefault="00A351F5" w:rsidP="00A351F5">
      <w:pPr>
        <w:numPr>
          <w:ilvl w:val="12"/>
          <w:numId w:val="0"/>
        </w:numPr>
        <w:tabs>
          <w:tab w:val="clear" w:pos="567"/>
        </w:tabs>
        <w:spacing w:line="240" w:lineRule="auto"/>
        <w:ind w:right="-2"/>
        <w:rPr>
          <w:noProof/>
          <w:szCs w:val="22"/>
          <w:lang w:val="sk-SK"/>
        </w:rPr>
      </w:pPr>
    </w:p>
    <w:p w14:paraId="14FFB795" w14:textId="77777777" w:rsidR="00A351F5" w:rsidRPr="00572A9E" w:rsidRDefault="00A351F5" w:rsidP="00A351F5">
      <w:pPr>
        <w:numPr>
          <w:ilvl w:val="12"/>
          <w:numId w:val="0"/>
        </w:numPr>
        <w:tabs>
          <w:tab w:val="clear" w:pos="567"/>
        </w:tabs>
        <w:spacing w:line="240" w:lineRule="auto"/>
        <w:ind w:right="-2"/>
        <w:rPr>
          <w:noProof/>
          <w:szCs w:val="22"/>
          <w:lang w:val="sk-SK"/>
        </w:rPr>
      </w:pPr>
      <w:r w:rsidRPr="00572A9E">
        <w:rPr>
          <w:noProof/>
          <w:szCs w:val="22"/>
          <w:lang w:val="sk-SK"/>
        </w:rPr>
        <w:lastRenderedPageBreak/>
        <w:t xml:space="preserve">Nepoužívajte </w:t>
      </w:r>
      <w:r w:rsidRPr="00572A9E">
        <w:rPr>
          <w:szCs w:val="22"/>
          <w:lang w:val="sk-SK"/>
        </w:rPr>
        <w:t>tento liek</w:t>
      </w:r>
      <w:r w:rsidRPr="00572A9E">
        <w:rPr>
          <w:noProof/>
          <w:szCs w:val="22"/>
          <w:lang w:val="sk-SK"/>
        </w:rPr>
        <w:t xml:space="preserve"> po dátume exspirácie, ktorý je uvedený na škatuľke a fľaštičke. Dátum exspirácie sa vzťahuje na posledný deň v danom mesiaci.</w:t>
      </w:r>
    </w:p>
    <w:p w14:paraId="31329E41" w14:textId="77777777" w:rsidR="00A351F5" w:rsidRPr="00572A9E" w:rsidRDefault="00A351F5" w:rsidP="00A351F5">
      <w:pPr>
        <w:numPr>
          <w:ilvl w:val="12"/>
          <w:numId w:val="0"/>
        </w:numPr>
        <w:tabs>
          <w:tab w:val="clear" w:pos="567"/>
        </w:tabs>
        <w:spacing w:line="240" w:lineRule="auto"/>
        <w:ind w:right="-2"/>
        <w:rPr>
          <w:szCs w:val="22"/>
          <w:lang w:val="sk-SK"/>
        </w:rPr>
      </w:pPr>
    </w:p>
    <w:p w14:paraId="7DEDF641" w14:textId="77777777" w:rsidR="00A351F5" w:rsidRPr="00572A9E" w:rsidRDefault="00A351F5" w:rsidP="00A351F5">
      <w:pPr>
        <w:numPr>
          <w:ilvl w:val="12"/>
          <w:numId w:val="0"/>
        </w:numPr>
        <w:tabs>
          <w:tab w:val="clear" w:pos="567"/>
        </w:tabs>
        <w:spacing w:line="240" w:lineRule="auto"/>
        <w:ind w:right="-2"/>
        <w:rPr>
          <w:noProof/>
          <w:szCs w:val="22"/>
          <w:lang w:val="sk-SK"/>
        </w:rPr>
      </w:pPr>
      <w:r w:rsidRPr="00572A9E">
        <w:rPr>
          <w:noProof/>
          <w:szCs w:val="22"/>
          <w:lang w:val="sk-SK" w:eastAsia="sk-SK"/>
        </w:rPr>
        <w:t>Nelikvidujte</w:t>
      </w:r>
      <w:r w:rsidRPr="00572A9E">
        <w:rPr>
          <w:noProof/>
          <w:szCs w:val="22"/>
          <w:lang w:val="sk-SK"/>
        </w:rPr>
        <w:t xml:space="preserve"> lieky odpadovou vodou alebo domovým odpadom.</w:t>
      </w:r>
      <w:r w:rsidRPr="00572A9E">
        <w:rPr>
          <w:noProof/>
          <w:szCs w:val="22"/>
          <w:lang w:val="sk-SK" w:eastAsia="sk-SK"/>
        </w:rPr>
        <w:t>Nepoužitý liek vráťte do lekárne</w:t>
      </w:r>
      <w:r w:rsidRPr="00572A9E">
        <w:rPr>
          <w:noProof/>
          <w:szCs w:val="22"/>
          <w:lang w:val="sk-SK"/>
        </w:rPr>
        <w:t>. Tieto opatrenia pomôžu chrániť životné prostredie.</w:t>
      </w:r>
    </w:p>
    <w:p w14:paraId="2D0D293B" w14:textId="77777777" w:rsidR="00A351F5" w:rsidRPr="00572A9E" w:rsidRDefault="00A351F5" w:rsidP="00A351F5">
      <w:pPr>
        <w:numPr>
          <w:ilvl w:val="12"/>
          <w:numId w:val="0"/>
        </w:numPr>
        <w:tabs>
          <w:tab w:val="clear" w:pos="567"/>
        </w:tabs>
        <w:spacing w:line="240" w:lineRule="auto"/>
        <w:ind w:right="-2"/>
        <w:rPr>
          <w:szCs w:val="22"/>
          <w:lang w:val="sk-SK"/>
        </w:rPr>
      </w:pPr>
    </w:p>
    <w:p w14:paraId="6CF37B99" w14:textId="77777777" w:rsidR="00A351F5" w:rsidRPr="00572A9E" w:rsidRDefault="00A351F5" w:rsidP="00A351F5">
      <w:pPr>
        <w:numPr>
          <w:ilvl w:val="12"/>
          <w:numId w:val="0"/>
        </w:numPr>
        <w:tabs>
          <w:tab w:val="clear" w:pos="567"/>
        </w:tabs>
        <w:spacing w:line="240" w:lineRule="auto"/>
        <w:ind w:right="-2"/>
        <w:rPr>
          <w:szCs w:val="22"/>
          <w:lang w:val="sk-SK"/>
        </w:rPr>
      </w:pPr>
    </w:p>
    <w:p w14:paraId="53D97B24" w14:textId="77777777" w:rsidR="00A351F5" w:rsidRPr="00572A9E" w:rsidRDefault="00A351F5" w:rsidP="00A351F5">
      <w:pPr>
        <w:numPr>
          <w:ilvl w:val="12"/>
          <w:numId w:val="0"/>
        </w:numPr>
        <w:tabs>
          <w:tab w:val="clear" w:pos="567"/>
        </w:tabs>
        <w:spacing w:line="240" w:lineRule="auto"/>
        <w:ind w:right="-2"/>
        <w:rPr>
          <w:b/>
          <w:caps/>
          <w:szCs w:val="22"/>
          <w:lang w:val="sk-SK"/>
        </w:rPr>
      </w:pPr>
      <w:r w:rsidRPr="00572A9E">
        <w:rPr>
          <w:b/>
          <w:szCs w:val="22"/>
          <w:lang w:val="sk-SK"/>
        </w:rPr>
        <w:t>6.</w:t>
      </w:r>
      <w:r w:rsidRPr="00572A9E">
        <w:rPr>
          <w:b/>
          <w:caps/>
          <w:szCs w:val="22"/>
          <w:lang w:val="sk-SK"/>
        </w:rPr>
        <w:tab/>
      </w:r>
      <w:r w:rsidRPr="00572A9E">
        <w:rPr>
          <w:b/>
          <w:szCs w:val="22"/>
          <w:lang w:val="sk-SK" w:eastAsia="sk-SK"/>
        </w:rPr>
        <w:t>Obsah balenia a </w:t>
      </w:r>
      <w:r w:rsidRPr="00572A9E">
        <w:rPr>
          <w:b/>
          <w:szCs w:val="22"/>
          <w:lang w:val="sk-SK"/>
        </w:rPr>
        <w:t>ďalšie informácie</w:t>
      </w:r>
    </w:p>
    <w:p w14:paraId="5955F6E8" w14:textId="77777777" w:rsidR="00A351F5" w:rsidRPr="00572A9E" w:rsidRDefault="00A351F5" w:rsidP="00A351F5">
      <w:pPr>
        <w:numPr>
          <w:ilvl w:val="12"/>
          <w:numId w:val="0"/>
        </w:numPr>
        <w:tabs>
          <w:tab w:val="clear" w:pos="567"/>
        </w:tabs>
        <w:spacing w:line="240" w:lineRule="auto"/>
        <w:ind w:right="-2"/>
        <w:rPr>
          <w:szCs w:val="22"/>
          <w:lang w:val="sk-SK"/>
        </w:rPr>
      </w:pPr>
    </w:p>
    <w:p w14:paraId="51EE1286" w14:textId="77777777" w:rsidR="00A351F5" w:rsidRPr="00572A9E" w:rsidRDefault="00A351F5" w:rsidP="00A351F5">
      <w:pPr>
        <w:numPr>
          <w:ilvl w:val="12"/>
          <w:numId w:val="0"/>
        </w:numPr>
        <w:tabs>
          <w:tab w:val="clear" w:pos="567"/>
        </w:tabs>
        <w:spacing w:line="240" w:lineRule="auto"/>
        <w:ind w:right="-2"/>
        <w:outlineLvl w:val="0"/>
        <w:rPr>
          <w:b/>
          <w:bCs/>
          <w:szCs w:val="22"/>
          <w:lang w:val="sk-SK"/>
        </w:rPr>
      </w:pPr>
      <w:r w:rsidRPr="00572A9E">
        <w:rPr>
          <w:b/>
          <w:bCs/>
          <w:szCs w:val="22"/>
          <w:lang w:val="sk-SK"/>
        </w:rPr>
        <w:t xml:space="preserve">Čo </w:t>
      </w:r>
      <w:r w:rsidRPr="00572A9E">
        <w:rPr>
          <w:b/>
          <w:noProof/>
          <w:szCs w:val="22"/>
          <w:lang w:val="sk-SK"/>
        </w:rPr>
        <w:t>Perindopril Actavis</w:t>
      </w:r>
      <w:r w:rsidR="000F22BD" w:rsidRPr="00572A9E">
        <w:rPr>
          <w:b/>
          <w:noProof/>
          <w:szCs w:val="22"/>
          <w:lang w:val="sk-SK"/>
        </w:rPr>
        <w:t>10</w:t>
      </w:r>
      <w:r w:rsidRPr="00572A9E">
        <w:rPr>
          <w:b/>
          <w:noProof/>
          <w:szCs w:val="22"/>
          <w:lang w:val="sk-SK"/>
        </w:rPr>
        <w:t xml:space="preserve"> mg</w:t>
      </w:r>
      <w:r w:rsidRPr="00572A9E">
        <w:rPr>
          <w:b/>
          <w:bCs/>
          <w:szCs w:val="22"/>
          <w:lang w:val="sk-SK"/>
        </w:rPr>
        <w:t xml:space="preserve"> obsahuje</w:t>
      </w:r>
    </w:p>
    <w:p w14:paraId="35497C44" w14:textId="3855674F" w:rsidR="00A351F5" w:rsidRPr="00572A9E" w:rsidRDefault="00A351F5" w:rsidP="00A351F5">
      <w:pPr>
        <w:numPr>
          <w:ilvl w:val="0"/>
          <w:numId w:val="1"/>
        </w:numPr>
        <w:tabs>
          <w:tab w:val="clear" w:pos="567"/>
        </w:tabs>
        <w:spacing w:line="240" w:lineRule="auto"/>
        <w:ind w:left="567" w:right="-2" w:hanging="567"/>
        <w:rPr>
          <w:szCs w:val="22"/>
          <w:lang w:val="sk-SK"/>
        </w:rPr>
      </w:pPr>
      <w:r w:rsidRPr="00572A9E">
        <w:rPr>
          <w:szCs w:val="22"/>
          <w:lang w:val="sk-SK"/>
        </w:rPr>
        <w:t>Liečivo je perindopril arginín. Každá filmom obalená tableta obsahuje 10 mg</w:t>
      </w:r>
      <w:r w:rsidRPr="00572A9E">
        <w:rPr>
          <w:bCs/>
          <w:iCs/>
          <w:szCs w:val="22"/>
          <w:lang w:val="sk-SK"/>
        </w:rPr>
        <w:t xml:space="preserve"> perindoprilu arginín</w:t>
      </w:r>
      <w:r w:rsidR="001C4C2F" w:rsidRPr="00572A9E">
        <w:rPr>
          <w:bCs/>
          <w:iCs/>
          <w:szCs w:val="22"/>
          <w:lang w:val="sk-SK"/>
        </w:rPr>
        <w:t>u</w:t>
      </w:r>
      <w:r w:rsidRPr="00572A9E">
        <w:rPr>
          <w:bCs/>
          <w:iCs/>
          <w:szCs w:val="22"/>
          <w:lang w:val="sk-SK"/>
        </w:rPr>
        <w:t>.</w:t>
      </w:r>
      <w:r w:rsidRPr="00572A9E" w:rsidDel="006E25E6">
        <w:rPr>
          <w:bCs/>
          <w:iCs/>
          <w:szCs w:val="22"/>
          <w:lang w:val="sk-SK"/>
        </w:rPr>
        <w:t xml:space="preserve"> </w:t>
      </w:r>
      <w:r w:rsidRPr="00572A9E">
        <w:rPr>
          <w:noProof/>
          <w:szCs w:val="22"/>
          <w:lang w:val="sk-SK"/>
        </w:rPr>
        <w:t>Ďalšie zložky sú:</w:t>
      </w:r>
    </w:p>
    <w:p w14:paraId="5F311185" w14:textId="1008088F" w:rsidR="00A351F5" w:rsidRPr="00572A9E" w:rsidRDefault="00A351F5" w:rsidP="00A351F5">
      <w:pPr>
        <w:tabs>
          <w:tab w:val="clear" w:pos="567"/>
        </w:tabs>
        <w:spacing w:line="240" w:lineRule="auto"/>
        <w:ind w:left="567" w:right="-2"/>
        <w:rPr>
          <w:szCs w:val="22"/>
          <w:lang w:val="sk-SK"/>
        </w:rPr>
      </w:pPr>
      <w:r w:rsidRPr="00572A9E">
        <w:rPr>
          <w:noProof/>
          <w:szCs w:val="22"/>
          <w:u w:val="single"/>
          <w:lang w:val="sk-SK"/>
        </w:rPr>
        <w:t>Jadro tablety:</w:t>
      </w:r>
      <w:r w:rsidRPr="00572A9E">
        <w:rPr>
          <w:szCs w:val="22"/>
          <w:lang w:val="sk-SK"/>
        </w:rPr>
        <w:t xml:space="preserve"> </w:t>
      </w:r>
      <w:r w:rsidR="001615F0" w:rsidRPr="00572A9E">
        <w:rPr>
          <w:szCs w:val="22"/>
          <w:lang w:val="sk-SK"/>
        </w:rPr>
        <w:t>stear</w:t>
      </w:r>
      <w:r w:rsidR="00EA3753" w:rsidRPr="00572A9E">
        <w:rPr>
          <w:szCs w:val="22"/>
          <w:lang w:val="sk-SK"/>
        </w:rPr>
        <w:t>an</w:t>
      </w:r>
      <w:r w:rsidR="001615F0" w:rsidRPr="00572A9E">
        <w:rPr>
          <w:szCs w:val="22"/>
          <w:lang w:val="sk-SK"/>
        </w:rPr>
        <w:t xml:space="preserve"> horečnatý, oxid kremičitý,</w:t>
      </w:r>
      <w:r w:rsidRPr="00572A9E">
        <w:rPr>
          <w:szCs w:val="22"/>
          <w:lang w:val="sk-SK"/>
        </w:rPr>
        <w:t xml:space="preserve"> koloidný </w:t>
      </w:r>
      <w:r w:rsidR="00D54AA2" w:rsidRPr="00572A9E">
        <w:rPr>
          <w:szCs w:val="22"/>
          <w:lang w:val="sk-SK"/>
        </w:rPr>
        <w:t>hydrofóbny;</w:t>
      </w:r>
      <w:r w:rsidRPr="00572A9E">
        <w:rPr>
          <w:szCs w:val="22"/>
          <w:lang w:val="sk-SK"/>
        </w:rPr>
        <w:t xml:space="preserve"> karboxymetylškrob</w:t>
      </w:r>
      <w:r w:rsidR="001615F0" w:rsidRPr="00572A9E">
        <w:rPr>
          <w:szCs w:val="22"/>
          <w:lang w:val="sk-SK"/>
        </w:rPr>
        <w:t xml:space="preserve"> A</w:t>
      </w:r>
      <w:r w:rsidRPr="00572A9E">
        <w:rPr>
          <w:szCs w:val="22"/>
          <w:lang w:val="sk-SK"/>
        </w:rPr>
        <w:t xml:space="preserve"> (</w:t>
      </w:r>
      <w:r w:rsidR="001615F0" w:rsidRPr="00572A9E">
        <w:rPr>
          <w:szCs w:val="22"/>
          <w:lang w:val="sk-SK"/>
        </w:rPr>
        <w:t>sodná soľ</w:t>
      </w:r>
      <w:r w:rsidRPr="00572A9E">
        <w:rPr>
          <w:szCs w:val="22"/>
          <w:lang w:val="sk-SK"/>
        </w:rPr>
        <w:t>),</w:t>
      </w:r>
      <w:r w:rsidR="001615F0" w:rsidRPr="00572A9E">
        <w:rPr>
          <w:szCs w:val="22"/>
          <w:lang w:val="sk-SK"/>
        </w:rPr>
        <w:t xml:space="preserve"> </w:t>
      </w:r>
      <w:r w:rsidRPr="00572A9E">
        <w:rPr>
          <w:szCs w:val="22"/>
          <w:lang w:val="sk-SK"/>
        </w:rPr>
        <w:t>glyceroldibehenát, maltodextrín, laktóza</w:t>
      </w:r>
      <w:r w:rsidR="00EA3753" w:rsidRPr="00572A9E">
        <w:rPr>
          <w:szCs w:val="22"/>
          <w:lang w:val="sk-SK"/>
        </w:rPr>
        <w:t>, monohydrát</w:t>
      </w:r>
      <w:r w:rsidRPr="00572A9E">
        <w:rPr>
          <w:szCs w:val="22"/>
          <w:lang w:val="sk-SK"/>
        </w:rPr>
        <w:t>.</w:t>
      </w:r>
    </w:p>
    <w:p w14:paraId="787A0CD4" w14:textId="3308A47D" w:rsidR="00A351F5" w:rsidRPr="00572A9E" w:rsidRDefault="00A351F5" w:rsidP="00A351F5">
      <w:pPr>
        <w:tabs>
          <w:tab w:val="clear" w:pos="567"/>
        </w:tabs>
        <w:spacing w:line="240" w:lineRule="auto"/>
        <w:ind w:left="567" w:right="-2"/>
        <w:rPr>
          <w:szCs w:val="22"/>
          <w:lang w:val="sk-SK"/>
        </w:rPr>
      </w:pPr>
      <w:r w:rsidRPr="00572A9E">
        <w:rPr>
          <w:szCs w:val="22"/>
          <w:u w:val="single"/>
          <w:lang w:val="sk-SK"/>
        </w:rPr>
        <w:t>Filmotvorná vrstva tablety</w:t>
      </w:r>
      <w:r w:rsidRPr="00572A9E">
        <w:rPr>
          <w:szCs w:val="22"/>
          <w:lang w:val="sk-SK"/>
        </w:rPr>
        <w:t>:</w:t>
      </w:r>
      <w:r w:rsidRPr="00572A9E">
        <w:t xml:space="preserve"> </w:t>
      </w:r>
      <w:r w:rsidRPr="00572A9E">
        <w:rPr>
          <w:szCs w:val="22"/>
          <w:lang w:val="sk-SK"/>
        </w:rPr>
        <w:t>čiastočne hydrolyzovaný polyvinylalkohol (E1203), oxid titaničitý (E171), makrogol (E1521), mastenec</w:t>
      </w:r>
      <w:r w:rsidR="00EA3753" w:rsidRPr="00572A9E">
        <w:rPr>
          <w:szCs w:val="22"/>
          <w:lang w:val="sk-SK"/>
        </w:rPr>
        <w:t xml:space="preserve"> </w:t>
      </w:r>
      <w:r w:rsidRPr="00572A9E">
        <w:rPr>
          <w:szCs w:val="22"/>
          <w:lang w:val="sk-SK"/>
        </w:rPr>
        <w:t>(E553b).</w:t>
      </w:r>
    </w:p>
    <w:p w14:paraId="7D4B2855" w14:textId="77777777" w:rsidR="00A351F5" w:rsidRPr="00572A9E" w:rsidRDefault="00A351F5" w:rsidP="00A351F5">
      <w:pPr>
        <w:tabs>
          <w:tab w:val="clear" w:pos="567"/>
        </w:tabs>
        <w:spacing w:line="240" w:lineRule="auto"/>
        <w:ind w:left="567" w:right="-2"/>
        <w:rPr>
          <w:szCs w:val="22"/>
          <w:lang w:val="sk-SK"/>
        </w:rPr>
      </w:pPr>
    </w:p>
    <w:p w14:paraId="475746E1" w14:textId="77777777" w:rsidR="00A351F5" w:rsidRPr="00572A9E" w:rsidRDefault="00A351F5" w:rsidP="00A351F5">
      <w:pPr>
        <w:numPr>
          <w:ilvl w:val="12"/>
          <w:numId w:val="0"/>
        </w:numPr>
        <w:tabs>
          <w:tab w:val="clear" w:pos="567"/>
        </w:tabs>
        <w:spacing w:line="240" w:lineRule="auto"/>
        <w:outlineLvl w:val="0"/>
        <w:rPr>
          <w:b/>
          <w:bCs/>
          <w:szCs w:val="22"/>
          <w:lang w:val="sk-SK"/>
        </w:rPr>
      </w:pPr>
      <w:r w:rsidRPr="00572A9E">
        <w:rPr>
          <w:b/>
          <w:noProof/>
          <w:szCs w:val="22"/>
          <w:lang w:val="sk-SK"/>
        </w:rPr>
        <w:t>Ako vyzerá Perindopril Actavis a obsah balenia</w:t>
      </w:r>
    </w:p>
    <w:p w14:paraId="7A470545" w14:textId="77777777" w:rsidR="00A351F5" w:rsidRPr="00572A9E" w:rsidRDefault="00A351F5" w:rsidP="00A351F5">
      <w:pPr>
        <w:tabs>
          <w:tab w:val="clear" w:pos="567"/>
        </w:tabs>
        <w:spacing w:line="240" w:lineRule="auto"/>
        <w:rPr>
          <w:szCs w:val="22"/>
          <w:lang w:val="sk-SK"/>
        </w:rPr>
      </w:pPr>
      <w:r w:rsidRPr="00572A9E">
        <w:rPr>
          <w:szCs w:val="22"/>
          <w:lang w:val="sk-SK"/>
        </w:rPr>
        <w:t xml:space="preserve">Perindopril Actavis </w:t>
      </w:r>
      <w:r w:rsidR="000F22BD" w:rsidRPr="00572A9E">
        <w:rPr>
          <w:szCs w:val="22"/>
          <w:lang w:val="sk-SK"/>
        </w:rPr>
        <w:t>10</w:t>
      </w:r>
      <w:r w:rsidRPr="00572A9E">
        <w:rPr>
          <w:szCs w:val="22"/>
          <w:lang w:val="sk-SK"/>
        </w:rPr>
        <w:t xml:space="preserve"> mg sú biele, oválne, obojstranne vypuklé filmom obalené tablety so štyrmi bodkami na jednej strane.</w:t>
      </w:r>
    </w:p>
    <w:p w14:paraId="11A2189D" w14:textId="77777777" w:rsidR="00A351F5" w:rsidRPr="00572A9E" w:rsidRDefault="00A351F5" w:rsidP="00A351F5">
      <w:pPr>
        <w:tabs>
          <w:tab w:val="clear" w:pos="567"/>
        </w:tabs>
        <w:spacing w:line="240" w:lineRule="auto"/>
        <w:rPr>
          <w:szCs w:val="22"/>
          <w:lang w:val="sk-SK"/>
        </w:rPr>
      </w:pPr>
    </w:p>
    <w:p w14:paraId="1296EBEC" w14:textId="3AB43A5D" w:rsidR="00A351F5" w:rsidRPr="00572A9E" w:rsidRDefault="00A351F5" w:rsidP="00A351F5">
      <w:pPr>
        <w:tabs>
          <w:tab w:val="clear" w:pos="567"/>
        </w:tabs>
        <w:spacing w:line="240" w:lineRule="auto"/>
        <w:rPr>
          <w:szCs w:val="22"/>
          <w:lang w:val="sk-SK"/>
        </w:rPr>
      </w:pPr>
      <w:r w:rsidRPr="00572A9E">
        <w:rPr>
          <w:szCs w:val="22"/>
          <w:lang w:val="sk-SK"/>
        </w:rPr>
        <w:t xml:space="preserve">Obal na tablety obsahuje vysušovadlo, vysušovadlo </w:t>
      </w:r>
      <w:r w:rsidR="00F82EC0" w:rsidRPr="00572A9E">
        <w:rPr>
          <w:szCs w:val="22"/>
          <w:lang w:val="sk-SK"/>
        </w:rPr>
        <w:t>nekonzumujte</w:t>
      </w:r>
      <w:r w:rsidRPr="00572A9E">
        <w:rPr>
          <w:szCs w:val="22"/>
          <w:lang w:val="sk-SK"/>
        </w:rPr>
        <w:t xml:space="preserve">. </w:t>
      </w:r>
    </w:p>
    <w:p w14:paraId="42E568A4" w14:textId="77777777" w:rsidR="00A351F5" w:rsidRPr="00572A9E" w:rsidRDefault="00A351F5" w:rsidP="00A351F5">
      <w:pPr>
        <w:tabs>
          <w:tab w:val="clear" w:pos="567"/>
        </w:tabs>
        <w:spacing w:line="240" w:lineRule="auto"/>
        <w:rPr>
          <w:szCs w:val="22"/>
          <w:lang w:val="sk-SK"/>
        </w:rPr>
      </w:pPr>
    </w:p>
    <w:p w14:paraId="75EC4659" w14:textId="77777777" w:rsidR="00A351F5" w:rsidRPr="00572A9E" w:rsidRDefault="00A351F5" w:rsidP="00A351F5">
      <w:pPr>
        <w:tabs>
          <w:tab w:val="clear" w:pos="567"/>
        </w:tabs>
        <w:spacing w:line="240" w:lineRule="auto"/>
        <w:rPr>
          <w:i/>
          <w:szCs w:val="22"/>
          <w:lang w:val="sk-SK"/>
        </w:rPr>
      </w:pPr>
      <w:r w:rsidRPr="00572A9E">
        <w:rPr>
          <w:i/>
          <w:szCs w:val="22"/>
          <w:lang w:val="sk-SK"/>
        </w:rPr>
        <w:t>Veľkosti balenia:</w:t>
      </w:r>
    </w:p>
    <w:p w14:paraId="0453BE52" w14:textId="77777777" w:rsidR="00A351F5" w:rsidRPr="00572A9E" w:rsidRDefault="00A351F5" w:rsidP="00A351F5">
      <w:pPr>
        <w:tabs>
          <w:tab w:val="clear" w:pos="567"/>
        </w:tabs>
        <w:spacing w:line="240" w:lineRule="auto"/>
        <w:rPr>
          <w:szCs w:val="22"/>
          <w:lang w:val="sk-SK"/>
        </w:rPr>
      </w:pPr>
      <w:r w:rsidRPr="00572A9E">
        <w:rPr>
          <w:szCs w:val="22"/>
          <w:lang w:val="sk-SK"/>
        </w:rPr>
        <w:t>Blistrové balenie (OPA/Al/PVC/Al):  5, 10, 14, 20, 30, 50, 60, 90, 100 alebo 120 filmom obalených tabliet.</w:t>
      </w:r>
      <w:r w:rsidRPr="00572A9E" w:rsidDel="005F1595">
        <w:rPr>
          <w:szCs w:val="22"/>
          <w:lang w:val="sk-SK"/>
        </w:rPr>
        <w:t xml:space="preserve"> </w:t>
      </w:r>
    </w:p>
    <w:p w14:paraId="1BB8F82E" w14:textId="77777777" w:rsidR="00A351F5" w:rsidRPr="00572A9E" w:rsidRDefault="00A351F5" w:rsidP="00A351F5">
      <w:pPr>
        <w:tabs>
          <w:tab w:val="clear" w:pos="567"/>
        </w:tabs>
        <w:spacing w:line="240" w:lineRule="auto"/>
        <w:rPr>
          <w:szCs w:val="22"/>
          <w:lang w:val="sk-SK"/>
        </w:rPr>
      </w:pPr>
      <w:r w:rsidRPr="00572A9E">
        <w:rPr>
          <w:szCs w:val="22"/>
          <w:lang w:val="sk-SK"/>
        </w:rPr>
        <w:t>Obal na tablety (HDPE): 30, 60, 90, a 500 filmom obalených tabliet.</w:t>
      </w:r>
      <w:bookmarkStart w:id="0" w:name="_GoBack"/>
      <w:bookmarkEnd w:id="0"/>
    </w:p>
    <w:p w14:paraId="2215AC84" w14:textId="77777777" w:rsidR="00A351F5" w:rsidRPr="00572A9E" w:rsidRDefault="00A351F5" w:rsidP="00A351F5">
      <w:pPr>
        <w:tabs>
          <w:tab w:val="clear" w:pos="567"/>
        </w:tabs>
        <w:spacing w:line="240" w:lineRule="auto"/>
        <w:rPr>
          <w:szCs w:val="22"/>
          <w:lang w:val="sk-SK"/>
        </w:rPr>
      </w:pPr>
    </w:p>
    <w:p w14:paraId="34881973" w14:textId="77777777" w:rsidR="00A351F5" w:rsidRPr="00572A9E" w:rsidRDefault="00A351F5" w:rsidP="00A351F5">
      <w:pPr>
        <w:tabs>
          <w:tab w:val="clear" w:pos="567"/>
        </w:tabs>
        <w:spacing w:line="240" w:lineRule="auto"/>
        <w:ind w:left="567" w:hanging="567"/>
        <w:rPr>
          <w:szCs w:val="22"/>
          <w:lang w:val="sk-SK"/>
        </w:rPr>
      </w:pPr>
      <w:r w:rsidRPr="00572A9E">
        <w:rPr>
          <w:szCs w:val="22"/>
          <w:lang w:val="sk-SK"/>
        </w:rPr>
        <w:t>Na trh nemusia byť uvedené všetky veľkosti balenia.</w:t>
      </w:r>
    </w:p>
    <w:p w14:paraId="64450DEB" w14:textId="77777777" w:rsidR="00A351F5" w:rsidRPr="00572A9E" w:rsidRDefault="00A351F5" w:rsidP="00A351F5">
      <w:pPr>
        <w:numPr>
          <w:ilvl w:val="12"/>
          <w:numId w:val="0"/>
        </w:numPr>
        <w:tabs>
          <w:tab w:val="clear" w:pos="567"/>
        </w:tabs>
        <w:spacing w:line="240" w:lineRule="auto"/>
        <w:ind w:right="-2"/>
        <w:rPr>
          <w:b/>
          <w:noProof/>
          <w:szCs w:val="22"/>
          <w:lang w:val="sk-SK"/>
        </w:rPr>
      </w:pPr>
    </w:p>
    <w:p w14:paraId="4833D29A" w14:textId="77777777" w:rsidR="00A351F5" w:rsidRPr="00572A9E" w:rsidRDefault="00A351F5" w:rsidP="00A351F5">
      <w:pPr>
        <w:numPr>
          <w:ilvl w:val="12"/>
          <w:numId w:val="0"/>
        </w:numPr>
        <w:tabs>
          <w:tab w:val="clear" w:pos="567"/>
        </w:tabs>
        <w:spacing w:line="240" w:lineRule="auto"/>
        <w:ind w:right="-2"/>
        <w:rPr>
          <w:b/>
          <w:bCs/>
          <w:szCs w:val="22"/>
          <w:lang w:val="sk-SK"/>
        </w:rPr>
      </w:pPr>
      <w:r w:rsidRPr="00572A9E">
        <w:rPr>
          <w:b/>
          <w:noProof/>
          <w:szCs w:val="22"/>
          <w:lang w:val="sk-SK"/>
        </w:rPr>
        <w:t>Držiteľ rozhodnutia o registrácii a výrobca</w:t>
      </w:r>
    </w:p>
    <w:p w14:paraId="07233CCF" w14:textId="77777777" w:rsidR="00A351F5" w:rsidRPr="00572A9E" w:rsidRDefault="00A351F5" w:rsidP="00A351F5">
      <w:pPr>
        <w:tabs>
          <w:tab w:val="clear" w:pos="567"/>
        </w:tabs>
        <w:spacing w:line="240" w:lineRule="auto"/>
        <w:ind w:left="567" w:hanging="567"/>
        <w:rPr>
          <w:iCs/>
          <w:szCs w:val="22"/>
          <w:lang w:val="sk-SK"/>
        </w:rPr>
      </w:pPr>
    </w:p>
    <w:p w14:paraId="6DE08306" w14:textId="77777777" w:rsidR="00A351F5" w:rsidRPr="00572A9E" w:rsidRDefault="00A351F5" w:rsidP="00A351F5">
      <w:pPr>
        <w:tabs>
          <w:tab w:val="clear" w:pos="567"/>
        </w:tabs>
        <w:spacing w:line="240" w:lineRule="auto"/>
        <w:ind w:right="-2"/>
        <w:outlineLvl w:val="0"/>
        <w:rPr>
          <w:b/>
          <w:bCs/>
          <w:szCs w:val="22"/>
          <w:lang w:val="sk-SK"/>
        </w:rPr>
      </w:pPr>
      <w:r w:rsidRPr="00572A9E">
        <w:rPr>
          <w:b/>
          <w:noProof/>
          <w:szCs w:val="22"/>
          <w:lang w:val="sk-SK"/>
        </w:rPr>
        <w:t>Držiteľ rozhodnutia o registrácii</w:t>
      </w:r>
    </w:p>
    <w:p w14:paraId="590F755D" w14:textId="77777777" w:rsidR="00A351F5" w:rsidRPr="00572A9E" w:rsidRDefault="00A351F5" w:rsidP="00A351F5">
      <w:pPr>
        <w:numPr>
          <w:ilvl w:val="12"/>
          <w:numId w:val="0"/>
        </w:numPr>
        <w:tabs>
          <w:tab w:val="clear" w:pos="567"/>
        </w:tabs>
        <w:spacing w:line="240" w:lineRule="auto"/>
        <w:ind w:right="-2"/>
        <w:rPr>
          <w:b/>
          <w:szCs w:val="22"/>
          <w:lang w:val="sk-SK"/>
        </w:rPr>
      </w:pPr>
      <w:r w:rsidRPr="00572A9E">
        <w:rPr>
          <w:b/>
          <w:szCs w:val="22"/>
          <w:lang w:val="sk-SK"/>
        </w:rPr>
        <w:t>Actavis Group PTC ehf.</w:t>
      </w:r>
    </w:p>
    <w:p w14:paraId="4116581D" w14:textId="77777777" w:rsidR="00A351F5" w:rsidRPr="00572A9E" w:rsidRDefault="00A351F5" w:rsidP="00A351F5">
      <w:pPr>
        <w:numPr>
          <w:ilvl w:val="12"/>
          <w:numId w:val="0"/>
        </w:numPr>
        <w:tabs>
          <w:tab w:val="clear" w:pos="567"/>
        </w:tabs>
        <w:spacing w:line="240" w:lineRule="auto"/>
        <w:ind w:right="-2"/>
        <w:rPr>
          <w:szCs w:val="22"/>
          <w:lang w:val="sk-SK"/>
        </w:rPr>
      </w:pPr>
      <w:r w:rsidRPr="00572A9E">
        <w:rPr>
          <w:szCs w:val="22"/>
          <w:lang w:val="sk-SK"/>
        </w:rPr>
        <w:t>Reykjavikurvegur 76-78, 220 Hafnarfjordur, Island</w:t>
      </w:r>
    </w:p>
    <w:p w14:paraId="113F1685" w14:textId="77777777" w:rsidR="00A351F5" w:rsidRPr="00572A9E" w:rsidRDefault="00A351F5" w:rsidP="00A351F5">
      <w:pPr>
        <w:numPr>
          <w:ilvl w:val="12"/>
          <w:numId w:val="0"/>
        </w:numPr>
        <w:tabs>
          <w:tab w:val="clear" w:pos="567"/>
        </w:tabs>
        <w:spacing w:line="240" w:lineRule="auto"/>
        <w:ind w:right="-2"/>
        <w:rPr>
          <w:szCs w:val="22"/>
          <w:lang w:val="sk-SK"/>
        </w:rPr>
      </w:pPr>
    </w:p>
    <w:p w14:paraId="3C4FB8D2" w14:textId="77777777" w:rsidR="00A351F5" w:rsidRPr="00572A9E" w:rsidRDefault="00A351F5" w:rsidP="00A351F5">
      <w:pPr>
        <w:numPr>
          <w:ilvl w:val="12"/>
          <w:numId w:val="0"/>
        </w:numPr>
        <w:tabs>
          <w:tab w:val="clear" w:pos="567"/>
        </w:tabs>
        <w:spacing w:line="240" w:lineRule="auto"/>
        <w:ind w:right="-2"/>
        <w:outlineLvl w:val="0"/>
        <w:rPr>
          <w:b/>
          <w:bCs/>
          <w:szCs w:val="22"/>
          <w:lang w:val="sk-SK"/>
        </w:rPr>
      </w:pPr>
      <w:r w:rsidRPr="00572A9E">
        <w:rPr>
          <w:b/>
          <w:bCs/>
          <w:szCs w:val="22"/>
          <w:lang w:val="sk-SK"/>
        </w:rPr>
        <w:t>Výrobca</w:t>
      </w:r>
    </w:p>
    <w:p w14:paraId="59721539" w14:textId="77777777" w:rsidR="00A351F5" w:rsidRPr="00572A9E" w:rsidRDefault="00A351F5" w:rsidP="00A351F5">
      <w:pPr>
        <w:tabs>
          <w:tab w:val="clear" w:pos="567"/>
        </w:tabs>
        <w:autoSpaceDE w:val="0"/>
        <w:autoSpaceDN w:val="0"/>
        <w:adjustRightInd w:val="0"/>
        <w:spacing w:line="240" w:lineRule="auto"/>
        <w:rPr>
          <w:b/>
          <w:bCs/>
          <w:szCs w:val="22"/>
          <w:lang w:val="en-US"/>
        </w:rPr>
      </w:pPr>
      <w:r w:rsidRPr="00572A9E">
        <w:rPr>
          <w:b/>
          <w:bCs/>
          <w:szCs w:val="22"/>
          <w:lang w:val="en-US"/>
        </w:rPr>
        <w:t>Actavis Ltd.</w:t>
      </w:r>
    </w:p>
    <w:p w14:paraId="08A509BF" w14:textId="77777777" w:rsidR="00A351F5" w:rsidRPr="00572A9E" w:rsidRDefault="00A351F5" w:rsidP="00A351F5">
      <w:pPr>
        <w:numPr>
          <w:ilvl w:val="12"/>
          <w:numId w:val="0"/>
        </w:numPr>
        <w:tabs>
          <w:tab w:val="clear" w:pos="567"/>
        </w:tabs>
        <w:spacing w:line="240" w:lineRule="auto"/>
        <w:ind w:right="-2"/>
        <w:rPr>
          <w:bCs/>
          <w:szCs w:val="22"/>
          <w:lang w:val="sk-SK"/>
        </w:rPr>
      </w:pPr>
      <w:r w:rsidRPr="00572A9E">
        <w:rPr>
          <w:bCs/>
          <w:szCs w:val="22"/>
          <w:lang w:val="en-US"/>
        </w:rPr>
        <w:t>BLB016, Bulebel Industrial Estate, Zejtun ZTN 3000, Malta</w:t>
      </w:r>
    </w:p>
    <w:p w14:paraId="3E73964A" w14:textId="77777777" w:rsidR="00A351F5" w:rsidRPr="00572A9E" w:rsidRDefault="00A351F5" w:rsidP="00A351F5">
      <w:pPr>
        <w:numPr>
          <w:ilvl w:val="12"/>
          <w:numId w:val="0"/>
        </w:numPr>
        <w:tabs>
          <w:tab w:val="clear" w:pos="567"/>
        </w:tabs>
        <w:spacing w:line="240" w:lineRule="auto"/>
        <w:ind w:right="-2"/>
        <w:rPr>
          <w:bCs/>
          <w:szCs w:val="22"/>
          <w:lang w:val="sk-SK"/>
        </w:rPr>
      </w:pPr>
    </w:p>
    <w:p w14:paraId="73596DAC" w14:textId="77777777" w:rsidR="00A351F5" w:rsidRPr="00572A9E" w:rsidRDefault="00A351F5" w:rsidP="00A351F5">
      <w:pPr>
        <w:numPr>
          <w:ilvl w:val="12"/>
          <w:numId w:val="0"/>
        </w:numPr>
        <w:tabs>
          <w:tab w:val="clear" w:pos="567"/>
        </w:tabs>
        <w:spacing w:line="240" w:lineRule="auto"/>
        <w:ind w:right="-2"/>
        <w:rPr>
          <w:bCs/>
          <w:szCs w:val="22"/>
          <w:lang w:val="sk-SK"/>
        </w:rPr>
      </w:pPr>
      <w:r w:rsidRPr="00572A9E">
        <w:rPr>
          <w:bCs/>
          <w:szCs w:val="22"/>
          <w:lang w:val="sk-SK"/>
        </w:rPr>
        <w:t>a</w:t>
      </w:r>
    </w:p>
    <w:p w14:paraId="48D142B0" w14:textId="77777777" w:rsidR="00A351F5" w:rsidRPr="00572A9E" w:rsidRDefault="00A351F5" w:rsidP="00A351F5">
      <w:pPr>
        <w:numPr>
          <w:ilvl w:val="12"/>
          <w:numId w:val="0"/>
        </w:numPr>
        <w:tabs>
          <w:tab w:val="clear" w:pos="567"/>
        </w:tabs>
        <w:spacing w:line="240" w:lineRule="auto"/>
        <w:ind w:right="-2"/>
        <w:rPr>
          <w:bCs/>
          <w:szCs w:val="22"/>
          <w:lang w:val="sk-SK"/>
        </w:rPr>
      </w:pPr>
    </w:p>
    <w:p w14:paraId="1EF846A9" w14:textId="77777777" w:rsidR="00A351F5" w:rsidRPr="00572A9E" w:rsidRDefault="00A351F5" w:rsidP="00A351F5">
      <w:pPr>
        <w:tabs>
          <w:tab w:val="clear" w:pos="567"/>
        </w:tabs>
        <w:autoSpaceDE w:val="0"/>
        <w:autoSpaceDN w:val="0"/>
        <w:adjustRightInd w:val="0"/>
        <w:spacing w:line="240" w:lineRule="auto"/>
        <w:rPr>
          <w:b/>
          <w:bCs/>
          <w:szCs w:val="22"/>
          <w:lang w:val="en-US"/>
        </w:rPr>
      </w:pPr>
      <w:r w:rsidRPr="00572A9E">
        <w:rPr>
          <w:b/>
          <w:bCs/>
          <w:szCs w:val="22"/>
          <w:lang w:val="en-US"/>
        </w:rPr>
        <w:t>Actavis ehf.</w:t>
      </w:r>
    </w:p>
    <w:p w14:paraId="35BB8A60" w14:textId="77777777" w:rsidR="00A351F5" w:rsidRPr="00572A9E" w:rsidRDefault="00A351F5" w:rsidP="00A351F5">
      <w:pPr>
        <w:tabs>
          <w:tab w:val="clear" w:pos="567"/>
        </w:tabs>
        <w:autoSpaceDE w:val="0"/>
        <w:autoSpaceDN w:val="0"/>
        <w:adjustRightInd w:val="0"/>
        <w:spacing w:line="240" w:lineRule="auto"/>
        <w:rPr>
          <w:b/>
          <w:bCs/>
          <w:szCs w:val="22"/>
          <w:lang w:val="sk-SK"/>
        </w:rPr>
      </w:pPr>
      <w:r w:rsidRPr="00572A9E">
        <w:rPr>
          <w:bCs/>
          <w:szCs w:val="22"/>
          <w:lang w:val="en-US"/>
        </w:rPr>
        <w:t>Reykjavikurvegur 78, 220 Hafnarfjörður, Island</w:t>
      </w:r>
    </w:p>
    <w:p w14:paraId="76B85B90" w14:textId="77777777" w:rsidR="00A351F5" w:rsidRPr="00572A9E" w:rsidRDefault="00A351F5" w:rsidP="00A351F5">
      <w:pPr>
        <w:numPr>
          <w:ilvl w:val="12"/>
          <w:numId w:val="0"/>
        </w:numPr>
        <w:tabs>
          <w:tab w:val="clear" w:pos="567"/>
        </w:tabs>
        <w:spacing w:line="240" w:lineRule="auto"/>
        <w:ind w:right="-2"/>
        <w:rPr>
          <w:b/>
          <w:bCs/>
          <w:szCs w:val="22"/>
          <w:lang w:val="sk-SK"/>
        </w:rPr>
      </w:pPr>
    </w:p>
    <w:p w14:paraId="199DA996" w14:textId="77777777" w:rsidR="00A351F5" w:rsidRPr="00572A9E" w:rsidRDefault="00A351F5" w:rsidP="00A351F5">
      <w:pPr>
        <w:tabs>
          <w:tab w:val="clear" w:pos="567"/>
        </w:tabs>
        <w:spacing w:line="240" w:lineRule="auto"/>
        <w:rPr>
          <w:b/>
          <w:szCs w:val="22"/>
          <w:lang w:val="sk-SK"/>
        </w:rPr>
      </w:pPr>
    </w:p>
    <w:p w14:paraId="507FA626" w14:textId="77777777" w:rsidR="00A351F5" w:rsidRPr="00572A9E" w:rsidRDefault="00A351F5" w:rsidP="00A351F5">
      <w:pPr>
        <w:tabs>
          <w:tab w:val="clear" w:pos="567"/>
        </w:tabs>
        <w:spacing w:line="240" w:lineRule="auto"/>
        <w:rPr>
          <w:b/>
          <w:szCs w:val="22"/>
          <w:lang w:val="sk-SK"/>
        </w:rPr>
      </w:pPr>
      <w:r w:rsidRPr="00572A9E">
        <w:rPr>
          <w:b/>
          <w:szCs w:val="22"/>
          <w:lang w:val="sk-SK"/>
        </w:rPr>
        <w:t>Liek je schválený v členských štátoch Európskeho hospodárskeho priestoru (EHP) pod nasledovnými názvami:</w:t>
      </w:r>
    </w:p>
    <w:p w14:paraId="4C15E4A8" w14:textId="77777777" w:rsidR="00A351F5" w:rsidRPr="00572A9E" w:rsidRDefault="00A351F5" w:rsidP="00A351F5">
      <w:pPr>
        <w:tabs>
          <w:tab w:val="clear" w:pos="567"/>
        </w:tabs>
        <w:spacing w:line="240" w:lineRule="auto"/>
        <w:rPr>
          <w:b/>
          <w:szCs w:val="22"/>
          <w:lang w:val="sk-SK"/>
        </w:rPr>
      </w:pPr>
    </w:p>
    <w:tbl>
      <w:tblPr>
        <w:tblW w:w="8008" w:type="dxa"/>
        <w:tblCellMar>
          <w:left w:w="70" w:type="dxa"/>
          <w:right w:w="70" w:type="dxa"/>
        </w:tblCellMar>
        <w:tblLook w:val="0000" w:firstRow="0" w:lastRow="0" w:firstColumn="0" w:lastColumn="0" w:noHBand="0" w:noVBand="0"/>
      </w:tblPr>
      <w:tblGrid>
        <w:gridCol w:w="2197"/>
        <w:gridCol w:w="5811"/>
      </w:tblGrid>
      <w:tr w:rsidR="00A351F5" w:rsidRPr="00572A9E" w14:paraId="687471A1" w14:textId="77777777" w:rsidTr="00827E1B">
        <w:tc>
          <w:tcPr>
            <w:tcW w:w="2197" w:type="dxa"/>
          </w:tcPr>
          <w:p w14:paraId="7EF1ED99" w14:textId="2F2FE36B" w:rsidR="00A351F5" w:rsidRPr="00572A9E" w:rsidRDefault="00A351F5" w:rsidP="00284EE6">
            <w:pPr>
              <w:spacing w:line="240" w:lineRule="auto"/>
              <w:rPr>
                <w:szCs w:val="22"/>
                <w:lang w:val="sk-SK"/>
              </w:rPr>
            </w:pPr>
            <w:r w:rsidRPr="00572A9E">
              <w:rPr>
                <w:szCs w:val="22"/>
                <w:lang w:val="sk-SK"/>
              </w:rPr>
              <w:t>Šv</w:t>
            </w:r>
            <w:r w:rsidR="00284EE6" w:rsidRPr="00572A9E">
              <w:rPr>
                <w:szCs w:val="22"/>
                <w:lang w:val="sk-SK"/>
              </w:rPr>
              <w:t>é</w:t>
            </w:r>
            <w:r w:rsidRPr="00572A9E">
              <w:rPr>
                <w:szCs w:val="22"/>
                <w:lang w:val="sk-SK"/>
              </w:rPr>
              <w:t>dsko</w:t>
            </w:r>
          </w:p>
        </w:tc>
        <w:tc>
          <w:tcPr>
            <w:tcW w:w="5811" w:type="dxa"/>
          </w:tcPr>
          <w:p w14:paraId="22350E5B"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Perindopril arginine Actavis</w:t>
            </w:r>
          </w:p>
        </w:tc>
      </w:tr>
      <w:tr w:rsidR="00A351F5" w:rsidRPr="00572A9E" w14:paraId="166EB011" w14:textId="77777777" w:rsidTr="00827E1B">
        <w:tc>
          <w:tcPr>
            <w:tcW w:w="2197" w:type="dxa"/>
          </w:tcPr>
          <w:p w14:paraId="56380CA5" w14:textId="77777777" w:rsidR="00A351F5" w:rsidRPr="00572A9E" w:rsidRDefault="00A351F5" w:rsidP="00827E1B">
            <w:pPr>
              <w:spacing w:line="240" w:lineRule="auto"/>
              <w:rPr>
                <w:szCs w:val="22"/>
                <w:lang w:val="sk-SK"/>
              </w:rPr>
            </w:pPr>
            <w:r w:rsidRPr="00572A9E">
              <w:rPr>
                <w:szCs w:val="22"/>
                <w:lang w:val="sk-SK"/>
              </w:rPr>
              <w:t>Česká republika</w:t>
            </w:r>
          </w:p>
        </w:tc>
        <w:tc>
          <w:tcPr>
            <w:tcW w:w="5811" w:type="dxa"/>
          </w:tcPr>
          <w:p w14:paraId="3F4A0A01"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Perindopril arginin Actavis 10 mg</w:t>
            </w:r>
          </w:p>
        </w:tc>
      </w:tr>
      <w:tr w:rsidR="00A351F5" w:rsidRPr="00572A9E" w14:paraId="3810FC21" w14:textId="77777777" w:rsidTr="00827E1B">
        <w:tc>
          <w:tcPr>
            <w:tcW w:w="2197" w:type="dxa"/>
          </w:tcPr>
          <w:p w14:paraId="2F653EA3" w14:textId="77777777" w:rsidR="00A351F5" w:rsidRPr="00572A9E" w:rsidRDefault="00A351F5" w:rsidP="00827E1B">
            <w:pPr>
              <w:spacing w:line="240" w:lineRule="auto"/>
              <w:rPr>
                <w:szCs w:val="22"/>
                <w:lang w:val="sk-SK"/>
              </w:rPr>
            </w:pPr>
            <w:r w:rsidRPr="00572A9E">
              <w:rPr>
                <w:szCs w:val="22"/>
                <w:lang w:val="sk-SK"/>
              </w:rPr>
              <w:t>Chorvátsko</w:t>
            </w:r>
          </w:p>
        </w:tc>
        <w:tc>
          <w:tcPr>
            <w:tcW w:w="5811" w:type="dxa"/>
          </w:tcPr>
          <w:p w14:paraId="5A20D179"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Percarnil 10 mg filmom obložene tablete</w:t>
            </w:r>
          </w:p>
        </w:tc>
      </w:tr>
      <w:tr w:rsidR="00A351F5" w:rsidRPr="00572A9E" w14:paraId="676DFBF9" w14:textId="77777777" w:rsidTr="00827E1B">
        <w:tc>
          <w:tcPr>
            <w:tcW w:w="2197" w:type="dxa"/>
          </w:tcPr>
          <w:p w14:paraId="7EA54A69" w14:textId="77777777" w:rsidR="00A351F5" w:rsidRPr="00572A9E" w:rsidRDefault="00A351F5" w:rsidP="00827E1B">
            <w:pPr>
              <w:numPr>
                <w:ilvl w:val="12"/>
                <w:numId w:val="0"/>
              </w:numPr>
              <w:tabs>
                <w:tab w:val="clear" w:pos="567"/>
              </w:tabs>
              <w:spacing w:line="240" w:lineRule="auto"/>
              <w:ind w:right="-2"/>
              <w:rPr>
                <w:szCs w:val="22"/>
                <w:lang w:val="sk-SK"/>
              </w:rPr>
            </w:pPr>
            <w:r w:rsidRPr="00572A9E">
              <w:rPr>
                <w:szCs w:val="22"/>
                <w:lang w:val="sk-SK"/>
              </w:rPr>
              <w:t>Maďarsko</w:t>
            </w:r>
          </w:p>
        </w:tc>
        <w:tc>
          <w:tcPr>
            <w:tcW w:w="5811" w:type="dxa"/>
          </w:tcPr>
          <w:p w14:paraId="2624A8D7"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Percard 10 mg filmtabletta</w:t>
            </w:r>
          </w:p>
        </w:tc>
      </w:tr>
      <w:tr w:rsidR="00A351F5" w:rsidRPr="00572A9E" w14:paraId="72D17C38" w14:textId="77777777" w:rsidTr="00827E1B">
        <w:tc>
          <w:tcPr>
            <w:tcW w:w="2197" w:type="dxa"/>
          </w:tcPr>
          <w:p w14:paraId="01685E52" w14:textId="77777777" w:rsidR="00A351F5" w:rsidRPr="00572A9E" w:rsidRDefault="00A351F5" w:rsidP="00827E1B">
            <w:pPr>
              <w:spacing w:line="240" w:lineRule="auto"/>
              <w:rPr>
                <w:szCs w:val="22"/>
                <w:lang w:val="sk-SK"/>
              </w:rPr>
            </w:pPr>
            <w:r w:rsidRPr="00572A9E">
              <w:rPr>
                <w:szCs w:val="22"/>
                <w:lang w:val="sk-SK"/>
              </w:rPr>
              <w:t>Írsko</w:t>
            </w:r>
          </w:p>
        </w:tc>
        <w:tc>
          <w:tcPr>
            <w:tcW w:w="5811" w:type="dxa"/>
          </w:tcPr>
          <w:p w14:paraId="1BF7219E"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Percarnil Arginine xx mg Film</w:t>
            </w:r>
            <w:r w:rsidRPr="00572A9E">
              <w:rPr>
                <w:rFonts w:ascii="Cambria Math" w:hAnsi="Cambria Math" w:cs="Cambria Math"/>
                <w:szCs w:val="22"/>
                <w:lang w:val="sk-SK"/>
              </w:rPr>
              <w:t>‐</w:t>
            </w:r>
            <w:r w:rsidRPr="00572A9E">
              <w:rPr>
                <w:szCs w:val="22"/>
                <w:lang w:val="sk-SK"/>
              </w:rPr>
              <w:t>coated Tablets</w:t>
            </w:r>
          </w:p>
        </w:tc>
      </w:tr>
      <w:tr w:rsidR="00A351F5" w:rsidRPr="00572A9E" w14:paraId="5C32C11E" w14:textId="77777777" w:rsidTr="00827E1B">
        <w:tc>
          <w:tcPr>
            <w:tcW w:w="2197" w:type="dxa"/>
          </w:tcPr>
          <w:p w14:paraId="6997632B" w14:textId="77777777" w:rsidR="00A351F5" w:rsidRPr="00572A9E" w:rsidRDefault="00A351F5" w:rsidP="00827E1B">
            <w:pPr>
              <w:spacing w:line="240" w:lineRule="auto"/>
              <w:rPr>
                <w:szCs w:val="22"/>
                <w:lang w:val="sk-SK"/>
              </w:rPr>
            </w:pPr>
            <w:r w:rsidRPr="00572A9E">
              <w:rPr>
                <w:szCs w:val="22"/>
                <w:lang w:val="sk-SK"/>
              </w:rPr>
              <w:t>Lotyšsko</w:t>
            </w:r>
          </w:p>
        </w:tc>
        <w:tc>
          <w:tcPr>
            <w:tcW w:w="5811" w:type="dxa"/>
          </w:tcPr>
          <w:p w14:paraId="6FC463BA"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Perindopril Actavis 10 mg plėvele dengtos tabletės</w:t>
            </w:r>
          </w:p>
        </w:tc>
      </w:tr>
      <w:tr w:rsidR="00A351F5" w:rsidRPr="00572A9E" w14:paraId="4B8E66A6" w14:textId="77777777" w:rsidTr="00827E1B">
        <w:tc>
          <w:tcPr>
            <w:tcW w:w="2197" w:type="dxa"/>
          </w:tcPr>
          <w:p w14:paraId="22278121" w14:textId="77777777" w:rsidR="00A351F5" w:rsidRPr="00572A9E" w:rsidRDefault="00A351F5" w:rsidP="00827E1B">
            <w:pPr>
              <w:spacing w:line="240" w:lineRule="auto"/>
              <w:rPr>
                <w:szCs w:val="22"/>
                <w:lang w:val="sk-SK"/>
              </w:rPr>
            </w:pPr>
            <w:r w:rsidRPr="00572A9E">
              <w:rPr>
                <w:szCs w:val="22"/>
                <w:lang w:val="sk-SK"/>
              </w:rPr>
              <w:t>Malta</w:t>
            </w:r>
          </w:p>
        </w:tc>
        <w:tc>
          <w:tcPr>
            <w:tcW w:w="5811" w:type="dxa"/>
          </w:tcPr>
          <w:p w14:paraId="609191AC" w14:textId="77777777" w:rsidR="00A351F5" w:rsidRPr="00572A9E" w:rsidRDefault="00A351F5" w:rsidP="00827E1B">
            <w:pPr>
              <w:numPr>
                <w:ilvl w:val="12"/>
                <w:numId w:val="0"/>
              </w:numPr>
              <w:spacing w:line="240" w:lineRule="auto"/>
              <w:ind w:right="-2"/>
              <w:rPr>
                <w:szCs w:val="22"/>
                <w:lang w:val="sk-SK"/>
              </w:rPr>
            </w:pPr>
            <w:r w:rsidRPr="00572A9E">
              <w:rPr>
                <w:szCs w:val="22"/>
                <w:lang w:val="en-US"/>
              </w:rPr>
              <w:t>Percarnil arginine</w:t>
            </w:r>
          </w:p>
        </w:tc>
      </w:tr>
      <w:tr w:rsidR="00A351F5" w:rsidRPr="00572A9E" w14:paraId="76887AC1" w14:textId="77777777" w:rsidTr="00827E1B">
        <w:tc>
          <w:tcPr>
            <w:tcW w:w="2197" w:type="dxa"/>
          </w:tcPr>
          <w:p w14:paraId="3104CF1D" w14:textId="77777777" w:rsidR="00A351F5" w:rsidRPr="00572A9E" w:rsidRDefault="00A351F5" w:rsidP="00827E1B">
            <w:pPr>
              <w:numPr>
                <w:ilvl w:val="12"/>
                <w:numId w:val="0"/>
              </w:numPr>
              <w:tabs>
                <w:tab w:val="clear" w:pos="567"/>
              </w:tabs>
              <w:spacing w:line="240" w:lineRule="auto"/>
              <w:ind w:right="-2"/>
              <w:rPr>
                <w:szCs w:val="22"/>
                <w:lang w:val="sk-SK"/>
              </w:rPr>
            </w:pPr>
            <w:r w:rsidRPr="00572A9E">
              <w:rPr>
                <w:szCs w:val="22"/>
                <w:lang w:val="sk-SK"/>
              </w:rPr>
              <w:t>Poľsko</w:t>
            </w:r>
          </w:p>
        </w:tc>
        <w:tc>
          <w:tcPr>
            <w:tcW w:w="5811" w:type="dxa"/>
          </w:tcPr>
          <w:p w14:paraId="208A5917"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Percanil</w:t>
            </w:r>
          </w:p>
        </w:tc>
      </w:tr>
      <w:tr w:rsidR="00A351F5" w:rsidRPr="00572A9E" w14:paraId="7D139980" w14:textId="77777777" w:rsidTr="00827E1B">
        <w:tc>
          <w:tcPr>
            <w:tcW w:w="2197" w:type="dxa"/>
          </w:tcPr>
          <w:p w14:paraId="6CDA2F2D" w14:textId="77777777" w:rsidR="00A351F5" w:rsidRPr="00572A9E" w:rsidRDefault="00A351F5" w:rsidP="00827E1B">
            <w:pPr>
              <w:numPr>
                <w:ilvl w:val="12"/>
                <w:numId w:val="0"/>
              </w:numPr>
              <w:tabs>
                <w:tab w:val="clear" w:pos="567"/>
              </w:tabs>
              <w:spacing w:line="240" w:lineRule="auto"/>
              <w:ind w:right="-2"/>
              <w:rPr>
                <w:szCs w:val="22"/>
                <w:lang w:val="sk-SK"/>
              </w:rPr>
            </w:pPr>
            <w:r w:rsidRPr="00572A9E">
              <w:rPr>
                <w:szCs w:val="22"/>
                <w:lang w:val="sk-SK"/>
              </w:rPr>
              <w:t>Rumunsko</w:t>
            </w:r>
          </w:p>
        </w:tc>
        <w:tc>
          <w:tcPr>
            <w:tcW w:w="5811" w:type="dxa"/>
          </w:tcPr>
          <w:p w14:paraId="0950D54D" w14:textId="77777777" w:rsidR="00A351F5" w:rsidRPr="00572A9E" w:rsidRDefault="00A351F5" w:rsidP="00827E1B">
            <w:pPr>
              <w:numPr>
                <w:ilvl w:val="12"/>
                <w:numId w:val="0"/>
              </w:numPr>
              <w:spacing w:line="240" w:lineRule="auto"/>
              <w:ind w:right="-2"/>
              <w:rPr>
                <w:szCs w:val="22"/>
                <w:lang w:val="sk-SK"/>
              </w:rPr>
            </w:pPr>
            <w:r w:rsidRPr="00572A9E">
              <w:rPr>
                <w:szCs w:val="22"/>
                <w:lang w:val="sk-SK"/>
              </w:rPr>
              <w:t>Perindopril arginină Actavis 10 mg comprimate filmate</w:t>
            </w:r>
          </w:p>
        </w:tc>
      </w:tr>
      <w:tr w:rsidR="00A351F5" w:rsidRPr="00572A9E" w14:paraId="3E757E8A" w14:textId="77777777" w:rsidTr="00827E1B">
        <w:tc>
          <w:tcPr>
            <w:tcW w:w="2197" w:type="dxa"/>
          </w:tcPr>
          <w:p w14:paraId="73F4BBFB" w14:textId="77777777" w:rsidR="00A351F5" w:rsidRPr="00572A9E" w:rsidRDefault="00A351F5" w:rsidP="00827E1B">
            <w:pPr>
              <w:numPr>
                <w:ilvl w:val="12"/>
                <w:numId w:val="0"/>
              </w:numPr>
              <w:tabs>
                <w:tab w:val="clear" w:pos="567"/>
              </w:tabs>
              <w:spacing w:line="240" w:lineRule="auto"/>
              <w:ind w:right="-2"/>
              <w:rPr>
                <w:szCs w:val="22"/>
                <w:lang w:val="sk-SK"/>
              </w:rPr>
            </w:pPr>
            <w:r w:rsidRPr="00572A9E">
              <w:rPr>
                <w:szCs w:val="22"/>
                <w:lang w:val="sk-SK"/>
              </w:rPr>
              <w:lastRenderedPageBreak/>
              <w:t>Slovenská republika</w:t>
            </w:r>
          </w:p>
        </w:tc>
        <w:tc>
          <w:tcPr>
            <w:tcW w:w="5811" w:type="dxa"/>
          </w:tcPr>
          <w:p w14:paraId="0EDC8F63" w14:textId="77777777" w:rsidR="00A351F5" w:rsidRPr="00572A9E" w:rsidRDefault="00A351F5" w:rsidP="00827E1B">
            <w:pPr>
              <w:numPr>
                <w:ilvl w:val="12"/>
                <w:numId w:val="0"/>
              </w:numPr>
              <w:spacing w:line="240" w:lineRule="auto"/>
              <w:ind w:right="-2"/>
              <w:rPr>
                <w:szCs w:val="22"/>
                <w:lang w:val="sk-SK"/>
              </w:rPr>
            </w:pPr>
            <w:r w:rsidRPr="00572A9E">
              <w:rPr>
                <w:szCs w:val="22"/>
                <w:lang w:val="en-US"/>
              </w:rPr>
              <w:t>Perindopril Actavis 10 mg</w:t>
            </w:r>
          </w:p>
        </w:tc>
      </w:tr>
    </w:tbl>
    <w:p w14:paraId="3C84491A" w14:textId="77777777" w:rsidR="00A351F5" w:rsidRPr="00572A9E" w:rsidRDefault="00A351F5" w:rsidP="00A351F5">
      <w:pPr>
        <w:numPr>
          <w:ilvl w:val="12"/>
          <w:numId w:val="0"/>
        </w:numPr>
        <w:tabs>
          <w:tab w:val="clear" w:pos="567"/>
        </w:tabs>
        <w:spacing w:line="240" w:lineRule="auto"/>
        <w:ind w:right="-2"/>
        <w:rPr>
          <w:szCs w:val="22"/>
          <w:lang w:val="sk-SK"/>
        </w:rPr>
      </w:pPr>
    </w:p>
    <w:p w14:paraId="39F54389" w14:textId="7F37F959" w:rsidR="00A351F5" w:rsidRPr="00827E1B" w:rsidRDefault="00A351F5" w:rsidP="00A351F5">
      <w:pPr>
        <w:numPr>
          <w:ilvl w:val="12"/>
          <w:numId w:val="0"/>
        </w:numPr>
        <w:tabs>
          <w:tab w:val="clear" w:pos="567"/>
        </w:tabs>
        <w:spacing w:line="240" w:lineRule="auto"/>
        <w:ind w:right="-2"/>
        <w:outlineLvl w:val="0"/>
        <w:rPr>
          <w:szCs w:val="22"/>
          <w:lang w:val="sk-SK"/>
        </w:rPr>
      </w:pPr>
      <w:r w:rsidRPr="00572A9E">
        <w:rPr>
          <w:b/>
          <w:noProof/>
          <w:szCs w:val="22"/>
          <w:lang w:val="sk-SK"/>
        </w:rPr>
        <w:t>Táto písomná informácia bola naposledy aktualizovaná v</w:t>
      </w:r>
      <w:r w:rsidR="0087333D" w:rsidRPr="00572A9E">
        <w:rPr>
          <w:b/>
          <w:noProof/>
          <w:szCs w:val="22"/>
          <w:lang w:val="sk-SK"/>
        </w:rPr>
        <w:t> 02</w:t>
      </w:r>
      <w:r w:rsidR="005358DD" w:rsidRPr="00572A9E">
        <w:rPr>
          <w:b/>
          <w:noProof/>
          <w:szCs w:val="22"/>
          <w:lang w:val="sk-SK"/>
        </w:rPr>
        <w:t>/2016.</w:t>
      </w:r>
    </w:p>
    <w:p w14:paraId="112CB77D" w14:textId="77777777" w:rsidR="00A351F5" w:rsidRPr="00827E1B" w:rsidRDefault="00A351F5" w:rsidP="00A351F5">
      <w:pPr>
        <w:tabs>
          <w:tab w:val="clear" w:pos="567"/>
        </w:tabs>
        <w:spacing w:line="240" w:lineRule="auto"/>
        <w:ind w:right="566"/>
        <w:rPr>
          <w:noProof/>
          <w:szCs w:val="22"/>
          <w:lang w:val="sk-SK"/>
        </w:rPr>
      </w:pPr>
    </w:p>
    <w:p w14:paraId="7B87EC48" w14:textId="77777777" w:rsidR="00A351F5" w:rsidRPr="00827E1B" w:rsidRDefault="00A351F5" w:rsidP="00A351F5">
      <w:pPr>
        <w:tabs>
          <w:tab w:val="clear" w:pos="567"/>
        </w:tabs>
        <w:spacing w:line="240" w:lineRule="auto"/>
        <w:ind w:right="566"/>
        <w:rPr>
          <w:noProof/>
          <w:szCs w:val="22"/>
          <w:lang w:val="sk-SK"/>
        </w:rPr>
      </w:pPr>
    </w:p>
    <w:p w14:paraId="28807700" w14:textId="77777777" w:rsidR="00462055" w:rsidRDefault="00462055"/>
    <w:sectPr w:rsidR="00462055" w:rsidSect="005D4EE1">
      <w:footerReference w:type="default" r:id="rId8"/>
      <w:headerReference w:type="first" r:id="rId9"/>
      <w:footerReference w:type="first" r:id="rId10"/>
      <w:endnotePr>
        <w:numFmt w:val="decimal"/>
      </w:endnotePr>
      <w:pgSz w:w="11907" w:h="16839" w:code="9"/>
      <w:pgMar w:top="1134" w:right="1134" w:bottom="1134" w:left="1134" w:header="737"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A54D8" w14:textId="77777777" w:rsidR="001541ED" w:rsidRDefault="001541ED">
      <w:pPr>
        <w:spacing w:line="240" w:lineRule="auto"/>
      </w:pPr>
      <w:r>
        <w:separator/>
      </w:r>
    </w:p>
  </w:endnote>
  <w:endnote w:type="continuationSeparator" w:id="0">
    <w:p w14:paraId="2CF8281A" w14:textId="77777777" w:rsidR="001541ED" w:rsidRDefault="00154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5075" w14:textId="77777777" w:rsidR="007A73E9" w:rsidRDefault="00AB4CF8">
    <w:pPr>
      <w:pStyle w:val="Pta"/>
      <w:jc w:val="center"/>
    </w:pPr>
    <w:r>
      <w:fldChar w:fldCharType="begin"/>
    </w:r>
    <w:r w:rsidR="00A351F5">
      <w:instrText>PAGE   \* MERGEFORMAT</w:instrText>
    </w:r>
    <w:r>
      <w:fldChar w:fldCharType="separate"/>
    </w:r>
    <w:r w:rsidR="00572A9E" w:rsidRPr="00572A9E">
      <w:rPr>
        <w:noProof/>
        <w:lang w:val="sk-SK"/>
      </w:rPr>
      <w:t>6</w:t>
    </w:r>
    <w:r>
      <w:fldChar w:fldCharType="end"/>
    </w:r>
  </w:p>
  <w:p w14:paraId="68915A70" w14:textId="77777777" w:rsidR="00605AD2" w:rsidRDefault="001541ED">
    <w:pPr>
      <w:pStyle w:val="Pta"/>
      <w:tabs>
        <w:tab w:val="clear" w:pos="8930"/>
        <w:tab w:val="right" w:pos="8931"/>
      </w:tabs>
      <w:ind w:right="9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0F130" w14:textId="77777777" w:rsidR="0098542D" w:rsidRDefault="00AB4CF8">
    <w:pPr>
      <w:pStyle w:val="Pta"/>
      <w:jc w:val="center"/>
    </w:pPr>
    <w:r>
      <w:fldChar w:fldCharType="begin"/>
    </w:r>
    <w:r w:rsidR="00A351F5">
      <w:instrText>PAGE   \* MERGEFORMAT</w:instrText>
    </w:r>
    <w:r>
      <w:fldChar w:fldCharType="separate"/>
    </w:r>
    <w:r w:rsidR="00572A9E" w:rsidRPr="00572A9E">
      <w:rPr>
        <w:noProof/>
        <w:lang w:val="sk-SK"/>
      </w:rPr>
      <w:t>1</w:t>
    </w:r>
    <w:r>
      <w:fldChar w:fldCharType="end"/>
    </w:r>
  </w:p>
  <w:p w14:paraId="2611AB76" w14:textId="77777777" w:rsidR="00605AD2" w:rsidRDefault="001541ED">
    <w:pPr>
      <w:pStyle w:val="Pta"/>
      <w:tabs>
        <w:tab w:val="clear" w:pos="8930"/>
        <w:tab w:val="right" w:pos="8931"/>
      </w:tabs>
      <w:ind w:right="9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A5831" w14:textId="77777777" w:rsidR="001541ED" w:rsidRDefault="001541ED">
      <w:pPr>
        <w:spacing w:line="240" w:lineRule="auto"/>
      </w:pPr>
      <w:r>
        <w:separator/>
      </w:r>
    </w:p>
  </w:footnote>
  <w:footnote w:type="continuationSeparator" w:id="0">
    <w:p w14:paraId="6D7652BB" w14:textId="77777777" w:rsidR="001541ED" w:rsidRDefault="001541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C58D8" w14:textId="77777777" w:rsidR="008903DD" w:rsidRPr="00A44894" w:rsidRDefault="00A351F5" w:rsidP="008903DD">
    <w:pPr>
      <w:pStyle w:val="Hlavika"/>
      <w:rPr>
        <w:rFonts w:ascii="Times New Roman" w:hAnsi="Times New Roman"/>
        <w:sz w:val="18"/>
        <w:szCs w:val="18"/>
        <w:lang w:val="sk-SK"/>
      </w:rPr>
    </w:pPr>
    <w:r w:rsidRPr="00A44894">
      <w:rPr>
        <w:rFonts w:ascii="Times New Roman" w:hAnsi="Times New Roman"/>
        <w:sz w:val="18"/>
        <w:szCs w:val="18"/>
        <w:lang w:val="sk-SK"/>
      </w:rPr>
      <w:t>Schválený text k rozhodnutiu o registrácii, ev.č.:  2014/0673</w:t>
    </w:r>
    <w:r>
      <w:rPr>
        <w:rFonts w:ascii="Times New Roman" w:hAnsi="Times New Roman"/>
        <w:sz w:val="18"/>
        <w:szCs w:val="18"/>
        <w:lang w:val="sk-SK"/>
      </w:rPr>
      <w:t>9</w:t>
    </w:r>
    <w:r w:rsidRPr="00A44894">
      <w:rPr>
        <w:rFonts w:ascii="Times New Roman" w:hAnsi="Times New Roman"/>
        <w:sz w:val="18"/>
        <w:szCs w:val="18"/>
        <w:lang w:val="sk-SK"/>
      </w:rPr>
      <w:t>-REG</w:t>
    </w:r>
  </w:p>
  <w:p w14:paraId="44C946A3" w14:textId="77777777" w:rsidR="008903DD" w:rsidRDefault="001541ED">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24B84"/>
    <w:multiLevelType w:val="hybridMultilevel"/>
    <w:tmpl w:val="ACD04C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4414A"/>
    <w:multiLevelType w:val="hybridMultilevel"/>
    <w:tmpl w:val="D1B2508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41609"/>
    <w:multiLevelType w:val="hybridMultilevel"/>
    <w:tmpl w:val="A63E13E0"/>
    <w:lvl w:ilvl="0" w:tplc="DD56DC06">
      <w:start w:val="1"/>
      <w:numFmt w:val="decimal"/>
      <w:lvlText w:val="%1."/>
      <w:lvlJc w:val="left"/>
      <w:pPr>
        <w:tabs>
          <w:tab w:val="num" w:pos="570"/>
        </w:tabs>
        <w:ind w:left="570" w:hanging="57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1270A2B"/>
    <w:multiLevelType w:val="hybridMultilevel"/>
    <w:tmpl w:val="7242B822"/>
    <w:lvl w:ilvl="0" w:tplc="17DA6AB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8D5659"/>
    <w:multiLevelType w:val="hybridMultilevel"/>
    <w:tmpl w:val="D4AE95A2"/>
    <w:lvl w:ilvl="0" w:tplc="FFFFFFFF">
      <w:start w:val="1"/>
      <w:numFmt w:val="bullet"/>
      <w:lvlText w:val="-"/>
      <w:legacy w:legacy="1" w:legacySpace="0" w:legacyIndent="360"/>
      <w:lvlJc w:val="left"/>
      <w:pPr>
        <w:ind w:left="360" w:hanging="360"/>
      </w:p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6F04BB"/>
    <w:multiLevelType w:val="hybridMultilevel"/>
    <w:tmpl w:val="490002CC"/>
    <w:lvl w:ilvl="0" w:tplc="FD6CA7D6">
      <w:start w:val="2"/>
      <w:numFmt w:val="bullet"/>
      <w:lvlText w:val="-"/>
      <w:lvlJc w:val="left"/>
      <w:pPr>
        <w:tabs>
          <w:tab w:val="num" w:pos="360"/>
        </w:tabs>
        <w:ind w:left="36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7"/>
  </w:num>
  <w:num w:numId="3">
    <w:abstractNumId w:val="3"/>
  </w:num>
  <w:num w:numId="4">
    <w:abstractNumId w:val="6"/>
  </w:num>
  <w:num w:numId="5">
    <w:abstractNumId w:val="0"/>
    <w:lvlOverride w:ilvl="0">
      <w:lvl w:ilvl="0">
        <w:start w:val="1"/>
        <w:numFmt w:val="bullet"/>
        <w:lvlText w:val="-"/>
        <w:legacy w:legacy="1" w:legacySpace="0" w:legacyIndent="360"/>
        <w:lvlJc w:val="left"/>
        <w:pPr>
          <w:ind w:left="360" w:hanging="360"/>
        </w:pPr>
      </w:lvl>
    </w:lvlOverride>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F5"/>
    <w:rsid w:val="00017E64"/>
    <w:rsid w:val="0009596C"/>
    <w:rsid w:val="000F22BD"/>
    <w:rsid w:val="001541ED"/>
    <w:rsid w:val="001615F0"/>
    <w:rsid w:val="001C4C2F"/>
    <w:rsid w:val="0025572A"/>
    <w:rsid w:val="00283D8D"/>
    <w:rsid w:val="00284EE6"/>
    <w:rsid w:val="002C2DD6"/>
    <w:rsid w:val="002D5C22"/>
    <w:rsid w:val="00390BB3"/>
    <w:rsid w:val="003A02A0"/>
    <w:rsid w:val="003D21A8"/>
    <w:rsid w:val="003D4933"/>
    <w:rsid w:val="004363E9"/>
    <w:rsid w:val="00462055"/>
    <w:rsid w:val="004B02A0"/>
    <w:rsid w:val="004F4ABE"/>
    <w:rsid w:val="00515159"/>
    <w:rsid w:val="00515542"/>
    <w:rsid w:val="00532D2A"/>
    <w:rsid w:val="005358DD"/>
    <w:rsid w:val="00535B58"/>
    <w:rsid w:val="00572A9E"/>
    <w:rsid w:val="007730BF"/>
    <w:rsid w:val="00836028"/>
    <w:rsid w:val="0085037B"/>
    <w:rsid w:val="0087333D"/>
    <w:rsid w:val="00903ED1"/>
    <w:rsid w:val="009241EF"/>
    <w:rsid w:val="00A003A8"/>
    <w:rsid w:val="00A271A9"/>
    <w:rsid w:val="00A351F5"/>
    <w:rsid w:val="00AB4CF8"/>
    <w:rsid w:val="00AD35A7"/>
    <w:rsid w:val="00B81CEF"/>
    <w:rsid w:val="00BC6576"/>
    <w:rsid w:val="00BE47A0"/>
    <w:rsid w:val="00C645C7"/>
    <w:rsid w:val="00CF1578"/>
    <w:rsid w:val="00D127A9"/>
    <w:rsid w:val="00D21590"/>
    <w:rsid w:val="00D53A46"/>
    <w:rsid w:val="00D54AA2"/>
    <w:rsid w:val="00D81C95"/>
    <w:rsid w:val="00E51EC4"/>
    <w:rsid w:val="00EA3753"/>
    <w:rsid w:val="00F26F33"/>
    <w:rsid w:val="00F63560"/>
    <w:rsid w:val="00F67C1A"/>
    <w:rsid w:val="00F82437"/>
    <w:rsid w:val="00F82EC0"/>
    <w:rsid w:val="00F848AD"/>
    <w:rsid w:val="00F9328E"/>
    <w:rsid w:val="00FD13F4"/>
    <w:rsid w:val="00FE32E9"/>
    <w:rsid w:val="00FF1C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9020"/>
  <w15:docId w15:val="{B2A092C7-4215-430F-8278-DB9F976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351F5"/>
    <w:pPr>
      <w:tabs>
        <w:tab w:val="left" w:pos="567"/>
      </w:tabs>
      <w:spacing w:after="0" w:line="260" w:lineRule="exact"/>
    </w:pPr>
    <w:rPr>
      <w:rFonts w:ascii="Times New Roman" w:eastAsia="Times New Roman" w:hAnsi="Times New Roman" w:cs="Times New Roman"/>
      <w:szCs w:val="20"/>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rsid w:val="00A351F5"/>
    <w:pPr>
      <w:tabs>
        <w:tab w:val="center" w:pos="4153"/>
        <w:tab w:val="right" w:pos="8306"/>
      </w:tabs>
      <w:spacing w:line="240" w:lineRule="auto"/>
    </w:pPr>
    <w:rPr>
      <w:rFonts w:ascii="Helvetica" w:hAnsi="Helvetica"/>
      <w:sz w:val="20"/>
    </w:rPr>
  </w:style>
  <w:style w:type="character" w:customStyle="1" w:styleId="HlavikaChar">
    <w:name w:val="Hlavička Char"/>
    <w:basedOn w:val="Predvolenpsmoodseku"/>
    <w:link w:val="Hlavika"/>
    <w:rsid w:val="00A351F5"/>
    <w:rPr>
      <w:rFonts w:ascii="Helvetica" w:eastAsia="Times New Roman" w:hAnsi="Helvetica" w:cs="Times New Roman"/>
      <w:sz w:val="20"/>
      <w:szCs w:val="20"/>
      <w:lang w:val="en-GB"/>
    </w:rPr>
  </w:style>
  <w:style w:type="paragraph" w:styleId="Pta">
    <w:name w:val="footer"/>
    <w:basedOn w:val="Normlny"/>
    <w:link w:val="PtaChar"/>
    <w:uiPriority w:val="99"/>
    <w:rsid w:val="00A351F5"/>
    <w:pPr>
      <w:tabs>
        <w:tab w:val="center" w:pos="4536"/>
        <w:tab w:val="center" w:pos="8930"/>
      </w:tabs>
      <w:spacing w:line="240" w:lineRule="auto"/>
    </w:pPr>
    <w:rPr>
      <w:rFonts w:ascii="Helvetica" w:hAnsi="Helvetica"/>
      <w:sz w:val="16"/>
    </w:rPr>
  </w:style>
  <w:style w:type="character" w:customStyle="1" w:styleId="PtaChar">
    <w:name w:val="Päta Char"/>
    <w:basedOn w:val="Predvolenpsmoodseku"/>
    <w:link w:val="Pta"/>
    <w:uiPriority w:val="99"/>
    <w:rsid w:val="00A351F5"/>
    <w:rPr>
      <w:rFonts w:ascii="Helvetica" w:eastAsia="Times New Roman" w:hAnsi="Helvetica" w:cs="Times New Roman"/>
      <w:sz w:val="16"/>
      <w:szCs w:val="20"/>
      <w:lang w:val="en-GB"/>
    </w:rPr>
  </w:style>
  <w:style w:type="paragraph" w:customStyle="1" w:styleId="EMEAEnBodyText">
    <w:name w:val="EMEA En Body Text"/>
    <w:basedOn w:val="Normlny"/>
    <w:rsid w:val="00A351F5"/>
    <w:pPr>
      <w:tabs>
        <w:tab w:val="clear" w:pos="567"/>
      </w:tabs>
      <w:spacing w:before="120" w:after="120" w:line="240" w:lineRule="auto"/>
      <w:jc w:val="both"/>
    </w:pPr>
    <w:rPr>
      <w:lang w:val="en-US"/>
    </w:rPr>
  </w:style>
  <w:style w:type="character" w:styleId="Hypertextovprepojenie">
    <w:name w:val="Hyperlink"/>
    <w:rsid w:val="00A351F5"/>
    <w:rPr>
      <w:color w:val="0000FF"/>
      <w:u w:val="single"/>
    </w:rPr>
  </w:style>
  <w:style w:type="character" w:styleId="Odkaznakomentr">
    <w:name w:val="annotation reference"/>
    <w:basedOn w:val="Predvolenpsmoodseku"/>
    <w:uiPriority w:val="99"/>
    <w:semiHidden/>
    <w:unhideWhenUsed/>
    <w:rsid w:val="00A271A9"/>
    <w:rPr>
      <w:sz w:val="16"/>
      <w:szCs w:val="16"/>
    </w:rPr>
  </w:style>
  <w:style w:type="paragraph" w:styleId="Textkomentra">
    <w:name w:val="annotation text"/>
    <w:basedOn w:val="Normlny"/>
    <w:link w:val="TextkomentraChar"/>
    <w:uiPriority w:val="99"/>
    <w:semiHidden/>
    <w:unhideWhenUsed/>
    <w:rsid w:val="00A271A9"/>
    <w:pPr>
      <w:spacing w:line="240" w:lineRule="auto"/>
    </w:pPr>
    <w:rPr>
      <w:sz w:val="20"/>
    </w:rPr>
  </w:style>
  <w:style w:type="character" w:customStyle="1" w:styleId="TextkomentraChar">
    <w:name w:val="Text komentára Char"/>
    <w:basedOn w:val="Predvolenpsmoodseku"/>
    <w:link w:val="Textkomentra"/>
    <w:uiPriority w:val="99"/>
    <w:semiHidden/>
    <w:rsid w:val="00A271A9"/>
    <w:rPr>
      <w:rFonts w:ascii="Times New Roman" w:eastAsia="Times New Roman" w:hAnsi="Times New Roman" w:cs="Times New Roman"/>
      <w:sz w:val="20"/>
      <w:szCs w:val="20"/>
      <w:lang w:val="en-GB"/>
    </w:rPr>
  </w:style>
  <w:style w:type="paragraph" w:styleId="Predmetkomentra">
    <w:name w:val="annotation subject"/>
    <w:basedOn w:val="Textkomentra"/>
    <w:next w:val="Textkomentra"/>
    <w:link w:val="PredmetkomentraChar"/>
    <w:uiPriority w:val="99"/>
    <w:semiHidden/>
    <w:unhideWhenUsed/>
    <w:rsid w:val="00A271A9"/>
    <w:rPr>
      <w:b/>
      <w:bCs/>
    </w:rPr>
  </w:style>
  <w:style w:type="character" w:customStyle="1" w:styleId="PredmetkomentraChar">
    <w:name w:val="Predmet komentára Char"/>
    <w:basedOn w:val="TextkomentraChar"/>
    <w:link w:val="Predmetkomentra"/>
    <w:uiPriority w:val="99"/>
    <w:semiHidden/>
    <w:rsid w:val="00A271A9"/>
    <w:rPr>
      <w:rFonts w:ascii="Times New Roman" w:eastAsia="Times New Roman" w:hAnsi="Times New Roman" w:cs="Times New Roman"/>
      <w:b/>
      <w:bCs/>
      <w:sz w:val="20"/>
      <w:szCs w:val="20"/>
      <w:lang w:val="en-GB"/>
    </w:rPr>
  </w:style>
  <w:style w:type="paragraph" w:styleId="Textbubliny">
    <w:name w:val="Balloon Text"/>
    <w:basedOn w:val="Normlny"/>
    <w:link w:val="TextbublinyChar"/>
    <w:uiPriority w:val="99"/>
    <w:semiHidden/>
    <w:unhideWhenUsed/>
    <w:rsid w:val="00A271A9"/>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271A9"/>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Actavis</Company>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 Molnarova</dc:creator>
  <cp:lastModifiedBy>Petriková, Miroslava</cp:lastModifiedBy>
  <cp:revision>15</cp:revision>
  <dcterms:created xsi:type="dcterms:W3CDTF">2016-01-18T08:33:00Z</dcterms:created>
  <dcterms:modified xsi:type="dcterms:W3CDTF">2016-01-27T09:53:00Z</dcterms:modified>
</cp:coreProperties>
</file>