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EF5" w:rsidRPr="00BB0140" w:rsidRDefault="00E24EF5" w:rsidP="00C03261">
      <w:pPr>
        <w:jc w:val="center"/>
        <w:outlineLvl w:val="0"/>
        <w:rPr>
          <w:b/>
          <w:noProof/>
        </w:rPr>
      </w:pPr>
    </w:p>
    <w:p w:rsidR="00E24EF5" w:rsidRDefault="00E24EF5" w:rsidP="00BD6BE0">
      <w:pPr>
        <w:jc w:val="center"/>
        <w:outlineLvl w:val="0"/>
        <w:rPr>
          <w:b/>
          <w:noProof/>
          <w:szCs w:val="22"/>
        </w:rPr>
      </w:pPr>
    </w:p>
    <w:p w:rsidR="00E24EF5" w:rsidRDefault="00E24EF5" w:rsidP="00BD6BE0">
      <w:pPr>
        <w:jc w:val="center"/>
        <w:outlineLvl w:val="0"/>
        <w:rPr>
          <w:b/>
          <w:noProof/>
          <w:szCs w:val="22"/>
        </w:rPr>
      </w:pPr>
    </w:p>
    <w:p w:rsidR="00C72E17" w:rsidRPr="00602426" w:rsidRDefault="00C72E17" w:rsidP="00C72E17">
      <w:pPr>
        <w:jc w:val="center"/>
        <w:rPr>
          <w:b/>
          <w:bCs/>
          <w:szCs w:val="22"/>
        </w:rPr>
      </w:pPr>
      <w:r>
        <w:rPr>
          <w:b/>
          <w:bCs/>
          <w:szCs w:val="22"/>
        </w:rPr>
        <w:t>Písomná informácia pre používateľa</w:t>
      </w:r>
    </w:p>
    <w:p w:rsidR="00BD6BE0" w:rsidRDefault="00BD6BE0" w:rsidP="00BD6BE0">
      <w:pPr>
        <w:jc w:val="center"/>
        <w:rPr>
          <w:noProof/>
          <w:szCs w:val="22"/>
        </w:rPr>
      </w:pPr>
    </w:p>
    <w:p w:rsidR="00C8094B" w:rsidRPr="00FA682F" w:rsidRDefault="008523D4" w:rsidP="00BD6BE0">
      <w:pPr>
        <w:numPr>
          <w:ilvl w:val="12"/>
          <w:numId w:val="0"/>
        </w:numPr>
        <w:jc w:val="center"/>
        <w:rPr>
          <w:b/>
          <w:noProof/>
        </w:rPr>
      </w:pPr>
      <w:r w:rsidRPr="00FA682F">
        <w:rPr>
          <w:b/>
          <w:noProof/>
        </w:rPr>
        <w:t>Budenofalk</w:t>
      </w:r>
      <w:r w:rsidR="00E24EF5" w:rsidRPr="00FA682F">
        <w:rPr>
          <w:b/>
          <w:noProof/>
        </w:rPr>
        <w:t xml:space="preserve"> </w:t>
      </w:r>
      <w:r w:rsidR="00C8094B" w:rsidRPr="00FA682F">
        <w:rPr>
          <w:b/>
          <w:noProof/>
        </w:rPr>
        <w:t>rektálna pena</w:t>
      </w:r>
    </w:p>
    <w:p w:rsidR="00C8094B" w:rsidRDefault="00FE219C" w:rsidP="00BD6BE0">
      <w:pPr>
        <w:numPr>
          <w:ilvl w:val="12"/>
          <w:numId w:val="0"/>
        </w:numPr>
        <w:jc w:val="center"/>
        <w:rPr>
          <w:noProof/>
        </w:rPr>
      </w:pPr>
      <w:r>
        <w:rPr>
          <w:noProof/>
        </w:rPr>
        <w:t>2g/dávka</w:t>
      </w:r>
    </w:p>
    <w:p w:rsidR="00BD6BE0" w:rsidRDefault="009F5011" w:rsidP="00BD6BE0">
      <w:pPr>
        <w:numPr>
          <w:ilvl w:val="12"/>
          <w:numId w:val="0"/>
        </w:numPr>
        <w:jc w:val="center"/>
        <w:rPr>
          <w:noProof/>
        </w:rPr>
      </w:pPr>
      <w:r>
        <w:rPr>
          <w:noProof/>
        </w:rPr>
        <w:t>b</w:t>
      </w:r>
      <w:r w:rsidR="00C8094B">
        <w:rPr>
          <w:noProof/>
        </w:rPr>
        <w:t>udezonid</w:t>
      </w:r>
    </w:p>
    <w:p w:rsidR="00BD6BE0" w:rsidRDefault="00BD6BE0" w:rsidP="00140B76">
      <w:pPr>
        <w:jc w:val="both"/>
        <w:rPr>
          <w:noProof/>
          <w:szCs w:val="22"/>
        </w:rPr>
      </w:pPr>
    </w:p>
    <w:p w:rsidR="00E12DBD" w:rsidRDefault="00C72E17" w:rsidP="002C73AF">
      <w:pPr>
        <w:tabs>
          <w:tab w:val="left" w:pos="8505"/>
        </w:tabs>
        <w:ind w:left="0" w:right="-199" w:firstLine="0"/>
        <w:rPr>
          <w:b/>
          <w:szCs w:val="22"/>
        </w:rPr>
      </w:pPr>
      <w:r w:rsidRPr="00CC6B65">
        <w:rPr>
          <w:b/>
          <w:szCs w:val="22"/>
        </w:rPr>
        <w:t>Pozorne si prečítajte celú písomnú informáciu predtým, než začnete užívať tento liek, pretože obsahuje pre vás dôležité informácie.</w:t>
      </w:r>
    </w:p>
    <w:p w:rsidR="00C72E17" w:rsidRPr="00624C13" w:rsidRDefault="00C72E17" w:rsidP="00C72E17">
      <w:pPr>
        <w:numPr>
          <w:ilvl w:val="0"/>
          <w:numId w:val="13"/>
        </w:numPr>
        <w:jc w:val="both"/>
        <w:rPr>
          <w:noProof/>
          <w:szCs w:val="22"/>
        </w:rPr>
      </w:pPr>
      <w:r w:rsidRPr="00624C13">
        <w:rPr>
          <w:noProof/>
          <w:szCs w:val="22"/>
        </w:rPr>
        <w:t>Túto písomnú informáciu si uschovajte. Možno bude potrebné, aby ste si ju znovu prečítali.</w:t>
      </w:r>
    </w:p>
    <w:p w:rsidR="00C72E17" w:rsidRPr="00624C13" w:rsidRDefault="00C72E17" w:rsidP="00C72E17">
      <w:pPr>
        <w:numPr>
          <w:ilvl w:val="0"/>
          <w:numId w:val="13"/>
        </w:numPr>
        <w:jc w:val="both"/>
        <w:rPr>
          <w:noProof/>
          <w:szCs w:val="22"/>
        </w:rPr>
      </w:pPr>
      <w:r w:rsidRPr="00624C13">
        <w:rPr>
          <w:noProof/>
          <w:szCs w:val="22"/>
        </w:rPr>
        <w:t>Ak máte akékoľvek ďalšie otázky, obráťte sa na svojho lekára alebo lekárnika.</w:t>
      </w:r>
    </w:p>
    <w:p w:rsidR="00C72E17" w:rsidRPr="00624C13" w:rsidRDefault="00C72E17" w:rsidP="00C72E17">
      <w:pPr>
        <w:numPr>
          <w:ilvl w:val="0"/>
          <w:numId w:val="13"/>
        </w:numPr>
        <w:jc w:val="both"/>
        <w:rPr>
          <w:b/>
          <w:bCs/>
          <w:noProof/>
          <w:szCs w:val="22"/>
        </w:rPr>
      </w:pPr>
      <w:r w:rsidRPr="00624C13">
        <w:rPr>
          <w:noProof/>
          <w:szCs w:val="22"/>
        </w:rPr>
        <w:t xml:space="preserve">Tento liek bol predpísaný </w:t>
      </w:r>
      <w:r w:rsidR="009F5011">
        <w:rPr>
          <w:noProof/>
          <w:szCs w:val="22"/>
        </w:rPr>
        <w:t xml:space="preserve">iba </w:t>
      </w:r>
      <w:r>
        <w:rPr>
          <w:noProof/>
          <w:szCs w:val="22"/>
        </w:rPr>
        <w:t>v</w:t>
      </w:r>
      <w:r w:rsidRPr="00624C13">
        <w:rPr>
          <w:noProof/>
          <w:szCs w:val="22"/>
        </w:rPr>
        <w:t>ám. Nedávajte ho nikomu inému. Môže mu uškodiť, dokonca aj vtedy, ak má rovnaké pr</w:t>
      </w:r>
      <w:r w:rsidR="009F5011">
        <w:rPr>
          <w:noProof/>
          <w:szCs w:val="22"/>
        </w:rPr>
        <w:t>ejavy ochorenia</w:t>
      </w:r>
      <w:r w:rsidRPr="00624C13">
        <w:rPr>
          <w:noProof/>
          <w:szCs w:val="22"/>
        </w:rPr>
        <w:t xml:space="preserve"> ako </w:t>
      </w:r>
      <w:r>
        <w:rPr>
          <w:noProof/>
          <w:szCs w:val="22"/>
        </w:rPr>
        <w:t>v</w:t>
      </w:r>
      <w:r w:rsidRPr="00624C13">
        <w:rPr>
          <w:noProof/>
          <w:szCs w:val="22"/>
        </w:rPr>
        <w:t>y.</w:t>
      </w:r>
    </w:p>
    <w:p w:rsidR="00C72E17" w:rsidRDefault="00C72E17" w:rsidP="00C72E17">
      <w:pPr>
        <w:numPr>
          <w:ilvl w:val="0"/>
          <w:numId w:val="13"/>
        </w:numPr>
        <w:autoSpaceDE w:val="0"/>
        <w:autoSpaceDN w:val="0"/>
        <w:rPr>
          <w:rFonts w:ascii="Arial" w:hAnsi="Arial" w:cs="Arial"/>
          <w:szCs w:val="22"/>
        </w:rPr>
      </w:pPr>
      <w:r w:rsidRPr="00CC6B65">
        <w:rPr>
          <w:szCs w:val="22"/>
        </w:rPr>
        <w:t>Ak sa u</w:t>
      </w:r>
      <w:r w:rsidRPr="003A26B4">
        <w:rPr>
          <w:szCs w:val="22"/>
        </w:rPr>
        <w:t> </w:t>
      </w:r>
      <w:r w:rsidRPr="00CC6B65">
        <w:rPr>
          <w:szCs w:val="22"/>
        </w:rPr>
        <w:t>vás vyskytne akýkoľvek vedľajší účinok, obráťte sa na svojho lekára alebo lekárnika. To sa týka aj akýchkoľvek vedľajších účinkov, ktoré nie sú uvedené v</w:t>
      </w:r>
      <w:r w:rsidRPr="003A26B4">
        <w:rPr>
          <w:szCs w:val="22"/>
        </w:rPr>
        <w:t> </w:t>
      </w:r>
      <w:r w:rsidRPr="00CC6B65">
        <w:rPr>
          <w:szCs w:val="22"/>
        </w:rPr>
        <w:t xml:space="preserve">tejto písomnej informácii. </w:t>
      </w:r>
      <w:r w:rsidRPr="00A11855">
        <w:rPr>
          <w:szCs w:val="22"/>
        </w:rPr>
        <w:t xml:space="preserve">Pozri časť 4. </w:t>
      </w:r>
      <w:r w:rsidRPr="00A11855">
        <w:rPr>
          <w:szCs w:val="22"/>
        </w:rPr>
        <w:br/>
      </w:r>
    </w:p>
    <w:p w:rsidR="00BD6BE0" w:rsidRDefault="00BD6BE0" w:rsidP="00140B76">
      <w:pPr>
        <w:numPr>
          <w:ilvl w:val="12"/>
          <w:numId w:val="0"/>
        </w:numPr>
        <w:ind w:right="-2"/>
        <w:jc w:val="both"/>
        <w:rPr>
          <w:noProof/>
          <w:szCs w:val="22"/>
        </w:rPr>
      </w:pPr>
    </w:p>
    <w:p w:rsidR="00BD6BE0" w:rsidRDefault="00BD6BE0" w:rsidP="00140B76">
      <w:pPr>
        <w:jc w:val="both"/>
      </w:pPr>
    </w:p>
    <w:p w:rsidR="00BD6BE0" w:rsidRDefault="00BD6BE0" w:rsidP="00140B76">
      <w:pPr>
        <w:numPr>
          <w:ilvl w:val="12"/>
          <w:numId w:val="0"/>
        </w:numPr>
        <w:ind w:right="-2"/>
        <w:jc w:val="both"/>
        <w:outlineLvl w:val="0"/>
        <w:rPr>
          <w:noProof/>
          <w:szCs w:val="22"/>
        </w:rPr>
      </w:pPr>
      <w:r>
        <w:rPr>
          <w:b/>
          <w:noProof/>
          <w:szCs w:val="22"/>
          <w:u w:val="single"/>
        </w:rPr>
        <w:t xml:space="preserve">V tejto písomnej informácii </w:t>
      </w:r>
      <w:r w:rsidR="008523D4">
        <w:rPr>
          <w:b/>
          <w:noProof/>
          <w:szCs w:val="22"/>
          <w:u w:val="single"/>
        </w:rPr>
        <w:t>sa dozviete</w:t>
      </w:r>
      <w:r>
        <w:rPr>
          <w:noProof/>
          <w:szCs w:val="22"/>
        </w:rPr>
        <w:t>:</w:t>
      </w:r>
    </w:p>
    <w:p w:rsidR="009F5011" w:rsidRPr="00E24EF5" w:rsidRDefault="00BD6BE0" w:rsidP="00140B76">
      <w:pPr>
        <w:ind w:right="-29"/>
        <w:jc w:val="both"/>
        <w:rPr>
          <w:noProof/>
          <w:szCs w:val="22"/>
        </w:rPr>
      </w:pPr>
      <w:r>
        <w:rPr>
          <w:noProof/>
          <w:szCs w:val="22"/>
        </w:rPr>
        <w:t>1.</w:t>
      </w:r>
      <w:r>
        <w:rPr>
          <w:noProof/>
          <w:szCs w:val="22"/>
        </w:rPr>
        <w:tab/>
      </w:r>
      <w:r w:rsidRPr="00E24EF5">
        <w:rPr>
          <w:noProof/>
          <w:szCs w:val="22"/>
        </w:rPr>
        <w:t xml:space="preserve">Čo je </w:t>
      </w:r>
      <w:r w:rsidR="008523D4" w:rsidRPr="00E24EF5">
        <w:rPr>
          <w:noProof/>
        </w:rPr>
        <w:t>Budenofalk</w:t>
      </w:r>
      <w:r w:rsidR="00C8094B" w:rsidRPr="00E24EF5">
        <w:rPr>
          <w:noProof/>
        </w:rPr>
        <w:t xml:space="preserve"> </w:t>
      </w:r>
      <w:r w:rsidR="00AF5E1C">
        <w:rPr>
          <w:noProof/>
        </w:rPr>
        <w:t>r</w:t>
      </w:r>
      <w:r w:rsidR="000073F8">
        <w:rPr>
          <w:noProof/>
        </w:rPr>
        <w:t xml:space="preserve">ektálna pena </w:t>
      </w:r>
      <w:r w:rsidRPr="00E24EF5">
        <w:rPr>
          <w:noProof/>
          <w:szCs w:val="22"/>
        </w:rPr>
        <w:t>a na čo sa používa</w:t>
      </w:r>
    </w:p>
    <w:p w:rsidR="00BD6BE0" w:rsidRPr="00E24EF5" w:rsidRDefault="00BD6BE0" w:rsidP="00C72E17">
      <w:pPr>
        <w:ind w:right="-29"/>
        <w:jc w:val="both"/>
        <w:rPr>
          <w:noProof/>
          <w:szCs w:val="22"/>
        </w:rPr>
      </w:pPr>
      <w:r w:rsidRPr="00E24EF5">
        <w:rPr>
          <w:noProof/>
          <w:szCs w:val="22"/>
        </w:rPr>
        <w:t>2.</w:t>
      </w:r>
      <w:r w:rsidRPr="00E24EF5">
        <w:rPr>
          <w:noProof/>
          <w:szCs w:val="22"/>
        </w:rPr>
        <w:tab/>
      </w:r>
      <w:r w:rsidR="00C72E17" w:rsidRPr="00CC6B65">
        <w:rPr>
          <w:szCs w:val="22"/>
        </w:rPr>
        <w:t>Čo potrebujete vedieť predtým, ako</w:t>
      </w:r>
      <w:r w:rsidRPr="00E24EF5">
        <w:rPr>
          <w:noProof/>
          <w:szCs w:val="22"/>
        </w:rPr>
        <w:t xml:space="preserve"> použijete</w:t>
      </w:r>
      <w:r w:rsidR="00C8094B" w:rsidRPr="00E24EF5">
        <w:rPr>
          <w:noProof/>
          <w:szCs w:val="22"/>
        </w:rPr>
        <w:t xml:space="preserve"> </w:t>
      </w:r>
      <w:r w:rsidR="008523D4" w:rsidRPr="00E24EF5">
        <w:rPr>
          <w:noProof/>
        </w:rPr>
        <w:t>Budenofalk</w:t>
      </w:r>
      <w:r w:rsidR="00C8094B" w:rsidRPr="00E24EF5">
        <w:rPr>
          <w:noProof/>
        </w:rPr>
        <w:t xml:space="preserve"> rektáln</w:t>
      </w:r>
      <w:r w:rsidR="004E423D">
        <w:rPr>
          <w:noProof/>
        </w:rPr>
        <w:t>u</w:t>
      </w:r>
      <w:r w:rsidR="00C8094B" w:rsidRPr="00E24EF5">
        <w:rPr>
          <w:noProof/>
        </w:rPr>
        <w:t xml:space="preserve"> pen</w:t>
      </w:r>
      <w:r w:rsidR="004E423D">
        <w:rPr>
          <w:noProof/>
        </w:rPr>
        <w:t>u</w:t>
      </w:r>
    </w:p>
    <w:p w:rsidR="00C8094B" w:rsidRPr="00E24EF5" w:rsidRDefault="00BD6BE0" w:rsidP="00140B76">
      <w:pPr>
        <w:ind w:right="-29"/>
        <w:jc w:val="both"/>
        <w:rPr>
          <w:noProof/>
          <w:szCs w:val="22"/>
        </w:rPr>
      </w:pPr>
      <w:r w:rsidRPr="00E24EF5">
        <w:rPr>
          <w:noProof/>
          <w:szCs w:val="22"/>
        </w:rPr>
        <w:t>3.</w:t>
      </w:r>
      <w:r w:rsidRPr="00E24EF5">
        <w:rPr>
          <w:noProof/>
          <w:szCs w:val="22"/>
        </w:rPr>
        <w:tab/>
        <w:t>Ako používať</w:t>
      </w:r>
      <w:r w:rsidR="00C8094B" w:rsidRPr="00E24EF5">
        <w:rPr>
          <w:noProof/>
          <w:szCs w:val="22"/>
        </w:rPr>
        <w:t xml:space="preserve"> </w:t>
      </w:r>
      <w:r w:rsidR="008523D4" w:rsidRPr="00E24EF5">
        <w:rPr>
          <w:noProof/>
        </w:rPr>
        <w:t>Budenofalk</w:t>
      </w:r>
      <w:r w:rsidR="00C8094B" w:rsidRPr="00E24EF5">
        <w:rPr>
          <w:noProof/>
        </w:rPr>
        <w:t xml:space="preserve"> rektáln</w:t>
      </w:r>
      <w:r w:rsidR="00C72E17">
        <w:rPr>
          <w:noProof/>
        </w:rPr>
        <w:t>u</w:t>
      </w:r>
      <w:r w:rsidR="00C8094B" w:rsidRPr="00E24EF5">
        <w:rPr>
          <w:noProof/>
        </w:rPr>
        <w:t xml:space="preserve"> pen</w:t>
      </w:r>
      <w:r w:rsidR="00C72E17">
        <w:rPr>
          <w:noProof/>
        </w:rPr>
        <w:t>u</w:t>
      </w:r>
    </w:p>
    <w:p w:rsidR="00BD6BE0" w:rsidRPr="00E24EF5" w:rsidRDefault="00BD6BE0" w:rsidP="00140B76">
      <w:pPr>
        <w:ind w:right="-29"/>
        <w:jc w:val="both"/>
        <w:rPr>
          <w:noProof/>
          <w:szCs w:val="22"/>
        </w:rPr>
      </w:pPr>
      <w:r w:rsidRPr="00E24EF5">
        <w:rPr>
          <w:noProof/>
          <w:szCs w:val="22"/>
        </w:rPr>
        <w:t>4.</w:t>
      </w:r>
      <w:r w:rsidRPr="00E24EF5">
        <w:rPr>
          <w:noProof/>
          <w:szCs w:val="22"/>
        </w:rPr>
        <w:tab/>
        <w:t>Možné vedľajšie účinky</w:t>
      </w:r>
    </w:p>
    <w:p w:rsidR="009F5011" w:rsidRPr="00E24EF5" w:rsidRDefault="00C8094B" w:rsidP="00140B76">
      <w:pPr>
        <w:ind w:right="-29"/>
        <w:jc w:val="both"/>
        <w:rPr>
          <w:noProof/>
          <w:szCs w:val="22"/>
        </w:rPr>
      </w:pPr>
      <w:r w:rsidRPr="00E24EF5">
        <w:rPr>
          <w:noProof/>
          <w:szCs w:val="22"/>
        </w:rPr>
        <w:t>5.</w:t>
      </w:r>
      <w:r w:rsidRPr="00E24EF5">
        <w:rPr>
          <w:noProof/>
          <w:szCs w:val="22"/>
        </w:rPr>
        <w:tab/>
        <w:t xml:space="preserve">Ako uchovávať </w:t>
      </w:r>
      <w:r w:rsidR="008523D4" w:rsidRPr="00E24EF5">
        <w:rPr>
          <w:noProof/>
        </w:rPr>
        <w:t>Budenofalk</w:t>
      </w:r>
      <w:r w:rsidRPr="00E24EF5">
        <w:rPr>
          <w:noProof/>
        </w:rPr>
        <w:t xml:space="preserve"> rektáln</w:t>
      </w:r>
      <w:r w:rsidR="00C72E17">
        <w:rPr>
          <w:noProof/>
        </w:rPr>
        <w:t>u</w:t>
      </w:r>
      <w:r w:rsidRPr="00E24EF5">
        <w:rPr>
          <w:noProof/>
        </w:rPr>
        <w:t xml:space="preserve"> pen</w:t>
      </w:r>
      <w:r w:rsidR="00C72E17">
        <w:rPr>
          <w:noProof/>
        </w:rPr>
        <w:t>u</w:t>
      </w:r>
    </w:p>
    <w:p w:rsidR="00E12DBD" w:rsidRDefault="00BD6BE0" w:rsidP="002C73AF">
      <w:pPr>
        <w:ind w:right="-29"/>
        <w:jc w:val="both"/>
        <w:rPr>
          <w:szCs w:val="22"/>
        </w:rPr>
      </w:pPr>
      <w:r w:rsidRPr="00E24EF5">
        <w:rPr>
          <w:noProof/>
          <w:szCs w:val="22"/>
        </w:rPr>
        <w:t>6.</w:t>
      </w:r>
      <w:r w:rsidRPr="00E24EF5">
        <w:rPr>
          <w:noProof/>
          <w:szCs w:val="22"/>
        </w:rPr>
        <w:tab/>
      </w:r>
      <w:r w:rsidR="00C72E17" w:rsidRPr="00C72E17">
        <w:rPr>
          <w:szCs w:val="22"/>
        </w:rPr>
        <w:t xml:space="preserve">Obsah balenia a  </w:t>
      </w:r>
      <w:r w:rsidR="00C72E17" w:rsidRPr="00C72E17">
        <w:rPr>
          <w:bCs/>
          <w:szCs w:val="22"/>
        </w:rPr>
        <w:t>ďalšie informácie</w:t>
      </w:r>
    </w:p>
    <w:p w:rsidR="00BD6BE0" w:rsidRDefault="00BD6BE0" w:rsidP="00C72E17">
      <w:pPr>
        <w:ind w:right="-29"/>
        <w:jc w:val="both"/>
        <w:rPr>
          <w:noProof/>
          <w:szCs w:val="22"/>
        </w:rPr>
      </w:pPr>
    </w:p>
    <w:p w:rsidR="00BD6BE0" w:rsidRDefault="00BD6BE0" w:rsidP="00140B76">
      <w:pPr>
        <w:numPr>
          <w:ilvl w:val="12"/>
          <w:numId w:val="0"/>
        </w:numPr>
        <w:ind w:right="-2"/>
        <w:jc w:val="both"/>
        <w:rPr>
          <w:noProof/>
          <w:szCs w:val="22"/>
        </w:rPr>
      </w:pPr>
    </w:p>
    <w:p w:rsidR="009F5011" w:rsidRDefault="00BD6BE0" w:rsidP="00C72E17">
      <w:pPr>
        <w:numPr>
          <w:ilvl w:val="12"/>
          <w:numId w:val="0"/>
        </w:numPr>
        <w:ind w:left="567" w:right="-2" w:hanging="567"/>
        <w:jc w:val="both"/>
        <w:outlineLvl w:val="0"/>
        <w:rPr>
          <w:b/>
          <w:noProof/>
          <w:szCs w:val="22"/>
        </w:rPr>
      </w:pPr>
      <w:r>
        <w:rPr>
          <w:b/>
          <w:noProof/>
          <w:szCs w:val="22"/>
        </w:rPr>
        <w:t>1.</w:t>
      </w:r>
      <w:r>
        <w:rPr>
          <w:b/>
          <w:noProof/>
          <w:szCs w:val="22"/>
        </w:rPr>
        <w:tab/>
      </w:r>
      <w:r w:rsidR="00F00E47" w:rsidRPr="002C73AF">
        <w:rPr>
          <w:b/>
          <w:noProof/>
          <w:szCs w:val="22"/>
        </w:rPr>
        <w:t xml:space="preserve">Čo je </w:t>
      </w:r>
      <w:r w:rsidR="00F00E47" w:rsidRPr="002C73AF">
        <w:rPr>
          <w:b/>
          <w:noProof/>
        </w:rPr>
        <w:t xml:space="preserve">Budenofalk rektálna pena </w:t>
      </w:r>
      <w:r w:rsidR="00F00E47" w:rsidRPr="002C73AF">
        <w:rPr>
          <w:b/>
          <w:noProof/>
          <w:szCs w:val="22"/>
        </w:rPr>
        <w:t>a na čo sa používa</w:t>
      </w:r>
      <w:r w:rsidR="00C72E17" w:rsidDel="00C72E17">
        <w:rPr>
          <w:b/>
          <w:noProof/>
          <w:szCs w:val="22"/>
        </w:rPr>
        <w:t xml:space="preserve"> </w:t>
      </w:r>
    </w:p>
    <w:p w:rsidR="00BD6BE0" w:rsidRDefault="00BD6BE0" w:rsidP="00C72E17">
      <w:pPr>
        <w:numPr>
          <w:ilvl w:val="12"/>
          <w:numId w:val="0"/>
        </w:numPr>
        <w:ind w:left="567" w:right="-2" w:hanging="567"/>
        <w:jc w:val="both"/>
        <w:outlineLvl w:val="0"/>
        <w:rPr>
          <w:noProof/>
          <w:szCs w:val="22"/>
        </w:rPr>
      </w:pPr>
    </w:p>
    <w:p w:rsidR="00BD6BE0" w:rsidRDefault="008523D4" w:rsidP="00140B76">
      <w:pPr>
        <w:numPr>
          <w:ilvl w:val="12"/>
          <w:numId w:val="0"/>
        </w:numPr>
        <w:ind w:right="-2"/>
        <w:jc w:val="both"/>
        <w:rPr>
          <w:noProof/>
          <w:szCs w:val="22"/>
        </w:rPr>
      </w:pPr>
      <w:r w:rsidRPr="00E24EF5">
        <w:rPr>
          <w:noProof/>
          <w:szCs w:val="22"/>
        </w:rPr>
        <w:t>Budenofalk</w:t>
      </w:r>
      <w:r w:rsidR="00460B67" w:rsidRPr="00E24EF5">
        <w:rPr>
          <w:noProof/>
          <w:szCs w:val="22"/>
        </w:rPr>
        <w:t xml:space="preserve"> </w:t>
      </w:r>
      <w:r w:rsidR="000073F8">
        <w:rPr>
          <w:noProof/>
          <w:szCs w:val="22"/>
        </w:rPr>
        <w:t xml:space="preserve">rektálna pena </w:t>
      </w:r>
      <w:r w:rsidR="00E24EF5">
        <w:rPr>
          <w:noProof/>
          <w:szCs w:val="22"/>
        </w:rPr>
        <w:t>o</w:t>
      </w:r>
      <w:r w:rsidR="005E2902">
        <w:rPr>
          <w:noProof/>
          <w:szCs w:val="22"/>
        </w:rPr>
        <w:t xml:space="preserve">bsahuje </w:t>
      </w:r>
      <w:r w:rsidR="008D522D">
        <w:rPr>
          <w:noProof/>
          <w:szCs w:val="22"/>
        </w:rPr>
        <w:t>liečivo</w:t>
      </w:r>
      <w:r w:rsidR="005E2902">
        <w:rPr>
          <w:noProof/>
          <w:szCs w:val="22"/>
        </w:rPr>
        <w:t xml:space="preserve"> budezonid, ktor</w:t>
      </w:r>
      <w:r w:rsidR="006B2A19">
        <w:rPr>
          <w:noProof/>
          <w:szCs w:val="22"/>
        </w:rPr>
        <w:t>ý</w:t>
      </w:r>
      <w:r w:rsidR="005E2902">
        <w:rPr>
          <w:noProof/>
          <w:szCs w:val="22"/>
        </w:rPr>
        <w:t xml:space="preserve"> je ako lokálne pôsobiaci steroid určen</w:t>
      </w:r>
      <w:r>
        <w:rPr>
          <w:noProof/>
          <w:szCs w:val="22"/>
        </w:rPr>
        <w:t>ý</w:t>
      </w:r>
      <w:r w:rsidR="005E2902">
        <w:rPr>
          <w:noProof/>
          <w:szCs w:val="22"/>
        </w:rPr>
        <w:t xml:space="preserve"> na liečbu chronických zápalových ochorení čreva.</w:t>
      </w:r>
    </w:p>
    <w:p w:rsidR="005E2902" w:rsidRDefault="005E2902" w:rsidP="00140B76">
      <w:pPr>
        <w:numPr>
          <w:ilvl w:val="12"/>
          <w:numId w:val="0"/>
        </w:numPr>
        <w:ind w:right="-2"/>
        <w:jc w:val="both"/>
        <w:rPr>
          <w:noProof/>
          <w:szCs w:val="22"/>
        </w:rPr>
      </w:pPr>
    </w:p>
    <w:p w:rsidR="005E2902" w:rsidRPr="005E2902" w:rsidRDefault="008523D4" w:rsidP="00140B76">
      <w:pPr>
        <w:numPr>
          <w:ilvl w:val="12"/>
          <w:numId w:val="0"/>
        </w:numPr>
        <w:ind w:right="-2"/>
        <w:jc w:val="both"/>
        <w:rPr>
          <w:noProof/>
          <w:szCs w:val="22"/>
        </w:rPr>
      </w:pPr>
      <w:r w:rsidRPr="00633A3D">
        <w:rPr>
          <w:noProof/>
          <w:szCs w:val="22"/>
        </w:rPr>
        <w:t>Budenofalk</w:t>
      </w:r>
      <w:r w:rsidR="005E2902" w:rsidRPr="00633A3D">
        <w:rPr>
          <w:noProof/>
          <w:szCs w:val="22"/>
        </w:rPr>
        <w:t xml:space="preserve"> </w:t>
      </w:r>
      <w:r w:rsidR="000073F8">
        <w:rPr>
          <w:noProof/>
          <w:szCs w:val="22"/>
        </w:rPr>
        <w:t xml:space="preserve">rektálna pena </w:t>
      </w:r>
      <w:r w:rsidR="005E2902">
        <w:rPr>
          <w:noProof/>
          <w:szCs w:val="22"/>
        </w:rPr>
        <w:t>sa používa na liečbu akútnych štádií chronických zápalov konečníka a koncov</w:t>
      </w:r>
      <w:r w:rsidR="008D522D">
        <w:rPr>
          <w:noProof/>
          <w:szCs w:val="22"/>
        </w:rPr>
        <w:t>ej časti hrubého čreva (ulcer</w:t>
      </w:r>
      <w:r w:rsidR="00633A3D">
        <w:rPr>
          <w:noProof/>
          <w:szCs w:val="22"/>
        </w:rPr>
        <w:t>ózna</w:t>
      </w:r>
      <w:r w:rsidR="005E2902">
        <w:rPr>
          <w:noProof/>
          <w:szCs w:val="22"/>
        </w:rPr>
        <w:t xml:space="preserve"> kolitída).</w:t>
      </w:r>
    </w:p>
    <w:p w:rsidR="00BD6BE0" w:rsidRDefault="00BD6BE0" w:rsidP="00140B76">
      <w:pPr>
        <w:numPr>
          <w:ilvl w:val="12"/>
          <w:numId w:val="0"/>
        </w:numPr>
        <w:ind w:right="-2"/>
        <w:jc w:val="both"/>
        <w:rPr>
          <w:noProof/>
          <w:szCs w:val="22"/>
        </w:rPr>
      </w:pPr>
    </w:p>
    <w:p w:rsidR="00633A3D" w:rsidRDefault="00633A3D" w:rsidP="00140B76">
      <w:pPr>
        <w:numPr>
          <w:ilvl w:val="12"/>
          <w:numId w:val="0"/>
        </w:numPr>
        <w:ind w:right="-2"/>
        <w:jc w:val="both"/>
        <w:rPr>
          <w:noProof/>
          <w:szCs w:val="22"/>
        </w:rPr>
      </w:pPr>
    </w:p>
    <w:p w:rsidR="00C72E17" w:rsidRDefault="00BD6BE0" w:rsidP="00C72E17">
      <w:pPr>
        <w:ind w:right="-29"/>
        <w:jc w:val="both"/>
        <w:rPr>
          <w:b/>
          <w:noProof/>
        </w:rPr>
      </w:pPr>
      <w:r>
        <w:rPr>
          <w:b/>
          <w:noProof/>
          <w:szCs w:val="22"/>
        </w:rPr>
        <w:t>2.</w:t>
      </w:r>
      <w:r>
        <w:rPr>
          <w:b/>
          <w:noProof/>
          <w:szCs w:val="22"/>
        </w:rPr>
        <w:tab/>
      </w:r>
      <w:r w:rsidR="00F00E47" w:rsidRPr="002C73AF">
        <w:rPr>
          <w:b/>
          <w:szCs w:val="22"/>
        </w:rPr>
        <w:t>Čo potrebujete vedieť predtým, ako</w:t>
      </w:r>
      <w:r w:rsidR="00F00E47" w:rsidRPr="002C73AF">
        <w:rPr>
          <w:b/>
          <w:noProof/>
          <w:szCs w:val="22"/>
        </w:rPr>
        <w:t xml:space="preserve"> použijete </w:t>
      </w:r>
      <w:r w:rsidR="00F00E47" w:rsidRPr="002C73AF">
        <w:rPr>
          <w:b/>
          <w:noProof/>
        </w:rPr>
        <w:t>Budenofalk rektálnu penu</w:t>
      </w:r>
    </w:p>
    <w:p w:rsidR="001267E8" w:rsidRPr="00E24EF5" w:rsidRDefault="001267E8" w:rsidP="00C72E17">
      <w:pPr>
        <w:ind w:right="-29"/>
        <w:jc w:val="both"/>
        <w:rPr>
          <w:szCs w:val="22"/>
        </w:rPr>
      </w:pPr>
    </w:p>
    <w:p w:rsidR="00164F8B" w:rsidRPr="00633A3D" w:rsidRDefault="00BD6BE0" w:rsidP="00C72E17">
      <w:pPr>
        <w:numPr>
          <w:ilvl w:val="12"/>
          <w:numId w:val="0"/>
        </w:numPr>
        <w:ind w:left="567" w:right="-2" w:hanging="567"/>
        <w:jc w:val="both"/>
        <w:outlineLvl w:val="0"/>
        <w:rPr>
          <w:b/>
          <w:noProof/>
          <w:szCs w:val="22"/>
        </w:rPr>
      </w:pPr>
      <w:r>
        <w:rPr>
          <w:b/>
          <w:noProof/>
          <w:szCs w:val="22"/>
        </w:rPr>
        <w:t>Nepoužívajte</w:t>
      </w:r>
      <w:r w:rsidR="00164F8B">
        <w:rPr>
          <w:b/>
          <w:noProof/>
          <w:szCs w:val="22"/>
        </w:rPr>
        <w:t xml:space="preserve"> </w:t>
      </w:r>
      <w:r w:rsidR="008523D4" w:rsidRPr="00633A3D">
        <w:rPr>
          <w:b/>
          <w:noProof/>
        </w:rPr>
        <w:t>Budenofalk</w:t>
      </w:r>
      <w:r w:rsidR="00164F8B" w:rsidRPr="00633A3D">
        <w:rPr>
          <w:b/>
          <w:noProof/>
        </w:rPr>
        <w:t xml:space="preserve"> rektáln</w:t>
      </w:r>
      <w:r w:rsidR="00C72E17">
        <w:rPr>
          <w:b/>
          <w:noProof/>
        </w:rPr>
        <w:t>u</w:t>
      </w:r>
      <w:r w:rsidR="00164F8B" w:rsidRPr="00633A3D">
        <w:rPr>
          <w:b/>
          <w:noProof/>
        </w:rPr>
        <w:t xml:space="preserve"> pen</w:t>
      </w:r>
      <w:r w:rsidR="00C72E17">
        <w:rPr>
          <w:b/>
          <w:noProof/>
        </w:rPr>
        <w:t>u</w:t>
      </w:r>
    </w:p>
    <w:p w:rsidR="00E12DBD" w:rsidRDefault="001267E8" w:rsidP="002C73AF">
      <w:pPr>
        <w:tabs>
          <w:tab w:val="left" w:pos="426"/>
        </w:tabs>
        <w:ind w:left="0" w:firstLine="0"/>
        <w:jc w:val="both"/>
        <w:rPr>
          <w:rFonts w:ascii="Arial" w:hAnsi="Arial" w:cs="Arial"/>
          <w:b/>
          <w:bCs/>
          <w:szCs w:val="22"/>
        </w:rPr>
      </w:pPr>
      <w:r>
        <w:rPr>
          <w:noProof/>
          <w:szCs w:val="22"/>
        </w:rPr>
        <w:t xml:space="preserve">- </w:t>
      </w:r>
      <w:r>
        <w:rPr>
          <w:noProof/>
          <w:szCs w:val="22"/>
        </w:rPr>
        <w:tab/>
      </w:r>
      <w:r w:rsidR="00BD6BE0">
        <w:rPr>
          <w:noProof/>
          <w:szCs w:val="22"/>
        </w:rPr>
        <w:t xml:space="preserve">keď ste alergický na </w:t>
      </w:r>
      <w:r w:rsidR="00164F8B">
        <w:rPr>
          <w:noProof/>
          <w:szCs w:val="22"/>
        </w:rPr>
        <w:t>budezonid</w:t>
      </w:r>
      <w:r w:rsidR="00BD6BE0">
        <w:rPr>
          <w:noProof/>
          <w:szCs w:val="22"/>
        </w:rPr>
        <w:t xml:space="preserve"> alebo na </w:t>
      </w:r>
      <w:r w:rsidR="008523D4">
        <w:rPr>
          <w:noProof/>
          <w:szCs w:val="22"/>
        </w:rPr>
        <w:t xml:space="preserve">ktorúkoľvek </w:t>
      </w:r>
      <w:r w:rsidR="00BD6BE0">
        <w:rPr>
          <w:noProof/>
          <w:szCs w:val="22"/>
        </w:rPr>
        <w:t>z ďalších zložiek</w:t>
      </w:r>
      <w:r w:rsidR="009F5011">
        <w:rPr>
          <w:noProof/>
          <w:szCs w:val="22"/>
        </w:rPr>
        <w:t xml:space="preserve"> tohto</w:t>
      </w:r>
      <w:r w:rsidR="00BD6BE0">
        <w:rPr>
          <w:noProof/>
          <w:szCs w:val="22"/>
        </w:rPr>
        <w:t xml:space="preserve"> </w:t>
      </w:r>
      <w:r w:rsidR="00164F8B">
        <w:rPr>
          <w:noProof/>
          <w:szCs w:val="22"/>
        </w:rPr>
        <w:t>lieku</w:t>
      </w:r>
      <w:r w:rsidR="00FA682F">
        <w:rPr>
          <w:noProof/>
          <w:szCs w:val="22"/>
        </w:rPr>
        <w:t xml:space="preserve"> </w:t>
      </w:r>
      <w:r w:rsidR="009F5011">
        <w:rPr>
          <w:noProof/>
          <w:szCs w:val="22"/>
        </w:rPr>
        <w:t>(uvedených v časti 6)</w:t>
      </w:r>
    </w:p>
    <w:p w:rsidR="00E12DBD" w:rsidRDefault="001267E8" w:rsidP="002C73AF">
      <w:pPr>
        <w:tabs>
          <w:tab w:val="left" w:pos="426"/>
        </w:tabs>
        <w:ind w:left="0" w:firstLine="0"/>
        <w:jc w:val="both"/>
        <w:rPr>
          <w:rFonts w:ascii="Arial" w:hAnsi="Arial" w:cs="Arial"/>
          <w:b/>
          <w:bCs/>
          <w:szCs w:val="22"/>
        </w:rPr>
      </w:pPr>
      <w:r>
        <w:rPr>
          <w:szCs w:val="22"/>
        </w:rPr>
        <w:t xml:space="preserve">- </w:t>
      </w:r>
      <w:r>
        <w:rPr>
          <w:szCs w:val="22"/>
        </w:rPr>
        <w:tab/>
      </w:r>
      <w:r w:rsidR="00C62076" w:rsidRPr="00C8112F">
        <w:rPr>
          <w:szCs w:val="22"/>
        </w:rPr>
        <w:t xml:space="preserve">keď </w:t>
      </w:r>
      <w:r w:rsidR="00C62076" w:rsidRPr="00C62076">
        <w:rPr>
          <w:szCs w:val="22"/>
        </w:rPr>
        <w:t>máte závažné ochorenie pečene</w:t>
      </w:r>
      <w:r w:rsidR="00C62076" w:rsidRPr="00C8112F">
        <w:rPr>
          <w:szCs w:val="22"/>
        </w:rPr>
        <w:t xml:space="preserve"> (cirhózu pečene) </w:t>
      </w:r>
    </w:p>
    <w:p w:rsidR="00BD6BE0" w:rsidRDefault="00BD6BE0" w:rsidP="00140B76">
      <w:pPr>
        <w:numPr>
          <w:ilvl w:val="12"/>
          <w:numId w:val="0"/>
        </w:numPr>
        <w:ind w:left="567" w:hanging="567"/>
        <w:jc w:val="both"/>
        <w:rPr>
          <w:noProof/>
          <w:szCs w:val="22"/>
        </w:rPr>
      </w:pPr>
    </w:p>
    <w:p w:rsidR="00E12DBD" w:rsidRDefault="009F5011" w:rsidP="002C73AF">
      <w:pPr>
        <w:numPr>
          <w:ilvl w:val="12"/>
          <w:numId w:val="0"/>
        </w:numPr>
        <w:ind w:right="-2"/>
        <w:jc w:val="both"/>
        <w:outlineLvl w:val="0"/>
        <w:rPr>
          <w:szCs w:val="22"/>
        </w:rPr>
      </w:pPr>
      <w:r>
        <w:rPr>
          <w:b/>
          <w:noProof/>
          <w:szCs w:val="22"/>
        </w:rPr>
        <w:t>Upozornenia a opatren</w:t>
      </w:r>
      <w:r w:rsidR="005C46EE">
        <w:rPr>
          <w:b/>
          <w:noProof/>
          <w:szCs w:val="22"/>
        </w:rPr>
        <w:t>i</w:t>
      </w:r>
      <w:r>
        <w:rPr>
          <w:b/>
          <w:noProof/>
          <w:szCs w:val="22"/>
        </w:rPr>
        <w:t>a</w:t>
      </w:r>
    </w:p>
    <w:p w:rsidR="009F5011" w:rsidRDefault="009F5011" w:rsidP="00C62076">
      <w:pPr>
        <w:jc w:val="both"/>
        <w:rPr>
          <w:szCs w:val="22"/>
        </w:rPr>
      </w:pPr>
      <w:r>
        <w:rPr>
          <w:szCs w:val="22"/>
        </w:rPr>
        <w:t xml:space="preserve">Predtým, ako začnete používať </w:t>
      </w:r>
      <w:proofErr w:type="spellStart"/>
      <w:r>
        <w:rPr>
          <w:szCs w:val="22"/>
        </w:rPr>
        <w:t>Budenofalk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rektálnu</w:t>
      </w:r>
      <w:proofErr w:type="spellEnd"/>
      <w:r>
        <w:rPr>
          <w:szCs w:val="22"/>
        </w:rPr>
        <w:t xml:space="preserve"> penu, obráťte sa na svojho lekára alebo lekárnika.</w:t>
      </w:r>
    </w:p>
    <w:p w:rsidR="00C62076" w:rsidRDefault="00C62076" w:rsidP="00C62076">
      <w:pPr>
        <w:jc w:val="both"/>
        <w:rPr>
          <w:szCs w:val="22"/>
        </w:rPr>
      </w:pPr>
      <w:r w:rsidRPr="00B96D12">
        <w:rPr>
          <w:szCs w:val="22"/>
        </w:rPr>
        <w:t xml:space="preserve">Skôr ako začnete </w:t>
      </w:r>
      <w:r w:rsidR="00CD0C7C">
        <w:rPr>
          <w:szCs w:val="22"/>
        </w:rPr>
        <w:t>po</w:t>
      </w:r>
      <w:r w:rsidRPr="00B96D12">
        <w:rPr>
          <w:szCs w:val="22"/>
        </w:rPr>
        <w:t>užívať tento liek, povedzte svojmu lekárovi, ak</w:t>
      </w:r>
      <w:r w:rsidRPr="00624C13">
        <w:rPr>
          <w:szCs w:val="22"/>
        </w:rPr>
        <w:t xml:space="preserve"> trpíte niektorým</w:t>
      </w:r>
      <w:r w:rsidR="004E423D">
        <w:rPr>
          <w:szCs w:val="22"/>
        </w:rPr>
        <w:t>i</w:t>
      </w:r>
      <w:r w:rsidRPr="00624C13">
        <w:rPr>
          <w:szCs w:val="22"/>
        </w:rPr>
        <w:t xml:space="preserve"> alebo viacerými </w:t>
      </w:r>
    </w:p>
    <w:p w:rsidR="00C62076" w:rsidRPr="00624C13" w:rsidRDefault="00C62076" w:rsidP="00C62076">
      <w:pPr>
        <w:jc w:val="both"/>
        <w:rPr>
          <w:szCs w:val="22"/>
        </w:rPr>
      </w:pPr>
      <w:r w:rsidRPr="00624C13">
        <w:rPr>
          <w:szCs w:val="22"/>
        </w:rPr>
        <w:t>nasledovnými ochoreniami:</w:t>
      </w:r>
    </w:p>
    <w:p w:rsidR="00C62076" w:rsidRPr="00624C13" w:rsidRDefault="00C62076" w:rsidP="00C62076">
      <w:pPr>
        <w:numPr>
          <w:ilvl w:val="0"/>
          <w:numId w:val="8"/>
        </w:numPr>
        <w:ind w:left="0" w:firstLine="0"/>
        <w:jc w:val="both"/>
        <w:rPr>
          <w:szCs w:val="22"/>
        </w:rPr>
      </w:pPr>
      <w:r w:rsidRPr="00624C13">
        <w:rPr>
          <w:szCs w:val="22"/>
        </w:rPr>
        <w:t>tuberkulóza</w:t>
      </w:r>
    </w:p>
    <w:p w:rsidR="00C62076" w:rsidRPr="00624C13" w:rsidRDefault="00C62076" w:rsidP="00C62076">
      <w:pPr>
        <w:numPr>
          <w:ilvl w:val="0"/>
          <w:numId w:val="8"/>
        </w:numPr>
        <w:ind w:left="0" w:firstLine="0"/>
        <w:jc w:val="both"/>
        <w:rPr>
          <w:szCs w:val="22"/>
        </w:rPr>
      </w:pPr>
      <w:r w:rsidRPr="00624C13">
        <w:rPr>
          <w:szCs w:val="22"/>
        </w:rPr>
        <w:t xml:space="preserve">vysoký krvný tlak </w:t>
      </w:r>
    </w:p>
    <w:p w:rsidR="00C62076" w:rsidRPr="00624C13" w:rsidRDefault="00C62076" w:rsidP="00C62076">
      <w:pPr>
        <w:numPr>
          <w:ilvl w:val="0"/>
          <w:numId w:val="8"/>
        </w:numPr>
        <w:ind w:left="0" w:firstLine="0"/>
        <w:jc w:val="both"/>
        <w:rPr>
          <w:szCs w:val="22"/>
        </w:rPr>
      </w:pPr>
      <w:r w:rsidRPr="00624C13">
        <w:rPr>
          <w:szCs w:val="22"/>
        </w:rPr>
        <w:t xml:space="preserve">cukrovka (diabetes </w:t>
      </w:r>
      <w:proofErr w:type="spellStart"/>
      <w:r w:rsidRPr="00624C13">
        <w:rPr>
          <w:szCs w:val="22"/>
        </w:rPr>
        <w:t>mellitus</w:t>
      </w:r>
      <w:proofErr w:type="spellEnd"/>
      <w:r w:rsidRPr="00624C13">
        <w:rPr>
          <w:szCs w:val="22"/>
        </w:rPr>
        <w:t>)</w:t>
      </w:r>
      <w:r>
        <w:rPr>
          <w:szCs w:val="22"/>
        </w:rPr>
        <w:t xml:space="preserve"> alebo sa cukrovka vyskytuje vo vašej rodine</w:t>
      </w:r>
    </w:p>
    <w:p w:rsidR="00C62076" w:rsidRPr="00624C13" w:rsidRDefault="00C62076" w:rsidP="00C62076">
      <w:pPr>
        <w:numPr>
          <w:ilvl w:val="0"/>
          <w:numId w:val="8"/>
        </w:numPr>
        <w:ind w:left="0" w:firstLine="0"/>
        <w:jc w:val="both"/>
        <w:rPr>
          <w:szCs w:val="22"/>
        </w:rPr>
      </w:pPr>
      <w:proofErr w:type="spellStart"/>
      <w:r w:rsidRPr="00624C13">
        <w:rPr>
          <w:szCs w:val="22"/>
        </w:rPr>
        <w:t>osteoporóza</w:t>
      </w:r>
      <w:proofErr w:type="spellEnd"/>
      <w:r>
        <w:rPr>
          <w:szCs w:val="22"/>
        </w:rPr>
        <w:t xml:space="preserve"> (lámavosť kostí)</w:t>
      </w:r>
      <w:r w:rsidRPr="00624C13">
        <w:rPr>
          <w:szCs w:val="22"/>
        </w:rPr>
        <w:t xml:space="preserve">, </w:t>
      </w:r>
    </w:p>
    <w:p w:rsidR="00C62076" w:rsidRPr="00624C13" w:rsidRDefault="00C62076" w:rsidP="00C62076">
      <w:pPr>
        <w:numPr>
          <w:ilvl w:val="0"/>
          <w:numId w:val="8"/>
        </w:numPr>
        <w:ind w:left="0" w:firstLine="0"/>
        <w:jc w:val="both"/>
        <w:rPr>
          <w:szCs w:val="22"/>
        </w:rPr>
      </w:pPr>
      <w:r w:rsidRPr="00624C13">
        <w:rPr>
          <w:szCs w:val="22"/>
        </w:rPr>
        <w:t>žalúdočný alebo dvanástnikový vred (</w:t>
      </w:r>
      <w:proofErr w:type="spellStart"/>
      <w:r w:rsidRPr="00624C13">
        <w:rPr>
          <w:szCs w:val="22"/>
        </w:rPr>
        <w:t>peptický</w:t>
      </w:r>
      <w:proofErr w:type="spellEnd"/>
      <w:r w:rsidRPr="00624C13">
        <w:rPr>
          <w:szCs w:val="22"/>
        </w:rPr>
        <w:t xml:space="preserve"> vred),</w:t>
      </w:r>
    </w:p>
    <w:p w:rsidR="00C62076" w:rsidRDefault="00C62076" w:rsidP="00C62076">
      <w:pPr>
        <w:numPr>
          <w:ilvl w:val="0"/>
          <w:numId w:val="8"/>
        </w:numPr>
        <w:ind w:left="0" w:firstLine="0"/>
        <w:jc w:val="both"/>
        <w:rPr>
          <w:szCs w:val="22"/>
        </w:rPr>
      </w:pPr>
      <w:r w:rsidRPr="00624C13">
        <w:rPr>
          <w:szCs w:val="22"/>
        </w:rPr>
        <w:t>v</w:t>
      </w:r>
      <w:r>
        <w:rPr>
          <w:szCs w:val="22"/>
        </w:rPr>
        <w:t xml:space="preserve">ysoký </w:t>
      </w:r>
      <w:proofErr w:type="spellStart"/>
      <w:r>
        <w:rPr>
          <w:szCs w:val="22"/>
        </w:rPr>
        <w:t>vnútroočný</w:t>
      </w:r>
      <w:proofErr w:type="spellEnd"/>
      <w:r>
        <w:rPr>
          <w:szCs w:val="22"/>
        </w:rPr>
        <w:t xml:space="preserve"> tlak (</w:t>
      </w:r>
      <w:proofErr w:type="spellStart"/>
      <w:r>
        <w:rPr>
          <w:szCs w:val="22"/>
        </w:rPr>
        <w:t>glaukóm</w:t>
      </w:r>
      <w:proofErr w:type="spellEnd"/>
      <w:r>
        <w:rPr>
          <w:szCs w:val="22"/>
        </w:rPr>
        <w:t xml:space="preserve">) alebo iné očné problémy ako </w:t>
      </w:r>
      <w:r w:rsidRPr="00624C13">
        <w:rPr>
          <w:szCs w:val="22"/>
        </w:rPr>
        <w:t>sivý zákal (katarakta)</w:t>
      </w:r>
    </w:p>
    <w:p w:rsidR="00C62076" w:rsidRPr="00624C13" w:rsidRDefault="00C62076" w:rsidP="00C62076">
      <w:pPr>
        <w:jc w:val="both"/>
        <w:rPr>
          <w:szCs w:val="22"/>
        </w:rPr>
      </w:pPr>
      <w:r>
        <w:rPr>
          <w:szCs w:val="22"/>
        </w:rPr>
        <w:t xml:space="preserve">      alebo ak sa </w:t>
      </w:r>
      <w:proofErr w:type="spellStart"/>
      <w:r>
        <w:rPr>
          <w:szCs w:val="22"/>
        </w:rPr>
        <w:t>glaukóm</w:t>
      </w:r>
      <w:proofErr w:type="spellEnd"/>
      <w:r>
        <w:rPr>
          <w:szCs w:val="22"/>
        </w:rPr>
        <w:t xml:space="preserve"> vyskytuje vo vašej rodine</w:t>
      </w:r>
    </w:p>
    <w:p w:rsidR="00C62076" w:rsidRPr="00624C13" w:rsidRDefault="00C62076" w:rsidP="00C62076">
      <w:pPr>
        <w:numPr>
          <w:ilvl w:val="0"/>
          <w:numId w:val="8"/>
        </w:numPr>
        <w:ind w:left="0" w:firstLine="0"/>
        <w:jc w:val="both"/>
        <w:rPr>
          <w:szCs w:val="22"/>
        </w:rPr>
      </w:pPr>
      <w:r w:rsidRPr="00C8112F">
        <w:rPr>
          <w:szCs w:val="22"/>
        </w:rPr>
        <w:lastRenderedPageBreak/>
        <w:t>závažné ochorenie pečene</w:t>
      </w:r>
    </w:p>
    <w:p w:rsidR="00C62076" w:rsidRPr="00C62076" w:rsidRDefault="00C62076" w:rsidP="00140B76">
      <w:pPr>
        <w:numPr>
          <w:ilvl w:val="12"/>
          <w:numId w:val="0"/>
        </w:numPr>
        <w:ind w:right="-2"/>
        <w:jc w:val="both"/>
        <w:outlineLvl w:val="0"/>
        <w:rPr>
          <w:noProof/>
          <w:szCs w:val="22"/>
        </w:rPr>
      </w:pPr>
    </w:p>
    <w:p w:rsidR="00775DA2" w:rsidRDefault="00CD0C7C" w:rsidP="00775DA2">
      <w:pPr>
        <w:jc w:val="both"/>
        <w:rPr>
          <w:b/>
          <w:bCs/>
          <w:szCs w:val="22"/>
          <w:u w:val="single"/>
        </w:rPr>
      </w:pPr>
      <w:proofErr w:type="spellStart"/>
      <w:r>
        <w:rPr>
          <w:b/>
          <w:bCs/>
          <w:szCs w:val="22"/>
          <w:u w:val="single"/>
        </w:rPr>
        <w:t>Ďaľšie</w:t>
      </w:r>
      <w:proofErr w:type="spellEnd"/>
      <w:r>
        <w:rPr>
          <w:b/>
          <w:bCs/>
          <w:szCs w:val="22"/>
          <w:u w:val="single"/>
        </w:rPr>
        <w:t xml:space="preserve"> opatrenia</w:t>
      </w:r>
      <w:r w:rsidR="0050790E">
        <w:rPr>
          <w:b/>
          <w:bCs/>
          <w:szCs w:val="22"/>
          <w:u w:val="single"/>
        </w:rPr>
        <w:t>:</w:t>
      </w:r>
    </w:p>
    <w:p w:rsidR="00775DA2" w:rsidRPr="00775DA2" w:rsidRDefault="00775DA2" w:rsidP="002C73AF">
      <w:pPr>
        <w:tabs>
          <w:tab w:val="left" w:pos="426"/>
        </w:tabs>
        <w:ind w:left="420" w:hanging="420"/>
        <w:jc w:val="both"/>
        <w:rPr>
          <w:bCs/>
          <w:szCs w:val="22"/>
        </w:rPr>
      </w:pPr>
      <w:r>
        <w:rPr>
          <w:b/>
          <w:bCs/>
          <w:szCs w:val="22"/>
          <w:u w:val="single"/>
        </w:rPr>
        <w:t xml:space="preserve">- </w:t>
      </w:r>
      <w:r w:rsidR="005C46EE">
        <w:rPr>
          <w:b/>
          <w:bCs/>
          <w:szCs w:val="22"/>
          <w:u w:val="single"/>
        </w:rPr>
        <w:tab/>
      </w:r>
      <w:r w:rsidR="00F00E47" w:rsidRPr="002C73AF">
        <w:rPr>
          <w:bCs/>
          <w:szCs w:val="22"/>
        </w:rPr>
        <w:t>ak sa u vás vyskytne infekcia</w:t>
      </w:r>
      <w:r>
        <w:rPr>
          <w:bCs/>
          <w:szCs w:val="22"/>
        </w:rPr>
        <w:t>,</w:t>
      </w:r>
      <w:r w:rsidR="00F00E47" w:rsidRPr="002C73AF">
        <w:rPr>
          <w:bCs/>
          <w:szCs w:val="22"/>
        </w:rPr>
        <w:t xml:space="preserve"> informujte o tom svojho lekára</w:t>
      </w:r>
      <w:r w:rsidR="005C46EE">
        <w:rPr>
          <w:bCs/>
          <w:szCs w:val="22"/>
        </w:rPr>
        <w:t xml:space="preserve">, príznaky </w:t>
      </w:r>
      <w:r w:rsidR="006867D7">
        <w:rPr>
          <w:bCs/>
          <w:szCs w:val="22"/>
        </w:rPr>
        <w:t xml:space="preserve">niektorých </w:t>
      </w:r>
      <w:r w:rsidR="005C46EE">
        <w:rPr>
          <w:bCs/>
          <w:szCs w:val="22"/>
        </w:rPr>
        <w:t>infekcií môžu byť</w:t>
      </w:r>
      <w:r w:rsidR="006867D7">
        <w:rPr>
          <w:bCs/>
          <w:szCs w:val="22"/>
        </w:rPr>
        <w:t xml:space="preserve"> netypické alebo</w:t>
      </w:r>
      <w:r w:rsidR="005C46EE">
        <w:rPr>
          <w:bCs/>
          <w:szCs w:val="22"/>
        </w:rPr>
        <w:t xml:space="preserve"> maskované</w:t>
      </w:r>
    </w:p>
    <w:p w:rsidR="00E12DBD" w:rsidRDefault="00E71215" w:rsidP="002C73AF">
      <w:pPr>
        <w:tabs>
          <w:tab w:val="left" w:pos="426"/>
        </w:tabs>
        <w:autoSpaceDE w:val="0"/>
        <w:autoSpaceDN w:val="0"/>
        <w:ind w:left="0" w:firstLine="0"/>
        <w:jc w:val="both"/>
        <w:rPr>
          <w:noProof/>
          <w:szCs w:val="22"/>
        </w:rPr>
      </w:pPr>
      <w:r>
        <w:rPr>
          <w:szCs w:val="22"/>
        </w:rPr>
        <w:t>-</w:t>
      </w:r>
      <w:r>
        <w:rPr>
          <w:szCs w:val="22"/>
        </w:rPr>
        <w:tab/>
      </w:r>
      <w:r w:rsidR="00CD0C7C" w:rsidRPr="00624C13">
        <w:rPr>
          <w:szCs w:val="22"/>
        </w:rPr>
        <w:t>ak ste</w:t>
      </w:r>
      <w:r w:rsidR="00CD0C7C">
        <w:rPr>
          <w:szCs w:val="22"/>
        </w:rPr>
        <w:t xml:space="preserve"> </w:t>
      </w:r>
      <w:r w:rsidR="00CD0C7C" w:rsidRPr="00624C13">
        <w:rPr>
          <w:szCs w:val="22"/>
        </w:rPr>
        <w:t xml:space="preserve">doteraz </w:t>
      </w:r>
      <w:r w:rsidR="00CD0C7C" w:rsidRPr="00624C13">
        <w:rPr>
          <w:noProof/>
          <w:szCs w:val="22"/>
        </w:rPr>
        <w:t>neprekonali ovčie ki</w:t>
      </w:r>
      <w:r w:rsidR="00CD0C7C">
        <w:rPr>
          <w:noProof/>
          <w:szCs w:val="22"/>
        </w:rPr>
        <w:t xml:space="preserve">ahne alebo </w:t>
      </w:r>
      <w:r w:rsidR="0050790E">
        <w:rPr>
          <w:noProof/>
          <w:szCs w:val="22"/>
        </w:rPr>
        <w:t>osýpky, informujte o tom svojho lekára</w:t>
      </w:r>
      <w:r w:rsidR="00CD0C7C">
        <w:rPr>
          <w:noProof/>
          <w:szCs w:val="22"/>
        </w:rPr>
        <w:t xml:space="preserve">. </w:t>
      </w:r>
    </w:p>
    <w:p w:rsidR="00E12DBD" w:rsidRDefault="001267E8" w:rsidP="002C73AF">
      <w:pPr>
        <w:tabs>
          <w:tab w:val="left" w:pos="426"/>
        </w:tabs>
        <w:autoSpaceDE w:val="0"/>
        <w:autoSpaceDN w:val="0"/>
        <w:ind w:left="420" w:hanging="420"/>
        <w:jc w:val="both"/>
        <w:rPr>
          <w:noProof/>
          <w:szCs w:val="22"/>
        </w:rPr>
      </w:pPr>
      <w:r>
        <w:rPr>
          <w:noProof/>
          <w:szCs w:val="22"/>
        </w:rPr>
        <w:t>-</w:t>
      </w:r>
      <w:r>
        <w:rPr>
          <w:noProof/>
          <w:szCs w:val="22"/>
        </w:rPr>
        <w:tab/>
      </w:r>
      <w:r w:rsidR="0050790E" w:rsidRPr="001267E8">
        <w:rPr>
          <w:noProof/>
          <w:szCs w:val="22"/>
        </w:rPr>
        <w:t>ak ste mali akýkoľvek kontakt</w:t>
      </w:r>
      <w:r w:rsidR="00CD0C7C" w:rsidRPr="001267E8">
        <w:rPr>
          <w:noProof/>
          <w:szCs w:val="22"/>
        </w:rPr>
        <w:t xml:space="preserve"> s ľuďmi, ktorí majú ovčie kiahne</w:t>
      </w:r>
      <w:r w:rsidR="0050790E" w:rsidRPr="001267E8">
        <w:rPr>
          <w:noProof/>
          <w:szCs w:val="22"/>
        </w:rPr>
        <w:t>,</w:t>
      </w:r>
      <w:r w:rsidR="00CD0C7C" w:rsidRPr="001267E8">
        <w:rPr>
          <w:noProof/>
          <w:szCs w:val="22"/>
        </w:rPr>
        <w:t xml:space="preserve"> pásový opar</w:t>
      </w:r>
      <w:r w:rsidR="0050790E" w:rsidRPr="001267E8">
        <w:rPr>
          <w:noProof/>
          <w:szCs w:val="22"/>
        </w:rPr>
        <w:t xml:space="preserve"> alebo osýpky,</w:t>
      </w:r>
      <w:r w:rsidR="00FA682F" w:rsidRPr="001267E8">
        <w:rPr>
          <w:noProof/>
          <w:szCs w:val="22"/>
        </w:rPr>
        <w:t xml:space="preserve">       informujte o tom svojho lekára. </w:t>
      </w:r>
    </w:p>
    <w:p w:rsidR="00E12DBD" w:rsidRDefault="00E71215" w:rsidP="002C73AF">
      <w:pPr>
        <w:tabs>
          <w:tab w:val="left" w:pos="426"/>
        </w:tabs>
        <w:autoSpaceDE w:val="0"/>
        <w:autoSpaceDN w:val="0"/>
        <w:ind w:left="0" w:firstLine="6"/>
        <w:jc w:val="both"/>
        <w:rPr>
          <w:szCs w:val="22"/>
        </w:rPr>
      </w:pPr>
      <w:r>
        <w:rPr>
          <w:szCs w:val="22"/>
        </w:rPr>
        <w:t>-</w:t>
      </w:r>
      <w:r w:rsidR="005C46EE">
        <w:rPr>
          <w:szCs w:val="22"/>
        </w:rPr>
        <w:tab/>
      </w:r>
      <w:r w:rsidR="00CD0C7C" w:rsidRPr="0050790E">
        <w:rPr>
          <w:szCs w:val="22"/>
        </w:rPr>
        <w:t>ak chcete podstúpiť očkovanie, najprv sa poraďte so svojím lekárom.</w:t>
      </w:r>
    </w:p>
    <w:p w:rsidR="00E12DBD" w:rsidRDefault="003C3040" w:rsidP="002C73AF">
      <w:pPr>
        <w:tabs>
          <w:tab w:val="left" w:pos="426"/>
        </w:tabs>
        <w:ind w:left="420" w:hanging="420"/>
        <w:jc w:val="both"/>
        <w:rPr>
          <w:noProof/>
          <w:szCs w:val="22"/>
        </w:rPr>
      </w:pPr>
      <w:r>
        <w:rPr>
          <w:noProof/>
          <w:szCs w:val="22"/>
        </w:rPr>
        <w:t>-</w:t>
      </w:r>
      <w:r w:rsidR="001267E8">
        <w:rPr>
          <w:noProof/>
          <w:szCs w:val="22"/>
        </w:rPr>
        <w:tab/>
      </w:r>
      <w:r w:rsidR="00CD0C7C" w:rsidRPr="00624C13">
        <w:rPr>
          <w:noProof/>
          <w:szCs w:val="22"/>
        </w:rPr>
        <w:t>a</w:t>
      </w:r>
      <w:r w:rsidR="00CD0C7C">
        <w:rPr>
          <w:noProof/>
          <w:szCs w:val="22"/>
        </w:rPr>
        <w:t>k</w:t>
      </w:r>
      <w:r w:rsidR="00CD0C7C" w:rsidRPr="00624C13">
        <w:rPr>
          <w:noProof/>
          <w:szCs w:val="22"/>
        </w:rPr>
        <w:t> plánujete podstúpiť operáciu</w:t>
      </w:r>
      <w:r w:rsidR="000F4A25">
        <w:rPr>
          <w:noProof/>
          <w:szCs w:val="22"/>
        </w:rPr>
        <w:t xml:space="preserve"> alebo budete vystavení inému stresu</w:t>
      </w:r>
      <w:r w:rsidR="00CD0C7C" w:rsidRPr="00624C13">
        <w:rPr>
          <w:noProof/>
          <w:szCs w:val="22"/>
        </w:rPr>
        <w:t>,</w:t>
      </w:r>
      <w:r w:rsidR="00CD0C7C">
        <w:rPr>
          <w:noProof/>
          <w:szCs w:val="22"/>
        </w:rPr>
        <w:t xml:space="preserve"> informujte svojho lekára, že užívate Bude</w:t>
      </w:r>
      <w:r w:rsidR="00CD0C7C" w:rsidRPr="00624C13">
        <w:rPr>
          <w:noProof/>
          <w:szCs w:val="22"/>
        </w:rPr>
        <w:t xml:space="preserve">nofalk </w:t>
      </w:r>
      <w:r w:rsidR="000073F8">
        <w:rPr>
          <w:noProof/>
          <w:szCs w:val="22"/>
        </w:rPr>
        <w:t>rektáln</w:t>
      </w:r>
      <w:r w:rsidR="00E71215">
        <w:rPr>
          <w:noProof/>
          <w:szCs w:val="22"/>
        </w:rPr>
        <w:t>u</w:t>
      </w:r>
      <w:r w:rsidR="000073F8">
        <w:rPr>
          <w:noProof/>
          <w:szCs w:val="22"/>
        </w:rPr>
        <w:t xml:space="preserve"> pen</w:t>
      </w:r>
      <w:r w:rsidR="00E71215">
        <w:rPr>
          <w:noProof/>
          <w:szCs w:val="22"/>
        </w:rPr>
        <w:t>u</w:t>
      </w:r>
    </w:p>
    <w:p w:rsidR="00E12DBD" w:rsidRDefault="003C3040" w:rsidP="002C73AF">
      <w:pPr>
        <w:tabs>
          <w:tab w:val="left" w:pos="426"/>
        </w:tabs>
        <w:ind w:left="420" w:hanging="420"/>
        <w:jc w:val="both"/>
        <w:rPr>
          <w:noProof/>
          <w:szCs w:val="22"/>
        </w:rPr>
      </w:pPr>
      <w:r>
        <w:rPr>
          <w:noProof/>
          <w:szCs w:val="22"/>
        </w:rPr>
        <w:t>-</w:t>
      </w:r>
      <w:r w:rsidR="001267E8">
        <w:rPr>
          <w:noProof/>
          <w:szCs w:val="22"/>
        </w:rPr>
        <w:tab/>
      </w:r>
      <w:r w:rsidR="00CD0C7C">
        <w:rPr>
          <w:noProof/>
          <w:szCs w:val="22"/>
        </w:rPr>
        <w:t>a</w:t>
      </w:r>
      <w:r w:rsidR="00CD0C7C" w:rsidRPr="001C5193">
        <w:rPr>
          <w:noProof/>
          <w:szCs w:val="22"/>
        </w:rPr>
        <w:t xml:space="preserve">k ste boli liečený </w:t>
      </w:r>
      <w:r w:rsidR="00CD0C7C">
        <w:rPr>
          <w:noProof/>
          <w:szCs w:val="22"/>
        </w:rPr>
        <w:t>so silnými </w:t>
      </w:r>
      <w:r w:rsidR="004E423D">
        <w:rPr>
          <w:noProof/>
          <w:szCs w:val="22"/>
        </w:rPr>
        <w:t>lie</w:t>
      </w:r>
      <w:r w:rsidR="00CD0C7C">
        <w:rPr>
          <w:noProof/>
          <w:szCs w:val="22"/>
        </w:rPr>
        <w:t xml:space="preserve">kmi s obsahom kortizónu predtým než ste začali </w:t>
      </w:r>
      <w:r w:rsidR="00CD0C7C" w:rsidRPr="001C5193">
        <w:rPr>
          <w:noProof/>
          <w:szCs w:val="22"/>
        </w:rPr>
        <w:t>liečbu</w:t>
      </w:r>
      <w:r w:rsidR="001267E8">
        <w:rPr>
          <w:noProof/>
          <w:szCs w:val="22"/>
        </w:rPr>
        <w:t xml:space="preserve"> </w:t>
      </w:r>
      <w:r w:rsidR="00CD0C7C" w:rsidRPr="001C5193">
        <w:rPr>
          <w:noProof/>
          <w:szCs w:val="22"/>
        </w:rPr>
        <w:t xml:space="preserve"> Budenofalk</w:t>
      </w:r>
      <w:r w:rsidR="00E71215">
        <w:rPr>
          <w:noProof/>
          <w:szCs w:val="22"/>
        </w:rPr>
        <w:t>om</w:t>
      </w:r>
      <w:r w:rsidR="00CD0C7C" w:rsidRPr="001C5193">
        <w:rPr>
          <w:noProof/>
          <w:szCs w:val="22"/>
        </w:rPr>
        <w:t xml:space="preserve"> </w:t>
      </w:r>
      <w:r w:rsidR="0050790E">
        <w:rPr>
          <w:noProof/>
          <w:szCs w:val="22"/>
        </w:rPr>
        <w:t>rektáln</w:t>
      </w:r>
      <w:r w:rsidR="00E71215">
        <w:rPr>
          <w:noProof/>
          <w:szCs w:val="22"/>
        </w:rPr>
        <w:t>ou</w:t>
      </w:r>
      <w:r w:rsidR="0050790E">
        <w:rPr>
          <w:noProof/>
          <w:szCs w:val="22"/>
        </w:rPr>
        <w:t xml:space="preserve"> pen</w:t>
      </w:r>
      <w:r w:rsidR="00E71215">
        <w:rPr>
          <w:noProof/>
          <w:szCs w:val="22"/>
        </w:rPr>
        <w:t>ou</w:t>
      </w:r>
      <w:r w:rsidR="00CD0C7C" w:rsidRPr="001C5193">
        <w:rPr>
          <w:noProof/>
          <w:szCs w:val="22"/>
        </w:rPr>
        <w:t>, príznaky ochorenia sa môžu znova objaviť</w:t>
      </w:r>
      <w:r w:rsidR="00CD0C7C">
        <w:rPr>
          <w:noProof/>
          <w:szCs w:val="22"/>
        </w:rPr>
        <w:t xml:space="preserve"> po zmene liečby</w:t>
      </w:r>
      <w:r w:rsidR="00CD0C7C" w:rsidRPr="001C5193">
        <w:rPr>
          <w:noProof/>
          <w:szCs w:val="22"/>
        </w:rPr>
        <w:t xml:space="preserve">. Ak sa tak stane, </w:t>
      </w:r>
      <w:r w:rsidR="00CD0C7C">
        <w:rPr>
          <w:noProof/>
          <w:szCs w:val="22"/>
        </w:rPr>
        <w:t>navštív</w:t>
      </w:r>
      <w:r w:rsidR="00CD0C7C" w:rsidRPr="001C5193">
        <w:rPr>
          <w:noProof/>
          <w:szCs w:val="22"/>
        </w:rPr>
        <w:t>te svojho lekára</w:t>
      </w:r>
      <w:r w:rsidR="00CD0C7C">
        <w:rPr>
          <w:noProof/>
          <w:szCs w:val="22"/>
        </w:rPr>
        <w:t>.</w:t>
      </w:r>
    </w:p>
    <w:p w:rsidR="00E12DBD" w:rsidRDefault="00E12DBD" w:rsidP="002C73AF">
      <w:pPr>
        <w:tabs>
          <w:tab w:val="left" w:pos="426"/>
        </w:tabs>
        <w:ind w:left="420" w:hanging="420"/>
        <w:jc w:val="both"/>
        <w:rPr>
          <w:noProof/>
          <w:szCs w:val="22"/>
        </w:rPr>
      </w:pPr>
    </w:p>
    <w:p w:rsidR="00C57A28" w:rsidRPr="00F16B06" w:rsidRDefault="00C57A28" w:rsidP="00FA682F">
      <w:pPr>
        <w:ind w:left="0" w:firstLine="0"/>
        <w:jc w:val="both"/>
        <w:rPr>
          <w:noProof/>
          <w:szCs w:val="22"/>
        </w:rPr>
      </w:pPr>
    </w:p>
    <w:p w:rsidR="00BD6BE0" w:rsidRDefault="009F5011" w:rsidP="00140B76">
      <w:pPr>
        <w:numPr>
          <w:ilvl w:val="12"/>
          <w:numId w:val="0"/>
        </w:numPr>
        <w:ind w:right="-2"/>
        <w:jc w:val="both"/>
        <w:rPr>
          <w:noProof/>
          <w:szCs w:val="22"/>
        </w:rPr>
      </w:pPr>
      <w:r>
        <w:rPr>
          <w:b/>
          <w:noProof/>
          <w:szCs w:val="22"/>
        </w:rPr>
        <w:t>Iné lieky a Budenofalk rektálna pena</w:t>
      </w:r>
    </w:p>
    <w:p w:rsidR="00F760D4" w:rsidRPr="00624C13" w:rsidRDefault="00D846AE" w:rsidP="00F760D4">
      <w:pPr>
        <w:numPr>
          <w:ilvl w:val="12"/>
          <w:numId w:val="0"/>
        </w:numPr>
        <w:jc w:val="both"/>
        <w:rPr>
          <w:noProof/>
          <w:szCs w:val="22"/>
        </w:rPr>
      </w:pPr>
      <w:r w:rsidRPr="00624C13">
        <w:rPr>
          <w:noProof/>
          <w:szCs w:val="22"/>
        </w:rPr>
        <w:t xml:space="preserve">Ak </w:t>
      </w:r>
      <w:r w:rsidR="00E71215">
        <w:rPr>
          <w:noProof/>
          <w:szCs w:val="22"/>
        </w:rPr>
        <w:t xml:space="preserve">teraz </w:t>
      </w:r>
      <w:r w:rsidRPr="00624C13">
        <w:rPr>
          <w:noProof/>
          <w:szCs w:val="22"/>
        </w:rPr>
        <w:t>užívate</w:t>
      </w:r>
      <w:r w:rsidR="004E423D">
        <w:rPr>
          <w:noProof/>
          <w:szCs w:val="22"/>
        </w:rPr>
        <w:t>,</w:t>
      </w:r>
      <w:r w:rsidRPr="00624C13">
        <w:rPr>
          <w:noProof/>
          <w:szCs w:val="22"/>
        </w:rPr>
        <w:t xml:space="preserve"> alebo ste v poslednom čase užívali, </w:t>
      </w:r>
      <w:r w:rsidR="00E71215">
        <w:rPr>
          <w:noProof/>
          <w:szCs w:val="22"/>
        </w:rPr>
        <w:t>či práve budete užívať ďalšie lieky, povedzte</w:t>
      </w:r>
      <w:r w:rsidRPr="00624C13">
        <w:rPr>
          <w:noProof/>
          <w:szCs w:val="22"/>
        </w:rPr>
        <w:t xml:space="preserve"> to svojmu lekárovi </w:t>
      </w:r>
      <w:r w:rsidR="00F760D4" w:rsidRPr="00624C13">
        <w:rPr>
          <w:noProof/>
          <w:szCs w:val="22"/>
        </w:rPr>
        <w:t>alebo lekárnikovi.</w:t>
      </w:r>
    </w:p>
    <w:p w:rsidR="00D846AE" w:rsidRPr="00FF6105" w:rsidRDefault="00D846AE" w:rsidP="00D846AE">
      <w:pPr>
        <w:pStyle w:val="AJ"/>
        <w:tabs>
          <w:tab w:val="left" w:pos="426"/>
        </w:tabs>
        <w:spacing w:line="240" w:lineRule="auto"/>
        <w:ind w:left="426" w:hanging="426"/>
        <w:jc w:val="left"/>
        <w:rPr>
          <w:rFonts w:ascii="Times New Roman" w:hAnsi="Times New Roman" w:cs="Times New Roman"/>
          <w:sz w:val="22"/>
          <w:szCs w:val="22"/>
          <w:lang w:val="sk-SK"/>
        </w:rPr>
      </w:pPr>
      <w:r>
        <w:rPr>
          <w:rFonts w:ascii="Times New Roman" w:hAnsi="Times New Roman" w:cs="Times New Roman"/>
          <w:sz w:val="22"/>
          <w:szCs w:val="22"/>
          <w:lang w:val="sk-SK"/>
        </w:rPr>
        <w:t>Týka sa to najmä nasledujúcich liekov:</w:t>
      </w:r>
    </w:p>
    <w:p w:rsidR="00D846AE" w:rsidRPr="001C5193" w:rsidRDefault="00D846AE" w:rsidP="00D846AE">
      <w:pPr>
        <w:pStyle w:val="Absatznormal"/>
        <w:numPr>
          <w:ilvl w:val="0"/>
          <w:numId w:val="10"/>
        </w:numPr>
        <w:tabs>
          <w:tab w:val="clear" w:pos="1134"/>
          <w:tab w:val="clear" w:pos="1701"/>
          <w:tab w:val="clear" w:pos="3969"/>
          <w:tab w:val="clear" w:pos="5670"/>
          <w:tab w:val="clear" w:pos="7056"/>
        </w:tabs>
        <w:spacing w:line="240" w:lineRule="auto"/>
        <w:jc w:val="left"/>
        <w:rPr>
          <w:rFonts w:ascii="Times New Roman" w:hAnsi="Times New Roman" w:cs="Times New Roman"/>
          <w:sz w:val="22"/>
          <w:szCs w:val="22"/>
          <w:lang w:val="sk-SK"/>
        </w:rPr>
      </w:pPr>
      <w:proofErr w:type="spellStart"/>
      <w:r w:rsidRPr="00FA682F">
        <w:rPr>
          <w:rFonts w:ascii="Times New Roman" w:hAnsi="Times New Roman" w:cs="Times New Roman"/>
          <w:sz w:val="22"/>
          <w:szCs w:val="22"/>
          <w:lang w:val="sk-SK"/>
        </w:rPr>
        <w:t>Kardioglykozidy</w:t>
      </w:r>
      <w:proofErr w:type="spellEnd"/>
      <w:r w:rsidRPr="00FA682F">
        <w:rPr>
          <w:rFonts w:ascii="Times New Roman" w:hAnsi="Times New Roman" w:cs="Times New Roman"/>
          <w:sz w:val="22"/>
          <w:szCs w:val="22"/>
          <w:lang w:val="sk-SK"/>
        </w:rPr>
        <w:t xml:space="preserve">, </w:t>
      </w:r>
      <w:r w:rsidRPr="009C5699">
        <w:rPr>
          <w:rFonts w:ascii="Times New Roman" w:hAnsi="Times New Roman" w:cs="Times New Roman"/>
          <w:sz w:val="22"/>
          <w:szCs w:val="22"/>
          <w:lang w:val="sk-SK"/>
        </w:rPr>
        <w:t xml:space="preserve">napr. </w:t>
      </w:r>
      <w:proofErr w:type="spellStart"/>
      <w:r w:rsidRPr="009C5699">
        <w:rPr>
          <w:rFonts w:ascii="Times New Roman" w:hAnsi="Times New Roman" w:cs="Times New Roman"/>
          <w:sz w:val="22"/>
          <w:szCs w:val="22"/>
          <w:lang w:val="sk-SK"/>
        </w:rPr>
        <w:t>digoxin</w:t>
      </w:r>
      <w:proofErr w:type="spellEnd"/>
      <w:r w:rsidRPr="009C5699">
        <w:rPr>
          <w:rFonts w:ascii="Times New Roman" w:hAnsi="Times New Roman" w:cs="Times New Roman"/>
          <w:sz w:val="22"/>
          <w:szCs w:val="22"/>
          <w:lang w:val="sk-SK"/>
        </w:rPr>
        <w:t xml:space="preserve"> (lieky na liečbu</w:t>
      </w:r>
      <w:r>
        <w:rPr>
          <w:rFonts w:ascii="Times New Roman" w:hAnsi="Times New Roman" w:cs="Times New Roman"/>
          <w:sz w:val="22"/>
          <w:szCs w:val="22"/>
          <w:lang w:val="sk-SK"/>
        </w:rPr>
        <w:t xml:space="preserve"> srdcových ochorení</w:t>
      </w:r>
      <w:r w:rsidRPr="009C5699">
        <w:rPr>
          <w:rFonts w:ascii="Times New Roman" w:hAnsi="Times New Roman" w:cs="Times New Roman"/>
          <w:sz w:val="22"/>
          <w:szCs w:val="22"/>
          <w:lang w:val="sk-SK"/>
        </w:rPr>
        <w:t>)</w:t>
      </w:r>
      <w:r w:rsidRPr="001C5193">
        <w:rPr>
          <w:rFonts w:ascii="Times New Roman" w:hAnsi="Times New Roman" w:cs="Times New Roman"/>
          <w:sz w:val="22"/>
          <w:szCs w:val="22"/>
          <w:lang w:val="sk-SK"/>
        </w:rPr>
        <w:t xml:space="preserve"> </w:t>
      </w:r>
    </w:p>
    <w:p w:rsidR="00D846AE" w:rsidRPr="009C5699" w:rsidRDefault="00D846AE" w:rsidP="00D846AE">
      <w:pPr>
        <w:pStyle w:val="Absatznormal"/>
        <w:numPr>
          <w:ilvl w:val="0"/>
          <w:numId w:val="10"/>
        </w:numPr>
        <w:tabs>
          <w:tab w:val="clear" w:pos="1134"/>
          <w:tab w:val="clear" w:pos="1701"/>
          <w:tab w:val="clear" w:pos="3969"/>
          <w:tab w:val="clear" w:pos="5670"/>
          <w:tab w:val="clear" w:pos="7056"/>
        </w:tabs>
        <w:spacing w:line="240" w:lineRule="auto"/>
        <w:jc w:val="left"/>
        <w:rPr>
          <w:rFonts w:ascii="Times New Roman" w:hAnsi="Times New Roman" w:cs="Times New Roman"/>
          <w:sz w:val="22"/>
          <w:szCs w:val="22"/>
          <w:lang w:val="en-GB"/>
        </w:rPr>
      </w:pPr>
      <w:proofErr w:type="spellStart"/>
      <w:r w:rsidRPr="00FA682F">
        <w:rPr>
          <w:rFonts w:ascii="Times New Roman" w:hAnsi="Times New Roman" w:cs="Times New Roman"/>
          <w:sz w:val="22"/>
          <w:szCs w:val="22"/>
          <w:lang w:val="en-GB"/>
        </w:rPr>
        <w:t>Diuretiká</w:t>
      </w:r>
      <w:proofErr w:type="spellEnd"/>
      <w:r w:rsidRPr="009E07A0">
        <w:rPr>
          <w:rFonts w:ascii="Times New Roman" w:hAnsi="Times New Roman" w:cs="Times New Roman"/>
          <w:b/>
          <w:sz w:val="22"/>
          <w:szCs w:val="22"/>
          <w:lang w:val="en-GB"/>
        </w:rPr>
        <w:t xml:space="preserve"> </w:t>
      </w:r>
      <w:r w:rsidRPr="009C5699">
        <w:rPr>
          <w:rFonts w:ascii="Times New Roman" w:hAnsi="Times New Roman" w:cs="Times New Roman"/>
          <w:sz w:val="22"/>
          <w:szCs w:val="22"/>
          <w:lang w:val="en-GB"/>
        </w:rPr>
        <w:t>(</w:t>
      </w:r>
      <w:proofErr w:type="spellStart"/>
      <w:r>
        <w:rPr>
          <w:rFonts w:ascii="Times New Roman" w:hAnsi="Times New Roman" w:cs="Times New Roman"/>
          <w:sz w:val="22"/>
          <w:szCs w:val="22"/>
          <w:lang w:val="en-GB"/>
        </w:rPr>
        <w:t>lieky</w:t>
      </w:r>
      <w:proofErr w:type="spellEnd"/>
      <w:r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Pr="009C5699">
        <w:rPr>
          <w:rFonts w:ascii="Times New Roman" w:hAnsi="Times New Roman" w:cs="Times New Roman"/>
          <w:sz w:val="22"/>
          <w:szCs w:val="22"/>
          <w:lang w:val="en-GB"/>
        </w:rPr>
        <w:t>na</w:t>
      </w:r>
      <w:proofErr w:type="spellEnd"/>
      <w:r w:rsidRPr="009C5699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Pr="009C5699">
        <w:rPr>
          <w:rFonts w:ascii="Times New Roman" w:hAnsi="Times New Roman" w:cs="Times New Roman"/>
          <w:sz w:val="22"/>
          <w:szCs w:val="22"/>
          <w:lang w:val="en-GB"/>
        </w:rPr>
        <w:t>odstránenie</w:t>
      </w:r>
      <w:proofErr w:type="spellEnd"/>
      <w:r w:rsidRPr="009C5699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Pr="009C5699">
        <w:rPr>
          <w:rFonts w:ascii="Times New Roman" w:hAnsi="Times New Roman" w:cs="Times New Roman"/>
          <w:sz w:val="22"/>
          <w:szCs w:val="22"/>
          <w:lang w:val="en-GB"/>
        </w:rPr>
        <w:t>prebytočných</w:t>
      </w:r>
      <w:proofErr w:type="spellEnd"/>
      <w:r w:rsidRPr="009C5699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Pr="009C5699">
        <w:rPr>
          <w:rFonts w:ascii="Times New Roman" w:hAnsi="Times New Roman" w:cs="Times New Roman"/>
          <w:sz w:val="22"/>
          <w:szCs w:val="22"/>
          <w:lang w:val="en-GB"/>
        </w:rPr>
        <w:t>tekutín</w:t>
      </w:r>
      <w:proofErr w:type="spellEnd"/>
      <w:r w:rsidRPr="009C5699">
        <w:rPr>
          <w:rFonts w:ascii="Times New Roman" w:hAnsi="Times New Roman" w:cs="Times New Roman"/>
          <w:sz w:val="22"/>
          <w:szCs w:val="22"/>
          <w:lang w:val="en-GB"/>
        </w:rPr>
        <w:t xml:space="preserve"> v tele) </w:t>
      </w:r>
    </w:p>
    <w:p w:rsidR="00D846AE" w:rsidRDefault="00D846AE" w:rsidP="00D846AE">
      <w:pPr>
        <w:numPr>
          <w:ilvl w:val="0"/>
          <w:numId w:val="10"/>
        </w:numPr>
        <w:jc w:val="both"/>
        <w:rPr>
          <w:noProof/>
          <w:szCs w:val="22"/>
        </w:rPr>
      </w:pPr>
      <w:r w:rsidRPr="00FA682F">
        <w:rPr>
          <w:noProof/>
          <w:szCs w:val="22"/>
        </w:rPr>
        <w:t>Ketokonazol a itrakonazol</w:t>
      </w:r>
      <w:r>
        <w:rPr>
          <w:noProof/>
          <w:szCs w:val="22"/>
        </w:rPr>
        <w:t xml:space="preserve"> </w:t>
      </w:r>
      <w:r w:rsidRPr="00624C13">
        <w:rPr>
          <w:noProof/>
          <w:szCs w:val="22"/>
        </w:rPr>
        <w:t>(liek na hubové infekcie)</w:t>
      </w:r>
    </w:p>
    <w:p w:rsidR="00D846AE" w:rsidRDefault="00D846AE" w:rsidP="00D846AE">
      <w:pPr>
        <w:numPr>
          <w:ilvl w:val="0"/>
          <w:numId w:val="10"/>
        </w:numPr>
        <w:jc w:val="both"/>
        <w:rPr>
          <w:noProof/>
          <w:szCs w:val="22"/>
        </w:rPr>
      </w:pPr>
      <w:r w:rsidRPr="00FA682F">
        <w:rPr>
          <w:noProof/>
          <w:szCs w:val="22"/>
        </w:rPr>
        <w:t>Antibiotiká</w:t>
      </w:r>
      <w:r w:rsidRPr="009E07A0">
        <w:rPr>
          <w:b/>
          <w:noProof/>
          <w:szCs w:val="22"/>
        </w:rPr>
        <w:t xml:space="preserve"> </w:t>
      </w:r>
      <w:r>
        <w:rPr>
          <w:noProof/>
          <w:szCs w:val="22"/>
        </w:rPr>
        <w:t>na liečbu infekcií (napr. klaritromycín)</w:t>
      </w:r>
    </w:p>
    <w:p w:rsidR="00D846AE" w:rsidRDefault="00D846AE" w:rsidP="00D846AE">
      <w:pPr>
        <w:numPr>
          <w:ilvl w:val="0"/>
          <w:numId w:val="10"/>
        </w:numPr>
        <w:jc w:val="both"/>
        <w:rPr>
          <w:noProof/>
          <w:szCs w:val="22"/>
        </w:rPr>
      </w:pPr>
      <w:r w:rsidRPr="00FA682F">
        <w:rPr>
          <w:noProof/>
          <w:szCs w:val="22"/>
        </w:rPr>
        <w:t xml:space="preserve">Ritonavir </w:t>
      </w:r>
      <w:r w:rsidRPr="00624C13">
        <w:rPr>
          <w:noProof/>
          <w:szCs w:val="22"/>
        </w:rPr>
        <w:t>(liek na HIV infekcie</w:t>
      </w:r>
      <w:r>
        <w:rPr>
          <w:noProof/>
          <w:szCs w:val="22"/>
        </w:rPr>
        <w:t>)</w:t>
      </w:r>
    </w:p>
    <w:p w:rsidR="00D846AE" w:rsidRPr="00624C13" w:rsidRDefault="00D846AE" w:rsidP="00D846AE">
      <w:pPr>
        <w:numPr>
          <w:ilvl w:val="0"/>
          <w:numId w:val="10"/>
        </w:numPr>
        <w:jc w:val="both"/>
        <w:rPr>
          <w:noProof/>
          <w:szCs w:val="22"/>
        </w:rPr>
      </w:pPr>
      <w:r w:rsidRPr="00FA682F">
        <w:rPr>
          <w:noProof/>
          <w:szCs w:val="22"/>
        </w:rPr>
        <w:t>Karbamazepín</w:t>
      </w:r>
      <w:r w:rsidRPr="00624C13">
        <w:rPr>
          <w:noProof/>
          <w:szCs w:val="22"/>
        </w:rPr>
        <w:t xml:space="preserve"> (liek na epilepsiu)</w:t>
      </w:r>
    </w:p>
    <w:p w:rsidR="00D846AE" w:rsidRPr="00624C13" w:rsidRDefault="00D846AE" w:rsidP="00D846AE">
      <w:pPr>
        <w:numPr>
          <w:ilvl w:val="0"/>
          <w:numId w:val="10"/>
        </w:numPr>
        <w:jc w:val="both"/>
        <w:rPr>
          <w:noProof/>
          <w:szCs w:val="22"/>
        </w:rPr>
      </w:pPr>
      <w:r w:rsidRPr="00FA682F">
        <w:rPr>
          <w:noProof/>
          <w:szCs w:val="22"/>
        </w:rPr>
        <w:t>Rifampicín</w:t>
      </w:r>
      <w:r w:rsidRPr="009E07A0">
        <w:rPr>
          <w:b/>
          <w:noProof/>
          <w:szCs w:val="22"/>
        </w:rPr>
        <w:t xml:space="preserve"> </w:t>
      </w:r>
      <w:r w:rsidRPr="00624C13">
        <w:rPr>
          <w:noProof/>
          <w:szCs w:val="22"/>
        </w:rPr>
        <w:t>(liek na tuberkulózu)</w:t>
      </w:r>
    </w:p>
    <w:p w:rsidR="00D846AE" w:rsidRPr="00FA682F" w:rsidRDefault="00D846AE" w:rsidP="00D846AE">
      <w:pPr>
        <w:numPr>
          <w:ilvl w:val="0"/>
          <w:numId w:val="10"/>
        </w:numPr>
        <w:jc w:val="both"/>
        <w:rPr>
          <w:noProof/>
          <w:szCs w:val="22"/>
        </w:rPr>
      </w:pPr>
      <w:r w:rsidRPr="00FA682F">
        <w:rPr>
          <w:noProof/>
          <w:szCs w:val="22"/>
        </w:rPr>
        <w:t>Estrogény alebo perorálna antikoncepcia</w:t>
      </w:r>
    </w:p>
    <w:p w:rsidR="00D846AE" w:rsidRDefault="00D846AE" w:rsidP="00F760D4">
      <w:pPr>
        <w:ind w:left="360" w:firstLine="0"/>
        <w:jc w:val="both"/>
        <w:rPr>
          <w:noProof/>
          <w:szCs w:val="22"/>
        </w:rPr>
      </w:pPr>
    </w:p>
    <w:p w:rsidR="00FA682F" w:rsidRDefault="00FA682F" w:rsidP="00FA682F">
      <w:pPr>
        <w:numPr>
          <w:ilvl w:val="12"/>
          <w:numId w:val="0"/>
        </w:numPr>
        <w:ind w:right="-2"/>
        <w:jc w:val="both"/>
        <w:rPr>
          <w:noProof/>
          <w:szCs w:val="22"/>
        </w:rPr>
      </w:pPr>
      <w:r w:rsidRPr="00F760D4">
        <w:rPr>
          <w:b/>
          <w:noProof/>
        </w:rPr>
        <w:t xml:space="preserve">Budenofalk </w:t>
      </w:r>
      <w:r w:rsidR="000073F8">
        <w:rPr>
          <w:b/>
          <w:noProof/>
        </w:rPr>
        <w:t xml:space="preserve">rektálna pena </w:t>
      </w:r>
      <w:r w:rsidR="001267E8">
        <w:rPr>
          <w:b/>
          <w:noProof/>
          <w:szCs w:val="22"/>
        </w:rPr>
        <w:t>a</w:t>
      </w:r>
      <w:r>
        <w:rPr>
          <w:b/>
          <w:noProof/>
          <w:szCs w:val="22"/>
        </w:rPr>
        <w:t> jedlo a nápoj</w:t>
      </w:r>
      <w:r w:rsidR="001267E8">
        <w:rPr>
          <w:b/>
          <w:noProof/>
          <w:szCs w:val="22"/>
        </w:rPr>
        <w:t>e</w:t>
      </w:r>
    </w:p>
    <w:p w:rsidR="00FA682F" w:rsidRDefault="00FA682F" w:rsidP="00FA682F">
      <w:pPr>
        <w:jc w:val="both"/>
        <w:rPr>
          <w:szCs w:val="22"/>
        </w:rPr>
      </w:pPr>
      <w:r w:rsidRPr="00624C13">
        <w:rPr>
          <w:szCs w:val="22"/>
        </w:rPr>
        <w:t xml:space="preserve">Počas celého obdobia liečby </w:t>
      </w:r>
      <w:proofErr w:type="spellStart"/>
      <w:r w:rsidRPr="00680FE2">
        <w:rPr>
          <w:szCs w:val="22"/>
        </w:rPr>
        <w:t>Budenofalk</w:t>
      </w:r>
      <w:r w:rsidR="00E71215">
        <w:rPr>
          <w:szCs w:val="22"/>
        </w:rPr>
        <w:t>om</w:t>
      </w:r>
      <w:proofErr w:type="spellEnd"/>
      <w:r>
        <w:rPr>
          <w:bCs/>
          <w:szCs w:val="22"/>
        </w:rPr>
        <w:t xml:space="preserve"> </w:t>
      </w:r>
      <w:proofErr w:type="spellStart"/>
      <w:r w:rsidR="000073F8">
        <w:rPr>
          <w:bCs/>
          <w:szCs w:val="22"/>
        </w:rPr>
        <w:t>rektáln</w:t>
      </w:r>
      <w:r w:rsidR="00E71215">
        <w:rPr>
          <w:bCs/>
          <w:szCs w:val="22"/>
        </w:rPr>
        <w:t>ou</w:t>
      </w:r>
      <w:proofErr w:type="spellEnd"/>
      <w:r w:rsidR="000073F8">
        <w:rPr>
          <w:bCs/>
          <w:szCs w:val="22"/>
        </w:rPr>
        <w:t xml:space="preserve"> pen</w:t>
      </w:r>
      <w:r w:rsidR="00E71215">
        <w:rPr>
          <w:bCs/>
          <w:szCs w:val="22"/>
        </w:rPr>
        <w:t>ou</w:t>
      </w:r>
      <w:r w:rsidR="000073F8">
        <w:rPr>
          <w:bCs/>
          <w:szCs w:val="22"/>
        </w:rPr>
        <w:t xml:space="preserve"> </w:t>
      </w:r>
      <w:r w:rsidRPr="00A061F2">
        <w:rPr>
          <w:bCs/>
          <w:szCs w:val="22"/>
        </w:rPr>
        <w:t>nesmiete</w:t>
      </w:r>
      <w:r>
        <w:rPr>
          <w:b/>
          <w:bCs/>
          <w:szCs w:val="22"/>
        </w:rPr>
        <w:t xml:space="preserve"> </w:t>
      </w:r>
      <w:r w:rsidRPr="00624C13">
        <w:rPr>
          <w:szCs w:val="22"/>
        </w:rPr>
        <w:t>pi</w:t>
      </w:r>
      <w:r>
        <w:rPr>
          <w:szCs w:val="22"/>
        </w:rPr>
        <w:t>ť</w:t>
      </w:r>
      <w:r w:rsidRPr="00624C13">
        <w:rPr>
          <w:szCs w:val="22"/>
        </w:rPr>
        <w:t xml:space="preserve"> </w:t>
      </w:r>
      <w:r w:rsidRPr="0021061A">
        <w:rPr>
          <w:b/>
          <w:szCs w:val="22"/>
        </w:rPr>
        <w:t>grepový džús</w:t>
      </w:r>
      <w:r w:rsidRPr="00624C13">
        <w:rPr>
          <w:szCs w:val="22"/>
        </w:rPr>
        <w:t xml:space="preserve">, </w:t>
      </w:r>
    </w:p>
    <w:p w:rsidR="00FA682F" w:rsidRPr="00624C13" w:rsidRDefault="00FA682F" w:rsidP="00FA682F">
      <w:pPr>
        <w:jc w:val="both"/>
        <w:rPr>
          <w:szCs w:val="22"/>
        </w:rPr>
      </w:pPr>
      <w:r w:rsidRPr="00624C13">
        <w:rPr>
          <w:szCs w:val="22"/>
        </w:rPr>
        <w:t xml:space="preserve">pretože môže </w:t>
      </w:r>
      <w:r>
        <w:rPr>
          <w:szCs w:val="22"/>
        </w:rPr>
        <w:t>ovplyvniť jeho účinky</w:t>
      </w:r>
      <w:r w:rsidRPr="00624C13">
        <w:rPr>
          <w:szCs w:val="22"/>
        </w:rPr>
        <w:t>.</w:t>
      </w:r>
    </w:p>
    <w:p w:rsidR="00FA682F" w:rsidRPr="0041599F" w:rsidRDefault="00FA682F" w:rsidP="00FA682F">
      <w:pPr>
        <w:numPr>
          <w:ilvl w:val="12"/>
          <w:numId w:val="0"/>
        </w:numPr>
        <w:ind w:right="-2"/>
        <w:jc w:val="both"/>
        <w:rPr>
          <w:noProof/>
          <w:szCs w:val="22"/>
        </w:rPr>
      </w:pPr>
    </w:p>
    <w:p w:rsidR="00FA682F" w:rsidRPr="00ED4EB8" w:rsidRDefault="00FA682F" w:rsidP="00FA682F">
      <w:pPr>
        <w:pStyle w:val="Absatznormal"/>
        <w:spacing w:line="240" w:lineRule="auto"/>
        <w:ind w:left="0"/>
        <w:jc w:val="left"/>
        <w:outlineLvl w:val="0"/>
        <w:rPr>
          <w:rFonts w:ascii="Times New Roman" w:hAnsi="Times New Roman" w:cs="Times New Roman"/>
          <w:b/>
          <w:bCs/>
          <w:sz w:val="22"/>
          <w:szCs w:val="22"/>
          <w:lang w:val="en-GB"/>
        </w:rPr>
      </w:pPr>
      <w:r w:rsidRPr="00F760D4">
        <w:rPr>
          <w:rFonts w:ascii="Times New Roman" w:hAnsi="Times New Roman" w:cs="Times New Roman"/>
          <w:b/>
          <w:noProof/>
          <w:sz w:val="22"/>
          <w:szCs w:val="22"/>
        </w:rPr>
        <w:t>Tehotenstvo</w:t>
      </w:r>
      <w:r>
        <w:rPr>
          <w:b/>
          <w:noProof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a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dojčenie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</w:p>
    <w:p w:rsidR="00FA682F" w:rsidRPr="00624C13" w:rsidRDefault="00FA682F" w:rsidP="00FA682F">
      <w:pPr>
        <w:numPr>
          <w:ilvl w:val="12"/>
          <w:numId w:val="0"/>
        </w:numPr>
        <w:jc w:val="both"/>
        <w:outlineLvl w:val="0"/>
        <w:rPr>
          <w:szCs w:val="22"/>
        </w:rPr>
      </w:pPr>
      <w:r w:rsidRPr="00624C13">
        <w:rPr>
          <w:noProof/>
          <w:szCs w:val="22"/>
        </w:rPr>
        <w:t>Pred použitím</w:t>
      </w:r>
      <w:r>
        <w:rPr>
          <w:noProof/>
          <w:szCs w:val="22"/>
        </w:rPr>
        <w:t xml:space="preserve"> akéhokoľvek lieku sa poraďte so svojím lekárom. </w:t>
      </w:r>
      <w:r w:rsidR="00E71215">
        <w:rPr>
          <w:noProof/>
          <w:szCs w:val="22"/>
        </w:rPr>
        <w:t>Ak ste tehotná alebo dojčíte, ak si myslíte, že by ste mohli byť tehotná alebo ak plánujtee otehotnieť, poraďte sa so svojím lekárom predtým, ako začnete používať tento liek.</w:t>
      </w:r>
    </w:p>
    <w:p w:rsidR="00FA682F" w:rsidRPr="00624C13" w:rsidRDefault="00FA682F" w:rsidP="00FA682F">
      <w:pPr>
        <w:numPr>
          <w:ilvl w:val="12"/>
          <w:numId w:val="0"/>
        </w:numPr>
        <w:jc w:val="both"/>
        <w:outlineLvl w:val="0"/>
        <w:rPr>
          <w:szCs w:val="22"/>
        </w:rPr>
      </w:pPr>
      <w:proofErr w:type="spellStart"/>
      <w:r>
        <w:rPr>
          <w:szCs w:val="22"/>
        </w:rPr>
        <w:t>Budenofalk</w:t>
      </w:r>
      <w:proofErr w:type="spellEnd"/>
      <w:r>
        <w:rPr>
          <w:szCs w:val="22"/>
        </w:rPr>
        <w:t xml:space="preserve"> </w:t>
      </w:r>
      <w:proofErr w:type="spellStart"/>
      <w:r w:rsidR="000073F8">
        <w:rPr>
          <w:szCs w:val="22"/>
        </w:rPr>
        <w:t>rektáln</w:t>
      </w:r>
      <w:r w:rsidR="004E423D">
        <w:rPr>
          <w:szCs w:val="22"/>
        </w:rPr>
        <w:t>u</w:t>
      </w:r>
      <w:proofErr w:type="spellEnd"/>
      <w:r w:rsidR="000073F8">
        <w:rPr>
          <w:szCs w:val="22"/>
        </w:rPr>
        <w:t xml:space="preserve"> pen</w:t>
      </w:r>
      <w:r w:rsidR="004E423D">
        <w:rPr>
          <w:szCs w:val="22"/>
        </w:rPr>
        <w:t>u</w:t>
      </w:r>
      <w:r>
        <w:rPr>
          <w:szCs w:val="22"/>
        </w:rPr>
        <w:t xml:space="preserve"> môžete používať iba ak </w:t>
      </w:r>
      <w:r w:rsidR="00E71215">
        <w:rPr>
          <w:szCs w:val="22"/>
        </w:rPr>
        <w:t>v</w:t>
      </w:r>
      <w:r>
        <w:rPr>
          <w:szCs w:val="22"/>
        </w:rPr>
        <w:t xml:space="preserve">ám to odporučí lekár. </w:t>
      </w:r>
    </w:p>
    <w:p w:rsidR="00FA682F" w:rsidRDefault="00FA682F" w:rsidP="00FA682F">
      <w:pPr>
        <w:numPr>
          <w:ilvl w:val="12"/>
          <w:numId w:val="0"/>
        </w:numPr>
        <w:jc w:val="both"/>
        <w:rPr>
          <w:noProof/>
          <w:szCs w:val="22"/>
        </w:rPr>
      </w:pPr>
    </w:p>
    <w:p w:rsidR="00FA682F" w:rsidRPr="00624C13" w:rsidRDefault="00FA682F" w:rsidP="00FA682F">
      <w:pPr>
        <w:numPr>
          <w:ilvl w:val="12"/>
          <w:numId w:val="0"/>
        </w:numPr>
        <w:jc w:val="both"/>
        <w:rPr>
          <w:noProof/>
          <w:szCs w:val="22"/>
        </w:rPr>
      </w:pPr>
      <w:r>
        <w:rPr>
          <w:noProof/>
          <w:szCs w:val="22"/>
        </w:rPr>
        <w:t xml:space="preserve">Budezonid </w:t>
      </w:r>
      <w:r w:rsidRPr="00624C13">
        <w:rPr>
          <w:szCs w:val="22"/>
        </w:rPr>
        <w:t>pr</w:t>
      </w:r>
      <w:r>
        <w:rPr>
          <w:szCs w:val="22"/>
        </w:rPr>
        <w:t>echádza v malých množstvách</w:t>
      </w:r>
      <w:r w:rsidRPr="00624C13">
        <w:rPr>
          <w:szCs w:val="22"/>
        </w:rPr>
        <w:t xml:space="preserve"> do materského</w:t>
      </w:r>
      <w:bookmarkStart w:id="0" w:name="_GoBack"/>
      <w:bookmarkEnd w:id="0"/>
      <w:r w:rsidRPr="00624C13">
        <w:rPr>
          <w:szCs w:val="22"/>
        </w:rPr>
        <w:t xml:space="preserve"> mlieka. Počas liečby </w:t>
      </w:r>
      <w:proofErr w:type="spellStart"/>
      <w:r>
        <w:rPr>
          <w:szCs w:val="22"/>
        </w:rPr>
        <w:t>Budenofalk</w:t>
      </w:r>
      <w:r w:rsidR="00E71215">
        <w:rPr>
          <w:szCs w:val="22"/>
        </w:rPr>
        <w:t>om</w:t>
      </w:r>
      <w:proofErr w:type="spellEnd"/>
      <w:r>
        <w:rPr>
          <w:szCs w:val="22"/>
        </w:rPr>
        <w:t xml:space="preserve"> </w:t>
      </w:r>
      <w:proofErr w:type="spellStart"/>
      <w:r w:rsidR="000073F8">
        <w:rPr>
          <w:szCs w:val="22"/>
        </w:rPr>
        <w:t>rektáln</w:t>
      </w:r>
      <w:r w:rsidR="00E71215">
        <w:rPr>
          <w:szCs w:val="22"/>
        </w:rPr>
        <w:t>ou</w:t>
      </w:r>
      <w:proofErr w:type="spellEnd"/>
      <w:r w:rsidR="000073F8">
        <w:rPr>
          <w:szCs w:val="22"/>
        </w:rPr>
        <w:t xml:space="preserve"> pen</w:t>
      </w:r>
      <w:r w:rsidR="00E71215">
        <w:rPr>
          <w:szCs w:val="22"/>
        </w:rPr>
        <w:t>ou</w:t>
      </w:r>
      <w:r w:rsidR="000073F8">
        <w:rPr>
          <w:szCs w:val="22"/>
        </w:rPr>
        <w:t xml:space="preserve"> </w:t>
      </w:r>
      <w:r>
        <w:rPr>
          <w:szCs w:val="22"/>
        </w:rPr>
        <w:t xml:space="preserve">môžete </w:t>
      </w:r>
      <w:r w:rsidRPr="00624C13">
        <w:rPr>
          <w:szCs w:val="22"/>
        </w:rPr>
        <w:t>dojči</w:t>
      </w:r>
      <w:r>
        <w:rPr>
          <w:szCs w:val="22"/>
        </w:rPr>
        <w:t>ť</w:t>
      </w:r>
      <w:r w:rsidRPr="003039DE">
        <w:rPr>
          <w:szCs w:val="22"/>
        </w:rPr>
        <w:t xml:space="preserve"> </w:t>
      </w:r>
      <w:r>
        <w:rPr>
          <w:szCs w:val="22"/>
        </w:rPr>
        <w:t xml:space="preserve">iba, ak </w:t>
      </w:r>
      <w:r w:rsidR="00E71215">
        <w:rPr>
          <w:szCs w:val="22"/>
        </w:rPr>
        <w:t>v</w:t>
      </w:r>
      <w:r>
        <w:rPr>
          <w:szCs w:val="22"/>
        </w:rPr>
        <w:t>ám to odporučí lekár</w:t>
      </w:r>
      <w:r w:rsidRPr="00624C13">
        <w:rPr>
          <w:szCs w:val="22"/>
        </w:rPr>
        <w:t>.</w:t>
      </w:r>
    </w:p>
    <w:p w:rsidR="00FA682F" w:rsidRDefault="00FA682F" w:rsidP="00FA682F">
      <w:pPr>
        <w:numPr>
          <w:ilvl w:val="12"/>
          <w:numId w:val="0"/>
        </w:numPr>
        <w:ind w:right="-2"/>
        <w:jc w:val="both"/>
        <w:rPr>
          <w:noProof/>
          <w:szCs w:val="22"/>
        </w:rPr>
      </w:pPr>
    </w:p>
    <w:p w:rsidR="00FA682F" w:rsidRDefault="00FA682F" w:rsidP="00FA682F">
      <w:pPr>
        <w:numPr>
          <w:ilvl w:val="12"/>
          <w:numId w:val="0"/>
        </w:numPr>
        <w:ind w:right="-2"/>
        <w:jc w:val="both"/>
        <w:outlineLvl w:val="0"/>
        <w:rPr>
          <w:noProof/>
          <w:szCs w:val="22"/>
        </w:rPr>
      </w:pPr>
      <w:r>
        <w:rPr>
          <w:b/>
          <w:noProof/>
          <w:szCs w:val="22"/>
        </w:rPr>
        <w:t>Vedenie vozidl</w:t>
      </w:r>
      <w:r w:rsidR="001267E8">
        <w:rPr>
          <w:b/>
          <w:noProof/>
          <w:szCs w:val="22"/>
        </w:rPr>
        <w:t>iel</w:t>
      </w:r>
      <w:r>
        <w:rPr>
          <w:b/>
          <w:noProof/>
          <w:szCs w:val="22"/>
        </w:rPr>
        <w:t xml:space="preserve"> a obsluha strojov</w:t>
      </w:r>
    </w:p>
    <w:p w:rsidR="00D846AE" w:rsidRDefault="00FA682F" w:rsidP="00FA682F">
      <w:pPr>
        <w:numPr>
          <w:ilvl w:val="12"/>
          <w:numId w:val="0"/>
        </w:numPr>
        <w:ind w:right="-2"/>
        <w:jc w:val="both"/>
        <w:rPr>
          <w:noProof/>
          <w:szCs w:val="22"/>
        </w:rPr>
      </w:pPr>
      <w:r>
        <w:rPr>
          <w:noProof/>
          <w:szCs w:val="22"/>
        </w:rPr>
        <w:t xml:space="preserve">Ak používate </w:t>
      </w:r>
      <w:proofErr w:type="spellStart"/>
      <w:r w:rsidRPr="002C2836">
        <w:rPr>
          <w:bCs/>
          <w:szCs w:val="22"/>
        </w:rPr>
        <w:t>Budenofalk</w:t>
      </w:r>
      <w:proofErr w:type="spellEnd"/>
      <w:r w:rsidRPr="002C2836">
        <w:rPr>
          <w:bCs/>
          <w:szCs w:val="22"/>
        </w:rPr>
        <w:t xml:space="preserve"> </w:t>
      </w:r>
      <w:proofErr w:type="spellStart"/>
      <w:r w:rsidRPr="002C2836">
        <w:rPr>
          <w:bCs/>
          <w:szCs w:val="22"/>
        </w:rPr>
        <w:t>rektáln</w:t>
      </w:r>
      <w:r w:rsidR="00C72E17">
        <w:rPr>
          <w:bCs/>
          <w:szCs w:val="22"/>
        </w:rPr>
        <w:t>u</w:t>
      </w:r>
      <w:proofErr w:type="spellEnd"/>
      <w:r w:rsidRPr="002C2836">
        <w:rPr>
          <w:bCs/>
          <w:szCs w:val="22"/>
        </w:rPr>
        <w:t xml:space="preserve"> pen</w:t>
      </w:r>
      <w:r w:rsidR="00C72E17">
        <w:rPr>
          <w:bCs/>
          <w:szCs w:val="22"/>
        </w:rPr>
        <w:t>u</w:t>
      </w:r>
      <w:r>
        <w:rPr>
          <w:bCs/>
          <w:i/>
          <w:szCs w:val="22"/>
        </w:rPr>
        <w:t>,</w:t>
      </w:r>
      <w:r>
        <w:rPr>
          <w:bCs/>
          <w:szCs w:val="22"/>
        </w:rPr>
        <w:t xml:space="preserve"> ste spôsobilý viesť vozidlo a obsluhovať stroje ako zvyčajne.</w:t>
      </w:r>
    </w:p>
    <w:p w:rsidR="00C818CF" w:rsidRDefault="00C818CF" w:rsidP="00140B76">
      <w:pPr>
        <w:numPr>
          <w:ilvl w:val="12"/>
          <w:numId w:val="0"/>
        </w:numPr>
        <w:ind w:right="-2"/>
        <w:jc w:val="both"/>
        <w:rPr>
          <w:bCs/>
          <w:szCs w:val="22"/>
        </w:rPr>
      </w:pPr>
    </w:p>
    <w:p w:rsidR="00FA682F" w:rsidRPr="002C2836" w:rsidRDefault="00FA682F" w:rsidP="00FA682F">
      <w:pPr>
        <w:numPr>
          <w:ilvl w:val="12"/>
          <w:numId w:val="0"/>
        </w:numPr>
        <w:ind w:right="-2"/>
        <w:jc w:val="both"/>
        <w:outlineLvl w:val="0"/>
        <w:rPr>
          <w:b/>
          <w:noProof/>
          <w:szCs w:val="22"/>
        </w:rPr>
      </w:pPr>
      <w:proofErr w:type="spellStart"/>
      <w:r w:rsidRPr="002C2836">
        <w:rPr>
          <w:b/>
          <w:bCs/>
          <w:szCs w:val="22"/>
        </w:rPr>
        <w:t>Budenofalk</w:t>
      </w:r>
      <w:proofErr w:type="spellEnd"/>
      <w:r w:rsidRPr="002C2836">
        <w:rPr>
          <w:b/>
          <w:bCs/>
          <w:szCs w:val="22"/>
        </w:rPr>
        <w:t xml:space="preserve"> </w:t>
      </w:r>
      <w:proofErr w:type="spellStart"/>
      <w:r w:rsidRPr="002C2836">
        <w:rPr>
          <w:b/>
          <w:bCs/>
          <w:szCs w:val="22"/>
        </w:rPr>
        <w:t>rektálna</w:t>
      </w:r>
      <w:proofErr w:type="spellEnd"/>
      <w:r w:rsidRPr="002C2836">
        <w:rPr>
          <w:b/>
          <w:bCs/>
          <w:szCs w:val="22"/>
        </w:rPr>
        <w:t xml:space="preserve"> pena</w:t>
      </w:r>
      <w:r w:rsidR="002716CA">
        <w:rPr>
          <w:b/>
          <w:bCs/>
          <w:szCs w:val="22"/>
        </w:rPr>
        <w:t xml:space="preserve"> obsahuje </w:t>
      </w:r>
      <w:proofErr w:type="spellStart"/>
      <w:r w:rsidR="002716CA">
        <w:rPr>
          <w:b/>
          <w:bCs/>
          <w:szCs w:val="22"/>
        </w:rPr>
        <w:t>cetylalkohol</w:t>
      </w:r>
      <w:proofErr w:type="spellEnd"/>
      <w:r w:rsidR="002716CA">
        <w:rPr>
          <w:b/>
          <w:bCs/>
          <w:szCs w:val="22"/>
        </w:rPr>
        <w:t xml:space="preserve"> a </w:t>
      </w:r>
      <w:proofErr w:type="spellStart"/>
      <w:r w:rsidR="002716CA">
        <w:rPr>
          <w:b/>
          <w:bCs/>
          <w:szCs w:val="22"/>
        </w:rPr>
        <w:t>propylénglykol</w:t>
      </w:r>
      <w:proofErr w:type="spellEnd"/>
      <w:r w:rsidR="002716CA">
        <w:rPr>
          <w:b/>
          <w:bCs/>
          <w:szCs w:val="22"/>
        </w:rPr>
        <w:t>.</w:t>
      </w:r>
    </w:p>
    <w:p w:rsidR="00FA682F" w:rsidRDefault="00FA682F" w:rsidP="00FA682F">
      <w:pPr>
        <w:numPr>
          <w:ilvl w:val="12"/>
          <w:numId w:val="0"/>
        </w:numPr>
        <w:ind w:right="-2"/>
        <w:jc w:val="both"/>
        <w:rPr>
          <w:noProof/>
          <w:szCs w:val="22"/>
        </w:rPr>
      </w:pPr>
      <w:r>
        <w:rPr>
          <w:noProof/>
          <w:szCs w:val="22"/>
        </w:rPr>
        <w:t>Cetylalkohol môže vyvolať lokálne kožné reakcie (napr. kontaktnú dermatitídu). Propylénglykol môže vyvolať podráždenie pokožky.</w:t>
      </w:r>
    </w:p>
    <w:p w:rsidR="00FA682F" w:rsidRDefault="00FA682F" w:rsidP="00FA682F">
      <w:pPr>
        <w:numPr>
          <w:ilvl w:val="12"/>
          <w:numId w:val="0"/>
        </w:numPr>
        <w:ind w:right="-2"/>
        <w:jc w:val="both"/>
        <w:rPr>
          <w:noProof/>
          <w:szCs w:val="22"/>
        </w:rPr>
      </w:pPr>
    </w:p>
    <w:p w:rsidR="00F3690E" w:rsidRDefault="00F3690E" w:rsidP="00254AF2">
      <w:pPr>
        <w:numPr>
          <w:ilvl w:val="12"/>
          <w:numId w:val="0"/>
        </w:numPr>
        <w:ind w:right="-2"/>
        <w:jc w:val="both"/>
        <w:rPr>
          <w:noProof/>
          <w:szCs w:val="22"/>
        </w:rPr>
      </w:pPr>
    </w:p>
    <w:p w:rsidR="00C72E17" w:rsidRPr="002C73AF" w:rsidRDefault="00BD6BE0" w:rsidP="00C72E17">
      <w:pPr>
        <w:ind w:right="-29"/>
        <w:jc w:val="both"/>
        <w:rPr>
          <w:b/>
          <w:noProof/>
          <w:szCs w:val="22"/>
        </w:rPr>
      </w:pPr>
      <w:r>
        <w:rPr>
          <w:b/>
          <w:noProof/>
          <w:szCs w:val="22"/>
        </w:rPr>
        <w:t>3.</w:t>
      </w:r>
      <w:r>
        <w:rPr>
          <w:b/>
          <w:noProof/>
          <w:szCs w:val="22"/>
        </w:rPr>
        <w:tab/>
      </w:r>
      <w:r w:rsidR="00F00E47" w:rsidRPr="002C73AF">
        <w:rPr>
          <w:b/>
          <w:noProof/>
          <w:szCs w:val="22"/>
        </w:rPr>
        <w:t xml:space="preserve">Ako používať </w:t>
      </w:r>
      <w:r w:rsidR="00F00E47" w:rsidRPr="002C73AF">
        <w:rPr>
          <w:b/>
          <w:noProof/>
        </w:rPr>
        <w:t>Budenofalk rektálnu penu</w:t>
      </w:r>
    </w:p>
    <w:p w:rsidR="00BD6BE0" w:rsidRDefault="00BD6BE0" w:rsidP="00C72E17">
      <w:pPr>
        <w:numPr>
          <w:ilvl w:val="12"/>
          <w:numId w:val="0"/>
        </w:numPr>
        <w:ind w:left="567" w:right="-2" w:hanging="567"/>
        <w:jc w:val="both"/>
        <w:outlineLvl w:val="0"/>
        <w:rPr>
          <w:noProof/>
          <w:szCs w:val="22"/>
        </w:rPr>
      </w:pPr>
    </w:p>
    <w:p w:rsidR="00BD6BE0" w:rsidRPr="00F3690E" w:rsidRDefault="00BD6BE0" w:rsidP="00254AF2">
      <w:pPr>
        <w:ind w:left="0" w:firstLine="0"/>
        <w:jc w:val="both"/>
        <w:rPr>
          <w:b/>
          <w:bCs/>
          <w:noProof/>
          <w:szCs w:val="22"/>
        </w:rPr>
      </w:pPr>
      <w:r w:rsidRPr="00F3690E">
        <w:rPr>
          <w:b/>
          <w:bCs/>
          <w:noProof/>
          <w:szCs w:val="22"/>
        </w:rPr>
        <w:t xml:space="preserve">Vždy </w:t>
      </w:r>
      <w:r w:rsidRPr="00F3690E">
        <w:rPr>
          <w:b/>
          <w:noProof/>
          <w:szCs w:val="22"/>
        </w:rPr>
        <w:t>po</w:t>
      </w:r>
      <w:r w:rsidRPr="00F3690E">
        <w:rPr>
          <w:b/>
          <w:bCs/>
          <w:noProof/>
          <w:szCs w:val="22"/>
        </w:rPr>
        <w:t>užívajte</w:t>
      </w:r>
      <w:r w:rsidR="00F3690E" w:rsidRPr="00F3690E">
        <w:rPr>
          <w:b/>
          <w:bCs/>
          <w:noProof/>
          <w:szCs w:val="22"/>
        </w:rPr>
        <w:t xml:space="preserve"> </w:t>
      </w:r>
      <w:r w:rsidR="002716CA">
        <w:rPr>
          <w:b/>
          <w:bCs/>
          <w:noProof/>
          <w:szCs w:val="22"/>
        </w:rPr>
        <w:t>tento liek</w:t>
      </w:r>
      <w:r w:rsidR="000073F8">
        <w:rPr>
          <w:b/>
          <w:bCs/>
          <w:szCs w:val="22"/>
        </w:rPr>
        <w:t xml:space="preserve"> </w:t>
      </w:r>
      <w:r w:rsidRPr="00F3690E">
        <w:rPr>
          <w:b/>
          <w:bCs/>
          <w:noProof/>
          <w:szCs w:val="22"/>
        </w:rPr>
        <w:t xml:space="preserve">presne tak, ako </w:t>
      </w:r>
      <w:r w:rsidR="00C72E17">
        <w:rPr>
          <w:b/>
          <w:bCs/>
          <w:noProof/>
          <w:szCs w:val="22"/>
        </w:rPr>
        <w:t>v</w:t>
      </w:r>
      <w:r w:rsidRPr="00F3690E">
        <w:rPr>
          <w:b/>
          <w:bCs/>
          <w:noProof/>
          <w:szCs w:val="22"/>
        </w:rPr>
        <w:t xml:space="preserve">ám povedal </w:t>
      </w:r>
      <w:r w:rsidR="00C72E17">
        <w:rPr>
          <w:b/>
          <w:bCs/>
          <w:noProof/>
          <w:szCs w:val="22"/>
        </w:rPr>
        <w:t>v</w:t>
      </w:r>
      <w:r w:rsidRPr="00F3690E">
        <w:rPr>
          <w:b/>
          <w:bCs/>
          <w:noProof/>
          <w:szCs w:val="22"/>
        </w:rPr>
        <w:t>áš lekár. Ak si nie ste niečím istý, overte si to u svojho lekára</w:t>
      </w:r>
      <w:r w:rsidR="00F3690E" w:rsidRPr="00F3690E">
        <w:rPr>
          <w:b/>
          <w:bCs/>
          <w:noProof/>
          <w:szCs w:val="22"/>
        </w:rPr>
        <w:t xml:space="preserve"> </w:t>
      </w:r>
      <w:r w:rsidRPr="00F3690E">
        <w:rPr>
          <w:b/>
          <w:bCs/>
          <w:noProof/>
          <w:szCs w:val="22"/>
        </w:rPr>
        <w:t>alebo</w:t>
      </w:r>
      <w:r w:rsidR="00F3690E" w:rsidRPr="00F3690E">
        <w:rPr>
          <w:b/>
          <w:bCs/>
          <w:noProof/>
          <w:szCs w:val="22"/>
        </w:rPr>
        <w:t xml:space="preserve"> </w:t>
      </w:r>
      <w:r w:rsidRPr="00F3690E">
        <w:rPr>
          <w:b/>
          <w:bCs/>
          <w:noProof/>
          <w:szCs w:val="22"/>
        </w:rPr>
        <w:t>lekárnika</w:t>
      </w:r>
      <w:r w:rsidR="00F3690E" w:rsidRPr="00F3690E">
        <w:rPr>
          <w:b/>
          <w:bCs/>
          <w:noProof/>
          <w:szCs w:val="22"/>
        </w:rPr>
        <w:t>.</w:t>
      </w:r>
    </w:p>
    <w:p w:rsidR="002716CA" w:rsidRDefault="002716CA" w:rsidP="00254AF2">
      <w:pPr>
        <w:numPr>
          <w:ilvl w:val="12"/>
          <w:numId w:val="0"/>
        </w:numPr>
        <w:ind w:right="-2"/>
        <w:jc w:val="both"/>
        <w:rPr>
          <w:noProof/>
          <w:szCs w:val="22"/>
        </w:rPr>
      </w:pPr>
    </w:p>
    <w:p w:rsidR="00F3690E" w:rsidRPr="00F3690E" w:rsidRDefault="00F3690E" w:rsidP="00254AF2">
      <w:pPr>
        <w:numPr>
          <w:ilvl w:val="12"/>
          <w:numId w:val="0"/>
        </w:numPr>
        <w:ind w:right="-2"/>
        <w:jc w:val="both"/>
        <w:rPr>
          <w:b/>
          <w:noProof/>
          <w:szCs w:val="22"/>
        </w:rPr>
      </w:pPr>
      <w:r w:rsidRPr="00F3690E">
        <w:rPr>
          <w:b/>
          <w:noProof/>
          <w:szCs w:val="22"/>
        </w:rPr>
        <w:t>Dávkovanie:</w:t>
      </w:r>
    </w:p>
    <w:p w:rsidR="00F3690E" w:rsidRDefault="00F3690E" w:rsidP="00254AF2">
      <w:pPr>
        <w:numPr>
          <w:ilvl w:val="12"/>
          <w:numId w:val="0"/>
        </w:numPr>
        <w:ind w:right="-2"/>
        <w:jc w:val="both"/>
        <w:rPr>
          <w:noProof/>
          <w:szCs w:val="22"/>
        </w:rPr>
      </w:pPr>
    </w:p>
    <w:p w:rsidR="00F3690E" w:rsidRDefault="00F3690E" w:rsidP="00254AF2">
      <w:pPr>
        <w:numPr>
          <w:ilvl w:val="12"/>
          <w:numId w:val="0"/>
        </w:numPr>
        <w:ind w:right="-2"/>
        <w:jc w:val="both"/>
        <w:rPr>
          <w:noProof/>
          <w:szCs w:val="22"/>
        </w:rPr>
      </w:pPr>
      <w:r>
        <w:rPr>
          <w:noProof/>
          <w:szCs w:val="22"/>
        </w:rPr>
        <w:lastRenderedPageBreak/>
        <w:t>Dospelí:</w:t>
      </w:r>
    </w:p>
    <w:p w:rsidR="00F3690E" w:rsidRDefault="00F3690E" w:rsidP="00254AF2">
      <w:pPr>
        <w:numPr>
          <w:ilvl w:val="12"/>
          <w:numId w:val="0"/>
        </w:numPr>
        <w:ind w:right="-2"/>
        <w:jc w:val="both"/>
        <w:rPr>
          <w:noProof/>
          <w:szCs w:val="22"/>
        </w:rPr>
      </w:pPr>
      <w:r>
        <w:rPr>
          <w:noProof/>
          <w:szCs w:val="22"/>
        </w:rPr>
        <w:t xml:space="preserve">1 dávka po zatlačení </w:t>
      </w:r>
      <w:r w:rsidR="00D8728F">
        <w:rPr>
          <w:noProof/>
          <w:szCs w:val="22"/>
        </w:rPr>
        <w:t>pumpičky</w:t>
      </w:r>
      <w:r>
        <w:rPr>
          <w:noProof/>
          <w:szCs w:val="22"/>
        </w:rPr>
        <w:t xml:space="preserve"> spreja denne, čo zodpovedá 2 mg budezonidu.</w:t>
      </w:r>
    </w:p>
    <w:p w:rsidR="0017411B" w:rsidRDefault="0017411B" w:rsidP="002C73AF">
      <w:pPr>
        <w:ind w:left="0" w:firstLine="0"/>
        <w:jc w:val="both"/>
        <w:rPr>
          <w:i/>
          <w:szCs w:val="22"/>
        </w:rPr>
      </w:pPr>
    </w:p>
    <w:p w:rsidR="002C2836" w:rsidRPr="003E7C3F" w:rsidRDefault="002716CA" w:rsidP="002C2836">
      <w:pPr>
        <w:jc w:val="both"/>
        <w:rPr>
          <w:i/>
          <w:szCs w:val="22"/>
        </w:rPr>
      </w:pPr>
      <w:r>
        <w:rPr>
          <w:i/>
          <w:szCs w:val="22"/>
        </w:rPr>
        <w:t>Použitie u d</w:t>
      </w:r>
      <w:r w:rsidR="002C2836" w:rsidRPr="003E7C3F">
        <w:rPr>
          <w:i/>
          <w:szCs w:val="22"/>
        </w:rPr>
        <w:t>et</w:t>
      </w:r>
      <w:r>
        <w:rPr>
          <w:i/>
          <w:szCs w:val="22"/>
        </w:rPr>
        <w:t>í</w:t>
      </w:r>
      <w:r w:rsidR="002C2836">
        <w:rPr>
          <w:i/>
          <w:szCs w:val="22"/>
        </w:rPr>
        <w:t xml:space="preserve"> a </w:t>
      </w:r>
      <w:r w:rsidR="002C2836">
        <w:rPr>
          <w:i/>
          <w:iCs/>
          <w:szCs w:val="22"/>
          <w:lang w:val="es-ES"/>
        </w:rPr>
        <w:t>dospievajúci</w:t>
      </w:r>
      <w:r>
        <w:rPr>
          <w:i/>
          <w:iCs/>
          <w:szCs w:val="22"/>
          <w:lang w:val="es-ES"/>
        </w:rPr>
        <w:t>ch</w:t>
      </w:r>
      <w:r w:rsidR="002C2836" w:rsidRPr="003E7C3F">
        <w:rPr>
          <w:i/>
          <w:szCs w:val="22"/>
        </w:rPr>
        <w:t>:</w:t>
      </w:r>
    </w:p>
    <w:p w:rsidR="0017411B" w:rsidRDefault="002C2836" w:rsidP="002C2836">
      <w:pPr>
        <w:tabs>
          <w:tab w:val="left" w:pos="426"/>
        </w:tabs>
        <w:ind w:left="0"/>
        <w:jc w:val="both"/>
        <w:rPr>
          <w:szCs w:val="22"/>
        </w:rPr>
      </w:pPr>
      <w:r>
        <w:rPr>
          <w:szCs w:val="22"/>
        </w:rPr>
        <w:t xml:space="preserve">          </w:t>
      </w:r>
    </w:p>
    <w:p w:rsidR="00E12DBD" w:rsidRDefault="002C2836" w:rsidP="002C73AF">
      <w:pPr>
        <w:tabs>
          <w:tab w:val="left" w:pos="426"/>
        </w:tabs>
        <w:ind w:left="0" w:firstLine="0"/>
        <w:jc w:val="both"/>
        <w:rPr>
          <w:szCs w:val="22"/>
          <w:lang w:val="es-ES"/>
        </w:rPr>
      </w:pPr>
      <w:proofErr w:type="spellStart"/>
      <w:r>
        <w:rPr>
          <w:szCs w:val="22"/>
        </w:rPr>
        <w:t>Budenofalk</w:t>
      </w:r>
      <w:proofErr w:type="spellEnd"/>
      <w:r>
        <w:rPr>
          <w:szCs w:val="22"/>
        </w:rPr>
        <w:t xml:space="preserve"> </w:t>
      </w:r>
      <w:proofErr w:type="spellStart"/>
      <w:r w:rsidR="000073F8">
        <w:rPr>
          <w:szCs w:val="22"/>
        </w:rPr>
        <w:t>rektálna</w:t>
      </w:r>
      <w:proofErr w:type="spellEnd"/>
      <w:r w:rsidR="000073F8">
        <w:rPr>
          <w:szCs w:val="22"/>
        </w:rPr>
        <w:t xml:space="preserve"> pena </w:t>
      </w:r>
      <w:r>
        <w:rPr>
          <w:noProof/>
        </w:rPr>
        <w:t xml:space="preserve">sa  nemá podávať deťom </w:t>
      </w:r>
      <w:r w:rsidRPr="007D49EC">
        <w:rPr>
          <w:szCs w:val="22"/>
          <w:lang w:val="es-ES"/>
        </w:rPr>
        <w:t>a adolescentom, pretože nie sú dostatočné skúsenosti s užívaním lieku v tejto vekovej skupine.</w:t>
      </w:r>
    </w:p>
    <w:p w:rsidR="00F3690E" w:rsidRDefault="00F3690E" w:rsidP="00254AF2">
      <w:pPr>
        <w:numPr>
          <w:ilvl w:val="12"/>
          <w:numId w:val="0"/>
        </w:numPr>
        <w:ind w:right="-2"/>
        <w:jc w:val="both"/>
        <w:rPr>
          <w:bCs/>
          <w:szCs w:val="22"/>
        </w:rPr>
      </w:pPr>
    </w:p>
    <w:p w:rsidR="00F3690E" w:rsidRPr="00F3690E" w:rsidRDefault="00F3690E" w:rsidP="00254AF2">
      <w:pPr>
        <w:numPr>
          <w:ilvl w:val="12"/>
          <w:numId w:val="0"/>
        </w:numPr>
        <w:ind w:right="-2"/>
        <w:jc w:val="both"/>
        <w:rPr>
          <w:b/>
          <w:bCs/>
          <w:szCs w:val="22"/>
        </w:rPr>
      </w:pPr>
      <w:r w:rsidRPr="00F3690E">
        <w:rPr>
          <w:b/>
          <w:bCs/>
          <w:szCs w:val="22"/>
        </w:rPr>
        <w:t>Spôsob použitia:</w:t>
      </w:r>
    </w:p>
    <w:p w:rsidR="00AF5E1C" w:rsidRDefault="00F3690E" w:rsidP="00254AF2">
      <w:pPr>
        <w:numPr>
          <w:ilvl w:val="12"/>
          <w:numId w:val="0"/>
        </w:numPr>
        <w:ind w:right="-2"/>
        <w:jc w:val="both"/>
        <w:rPr>
          <w:bCs/>
          <w:szCs w:val="22"/>
        </w:rPr>
      </w:pPr>
      <w:r>
        <w:rPr>
          <w:bCs/>
          <w:szCs w:val="22"/>
        </w:rPr>
        <w:t xml:space="preserve">Tento liek je určený na </w:t>
      </w:r>
      <w:proofErr w:type="spellStart"/>
      <w:r>
        <w:rPr>
          <w:bCs/>
          <w:szCs w:val="22"/>
        </w:rPr>
        <w:t>rektálne</w:t>
      </w:r>
      <w:proofErr w:type="spellEnd"/>
      <w:r>
        <w:rPr>
          <w:bCs/>
          <w:szCs w:val="22"/>
        </w:rPr>
        <w:t xml:space="preserve"> podanie a má sa zaviesť do konečníka. </w:t>
      </w:r>
    </w:p>
    <w:p w:rsidR="00F3690E" w:rsidRPr="00F3690E" w:rsidRDefault="00F3690E" w:rsidP="00254AF2">
      <w:pPr>
        <w:numPr>
          <w:ilvl w:val="12"/>
          <w:numId w:val="0"/>
        </w:numPr>
        <w:ind w:right="-2"/>
        <w:jc w:val="both"/>
        <w:rPr>
          <w:noProof/>
          <w:szCs w:val="22"/>
        </w:rPr>
      </w:pPr>
      <w:r w:rsidRPr="00F3690E">
        <w:rPr>
          <w:bCs/>
          <w:i/>
          <w:szCs w:val="22"/>
        </w:rPr>
        <w:t>Nie je určený na podanie ústami.</w:t>
      </w:r>
      <w:r>
        <w:rPr>
          <w:bCs/>
          <w:szCs w:val="22"/>
        </w:rPr>
        <w:t xml:space="preserve"> Neprehĺtajte.</w:t>
      </w:r>
    </w:p>
    <w:p w:rsidR="00F3690E" w:rsidRDefault="00F3690E" w:rsidP="00254AF2">
      <w:pPr>
        <w:numPr>
          <w:ilvl w:val="12"/>
          <w:numId w:val="0"/>
        </w:numPr>
        <w:ind w:right="-2"/>
        <w:jc w:val="both"/>
        <w:rPr>
          <w:noProof/>
          <w:szCs w:val="22"/>
        </w:rPr>
      </w:pPr>
    </w:p>
    <w:p w:rsidR="00F3690E" w:rsidRDefault="008523D4" w:rsidP="00254AF2">
      <w:pPr>
        <w:numPr>
          <w:ilvl w:val="12"/>
          <w:numId w:val="0"/>
        </w:numPr>
        <w:ind w:right="-2"/>
        <w:jc w:val="both"/>
        <w:rPr>
          <w:bCs/>
          <w:szCs w:val="22"/>
        </w:rPr>
      </w:pPr>
      <w:proofErr w:type="spellStart"/>
      <w:r w:rsidRPr="00FA682F">
        <w:rPr>
          <w:bCs/>
          <w:szCs w:val="22"/>
        </w:rPr>
        <w:t>Budenofalk</w:t>
      </w:r>
      <w:proofErr w:type="spellEnd"/>
      <w:r w:rsidR="00F3690E" w:rsidRPr="00FA682F">
        <w:rPr>
          <w:bCs/>
          <w:szCs w:val="22"/>
        </w:rPr>
        <w:t xml:space="preserve"> </w:t>
      </w:r>
      <w:proofErr w:type="spellStart"/>
      <w:r w:rsidR="000073F8">
        <w:rPr>
          <w:bCs/>
          <w:szCs w:val="22"/>
        </w:rPr>
        <w:t>rektálna</w:t>
      </w:r>
      <w:proofErr w:type="spellEnd"/>
      <w:r w:rsidR="000073F8">
        <w:rPr>
          <w:bCs/>
          <w:szCs w:val="22"/>
        </w:rPr>
        <w:t xml:space="preserve"> pena </w:t>
      </w:r>
      <w:r w:rsidR="00F3690E">
        <w:rPr>
          <w:bCs/>
          <w:szCs w:val="22"/>
        </w:rPr>
        <w:t>sa môže aplikovať ráno alebo večer.</w:t>
      </w:r>
    </w:p>
    <w:p w:rsidR="003700B8" w:rsidRPr="00BB6708" w:rsidRDefault="003700B8" w:rsidP="003700B8">
      <w:pPr>
        <w:ind w:left="0" w:firstLine="0"/>
        <w:jc w:val="both"/>
        <w:rPr>
          <w:szCs w:val="22"/>
        </w:rPr>
      </w:pPr>
      <w:r>
        <w:rPr>
          <w:szCs w:val="22"/>
        </w:rPr>
        <w:t xml:space="preserve">Najlepšie výsledky sa dosiahnu, ak sa pred podaním </w:t>
      </w:r>
      <w:proofErr w:type="spellStart"/>
      <w:r>
        <w:rPr>
          <w:szCs w:val="22"/>
        </w:rPr>
        <w:t>Budenofalk</w:t>
      </w:r>
      <w:r w:rsidR="00C72E17">
        <w:rPr>
          <w:szCs w:val="22"/>
        </w:rPr>
        <w:t>u</w:t>
      </w:r>
      <w:proofErr w:type="spellEnd"/>
      <w:r>
        <w:rPr>
          <w:szCs w:val="22"/>
        </w:rPr>
        <w:t xml:space="preserve"> </w:t>
      </w:r>
      <w:proofErr w:type="spellStart"/>
      <w:r w:rsidR="000073F8">
        <w:rPr>
          <w:szCs w:val="22"/>
        </w:rPr>
        <w:t>rektálna</w:t>
      </w:r>
      <w:proofErr w:type="spellEnd"/>
      <w:r w:rsidR="000073F8">
        <w:rPr>
          <w:szCs w:val="22"/>
        </w:rPr>
        <w:t xml:space="preserve"> pena </w:t>
      </w:r>
      <w:r w:rsidRPr="00BB6708">
        <w:rPr>
          <w:szCs w:val="22"/>
        </w:rPr>
        <w:t>vyprázdni</w:t>
      </w:r>
      <w:r w:rsidR="00BB6708" w:rsidRPr="00BB6708">
        <w:rPr>
          <w:szCs w:val="22"/>
        </w:rPr>
        <w:t xml:space="preserve"> črevo</w:t>
      </w:r>
      <w:r w:rsidRPr="00BB6708">
        <w:rPr>
          <w:szCs w:val="22"/>
        </w:rPr>
        <w:t>.</w:t>
      </w:r>
    </w:p>
    <w:p w:rsidR="00F3690E" w:rsidRDefault="00F3690E" w:rsidP="00254AF2">
      <w:pPr>
        <w:numPr>
          <w:ilvl w:val="12"/>
          <w:numId w:val="0"/>
        </w:numPr>
        <w:ind w:right="-2"/>
        <w:jc w:val="both"/>
        <w:rPr>
          <w:bCs/>
          <w:szCs w:val="22"/>
        </w:rPr>
      </w:pPr>
    </w:p>
    <w:p w:rsidR="00B86091" w:rsidRDefault="00B86091" w:rsidP="00254AF2">
      <w:pPr>
        <w:numPr>
          <w:ilvl w:val="12"/>
          <w:numId w:val="0"/>
        </w:numPr>
        <w:ind w:right="-2"/>
        <w:jc w:val="both"/>
        <w:rPr>
          <w:bCs/>
          <w:szCs w:val="22"/>
        </w:rPr>
      </w:pPr>
      <w:r>
        <w:rPr>
          <w:bCs/>
          <w:szCs w:val="22"/>
        </w:rPr>
        <w:br w:type="page"/>
      </w:r>
    </w:p>
    <w:p w:rsidR="00B86091" w:rsidRDefault="00B86091" w:rsidP="00254AF2">
      <w:pPr>
        <w:numPr>
          <w:ilvl w:val="12"/>
          <w:numId w:val="0"/>
        </w:numPr>
        <w:ind w:right="-2"/>
        <w:jc w:val="both"/>
        <w:rPr>
          <w:bCs/>
          <w:szCs w:val="22"/>
        </w:rPr>
      </w:pPr>
    </w:p>
    <w:p w:rsidR="00FC6DCC" w:rsidRDefault="00FC6DCC" w:rsidP="00254AF2">
      <w:pPr>
        <w:numPr>
          <w:ilvl w:val="12"/>
          <w:numId w:val="0"/>
        </w:numPr>
        <w:ind w:right="-2"/>
        <w:jc w:val="both"/>
        <w:rPr>
          <w:bCs/>
          <w:szCs w:val="22"/>
        </w:rPr>
      </w:pPr>
    </w:p>
    <w:p w:rsidR="00FC6DCC" w:rsidRDefault="00FC6DCC" w:rsidP="00254AF2">
      <w:pPr>
        <w:numPr>
          <w:ilvl w:val="12"/>
          <w:numId w:val="0"/>
        </w:numPr>
        <w:ind w:right="-2"/>
        <w:jc w:val="both"/>
        <w:rPr>
          <w:bCs/>
          <w:szCs w:val="22"/>
        </w:rPr>
      </w:pPr>
    </w:p>
    <w:p w:rsidR="00FC6DCC" w:rsidRDefault="00FC6DCC" w:rsidP="00254AF2">
      <w:pPr>
        <w:numPr>
          <w:ilvl w:val="12"/>
          <w:numId w:val="0"/>
        </w:numPr>
        <w:ind w:right="-2"/>
        <w:jc w:val="both"/>
        <w:rPr>
          <w:bCs/>
          <w:szCs w:val="22"/>
        </w:rPr>
      </w:pPr>
    </w:p>
    <w:p w:rsidR="00FC6DCC" w:rsidRDefault="00422D08" w:rsidP="0017411B">
      <w:pPr>
        <w:numPr>
          <w:ilvl w:val="12"/>
          <w:numId w:val="0"/>
        </w:numPr>
        <w:tabs>
          <w:tab w:val="left" w:pos="3180"/>
        </w:tabs>
        <w:ind w:right="-2"/>
        <w:jc w:val="both"/>
        <w:rPr>
          <w:bCs/>
          <w:szCs w:val="22"/>
        </w:rPr>
      </w:pPr>
      <w:r>
        <w:rPr>
          <w:noProof/>
          <w:sz w:val="24"/>
        </w:rPr>
        <w:drawing>
          <wp:anchor distT="0" distB="0" distL="114300" distR="114300" simplePos="0" relativeHeight="251657728" behindDoc="1" locked="0" layoutInCell="1" allowOverlap="1" wp14:anchorId="0D0329BD" wp14:editId="4D64DFBF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2618740" cy="1187450"/>
            <wp:effectExtent l="19050" t="0" r="0" b="0"/>
            <wp:wrapNone/>
            <wp:docPr id="5" name="Obrázok 2" descr="Untitle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-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740" cy="1187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C6DCC">
        <w:rPr>
          <w:bCs/>
          <w:szCs w:val="22"/>
        </w:rPr>
        <w:tab/>
        <w:t>pumpička</w:t>
      </w:r>
    </w:p>
    <w:p w:rsidR="00FC6DCC" w:rsidRDefault="00FC6DCC" w:rsidP="0017411B">
      <w:pPr>
        <w:numPr>
          <w:ilvl w:val="12"/>
          <w:numId w:val="0"/>
        </w:numPr>
        <w:tabs>
          <w:tab w:val="left" w:pos="3070"/>
        </w:tabs>
        <w:ind w:right="-2"/>
        <w:jc w:val="both"/>
        <w:rPr>
          <w:bCs/>
          <w:szCs w:val="22"/>
        </w:rPr>
      </w:pPr>
      <w:r>
        <w:rPr>
          <w:bCs/>
          <w:szCs w:val="22"/>
        </w:rPr>
        <w:tab/>
        <w:t>rozprašovač</w:t>
      </w:r>
    </w:p>
    <w:p w:rsidR="00FC6DCC" w:rsidRDefault="00FC6DCC" w:rsidP="00254AF2">
      <w:pPr>
        <w:numPr>
          <w:ilvl w:val="12"/>
          <w:numId w:val="0"/>
        </w:numPr>
        <w:ind w:right="-2"/>
        <w:jc w:val="both"/>
        <w:rPr>
          <w:bCs/>
          <w:szCs w:val="22"/>
        </w:rPr>
      </w:pPr>
    </w:p>
    <w:p w:rsidR="00FC6DCC" w:rsidRDefault="00FC6DCC" w:rsidP="0017411B">
      <w:pPr>
        <w:numPr>
          <w:ilvl w:val="12"/>
          <w:numId w:val="0"/>
        </w:numPr>
        <w:tabs>
          <w:tab w:val="left" w:pos="3000"/>
        </w:tabs>
        <w:ind w:right="-2"/>
        <w:jc w:val="both"/>
        <w:rPr>
          <w:bCs/>
          <w:szCs w:val="22"/>
        </w:rPr>
      </w:pPr>
      <w:r>
        <w:rPr>
          <w:bCs/>
          <w:szCs w:val="22"/>
        </w:rPr>
        <w:tab/>
        <w:t>aplikátor (pomôcka na zasunutie)</w:t>
      </w:r>
    </w:p>
    <w:p w:rsidR="00FC6DCC" w:rsidRDefault="00FC6DCC" w:rsidP="0017411B">
      <w:pPr>
        <w:numPr>
          <w:ilvl w:val="12"/>
          <w:numId w:val="0"/>
        </w:numPr>
        <w:tabs>
          <w:tab w:val="left" w:pos="3000"/>
        </w:tabs>
        <w:ind w:right="-2"/>
        <w:jc w:val="both"/>
        <w:rPr>
          <w:bCs/>
          <w:szCs w:val="22"/>
        </w:rPr>
      </w:pPr>
      <w:r>
        <w:rPr>
          <w:bCs/>
          <w:szCs w:val="22"/>
        </w:rPr>
        <w:tab/>
        <w:t>tlaková nádoba</w:t>
      </w:r>
    </w:p>
    <w:p w:rsidR="00FC6DCC" w:rsidRDefault="00FC6DCC" w:rsidP="00254AF2">
      <w:pPr>
        <w:numPr>
          <w:ilvl w:val="12"/>
          <w:numId w:val="0"/>
        </w:numPr>
        <w:ind w:right="-2"/>
        <w:jc w:val="both"/>
        <w:rPr>
          <w:bCs/>
          <w:szCs w:val="22"/>
        </w:rPr>
      </w:pPr>
    </w:p>
    <w:p w:rsidR="00FC6DCC" w:rsidRDefault="00FC6DCC" w:rsidP="00254AF2">
      <w:pPr>
        <w:numPr>
          <w:ilvl w:val="12"/>
          <w:numId w:val="0"/>
        </w:numPr>
        <w:ind w:right="-2"/>
        <w:jc w:val="both"/>
        <w:rPr>
          <w:bCs/>
          <w:szCs w:val="22"/>
        </w:rPr>
      </w:pPr>
    </w:p>
    <w:p w:rsidR="00FC6DCC" w:rsidRDefault="00FC6DCC" w:rsidP="00254AF2">
      <w:pPr>
        <w:numPr>
          <w:ilvl w:val="12"/>
          <w:numId w:val="0"/>
        </w:numPr>
        <w:ind w:right="-2"/>
        <w:jc w:val="both"/>
        <w:rPr>
          <w:bCs/>
          <w:szCs w:val="22"/>
        </w:rPr>
      </w:pPr>
    </w:p>
    <w:p w:rsidR="00FC6DCC" w:rsidRDefault="00FC6DCC" w:rsidP="00254AF2">
      <w:pPr>
        <w:numPr>
          <w:ilvl w:val="12"/>
          <w:numId w:val="0"/>
        </w:numPr>
        <w:ind w:right="-2"/>
        <w:jc w:val="both"/>
        <w:rPr>
          <w:bCs/>
          <w:szCs w:val="22"/>
        </w:rPr>
      </w:pPr>
    </w:p>
    <w:p w:rsidR="00FC6DCC" w:rsidRDefault="00FC6DCC" w:rsidP="00254AF2">
      <w:pPr>
        <w:numPr>
          <w:ilvl w:val="12"/>
          <w:numId w:val="0"/>
        </w:numPr>
        <w:ind w:right="-2"/>
        <w:jc w:val="both"/>
        <w:rPr>
          <w:bCs/>
          <w:szCs w:val="22"/>
        </w:rPr>
      </w:pPr>
    </w:p>
    <w:p w:rsidR="00106DFB" w:rsidRDefault="008D522D" w:rsidP="00D95975">
      <w:pPr>
        <w:numPr>
          <w:ilvl w:val="12"/>
          <w:numId w:val="0"/>
        </w:numPr>
        <w:jc w:val="both"/>
        <w:rPr>
          <w:bCs/>
          <w:szCs w:val="22"/>
        </w:rPr>
      </w:pPr>
      <w:r>
        <w:rPr>
          <w:bCs/>
          <w:szCs w:val="22"/>
        </w:rPr>
        <w:t xml:space="preserve">Aplikátor </w:t>
      </w:r>
      <w:r w:rsidR="00FC6DCC">
        <w:rPr>
          <w:bCs/>
          <w:szCs w:val="22"/>
        </w:rPr>
        <w:t>je</w:t>
      </w:r>
      <w:r w:rsidR="00106DFB">
        <w:rPr>
          <w:bCs/>
          <w:szCs w:val="22"/>
        </w:rPr>
        <w:t xml:space="preserve"> </w:t>
      </w:r>
      <w:r w:rsidR="006B2A19">
        <w:rPr>
          <w:bCs/>
          <w:szCs w:val="22"/>
        </w:rPr>
        <w:t>umiestnen</w:t>
      </w:r>
      <w:r w:rsidR="00FC6DCC">
        <w:rPr>
          <w:bCs/>
          <w:szCs w:val="22"/>
        </w:rPr>
        <w:t>ý</w:t>
      </w:r>
      <w:r w:rsidR="006B2A19">
        <w:rPr>
          <w:bCs/>
          <w:szCs w:val="22"/>
        </w:rPr>
        <w:t xml:space="preserve"> </w:t>
      </w:r>
      <w:r w:rsidR="00106DFB">
        <w:rPr>
          <w:bCs/>
          <w:szCs w:val="22"/>
        </w:rPr>
        <w:t xml:space="preserve">v špeciálnej lište. </w:t>
      </w:r>
      <w:r w:rsidR="00D95975" w:rsidRPr="00D95975">
        <w:rPr>
          <w:bCs/>
          <w:szCs w:val="22"/>
        </w:rPr>
        <w:t xml:space="preserve">Držte lištu pevne a vytiahnite aplikátor. </w:t>
      </w:r>
    </w:p>
    <w:p w:rsidR="00106DFB" w:rsidRDefault="00106DFB" w:rsidP="00254AF2">
      <w:pPr>
        <w:numPr>
          <w:ilvl w:val="12"/>
          <w:numId w:val="0"/>
        </w:numPr>
        <w:ind w:right="-2"/>
        <w:jc w:val="both"/>
        <w:rPr>
          <w:bCs/>
          <w:szCs w:val="22"/>
        </w:rPr>
      </w:pPr>
    </w:p>
    <w:p w:rsidR="00254AF2" w:rsidRPr="00254AF2" w:rsidRDefault="00254AF2" w:rsidP="00254AF2">
      <w:pPr>
        <w:numPr>
          <w:ilvl w:val="12"/>
          <w:numId w:val="0"/>
        </w:numPr>
        <w:ind w:right="-2"/>
        <w:jc w:val="both"/>
        <w:rPr>
          <w:b/>
          <w:bCs/>
          <w:szCs w:val="22"/>
        </w:rPr>
      </w:pPr>
      <w:r w:rsidRPr="00254AF2">
        <w:rPr>
          <w:b/>
          <w:bCs/>
          <w:szCs w:val="22"/>
        </w:rPr>
        <w:t>Príprava na použitie peny:</w:t>
      </w:r>
    </w:p>
    <w:p w:rsidR="00254AF2" w:rsidRDefault="00254AF2" w:rsidP="00254AF2">
      <w:pPr>
        <w:numPr>
          <w:ilvl w:val="12"/>
          <w:numId w:val="0"/>
        </w:numPr>
        <w:ind w:right="-2"/>
        <w:jc w:val="both"/>
        <w:rPr>
          <w:bCs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6583"/>
      </w:tblGrid>
      <w:tr w:rsidR="00B86091" w:rsidRPr="00676082" w:rsidTr="00676082">
        <w:tc>
          <w:tcPr>
            <w:tcW w:w="2628" w:type="dxa"/>
          </w:tcPr>
          <w:p w:rsidR="00B86091" w:rsidRPr="00676082" w:rsidRDefault="00422D08" w:rsidP="00676082">
            <w:pPr>
              <w:numPr>
                <w:ilvl w:val="12"/>
                <w:numId w:val="0"/>
              </w:numPr>
              <w:jc w:val="both"/>
              <w:rPr>
                <w:bCs/>
                <w:szCs w:val="22"/>
              </w:rPr>
            </w:pPr>
            <w:r>
              <w:rPr>
                <w:bCs/>
                <w:noProof/>
                <w:szCs w:val="22"/>
              </w:rPr>
              <w:drawing>
                <wp:inline distT="0" distB="0" distL="0" distR="0" wp14:anchorId="7EE66C82" wp14:editId="68DDC30A">
                  <wp:extent cx="795655" cy="829945"/>
                  <wp:effectExtent l="19050" t="0" r="4445" b="0"/>
                  <wp:docPr id="1" name="Obrázo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5655" cy="829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3" w:type="dxa"/>
          </w:tcPr>
          <w:p w:rsidR="00D95975" w:rsidRPr="00676082" w:rsidRDefault="00D95975" w:rsidP="00676082">
            <w:pPr>
              <w:shd w:val="clear" w:color="auto" w:fill="FFFFFF"/>
              <w:ind w:left="0" w:firstLine="0"/>
              <w:jc w:val="both"/>
              <w:rPr>
                <w:bCs/>
                <w:szCs w:val="22"/>
              </w:rPr>
            </w:pPr>
          </w:p>
          <w:p w:rsidR="00D95975" w:rsidRPr="00676082" w:rsidRDefault="00D95975" w:rsidP="00676082">
            <w:pPr>
              <w:shd w:val="clear" w:color="auto" w:fill="FFFFFF"/>
              <w:ind w:left="0" w:firstLine="0"/>
              <w:jc w:val="both"/>
              <w:rPr>
                <w:bCs/>
                <w:szCs w:val="22"/>
              </w:rPr>
            </w:pPr>
            <w:r w:rsidRPr="00676082">
              <w:rPr>
                <w:bCs/>
                <w:szCs w:val="22"/>
              </w:rPr>
              <w:t>Pevne zatlačte aplikátor na rozprašovač na tlakovej nádobke. Silno traste tlakovou nádobkou asi 15 sekúnd.</w:t>
            </w:r>
          </w:p>
          <w:p w:rsidR="00B86091" w:rsidRPr="00676082" w:rsidRDefault="00B86091" w:rsidP="00676082">
            <w:pPr>
              <w:numPr>
                <w:ilvl w:val="12"/>
                <w:numId w:val="0"/>
              </w:numPr>
              <w:jc w:val="both"/>
              <w:rPr>
                <w:bCs/>
                <w:szCs w:val="22"/>
              </w:rPr>
            </w:pPr>
          </w:p>
        </w:tc>
      </w:tr>
      <w:tr w:rsidR="00106DFB" w:rsidRPr="00676082" w:rsidTr="00676082">
        <w:tc>
          <w:tcPr>
            <w:tcW w:w="2628" w:type="dxa"/>
          </w:tcPr>
          <w:p w:rsidR="00106DFB" w:rsidRPr="00676082" w:rsidRDefault="00106DFB" w:rsidP="00676082">
            <w:pPr>
              <w:numPr>
                <w:ilvl w:val="12"/>
                <w:numId w:val="0"/>
              </w:numPr>
              <w:jc w:val="both"/>
              <w:rPr>
                <w:bCs/>
                <w:szCs w:val="22"/>
              </w:rPr>
            </w:pPr>
          </w:p>
        </w:tc>
        <w:tc>
          <w:tcPr>
            <w:tcW w:w="6583" w:type="dxa"/>
          </w:tcPr>
          <w:p w:rsidR="00106DFB" w:rsidRPr="00676082" w:rsidRDefault="00106DFB" w:rsidP="00676082">
            <w:pPr>
              <w:numPr>
                <w:ilvl w:val="12"/>
                <w:numId w:val="0"/>
              </w:numPr>
              <w:jc w:val="both"/>
              <w:rPr>
                <w:bCs/>
                <w:szCs w:val="22"/>
              </w:rPr>
            </w:pPr>
          </w:p>
        </w:tc>
      </w:tr>
      <w:tr w:rsidR="00B86091" w:rsidRPr="00676082" w:rsidTr="00676082">
        <w:tc>
          <w:tcPr>
            <w:tcW w:w="2628" w:type="dxa"/>
          </w:tcPr>
          <w:p w:rsidR="00B86091" w:rsidRPr="00676082" w:rsidRDefault="00422D08" w:rsidP="00676082">
            <w:pPr>
              <w:numPr>
                <w:ilvl w:val="12"/>
                <w:numId w:val="0"/>
              </w:numPr>
              <w:jc w:val="both"/>
              <w:rPr>
                <w:bCs/>
                <w:szCs w:val="22"/>
              </w:rPr>
            </w:pPr>
            <w:r>
              <w:rPr>
                <w:bCs/>
                <w:noProof/>
                <w:szCs w:val="22"/>
              </w:rPr>
              <w:drawing>
                <wp:inline distT="0" distB="0" distL="0" distR="0" wp14:anchorId="1E9054BD" wp14:editId="220FA50A">
                  <wp:extent cx="791845" cy="741045"/>
                  <wp:effectExtent l="19050" t="0" r="8255" b="0"/>
                  <wp:docPr id="2" name="Obrázo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1845" cy="7410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3" w:type="dxa"/>
          </w:tcPr>
          <w:p w:rsidR="00B86091" w:rsidRPr="00676082" w:rsidRDefault="00B86091" w:rsidP="00676082">
            <w:pPr>
              <w:numPr>
                <w:ilvl w:val="12"/>
                <w:numId w:val="0"/>
              </w:numPr>
              <w:jc w:val="both"/>
              <w:rPr>
                <w:bCs/>
                <w:szCs w:val="22"/>
              </w:rPr>
            </w:pPr>
          </w:p>
          <w:p w:rsidR="00D95975" w:rsidRPr="00676082" w:rsidRDefault="00D95975" w:rsidP="00676082">
            <w:pPr>
              <w:numPr>
                <w:ilvl w:val="12"/>
                <w:numId w:val="0"/>
              </w:numPr>
              <w:jc w:val="both"/>
              <w:rPr>
                <w:bCs/>
                <w:szCs w:val="22"/>
              </w:rPr>
            </w:pPr>
            <w:r w:rsidRPr="00676082">
              <w:rPr>
                <w:szCs w:val="22"/>
              </w:rPr>
              <w:t>Pred prvým použitím odstráňte bezpečnostný uzáver spod pumpičky.</w:t>
            </w:r>
          </w:p>
        </w:tc>
      </w:tr>
      <w:tr w:rsidR="00106DFB" w:rsidRPr="00676082" w:rsidTr="00676082">
        <w:tc>
          <w:tcPr>
            <w:tcW w:w="2628" w:type="dxa"/>
          </w:tcPr>
          <w:p w:rsidR="00106DFB" w:rsidRPr="00676082" w:rsidRDefault="00106DFB" w:rsidP="00676082">
            <w:pPr>
              <w:numPr>
                <w:ilvl w:val="12"/>
                <w:numId w:val="0"/>
              </w:numPr>
              <w:jc w:val="both"/>
              <w:rPr>
                <w:bCs/>
                <w:szCs w:val="22"/>
              </w:rPr>
            </w:pPr>
          </w:p>
        </w:tc>
        <w:tc>
          <w:tcPr>
            <w:tcW w:w="6583" w:type="dxa"/>
          </w:tcPr>
          <w:p w:rsidR="00106DFB" w:rsidRPr="00676082" w:rsidRDefault="00106DFB" w:rsidP="00676082">
            <w:pPr>
              <w:numPr>
                <w:ilvl w:val="12"/>
                <w:numId w:val="0"/>
              </w:numPr>
              <w:rPr>
                <w:bCs/>
                <w:szCs w:val="22"/>
              </w:rPr>
            </w:pPr>
          </w:p>
        </w:tc>
      </w:tr>
      <w:tr w:rsidR="00B86091" w:rsidRPr="00676082" w:rsidTr="00676082">
        <w:tc>
          <w:tcPr>
            <w:tcW w:w="2628" w:type="dxa"/>
          </w:tcPr>
          <w:p w:rsidR="00B86091" w:rsidRPr="00676082" w:rsidRDefault="00422D08" w:rsidP="00676082">
            <w:pPr>
              <w:numPr>
                <w:ilvl w:val="12"/>
                <w:numId w:val="0"/>
              </w:numPr>
              <w:jc w:val="both"/>
              <w:rPr>
                <w:bCs/>
                <w:szCs w:val="22"/>
              </w:rPr>
            </w:pPr>
            <w:r>
              <w:rPr>
                <w:bCs/>
                <w:noProof/>
                <w:szCs w:val="22"/>
              </w:rPr>
              <w:drawing>
                <wp:inline distT="0" distB="0" distL="0" distR="0" wp14:anchorId="4D3B23F5" wp14:editId="70DF581A">
                  <wp:extent cx="800100" cy="855345"/>
                  <wp:effectExtent l="19050" t="0" r="0" b="0"/>
                  <wp:docPr id="3" name="Obrázo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855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3" w:type="dxa"/>
          </w:tcPr>
          <w:p w:rsidR="00D95975" w:rsidRPr="00676082" w:rsidRDefault="00D95975" w:rsidP="00676082">
            <w:pPr>
              <w:numPr>
                <w:ilvl w:val="12"/>
                <w:numId w:val="0"/>
              </w:numPr>
              <w:rPr>
                <w:szCs w:val="22"/>
              </w:rPr>
            </w:pPr>
          </w:p>
          <w:p w:rsidR="00B86091" w:rsidRPr="00676082" w:rsidRDefault="00D95975" w:rsidP="003700B8">
            <w:pPr>
              <w:numPr>
                <w:ilvl w:val="12"/>
                <w:numId w:val="0"/>
              </w:numPr>
              <w:rPr>
                <w:bCs/>
                <w:szCs w:val="22"/>
              </w:rPr>
            </w:pPr>
            <w:r w:rsidRPr="00676082">
              <w:rPr>
                <w:szCs w:val="22"/>
              </w:rPr>
              <w:t xml:space="preserve">Otáčajte </w:t>
            </w:r>
            <w:r w:rsidR="003700B8">
              <w:rPr>
                <w:szCs w:val="22"/>
              </w:rPr>
              <w:t xml:space="preserve">krytom hríbovitého tvaru hore na pumpičke, </w:t>
            </w:r>
            <w:r w:rsidRPr="00676082">
              <w:rPr>
                <w:szCs w:val="22"/>
              </w:rPr>
              <w:t xml:space="preserve">  kým polkruhový zárez pod pumpičkou neukazuje v smere trysky. Tlaková nádobka je pripravená na použitie.</w:t>
            </w:r>
          </w:p>
        </w:tc>
      </w:tr>
    </w:tbl>
    <w:p w:rsidR="00B86091" w:rsidRDefault="00B86091" w:rsidP="00254AF2">
      <w:pPr>
        <w:numPr>
          <w:ilvl w:val="12"/>
          <w:numId w:val="0"/>
        </w:numPr>
        <w:ind w:right="-2"/>
        <w:jc w:val="both"/>
        <w:rPr>
          <w:b/>
          <w:bCs/>
          <w:szCs w:val="22"/>
        </w:rPr>
      </w:pPr>
    </w:p>
    <w:p w:rsidR="00254AF2" w:rsidRDefault="00254AF2" w:rsidP="00254AF2">
      <w:pPr>
        <w:numPr>
          <w:ilvl w:val="12"/>
          <w:numId w:val="0"/>
        </w:numPr>
        <w:ind w:right="-2"/>
        <w:jc w:val="both"/>
        <w:rPr>
          <w:b/>
          <w:bCs/>
          <w:szCs w:val="22"/>
        </w:rPr>
      </w:pPr>
      <w:r w:rsidRPr="00254AF2">
        <w:rPr>
          <w:b/>
          <w:bCs/>
          <w:szCs w:val="22"/>
        </w:rPr>
        <w:t>Po</w:t>
      </w:r>
      <w:r w:rsidR="00D95975">
        <w:rPr>
          <w:b/>
          <w:bCs/>
          <w:szCs w:val="22"/>
        </w:rPr>
        <w:t>dávanie</w:t>
      </w:r>
      <w:r w:rsidRPr="00254AF2">
        <w:rPr>
          <w:b/>
          <w:bCs/>
          <w:szCs w:val="22"/>
        </w:rPr>
        <w:t xml:space="preserve"> peny:</w:t>
      </w:r>
    </w:p>
    <w:p w:rsidR="00D95975" w:rsidRPr="00254AF2" w:rsidRDefault="00D95975" w:rsidP="00254AF2">
      <w:pPr>
        <w:numPr>
          <w:ilvl w:val="12"/>
          <w:numId w:val="0"/>
        </w:numPr>
        <w:ind w:right="-2"/>
        <w:jc w:val="both"/>
        <w:rPr>
          <w:b/>
          <w:noProof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6583"/>
      </w:tblGrid>
      <w:tr w:rsidR="00B86091" w:rsidRPr="00676082" w:rsidTr="00676082">
        <w:tc>
          <w:tcPr>
            <w:tcW w:w="2628" w:type="dxa"/>
          </w:tcPr>
          <w:p w:rsidR="00B86091" w:rsidRPr="00676082" w:rsidRDefault="00422D08" w:rsidP="00676082">
            <w:pPr>
              <w:numPr>
                <w:ilvl w:val="12"/>
                <w:numId w:val="0"/>
              </w:numPr>
              <w:rPr>
                <w:noProof/>
                <w:szCs w:val="22"/>
              </w:rPr>
            </w:pPr>
            <w:r>
              <w:rPr>
                <w:noProof/>
                <w:szCs w:val="22"/>
              </w:rPr>
              <w:drawing>
                <wp:inline distT="0" distB="0" distL="0" distR="0" wp14:anchorId="4343BF14" wp14:editId="19062FD2">
                  <wp:extent cx="800100" cy="757555"/>
                  <wp:effectExtent l="19050" t="0" r="0" b="0"/>
                  <wp:docPr id="4" name="Obrázo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757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3" w:type="dxa"/>
          </w:tcPr>
          <w:p w:rsidR="00B86091" w:rsidRPr="00676082" w:rsidRDefault="00B86091" w:rsidP="00676082">
            <w:pPr>
              <w:numPr>
                <w:ilvl w:val="12"/>
                <w:numId w:val="0"/>
              </w:numPr>
              <w:jc w:val="both"/>
              <w:rPr>
                <w:noProof/>
                <w:szCs w:val="22"/>
              </w:rPr>
            </w:pPr>
          </w:p>
          <w:p w:rsidR="00D95975" w:rsidRPr="00676082" w:rsidRDefault="00D95975" w:rsidP="00676082">
            <w:pPr>
              <w:shd w:val="clear" w:color="auto" w:fill="FFFFFF"/>
              <w:ind w:left="0" w:firstLine="0"/>
              <w:jc w:val="both"/>
              <w:rPr>
                <w:szCs w:val="22"/>
              </w:rPr>
            </w:pPr>
            <w:r w:rsidRPr="00676082">
              <w:rPr>
                <w:szCs w:val="22"/>
              </w:rPr>
              <w:t>Uchopte nádobku s ukazovákom priloženým na pumpičke a otočte ju hore dnom.</w:t>
            </w:r>
            <w:r w:rsidRPr="00676082">
              <w:rPr>
                <w:spacing w:val="-4"/>
                <w:szCs w:val="22"/>
              </w:rPr>
              <w:t xml:space="preserve"> </w:t>
            </w:r>
            <w:r w:rsidRPr="00676082">
              <w:rPr>
                <w:szCs w:val="22"/>
              </w:rPr>
              <w:t>Upozorňujeme, že tlaková nádobka funguje bezchybne len vtedy, keď pumpička smeruje čo možno najkolmejšie nadol.</w:t>
            </w:r>
          </w:p>
          <w:p w:rsidR="00D95975" w:rsidRPr="00676082" w:rsidRDefault="00D95975" w:rsidP="00676082">
            <w:pPr>
              <w:numPr>
                <w:ilvl w:val="12"/>
                <w:numId w:val="0"/>
              </w:numPr>
              <w:jc w:val="both"/>
              <w:rPr>
                <w:noProof/>
                <w:szCs w:val="22"/>
              </w:rPr>
            </w:pPr>
          </w:p>
        </w:tc>
      </w:tr>
      <w:tr w:rsidR="00106DFB" w:rsidRPr="00676082" w:rsidTr="00676082">
        <w:tc>
          <w:tcPr>
            <w:tcW w:w="2628" w:type="dxa"/>
          </w:tcPr>
          <w:p w:rsidR="00106DFB" w:rsidRPr="00676082" w:rsidRDefault="00106DFB" w:rsidP="00676082">
            <w:pPr>
              <w:numPr>
                <w:ilvl w:val="12"/>
                <w:numId w:val="0"/>
              </w:numPr>
              <w:rPr>
                <w:noProof/>
                <w:szCs w:val="22"/>
              </w:rPr>
            </w:pPr>
          </w:p>
        </w:tc>
        <w:tc>
          <w:tcPr>
            <w:tcW w:w="6583" w:type="dxa"/>
          </w:tcPr>
          <w:p w:rsidR="00106DFB" w:rsidRPr="00676082" w:rsidRDefault="00106DFB" w:rsidP="00676082">
            <w:pPr>
              <w:numPr>
                <w:ilvl w:val="12"/>
                <w:numId w:val="0"/>
              </w:numPr>
              <w:rPr>
                <w:noProof/>
                <w:szCs w:val="22"/>
              </w:rPr>
            </w:pPr>
          </w:p>
        </w:tc>
      </w:tr>
      <w:tr w:rsidR="00B86091" w:rsidRPr="00676082" w:rsidTr="00676082">
        <w:tc>
          <w:tcPr>
            <w:tcW w:w="2628" w:type="dxa"/>
          </w:tcPr>
          <w:p w:rsidR="00B86091" w:rsidRDefault="00B86091" w:rsidP="00676082">
            <w:pPr>
              <w:numPr>
                <w:ilvl w:val="12"/>
                <w:numId w:val="0"/>
              </w:numPr>
              <w:rPr>
                <w:noProof/>
                <w:szCs w:val="22"/>
              </w:rPr>
            </w:pPr>
          </w:p>
          <w:p w:rsidR="008D2C57" w:rsidRDefault="008D2C57" w:rsidP="00676082">
            <w:pPr>
              <w:numPr>
                <w:ilvl w:val="12"/>
                <w:numId w:val="0"/>
              </w:numPr>
              <w:rPr>
                <w:noProof/>
                <w:szCs w:val="22"/>
              </w:rPr>
            </w:pPr>
          </w:p>
          <w:p w:rsidR="008D2C57" w:rsidRDefault="008D2C57" w:rsidP="00676082">
            <w:pPr>
              <w:numPr>
                <w:ilvl w:val="12"/>
                <w:numId w:val="0"/>
              </w:numPr>
              <w:rPr>
                <w:noProof/>
                <w:szCs w:val="22"/>
              </w:rPr>
            </w:pPr>
          </w:p>
          <w:p w:rsidR="008D2C57" w:rsidRDefault="008D2C57" w:rsidP="00676082">
            <w:pPr>
              <w:numPr>
                <w:ilvl w:val="12"/>
                <w:numId w:val="0"/>
              </w:numPr>
              <w:rPr>
                <w:noProof/>
                <w:szCs w:val="22"/>
              </w:rPr>
            </w:pPr>
            <w:r w:rsidRPr="009D41DB">
              <w:rPr>
                <w:rFonts w:ascii="Arial" w:hAnsi="Arial" w:cs="Arial"/>
                <w:sz w:val="24"/>
                <w:lang w:val="de-AT"/>
              </w:rPr>
              <w:object w:dxaOrig="1140" w:dyaOrig="10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6.95pt;height:52.75pt" o:ole="">
                  <v:imagedata r:id="rId14" o:title=""/>
                </v:shape>
                <o:OLEObject Type="Embed" ProgID="Word.Picture.8" ShapeID="_x0000_i1025" DrawAspect="Content" ObjectID="_1517053625" r:id="rId15"/>
              </w:object>
            </w:r>
          </w:p>
          <w:p w:rsidR="008D2C57" w:rsidRPr="00676082" w:rsidRDefault="008D2C57" w:rsidP="00676082">
            <w:pPr>
              <w:numPr>
                <w:ilvl w:val="12"/>
                <w:numId w:val="0"/>
              </w:numPr>
              <w:rPr>
                <w:noProof/>
                <w:szCs w:val="22"/>
              </w:rPr>
            </w:pPr>
          </w:p>
        </w:tc>
        <w:tc>
          <w:tcPr>
            <w:tcW w:w="6583" w:type="dxa"/>
          </w:tcPr>
          <w:p w:rsidR="0034047F" w:rsidRPr="00676082" w:rsidRDefault="0034047F" w:rsidP="00C72E17">
            <w:pPr>
              <w:numPr>
                <w:ilvl w:val="12"/>
                <w:numId w:val="0"/>
              </w:numPr>
              <w:jc w:val="both"/>
              <w:rPr>
                <w:noProof/>
                <w:szCs w:val="22"/>
              </w:rPr>
            </w:pPr>
            <w:r w:rsidRPr="00676082">
              <w:rPr>
                <w:szCs w:val="22"/>
              </w:rPr>
              <w:t>Zaveďte aplikátor do konečníka čo najhlbšie.</w:t>
            </w:r>
            <w:r w:rsidRPr="00676082">
              <w:rPr>
                <w:spacing w:val="-2"/>
                <w:szCs w:val="22"/>
              </w:rPr>
              <w:t xml:space="preserve"> </w:t>
            </w:r>
            <w:r w:rsidRPr="00676082">
              <w:rPr>
                <w:szCs w:val="22"/>
              </w:rPr>
              <w:t>Na tento účel je najlepšie dať si jednu nohu na stoličku alebo podnožku.</w:t>
            </w:r>
            <w:r w:rsidRPr="00676082">
              <w:rPr>
                <w:spacing w:val="-3"/>
                <w:szCs w:val="22"/>
              </w:rPr>
              <w:t xml:space="preserve"> </w:t>
            </w:r>
            <w:r w:rsidRPr="00676082">
              <w:rPr>
                <w:szCs w:val="22"/>
              </w:rPr>
              <w:t xml:space="preserve">Ak chcete aplikovať jednu dávku </w:t>
            </w:r>
            <w:proofErr w:type="spellStart"/>
            <w:r w:rsidR="008523D4" w:rsidRPr="003700B8">
              <w:rPr>
                <w:spacing w:val="-5"/>
                <w:szCs w:val="22"/>
              </w:rPr>
              <w:t>Budenofalk</w:t>
            </w:r>
            <w:r w:rsidR="00C72E17">
              <w:rPr>
                <w:spacing w:val="-5"/>
                <w:szCs w:val="22"/>
              </w:rPr>
              <w:t>u</w:t>
            </w:r>
            <w:proofErr w:type="spellEnd"/>
            <w:r w:rsidR="003700B8">
              <w:rPr>
                <w:spacing w:val="-5"/>
                <w:szCs w:val="22"/>
              </w:rPr>
              <w:t xml:space="preserve"> </w:t>
            </w:r>
            <w:proofErr w:type="spellStart"/>
            <w:r w:rsidRPr="003700B8">
              <w:rPr>
                <w:spacing w:val="-5"/>
                <w:szCs w:val="22"/>
              </w:rPr>
              <w:t>rektálna</w:t>
            </w:r>
            <w:proofErr w:type="spellEnd"/>
            <w:r w:rsidRPr="003700B8">
              <w:rPr>
                <w:spacing w:val="-5"/>
                <w:szCs w:val="22"/>
              </w:rPr>
              <w:t xml:space="preserve"> pena</w:t>
            </w:r>
            <w:r w:rsidRPr="003700B8">
              <w:rPr>
                <w:szCs w:val="22"/>
              </w:rPr>
              <w:t>,</w:t>
            </w:r>
            <w:r w:rsidRPr="00676082">
              <w:rPr>
                <w:szCs w:val="22"/>
              </w:rPr>
              <w:t xml:space="preserve"> jedenkrát naplno stlačte pumpičku, a potom ju </w:t>
            </w:r>
            <w:r w:rsidRPr="00676082">
              <w:rPr>
                <w:b/>
                <w:szCs w:val="22"/>
              </w:rPr>
              <w:t>veľmi pomaly</w:t>
            </w:r>
            <w:r w:rsidRPr="00676082">
              <w:rPr>
                <w:szCs w:val="22"/>
              </w:rPr>
              <w:t xml:space="preserve"> uvoľňujte.</w:t>
            </w:r>
            <w:r w:rsidRPr="00676082">
              <w:rPr>
                <w:spacing w:val="-2"/>
                <w:szCs w:val="22"/>
              </w:rPr>
              <w:t xml:space="preserve"> </w:t>
            </w:r>
            <w:r w:rsidRPr="00676082">
              <w:rPr>
                <w:szCs w:val="22"/>
              </w:rPr>
              <w:t>Pred vytiahnutím aplikátora počkajte asi 10 až 15 sekúnd</w:t>
            </w:r>
            <w:r w:rsidR="008D2C57">
              <w:rPr>
                <w:szCs w:val="22"/>
              </w:rPr>
              <w:t>, pretože p</w:t>
            </w:r>
            <w:r w:rsidRPr="00676082">
              <w:rPr>
                <w:szCs w:val="22"/>
              </w:rPr>
              <w:t>ena sa stále rozširuje a mohla by vytiecť mimo miesta aplikácie.</w:t>
            </w:r>
          </w:p>
        </w:tc>
      </w:tr>
      <w:tr w:rsidR="00106DFB" w:rsidRPr="00676082" w:rsidTr="00676082">
        <w:tc>
          <w:tcPr>
            <w:tcW w:w="2628" w:type="dxa"/>
          </w:tcPr>
          <w:p w:rsidR="00106DFB" w:rsidRPr="00676082" w:rsidRDefault="00106DFB" w:rsidP="00676082">
            <w:pPr>
              <w:numPr>
                <w:ilvl w:val="12"/>
                <w:numId w:val="0"/>
              </w:numPr>
              <w:rPr>
                <w:noProof/>
                <w:szCs w:val="22"/>
              </w:rPr>
            </w:pPr>
          </w:p>
        </w:tc>
        <w:tc>
          <w:tcPr>
            <w:tcW w:w="6583" w:type="dxa"/>
          </w:tcPr>
          <w:p w:rsidR="00106DFB" w:rsidRPr="00676082" w:rsidRDefault="00106DFB" w:rsidP="00676082">
            <w:pPr>
              <w:numPr>
                <w:ilvl w:val="12"/>
                <w:numId w:val="0"/>
              </w:numPr>
              <w:rPr>
                <w:noProof/>
                <w:szCs w:val="22"/>
              </w:rPr>
            </w:pPr>
          </w:p>
        </w:tc>
      </w:tr>
      <w:tr w:rsidR="00B86091" w:rsidRPr="00676082" w:rsidTr="00676082">
        <w:tc>
          <w:tcPr>
            <w:tcW w:w="2628" w:type="dxa"/>
          </w:tcPr>
          <w:p w:rsidR="00B86091" w:rsidRPr="00676082" w:rsidRDefault="00422D08" w:rsidP="00676082">
            <w:pPr>
              <w:numPr>
                <w:ilvl w:val="12"/>
                <w:numId w:val="0"/>
              </w:numPr>
              <w:rPr>
                <w:noProof/>
                <w:szCs w:val="22"/>
              </w:rPr>
            </w:pPr>
            <w:r>
              <w:rPr>
                <w:noProof/>
                <w:szCs w:val="22"/>
              </w:rPr>
              <w:lastRenderedPageBreak/>
              <w:drawing>
                <wp:inline distT="0" distB="0" distL="0" distR="0" wp14:anchorId="4E105EC1" wp14:editId="650FF3AB">
                  <wp:extent cx="800100" cy="855345"/>
                  <wp:effectExtent l="19050" t="0" r="0" b="0"/>
                  <wp:docPr id="6" name="Obrázo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855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3" w:type="dxa"/>
          </w:tcPr>
          <w:p w:rsidR="00B86091" w:rsidRPr="00676082" w:rsidRDefault="0034047F" w:rsidP="00676082">
            <w:pPr>
              <w:numPr>
                <w:ilvl w:val="12"/>
                <w:numId w:val="0"/>
              </w:numPr>
              <w:jc w:val="both"/>
              <w:rPr>
                <w:noProof/>
                <w:szCs w:val="22"/>
              </w:rPr>
            </w:pPr>
            <w:r w:rsidRPr="00676082">
              <w:rPr>
                <w:szCs w:val="22"/>
              </w:rPr>
              <w:t>Po aplikácii peny aplikátor vytiahnite a zlikvidujte ho zabalený v príslušnom plastovom vrecúšku spolu s domovým odpadom.</w:t>
            </w:r>
            <w:r w:rsidRPr="00676082">
              <w:rPr>
                <w:spacing w:val="-1"/>
                <w:szCs w:val="22"/>
              </w:rPr>
              <w:t xml:space="preserve"> </w:t>
            </w:r>
            <w:r w:rsidRPr="00676082">
              <w:rPr>
                <w:szCs w:val="22"/>
              </w:rPr>
              <w:t>Na každé podanie použite nový aplikátor.</w:t>
            </w:r>
            <w:r w:rsidRPr="00676082">
              <w:rPr>
                <w:spacing w:val="-1"/>
                <w:szCs w:val="22"/>
              </w:rPr>
              <w:t xml:space="preserve"> </w:t>
            </w:r>
            <w:r w:rsidRPr="00676082">
              <w:rPr>
                <w:szCs w:val="22"/>
              </w:rPr>
              <w:t>Ak chcete medzi podaniami zabrániť samovoľnému vytečeniu peny z tlakovej nádobky, otočte pumpičkou tak, aby zárez ukazoval opačným smerom ako vypúšťací otvor.</w:t>
            </w:r>
          </w:p>
        </w:tc>
      </w:tr>
    </w:tbl>
    <w:p w:rsidR="00106DFB" w:rsidRDefault="00106DFB" w:rsidP="00BD6BE0">
      <w:pPr>
        <w:numPr>
          <w:ilvl w:val="12"/>
          <w:numId w:val="0"/>
        </w:numPr>
        <w:ind w:right="-2"/>
        <w:rPr>
          <w:noProof/>
          <w:szCs w:val="22"/>
        </w:rPr>
      </w:pPr>
    </w:p>
    <w:p w:rsidR="003700B8" w:rsidRDefault="003700B8" w:rsidP="00106DFB">
      <w:pPr>
        <w:numPr>
          <w:ilvl w:val="12"/>
          <w:numId w:val="0"/>
        </w:numPr>
        <w:ind w:right="-2"/>
        <w:rPr>
          <w:noProof/>
          <w:szCs w:val="22"/>
        </w:rPr>
      </w:pPr>
      <w:r>
        <w:rPr>
          <w:noProof/>
          <w:szCs w:val="22"/>
        </w:rPr>
        <w:t>Po skončení aplikácie si umyte ruky. Snažte sa vyprázdniť svoje črevo do budúceho rána.</w:t>
      </w:r>
    </w:p>
    <w:p w:rsidR="003700B8" w:rsidRDefault="003700B8" w:rsidP="00106DFB">
      <w:pPr>
        <w:numPr>
          <w:ilvl w:val="12"/>
          <w:numId w:val="0"/>
        </w:numPr>
        <w:ind w:right="-2"/>
        <w:rPr>
          <w:noProof/>
          <w:szCs w:val="22"/>
        </w:rPr>
      </w:pPr>
      <w:r>
        <w:rPr>
          <w:noProof/>
          <w:szCs w:val="22"/>
        </w:rPr>
        <w:t>Ak sa chyst</w:t>
      </w:r>
      <w:r w:rsidR="00821DE7">
        <w:rPr>
          <w:noProof/>
          <w:szCs w:val="22"/>
        </w:rPr>
        <w:t>á</w:t>
      </w:r>
      <w:r>
        <w:rPr>
          <w:noProof/>
          <w:szCs w:val="22"/>
        </w:rPr>
        <w:t>te d</w:t>
      </w:r>
      <w:r w:rsidR="00FC3021">
        <w:rPr>
          <w:noProof/>
          <w:szCs w:val="22"/>
        </w:rPr>
        <w:t>o nemocnice alebo zmeniť lekára,</w:t>
      </w:r>
      <w:r>
        <w:rPr>
          <w:noProof/>
          <w:szCs w:val="22"/>
        </w:rPr>
        <w:t xml:space="preserve"> informujte lekára, že používate tento liek.</w:t>
      </w:r>
    </w:p>
    <w:p w:rsidR="0034047F" w:rsidRDefault="00106DFB" w:rsidP="00FA682F">
      <w:pPr>
        <w:numPr>
          <w:ilvl w:val="12"/>
          <w:numId w:val="0"/>
        </w:numPr>
        <w:ind w:right="-2"/>
        <w:rPr>
          <w:noProof/>
          <w:szCs w:val="22"/>
        </w:rPr>
      </w:pPr>
      <w:r>
        <w:rPr>
          <w:noProof/>
          <w:szCs w:val="22"/>
        </w:rPr>
        <w:br w:type="page"/>
      </w:r>
      <w:r w:rsidR="0034047F" w:rsidRPr="0034047F">
        <w:rPr>
          <w:b/>
          <w:noProof/>
          <w:szCs w:val="22"/>
        </w:rPr>
        <w:lastRenderedPageBreak/>
        <w:t>Trvanie liečby:</w:t>
      </w:r>
    </w:p>
    <w:p w:rsidR="00FC3021" w:rsidRPr="00624C13" w:rsidRDefault="003700B8" w:rsidP="00FC3021">
      <w:pPr>
        <w:jc w:val="both"/>
        <w:rPr>
          <w:szCs w:val="22"/>
        </w:rPr>
      </w:pPr>
      <w:r>
        <w:rPr>
          <w:szCs w:val="22"/>
        </w:rPr>
        <w:t xml:space="preserve">Ošetrujúci lekár určí trvanie liečby. </w:t>
      </w:r>
    </w:p>
    <w:p w:rsidR="003700B8" w:rsidRDefault="003700B8" w:rsidP="00561AED">
      <w:pPr>
        <w:ind w:left="0" w:firstLine="0"/>
        <w:jc w:val="both"/>
        <w:rPr>
          <w:noProof/>
          <w:szCs w:val="22"/>
        </w:rPr>
      </w:pPr>
      <w:r>
        <w:rPr>
          <w:szCs w:val="22"/>
        </w:rPr>
        <w:t xml:space="preserve">Vo všeobecnosti akútne štádium </w:t>
      </w:r>
      <w:proofErr w:type="spellStart"/>
      <w:r>
        <w:rPr>
          <w:szCs w:val="22"/>
        </w:rPr>
        <w:t>ulceróznej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kolitídy</w:t>
      </w:r>
      <w:proofErr w:type="spellEnd"/>
      <w:r>
        <w:rPr>
          <w:szCs w:val="22"/>
        </w:rPr>
        <w:t xml:space="preserve"> ustúpi po 6-8 týždňoch. </w:t>
      </w:r>
    </w:p>
    <w:p w:rsidR="00967B57" w:rsidRDefault="00967B57" w:rsidP="00967B57">
      <w:pPr>
        <w:numPr>
          <w:ilvl w:val="12"/>
          <w:numId w:val="0"/>
        </w:numPr>
        <w:ind w:right="-2"/>
        <w:jc w:val="both"/>
        <w:rPr>
          <w:spacing w:val="-5"/>
          <w:szCs w:val="22"/>
        </w:rPr>
      </w:pPr>
    </w:p>
    <w:p w:rsidR="00967B57" w:rsidRDefault="00967B57" w:rsidP="00967B57">
      <w:pPr>
        <w:numPr>
          <w:ilvl w:val="12"/>
          <w:numId w:val="0"/>
        </w:numPr>
        <w:ind w:right="-2"/>
        <w:jc w:val="both"/>
        <w:rPr>
          <w:spacing w:val="-5"/>
          <w:szCs w:val="22"/>
        </w:rPr>
      </w:pPr>
      <w:r>
        <w:rPr>
          <w:spacing w:val="-5"/>
          <w:szCs w:val="22"/>
        </w:rPr>
        <w:t xml:space="preserve">Ak máte dojem, že </w:t>
      </w:r>
      <w:proofErr w:type="spellStart"/>
      <w:r w:rsidR="008523D4" w:rsidRPr="00561AED">
        <w:rPr>
          <w:spacing w:val="-5"/>
          <w:szCs w:val="22"/>
        </w:rPr>
        <w:t>Budenofalk</w:t>
      </w:r>
      <w:proofErr w:type="spellEnd"/>
      <w:r w:rsidRPr="00561AED">
        <w:rPr>
          <w:spacing w:val="-5"/>
          <w:szCs w:val="22"/>
        </w:rPr>
        <w:t xml:space="preserve"> </w:t>
      </w:r>
      <w:proofErr w:type="spellStart"/>
      <w:r w:rsidR="000073F8">
        <w:rPr>
          <w:spacing w:val="-5"/>
          <w:szCs w:val="22"/>
        </w:rPr>
        <w:t>rektálna</w:t>
      </w:r>
      <w:proofErr w:type="spellEnd"/>
      <w:r w:rsidR="000073F8">
        <w:rPr>
          <w:spacing w:val="-5"/>
          <w:szCs w:val="22"/>
        </w:rPr>
        <w:t xml:space="preserve"> pena </w:t>
      </w:r>
      <w:r>
        <w:rPr>
          <w:spacing w:val="-5"/>
          <w:szCs w:val="22"/>
        </w:rPr>
        <w:t>účinkuje príliš silno alebo príliš slabo, povedzte to svojmu lekárovi.</w:t>
      </w:r>
    </w:p>
    <w:p w:rsidR="00967B57" w:rsidRDefault="00967B57" w:rsidP="00967B57">
      <w:pPr>
        <w:numPr>
          <w:ilvl w:val="12"/>
          <w:numId w:val="0"/>
        </w:numPr>
        <w:ind w:right="-2"/>
        <w:jc w:val="both"/>
        <w:rPr>
          <w:spacing w:val="-5"/>
          <w:szCs w:val="22"/>
        </w:rPr>
      </w:pPr>
    </w:p>
    <w:p w:rsidR="00BD6BE0" w:rsidRDefault="00BD6BE0" w:rsidP="00801AB0">
      <w:pPr>
        <w:numPr>
          <w:ilvl w:val="12"/>
          <w:numId w:val="0"/>
        </w:numPr>
        <w:ind w:right="-2"/>
        <w:jc w:val="both"/>
        <w:rPr>
          <w:noProof/>
          <w:szCs w:val="22"/>
        </w:rPr>
      </w:pPr>
      <w:r>
        <w:rPr>
          <w:b/>
          <w:noProof/>
          <w:szCs w:val="22"/>
        </w:rPr>
        <w:t>Ak použijete viac</w:t>
      </w:r>
      <w:r w:rsidR="00967B57">
        <w:rPr>
          <w:b/>
          <w:noProof/>
          <w:szCs w:val="22"/>
        </w:rPr>
        <w:t xml:space="preserve"> </w:t>
      </w:r>
      <w:proofErr w:type="spellStart"/>
      <w:r w:rsidR="008523D4" w:rsidRPr="00561AED">
        <w:rPr>
          <w:b/>
          <w:spacing w:val="-5"/>
          <w:szCs w:val="22"/>
        </w:rPr>
        <w:t>Budenofalk</w:t>
      </w:r>
      <w:r w:rsidR="00C72E17">
        <w:rPr>
          <w:b/>
          <w:spacing w:val="-5"/>
          <w:szCs w:val="22"/>
        </w:rPr>
        <w:t>u</w:t>
      </w:r>
      <w:proofErr w:type="spellEnd"/>
      <w:r w:rsidR="00967B57" w:rsidRPr="00561AED">
        <w:rPr>
          <w:b/>
          <w:spacing w:val="-5"/>
          <w:szCs w:val="22"/>
        </w:rPr>
        <w:t xml:space="preserve"> </w:t>
      </w:r>
      <w:proofErr w:type="spellStart"/>
      <w:r w:rsidR="00967B57" w:rsidRPr="00561AED">
        <w:rPr>
          <w:b/>
          <w:spacing w:val="-5"/>
          <w:szCs w:val="22"/>
        </w:rPr>
        <w:t>rektálna</w:t>
      </w:r>
      <w:proofErr w:type="spellEnd"/>
      <w:r w:rsidR="00967B57" w:rsidRPr="00561AED">
        <w:rPr>
          <w:b/>
          <w:spacing w:val="-5"/>
          <w:szCs w:val="22"/>
        </w:rPr>
        <w:t xml:space="preserve"> pena</w:t>
      </w:r>
      <w:r w:rsidRPr="00561AED">
        <w:rPr>
          <w:b/>
          <w:noProof/>
          <w:szCs w:val="22"/>
        </w:rPr>
        <w:t>,</w:t>
      </w:r>
      <w:r>
        <w:rPr>
          <w:b/>
          <w:noProof/>
          <w:szCs w:val="22"/>
        </w:rPr>
        <w:t xml:space="preserve"> ako máte</w:t>
      </w:r>
    </w:p>
    <w:p w:rsidR="00967B57" w:rsidRPr="00967B57" w:rsidRDefault="00967B57" w:rsidP="00801AB0">
      <w:pPr>
        <w:numPr>
          <w:ilvl w:val="12"/>
          <w:numId w:val="0"/>
        </w:numPr>
        <w:ind w:right="-2"/>
        <w:jc w:val="both"/>
        <w:rPr>
          <w:noProof/>
          <w:szCs w:val="22"/>
        </w:rPr>
      </w:pPr>
      <w:r>
        <w:rPr>
          <w:noProof/>
          <w:szCs w:val="22"/>
        </w:rPr>
        <w:t xml:space="preserve">Ak použijete naraz väčšie množstvo  </w:t>
      </w:r>
      <w:proofErr w:type="spellStart"/>
      <w:r w:rsidR="008523D4" w:rsidRPr="00561AED">
        <w:rPr>
          <w:spacing w:val="-5"/>
          <w:szCs w:val="22"/>
        </w:rPr>
        <w:t>Budenofalk</w:t>
      </w:r>
      <w:r w:rsidR="00C72E17">
        <w:rPr>
          <w:spacing w:val="-5"/>
          <w:szCs w:val="22"/>
        </w:rPr>
        <w:t>u</w:t>
      </w:r>
      <w:proofErr w:type="spellEnd"/>
      <w:r w:rsidRPr="00561AED">
        <w:rPr>
          <w:spacing w:val="-5"/>
          <w:szCs w:val="22"/>
        </w:rPr>
        <w:t xml:space="preserve"> </w:t>
      </w:r>
      <w:proofErr w:type="spellStart"/>
      <w:r w:rsidRPr="00561AED">
        <w:rPr>
          <w:spacing w:val="-5"/>
          <w:szCs w:val="22"/>
        </w:rPr>
        <w:t>rektálna</w:t>
      </w:r>
      <w:proofErr w:type="spellEnd"/>
      <w:r w:rsidRPr="00561AED">
        <w:rPr>
          <w:spacing w:val="-5"/>
          <w:szCs w:val="22"/>
        </w:rPr>
        <w:t xml:space="preserve"> pena</w:t>
      </w:r>
      <w:r>
        <w:rPr>
          <w:i/>
          <w:spacing w:val="-5"/>
          <w:szCs w:val="22"/>
        </w:rPr>
        <w:t xml:space="preserve">, </w:t>
      </w:r>
      <w:r>
        <w:rPr>
          <w:spacing w:val="-5"/>
          <w:szCs w:val="22"/>
        </w:rPr>
        <w:t>pri ďalšom podaní musíte použiť predpísané množstvo lieku. Nepoužívajte menšiu dávku.</w:t>
      </w:r>
      <w:r w:rsidR="00561AED">
        <w:rPr>
          <w:spacing w:val="-5"/>
          <w:szCs w:val="22"/>
        </w:rPr>
        <w:t xml:space="preserve"> Informujte svojho lekára, ak si nie ste istí a on rozhodne, čo ďalej.</w:t>
      </w:r>
    </w:p>
    <w:p w:rsidR="00967B57" w:rsidRDefault="00967B57" w:rsidP="00801AB0">
      <w:pPr>
        <w:numPr>
          <w:ilvl w:val="12"/>
          <w:numId w:val="0"/>
        </w:numPr>
        <w:ind w:right="-2"/>
        <w:jc w:val="both"/>
        <w:rPr>
          <w:noProof/>
          <w:szCs w:val="22"/>
        </w:rPr>
      </w:pPr>
    </w:p>
    <w:p w:rsidR="00967B57" w:rsidRPr="00561AED" w:rsidRDefault="00BD6BE0" w:rsidP="00801AB0">
      <w:pPr>
        <w:numPr>
          <w:ilvl w:val="12"/>
          <w:numId w:val="0"/>
        </w:numPr>
        <w:ind w:right="-2"/>
        <w:jc w:val="both"/>
        <w:outlineLvl w:val="0"/>
        <w:rPr>
          <w:b/>
          <w:noProof/>
          <w:szCs w:val="22"/>
        </w:rPr>
      </w:pPr>
      <w:r w:rsidRPr="00801AB0">
        <w:rPr>
          <w:b/>
          <w:noProof/>
          <w:szCs w:val="22"/>
        </w:rPr>
        <w:t>Ak zabudnete použiť</w:t>
      </w:r>
      <w:r w:rsidR="00967B57" w:rsidRPr="00801AB0">
        <w:rPr>
          <w:b/>
          <w:noProof/>
          <w:szCs w:val="22"/>
        </w:rPr>
        <w:t xml:space="preserve"> </w:t>
      </w:r>
      <w:proofErr w:type="spellStart"/>
      <w:r w:rsidR="008523D4" w:rsidRPr="00561AED">
        <w:rPr>
          <w:b/>
          <w:spacing w:val="-5"/>
          <w:szCs w:val="22"/>
        </w:rPr>
        <w:t>Budenofalk</w:t>
      </w:r>
      <w:proofErr w:type="spellEnd"/>
      <w:r w:rsidR="00967B57" w:rsidRPr="00561AED">
        <w:rPr>
          <w:b/>
          <w:spacing w:val="-5"/>
          <w:szCs w:val="22"/>
        </w:rPr>
        <w:t xml:space="preserve"> </w:t>
      </w:r>
      <w:proofErr w:type="spellStart"/>
      <w:r w:rsidR="00967B57" w:rsidRPr="00561AED">
        <w:rPr>
          <w:b/>
          <w:spacing w:val="-5"/>
          <w:szCs w:val="22"/>
        </w:rPr>
        <w:t>rektáln</w:t>
      </w:r>
      <w:r w:rsidR="00606340">
        <w:rPr>
          <w:b/>
          <w:spacing w:val="-5"/>
          <w:szCs w:val="22"/>
        </w:rPr>
        <w:t>u</w:t>
      </w:r>
      <w:proofErr w:type="spellEnd"/>
      <w:r w:rsidR="00967B57" w:rsidRPr="00561AED">
        <w:rPr>
          <w:b/>
          <w:spacing w:val="-5"/>
          <w:szCs w:val="22"/>
        </w:rPr>
        <w:t xml:space="preserve"> pen</w:t>
      </w:r>
      <w:r w:rsidR="00606340">
        <w:rPr>
          <w:b/>
          <w:spacing w:val="-5"/>
          <w:szCs w:val="22"/>
        </w:rPr>
        <w:t>u</w:t>
      </w:r>
    </w:p>
    <w:p w:rsidR="008E07BD" w:rsidRPr="008E07BD" w:rsidRDefault="00801AB0" w:rsidP="008E07BD">
      <w:pPr>
        <w:ind w:left="0" w:right="-1" w:firstLine="0"/>
        <w:jc w:val="both"/>
        <w:rPr>
          <w:szCs w:val="22"/>
        </w:rPr>
      </w:pPr>
      <w:r w:rsidRPr="008E07BD">
        <w:rPr>
          <w:szCs w:val="22"/>
        </w:rPr>
        <w:t xml:space="preserve">Ak si uvedomíte včas, že ste zabudli </w:t>
      </w:r>
      <w:r w:rsidR="008E07BD">
        <w:rPr>
          <w:szCs w:val="22"/>
        </w:rPr>
        <w:t>aplikovať</w:t>
      </w:r>
      <w:r w:rsidRPr="008E07BD">
        <w:rPr>
          <w:szCs w:val="22"/>
        </w:rPr>
        <w:t xml:space="preserve"> svoju dávku, </w:t>
      </w:r>
      <w:r w:rsidR="008E07BD">
        <w:rPr>
          <w:szCs w:val="22"/>
        </w:rPr>
        <w:t>aplikujte normálnu dávku hneď</w:t>
      </w:r>
      <w:r w:rsidR="008D522D">
        <w:rPr>
          <w:szCs w:val="22"/>
        </w:rPr>
        <w:t>,</w:t>
      </w:r>
      <w:r w:rsidR="008E07BD">
        <w:rPr>
          <w:szCs w:val="22"/>
        </w:rPr>
        <w:t xml:space="preserve"> ako to je možné.</w:t>
      </w:r>
      <w:r w:rsidR="008E07BD" w:rsidRPr="008E07BD">
        <w:rPr>
          <w:szCs w:val="22"/>
        </w:rPr>
        <w:t xml:space="preserve"> Ne</w:t>
      </w:r>
      <w:r w:rsidR="00CB4D80">
        <w:rPr>
          <w:szCs w:val="22"/>
        </w:rPr>
        <w:t>po</w:t>
      </w:r>
      <w:r w:rsidR="008E07BD" w:rsidRPr="008E07BD">
        <w:rPr>
          <w:szCs w:val="22"/>
        </w:rPr>
        <w:t xml:space="preserve">užívajte </w:t>
      </w:r>
      <w:r w:rsidR="00CB4D80">
        <w:rPr>
          <w:szCs w:val="22"/>
        </w:rPr>
        <w:t>väčšiu</w:t>
      </w:r>
      <w:r w:rsidR="008E07BD" w:rsidRPr="008E07BD">
        <w:rPr>
          <w:szCs w:val="22"/>
        </w:rPr>
        <w:t xml:space="preserve"> dávku</w:t>
      </w:r>
      <w:r w:rsidR="00CB4D80">
        <w:rPr>
          <w:szCs w:val="22"/>
        </w:rPr>
        <w:t xml:space="preserve"> ako normálnu</w:t>
      </w:r>
      <w:r w:rsidR="008E07BD" w:rsidRPr="008E07BD">
        <w:rPr>
          <w:szCs w:val="22"/>
        </w:rPr>
        <w:t>, ale pokračujte v predpísanom dávkovaní.</w:t>
      </w:r>
    </w:p>
    <w:p w:rsidR="00801AB0" w:rsidRPr="008E07BD" w:rsidRDefault="00801AB0" w:rsidP="00BD6BE0">
      <w:pPr>
        <w:numPr>
          <w:ilvl w:val="12"/>
          <w:numId w:val="0"/>
        </w:numPr>
        <w:ind w:right="-2"/>
        <w:rPr>
          <w:noProof/>
          <w:szCs w:val="22"/>
        </w:rPr>
      </w:pPr>
    </w:p>
    <w:p w:rsidR="00BD6BE0" w:rsidRPr="008E07BD" w:rsidRDefault="00BD6BE0" w:rsidP="00BD6BE0">
      <w:pPr>
        <w:numPr>
          <w:ilvl w:val="12"/>
          <w:numId w:val="0"/>
        </w:numPr>
        <w:ind w:right="-2"/>
        <w:outlineLvl w:val="0"/>
        <w:rPr>
          <w:b/>
          <w:noProof/>
          <w:szCs w:val="22"/>
        </w:rPr>
      </w:pPr>
      <w:r w:rsidRPr="008E07BD">
        <w:rPr>
          <w:b/>
          <w:noProof/>
          <w:szCs w:val="22"/>
        </w:rPr>
        <w:t xml:space="preserve">Ak </w:t>
      </w:r>
      <w:r w:rsidR="008E07BD" w:rsidRPr="008E07BD">
        <w:rPr>
          <w:b/>
          <w:noProof/>
          <w:szCs w:val="22"/>
        </w:rPr>
        <w:t>si želáte prestať</w:t>
      </w:r>
      <w:r w:rsidRPr="008E07BD">
        <w:rPr>
          <w:b/>
          <w:noProof/>
          <w:szCs w:val="22"/>
        </w:rPr>
        <w:t xml:space="preserve"> používať</w:t>
      </w:r>
      <w:r w:rsidR="00D8728F" w:rsidRPr="008E07BD">
        <w:rPr>
          <w:b/>
          <w:noProof/>
          <w:szCs w:val="22"/>
        </w:rPr>
        <w:t xml:space="preserve">  </w:t>
      </w:r>
      <w:proofErr w:type="spellStart"/>
      <w:r w:rsidR="008523D4" w:rsidRPr="00561AED">
        <w:rPr>
          <w:b/>
          <w:spacing w:val="-5"/>
          <w:szCs w:val="22"/>
        </w:rPr>
        <w:t>Budenofalk</w:t>
      </w:r>
      <w:proofErr w:type="spellEnd"/>
      <w:r w:rsidR="00D8728F" w:rsidRPr="00561AED">
        <w:rPr>
          <w:b/>
          <w:spacing w:val="-5"/>
          <w:szCs w:val="22"/>
        </w:rPr>
        <w:t xml:space="preserve"> </w:t>
      </w:r>
      <w:proofErr w:type="spellStart"/>
      <w:r w:rsidR="00D8728F" w:rsidRPr="00561AED">
        <w:rPr>
          <w:b/>
          <w:spacing w:val="-5"/>
          <w:szCs w:val="22"/>
        </w:rPr>
        <w:t>rektáln</w:t>
      </w:r>
      <w:r w:rsidR="00606340">
        <w:rPr>
          <w:b/>
          <w:spacing w:val="-5"/>
          <w:szCs w:val="22"/>
        </w:rPr>
        <w:t>u</w:t>
      </w:r>
      <w:proofErr w:type="spellEnd"/>
      <w:r w:rsidR="00D8728F" w:rsidRPr="00561AED">
        <w:rPr>
          <w:b/>
          <w:spacing w:val="-5"/>
          <w:szCs w:val="22"/>
        </w:rPr>
        <w:t xml:space="preserve"> pen</w:t>
      </w:r>
      <w:r w:rsidR="00606340">
        <w:rPr>
          <w:b/>
          <w:spacing w:val="-5"/>
          <w:szCs w:val="22"/>
        </w:rPr>
        <w:t>u</w:t>
      </w:r>
    </w:p>
    <w:p w:rsidR="00561AED" w:rsidRDefault="00561AED" w:rsidP="00561AED">
      <w:pPr>
        <w:jc w:val="both"/>
        <w:rPr>
          <w:szCs w:val="22"/>
        </w:rPr>
      </w:pPr>
      <w:r w:rsidRPr="00F151D8">
        <w:rPr>
          <w:szCs w:val="22"/>
        </w:rPr>
        <w:t xml:space="preserve">Predtým, ako sa rozhodnete prerušiť alebo úplne ukončiť liečbu, sa vždy najskôr poraďte s lekárom. </w:t>
      </w:r>
    </w:p>
    <w:p w:rsidR="00561AED" w:rsidRDefault="00561AED" w:rsidP="008E07BD">
      <w:pPr>
        <w:numPr>
          <w:ilvl w:val="12"/>
          <w:numId w:val="0"/>
        </w:numPr>
        <w:ind w:right="-2"/>
        <w:jc w:val="both"/>
        <w:outlineLvl w:val="0"/>
        <w:rPr>
          <w:noProof/>
          <w:szCs w:val="22"/>
        </w:rPr>
      </w:pPr>
    </w:p>
    <w:p w:rsidR="00561AED" w:rsidRDefault="00561AED" w:rsidP="00561AED">
      <w:pPr>
        <w:pStyle w:val="Zkladntext"/>
        <w:rPr>
          <w:b/>
          <w:bCs/>
          <w:lang w:val="en-GB"/>
        </w:rPr>
      </w:pPr>
      <w:proofErr w:type="spellStart"/>
      <w:proofErr w:type="gramStart"/>
      <w:r w:rsidRPr="00F151D8">
        <w:rPr>
          <w:b/>
          <w:bCs/>
          <w:lang w:val="en-GB"/>
        </w:rPr>
        <w:t>Ak</w:t>
      </w:r>
      <w:proofErr w:type="spellEnd"/>
      <w:proofErr w:type="gramEnd"/>
      <w:r w:rsidRPr="00F151D8">
        <w:rPr>
          <w:b/>
          <w:bCs/>
          <w:lang w:val="en-GB"/>
        </w:rPr>
        <w:t xml:space="preserve"> </w:t>
      </w:r>
      <w:proofErr w:type="spellStart"/>
      <w:r w:rsidRPr="00F151D8">
        <w:rPr>
          <w:b/>
          <w:bCs/>
          <w:lang w:val="en-GB"/>
        </w:rPr>
        <w:t>máte</w:t>
      </w:r>
      <w:proofErr w:type="spellEnd"/>
      <w:r w:rsidRPr="00F151D8">
        <w:rPr>
          <w:b/>
          <w:bCs/>
          <w:lang w:val="en-GB"/>
        </w:rPr>
        <w:t xml:space="preserve"> </w:t>
      </w:r>
      <w:proofErr w:type="spellStart"/>
      <w:r w:rsidRPr="00F151D8">
        <w:rPr>
          <w:b/>
          <w:bCs/>
          <w:lang w:val="en-GB"/>
        </w:rPr>
        <w:t>akékoľvek</w:t>
      </w:r>
      <w:proofErr w:type="spellEnd"/>
      <w:r w:rsidRPr="00F151D8">
        <w:rPr>
          <w:b/>
          <w:bCs/>
          <w:lang w:val="en-GB"/>
        </w:rPr>
        <w:t xml:space="preserve"> </w:t>
      </w:r>
      <w:proofErr w:type="spellStart"/>
      <w:r w:rsidRPr="00F151D8">
        <w:rPr>
          <w:b/>
          <w:bCs/>
          <w:lang w:val="en-GB"/>
        </w:rPr>
        <w:t>ďalšie</w:t>
      </w:r>
      <w:proofErr w:type="spellEnd"/>
      <w:r w:rsidRPr="00F151D8">
        <w:rPr>
          <w:b/>
          <w:bCs/>
          <w:lang w:val="en-GB"/>
        </w:rPr>
        <w:t xml:space="preserve"> </w:t>
      </w:r>
      <w:proofErr w:type="spellStart"/>
      <w:r w:rsidRPr="00F151D8">
        <w:rPr>
          <w:b/>
          <w:bCs/>
          <w:lang w:val="en-GB"/>
        </w:rPr>
        <w:t>otázky</w:t>
      </w:r>
      <w:proofErr w:type="spellEnd"/>
      <w:r w:rsidRPr="00F151D8">
        <w:rPr>
          <w:b/>
          <w:bCs/>
          <w:lang w:val="en-GB"/>
        </w:rPr>
        <w:t xml:space="preserve"> </w:t>
      </w:r>
      <w:proofErr w:type="spellStart"/>
      <w:r w:rsidRPr="00F151D8">
        <w:rPr>
          <w:b/>
          <w:bCs/>
          <w:lang w:val="en-GB"/>
        </w:rPr>
        <w:t>týkajúce</w:t>
      </w:r>
      <w:proofErr w:type="spellEnd"/>
      <w:r w:rsidRPr="00F151D8">
        <w:rPr>
          <w:b/>
          <w:bCs/>
          <w:lang w:val="en-GB"/>
        </w:rPr>
        <w:t xml:space="preserve"> </w:t>
      </w:r>
      <w:proofErr w:type="spellStart"/>
      <w:r w:rsidRPr="00F151D8">
        <w:rPr>
          <w:b/>
          <w:bCs/>
          <w:lang w:val="en-GB"/>
        </w:rPr>
        <w:t>sa</w:t>
      </w:r>
      <w:proofErr w:type="spellEnd"/>
      <w:r w:rsidRPr="00F151D8">
        <w:rPr>
          <w:b/>
          <w:bCs/>
          <w:lang w:val="en-GB"/>
        </w:rPr>
        <w:t xml:space="preserve"> </w:t>
      </w:r>
      <w:proofErr w:type="spellStart"/>
      <w:r w:rsidRPr="00F151D8">
        <w:rPr>
          <w:b/>
          <w:bCs/>
          <w:lang w:val="en-GB"/>
        </w:rPr>
        <w:t>užívania</w:t>
      </w:r>
      <w:proofErr w:type="spellEnd"/>
      <w:r w:rsidRPr="00F151D8">
        <w:rPr>
          <w:b/>
          <w:bCs/>
          <w:lang w:val="en-GB"/>
        </w:rPr>
        <w:t xml:space="preserve"> </w:t>
      </w:r>
      <w:proofErr w:type="spellStart"/>
      <w:r w:rsidRPr="00F151D8">
        <w:rPr>
          <w:b/>
          <w:bCs/>
          <w:lang w:val="en-GB"/>
        </w:rPr>
        <w:t>tohto</w:t>
      </w:r>
      <w:proofErr w:type="spellEnd"/>
      <w:r w:rsidRPr="00F151D8">
        <w:rPr>
          <w:b/>
          <w:bCs/>
          <w:lang w:val="en-GB"/>
        </w:rPr>
        <w:t xml:space="preserve"> </w:t>
      </w:r>
      <w:proofErr w:type="spellStart"/>
      <w:r>
        <w:rPr>
          <w:b/>
          <w:bCs/>
          <w:lang w:val="en-GB"/>
        </w:rPr>
        <w:t>lieku</w:t>
      </w:r>
      <w:proofErr w:type="spellEnd"/>
      <w:r w:rsidRPr="00F151D8">
        <w:rPr>
          <w:b/>
          <w:bCs/>
          <w:lang w:val="en-GB"/>
        </w:rPr>
        <w:t xml:space="preserve">, </w:t>
      </w:r>
      <w:proofErr w:type="spellStart"/>
      <w:r w:rsidRPr="00F151D8">
        <w:rPr>
          <w:b/>
          <w:bCs/>
          <w:lang w:val="en-GB"/>
        </w:rPr>
        <w:t>poraďte</w:t>
      </w:r>
      <w:proofErr w:type="spellEnd"/>
      <w:r w:rsidRPr="00F151D8">
        <w:rPr>
          <w:b/>
          <w:bCs/>
          <w:lang w:val="en-GB"/>
        </w:rPr>
        <w:t xml:space="preserve"> </w:t>
      </w:r>
      <w:proofErr w:type="spellStart"/>
      <w:r w:rsidRPr="00F151D8">
        <w:rPr>
          <w:b/>
          <w:bCs/>
          <w:lang w:val="en-GB"/>
        </w:rPr>
        <w:t>sa</w:t>
      </w:r>
      <w:proofErr w:type="spellEnd"/>
      <w:r w:rsidRPr="00F151D8">
        <w:rPr>
          <w:b/>
          <w:bCs/>
          <w:lang w:val="en-GB"/>
        </w:rPr>
        <w:t xml:space="preserve"> s </w:t>
      </w:r>
      <w:proofErr w:type="spellStart"/>
      <w:r w:rsidRPr="00F151D8">
        <w:rPr>
          <w:b/>
          <w:bCs/>
          <w:lang w:val="en-GB"/>
        </w:rPr>
        <w:t>vaším</w:t>
      </w:r>
      <w:proofErr w:type="spellEnd"/>
      <w:r w:rsidRPr="00F151D8">
        <w:rPr>
          <w:b/>
          <w:bCs/>
          <w:lang w:val="en-GB"/>
        </w:rPr>
        <w:t xml:space="preserve"> </w:t>
      </w:r>
      <w:proofErr w:type="spellStart"/>
      <w:r w:rsidRPr="00F151D8">
        <w:rPr>
          <w:b/>
          <w:bCs/>
          <w:lang w:val="en-GB"/>
        </w:rPr>
        <w:t>lekárom</w:t>
      </w:r>
      <w:proofErr w:type="spellEnd"/>
      <w:r w:rsidRPr="00F151D8">
        <w:rPr>
          <w:b/>
          <w:bCs/>
          <w:lang w:val="en-GB"/>
        </w:rPr>
        <w:t xml:space="preserve"> </w:t>
      </w:r>
      <w:proofErr w:type="spellStart"/>
      <w:r w:rsidRPr="00F151D8">
        <w:rPr>
          <w:b/>
          <w:bCs/>
          <w:lang w:val="en-GB"/>
        </w:rPr>
        <w:t>alebo</w:t>
      </w:r>
      <w:proofErr w:type="spellEnd"/>
      <w:r w:rsidRPr="00F151D8">
        <w:rPr>
          <w:b/>
          <w:bCs/>
          <w:lang w:val="en-GB"/>
        </w:rPr>
        <w:t xml:space="preserve"> </w:t>
      </w:r>
      <w:proofErr w:type="spellStart"/>
      <w:r w:rsidRPr="00F151D8">
        <w:rPr>
          <w:b/>
          <w:bCs/>
          <w:lang w:val="en-GB"/>
        </w:rPr>
        <w:t>lekárnikom</w:t>
      </w:r>
      <w:proofErr w:type="spellEnd"/>
      <w:r w:rsidRPr="00F151D8">
        <w:rPr>
          <w:b/>
          <w:bCs/>
          <w:lang w:val="en-GB"/>
        </w:rPr>
        <w:t xml:space="preserve">. </w:t>
      </w:r>
    </w:p>
    <w:p w:rsidR="00561AED" w:rsidRPr="00991E77" w:rsidRDefault="00561AED" w:rsidP="00561AED">
      <w:pPr>
        <w:pStyle w:val="Zkladntext"/>
        <w:rPr>
          <w:sz w:val="24"/>
          <w:lang w:val="en-GB"/>
        </w:rPr>
      </w:pPr>
    </w:p>
    <w:p w:rsidR="008E07BD" w:rsidRPr="008E07BD" w:rsidRDefault="008E07BD" w:rsidP="008E07BD">
      <w:pPr>
        <w:numPr>
          <w:ilvl w:val="12"/>
          <w:numId w:val="0"/>
        </w:numPr>
        <w:ind w:right="-2"/>
        <w:jc w:val="both"/>
        <w:outlineLvl w:val="0"/>
        <w:rPr>
          <w:noProof/>
          <w:szCs w:val="22"/>
        </w:rPr>
      </w:pPr>
    </w:p>
    <w:p w:rsidR="00606340" w:rsidRPr="00CB1772" w:rsidRDefault="00BD6BE0" w:rsidP="00606340">
      <w:pPr>
        <w:ind w:right="-29"/>
        <w:jc w:val="both"/>
        <w:rPr>
          <w:b/>
          <w:szCs w:val="22"/>
        </w:rPr>
      </w:pPr>
      <w:r w:rsidRPr="008E07BD">
        <w:rPr>
          <w:b/>
          <w:noProof/>
          <w:szCs w:val="22"/>
        </w:rPr>
        <w:t>4.</w:t>
      </w:r>
      <w:r w:rsidRPr="008E07BD">
        <w:rPr>
          <w:b/>
          <w:noProof/>
          <w:szCs w:val="22"/>
        </w:rPr>
        <w:tab/>
      </w:r>
      <w:r w:rsidR="00606340" w:rsidRPr="00CC6B65">
        <w:rPr>
          <w:b/>
          <w:szCs w:val="22"/>
        </w:rPr>
        <w:t>Možné vedľajšie účinky</w:t>
      </w:r>
    </w:p>
    <w:p w:rsidR="002716CA" w:rsidRPr="008E07BD" w:rsidRDefault="002716CA" w:rsidP="00BD6BE0">
      <w:pPr>
        <w:numPr>
          <w:ilvl w:val="12"/>
          <w:numId w:val="0"/>
        </w:numPr>
        <w:ind w:left="567" w:right="-2" w:hanging="567"/>
        <w:outlineLvl w:val="0"/>
        <w:rPr>
          <w:noProof/>
          <w:szCs w:val="22"/>
        </w:rPr>
      </w:pPr>
    </w:p>
    <w:p w:rsidR="00E12DBD" w:rsidRDefault="00CB4D80" w:rsidP="002C73AF">
      <w:pPr>
        <w:numPr>
          <w:ilvl w:val="12"/>
          <w:numId w:val="0"/>
        </w:numPr>
        <w:ind w:right="-2"/>
        <w:outlineLvl w:val="0"/>
        <w:rPr>
          <w:iCs/>
          <w:szCs w:val="22"/>
        </w:rPr>
      </w:pPr>
      <w:r w:rsidRPr="00430B10">
        <w:rPr>
          <w:iCs/>
          <w:szCs w:val="22"/>
        </w:rPr>
        <w:t xml:space="preserve">Tak ako všetky lieky, aj </w:t>
      </w:r>
      <w:r w:rsidR="002716CA">
        <w:rPr>
          <w:iCs/>
          <w:szCs w:val="22"/>
        </w:rPr>
        <w:t>tento liek</w:t>
      </w:r>
      <w:r w:rsidR="000073F8">
        <w:rPr>
          <w:bCs/>
          <w:szCs w:val="22"/>
        </w:rPr>
        <w:t xml:space="preserve"> </w:t>
      </w:r>
      <w:r w:rsidRPr="00430B10">
        <w:rPr>
          <w:iCs/>
          <w:szCs w:val="22"/>
        </w:rPr>
        <w:t>môže spôsobovať vedľajšie účinky, hoci sa neprejavia u každého.</w:t>
      </w:r>
    </w:p>
    <w:p w:rsidR="008E07BD" w:rsidRDefault="008E07BD" w:rsidP="00B3524E">
      <w:pPr>
        <w:numPr>
          <w:ilvl w:val="12"/>
          <w:numId w:val="0"/>
        </w:numPr>
        <w:ind w:right="-29"/>
        <w:jc w:val="both"/>
        <w:rPr>
          <w:noProof/>
          <w:szCs w:val="22"/>
        </w:rPr>
      </w:pPr>
    </w:p>
    <w:p w:rsidR="00CB4D80" w:rsidRPr="00B43D6B" w:rsidRDefault="00CB4D80" w:rsidP="00CB4D80">
      <w:pPr>
        <w:numPr>
          <w:ilvl w:val="12"/>
          <w:numId w:val="0"/>
        </w:numPr>
        <w:jc w:val="both"/>
        <w:rPr>
          <w:b/>
          <w:noProof/>
          <w:szCs w:val="22"/>
        </w:rPr>
      </w:pPr>
      <w:r w:rsidRPr="00B43D6B">
        <w:rPr>
          <w:b/>
          <w:noProof/>
          <w:szCs w:val="22"/>
        </w:rPr>
        <w:t xml:space="preserve">Ak sa u vás po užití tohto lieku prejaví niektorý z nasledujúcich príznakov, ihneď navštívte svojho lekára: </w:t>
      </w:r>
    </w:p>
    <w:p w:rsidR="00CB4D80" w:rsidRPr="00D55DB4" w:rsidRDefault="00CB4D80" w:rsidP="00CB4D80">
      <w:pPr>
        <w:numPr>
          <w:ilvl w:val="0"/>
          <w:numId w:val="8"/>
        </w:numPr>
        <w:autoSpaceDE w:val="0"/>
        <w:autoSpaceDN w:val="0"/>
        <w:jc w:val="both"/>
        <w:rPr>
          <w:noProof/>
          <w:szCs w:val="22"/>
        </w:rPr>
      </w:pPr>
      <w:r w:rsidRPr="00D55DB4">
        <w:rPr>
          <w:noProof/>
          <w:szCs w:val="22"/>
        </w:rPr>
        <w:t>infekcia</w:t>
      </w:r>
    </w:p>
    <w:p w:rsidR="00CB4D80" w:rsidRPr="00D55DB4" w:rsidRDefault="00CB4D80" w:rsidP="00CB4D80">
      <w:pPr>
        <w:numPr>
          <w:ilvl w:val="0"/>
          <w:numId w:val="8"/>
        </w:numPr>
        <w:autoSpaceDE w:val="0"/>
        <w:autoSpaceDN w:val="0"/>
        <w:jc w:val="both"/>
        <w:rPr>
          <w:noProof/>
          <w:szCs w:val="22"/>
        </w:rPr>
      </w:pPr>
      <w:r w:rsidRPr="00D55DB4">
        <w:rPr>
          <w:noProof/>
          <w:szCs w:val="22"/>
        </w:rPr>
        <w:t>bolesť hlavy</w:t>
      </w:r>
    </w:p>
    <w:p w:rsidR="00CB4D80" w:rsidRDefault="00CB4D80" w:rsidP="00CB4D80">
      <w:pPr>
        <w:jc w:val="both"/>
        <w:rPr>
          <w:szCs w:val="22"/>
        </w:rPr>
      </w:pPr>
    </w:p>
    <w:p w:rsidR="00CB4D80" w:rsidRDefault="00CB4D80" w:rsidP="00CB4D80">
      <w:pPr>
        <w:jc w:val="both"/>
        <w:rPr>
          <w:szCs w:val="22"/>
        </w:rPr>
      </w:pPr>
      <w:r>
        <w:rPr>
          <w:szCs w:val="22"/>
        </w:rPr>
        <w:t xml:space="preserve">Nasledujúce </w:t>
      </w:r>
      <w:r w:rsidRPr="00624C13">
        <w:rPr>
          <w:szCs w:val="22"/>
        </w:rPr>
        <w:t>vedľajš</w:t>
      </w:r>
      <w:r>
        <w:rPr>
          <w:szCs w:val="22"/>
        </w:rPr>
        <w:t>ie</w:t>
      </w:r>
      <w:r w:rsidRPr="00624C13">
        <w:rPr>
          <w:szCs w:val="22"/>
        </w:rPr>
        <w:t xml:space="preserve"> účink</w:t>
      </w:r>
      <w:r>
        <w:rPr>
          <w:szCs w:val="22"/>
        </w:rPr>
        <w:t>y boli tiež hl</w:t>
      </w:r>
      <w:r w:rsidR="00FA682F">
        <w:rPr>
          <w:szCs w:val="22"/>
        </w:rPr>
        <w:t>á</w:t>
      </w:r>
      <w:r>
        <w:rPr>
          <w:szCs w:val="22"/>
        </w:rPr>
        <w:t>sené</w:t>
      </w:r>
      <w:r w:rsidRPr="00624C13">
        <w:rPr>
          <w:szCs w:val="22"/>
        </w:rPr>
        <w:t>:</w:t>
      </w:r>
    </w:p>
    <w:p w:rsidR="00CB4D80" w:rsidRPr="006B63A8" w:rsidRDefault="00461946" w:rsidP="00FA682F">
      <w:pPr>
        <w:ind w:left="0" w:firstLine="0"/>
        <w:jc w:val="both"/>
        <w:rPr>
          <w:bCs/>
          <w:szCs w:val="22"/>
        </w:rPr>
      </w:pPr>
      <w:r>
        <w:rPr>
          <w:b/>
        </w:rPr>
        <w:t>Č</w:t>
      </w:r>
      <w:r w:rsidR="00F00E47" w:rsidRPr="002C73AF">
        <w:rPr>
          <w:b/>
        </w:rPr>
        <w:t>asté</w:t>
      </w:r>
      <w:r w:rsidRPr="00971CD6">
        <w:t xml:space="preserve"> </w:t>
      </w:r>
      <w:r w:rsidR="00CB4D80" w:rsidRPr="006B63A8">
        <w:rPr>
          <w:bCs/>
          <w:szCs w:val="22"/>
        </w:rPr>
        <w:t>(</w:t>
      </w:r>
      <w:r w:rsidR="00995C5B" w:rsidRPr="00457CE0">
        <w:rPr>
          <w:szCs w:val="22"/>
          <w:u w:val="single"/>
        </w:rPr>
        <w:t>môžu postihovať menej ako 1 z 10 osôb</w:t>
      </w:r>
      <w:r w:rsidR="00CB4D80" w:rsidRPr="006B63A8">
        <w:rPr>
          <w:bCs/>
          <w:szCs w:val="22"/>
        </w:rPr>
        <w:t>)</w:t>
      </w:r>
    </w:p>
    <w:p w:rsidR="00CB4D80" w:rsidRDefault="00CB4D80" w:rsidP="00CB4D80">
      <w:pPr>
        <w:ind w:left="0" w:firstLine="0"/>
        <w:jc w:val="both"/>
      </w:pPr>
      <w:r>
        <w:t>- pálenie a bolesť konečníka</w:t>
      </w:r>
    </w:p>
    <w:p w:rsidR="00CB4D80" w:rsidRDefault="00CB4D80" w:rsidP="00CF78FA">
      <w:pPr>
        <w:ind w:left="0" w:firstLine="0"/>
        <w:jc w:val="both"/>
        <w:rPr>
          <w:b/>
          <w:szCs w:val="22"/>
        </w:rPr>
      </w:pPr>
    </w:p>
    <w:p w:rsidR="00CB4D80" w:rsidRDefault="00CB4D80" w:rsidP="00CF78FA">
      <w:pPr>
        <w:ind w:left="0" w:firstLine="0"/>
        <w:jc w:val="both"/>
        <w:rPr>
          <w:szCs w:val="22"/>
        </w:rPr>
      </w:pPr>
      <w:r>
        <w:rPr>
          <w:b/>
          <w:szCs w:val="22"/>
        </w:rPr>
        <w:t xml:space="preserve">Menej časté </w:t>
      </w:r>
      <w:r w:rsidRPr="00CB4D80">
        <w:rPr>
          <w:szCs w:val="22"/>
        </w:rPr>
        <w:t>(</w:t>
      </w:r>
      <w:r w:rsidR="00995C5B" w:rsidRPr="009927F9">
        <w:rPr>
          <w:szCs w:val="22"/>
          <w:u w:val="single"/>
        </w:rPr>
        <w:t>môžu post</w:t>
      </w:r>
      <w:r w:rsidR="00995C5B" w:rsidRPr="0069232C">
        <w:rPr>
          <w:szCs w:val="22"/>
          <w:u w:val="single"/>
        </w:rPr>
        <w:t>ihovať menej ako </w:t>
      </w:r>
      <w:r w:rsidR="00995C5B" w:rsidRPr="00457CE0">
        <w:rPr>
          <w:szCs w:val="22"/>
          <w:u w:val="single"/>
        </w:rPr>
        <w:t xml:space="preserve"> 1 zo 100 osôb</w:t>
      </w:r>
      <w:r>
        <w:rPr>
          <w:szCs w:val="22"/>
        </w:rPr>
        <w:t>)</w:t>
      </w:r>
    </w:p>
    <w:p w:rsidR="00CB4D80" w:rsidRDefault="00CB4D80" w:rsidP="00CF78FA">
      <w:pPr>
        <w:ind w:left="0" w:firstLine="0"/>
        <w:jc w:val="both"/>
      </w:pPr>
      <w:r>
        <w:rPr>
          <w:szCs w:val="22"/>
        </w:rPr>
        <w:t xml:space="preserve">- </w:t>
      </w:r>
      <w:r>
        <w:t>anémia alebo iné poruch</w:t>
      </w:r>
      <w:r w:rsidR="00127F1C">
        <w:t>y</w:t>
      </w:r>
      <w:r>
        <w:t xml:space="preserve"> krvi</w:t>
      </w:r>
    </w:p>
    <w:p w:rsidR="00CB4D80" w:rsidRDefault="00CB4D80" w:rsidP="00CB4D80">
      <w:pPr>
        <w:ind w:left="0" w:firstLine="0"/>
        <w:jc w:val="both"/>
      </w:pPr>
      <w:r>
        <w:t xml:space="preserve">- </w:t>
      </w:r>
      <w:r w:rsidR="00FA682F">
        <w:t>b</w:t>
      </w:r>
      <w:r>
        <w:t>olesť hlavy, závrat, poruchy čuchu</w:t>
      </w:r>
    </w:p>
    <w:p w:rsidR="00CB4D80" w:rsidRDefault="00CB4D80" w:rsidP="00CB4D80">
      <w:pPr>
        <w:ind w:left="0" w:firstLine="0"/>
        <w:jc w:val="both"/>
      </w:pPr>
      <w:r>
        <w:t xml:space="preserve">- </w:t>
      </w:r>
      <w:r w:rsidR="000A0B26">
        <w:t>infekcie močov</w:t>
      </w:r>
      <w:r w:rsidR="00FA682F">
        <w:t xml:space="preserve">ého </w:t>
      </w:r>
      <w:r w:rsidR="00127F1C">
        <w:t>systému</w:t>
      </w:r>
    </w:p>
    <w:p w:rsidR="000A0B26" w:rsidRDefault="000A0B26" w:rsidP="00CB4D80">
      <w:pPr>
        <w:ind w:left="0" w:firstLine="0"/>
        <w:jc w:val="both"/>
      </w:pPr>
      <w:r>
        <w:t>- vysoký krvný tlak</w:t>
      </w:r>
    </w:p>
    <w:p w:rsidR="000A0B26" w:rsidRDefault="000A0B26" w:rsidP="00CB4D80">
      <w:pPr>
        <w:ind w:left="0" w:firstLine="0"/>
        <w:jc w:val="both"/>
      </w:pPr>
      <w:r>
        <w:t>- nespavosť</w:t>
      </w:r>
    </w:p>
    <w:p w:rsidR="009D333B" w:rsidRDefault="000A0B26" w:rsidP="002C73AF">
      <w:pPr>
        <w:tabs>
          <w:tab w:val="left" w:pos="142"/>
        </w:tabs>
        <w:ind w:left="142" w:hanging="142"/>
        <w:jc w:val="both"/>
      </w:pPr>
      <w:r>
        <w:t xml:space="preserve">- </w:t>
      </w:r>
      <w:r w:rsidR="009D333B">
        <w:t>nevoľnosť, bolesť brucha, tráviace ťažkosti (</w:t>
      </w:r>
      <w:proofErr w:type="spellStart"/>
      <w:r w:rsidR="009D333B">
        <w:t>dyspepsia</w:t>
      </w:r>
      <w:proofErr w:type="spellEnd"/>
      <w:r w:rsidR="009D333B">
        <w:t xml:space="preserve">), plynatosť, abnormálne pocity v oblasti </w:t>
      </w:r>
      <w:r w:rsidR="00FA682F">
        <w:t xml:space="preserve"> </w:t>
      </w:r>
      <w:r w:rsidR="00330F2E">
        <w:tab/>
      </w:r>
      <w:r w:rsidR="009D333B">
        <w:t>brucha (</w:t>
      </w:r>
      <w:proofErr w:type="spellStart"/>
      <w:r w:rsidR="009D333B">
        <w:t>parestéz</w:t>
      </w:r>
      <w:r w:rsidR="00246091">
        <w:t>i</w:t>
      </w:r>
      <w:r w:rsidR="009D333B">
        <w:t>a</w:t>
      </w:r>
      <w:proofErr w:type="spellEnd"/>
      <w:r w:rsidR="009D333B">
        <w:t xml:space="preserve">), trhlinky konečníku (análne </w:t>
      </w:r>
      <w:proofErr w:type="spellStart"/>
      <w:r w:rsidR="009D333B">
        <w:t>fisúry</w:t>
      </w:r>
      <w:proofErr w:type="spellEnd"/>
      <w:r w:rsidR="009D333B">
        <w:t>), zápalové vyrážky na sliznici v ústach (</w:t>
      </w:r>
      <w:proofErr w:type="spellStart"/>
      <w:r w:rsidR="009D333B">
        <w:t>aftózna</w:t>
      </w:r>
      <w:proofErr w:type="spellEnd"/>
      <w:r w:rsidR="00FA682F">
        <w:t xml:space="preserve"> </w:t>
      </w:r>
      <w:proofErr w:type="spellStart"/>
      <w:r w:rsidR="009D333B">
        <w:t>stomatitída</w:t>
      </w:r>
      <w:proofErr w:type="spellEnd"/>
      <w:r w:rsidR="009D333B">
        <w:t>), časté nutkanie na stolicu, hemoroidy, krvácanie z konečníka</w:t>
      </w:r>
    </w:p>
    <w:p w:rsidR="000A0B26" w:rsidRDefault="000A0B26" w:rsidP="000A0B26">
      <w:pPr>
        <w:ind w:left="0" w:firstLine="0"/>
        <w:jc w:val="both"/>
      </w:pPr>
      <w:r>
        <w:t>- poruchy funkcie pečene</w:t>
      </w:r>
      <w:r w:rsidR="00995C5B">
        <w:t xml:space="preserve"> (</w:t>
      </w:r>
      <w:r w:rsidR="00995C5B" w:rsidRPr="006E3E00">
        <w:t xml:space="preserve">zvýšenie </w:t>
      </w:r>
      <w:r w:rsidR="00995C5B">
        <w:t>hodnôt pečeňových enzýmov)</w:t>
      </w:r>
    </w:p>
    <w:p w:rsidR="000A0B26" w:rsidRDefault="000A0B26" w:rsidP="002C73AF">
      <w:pPr>
        <w:jc w:val="both"/>
      </w:pPr>
      <w:r>
        <w:t>- poruchy f</w:t>
      </w:r>
      <w:r w:rsidR="009D333B">
        <w:t>u</w:t>
      </w:r>
      <w:r>
        <w:t>nkcie pankreasu</w:t>
      </w:r>
    </w:p>
    <w:p w:rsidR="000A0B26" w:rsidRDefault="000A0B26" w:rsidP="000A0B26">
      <w:pPr>
        <w:ind w:left="0" w:firstLine="0"/>
        <w:jc w:val="both"/>
      </w:pPr>
      <w:r>
        <w:t xml:space="preserve">- poruchy </w:t>
      </w:r>
      <w:r w:rsidR="00B83FF4">
        <w:t xml:space="preserve">funkcie </w:t>
      </w:r>
      <w:r>
        <w:t>nadobličiek</w:t>
      </w:r>
    </w:p>
    <w:p w:rsidR="000A0B26" w:rsidRDefault="000A0B26" w:rsidP="000A0B26">
      <w:pPr>
        <w:ind w:left="0" w:firstLine="0"/>
        <w:jc w:val="both"/>
      </w:pPr>
      <w:r>
        <w:t>- akné</w:t>
      </w:r>
    </w:p>
    <w:p w:rsidR="000A0B26" w:rsidRDefault="000A0B26" w:rsidP="000A0B26">
      <w:pPr>
        <w:ind w:left="0" w:firstLine="0"/>
        <w:jc w:val="both"/>
      </w:pPr>
      <w:r>
        <w:t xml:space="preserve">- </w:t>
      </w:r>
      <w:r w:rsidR="009D333B">
        <w:t>nadmerné</w:t>
      </w:r>
      <w:r>
        <w:t xml:space="preserve"> potenie</w:t>
      </w:r>
    </w:p>
    <w:p w:rsidR="00127F1C" w:rsidRDefault="000A0B26" w:rsidP="000A0B26">
      <w:pPr>
        <w:ind w:left="0" w:firstLine="0"/>
        <w:jc w:val="both"/>
      </w:pPr>
      <w:r>
        <w:t>- malátnosť</w:t>
      </w:r>
    </w:p>
    <w:p w:rsidR="000A0B26" w:rsidRDefault="000A0B26" w:rsidP="000A0B26">
      <w:pPr>
        <w:ind w:left="0" w:firstLine="0"/>
        <w:jc w:val="both"/>
      </w:pPr>
      <w:r>
        <w:t>- zvýšenie telesnej hmotnosti</w:t>
      </w:r>
    </w:p>
    <w:p w:rsidR="00CF78FA" w:rsidRDefault="000A0B26" w:rsidP="00CF78FA">
      <w:pPr>
        <w:ind w:left="0" w:firstLine="0"/>
        <w:jc w:val="both"/>
      </w:pPr>
      <w:r>
        <w:t>- zvýšená chuť do jedla</w:t>
      </w:r>
    </w:p>
    <w:p w:rsidR="00EA111F" w:rsidRDefault="00EA111F" w:rsidP="00CF78FA">
      <w:pPr>
        <w:ind w:left="0" w:firstLine="0"/>
        <w:jc w:val="both"/>
      </w:pPr>
    </w:p>
    <w:p w:rsidR="009D333B" w:rsidRDefault="009D333B" w:rsidP="009D333B">
      <w:pPr>
        <w:tabs>
          <w:tab w:val="left" w:pos="426"/>
        </w:tabs>
        <w:jc w:val="both"/>
        <w:rPr>
          <w:szCs w:val="22"/>
        </w:rPr>
      </w:pPr>
      <w:r>
        <w:rPr>
          <w:szCs w:val="22"/>
        </w:rPr>
        <w:t xml:space="preserve">Pri používaní </w:t>
      </w:r>
      <w:proofErr w:type="spellStart"/>
      <w:r w:rsidRPr="009D333B">
        <w:rPr>
          <w:spacing w:val="-5"/>
          <w:szCs w:val="22"/>
        </w:rPr>
        <w:t>Budenofalk</w:t>
      </w:r>
      <w:r w:rsidR="00995C5B">
        <w:rPr>
          <w:spacing w:val="-5"/>
          <w:szCs w:val="22"/>
        </w:rPr>
        <w:t>u</w:t>
      </w:r>
      <w:proofErr w:type="spellEnd"/>
      <w:r w:rsidRPr="009D333B">
        <w:rPr>
          <w:spacing w:val="-5"/>
          <w:szCs w:val="22"/>
        </w:rPr>
        <w:t xml:space="preserve"> </w:t>
      </w:r>
      <w:proofErr w:type="spellStart"/>
      <w:r w:rsidR="000073F8">
        <w:rPr>
          <w:spacing w:val="-5"/>
          <w:szCs w:val="22"/>
        </w:rPr>
        <w:t>rektálna</w:t>
      </w:r>
      <w:proofErr w:type="spellEnd"/>
      <w:r w:rsidR="000073F8">
        <w:rPr>
          <w:spacing w:val="-5"/>
          <w:szCs w:val="22"/>
        </w:rPr>
        <w:t xml:space="preserve"> pena</w:t>
      </w:r>
      <w:r>
        <w:rPr>
          <w:noProof/>
          <w:szCs w:val="22"/>
        </w:rPr>
        <w:t xml:space="preserve"> sa p</w:t>
      </w:r>
      <w:r>
        <w:rPr>
          <w:szCs w:val="22"/>
        </w:rPr>
        <w:t>ríležitostne môžu vyskytnúť vedľajšie účinky,</w:t>
      </w:r>
    </w:p>
    <w:p w:rsidR="009D333B" w:rsidRDefault="009D333B" w:rsidP="009D333B">
      <w:pPr>
        <w:tabs>
          <w:tab w:val="left" w:pos="426"/>
        </w:tabs>
        <w:jc w:val="both"/>
        <w:rPr>
          <w:szCs w:val="22"/>
        </w:rPr>
      </w:pPr>
      <w:r>
        <w:rPr>
          <w:szCs w:val="22"/>
        </w:rPr>
        <w:t xml:space="preserve">ktoré </w:t>
      </w:r>
      <w:r w:rsidRPr="0094468F">
        <w:rPr>
          <w:szCs w:val="22"/>
        </w:rPr>
        <w:t xml:space="preserve">sú typické pre liečbu </w:t>
      </w:r>
      <w:proofErr w:type="spellStart"/>
      <w:r w:rsidRPr="0094468F">
        <w:rPr>
          <w:szCs w:val="22"/>
        </w:rPr>
        <w:t>steroidmi</w:t>
      </w:r>
      <w:proofErr w:type="spellEnd"/>
      <w:r w:rsidRPr="0094468F">
        <w:rPr>
          <w:szCs w:val="22"/>
        </w:rPr>
        <w:t xml:space="preserve"> a môžu sa vyskytnúť v závislosti od dávkovania, </w:t>
      </w:r>
      <w:r>
        <w:rPr>
          <w:szCs w:val="22"/>
        </w:rPr>
        <w:t>dĺžky</w:t>
      </w:r>
      <w:r w:rsidRPr="0094468F">
        <w:rPr>
          <w:szCs w:val="22"/>
        </w:rPr>
        <w:t xml:space="preserve"> liečby, </w:t>
      </w:r>
    </w:p>
    <w:p w:rsidR="009D333B" w:rsidRDefault="009D333B" w:rsidP="009D333B">
      <w:pPr>
        <w:tabs>
          <w:tab w:val="left" w:pos="426"/>
        </w:tabs>
        <w:jc w:val="both"/>
        <w:rPr>
          <w:szCs w:val="22"/>
        </w:rPr>
      </w:pPr>
      <w:r w:rsidRPr="0094468F">
        <w:rPr>
          <w:szCs w:val="22"/>
        </w:rPr>
        <w:t>sú</w:t>
      </w:r>
      <w:r>
        <w:rPr>
          <w:szCs w:val="22"/>
        </w:rPr>
        <w:t>bež</w:t>
      </w:r>
      <w:r w:rsidRPr="0094468F">
        <w:rPr>
          <w:szCs w:val="22"/>
        </w:rPr>
        <w:t xml:space="preserve">nej alebo predchádzajúcej liečby inými </w:t>
      </w:r>
      <w:r w:rsidR="00BB6708">
        <w:rPr>
          <w:szCs w:val="22"/>
        </w:rPr>
        <w:t>lie</w:t>
      </w:r>
      <w:r w:rsidRPr="0094468F">
        <w:rPr>
          <w:szCs w:val="22"/>
        </w:rPr>
        <w:t xml:space="preserve">kmi </w:t>
      </w:r>
      <w:r>
        <w:rPr>
          <w:szCs w:val="22"/>
        </w:rPr>
        <w:t xml:space="preserve">s obsahom </w:t>
      </w:r>
      <w:proofErr w:type="spellStart"/>
      <w:r w:rsidRPr="0094468F">
        <w:rPr>
          <w:szCs w:val="22"/>
        </w:rPr>
        <w:t>kortizón</w:t>
      </w:r>
      <w:r>
        <w:rPr>
          <w:szCs w:val="22"/>
        </w:rPr>
        <w:t>u</w:t>
      </w:r>
      <w:proofErr w:type="spellEnd"/>
      <w:r w:rsidRPr="0094468F">
        <w:rPr>
          <w:szCs w:val="22"/>
        </w:rPr>
        <w:t xml:space="preserve"> a</w:t>
      </w:r>
      <w:r>
        <w:rPr>
          <w:szCs w:val="22"/>
        </w:rPr>
        <w:t> v závislosti od</w:t>
      </w:r>
    </w:p>
    <w:p w:rsidR="009D333B" w:rsidRDefault="009D333B" w:rsidP="009D333B">
      <w:pPr>
        <w:tabs>
          <w:tab w:val="left" w:pos="426"/>
        </w:tabs>
        <w:jc w:val="both"/>
        <w:rPr>
          <w:szCs w:val="22"/>
        </w:rPr>
      </w:pPr>
      <w:r>
        <w:rPr>
          <w:szCs w:val="22"/>
        </w:rPr>
        <w:lastRenderedPageBreak/>
        <w:t xml:space="preserve"> </w:t>
      </w:r>
      <w:r w:rsidRPr="0094468F">
        <w:rPr>
          <w:szCs w:val="22"/>
        </w:rPr>
        <w:t>individuálnej citlivosti</w:t>
      </w:r>
      <w:r w:rsidR="00127F1C">
        <w:rPr>
          <w:szCs w:val="22"/>
        </w:rPr>
        <w:t>:</w:t>
      </w:r>
      <w:r>
        <w:rPr>
          <w:szCs w:val="22"/>
        </w:rPr>
        <w:t xml:space="preserve"> </w:t>
      </w:r>
    </w:p>
    <w:p w:rsidR="00E12DBD" w:rsidRDefault="009D333B" w:rsidP="00330F2E">
      <w:pPr>
        <w:ind w:left="0" w:firstLine="0"/>
        <w:jc w:val="both"/>
        <w:rPr>
          <w:szCs w:val="22"/>
        </w:rPr>
      </w:pPr>
      <w:r>
        <w:rPr>
          <w:szCs w:val="22"/>
        </w:rPr>
        <w:t xml:space="preserve">- </w:t>
      </w:r>
      <w:r w:rsidR="00494900">
        <w:rPr>
          <w:szCs w:val="22"/>
        </w:rPr>
        <w:t xml:space="preserve"> </w:t>
      </w:r>
      <w:r w:rsidR="00CF78FA" w:rsidRPr="005B2F9C">
        <w:rPr>
          <w:szCs w:val="22"/>
        </w:rPr>
        <w:t>zvýšené riziko infekci</w:t>
      </w:r>
      <w:r w:rsidR="006C3413">
        <w:rPr>
          <w:szCs w:val="22"/>
        </w:rPr>
        <w:t>e</w:t>
      </w:r>
    </w:p>
    <w:p w:rsidR="00803315" w:rsidRDefault="009D41A8" w:rsidP="002C73AF">
      <w:pPr>
        <w:tabs>
          <w:tab w:val="left" w:pos="142"/>
        </w:tabs>
        <w:ind w:left="135" w:hanging="135"/>
        <w:jc w:val="both"/>
        <w:rPr>
          <w:szCs w:val="22"/>
        </w:rPr>
      </w:pPr>
      <w:r>
        <w:rPr>
          <w:szCs w:val="22"/>
        </w:rPr>
        <w:t>-</w:t>
      </w:r>
      <w:r>
        <w:rPr>
          <w:szCs w:val="22"/>
        </w:rPr>
        <w:tab/>
      </w:r>
      <w:proofErr w:type="spellStart"/>
      <w:r w:rsidR="009D333B" w:rsidRPr="00590AB3">
        <w:rPr>
          <w:szCs w:val="22"/>
        </w:rPr>
        <w:t>Cushingov</w:t>
      </w:r>
      <w:proofErr w:type="spellEnd"/>
      <w:r w:rsidR="009D333B" w:rsidRPr="00590AB3">
        <w:rPr>
          <w:szCs w:val="22"/>
        </w:rPr>
        <w:t xml:space="preserve"> syndróm: </w:t>
      </w:r>
      <w:proofErr w:type="spellStart"/>
      <w:r w:rsidR="009D333B" w:rsidRPr="00590AB3">
        <w:rPr>
          <w:szCs w:val="22"/>
        </w:rPr>
        <w:t>mesiacovitá</w:t>
      </w:r>
      <w:proofErr w:type="spellEnd"/>
      <w:r w:rsidR="009D333B" w:rsidRPr="00590AB3">
        <w:rPr>
          <w:szCs w:val="22"/>
        </w:rPr>
        <w:t xml:space="preserve"> tvár, </w:t>
      </w:r>
      <w:r w:rsidR="0054712B" w:rsidRPr="00624C13">
        <w:rPr>
          <w:szCs w:val="22"/>
        </w:rPr>
        <w:t>obezita na trupe,</w:t>
      </w:r>
      <w:r>
        <w:rPr>
          <w:szCs w:val="22"/>
        </w:rPr>
        <w:t xml:space="preserve"> znížená znášanlivosť (tolerancia) glukózy (typ cukru),</w:t>
      </w:r>
      <w:r w:rsidR="0054712B" w:rsidRPr="00624C13">
        <w:rPr>
          <w:szCs w:val="22"/>
        </w:rPr>
        <w:t xml:space="preserve"> cukrovka (diabetes </w:t>
      </w:r>
      <w:proofErr w:type="spellStart"/>
      <w:r w:rsidR="0054712B" w:rsidRPr="00624C13">
        <w:rPr>
          <w:szCs w:val="22"/>
        </w:rPr>
        <w:t>mellitus</w:t>
      </w:r>
      <w:proofErr w:type="spellEnd"/>
      <w:r w:rsidR="0054712B" w:rsidRPr="00624C13">
        <w:rPr>
          <w:szCs w:val="22"/>
        </w:rPr>
        <w:t>)</w:t>
      </w:r>
      <w:r>
        <w:rPr>
          <w:szCs w:val="22"/>
        </w:rPr>
        <w:t xml:space="preserve"> (</w:t>
      </w:r>
      <w:r w:rsidR="009D333B" w:rsidRPr="00590AB3">
        <w:rPr>
          <w:szCs w:val="22"/>
        </w:rPr>
        <w:t>zvýšená</w:t>
      </w:r>
      <w:r>
        <w:rPr>
          <w:szCs w:val="22"/>
        </w:rPr>
        <w:t xml:space="preserve"> </w:t>
      </w:r>
      <w:r w:rsidR="009D333B" w:rsidRPr="00590AB3">
        <w:rPr>
          <w:szCs w:val="22"/>
        </w:rPr>
        <w:t>hladina cukru v</w:t>
      </w:r>
      <w:r>
        <w:rPr>
          <w:szCs w:val="22"/>
        </w:rPr>
        <w:t> </w:t>
      </w:r>
      <w:r w:rsidR="009D333B" w:rsidRPr="00590AB3">
        <w:rPr>
          <w:szCs w:val="22"/>
        </w:rPr>
        <w:t>krvi</w:t>
      </w:r>
      <w:r>
        <w:rPr>
          <w:szCs w:val="22"/>
        </w:rPr>
        <w:t>)</w:t>
      </w:r>
      <w:r w:rsidR="009D333B" w:rsidRPr="00590AB3">
        <w:rPr>
          <w:szCs w:val="22"/>
        </w:rPr>
        <w:t xml:space="preserve">, </w:t>
      </w:r>
      <w:r>
        <w:rPr>
          <w:szCs w:val="22"/>
        </w:rPr>
        <w:t xml:space="preserve"> zadržiavanie sodíka v tele</w:t>
      </w:r>
      <w:r w:rsidR="001E2B1C" w:rsidRPr="001E2B1C">
        <w:rPr>
          <w:szCs w:val="22"/>
        </w:rPr>
        <w:t xml:space="preserve"> </w:t>
      </w:r>
      <w:r w:rsidR="001E2B1C">
        <w:rPr>
          <w:szCs w:val="22"/>
        </w:rPr>
        <w:t>s tvorbou</w:t>
      </w:r>
      <w:r w:rsidR="001E2B1C" w:rsidRPr="00624C13">
        <w:rPr>
          <w:szCs w:val="22"/>
        </w:rPr>
        <w:t xml:space="preserve"> opuchov</w:t>
      </w:r>
      <w:r w:rsidR="009D333B" w:rsidRPr="00590AB3">
        <w:rPr>
          <w:szCs w:val="22"/>
        </w:rPr>
        <w:t>, zvýšené vylučovanie draslíka</w:t>
      </w:r>
      <w:r>
        <w:rPr>
          <w:szCs w:val="22"/>
        </w:rPr>
        <w:t xml:space="preserve">, </w:t>
      </w:r>
      <w:r w:rsidR="009D333B" w:rsidRPr="00590AB3">
        <w:rPr>
          <w:szCs w:val="22"/>
        </w:rPr>
        <w:t xml:space="preserve">spomalenie rastu u detí, </w:t>
      </w:r>
      <w:r w:rsidR="00283D85">
        <w:rPr>
          <w:szCs w:val="22"/>
        </w:rPr>
        <w:t xml:space="preserve">porucha vylučovania pohlavných hormónov (napr. </w:t>
      </w:r>
      <w:r w:rsidR="009D333B" w:rsidRPr="00590AB3">
        <w:rPr>
          <w:szCs w:val="22"/>
        </w:rPr>
        <w:t>nepravidelná menštruácia u žien, nadmerné ochlpenie u žien, impotencia</w:t>
      </w:r>
      <w:r w:rsidR="00283D85">
        <w:rPr>
          <w:szCs w:val="22"/>
        </w:rPr>
        <w:t>)</w:t>
      </w:r>
      <w:r w:rsidR="009D333B">
        <w:rPr>
          <w:szCs w:val="22"/>
        </w:rPr>
        <w:t>,</w:t>
      </w:r>
      <w:r>
        <w:rPr>
          <w:szCs w:val="22"/>
        </w:rPr>
        <w:t xml:space="preserve"> </w:t>
      </w:r>
      <w:r w:rsidR="009D333B">
        <w:rPr>
          <w:szCs w:val="22"/>
        </w:rPr>
        <w:t>abnormálne laboratórne testy (znížená funkcia nadobličiek)</w:t>
      </w:r>
      <w:r w:rsidR="0054712B">
        <w:rPr>
          <w:szCs w:val="22"/>
        </w:rPr>
        <w:t>.</w:t>
      </w:r>
    </w:p>
    <w:p w:rsidR="006C3413" w:rsidRPr="006C3413" w:rsidRDefault="006C3413" w:rsidP="006C3413">
      <w:pPr>
        <w:ind w:left="0" w:firstLine="0"/>
        <w:jc w:val="both"/>
        <w:rPr>
          <w:szCs w:val="22"/>
        </w:rPr>
      </w:pPr>
      <w:r>
        <w:rPr>
          <w:szCs w:val="22"/>
        </w:rPr>
        <w:t xml:space="preserve">- </w:t>
      </w:r>
      <w:r w:rsidR="00494900">
        <w:rPr>
          <w:szCs w:val="22"/>
        </w:rPr>
        <w:t xml:space="preserve"> </w:t>
      </w:r>
      <w:proofErr w:type="spellStart"/>
      <w:r w:rsidRPr="00712AB1">
        <w:rPr>
          <w:szCs w:val="22"/>
          <w:lang w:val="en-GB"/>
        </w:rPr>
        <w:t>zmeny</w:t>
      </w:r>
      <w:proofErr w:type="spellEnd"/>
      <w:r w:rsidRPr="00712AB1">
        <w:rPr>
          <w:szCs w:val="22"/>
          <w:lang w:val="en-GB"/>
        </w:rPr>
        <w:t xml:space="preserve"> </w:t>
      </w:r>
      <w:proofErr w:type="spellStart"/>
      <w:r w:rsidRPr="00712AB1">
        <w:rPr>
          <w:szCs w:val="22"/>
          <w:lang w:val="en-GB"/>
        </w:rPr>
        <w:t>nálady</w:t>
      </w:r>
      <w:proofErr w:type="spellEnd"/>
      <w:r w:rsidRPr="00712AB1">
        <w:rPr>
          <w:szCs w:val="22"/>
          <w:lang w:val="en-GB"/>
        </w:rPr>
        <w:t xml:space="preserve"> </w:t>
      </w:r>
      <w:proofErr w:type="spellStart"/>
      <w:r w:rsidRPr="00712AB1">
        <w:rPr>
          <w:szCs w:val="22"/>
          <w:lang w:val="en-GB"/>
        </w:rPr>
        <w:t>ako</w:t>
      </w:r>
      <w:proofErr w:type="spellEnd"/>
      <w:r w:rsidRPr="00712AB1">
        <w:rPr>
          <w:szCs w:val="22"/>
          <w:lang w:val="en-GB"/>
        </w:rPr>
        <w:t xml:space="preserve"> </w:t>
      </w:r>
      <w:r w:rsidRPr="00712AB1">
        <w:rPr>
          <w:noProof/>
          <w:szCs w:val="22"/>
        </w:rPr>
        <w:t>depresia, podráždenosť alebo eufória</w:t>
      </w:r>
      <w:r w:rsidRPr="00712AB1">
        <w:rPr>
          <w:szCs w:val="22"/>
          <w:lang w:val="en-GB"/>
        </w:rPr>
        <w:t xml:space="preserve"> </w:t>
      </w:r>
    </w:p>
    <w:p w:rsidR="006C3413" w:rsidRPr="00712AB1" w:rsidRDefault="003C3040" w:rsidP="002C73AF">
      <w:pPr>
        <w:pStyle w:val="Absatznormal"/>
        <w:tabs>
          <w:tab w:val="clear" w:pos="1134"/>
          <w:tab w:val="clear" w:pos="1701"/>
          <w:tab w:val="clear" w:pos="3969"/>
          <w:tab w:val="clear" w:pos="5670"/>
          <w:tab w:val="clear" w:pos="7056"/>
          <w:tab w:val="left" w:pos="142"/>
        </w:tabs>
        <w:spacing w:line="240" w:lineRule="auto"/>
        <w:ind w:left="142" w:hanging="142"/>
        <w:jc w:val="left"/>
        <w:rPr>
          <w:rFonts w:ascii="Times New Roman" w:hAnsi="Times New Roman" w:cs="Times New Roman"/>
          <w:i/>
          <w:iCs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 xml:space="preserve">-  </w:t>
      </w:r>
      <w:proofErr w:type="spellStart"/>
      <w:proofErr w:type="gramStart"/>
      <w:r w:rsidR="006C3413">
        <w:rPr>
          <w:rFonts w:ascii="Times New Roman" w:hAnsi="Times New Roman" w:cs="Times New Roman"/>
          <w:sz w:val="22"/>
          <w:szCs w:val="22"/>
          <w:lang w:val="en-GB"/>
        </w:rPr>
        <w:t>rozmaza</w:t>
      </w:r>
      <w:r w:rsidR="006C3413" w:rsidRPr="00712AB1">
        <w:rPr>
          <w:rFonts w:ascii="Times New Roman" w:hAnsi="Times New Roman" w:cs="Times New Roman"/>
          <w:sz w:val="22"/>
          <w:szCs w:val="22"/>
          <w:lang w:val="en-GB"/>
        </w:rPr>
        <w:t>né</w:t>
      </w:r>
      <w:proofErr w:type="spellEnd"/>
      <w:proofErr w:type="gramEnd"/>
      <w:r w:rsidR="006C3413" w:rsidRPr="00712AB1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="006C3413" w:rsidRPr="00712AB1">
        <w:rPr>
          <w:rFonts w:ascii="Times New Roman" w:hAnsi="Times New Roman" w:cs="Times New Roman"/>
          <w:sz w:val="22"/>
          <w:szCs w:val="22"/>
          <w:lang w:val="en-GB"/>
        </w:rPr>
        <w:t>videnie</w:t>
      </w:r>
      <w:proofErr w:type="spellEnd"/>
      <w:r w:rsidR="006C3413" w:rsidRPr="00712AB1">
        <w:rPr>
          <w:rFonts w:ascii="Times New Roman" w:hAnsi="Times New Roman" w:cs="Times New Roman"/>
          <w:sz w:val="22"/>
          <w:szCs w:val="22"/>
          <w:lang w:val="en-GB"/>
        </w:rPr>
        <w:t xml:space="preserve"> (</w:t>
      </w:r>
      <w:proofErr w:type="spellStart"/>
      <w:r w:rsidR="006C3413" w:rsidRPr="00712AB1">
        <w:rPr>
          <w:rFonts w:ascii="Times New Roman" w:hAnsi="Times New Roman" w:cs="Times New Roman"/>
          <w:sz w:val="22"/>
          <w:szCs w:val="22"/>
          <w:lang w:val="en-GB"/>
        </w:rPr>
        <w:t>spôsobené</w:t>
      </w:r>
      <w:proofErr w:type="spellEnd"/>
      <w:r w:rsidR="006C3413" w:rsidRPr="00712AB1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="006C3413" w:rsidRPr="00712AB1">
        <w:rPr>
          <w:rFonts w:ascii="Times New Roman" w:hAnsi="Times New Roman" w:cs="Times New Roman"/>
          <w:sz w:val="22"/>
          <w:szCs w:val="22"/>
          <w:lang w:val="en-GB"/>
        </w:rPr>
        <w:t>zvýšeným</w:t>
      </w:r>
      <w:proofErr w:type="spellEnd"/>
      <w:r w:rsidR="006C3413" w:rsidRPr="00712AB1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="006C3413" w:rsidRPr="00712AB1">
        <w:rPr>
          <w:rFonts w:ascii="Times New Roman" w:hAnsi="Times New Roman" w:cs="Times New Roman"/>
          <w:sz w:val="22"/>
          <w:szCs w:val="22"/>
          <w:lang w:val="en-GB"/>
        </w:rPr>
        <w:t>vnútroočným</w:t>
      </w:r>
      <w:proofErr w:type="spellEnd"/>
      <w:r w:rsidR="006C3413" w:rsidRPr="00712AB1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="006C3413" w:rsidRPr="00712AB1">
        <w:rPr>
          <w:rFonts w:ascii="Times New Roman" w:hAnsi="Times New Roman" w:cs="Times New Roman"/>
          <w:sz w:val="22"/>
          <w:szCs w:val="22"/>
          <w:lang w:val="en-GB"/>
        </w:rPr>
        <w:t>tlakom</w:t>
      </w:r>
      <w:proofErr w:type="spellEnd"/>
      <w:r w:rsidR="006C3413" w:rsidRPr="00712AB1">
        <w:rPr>
          <w:rFonts w:ascii="Times New Roman" w:hAnsi="Times New Roman" w:cs="Times New Roman"/>
          <w:sz w:val="22"/>
          <w:szCs w:val="22"/>
          <w:lang w:val="en-GB"/>
        </w:rPr>
        <w:t xml:space="preserve"> (</w:t>
      </w:r>
      <w:proofErr w:type="spellStart"/>
      <w:r w:rsidR="006C3413" w:rsidRPr="00712AB1">
        <w:rPr>
          <w:rFonts w:ascii="Times New Roman" w:hAnsi="Times New Roman" w:cs="Times New Roman"/>
          <w:sz w:val="22"/>
          <w:szCs w:val="22"/>
          <w:lang w:val="en-GB"/>
        </w:rPr>
        <w:t>glaukóm</w:t>
      </w:r>
      <w:proofErr w:type="spellEnd"/>
      <w:r w:rsidR="006C3413" w:rsidRPr="00712AB1">
        <w:rPr>
          <w:rFonts w:ascii="Times New Roman" w:hAnsi="Times New Roman" w:cs="Times New Roman"/>
          <w:sz w:val="22"/>
          <w:szCs w:val="22"/>
          <w:lang w:val="en-GB"/>
        </w:rPr>
        <w:t xml:space="preserve">) </w:t>
      </w:r>
      <w:proofErr w:type="spellStart"/>
      <w:r w:rsidR="006C3413" w:rsidRPr="00712AB1">
        <w:rPr>
          <w:rFonts w:ascii="Times New Roman" w:hAnsi="Times New Roman" w:cs="Times New Roman"/>
          <w:sz w:val="22"/>
          <w:szCs w:val="22"/>
          <w:lang w:val="en-GB"/>
        </w:rPr>
        <w:t>alebo</w:t>
      </w:r>
      <w:proofErr w:type="spellEnd"/>
      <w:r w:rsidR="006C3413" w:rsidRPr="00712AB1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="006C3413">
        <w:rPr>
          <w:rFonts w:ascii="Times New Roman" w:hAnsi="Times New Roman" w:cs="Times New Roman"/>
          <w:sz w:val="22"/>
          <w:szCs w:val="22"/>
          <w:lang w:val="en-GB"/>
        </w:rPr>
        <w:t>sivým</w:t>
      </w:r>
      <w:proofErr w:type="spellEnd"/>
      <w:r w:rsidR="006C3413" w:rsidRPr="00712AB1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proofErr w:type="spellStart"/>
      <w:r w:rsidR="006C3413" w:rsidRPr="00712AB1">
        <w:rPr>
          <w:rFonts w:ascii="Times New Roman" w:hAnsi="Times New Roman" w:cs="Times New Roman"/>
          <w:sz w:val="22"/>
          <w:szCs w:val="22"/>
          <w:lang w:val="en-GB"/>
        </w:rPr>
        <w:t>zákalom</w:t>
      </w:r>
      <w:proofErr w:type="spellEnd"/>
      <w:r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6C3413" w:rsidRPr="00712AB1">
        <w:rPr>
          <w:rFonts w:ascii="Times New Roman" w:hAnsi="Times New Roman" w:cs="Times New Roman"/>
          <w:sz w:val="22"/>
          <w:szCs w:val="22"/>
          <w:lang w:val="en-GB"/>
        </w:rPr>
        <w:t>(</w:t>
      </w:r>
      <w:proofErr w:type="spellStart"/>
      <w:r w:rsidR="006C3413" w:rsidRPr="00712AB1">
        <w:rPr>
          <w:rFonts w:ascii="Times New Roman" w:hAnsi="Times New Roman" w:cs="Times New Roman"/>
          <w:sz w:val="22"/>
          <w:szCs w:val="22"/>
          <w:lang w:val="en-GB"/>
        </w:rPr>
        <w:t>katarakta</w:t>
      </w:r>
      <w:proofErr w:type="spellEnd"/>
      <w:r w:rsidR="006C3413" w:rsidRPr="00712AB1">
        <w:rPr>
          <w:rFonts w:ascii="Times New Roman" w:hAnsi="Times New Roman" w:cs="Times New Roman"/>
          <w:sz w:val="22"/>
          <w:szCs w:val="22"/>
          <w:lang w:val="en-GB"/>
        </w:rPr>
        <w:t xml:space="preserve">)) </w:t>
      </w:r>
    </w:p>
    <w:p w:rsidR="003C3040" w:rsidRDefault="003C3040" w:rsidP="003C3040">
      <w:pPr>
        <w:pStyle w:val="Absatznormal"/>
        <w:tabs>
          <w:tab w:val="clear" w:pos="1134"/>
          <w:tab w:val="clear" w:pos="1701"/>
          <w:tab w:val="clear" w:pos="3969"/>
          <w:tab w:val="clear" w:pos="5670"/>
          <w:tab w:val="clear" w:pos="7056"/>
        </w:tabs>
        <w:spacing w:line="240" w:lineRule="auto"/>
        <w:ind w:left="0"/>
        <w:jc w:val="left"/>
        <w:rPr>
          <w:rFonts w:ascii="Times New Roman" w:hAnsi="Times New Roman" w:cs="Times New Roman"/>
          <w:sz w:val="22"/>
          <w:szCs w:val="22"/>
          <w:lang w:val="sk-SK"/>
        </w:rPr>
      </w:pPr>
      <w:r>
        <w:rPr>
          <w:szCs w:val="22"/>
        </w:rPr>
        <w:t xml:space="preserve">-  </w:t>
      </w:r>
      <w:r w:rsidR="006C3413">
        <w:rPr>
          <w:rFonts w:ascii="Times New Roman" w:hAnsi="Times New Roman" w:cs="Times New Roman"/>
          <w:sz w:val="22"/>
          <w:szCs w:val="22"/>
          <w:lang w:val="sk-SK"/>
        </w:rPr>
        <w:t>v</w:t>
      </w:r>
      <w:r w:rsidR="006C3413" w:rsidRPr="00712AB1">
        <w:rPr>
          <w:rFonts w:ascii="Times New Roman" w:hAnsi="Times New Roman" w:cs="Times New Roman"/>
          <w:sz w:val="22"/>
          <w:szCs w:val="22"/>
          <w:lang w:val="sk-SK"/>
        </w:rPr>
        <w:t xml:space="preserve">ysoký krvný tlak, zvýšené riziko </w:t>
      </w:r>
      <w:r w:rsidR="006C3413">
        <w:rPr>
          <w:rFonts w:ascii="Times New Roman" w:hAnsi="Times New Roman" w:cs="Times New Roman"/>
          <w:sz w:val="22"/>
          <w:szCs w:val="22"/>
          <w:lang w:val="sk-SK"/>
        </w:rPr>
        <w:t>tvorby krvných zrazenín</w:t>
      </w:r>
      <w:r w:rsidR="006C3413" w:rsidRPr="00712AB1">
        <w:rPr>
          <w:rFonts w:ascii="Times New Roman" w:hAnsi="Times New Roman" w:cs="Times New Roman"/>
          <w:sz w:val="22"/>
          <w:szCs w:val="22"/>
          <w:lang w:val="sk-SK"/>
        </w:rPr>
        <w:t xml:space="preserve">, ochorenia ciev (syndróm z vysadenia po </w:t>
      </w:r>
      <w:r>
        <w:rPr>
          <w:rFonts w:ascii="Times New Roman" w:hAnsi="Times New Roman" w:cs="Times New Roman"/>
          <w:sz w:val="22"/>
          <w:szCs w:val="22"/>
          <w:lang w:val="sk-SK"/>
        </w:rPr>
        <w:t xml:space="preserve"> </w:t>
      </w:r>
    </w:p>
    <w:p w:rsidR="006C3413" w:rsidRPr="00712AB1" w:rsidRDefault="003C3040" w:rsidP="003C3040">
      <w:pPr>
        <w:pStyle w:val="Absatznormal"/>
        <w:tabs>
          <w:tab w:val="clear" w:pos="1134"/>
          <w:tab w:val="clear" w:pos="1701"/>
          <w:tab w:val="clear" w:pos="3969"/>
          <w:tab w:val="clear" w:pos="5670"/>
          <w:tab w:val="clear" w:pos="7056"/>
        </w:tabs>
        <w:spacing w:line="240" w:lineRule="auto"/>
        <w:ind w:left="0"/>
        <w:jc w:val="left"/>
        <w:rPr>
          <w:rFonts w:ascii="Times New Roman" w:hAnsi="Times New Roman" w:cs="Times New Roman"/>
          <w:i/>
          <w:iCs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sk-SK"/>
        </w:rPr>
        <w:t xml:space="preserve">   </w:t>
      </w:r>
      <w:r w:rsidR="006C3413" w:rsidRPr="00712AB1">
        <w:rPr>
          <w:rFonts w:ascii="Times New Roman" w:hAnsi="Times New Roman" w:cs="Times New Roman"/>
          <w:sz w:val="22"/>
          <w:szCs w:val="22"/>
          <w:lang w:val="sk-SK"/>
        </w:rPr>
        <w:t>dlhodobej liečbe</w:t>
      </w:r>
      <w:r w:rsidR="006C3413">
        <w:rPr>
          <w:rFonts w:ascii="Times New Roman" w:hAnsi="Times New Roman" w:cs="Times New Roman"/>
          <w:sz w:val="22"/>
          <w:szCs w:val="22"/>
          <w:lang w:val="sk-SK"/>
        </w:rPr>
        <w:t xml:space="preserve"> </w:t>
      </w:r>
      <w:proofErr w:type="spellStart"/>
      <w:r w:rsidR="006C3413">
        <w:rPr>
          <w:rFonts w:ascii="Times New Roman" w:hAnsi="Times New Roman" w:cs="Times New Roman"/>
          <w:sz w:val="22"/>
          <w:szCs w:val="22"/>
          <w:lang w:val="sk-SK"/>
        </w:rPr>
        <w:t>kortizónmi</w:t>
      </w:r>
      <w:proofErr w:type="spellEnd"/>
      <w:r w:rsidR="006C3413" w:rsidRPr="00712AB1">
        <w:rPr>
          <w:rFonts w:ascii="Times New Roman" w:hAnsi="Times New Roman" w:cs="Times New Roman"/>
          <w:sz w:val="22"/>
          <w:szCs w:val="22"/>
          <w:lang w:val="sk-SK"/>
        </w:rPr>
        <w:t>)</w:t>
      </w:r>
    </w:p>
    <w:p w:rsidR="006C3413" w:rsidRPr="006C3413" w:rsidRDefault="003C3040" w:rsidP="002C73AF">
      <w:pPr>
        <w:tabs>
          <w:tab w:val="left" w:pos="142"/>
        </w:tabs>
        <w:ind w:left="135" w:right="-1" w:hanging="135"/>
        <w:jc w:val="both"/>
        <w:rPr>
          <w:i/>
          <w:iCs/>
          <w:szCs w:val="22"/>
          <w:lang w:val="en-GB"/>
        </w:rPr>
      </w:pPr>
      <w:r>
        <w:rPr>
          <w:szCs w:val="22"/>
        </w:rPr>
        <w:t>-</w:t>
      </w:r>
      <w:r w:rsidR="001E2B1C">
        <w:rPr>
          <w:szCs w:val="22"/>
        </w:rPr>
        <w:tab/>
      </w:r>
      <w:r w:rsidR="006C3413" w:rsidRPr="00712AB1">
        <w:rPr>
          <w:szCs w:val="22"/>
        </w:rPr>
        <w:t>žalúdočné ťažkosti, nevoľnosť, vracanie, žalúdočn</w:t>
      </w:r>
      <w:r w:rsidR="00803315">
        <w:rPr>
          <w:szCs w:val="22"/>
        </w:rPr>
        <w:t>ý</w:t>
      </w:r>
      <w:r w:rsidR="006C3413" w:rsidRPr="00712AB1">
        <w:rPr>
          <w:szCs w:val="22"/>
        </w:rPr>
        <w:t xml:space="preserve"> vred</w:t>
      </w:r>
      <w:r w:rsidR="007052DC">
        <w:rPr>
          <w:szCs w:val="22"/>
        </w:rPr>
        <w:t xml:space="preserve">, </w:t>
      </w:r>
      <w:r w:rsidR="006C3413" w:rsidRPr="00712AB1">
        <w:rPr>
          <w:szCs w:val="22"/>
        </w:rPr>
        <w:t xml:space="preserve">zápal </w:t>
      </w:r>
      <w:r w:rsidR="006C3413">
        <w:rPr>
          <w:szCs w:val="22"/>
        </w:rPr>
        <w:t>podžalúdkovej žľazy (</w:t>
      </w:r>
      <w:proofErr w:type="spellStart"/>
      <w:r w:rsidR="006C3413" w:rsidRPr="00712AB1">
        <w:rPr>
          <w:szCs w:val="22"/>
        </w:rPr>
        <w:t>pankrea</w:t>
      </w:r>
      <w:r w:rsidR="00803315">
        <w:rPr>
          <w:szCs w:val="22"/>
        </w:rPr>
        <w:t>titída</w:t>
      </w:r>
      <w:proofErr w:type="spellEnd"/>
      <w:r w:rsidR="006C3413">
        <w:rPr>
          <w:szCs w:val="22"/>
        </w:rPr>
        <w:t>)</w:t>
      </w:r>
      <w:r w:rsidR="00803315">
        <w:rPr>
          <w:szCs w:val="22"/>
        </w:rPr>
        <w:t>, zápcha</w:t>
      </w:r>
    </w:p>
    <w:p w:rsidR="006C3413" w:rsidRPr="00712AB1" w:rsidRDefault="00330F2E" w:rsidP="002C73AF">
      <w:pPr>
        <w:pStyle w:val="Absatznormal"/>
        <w:tabs>
          <w:tab w:val="clear" w:pos="1134"/>
          <w:tab w:val="clear" w:pos="1701"/>
          <w:tab w:val="clear" w:pos="3969"/>
          <w:tab w:val="clear" w:pos="5670"/>
          <w:tab w:val="clear" w:pos="7056"/>
          <w:tab w:val="left" w:pos="142"/>
        </w:tabs>
        <w:spacing w:line="240" w:lineRule="auto"/>
        <w:ind w:left="135" w:hanging="135"/>
        <w:jc w:val="left"/>
        <w:rPr>
          <w:rFonts w:ascii="Times New Roman" w:hAnsi="Times New Roman" w:cs="Times New Roman"/>
          <w:i/>
          <w:iCs/>
          <w:sz w:val="22"/>
          <w:szCs w:val="22"/>
          <w:lang w:val="sk-SK"/>
        </w:rPr>
      </w:pPr>
      <w:r>
        <w:rPr>
          <w:rFonts w:ascii="Times New Roman" w:hAnsi="Times New Roman" w:cs="Times New Roman"/>
          <w:sz w:val="22"/>
          <w:szCs w:val="22"/>
          <w:lang w:val="sk-SK"/>
        </w:rPr>
        <w:t>-</w:t>
      </w:r>
      <w:r>
        <w:rPr>
          <w:rFonts w:ascii="Times New Roman" w:hAnsi="Times New Roman" w:cs="Times New Roman"/>
          <w:sz w:val="22"/>
          <w:szCs w:val="22"/>
          <w:lang w:val="sk-SK"/>
        </w:rPr>
        <w:tab/>
      </w:r>
      <w:r w:rsidR="006C3413">
        <w:rPr>
          <w:rFonts w:ascii="Times New Roman" w:hAnsi="Times New Roman" w:cs="Times New Roman"/>
          <w:sz w:val="22"/>
          <w:szCs w:val="22"/>
          <w:lang w:val="sk-SK"/>
        </w:rPr>
        <w:t>bolesť svalov</w:t>
      </w:r>
      <w:r w:rsidR="00803315">
        <w:rPr>
          <w:rFonts w:ascii="Times New Roman" w:hAnsi="Times New Roman" w:cs="Times New Roman"/>
          <w:sz w:val="22"/>
          <w:szCs w:val="22"/>
          <w:lang w:val="sk-SK"/>
        </w:rPr>
        <w:t xml:space="preserve"> a slabosť</w:t>
      </w:r>
      <w:r w:rsidR="006C3413">
        <w:rPr>
          <w:rFonts w:ascii="Times New Roman" w:hAnsi="Times New Roman" w:cs="Times New Roman"/>
          <w:sz w:val="22"/>
          <w:szCs w:val="22"/>
          <w:lang w:val="sk-SK"/>
        </w:rPr>
        <w:t>, s</w:t>
      </w:r>
      <w:r w:rsidR="006C3413" w:rsidRPr="00712AB1">
        <w:rPr>
          <w:rFonts w:ascii="Times New Roman" w:hAnsi="Times New Roman" w:cs="Times New Roman"/>
          <w:sz w:val="22"/>
          <w:szCs w:val="22"/>
          <w:lang w:val="sk-SK"/>
        </w:rPr>
        <w:t xml:space="preserve">labnutie kostí </w:t>
      </w:r>
      <w:r w:rsidR="006C3413">
        <w:rPr>
          <w:rFonts w:ascii="Times New Roman" w:hAnsi="Times New Roman" w:cs="Times New Roman"/>
          <w:sz w:val="22"/>
          <w:szCs w:val="22"/>
          <w:lang w:val="sk-SK"/>
        </w:rPr>
        <w:t>(</w:t>
      </w:r>
      <w:proofErr w:type="spellStart"/>
      <w:r w:rsidR="006C3413">
        <w:rPr>
          <w:rFonts w:ascii="Times New Roman" w:hAnsi="Times New Roman" w:cs="Times New Roman"/>
          <w:sz w:val="22"/>
          <w:szCs w:val="22"/>
          <w:lang w:val="sk-SK"/>
        </w:rPr>
        <w:t>osteoporóza</w:t>
      </w:r>
      <w:proofErr w:type="spellEnd"/>
      <w:r w:rsidR="006C3413">
        <w:rPr>
          <w:rFonts w:ascii="Times New Roman" w:hAnsi="Times New Roman" w:cs="Times New Roman"/>
          <w:sz w:val="22"/>
          <w:szCs w:val="22"/>
          <w:lang w:val="sk-SK"/>
        </w:rPr>
        <w:t xml:space="preserve">) </w:t>
      </w:r>
      <w:r w:rsidR="006C3413" w:rsidRPr="00712AB1">
        <w:rPr>
          <w:rFonts w:ascii="Times New Roman" w:hAnsi="Times New Roman" w:cs="Times New Roman"/>
          <w:sz w:val="22"/>
          <w:szCs w:val="22"/>
          <w:lang w:val="sk-SK"/>
        </w:rPr>
        <w:t>a</w:t>
      </w:r>
      <w:r w:rsidR="002A7EFE">
        <w:rPr>
          <w:rFonts w:ascii="Times New Roman" w:hAnsi="Times New Roman" w:cs="Times New Roman"/>
          <w:sz w:val="22"/>
          <w:szCs w:val="22"/>
          <w:lang w:val="sk-SK"/>
        </w:rPr>
        <w:t> odumieranie kosti bez prítomnosti zápalu (</w:t>
      </w:r>
      <w:r w:rsidR="006C3413" w:rsidRPr="00712AB1">
        <w:rPr>
          <w:rFonts w:ascii="Times New Roman" w:hAnsi="Times New Roman" w:cs="Times New Roman"/>
          <w:sz w:val="22"/>
          <w:szCs w:val="22"/>
          <w:lang w:val="sk-SK"/>
        </w:rPr>
        <w:t xml:space="preserve">aseptická </w:t>
      </w:r>
      <w:proofErr w:type="spellStart"/>
      <w:r w:rsidR="006C3413" w:rsidRPr="00712AB1">
        <w:rPr>
          <w:rFonts w:ascii="Times New Roman" w:hAnsi="Times New Roman" w:cs="Times New Roman"/>
          <w:sz w:val="22"/>
          <w:szCs w:val="22"/>
          <w:lang w:val="sk-SK"/>
        </w:rPr>
        <w:t>nekróza</w:t>
      </w:r>
      <w:proofErr w:type="spellEnd"/>
      <w:r w:rsidR="006C3413" w:rsidRPr="00712AB1">
        <w:rPr>
          <w:rFonts w:ascii="Times New Roman" w:hAnsi="Times New Roman" w:cs="Times New Roman"/>
          <w:sz w:val="22"/>
          <w:szCs w:val="22"/>
          <w:lang w:val="sk-SK"/>
        </w:rPr>
        <w:t xml:space="preserve"> kost</w:t>
      </w:r>
      <w:r w:rsidR="007052DC">
        <w:rPr>
          <w:rFonts w:ascii="Times New Roman" w:hAnsi="Times New Roman" w:cs="Times New Roman"/>
          <w:sz w:val="22"/>
          <w:szCs w:val="22"/>
          <w:lang w:val="sk-SK"/>
        </w:rPr>
        <w:t>í)</w:t>
      </w:r>
    </w:p>
    <w:p w:rsidR="00494900" w:rsidRDefault="00494900" w:rsidP="002C73AF">
      <w:pPr>
        <w:pStyle w:val="Absatznormal"/>
        <w:tabs>
          <w:tab w:val="clear" w:pos="1134"/>
          <w:tab w:val="clear" w:pos="1701"/>
          <w:tab w:val="clear" w:pos="3969"/>
          <w:tab w:val="clear" w:pos="5670"/>
          <w:tab w:val="clear" w:pos="7056"/>
          <w:tab w:val="left" w:pos="142"/>
        </w:tabs>
        <w:spacing w:line="240" w:lineRule="auto"/>
        <w:ind w:left="0"/>
        <w:jc w:val="left"/>
        <w:rPr>
          <w:rFonts w:ascii="Times New Roman" w:hAnsi="Times New Roman" w:cs="Times New Roman"/>
          <w:sz w:val="22"/>
          <w:szCs w:val="22"/>
          <w:lang w:val="sk-SK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-</w:t>
      </w:r>
      <w:r w:rsidR="00330F2E">
        <w:rPr>
          <w:rFonts w:ascii="Times New Roman" w:hAnsi="Times New Roman" w:cs="Times New Roman"/>
          <w:sz w:val="22"/>
          <w:szCs w:val="22"/>
          <w:lang w:val="en-GB"/>
        </w:rPr>
        <w:tab/>
      </w:r>
      <w:proofErr w:type="gramStart"/>
      <w:r w:rsidR="006C3413" w:rsidRPr="00712AB1">
        <w:rPr>
          <w:rFonts w:ascii="Times New Roman" w:hAnsi="Times New Roman" w:cs="Times New Roman"/>
          <w:sz w:val="22"/>
          <w:szCs w:val="22"/>
          <w:lang w:val="en-GB"/>
        </w:rPr>
        <w:t>a</w:t>
      </w:r>
      <w:proofErr w:type="spellStart"/>
      <w:r w:rsidR="006C3413" w:rsidRPr="00712AB1">
        <w:rPr>
          <w:rFonts w:ascii="Times New Roman" w:hAnsi="Times New Roman" w:cs="Times New Roman"/>
          <w:sz w:val="22"/>
          <w:szCs w:val="22"/>
          <w:lang w:val="sk-SK"/>
        </w:rPr>
        <w:t>lergické</w:t>
      </w:r>
      <w:proofErr w:type="spellEnd"/>
      <w:proofErr w:type="gramEnd"/>
      <w:r w:rsidR="006C3413" w:rsidRPr="00712AB1">
        <w:rPr>
          <w:rFonts w:ascii="Times New Roman" w:hAnsi="Times New Roman" w:cs="Times New Roman"/>
          <w:sz w:val="22"/>
          <w:szCs w:val="22"/>
          <w:lang w:val="sk-SK"/>
        </w:rPr>
        <w:t xml:space="preserve"> kožné vyrážky (alergický exantém), tvorba červených pásikov </w:t>
      </w:r>
      <w:r w:rsidR="006C3413">
        <w:rPr>
          <w:rFonts w:ascii="Times New Roman" w:hAnsi="Times New Roman" w:cs="Times New Roman"/>
          <w:sz w:val="22"/>
          <w:szCs w:val="22"/>
          <w:lang w:val="sk-SK"/>
        </w:rPr>
        <w:t xml:space="preserve">na koži </w:t>
      </w:r>
      <w:r w:rsidR="006C3413" w:rsidRPr="00712AB1">
        <w:rPr>
          <w:rFonts w:ascii="Times New Roman" w:hAnsi="Times New Roman" w:cs="Times New Roman"/>
          <w:sz w:val="22"/>
          <w:szCs w:val="22"/>
          <w:lang w:val="sk-SK"/>
        </w:rPr>
        <w:t xml:space="preserve">(červené strie) </w:t>
      </w:r>
      <w:r>
        <w:rPr>
          <w:rFonts w:ascii="Times New Roman" w:hAnsi="Times New Roman" w:cs="Times New Roman"/>
          <w:sz w:val="22"/>
          <w:szCs w:val="22"/>
          <w:lang w:val="sk-SK"/>
        </w:rPr>
        <w:t xml:space="preserve"> </w:t>
      </w:r>
    </w:p>
    <w:p w:rsidR="006C3413" w:rsidRPr="002A7EFE" w:rsidRDefault="006C3413" w:rsidP="002C73AF">
      <w:pPr>
        <w:pStyle w:val="Absatznormal"/>
        <w:tabs>
          <w:tab w:val="clear" w:pos="1134"/>
          <w:tab w:val="clear" w:pos="1701"/>
          <w:tab w:val="clear" w:pos="3969"/>
          <w:tab w:val="clear" w:pos="5670"/>
          <w:tab w:val="clear" w:pos="7056"/>
          <w:tab w:val="left" w:pos="142"/>
        </w:tabs>
        <w:spacing w:line="240" w:lineRule="auto"/>
        <w:ind w:left="142"/>
        <w:jc w:val="left"/>
        <w:rPr>
          <w:rFonts w:ascii="Times New Roman" w:hAnsi="Times New Roman" w:cs="Times New Roman"/>
          <w:sz w:val="22"/>
          <w:szCs w:val="22"/>
          <w:lang w:val="sk-SK"/>
        </w:rPr>
      </w:pPr>
      <w:r w:rsidRPr="00712AB1">
        <w:rPr>
          <w:rFonts w:ascii="Times New Roman" w:hAnsi="Times New Roman" w:cs="Times New Roman"/>
          <w:sz w:val="22"/>
          <w:szCs w:val="22"/>
          <w:lang w:val="sk-SK"/>
        </w:rPr>
        <w:t xml:space="preserve">a krvácanie </w:t>
      </w:r>
      <w:r>
        <w:rPr>
          <w:rFonts w:ascii="Times New Roman" w:hAnsi="Times New Roman" w:cs="Times New Roman"/>
          <w:sz w:val="22"/>
          <w:szCs w:val="22"/>
          <w:lang w:val="sk-SK"/>
        </w:rPr>
        <w:t>na</w:t>
      </w:r>
      <w:r w:rsidRPr="00712AB1">
        <w:rPr>
          <w:rFonts w:ascii="Times New Roman" w:hAnsi="Times New Roman" w:cs="Times New Roman"/>
          <w:sz w:val="22"/>
          <w:szCs w:val="22"/>
          <w:lang w:val="sk-SK"/>
        </w:rPr>
        <w:t xml:space="preserve"> kož</w:t>
      </w:r>
      <w:r>
        <w:rPr>
          <w:rFonts w:ascii="Times New Roman" w:hAnsi="Times New Roman" w:cs="Times New Roman"/>
          <w:sz w:val="22"/>
          <w:szCs w:val="22"/>
          <w:lang w:val="sk-SK"/>
        </w:rPr>
        <w:t>i</w:t>
      </w:r>
      <w:r w:rsidRPr="00712AB1">
        <w:rPr>
          <w:rFonts w:ascii="Times New Roman" w:hAnsi="Times New Roman" w:cs="Times New Roman"/>
          <w:sz w:val="22"/>
          <w:szCs w:val="22"/>
          <w:lang w:val="sk-SK"/>
        </w:rPr>
        <w:t xml:space="preserve">, akné, spomalené hojenie rán. Môžu sa objaviť </w:t>
      </w:r>
      <w:r>
        <w:rPr>
          <w:rFonts w:ascii="Times New Roman" w:hAnsi="Times New Roman" w:cs="Times New Roman"/>
          <w:sz w:val="22"/>
          <w:szCs w:val="22"/>
          <w:lang w:val="sk-SK"/>
        </w:rPr>
        <w:t>miest</w:t>
      </w:r>
      <w:r w:rsidRPr="00712AB1">
        <w:rPr>
          <w:rFonts w:ascii="Times New Roman" w:hAnsi="Times New Roman" w:cs="Times New Roman"/>
          <w:sz w:val="22"/>
          <w:szCs w:val="22"/>
          <w:lang w:val="sk-SK"/>
        </w:rPr>
        <w:t>ne kožné reakcie (</w:t>
      </w:r>
      <w:r w:rsidR="002A7EFE" w:rsidRPr="002A7EFE">
        <w:rPr>
          <w:rFonts w:ascii="Times New Roman" w:hAnsi="Times New Roman" w:cs="Times New Roman"/>
          <w:sz w:val="22"/>
          <w:szCs w:val="22"/>
          <w:lang w:val="sk-SK"/>
        </w:rPr>
        <w:t>zapálená koža po kontakte</w:t>
      </w:r>
      <w:r w:rsidR="002A7EFE">
        <w:rPr>
          <w:rFonts w:ascii="Times New Roman" w:hAnsi="Times New Roman" w:cs="Times New Roman"/>
          <w:sz w:val="22"/>
          <w:szCs w:val="22"/>
          <w:lang w:val="sk-SK"/>
        </w:rPr>
        <w:t>,</w:t>
      </w:r>
      <w:r w:rsidR="002A7EFE" w:rsidRPr="002A7EFE">
        <w:rPr>
          <w:rFonts w:ascii="Times New Roman" w:hAnsi="Times New Roman" w:cs="Times New Roman"/>
          <w:sz w:val="22"/>
          <w:szCs w:val="22"/>
          <w:lang w:val="sk-SK"/>
        </w:rPr>
        <w:t xml:space="preserve"> </w:t>
      </w:r>
      <w:proofErr w:type="spellStart"/>
      <w:r w:rsidR="00F00E47" w:rsidRPr="002C73AF">
        <w:rPr>
          <w:rFonts w:ascii="Times New Roman" w:hAnsi="Times New Roman" w:cs="Times New Roman"/>
          <w:sz w:val="22"/>
          <w:szCs w:val="22"/>
        </w:rPr>
        <w:t>ktorú</w:t>
      </w:r>
      <w:proofErr w:type="spellEnd"/>
      <w:r w:rsidR="00F00E47" w:rsidRPr="002C73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F00E47" w:rsidRPr="002C73AF">
        <w:rPr>
          <w:rFonts w:ascii="Times New Roman" w:hAnsi="Times New Roman" w:cs="Times New Roman"/>
          <w:sz w:val="22"/>
          <w:szCs w:val="22"/>
        </w:rPr>
        <w:t>spôsobujú</w:t>
      </w:r>
      <w:proofErr w:type="spellEnd"/>
      <w:r w:rsidR="00F00E47" w:rsidRPr="002C73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F00E47" w:rsidRPr="002C73AF">
        <w:rPr>
          <w:rFonts w:ascii="Times New Roman" w:hAnsi="Times New Roman" w:cs="Times New Roman"/>
          <w:sz w:val="22"/>
          <w:szCs w:val="22"/>
        </w:rPr>
        <w:t>látky</w:t>
      </w:r>
      <w:proofErr w:type="spellEnd"/>
      <w:r w:rsidR="00F00E47" w:rsidRPr="002C73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F00E47" w:rsidRPr="002C73AF">
        <w:rPr>
          <w:rFonts w:ascii="Times New Roman" w:hAnsi="Times New Roman" w:cs="Times New Roman"/>
          <w:sz w:val="22"/>
          <w:szCs w:val="22"/>
        </w:rPr>
        <w:t>prichádzajúce</w:t>
      </w:r>
      <w:proofErr w:type="spellEnd"/>
      <w:r w:rsidR="00F00E47" w:rsidRPr="002C73AF">
        <w:rPr>
          <w:rFonts w:ascii="Times New Roman" w:hAnsi="Times New Roman" w:cs="Times New Roman"/>
          <w:sz w:val="22"/>
          <w:szCs w:val="22"/>
        </w:rPr>
        <w:t xml:space="preserve"> do </w:t>
      </w:r>
      <w:proofErr w:type="spellStart"/>
      <w:r w:rsidR="00F00E47" w:rsidRPr="002C73AF">
        <w:rPr>
          <w:rFonts w:ascii="Times New Roman" w:hAnsi="Times New Roman" w:cs="Times New Roman"/>
          <w:sz w:val="22"/>
          <w:szCs w:val="22"/>
        </w:rPr>
        <w:t>kontaktu</w:t>
      </w:r>
      <w:proofErr w:type="spellEnd"/>
      <w:r w:rsidR="00F00E47" w:rsidRPr="002C73AF">
        <w:rPr>
          <w:rFonts w:ascii="Times New Roman" w:hAnsi="Times New Roman" w:cs="Times New Roman"/>
          <w:sz w:val="22"/>
          <w:szCs w:val="22"/>
        </w:rPr>
        <w:t xml:space="preserve"> s </w:t>
      </w:r>
      <w:proofErr w:type="spellStart"/>
      <w:r w:rsidR="00F00E47" w:rsidRPr="002C73AF">
        <w:rPr>
          <w:rFonts w:ascii="Times New Roman" w:hAnsi="Times New Roman" w:cs="Times New Roman"/>
          <w:sz w:val="22"/>
          <w:szCs w:val="22"/>
        </w:rPr>
        <w:t>pokožkou</w:t>
      </w:r>
      <w:proofErr w:type="spellEnd"/>
      <w:r w:rsidR="00F00E47" w:rsidRPr="002C73AF">
        <w:rPr>
          <w:rFonts w:ascii="Times New Roman" w:hAnsi="Times New Roman" w:cs="Times New Roman"/>
          <w:sz w:val="22"/>
          <w:szCs w:val="22"/>
        </w:rPr>
        <w:t>.</w:t>
      </w:r>
      <w:r w:rsidRPr="002A7EFE">
        <w:rPr>
          <w:rFonts w:ascii="Times New Roman" w:hAnsi="Times New Roman" w:cs="Times New Roman"/>
          <w:sz w:val="22"/>
          <w:szCs w:val="22"/>
          <w:lang w:val="sk-SK"/>
        </w:rPr>
        <w:t>)</w:t>
      </w:r>
    </w:p>
    <w:p w:rsidR="00494900" w:rsidRDefault="006C3413" w:rsidP="006C3413">
      <w:pPr>
        <w:pStyle w:val="Absatznormal"/>
        <w:tabs>
          <w:tab w:val="clear" w:pos="1134"/>
          <w:tab w:val="clear" w:pos="1701"/>
          <w:tab w:val="clear" w:pos="3969"/>
          <w:tab w:val="clear" w:pos="5670"/>
          <w:tab w:val="clear" w:pos="7056"/>
        </w:tabs>
        <w:spacing w:line="240" w:lineRule="auto"/>
        <w:ind w:left="0"/>
        <w:jc w:val="left"/>
        <w:rPr>
          <w:rFonts w:ascii="Times New Roman" w:hAnsi="Times New Roman" w:cs="Times New Roman"/>
          <w:sz w:val="22"/>
          <w:szCs w:val="22"/>
          <w:lang w:val="sk-SK"/>
        </w:rPr>
      </w:pPr>
      <w:r>
        <w:rPr>
          <w:rFonts w:ascii="Times New Roman" w:hAnsi="Times New Roman" w:cs="Times New Roman"/>
          <w:sz w:val="22"/>
          <w:szCs w:val="22"/>
          <w:lang w:val="sk-SK"/>
        </w:rPr>
        <w:t xml:space="preserve">- izolované </w:t>
      </w:r>
      <w:r w:rsidR="00573C97">
        <w:rPr>
          <w:rFonts w:ascii="Times New Roman" w:hAnsi="Times New Roman" w:cs="Times New Roman"/>
          <w:sz w:val="22"/>
          <w:szCs w:val="22"/>
          <w:lang w:val="sk-SK"/>
        </w:rPr>
        <w:t>hlásenia</w:t>
      </w:r>
      <w:r>
        <w:rPr>
          <w:rFonts w:ascii="Times New Roman" w:hAnsi="Times New Roman" w:cs="Times New Roman"/>
          <w:sz w:val="22"/>
          <w:szCs w:val="22"/>
          <w:lang w:val="sk-SK"/>
        </w:rPr>
        <w:t xml:space="preserve">: </w:t>
      </w:r>
      <w:r w:rsidRPr="00E94264">
        <w:rPr>
          <w:rFonts w:ascii="Times New Roman" w:hAnsi="Times New Roman" w:cs="Times New Roman"/>
          <w:sz w:val="22"/>
          <w:szCs w:val="22"/>
          <w:lang w:val="sk-SK"/>
        </w:rPr>
        <w:t>zvýšený tlak</w:t>
      </w:r>
      <w:r>
        <w:rPr>
          <w:rFonts w:ascii="Times New Roman" w:hAnsi="Times New Roman" w:cs="Times New Roman"/>
          <w:sz w:val="22"/>
          <w:szCs w:val="22"/>
          <w:lang w:val="sk-SK"/>
        </w:rPr>
        <w:t xml:space="preserve"> v mozgu</w:t>
      </w:r>
      <w:r w:rsidRPr="00E94264">
        <w:rPr>
          <w:rFonts w:ascii="Times New Roman" w:hAnsi="Times New Roman" w:cs="Times New Roman"/>
          <w:sz w:val="22"/>
          <w:szCs w:val="22"/>
          <w:lang w:val="sk-SK"/>
        </w:rPr>
        <w:t>, prípadne spolu so zvýšeným</w:t>
      </w:r>
      <w:r w:rsidRPr="0012220A">
        <w:rPr>
          <w:rFonts w:ascii="Times New Roman" w:hAnsi="Times New Roman" w:cs="Times New Roman"/>
          <w:sz w:val="22"/>
          <w:szCs w:val="22"/>
          <w:lang w:val="sk-SK"/>
        </w:rPr>
        <w:t xml:space="preserve"> </w:t>
      </w:r>
      <w:proofErr w:type="spellStart"/>
      <w:r w:rsidRPr="0012220A">
        <w:rPr>
          <w:rFonts w:ascii="Times New Roman" w:hAnsi="Times New Roman" w:cs="Times New Roman"/>
          <w:sz w:val="22"/>
          <w:szCs w:val="22"/>
          <w:lang w:val="sk-SK"/>
        </w:rPr>
        <w:t>vnútroočným</w:t>
      </w:r>
      <w:proofErr w:type="spellEnd"/>
      <w:r w:rsidRPr="0012220A">
        <w:rPr>
          <w:rFonts w:ascii="Times New Roman" w:hAnsi="Times New Roman" w:cs="Times New Roman"/>
          <w:sz w:val="22"/>
          <w:szCs w:val="22"/>
          <w:lang w:val="sk-SK"/>
        </w:rPr>
        <w:t xml:space="preserve"> tlakom </w:t>
      </w:r>
      <w:r w:rsidRPr="00E94264">
        <w:rPr>
          <w:rFonts w:ascii="Times New Roman" w:hAnsi="Times New Roman" w:cs="Times New Roman"/>
          <w:sz w:val="22"/>
          <w:szCs w:val="22"/>
          <w:lang w:val="sk-SK"/>
        </w:rPr>
        <w:t xml:space="preserve">(opuch </w:t>
      </w:r>
      <w:r w:rsidR="00494900">
        <w:rPr>
          <w:rFonts w:ascii="Times New Roman" w:hAnsi="Times New Roman" w:cs="Times New Roman"/>
          <w:sz w:val="22"/>
          <w:szCs w:val="22"/>
          <w:lang w:val="sk-SK"/>
        </w:rPr>
        <w:t xml:space="preserve"> </w:t>
      </w:r>
    </w:p>
    <w:p w:rsidR="009D41A8" w:rsidRDefault="006C3413" w:rsidP="002C73AF">
      <w:pPr>
        <w:tabs>
          <w:tab w:val="left" w:pos="142"/>
        </w:tabs>
        <w:ind w:left="142" w:firstLine="0"/>
        <w:jc w:val="both"/>
        <w:rPr>
          <w:szCs w:val="22"/>
        </w:rPr>
      </w:pPr>
      <w:r w:rsidRPr="0012220A">
        <w:rPr>
          <w:szCs w:val="22"/>
        </w:rPr>
        <w:t xml:space="preserve">papily </w:t>
      </w:r>
      <w:r>
        <w:rPr>
          <w:szCs w:val="22"/>
        </w:rPr>
        <w:t>zrakového</w:t>
      </w:r>
      <w:r w:rsidRPr="0012220A">
        <w:rPr>
          <w:szCs w:val="22"/>
        </w:rPr>
        <w:t xml:space="preserve"> nervu</w:t>
      </w:r>
      <w:r w:rsidRPr="00E94264">
        <w:rPr>
          <w:szCs w:val="22"/>
        </w:rPr>
        <w:t xml:space="preserve">) u </w:t>
      </w:r>
      <w:r>
        <w:rPr>
          <w:szCs w:val="22"/>
        </w:rPr>
        <w:t>dospievajúcich</w:t>
      </w:r>
    </w:p>
    <w:p w:rsidR="009D41A8" w:rsidRDefault="009D41A8" w:rsidP="002C73AF">
      <w:pPr>
        <w:tabs>
          <w:tab w:val="left" w:pos="142"/>
        </w:tabs>
        <w:jc w:val="both"/>
      </w:pPr>
      <w:r>
        <w:rPr>
          <w:szCs w:val="22"/>
        </w:rPr>
        <w:t>-</w:t>
      </w:r>
      <w:r>
        <w:rPr>
          <w:szCs w:val="22"/>
        </w:rPr>
        <w:tab/>
      </w:r>
      <w:r w:rsidR="002A7EFE">
        <w:t>únava a nepokoj</w:t>
      </w:r>
    </w:p>
    <w:p w:rsidR="002A7EFE" w:rsidRPr="00B24FC6" w:rsidRDefault="009D41A8" w:rsidP="002C73AF">
      <w:pPr>
        <w:tabs>
          <w:tab w:val="left" w:pos="142"/>
        </w:tabs>
        <w:ind w:left="135" w:hanging="135"/>
        <w:jc w:val="both"/>
        <w:rPr>
          <w:szCs w:val="22"/>
        </w:rPr>
      </w:pPr>
      <w:r>
        <w:t>-</w:t>
      </w:r>
      <w:r>
        <w:tab/>
      </w:r>
      <w:r w:rsidR="002A7EFE">
        <w:t>p</w:t>
      </w:r>
      <w:r w:rsidR="002A7EFE" w:rsidRPr="00B24FC6">
        <w:rPr>
          <w:szCs w:val="22"/>
        </w:rPr>
        <w:t xml:space="preserve">ri prechode pacienta zo systémovo pôsobiacich </w:t>
      </w:r>
      <w:proofErr w:type="spellStart"/>
      <w:r w:rsidR="002A7EFE" w:rsidRPr="00B24FC6">
        <w:rPr>
          <w:szCs w:val="22"/>
        </w:rPr>
        <w:t>glukokortikosteroidov</w:t>
      </w:r>
      <w:proofErr w:type="spellEnd"/>
      <w:r w:rsidR="002A7EFE" w:rsidRPr="00B24FC6">
        <w:rPr>
          <w:szCs w:val="22"/>
        </w:rPr>
        <w:t xml:space="preserve"> </w:t>
      </w:r>
      <w:r w:rsidR="0056505B">
        <w:rPr>
          <w:szCs w:val="22"/>
        </w:rPr>
        <w:t xml:space="preserve">(celkové pôsobenie na organizmus) </w:t>
      </w:r>
      <w:r w:rsidR="002A7EFE" w:rsidRPr="00B24FC6">
        <w:rPr>
          <w:szCs w:val="22"/>
        </w:rPr>
        <w:t xml:space="preserve">na lokálne pôsobiaci </w:t>
      </w:r>
      <w:proofErr w:type="spellStart"/>
      <w:r w:rsidR="002A7EFE" w:rsidRPr="00B24FC6">
        <w:rPr>
          <w:szCs w:val="22"/>
        </w:rPr>
        <w:t>budenozid</w:t>
      </w:r>
      <w:proofErr w:type="spellEnd"/>
      <w:r w:rsidR="002A7EFE" w:rsidRPr="00B24FC6">
        <w:rPr>
          <w:szCs w:val="22"/>
        </w:rPr>
        <w:t xml:space="preserve"> sa môže vyskytnúť podráždenie alebo znovuobjavenie </w:t>
      </w:r>
      <w:r w:rsidR="00084197">
        <w:t xml:space="preserve">príznakov mimo tráviacej sústavy </w:t>
      </w:r>
      <w:r w:rsidR="002A7EFE" w:rsidRPr="00B24FC6">
        <w:rPr>
          <w:szCs w:val="22"/>
        </w:rPr>
        <w:t>(ktor</w:t>
      </w:r>
      <w:r w:rsidR="00084197">
        <w:rPr>
          <w:szCs w:val="22"/>
        </w:rPr>
        <w:t>é postihujú najmä kožu a kĺby)</w:t>
      </w:r>
    </w:p>
    <w:p w:rsidR="00CF78FA" w:rsidRDefault="002A7EFE" w:rsidP="002C73AF">
      <w:pPr>
        <w:tabs>
          <w:tab w:val="left" w:pos="426"/>
        </w:tabs>
        <w:ind w:left="0"/>
        <w:jc w:val="both"/>
      </w:pPr>
      <w:r w:rsidRPr="00B24FC6">
        <w:rPr>
          <w:szCs w:val="22"/>
        </w:rPr>
        <w:t xml:space="preserve">          </w:t>
      </w:r>
    </w:p>
    <w:p w:rsidR="00494900" w:rsidRDefault="00573C97" w:rsidP="00494900">
      <w:pPr>
        <w:tabs>
          <w:tab w:val="left" w:pos="426"/>
        </w:tabs>
        <w:jc w:val="both"/>
        <w:rPr>
          <w:szCs w:val="22"/>
        </w:rPr>
      </w:pPr>
      <w:r w:rsidRPr="0094468F">
        <w:rPr>
          <w:szCs w:val="22"/>
        </w:rPr>
        <w:t xml:space="preserve">Väčšina </w:t>
      </w:r>
      <w:r w:rsidR="00494900">
        <w:rPr>
          <w:szCs w:val="22"/>
        </w:rPr>
        <w:t>týchto uvedených</w:t>
      </w:r>
      <w:r w:rsidRPr="0094468F">
        <w:rPr>
          <w:szCs w:val="22"/>
        </w:rPr>
        <w:t xml:space="preserve"> vedľajších účinkov bola zaznamenaná pri užívaní silnejších </w:t>
      </w:r>
      <w:proofErr w:type="spellStart"/>
      <w:r w:rsidRPr="0094468F">
        <w:rPr>
          <w:szCs w:val="22"/>
        </w:rPr>
        <w:t>steroidov</w:t>
      </w:r>
      <w:proofErr w:type="spellEnd"/>
      <w:r w:rsidRPr="0094468F">
        <w:rPr>
          <w:szCs w:val="22"/>
        </w:rPr>
        <w:t>, preto</w:t>
      </w:r>
    </w:p>
    <w:p w:rsidR="00573C97" w:rsidRDefault="00573C97" w:rsidP="00494900">
      <w:pPr>
        <w:tabs>
          <w:tab w:val="left" w:pos="426"/>
        </w:tabs>
        <w:jc w:val="both"/>
        <w:rPr>
          <w:szCs w:val="22"/>
        </w:rPr>
      </w:pPr>
      <w:r w:rsidRPr="0094468F">
        <w:rPr>
          <w:szCs w:val="22"/>
        </w:rPr>
        <w:t xml:space="preserve">by mala byť frekvencia </w:t>
      </w:r>
      <w:r>
        <w:rPr>
          <w:szCs w:val="22"/>
        </w:rPr>
        <w:t>týchto vedľajších</w:t>
      </w:r>
      <w:r w:rsidRPr="0094468F">
        <w:rPr>
          <w:szCs w:val="22"/>
        </w:rPr>
        <w:t xml:space="preserve"> účinkov </w:t>
      </w:r>
      <w:r>
        <w:rPr>
          <w:szCs w:val="22"/>
        </w:rPr>
        <w:t>pri liečbe</w:t>
      </w:r>
      <w:r w:rsidRPr="0094468F">
        <w:rPr>
          <w:szCs w:val="22"/>
        </w:rPr>
        <w:t xml:space="preserve"> </w:t>
      </w:r>
      <w:proofErr w:type="spellStart"/>
      <w:r w:rsidRPr="0094468F">
        <w:rPr>
          <w:szCs w:val="22"/>
        </w:rPr>
        <w:t>Budenofalk</w:t>
      </w:r>
      <w:r w:rsidR="00283D85">
        <w:rPr>
          <w:szCs w:val="22"/>
        </w:rPr>
        <w:t>om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rektáln</w:t>
      </w:r>
      <w:r w:rsidR="00B865A4">
        <w:rPr>
          <w:szCs w:val="22"/>
        </w:rPr>
        <w:t>a</w:t>
      </w:r>
      <w:proofErr w:type="spellEnd"/>
      <w:r>
        <w:rPr>
          <w:szCs w:val="22"/>
        </w:rPr>
        <w:t xml:space="preserve"> pena </w:t>
      </w:r>
    </w:p>
    <w:p w:rsidR="00573C97" w:rsidRDefault="00573C97" w:rsidP="00573C97">
      <w:pPr>
        <w:tabs>
          <w:tab w:val="left" w:pos="426"/>
        </w:tabs>
        <w:jc w:val="both"/>
        <w:rPr>
          <w:szCs w:val="22"/>
        </w:rPr>
      </w:pPr>
      <w:r>
        <w:rPr>
          <w:szCs w:val="22"/>
        </w:rPr>
        <w:t>nižšia.</w:t>
      </w:r>
    </w:p>
    <w:p w:rsidR="00573C97" w:rsidRDefault="00573C97" w:rsidP="00B3524E">
      <w:pPr>
        <w:numPr>
          <w:ilvl w:val="12"/>
          <w:numId w:val="0"/>
        </w:numPr>
        <w:ind w:right="-2"/>
        <w:jc w:val="both"/>
        <w:rPr>
          <w:noProof/>
        </w:rPr>
      </w:pPr>
    </w:p>
    <w:p w:rsidR="00E12DBD" w:rsidRDefault="00606340" w:rsidP="002C73AF">
      <w:pPr>
        <w:ind w:left="0" w:firstLine="0"/>
        <w:rPr>
          <w:noProof/>
        </w:rPr>
      </w:pPr>
      <w:r w:rsidRPr="00421586">
        <w:rPr>
          <w:b/>
          <w:szCs w:val="22"/>
        </w:rPr>
        <w:t>Hlásenie</w:t>
      </w:r>
      <w:r>
        <w:rPr>
          <w:b/>
          <w:szCs w:val="22"/>
        </w:rPr>
        <w:t xml:space="preserve"> </w:t>
      </w:r>
      <w:r w:rsidRPr="00421586">
        <w:rPr>
          <w:b/>
          <w:szCs w:val="22"/>
        </w:rPr>
        <w:t>vedľajších účinkov</w:t>
      </w:r>
      <w:r w:rsidRPr="00421586">
        <w:rPr>
          <w:szCs w:val="22"/>
        </w:rPr>
        <w:br/>
        <w:t xml:space="preserve">Ak sa u vás vyskytne akýkoľvek vedľajší účinok, obráťte sa na svojho lekára alebo lekárnika. To sa týka aj akýchkoľvek vedľajších účinkov, ktoré nie sú uvedené v tejto písomnej informácii. Vedľajšie účinky môžete hlásiť aj priamo </w:t>
      </w:r>
      <w:r w:rsidRPr="00421586">
        <w:rPr>
          <w:noProof/>
          <w:szCs w:val="22"/>
        </w:rPr>
        <w:t xml:space="preserve">prostredníctvom </w:t>
      </w:r>
      <w:r w:rsidRPr="00421586">
        <w:rPr>
          <w:noProof/>
          <w:szCs w:val="22"/>
          <w:highlight w:val="lightGray"/>
        </w:rPr>
        <w:t>národného systému hlásenia uvedeného v </w:t>
      </w:r>
      <w:hyperlink r:id="rId17" w:history="1">
        <w:r w:rsidRPr="00421586">
          <w:rPr>
            <w:rStyle w:val="Hypertextovprepojenie"/>
            <w:noProof/>
            <w:szCs w:val="22"/>
            <w:highlight w:val="lightGray"/>
          </w:rPr>
          <w:t>Prílohe V</w:t>
        </w:r>
      </w:hyperlink>
      <w:r w:rsidRPr="00421586">
        <w:rPr>
          <w:noProof/>
          <w:szCs w:val="22"/>
        </w:rPr>
        <w:t>.</w:t>
      </w:r>
      <w:r w:rsidRPr="00141590">
        <w:rPr>
          <w:szCs w:val="22"/>
        </w:rPr>
        <w:br/>
        <w:t xml:space="preserve">Hlásením vedľajších účinkov môžete prispieť k získaniu ďalších informácií o bezpečnosti tohto lieku. </w:t>
      </w:r>
      <w:r w:rsidRPr="00141590">
        <w:rPr>
          <w:szCs w:val="22"/>
        </w:rPr>
        <w:br/>
      </w:r>
    </w:p>
    <w:p w:rsidR="00BD6BE0" w:rsidRPr="00573C97" w:rsidRDefault="00BD6BE0" w:rsidP="00B3524E">
      <w:pPr>
        <w:numPr>
          <w:ilvl w:val="12"/>
          <w:numId w:val="0"/>
        </w:numPr>
        <w:ind w:right="-2"/>
        <w:jc w:val="both"/>
        <w:rPr>
          <w:b/>
          <w:noProof/>
        </w:rPr>
      </w:pPr>
    </w:p>
    <w:p w:rsidR="00BD6BE0" w:rsidRDefault="00BD6BE0" w:rsidP="00BD6BE0">
      <w:pPr>
        <w:numPr>
          <w:ilvl w:val="12"/>
          <w:numId w:val="0"/>
        </w:numPr>
        <w:ind w:left="567" w:right="-2" w:hanging="567"/>
        <w:outlineLvl w:val="0"/>
        <w:rPr>
          <w:noProof/>
          <w:szCs w:val="22"/>
        </w:rPr>
      </w:pPr>
      <w:r>
        <w:rPr>
          <w:b/>
          <w:noProof/>
          <w:szCs w:val="22"/>
        </w:rPr>
        <w:t>5.</w:t>
      </w:r>
      <w:r>
        <w:rPr>
          <w:b/>
          <w:noProof/>
          <w:szCs w:val="22"/>
        </w:rPr>
        <w:tab/>
      </w:r>
      <w:r w:rsidR="00F00E47" w:rsidRPr="002C73AF">
        <w:rPr>
          <w:b/>
          <w:noProof/>
          <w:szCs w:val="22"/>
        </w:rPr>
        <w:t xml:space="preserve">Ako uchovávať </w:t>
      </w:r>
      <w:r w:rsidR="00F00E47" w:rsidRPr="002C73AF">
        <w:rPr>
          <w:b/>
          <w:noProof/>
        </w:rPr>
        <w:t>Budenofalk rektálnu penu</w:t>
      </w:r>
    </w:p>
    <w:p w:rsidR="00B3524E" w:rsidRDefault="00B3524E" w:rsidP="00BD6BE0">
      <w:pPr>
        <w:numPr>
          <w:ilvl w:val="12"/>
          <w:numId w:val="0"/>
        </w:numPr>
        <w:ind w:right="-2"/>
        <w:rPr>
          <w:noProof/>
        </w:rPr>
      </w:pPr>
    </w:p>
    <w:p w:rsidR="00606340" w:rsidRDefault="00606340" w:rsidP="00606340">
      <w:r w:rsidRPr="00CC6B65">
        <w:rPr>
          <w:szCs w:val="22"/>
        </w:rPr>
        <w:t>Tento liek uchovávajte mimo dohľadu a</w:t>
      </w:r>
      <w:r w:rsidRPr="003A26B4">
        <w:rPr>
          <w:szCs w:val="22"/>
        </w:rPr>
        <w:t> </w:t>
      </w:r>
      <w:r w:rsidRPr="00CC6B65">
        <w:rPr>
          <w:szCs w:val="22"/>
        </w:rPr>
        <w:t>dosahu detí</w:t>
      </w:r>
      <w:r>
        <w:t xml:space="preserve">. </w:t>
      </w:r>
    </w:p>
    <w:p w:rsidR="00E12DBD" w:rsidRDefault="00E12DBD" w:rsidP="002C73AF">
      <w:pPr>
        <w:numPr>
          <w:ilvl w:val="12"/>
          <w:numId w:val="0"/>
        </w:numPr>
        <w:ind w:right="-2"/>
        <w:jc w:val="both"/>
        <w:rPr>
          <w:szCs w:val="22"/>
        </w:rPr>
      </w:pPr>
    </w:p>
    <w:p w:rsidR="00E12DBD" w:rsidRPr="002C73AF" w:rsidRDefault="00606340" w:rsidP="002C73AF">
      <w:pPr>
        <w:numPr>
          <w:ilvl w:val="12"/>
          <w:numId w:val="0"/>
        </w:numPr>
        <w:ind w:right="-2"/>
        <w:jc w:val="both"/>
        <w:rPr>
          <w:noProof/>
        </w:rPr>
      </w:pPr>
      <w:r w:rsidRPr="00CC6B65">
        <w:rPr>
          <w:szCs w:val="22"/>
        </w:rPr>
        <w:t>Nepoužívajte tento liek po dátume exspirácie, ktorý je uvedený na škatuľke po EXP</w:t>
      </w:r>
      <w:r>
        <w:rPr>
          <w:szCs w:val="22"/>
        </w:rPr>
        <w:t xml:space="preserve"> a </w:t>
      </w:r>
      <w:r>
        <w:rPr>
          <w:noProof/>
        </w:rPr>
        <w:t xml:space="preserve">na dne tlakovej nádobky. </w:t>
      </w:r>
      <w:r>
        <w:rPr>
          <w:szCs w:val="22"/>
        </w:rPr>
        <w:t>Dátum exspirácie sa vzťahuje na posledný deň v</w:t>
      </w:r>
      <w:r w:rsidR="00246091">
        <w:rPr>
          <w:szCs w:val="22"/>
        </w:rPr>
        <w:t xml:space="preserve"> danom </w:t>
      </w:r>
      <w:r>
        <w:rPr>
          <w:szCs w:val="22"/>
        </w:rPr>
        <w:t xml:space="preserve">mesiaci. </w:t>
      </w:r>
    </w:p>
    <w:p w:rsidR="00606340" w:rsidRDefault="00606340" w:rsidP="00606340">
      <w:pPr>
        <w:jc w:val="both"/>
        <w:rPr>
          <w:rFonts w:ascii="Arial" w:hAnsi="Arial" w:cs="Arial"/>
          <w:szCs w:val="22"/>
          <w:lang w:val="en-GB"/>
        </w:rPr>
      </w:pPr>
    </w:p>
    <w:p w:rsidR="00B3524E" w:rsidRDefault="00B3524E" w:rsidP="00B3524E">
      <w:pPr>
        <w:numPr>
          <w:ilvl w:val="12"/>
          <w:numId w:val="0"/>
        </w:numPr>
        <w:ind w:right="-2"/>
        <w:jc w:val="both"/>
        <w:rPr>
          <w:noProof/>
        </w:rPr>
      </w:pPr>
      <w:r>
        <w:rPr>
          <w:noProof/>
        </w:rPr>
        <w:t xml:space="preserve">Uchovávajte pri teplote do </w:t>
      </w:r>
      <w:r w:rsidR="00246091">
        <w:rPr>
          <w:noProof/>
        </w:rPr>
        <w:t xml:space="preserve">25 </w:t>
      </w:r>
      <w:r>
        <w:rPr>
          <w:noProof/>
        </w:rPr>
        <w:t>°C.</w:t>
      </w:r>
    </w:p>
    <w:p w:rsidR="00B3524E" w:rsidRDefault="00B3524E" w:rsidP="00B3524E">
      <w:pPr>
        <w:numPr>
          <w:ilvl w:val="12"/>
          <w:numId w:val="0"/>
        </w:numPr>
        <w:ind w:right="-2"/>
        <w:jc w:val="both"/>
        <w:rPr>
          <w:noProof/>
        </w:rPr>
      </w:pPr>
      <w:r>
        <w:rPr>
          <w:noProof/>
        </w:rPr>
        <w:t>Neuchovávajte v chladničke a</w:t>
      </w:r>
      <w:r w:rsidR="00E61A6A">
        <w:rPr>
          <w:noProof/>
        </w:rPr>
        <w:t>lebo</w:t>
      </w:r>
      <w:r>
        <w:rPr>
          <w:noProof/>
        </w:rPr>
        <w:t xml:space="preserve"> v mrazničke.</w:t>
      </w:r>
    </w:p>
    <w:p w:rsidR="00B3524E" w:rsidRDefault="00B3524E" w:rsidP="00B3524E">
      <w:pPr>
        <w:numPr>
          <w:ilvl w:val="12"/>
          <w:numId w:val="0"/>
        </w:numPr>
        <w:ind w:right="-2"/>
        <w:jc w:val="both"/>
        <w:rPr>
          <w:noProof/>
        </w:rPr>
      </w:pPr>
    </w:p>
    <w:p w:rsidR="0025403F" w:rsidRDefault="00B3524E" w:rsidP="00B3524E">
      <w:pPr>
        <w:numPr>
          <w:ilvl w:val="12"/>
          <w:numId w:val="0"/>
        </w:numPr>
        <w:ind w:right="-2"/>
        <w:jc w:val="both"/>
        <w:rPr>
          <w:szCs w:val="22"/>
        </w:rPr>
      </w:pPr>
      <w:r>
        <w:rPr>
          <w:szCs w:val="22"/>
        </w:rPr>
        <w:t>Nádobka je pod tlakom a obsahuje horľav</w:t>
      </w:r>
      <w:r w:rsidR="0025403F">
        <w:rPr>
          <w:szCs w:val="22"/>
        </w:rPr>
        <w:t>é</w:t>
      </w:r>
      <w:r>
        <w:rPr>
          <w:szCs w:val="22"/>
        </w:rPr>
        <w:t xml:space="preserve"> hnac</w:t>
      </w:r>
      <w:r w:rsidR="0025403F">
        <w:rPr>
          <w:szCs w:val="22"/>
        </w:rPr>
        <w:t>ie</w:t>
      </w:r>
      <w:r>
        <w:rPr>
          <w:szCs w:val="22"/>
        </w:rPr>
        <w:t xml:space="preserve"> plyn</w:t>
      </w:r>
      <w:r w:rsidR="0025403F">
        <w:rPr>
          <w:szCs w:val="22"/>
        </w:rPr>
        <w:t>y</w:t>
      </w:r>
      <w:r>
        <w:rPr>
          <w:szCs w:val="22"/>
        </w:rPr>
        <w:t xml:space="preserve">. </w:t>
      </w:r>
    </w:p>
    <w:p w:rsidR="0025403F" w:rsidRDefault="0025403F" w:rsidP="0025403F">
      <w:pPr>
        <w:jc w:val="both"/>
        <w:rPr>
          <w:rFonts w:eastAsia="Calibri"/>
        </w:rPr>
      </w:pPr>
      <w:r w:rsidRPr="008D3200">
        <w:rPr>
          <w:rFonts w:eastAsia="Calibri"/>
        </w:rPr>
        <w:t>Nevystavujte slnečnému žiareniu a teplotám nad 50°</w:t>
      </w:r>
      <w:r>
        <w:rPr>
          <w:rFonts w:eastAsia="Calibri"/>
        </w:rPr>
        <w:t xml:space="preserve"> </w:t>
      </w:r>
      <w:r w:rsidRPr="008D3200">
        <w:rPr>
          <w:rFonts w:eastAsia="Calibri"/>
        </w:rPr>
        <w:t xml:space="preserve">C. Neprepichujte a nehádžte do ohňa, aj keď </w:t>
      </w:r>
    </w:p>
    <w:p w:rsidR="0025403F" w:rsidRPr="008D3200" w:rsidRDefault="0025403F" w:rsidP="0025403F">
      <w:pPr>
        <w:jc w:val="both"/>
        <w:rPr>
          <w:rFonts w:eastAsia="Calibri"/>
        </w:rPr>
      </w:pPr>
      <w:r w:rsidRPr="008D3200">
        <w:rPr>
          <w:rFonts w:eastAsia="Calibri"/>
        </w:rPr>
        <w:t>je nádob</w:t>
      </w:r>
      <w:r w:rsidR="00BB6708">
        <w:rPr>
          <w:rFonts w:eastAsia="Calibri"/>
        </w:rPr>
        <w:t>k</w:t>
      </w:r>
      <w:r w:rsidRPr="008D3200">
        <w:rPr>
          <w:rFonts w:eastAsia="Calibri"/>
        </w:rPr>
        <w:t xml:space="preserve">a prázdna. </w:t>
      </w:r>
    </w:p>
    <w:p w:rsidR="00B3524E" w:rsidRPr="00B3524E" w:rsidRDefault="00B3524E" w:rsidP="00B3524E">
      <w:pPr>
        <w:numPr>
          <w:ilvl w:val="12"/>
          <w:numId w:val="0"/>
        </w:numPr>
        <w:ind w:right="-2"/>
        <w:jc w:val="both"/>
        <w:rPr>
          <w:noProof/>
        </w:rPr>
      </w:pPr>
    </w:p>
    <w:p w:rsidR="00BD6BE0" w:rsidRDefault="00B3524E" w:rsidP="00B3524E">
      <w:pPr>
        <w:numPr>
          <w:ilvl w:val="12"/>
          <w:numId w:val="0"/>
        </w:numPr>
        <w:ind w:right="-2"/>
        <w:jc w:val="both"/>
        <w:rPr>
          <w:noProof/>
        </w:rPr>
      </w:pPr>
      <w:r>
        <w:rPr>
          <w:noProof/>
        </w:rPr>
        <w:t>Obsah nádobky spotrebujte do 4 týždňov po prvom otvorení.</w:t>
      </w:r>
    </w:p>
    <w:p w:rsidR="00BD6BE0" w:rsidRDefault="00BD6BE0" w:rsidP="00B3524E">
      <w:pPr>
        <w:numPr>
          <w:ilvl w:val="12"/>
          <w:numId w:val="0"/>
        </w:numPr>
        <w:ind w:right="-2"/>
        <w:jc w:val="both"/>
        <w:rPr>
          <w:noProof/>
          <w:szCs w:val="22"/>
        </w:rPr>
      </w:pPr>
    </w:p>
    <w:p w:rsidR="00BD6BE0" w:rsidRDefault="00FC4613" w:rsidP="00B3524E">
      <w:pPr>
        <w:numPr>
          <w:ilvl w:val="12"/>
          <w:numId w:val="0"/>
        </w:numPr>
        <w:ind w:right="-2"/>
        <w:jc w:val="both"/>
        <w:rPr>
          <w:noProof/>
        </w:rPr>
      </w:pPr>
      <w:r>
        <w:rPr>
          <w:noProof/>
        </w:rPr>
        <w:t>.</w:t>
      </w:r>
      <w:r w:rsidR="00606340" w:rsidRPr="00CC6B65">
        <w:t>Nelikvidujte lieky</w:t>
      </w:r>
      <w:r w:rsidR="00606340" w:rsidRPr="00EA0447">
        <w:t xml:space="preserve"> </w:t>
      </w:r>
      <w:proofErr w:type="spellStart"/>
      <w:r w:rsidR="00606340">
        <w:rPr>
          <w:lang w:val="en-GB"/>
        </w:rPr>
        <w:t>odpadovou</w:t>
      </w:r>
      <w:proofErr w:type="spellEnd"/>
      <w:r w:rsidR="00606340">
        <w:rPr>
          <w:lang w:val="en-GB"/>
        </w:rPr>
        <w:t xml:space="preserve"> </w:t>
      </w:r>
      <w:proofErr w:type="spellStart"/>
      <w:r w:rsidR="00606340">
        <w:rPr>
          <w:lang w:val="en-GB"/>
        </w:rPr>
        <w:t>vodou</w:t>
      </w:r>
      <w:proofErr w:type="spellEnd"/>
      <w:r w:rsidR="00606340">
        <w:rPr>
          <w:lang w:val="en-GB"/>
        </w:rPr>
        <w:t xml:space="preserve"> </w:t>
      </w:r>
      <w:proofErr w:type="spellStart"/>
      <w:r w:rsidR="00606340">
        <w:rPr>
          <w:lang w:val="en-GB"/>
        </w:rPr>
        <w:t>alebo</w:t>
      </w:r>
      <w:proofErr w:type="spellEnd"/>
      <w:r w:rsidR="00606340">
        <w:rPr>
          <w:lang w:val="en-GB"/>
        </w:rPr>
        <w:t xml:space="preserve"> </w:t>
      </w:r>
      <w:proofErr w:type="spellStart"/>
      <w:r w:rsidR="00606340">
        <w:rPr>
          <w:lang w:val="en-GB"/>
        </w:rPr>
        <w:t>domovým</w:t>
      </w:r>
      <w:proofErr w:type="spellEnd"/>
      <w:r w:rsidR="00606340">
        <w:rPr>
          <w:lang w:val="en-GB"/>
        </w:rPr>
        <w:t xml:space="preserve"> </w:t>
      </w:r>
      <w:proofErr w:type="spellStart"/>
      <w:r w:rsidR="00606340" w:rsidRPr="00C11E02">
        <w:rPr>
          <w:lang w:val="en-GB"/>
        </w:rPr>
        <w:t>odpad</w:t>
      </w:r>
      <w:r w:rsidR="00606340">
        <w:rPr>
          <w:lang w:val="en-GB"/>
        </w:rPr>
        <w:t>om</w:t>
      </w:r>
      <w:proofErr w:type="spellEnd"/>
      <w:r w:rsidR="00606340" w:rsidRPr="00C11E02">
        <w:rPr>
          <w:lang w:val="en-GB"/>
        </w:rPr>
        <w:t xml:space="preserve">. </w:t>
      </w:r>
      <w:proofErr w:type="spellStart"/>
      <w:r w:rsidR="00606340">
        <w:rPr>
          <w:lang w:val="en-GB"/>
        </w:rPr>
        <w:t>Nepoužitý</w:t>
      </w:r>
      <w:proofErr w:type="spellEnd"/>
      <w:r w:rsidR="00606340">
        <w:rPr>
          <w:lang w:val="en-GB"/>
        </w:rPr>
        <w:t xml:space="preserve"> </w:t>
      </w:r>
      <w:proofErr w:type="spellStart"/>
      <w:r w:rsidR="00606340">
        <w:rPr>
          <w:lang w:val="en-GB"/>
        </w:rPr>
        <w:t>liek</w:t>
      </w:r>
      <w:proofErr w:type="spellEnd"/>
      <w:r w:rsidR="00606340">
        <w:rPr>
          <w:lang w:val="en-GB"/>
        </w:rPr>
        <w:t xml:space="preserve"> </w:t>
      </w:r>
      <w:proofErr w:type="spellStart"/>
      <w:r w:rsidR="00606340">
        <w:rPr>
          <w:lang w:val="en-GB"/>
        </w:rPr>
        <w:t>vr</w:t>
      </w:r>
      <w:r w:rsidR="00E61A6A">
        <w:rPr>
          <w:lang w:val="en-GB"/>
        </w:rPr>
        <w:t>á</w:t>
      </w:r>
      <w:r w:rsidR="00606340">
        <w:rPr>
          <w:lang w:val="en-GB"/>
        </w:rPr>
        <w:t>ťte</w:t>
      </w:r>
      <w:proofErr w:type="spellEnd"/>
      <w:r w:rsidR="00606340">
        <w:rPr>
          <w:lang w:val="en-GB"/>
        </w:rPr>
        <w:t xml:space="preserve"> do </w:t>
      </w:r>
      <w:proofErr w:type="spellStart"/>
      <w:r w:rsidR="00606340">
        <w:rPr>
          <w:lang w:val="en-GB"/>
        </w:rPr>
        <w:t>lekárne</w:t>
      </w:r>
      <w:proofErr w:type="spellEnd"/>
      <w:r w:rsidR="00606340" w:rsidRPr="00C11E02">
        <w:rPr>
          <w:lang w:val="en-GB"/>
        </w:rPr>
        <w:t xml:space="preserve">. </w:t>
      </w:r>
      <w:r w:rsidR="00BD6BE0">
        <w:rPr>
          <w:noProof/>
        </w:rPr>
        <w:t>Tieto opatrenia pom</w:t>
      </w:r>
      <w:r w:rsidR="00B3524E">
        <w:rPr>
          <w:noProof/>
        </w:rPr>
        <w:t>ôžu chrániť životné prostredie.</w:t>
      </w:r>
    </w:p>
    <w:p w:rsidR="00BD6BE0" w:rsidRDefault="00BD6BE0" w:rsidP="00B3524E">
      <w:pPr>
        <w:numPr>
          <w:ilvl w:val="12"/>
          <w:numId w:val="0"/>
        </w:numPr>
        <w:ind w:right="-2"/>
        <w:jc w:val="both"/>
        <w:rPr>
          <w:noProof/>
        </w:rPr>
      </w:pPr>
    </w:p>
    <w:p w:rsidR="0017411B" w:rsidRDefault="0017411B" w:rsidP="00BD6BE0">
      <w:pPr>
        <w:numPr>
          <w:ilvl w:val="12"/>
          <w:numId w:val="0"/>
        </w:numPr>
        <w:ind w:right="-2"/>
        <w:rPr>
          <w:noProof/>
          <w:szCs w:val="22"/>
        </w:rPr>
      </w:pPr>
    </w:p>
    <w:p w:rsidR="00BD6BE0" w:rsidRDefault="00BD6BE0" w:rsidP="00BD6BE0">
      <w:pPr>
        <w:numPr>
          <w:ilvl w:val="12"/>
          <w:numId w:val="0"/>
        </w:numPr>
        <w:ind w:left="567" w:right="-2" w:hanging="567"/>
        <w:rPr>
          <w:b/>
          <w:noProof/>
          <w:szCs w:val="22"/>
        </w:rPr>
      </w:pPr>
      <w:r>
        <w:rPr>
          <w:b/>
          <w:noProof/>
          <w:szCs w:val="22"/>
        </w:rPr>
        <w:lastRenderedPageBreak/>
        <w:t>6.</w:t>
      </w:r>
      <w:r>
        <w:rPr>
          <w:b/>
          <w:noProof/>
          <w:szCs w:val="22"/>
        </w:rPr>
        <w:tab/>
      </w:r>
      <w:r w:rsidR="00606340" w:rsidRPr="00CC6B65">
        <w:rPr>
          <w:b/>
          <w:szCs w:val="22"/>
        </w:rPr>
        <w:t>Obsah balenia a</w:t>
      </w:r>
      <w:r w:rsidR="00606340" w:rsidRPr="003A26B4">
        <w:rPr>
          <w:b/>
          <w:szCs w:val="22"/>
        </w:rPr>
        <w:t> </w:t>
      </w:r>
      <w:r w:rsidR="00606340" w:rsidRPr="00CC6B65">
        <w:rPr>
          <w:b/>
          <w:szCs w:val="22"/>
        </w:rPr>
        <w:t xml:space="preserve"> ďalšie informácie</w:t>
      </w:r>
    </w:p>
    <w:p w:rsidR="00BD6BE0" w:rsidRDefault="00BD6BE0" w:rsidP="00BD6BE0">
      <w:pPr>
        <w:numPr>
          <w:ilvl w:val="12"/>
          <w:numId w:val="0"/>
        </w:numPr>
        <w:ind w:right="-2"/>
        <w:rPr>
          <w:noProof/>
          <w:szCs w:val="22"/>
        </w:rPr>
      </w:pPr>
    </w:p>
    <w:p w:rsidR="00BD6BE0" w:rsidRDefault="00967B57" w:rsidP="00BD6BE0">
      <w:pPr>
        <w:numPr>
          <w:ilvl w:val="12"/>
          <w:numId w:val="0"/>
        </w:numPr>
        <w:ind w:right="-2"/>
        <w:rPr>
          <w:b/>
          <w:noProof/>
          <w:szCs w:val="22"/>
        </w:rPr>
      </w:pPr>
      <w:r>
        <w:rPr>
          <w:b/>
          <w:noProof/>
          <w:szCs w:val="22"/>
        </w:rPr>
        <w:t>Čo</w:t>
      </w:r>
      <w:r w:rsidRPr="00967B57">
        <w:rPr>
          <w:b/>
          <w:noProof/>
          <w:szCs w:val="22"/>
        </w:rPr>
        <w:t xml:space="preserve"> </w:t>
      </w:r>
      <w:proofErr w:type="spellStart"/>
      <w:r w:rsidR="008523D4" w:rsidRPr="0025403F">
        <w:rPr>
          <w:b/>
          <w:spacing w:val="-5"/>
          <w:szCs w:val="22"/>
        </w:rPr>
        <w:t>Budenofalk</w:t>
      </w:r>
      <w:proofErr w:type="spellEnd"/>
      <w:r w:rsidRPr="0025403F">
        <w:rPr>
          <w:b/>
          <w:spacing w:val="-5"/>
          <w:szCs w:val="22"/>
        </w:rPr>
        <w:t xml:space="preserve"> </w:t>
      </w:r>
      <w:proofErr w:type="spellStart"/>
      <w:r w:rsidR="000073F8">
        <w:rPr>
          <w:b/>
          <w:spacing w:val="-5"/>
          <w:szCs w:val="22"/>
        </w:rPr>
        <w:t>rektálna</w:t>
      </w:r>
      <w:proofErr w:type="spellEnd"/>
      <w:r w:rsidR="000073F8">
        <w:rPr>
          <w:b/>
          <w:spacing w:val="-5"/>
          <w:szCs w:val="22"/>
        </w:rPr>
        <w:t xml:space="preserve"> pena </w:t>
      </w:r>
      <w:r w:rsidR="00BD6BE0">
        <w:rPr>
          <w:b/>
          <w:noProof/>
          <w:szCs w:val="22"/>
        </w:rPr>
        <w:t>obsahuje</w:t>
      </w:r>
    </w:p>
    <w:p w:rsidR="00BD6BE0" w:rsidRDefault="00BD6BE0" w:rsidP="00BD6BE0">
      <w:pPr>
        <w:numPr>
          <w:ilvl w:val="12"/>
          <w:numId w:val="0"/>
        </w:numPr>
        <w:ind w:right="-2"/>
        <w:rPr>
          <w:b/>
          <w:noProof/>
          <w:szCs w:val="22"/>
        </w:rPr>
      </w:pPr>
    </w:p>
    <w:p w:rsidR="00967B57" w:rsidRDefault="00BD6BE0" w:rsidP="00C643B0">
      <w:pPr>
        <w:numPr>
          <w:ilvl w:val="12"/>
          <w:numId w:val="0"/>
        </w:numPr>
        <w:ind w:right="-2"/>
        <w:jc w:val="both"/>
        <w:rPr>
          <w:noProof/>
          <w:szCs w:val="22"/>
        </w:rPr>
      </w:pPr>
      <w:r>
        <w:rPr>
          <w:noProof/>
          <w:szCs w:val="22"/>
        </w:rPr>
        <w:t>Liečivo je</w:t>
      </w:r>
      <w:r w:rsidR="00967B57">
        <w:rPr>
          <w:noProof/>
          <w:szCs w:val="22"/>
        </w:rPr>
        <w:t xml:space="preserve"> budezonid</w:t>
      </w:r>
      <w:r w:rsidR="00B3524E">
        <w:rPr>
          <w:noProof/>
          <w:szCs w:val="22"/>
        </w:rPr>
        <w:t>. Každá dávka po</w:t>
      </w:r>
      <w:r w:rsidR="008D522D">
        <w:rPr>
          <w:noProof/>
          <w:szCs w:val="22"/>
        </w:rPr>
        <w:t xml:space="preserve"> úplnom</w:t>
      </w:r>
      <w:r w:rsidR="00B3524E">
        <w:rPr>
          <w:noProof/>
          <w:szCs w:val="22"/>
        </w:rPr>
        <w:t xml:space="preserve"> stlačení pumpičky obsahuje 2 mg budezonidu.</w:t>
      </w:r>
    </w:p>
    <w:p w:rsidR="0049476B" w:rsidRDefault="00967B57" w:rsidP="00C643B0">
      <w:pPr>
        <w:numPr>
          <w:ilvl w:val="12"/>
          <w:numId w:val="0"/>
        </w:numPr>
        <w:ind w:left="720" w:right="-2" w:hanging="720"/>
        <w:jc w:val="both"/>
        <w:rPr>
          <w:noProof/>
          <w:szCs w:val="22"/>
        </w:rPr>
      </w:pPr>
      <w:r>
        <w:rPr>
          <w:noProof/>
          <w:szCs w:val="22"/>
        </w:rPr>
        <w:t>Ďalšie zložky sú</w:t>
      </w:r>
      <w:r w:rsidR="00B3524E">
        <w:rPr>
          <w:noProof/>
          <w:szCs w:val="22"/>
        </w:rPr>
        <w:t xml:space="preserve"> cetylalkohol, </w:t>
      </w:r>
      <w:r w:rsidR="0025403F">
        <w:rPr>
          <w:noProof/>
          <w:szCs w:val="22"/>
        </w:rPr>
        <w:t>emul</w:t>
      </w:r>
      <w:r w:rsidR="00821DE7">
        <w:rPr>
          <w:noProof/>
          <w:szCs w:val="22"/>
        </w:rPr>
        <w:t>gujúci</w:t>
      </w:r>
      <w:r w:rsidR="0025403F">
        <w:rPr>
          <w:noProof/>
          <w:szCs w:val="22"/>
        </w:rPr>
        <w:t xml:space="preserve"> vosk,</w:t>
      </w:r>
      <w:r w:rsidR="00B3524E">
        <w:rPr>
          <w:noProof/>
          <w:szCs w:val="22"/>
        </w:rPr>
        <w:t xml:space="preserve"> čistená voda, </w:t>
      </w:r>
      <w:r w:rsidR="00821DE7">
        <w:rPr>
          <w:noProof/>
          <w:szCs w:val="22"/>
        </w:rPr>
        <w:t>dinátriumedetát</w:t>
      </w:r>
      <w:r w:rsidR="00D6180C">
        <w:rPr>
          <w:noProof/>
          <w:szCs w:val="22"/>
        </w:rPr>
        <w:t xml:space="preserve">, </w:t>
      </w:r>
      <w:r w:rsidR="00B3524E">
        <w:rPr>
          <w:noProof/>
          <w:szCs w:val="22"/>
        </w:rPr>
        <w:t>stear</w:t>
      </w:r>
      <w:r w:rsidR="00821DE7">
        <w:rPr>
          <w:noProof/>
          <w:szCs w:val="22"/>
        </w:rPr>
        <w:t>omakrogol</w:t>
      </w:r>
      <w:r w:rsidR="00B3524E">
        <w:rPr>
          <w:noProof/>
          <w:szCs w:val="22"/>
        </w:rPr>
        <w:t>,</w:t>
      </w:r>
    </w:p>
    <w:p w:rsidR="00BD6BE0" w:rsidRDefault="00B3524E" w:rsidP="00C643B0">
      <w:pPr>
        <w:numPr>
          <w:ilvl w:val="12"/>
          <w:numId w:val="0"/>
        </w:numPr>
        <w:ind w:left="720" w:right="-2" w:hanging="720"/>
        <w:jc w:val="both"/>
        <w:rPr>
          <w:noProof/>
          <w:szCs w:val="22"/>
        </w:rPr>
      </w:pPr>
      <w:r>
        <w:rPr>
          <w:noProof/>
          <w:szCs w:val="22"/>
        </w:rPr>
        <w:t xml:space="preserve">propylénglykol, </w:t>
      </w:r>
      <w:r w:rsidR="00C643B0">
        <w:rPr>
          <w:noProof/>
          <w:szCs w:val="22"/>
        </w:rPr>
        <w:t>monohydrát kyseliny citrónovej, hnacie plyny: bután,</w:t>
      </w:r>
      <w:r w:rsidR="00821DE7">
        <w:rPr>
          <w:noProof/>
          <w:szCs w:val="22"/>
        </w:rPr>
        <w:t xml:space="preserve"> izobut</w:t>
      </w:r>
      <w:r w:rsidR="00C643B0">
        <w:rPr>
          <w:noProof/>
          <w:szCs w:val="22"/>
        </w:rPr>
        <w:t>án, propán.</w:t>
      </w:r>
    </w:p>
    <w:p w:rsidR="00BD6BE0" w:rsidRDefault="00BD6BE0" w:rsidP="00C643B0">
      <w:pPr>
        <w:numPr>
          <w:ilvl w:val="12"/>
          <w:numId w:val="0"/>
        </w:numPr>
        <w:ind w:left="567" w:right="-2" w:hanging="567"/>
        <w:jc w:val="both"/>
        <w:rPr>
          <w:noProof/>
          <w:szCs w:val="22"/>
        </w:rPr>
      </w:pPr>
    </w:p>
    <w:p w:rsidR="00BD6BE0" w:rsidRDefault="00BD6BE0" w:rsidP="00BD6BE0">
      <w:pPr>
        <w:numPr>
          <w:ilvl w:val="12"/>
          <w:numId w:val="0"/>
        </w:numPr>
        <w:ind w:right="-2"/>
        <w:rPr>
          <w:b/>
          <w:noProof/>
          <w:szCs w:val="22"/>
        </w:rPr>
      </w:pPr>
      <w:r>
        <w:rPr>
          <w:b/>
          <w:noProof/>
          <w:szCs w:val="22"/>
        </w:rPr>
        <w:t>Ako vyzerá</w:t>
      </w:r>
      <w:r w:rsidR="00D8728F">
        <w:rPr>
          <w:b/>
          <w:noProof/>
          <w:szCs w:val="22"/>
        </w:rPr>
        <w:t xml:space="preserve"> </w:t>
      </w:r>
      <w:proofErr w:type="spellStart"/>
      <w:r w:rsidR="008523D4" w:rsidRPr="000D634C">
        <w:rPr>
          <w:b/>
          <w:spacing w:val="-5"/>
          <w:szCs w:val="22"/>
        </w:rPr>
        <w:t>Budenofalk</w:t>
      </w:r>
      <w:proofErr w:type="spellEnd"/>
      <w:r w:rsidR="00D8728F" w:rsidRPr="000D634C">
        <w:rPr>
          <w:b/>
          <w:spacing w:val="-5"/>
          <w:szCs w:val="22"/>
        </w:rPr>
        <w:t xml:space="preserve"> </w:t>
      </w:r>
      <w:proofErr w:type="spellStart"/>
      <w:r w:rsidR="000073F8">
        <w:rPr>
          <w:b/>
          <w:spacing w:val="-5"/>
          <w:szCs w:val="22"/>
        </w:rPr>
        <w:t>rektálna</w:t>
      </w:r>
      <w:proofErr w:type="spellEnd"/>
      <w:r w:rsidR="000073F8">
        <w:rPr>
          <w:b/>
          <w:spacing w:val="-5"/>
          <w:szCs w:val="22"/>
        </w:rPr>
        <w:t xml:space="preserve"> pena </w:t>
      </w:r>
      <w:r>
        <w:rPr>
          <w:b/>
          <w:noProof/>
          <w:szCs w:val="22"/>
        </w:rPr>
        <w:t>a obsah balenia</w:t>
      </w:r>
    </w:p>
    <w:p w:rsidR="00C643B0" w:rsidRDefault="00C643B0" w:rsidP="00BD6BE0">
      <w:pPr>
        <w:numPr>
          <w:ilvl w:val="12"/>
          <w:numId w:val="0"/>
        </w:numPr>
        <w:ind w:right="-2"/>
        <w:rPr>
          <w:i/>
          <w:spacing w:val="-5"/>
          <w:szCs w:val="22"/>
        </w:rPr>
      </w:pPr>
    </w:p>
    <w:p w:rsidR="00BD6BE0" w:rsidRDefault="008523D4" w:rsidP="00BD6BE0">
      <w:pPr>
        <w:numPr>
          <w:ilvl w:val="12"/>
          <w:numId w:val="0"/>
        </w:numPr>
        <w:ind w:right="-2"/>
        <w:rPr>
          <w:b/>
          <w:noProof/>
          <w:szCs w:val="22"/>
        </w:rPr>
      </w:pPr>
      <w:proofErr w:type="spellStart"/>
      <w:r w:rsidRPr="000D634C">
        <w:rPr>
          <w:spacing w:val="-5"/>
          <w:szCs w:val="22"/>
        </w:rPr>
        <w:t>Budenofalk</w:t>
      </w:r>
      <w:proofErr w:type="spellEnd"/>
      <w:r w:rsidR="00C643B0" w:rsidRPr="000D634C">
        <w:rPr>
          <w:spacing w:val="-5"/>
          <w:szCs w:val="22"/>
        </w:rPr>
        <w:t xml:space="preserve"> </w:t>
      </w:r>
      <w:proofErr w:type="spellStart"/>
      <w:r w:rsidR="000073F8">
        <w:rPr>
          <w:spacing w:val="-5"/>
          <w:szCs w:val="22"/>
        </w:rPr>
        <w:t>rektálna</w:t>
      </w:r>
      <w:proofErr w:type="spellEnd"/>
      <w:r w:rsidR="000073F8">
        <w:rPr>
          <w:spacing w:val="-5"/>
          <w:szCs w:val="22"/>
        </w:rPr>
        <w:t xml:space="preserve"> pena</w:t>
      </w:r>
      <w:r w:rsidR="00821DE7">
        <w:rPr>
          <w:spacing w:val="-5"/>
          <w:szCs w:val="22"/>
        </w:rPr>
        <w:t xml:space="preserve"> </w:t>
      </w:r>
      <w:r w:rsidR="00C643B0">
        <w:t xml:space="preserve">je biela až </w:t>
      </w:r>
      <w:proofErr w:type="spellStart"/>
      <w:r w:rsidR="00C643B0">
        <w:t>bielosivastá</w:t>
      </w:r>
      <w:proofErr w:type="spellEnd"/>
      <w:r w:rsidR="00C643B0">
        <w:t>,  krémová pena.</w:t>
      </w:r>
    </w:p>
    <w:p w:rsidR="00BD6BE0" w:rsidRDefault="00BD6BE0" w:rsidP="00BD6BE0">
      <w:pPr>
        <w:numPr>
          <w:ilvl w:val="12"/>
          <w:numId w:val="0"/>
        </w:numPr>
        <w:ind w:right="-2"/>
        <w:rPr>
          <w:noProof/>
          <w:szCs w:val="22"/>
        </w:rPr>
      </w:pPr>
    </w:p>
    <w:p w:rsidR="00D902BD" w:rsidRPr="00971CD6" w:rsidRDefault="00D902BD" w:rsidP="00D902BD">
      <w:pPr>
        <w:ind w:left="0" w:firstLine="0"/>
        <w:jc w:val="both"/>
        <w:rPr>
          <w:szCs w:val="22"/>
        </w:rPr>
      </w:pPr>
      <w:r w:rsidRPr="00971CD6">
        <w:rPr>
          <w:szCs w:val="22"/>
        </w:rPr>
        <w:t>Veľkosť balenia:</w:t>
      </w:r>
    </w:p>
    <w:p w:rsidR="00D902BD" w:rsidRPr="00971CD6" w:rsidRDefault="00D902BD" w:rsidP="00D902BD">
      <w:pPr>
        <w:ind w:left="0" w:firstLine="0"/>
        <w:jc w:val="both"/>
        <w:rPr>
          <w:szCs w:val="22"/>
        </w:rPr>
      </w:pPr>
      <w:r w:rsidRPr="00971CD6">
        <w:rPr>
          <w:szCs w:val="22"/>
        </w:rPr>
        <w:t>1</w:t>
      </w:r>
      <w:r>
        <w:rPr>
          <w:szCs w:val="22"/>
        </w:rPr>
        <w:t xml:space="preserve"> tlaková nádobka</w:t>
      </w:r>
      <w:r w:rsidRPr="00971CD6">
        <w:rPr>
          <w:szCs w:val="22"/>
        </w:rPr>
        <w:t>, ktorá</w:t>
      </w:r>
      <w:r>
        <w:rPr>
          <w:szCs w:val="22"/>
        </w:rPr>
        <w:t xml:space="preserve"> obsahuje minimálne </w:t>
      </w:r>
      <w:r w:rsidRPr="00971CD6">
        <w:rPr>
          <w:szCs w:val="22"/>
        </w:rPr>
        <w:t xml:space="preserve">14 </w:t>
      </w:r>
      <w:r>
        <w:rPr>
          <w:szCs w:val="22"/>
        </w:rPr>
        <w:t xml:space="preserve">dávok po </w:t>
      </w:r>
      <w:smartTag w:uri="urn:schemas-microsoft-com:office:smarttags" w:element="metricconverter">
        <w:smartTagPr>
          <w:attr w:name="ProductID" w:val="1,2 g"/>
        </w:smartTagPr>
        <w:r>
          <w:rPr>
            <w:szCs w:val="22"/>
          </w:rPr>
          <w:t>1,2 g</w:t>
        </w:r>
      </w:smartTag>
      <w:r>
        <w:rPr>
          <w:szCs w:val="22"/>
        </w:rPr>
        <w:t xml:space="preserve"> </w:t>
      </w:r>
      <w:proofErr w:type="spellStart"/>
      <w:r>
        <w:rPr>
          <w:szCs w:val="22"/>
        </w:rPr>
        <w:t>rektálnej</w:t>
      </w:r>
      <w:proofErr w:type="spellEnd"/>
      <w:r>
        <w:rPr>
          <w:szCs w:val="22"/>
        </w:rPr>
        <w:t xml:space="preserve"> peny, 14 aplikátorov, 14 plastových vrecúšok na likvidáciu aplikátorov.  </w:t>
      </w:r>
    </w:p>
    <w:p w:rsidR="00D902BD" w:rsidRPr="00971CD6" w:rsidRDefault="00D902BD" w:rsidP="00D902BD">
      <w:pPr>
        <w:ind w:left="0" w:firstLine="0"/>
        <w:jc w:val="both"/>
        <w:rPr>
          <w:szCs w:val="22"/>
        </w:rPr>
      </w:pPr>
      <w:r>
        <w:rPr>
          <w:szCs w:val="22"/>
        </w:rPr>
        <w:t>2 tlakové nádobky, ktoré obsahujú minimálne 28</w:t>
      </w:r>
      <w:r w:rsidRPr="00971CD6">
        <w:rPr>
          <w:szCs w:val="22"/>
        </w:rPr>
        <w:t xml:space="preserve"> </w:t>
      </w:r>
      <w:r>
        <w:rPr>
          <w:szCs w:val="22"/>
        </w:rPr>
        <w:t xml:space="preserve">dávok po </w:t>
      </w:r>
      <w:smartTag w:uri="urn:schemas-microsoft-com:office:smarttags" w:element="metricconverter">
        <w:smartTagPr>
          <w:attr w:name="ProductID" w:val="1,2 g"/>
        </w:smartTagPr>
        <w:r>
          <w:rPr>
            <w:szCs w:val="22"/>
          </w:rPr>
          <w:t>1,2 g</w:t>
        </w:r>
      </w:smartTag>
      <w:r>
        <w:rPr>
          <w:szCs w:val="22"/>
        </w:rPr>
        <w:t xml:space="preserve"> </w:t>
      </w:r>
      <w:proofErr w:type="spellStart"/>
      <w:r>
        <w:rPr>
          <w:szCs w:val="22"/>
        </w:rPr>
        <w:t>rektálnej</w:t>
      </w:r>
      <w:proofErr w:type="spellEnd"/>
      <w:r>
        <w:rPr>
          <w:szCs w:val="22"/>
        </w:rPr>
        <w:t xml:space="preserve"> peny, 28 aplikátorov, 28 plastových vrecúšok na likvidáciu aplikátorov.  </w:t>
      </w:r>
    </w:p>
    <w:p w:rsidR="00D902BD" w:rsidRDefault="00D902BD" w:rsidP="00BD6BE0">
      <w:pPr>
        <w:numPr>
          <w:ilvl w:val="12"/>
          <w:numId w:val="0"/>
        </w:numPr>
        <w:ind w:right="-2"/>
        <w:rPr>
          <w:noProof/>
          <w:szCs w:val="22"/>
        </w:rPr>
      </w:pPr>
    </w:p>
    <w:p w:rsidR="00494900" w:rsidRDefault="00E61A6A" w:rsidP="00BD6BE0">
      <w:pPr>
        <w:numPr>
          <w:ilvl w:val="12"/>
          <w:numId w:val="0"/>
        </w:numPr>
        <w:ind w:right="-2"/>
        <w:rPr>
          <w:b/>
          <w:noProof/>
          <w:szCs w:val="22"/>
        </w:rPr>
      </w:pPr>
      <w:r>
        <w:rPr>
          <w:szCs w:val="22"/>
        </w:rPr>
        <w:t>N</w:t>
      </w:r>
      <w:r w:rsidRPr="00375F2E">
        <w:rPr>
          <w:szCs w:val="22"/>
        </w:rPr>
        <w:t xml:space="preserve">a trh </w:t>
      </w:r>
      <w:r>
        <w:rPr>
          <w:szCs w:val="22"/>
        </w:rPr>
        <w:t>n</w:t>
      </w:r>
      <w:r w:rsidRPr="00375F2E">
        <w:rPr>
          <w:szCs w:val="22"/>
        </w:rPr>
        <w:t>emusia byť uvedené všetky veľkosti balenia</w:t>
      </w:r>
      <w:r>
        <w:rPr>
          <w:szCs w:val="22"/>
        </w:rPr>
        <w:t>.</w:t>
      </w:r>
    </w:p>
    <w:p w:rsidR="00E61A6A" w:rsidRDefault="00E61A6A" w:rsidP="00BD6BE0">
      <w:pPr>
        <w:numPr>
          <w:ilvl w:val="12"/>
          <w:numId w:val="0"/>
        </w:numPr>
        <w:ind w:right="-2"/>
        <w:rPr>
          <w:b/>
          <w:noProof/>
          <w:szCs w:val="22"/>
        </w:rPr>
      </w:pPr>
    </w:p>
    <w:p w:rsidR="00C643B0" w:rsidRDefault="00BD6BE0" w:rsidP="00BD6BE0">
      <w:pPr>
        <w:numPr>
          <w:ilvl w:val="12"/>
          <w:numId w:val="0"/>
        </w:numPr>
        <w:ind w:right="-2"/>
        <w:rPr>
          <w:b/>
          <w:noProof/>
          <w:szCs w:val="22"/>
        </w:rPr>
      </w:pPr>
      <w:r>
        <w:rPr>
          <w:b/>
          <w:noProof/>
          <w:szCs w:val="22"/>
        </w:rPr>
        <w:t>Držiteľ rozhodnutia o</w:t>
      </w:r>
      <w:r w:rsidR="00246091">
        <w:rPr>
          <w:b/>
          <w:noProof/>
          <w:szCs w:val="22"/>
        </w:rPr>
        <w:t> </w:t>
      </w:r>
      <w:r>
        <w:rPr>
          <w:b/>
          <w:noProof/>
          <w:szCs w:val="22"/>
        </w:rPr>
        <w:t>registrácii</w:t>
      </w:r>
      <w:r w:rsidR="00246091">
        <w:rPr>
          <w:b/>
          <w:noProof/>
          <w:szCs w:val="22"/>
        </w:rPr>
        <w:t xml:space="preserve"> a výrobca</w:t>
      </w:r>
      <w:r w:rsidR="00494900">
        <w:rPr>
          <w:b/>
          <w:noProof/>
          <w:szCs w:val="22"/>
        </w:rPr>
        <w:t>:</w:t>
      </w:r>
    </w:p>
    <w:p w:rsidR="00494900" w:rsidRDefault="00494900" w:rsidP="00BD6BE0">
      <w:pPr>
        <w:numPr>
          <w:ilvl w:val="12"/>
          <w:numId w:val="0"/>
        </w:numPr>
        <w:ind w:right="-2"/>
        <w:rPr>
          <w:b/>
          <w:noProof/>
          <w:szCs w:val="22"/>
        </w:rPr>
      </w:pPr>
    </w:p>
    <w:p w:rsidR="00C643B0" w:rsidRPr="00E67BFE" w:rsidRDefault="00C643B0" w:rsidP="00494900">
      <w:pPr>
        <w:ind w:left="0" w:right="-1" w:firstLine="0"/>
        <w:jc w:val="both"/>
        <w:rPr>
          <w:szCs w:val="22"/>
        </w:rPr>
      </w:pPr>
      <w:r w:rsidRPr="00E67BFE">
        <w:rPr>
          <w:szCs w:val="22"/>
        </w:rPr>
        <w:t xml:space="preserve">Dr. </w:t>
      </w:r>
      <w:proofErr w:type="spellStart"/>
      <w:r w:rsidRPr="00E67BFE">
        <w:rPr>
          <w:szCs w:val="22"/>
        </w:rPr>
        <w:t>Falk</w:t>
      </w:r>
      <w:proofErr w:type="spellEnd"/>
      <w:r w:rsidRPr="00E67BFE">
        <w:rPr>
          <w:szCs w:val="22"/>
        </w:rPr>
        <w:t xml:space="preserve"> </w:t>
      </w:r>
      <w:proofErr w:type="spellStart"/>
      <w:r w:rsidRPr="00E67BFE">
        <w:rPr>
          <w:szCs w:val="22"/>
        </w:rPr>
        <w:t>Pharma</w:t>
      </w:r>
      <w:proofErr w:type="spellEnd"/>
      <w:r w:rsidRPr="00E67BFE">
        <w:rPr>
          <w:szCs w:val="22"/>
        </w:rPr>
        <w:t xml:space="preserve"> </w:t>
      </w:r>
      <w:proofErr w:type="spellStart"/>
      <w:r w:rsidRPr="00E67BFE">
        <w:rPr>
          <w:szCs w:val="22"/>
        </w:rPr>
        <w:t>GmbH</w:t>
      </w:r>
      <w:proofErr w:type="spellEnd"/>
    </w:p>
    <w:p w:rsidR="00E61A6A" w:rsidRPr="00971CD6" w:rsidRDefault="00E61A6A" w:rsidP="00E61A6A">
      <w:pPr>
        <w:ind w:right="-1"/>
        <w:jc w:val="both"/>
        <w:rPr>
          <w:szCs w:val="22"/>
        </w:rPr>
      </w:pPr>
      <w:proofErr w:type="spellStart"/>
      <w:r>
        <w:rPr>
          <w:szCs w:val="22"/>
        </w:rPr>
        <w:t>Leinenweberstr</w:t>
      </w:r>
      <w:proofErr w:type="spellEnd"/>
      <w:r>
        <w:rPr>
          <w:szCs w:val="22"/>
        </w:rPr>
        <w:t>, 5</w:t>
      </w:r>
    </w:p>
    <w:p w:rsidR="00C643B0" w:rsidRPr="00E67BFE" w:rsidRDefault="00C643B0" w:rsidP="00C643B0">
      <w:pPr>
        <w:ind w:right="-1"/>
        <w:jc w:val="both"/>
        <w:rPr>
          <w:szCs w:val="22"/>
        </w:rPr>
      </w:pPr>
      <w:r w:rsidRPr="0044045A">
        <w:rPr>
          <w:szCs w:val="22"/>
        </w:rPr>
        <w:t>79108</w:t>
      </w:r>
      <w:r>
        <w:rPr>
          <w:szCs w:val="22"/>
        </w:rPr>
        <w:t xml:space="preserve"> </w:t>
      </w:r>
      <w:proofErr w:type="spellStart"/>
      <w:r w:rsidRPr="00E67BFE">
        <w:rPr>
          <w:szCs w:val="22"/>
        </w:rPr>
        <w:t>Freiburg</w:t>
      </w:r>
      <w:proofErr w:type="spellEnd"/>
    </w:p>
    <w:p w:rsidR="00C643B0" w:rsidRPr="00E67BFE" w:rsidRDefault="000D634C" w:rsidP="00C643B0">
      <w:pPr>
        <w:ind w:right="-1"/>
        <w:jc w:val="both"/>
        <w:rPr>
          <w:szCs w:val="22"/>
        </w:rPr>
      </w:pPr>
      <w:r>
        <w:rPr>
          <w:szCs w:val="22"/>
        </w:rPr>
        <w:t>Nemecko</w:t>
      </w:r>
    </w:p>
    <w:p w:rsidR="00C643B0" w:rsidRDefault="00C643B0" w:rsidP="00BD6BE0">
      <w:pPr>
        <w:numPr>
          <w:ilvl w:val="12"/>
          <w:numId w:val="0"/>
        </w:numPr>
        <w:ind w:right="-2"/>
        <w:rPr>
          <w:b/>
          <w:noProof/>
          <w:szCs w:val="22"/>
        </w:rPr>
      </w:pPr>
    </w:p>
    <w:p w:rsidR="00BD6BE0" w:rsidRPr="00283D85" w:rsidRDefault="00BD6BE0" w:rsidP="00BD6BE0">
      <w:pPr>
        <w:numPr>
          <w:ilvl w:val="12"/>
          <w:numId w:val="0"/>
        </w:numPr>
        <w:ind w:right="-2"/>
        <w:rPr>
          <w:b/>
          <w:noProof/>
          <w:szCs w:val="22"/>
        </w:rPr>
      </w:pPr>
    </w:p>
    <w:p w:rsidR="00E12DBD" w:rsidRPr="002C73AF" w:rsidRDefault="00F00E47" w:rsidP="002C73AF">
      <w:pPr>
        <w:pStyle w:val="berschriftTexteAbt2"/>
        <w:outlineLvl w:val="0"/>
        <w:rPr>
          <w:rFonts w:ascii="Times New Roman" w:hAnsi="Times New Roman" w:cs="Times New Roman"/>
          <w:sz w:val="22"/>
          <w:szCs w:val="22"/>
        </w:rPr>
      </w:pPr>
      <w:r w:rsidRPr="002C73AF">
        <w:rPr>
          <w:rFonts w:ascii="Times New Roman" w:hAnsi="Times New Roman" w:cs="Times New Roman"/>
          <w:noProof/>
          <w:sz w:val="22"/>
          <w:szCs w:val="22"/>
        </w:rPr>
        <w:t xml:space="preserve">Táto písomná informácia bola naposledy </w:t>
      </w:r>
      <w:r w:rsidR="00606340" w:rsidRPr="00283D85">
        <w:rPr>
          <w:rFonts w:ascii="Times New Roman" w:hAnsi="Times New Roman" w:cs="Times New Roman"/>
          <w:sz w:val="22"/>
          <w:szCs w:val="22"/>
          <w:lang w:val="sk-SK"/>
        </w:rPr>
        <w:t xml:space="preserve">aktualizovaná </w:t>
      </w:r>
      <w:r w:rsidR="00606340" w:rsidRPr="00283D85">
        <w:rPr>
          <w:rFonts w:ascii="Times New Roman" w:hAnsi="Times New Roman" w:cs="Times New Roman"/>
          <w:noProof/>
          <w:sz w:val="22"/>
          <w:szCs w:val="22"/>
          <w:lang w:val="en-GB"/>
        </w:rPr>
        <w:t>v</w:t>
      </w:r>
      <w:r w:rsidR="00246091" w:rsidRPr="002C73AF">
        <w:rPr>
          <w:rFonts w:ascii="Times New Roman" w:hAnsi="Times New Roman" w:cs="Times New Roman"/>
          <w:noProof/>
          <w:sz w:val="22"/>
          <w:szCs w:val="22"/>
          <w:lang w:val="en-GB"/>
        </w:rPr>
        <w:t>o februári 2016</w:t>
      </w:r>
      <w:r w:rsidR="00606340" w:rsidRPr="00283D85">
        <w:rPr>
          <w:rFonts w:ascii="Times New Roman" w:hAnsi="Times New Roman" w:cs="Times New Roman"/>
          <w:noProof/>
          <w:sz w:val="22"/>
          <w:szCs w:val="22"/>
          <w:lang w:val="en-GB"/>
        </w:rPr>
        <w:t>.</w:t>
      </w:r>
    </w:p>
    <w:p w:rsidR="00BD6BE0" w:rsidRDefault="00494900" w:rsidP="00BD6BE0">
      <w:pPr>
        <w:numPr>
          <w:ilvl w:val="12"/>
          <w:numId w:val="0"/>
        </w:numPr>
        <w:ind w:right="-2"/>
        <w:outlineLvl w:val="0"/>
        <w:rPr>
          <w:noProof/>
          <w:szCs w:val="22"/>
        </w:rPr>
      </w:pPr>
      <w:r>
        <w:rPr>
          <w:b/>
          <w:noProof/>
          <w:szCs w:val="22"/>
        </w:rPr>
        <w:t>.</w:t>
      </w:r>
    </w:p>
    <w:p w:rsidR="00BD6BE0" w:rsidRDefault="00BD6BE0" w:rsidP="00BD6BE0">
      <w:pPr>
        <w:ind w:right="-449"/>
        <w:rPr>
          <w:noProof/>
          <w:szCs w:val="22"/>
        </w:rPr>
      </w:pPr>
    </w:p>
    <w:sectPr w:rsidR="00BD6BE0" w:rsidSect="008B62AE">
      <w:footerReference w:type="default" r:id="rId18"/>
      <w:headerReference w:type="first" r:id="rId19"/>
      <w:footerReference w:type="first" r:id="rId20"/>
      <w:pgSz w:w="11907" w:h="16840" w:code="9"/>
      <w:pgMar w:top="1134" w:right="1418" w:bottom="1134" w:left="1418" w:header="737" w:footer="737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4B36" w:rsidRDefault="000D4B36">
      <w:r>
        <w:separator/>
      </w:r>
    </w:p>
  </w:endnote>
  <w:endnote w:type="continuationSeparator" w:id="0">
    <w:p w:rsidR="000D4B36" w:rsidRDefault="000D4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25086865"/>
      <w:docPartObj>
        <w:docPartGallery w:val="Page Numbers (Bottom of Page)"/>
        <w:docPartUnique/>
      </w:docPartObj>
    </w:sdtPr>
    <w:sdtEndPr>
      <w:rPr>
        <w:rFonts w:ascii="Times New Roman" w:hAnsi="Times New Roman"/>
        <w:sz w:val="18"/>
        <w:szCs w:val="18"/>
      </w:rPr>
    </w:sdtEndPr>
    <w:sdtContent>
      <w:p w:rsidR="0056505B" w:rsidRPr="002C73AF" w:rsidRDefault="00F00E47">
        <w:pPr>
          <w:pStyle w:val="Pta"/>
          <w:jc w:val="center"/>
          <w:rPr>
            <w:rFonts w:ascii="Times New Roman" w:hAnsi="Times New Roman"/>
            <w:sz w:val="18"/>
            <w:szCs w:val="18"/>
          </w:rPr>
        </w:pPr>
        <w:r w:rsidRPr="002C73AF">
          <w:rPr>
            <w:rFonts w:ascii="Times New Roman" w:hAnsi="Times New Roman"/>
            <w:sz w:val="18"/>
            <w:szCs w:val="18"/>
          </w:rPr>
          <w:fldChar w:fldCharType="begin"/>
        </w:r>
        <w:r w:rsidRPr="002C73AF">
          <w:rPr>
            <w:rFonts w:ascii="Times New Roman" w:hAnsi="Times New Roman"/>
            <w:sz w:val="18"/>
            <w:szCs w:val="18"/>
          </w:rPr>
          <w:instrText>PAGE   \* MERGEFORMAT</w:instrText>
        </w:r>
        <w:r w:rsidRPr="002C73AF">
          <w:rPr>
            <w:rFonts w:ascii="Times New Roman" w:hAnsi="Times New Roman"/>
            <w:sz w:val="18"/>
            <w:szCs w:val="18"/>
          </w:rPr>
          <w:fldChar w:fldCharType="separate"/>
        </w:r>
        <w:r w:rsidR="002C73AF" w:rsidRPr="002C73AF">
          <w:rPr>
            <w:rFonts w:ascii="Times New Roman" w:hAnsi="Times New Roman"/>
            <w:noProof/>
            <w:sz w:val="18"/>
            <w:szCs w:val="18"/>
            <w:lang w:val="sk-SK"/>
          </w:rPr>
          <w:t>2</w:t>
        </w:r>
        <w:r w:rsidRPr="002C73AF">
          <w:rPr>
            <w:rFonts w:ascii="Times New Roman" w:hAnsi="Times New Roman"/>
            <w:sz w:val="18"/>
            <w:szCs w:val="18"/>
          </w:rPr>
          <w:fldChar w:fldCharType="end"/>
        </w:r>
      </w:p>
    </w:sdtContent>
  </w:sdt>
  <w:p w:rsidR="0056505B" w:rsidRDefault="0056505B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/>
        <w:sz w:val="18"/>
        <w:szCs w:val="18"/>
      </w:rPr>
      <w:id w:val="-1255816673"/>
      <w:docPartObj>
        <w:docPartGallery w:val="Page Numbers (Bottom of Page)"/>
        <w:docPartUnique/>
      </w:docPartObj>
    </w:sdtPr>
    <w:sdtEndPr/>
    <w:sdtContent>
      <w:p w:rsidR="0056505B" w:rsidRPr="002C73AF" w:rsidRDefault="00F00E47">
        <w:pPr>
          <w:pStyle w:val="Pta"/>
          <w:jc w:val="center"/>
          <w:rPr>
            <w:rFonts w:ascii="Times New Roman" w:hAnsi="Times New Roman"/>
            <w:sz w:val="18"/>
            <w:szCs w:val="18"/>
          </w:rPr>
        </w:pPr>
        <w:r w:rsidRPr="002C73AF">
          <w:rPr>
            <w:rFonts w:ascii="Times New Roman" w:hAnsi="Times New Roman"/>
            <w:sz w:val="18"/>
            <w:szCs w:val="18"/>
          </w:rPr>
          <w:fldChar w:fldCharType="begin"/>
        </w:r>
        <w:r w:rsidRPr="002C73AF">
          <w:rPr>
            <w:rFonts w:ascii="Times New Roman" w:hAnsi="Times New Roman"/>
            <w:sz w:val="18"/>
            <w:szCs w:val="18"/>
          </w:rPr>
          <w:instrText>PAGE   \* MERGEFORMAT</w:instrText>
        </w:r>
        <w:r w:rsidRPr="002C73AF">
          <w:rPr>
            <w:rFonts w:ascii="Times New Roman" w:hAnsi="Times New Roman"/>
            <w:sz w:val="18"/>
            <w:szCs w:val="18"/>
          </w:rPr>
          <w:fldChar w:fldCharType="separate"/>
        </w:r>
        <w:r w:rsidR="002C73AF" w:rsidRPr="002C73AF">
          <w:rPr>
            <w:rFonts w:ascii="Times New Roman" w:hAnsi="Times New Roman"/>
            <w:noProof/>
            <w:sz w:val="18"/>
            <w:szCs w:val="18"/>
            <w:lang w:val="sk-SK"/>
          </w:rPr>
          <w:t>1</w:t>
        </w:r>
        <w:r w:rsidRPr="002C73AF">
          <w:rPr>
            <w:rFonts w:ascii="Times New Roman" w:hAnsi="Times New Roman"/>
            <w:sz w:val="18"/>
            <w:szCs w:val="18"/>
          </w:rPr>
          <w:fldChar w:fldCharType="end"/>
        </w:r>
      </w:p>
    </w:sdtContent>
  </w:sdt>
  <w:p w:rsidR="0056505B" w:rsidRPr="002C73AF" w:rsidRDefault="0056505B">
    <w:pPr>
      <w:pStyle w:val="Pta"/>
      <w:rPr>
        <w:rFonts w:ascii="Times New Roman" w:hAnsi="Times New Roman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4B36" w:rsidRDefault="000D4B36">
      <w:r>
        <w:separator/>
      </w:r>
    </w:p>
  </w:footnote>
  <w:footnote w:type="continuationSeparator" w:id="0">
    <w:p w:rsidR="000D4B36" w:rsidRDefault="000D4B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05B" w:rsidRPr="002C73AF" w:rsidRDefault="008F1620" w:rsidP="005C46EE">
    <w:pPr>
      <w:pStyle w:val="Hlavika"/>
      <w:rPr>
        <w:sz w:val="18"/>
        <w:szCs w:val="18"/>
      </w:rPr>
    </w:pPr>
    <w:r w:rsidRPr="002C73AF">
      <w:rPr>
        <w:sz w:val="18"/>
        <w:szCs w:val="18"/>
      </w:rPr>
      <w:t>Príloha č.</w:t>
    </w:r>
    <w:r w:rsidR="007C1621" w:rsidRPr="002C73AF">
      <w:rPr>
        <w:sz w:val="18"/>
        <w:szCs w:val="18"/>
      </w:rPr>
      <w:t xml:space="preserve"> </w:t>
    </w:r>
    <w:r w:rsidRPr="002C73AF">
      <w:rPr>
        <w:sz w:val="18"/>
        <w:szCs w:val="18"/>
      </w:rPr>
      <w:t>2 k notifikácii o zmene, ev. č.: 2015</w:t>
    </w:r>
    <w:r w:rsidR="007C1621" w:rsidRPr="002C73AF">
      <w:rPr>
        <w:sz w:val="18"/>
        <w:szCs w:val="18"/>
      </w:rPr>
      <w:t>/02634-Z1B, 2015/03034-Z1B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2D624AE1"/>
    <w:multiLevelType w:val="hybridMultilevel"/>
    <w:tmpl w:val="A6EC3174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E4C561C"/>
    <w:multiLevelType w:val="hybridMultilevel"/>
    <w:tmpl w:val="753045D2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81D7999"/>
    <w:multiLevelType w:val="hybridMultilevel"/>
    <w:tmpl w:val="6AE08158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99262D5"/>
    <w:multiLevelType w:val="hybridMultilevel"/>
    <w:tmpl w:val="8A0422DE"/>
    <w:lvl w:ilvl="0" w:tplc="29668FC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440F31D8"/>
    <w:multiLevelType w:val="hybridMultilevel"/>
    <w:tmpl w:val="95E2AE4C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B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B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B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B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47043B1F"/>
    <w:multiLevelType w:val="hybridMultilevel"/>
    <w:tmpl w:val="949C94EA"/>
    <w:lvl w:ilvl="0" w:tplc="29668FC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4C867AE6"/>
    <w:multiLevelType w:val="hybridMultilevel"/>
    <w:tmpl w:val="3CC820B2"/>
    <w:lvl w:ilvl="0" w:tplc="29668FC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1"/>
        </w:tabs>
        <w:ind w:left="1441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1"/>
        </w:tabs>
        <w:ind w:left="216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1"/>
        </w:tabs>
        <w:ind w:left="288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1"/>
        </w:tabs>
        <w:ind w:left="3601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1"/>
        </w:tabs>
        <w:ind w:left="432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1"/>
        </w:tabs>
        <w:ind w:left="504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1"/>
        </w:tabs>
        <w:ind w:left="5761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1"/>
        </w:tabs>
        <w:ind w:left="6481" w:hanging="360"/>
      </w:pPr>
      <w:rPr>
        <w:rFonts w:ascii="Wingdings" w:hAnsi="Wingdings" w:hint="default"/>
      </w:rPr>
    </w:lvl>
  </w:abstractNum>
  <w:abstractNum w:abstractNumId="8">
    <w:nsid w:val="4D0046F9"/>
    <w:multiLevelType w:val="hybridMultilevel"/>
    <w:tmpl w:val="1FEAD84E"/>
    <w:lvl w:ilvl="0" w:tplc="DC08C9C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BFE4DED"/>
    <w:multiLevelType w:val="hybridMultilevel"/>
    <w:tmpl w:val="A664D73C"/>
    <w:lvl w:ilvl="0" w:tplc="29668FC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DCD2161"/>
    <w:multiLevelType w:val="singleLevel"/>
    <w:tmpl w:val="8530F5B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1">
    <w:nsid w:val="729D3C54"/>
    <w:multiLevelType w:val="hybridMultilevel"/>
    <w:tmpl w:val="253E2B16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FC03297"/>
    <w:multiLevelType w:val="hybridMultilevel"/>
    <w:tmpl w:val="ED486704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-"/>
        <w:legacy w:legacy="1" w:legacySpace="0" w:legacyIndent="360"/>
        <w:lvlJc w:val="left"/>
        <w:pPr>
          <w:ind w:left="360" w:hanging="360"/>
        </w:pPr>
      </w:lvl>
    </w:lvlOverride>
  </w:num>
  <w:num w:numId="2">
    <w:abstractNumId w:val="8"/>
  </w:num>
  <w:num w:numId="3">
    <w:abstractNumId w:val="1"/>
  </w:num>
  <w:num w:numId="4">
    <w:abstractNumId w:val="2"/>
  </w:num>
  <w:num w:numId="5">
    <w:abstractNumId w:val="11"/>
  </w:num>
  <w:num w:numId="6">
    <w:abstractNumId w:val="12"/>
  </w:num>
  <w:num w:numId="7">
    <w:abstractNumId w:val="3"/>
  </w:num>
  <w:num w:numId="8">
    <w:abstractNumId w:val="0"/>
    <w:lvlOverride w:ilvl="0">
      <w:lvl w:ilvl="0">
        <w:start w:val="1"/>
        <w:numFmt w:val="bullet"/>
        <w:lvlText w:val="-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4"/>
  </w:num>
  <w:num w:numId="10">
    <w:abstractNumId w:val="7"/>
  </w:num>
  <w:num w:numId="11">
    <w:abstractNumId w:val="6"/>
  </w:num>
  <w:num w:numId="12">
    <w:abstractNumId w:val="9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BE0"/>
    <w:rsid w:val="000073F8"/>
    <w:rsid w:val="00045996"/>
    <w:rsid w:val="00053A33"/>
    <w:rsid w:val="00084197"/>
    <w:rsid w:val="00086203"/>
    <w:rsid w:val="000937BE"/>
    <w:rsid w:val="000A0B26"/>
    <w:rsid w:val="000B1D73"/>
    <w:rsid w:val="000C3FBF"/>
    <w:rsid w:val="000D4B36"/>
    <w:rsid w:val="000D4C95"/>
    <w:rsid w:val="000D634C"/>
    <w:rsid w:val="000E52FE"/>
    <w:rsid w:val="000F4A25"/>
    <w:rsid w:val="0010094B"/>
    <w:rsid w:val="00106DFB"/>
    <w:rsid w:val="0012460F"/>
    <w:rsid w:val="001267E8"/>
    <w:rsid w:val="00127F1C"/>
    <w:rsid w:val="00140B76"/>
    <w:rsid w:val="0015329B"/>
    <w:rsid w:val="00154CB9"/>
    <w:rsid w:val="00164F8B"/>
    <w:rsid w:val="0017411B"/>
    <w:rsid w:val="00180067"/>
    <w:rsid w:val="00181890"/>
    <w:rsid w:val="0019400C"/>
    <w:rsid w:val="001B386F"/>
    <w:rsid w:val="001C2A4A"/>
    <w:rsid w:val="001E2B1C"/>
    <w:rsid w:val="001F6EA6"/>
    <w:rsid w:val="002327F0"/>
    <w:rsid w:val="00244EA5"/>
    <w:rsid w:val="00246091"/>
    <w:rsid w:val="0025403F"/>
    <w:rsid w:val="00254AF2"/>
    <w:rsid w:val="00263599"/>
    <w:rsid w:val="002716CA"/>
    <w:rsid w:val="00274542"/>
    <w:rsid w:val="00283D85"/>
    <w:rsid w:val="002937FC"/>
    <w:rsid w:val="002A7EFE"/>
    <w:rsid w:val="002C2836"/>
    <w:rsid w:val="002C73AF"/>
    <w:rsid w:val="002E2BE3"/>
    <w:rsid w:val="00311C1D"/>
    <w:rsid w:val="0032247C"/>
    <w:rsid w:val="0032663F"/>
    <w:rsid w:val="00330F2E"/>
    <w:rsid w:val="0034047F"/>
    <w:rsid w:val="00342DCE"/>
    <w:rsid w:val="00347A1C"/>
    <w:rsid w:val="00363925"/>
    <w:rsid w:val="003700B8"/>
    <w:rsid w:val="003C3040"/>
    <w:rsid w:val="003C4AF3"/>
    <w:rsid w:val="003D1815"/>
    <w:rsid w:val="003F7711"/>
    <w:rsid w:val="00405FEC"/>
    <w:rsid w:val="0041599F"/>
    <w:rsid w:val="00422D08"/>
    <w:rsid w:val="00460B67"/>
    <w:rsid w:val="00461946"/>
    <w:rsid w:val="00466815"/>
    <w:rsid w:val="0048525E"/>
    <w:rsid w:val="004879FB"/>
    <w:rsid w:val="00491079"/>
    <w:rsid w:val="0049476B"/>
    <w:rsid w:val="00494900"/>
    <w:rsid w:val="004A2382"/>
    <w:rsid w:val="004A26C1"/>
    <w:rsid w:val="004B4775"/>
    <w:rsid w:val="004E423D"/>
    <w:rsid w:val="0050566D"/>
    <w:rsid w:val="0050790E"/>
    <w:rsid w:val="0054712B"/>
    <w:rsid w:val="00561AED"/>
    <w:rsid w:val="0056505B"/>
    <w:rsid w:val="00572A03"/>
    <w:rsid w:val="00573C97"/>
    <w:rsid w:val="00576385"/>
    <w:rsid w:val="00595B34"/>
    <w:rsid w:val="00596CAD"/>
    <w:rsid w:val="005C46EE"/>
    <w:rsid w:val="005E2902"/>
    <w:rsid w:val="005F47C6"/>
    <w:rsid w:val="00601BAE"/>
    <w:rsid w:val="00606340"/>
    <w:rsid w:val="00633A3D"/>
    <w:rsid w:val="006543DD"/>
    <w:rsid w:val="00676082"/>
    <w:rsid w:val="006867D7"/>
    <w:rsid w:val="00693FA2"/>
    <w:rsid w:val="006A0D7E"/>
    <w:rsid w:val="006B1EFD"/>
    <w:rsid w:val="006B2A19"/>
    <w:rsid w:val="006C3413"/>
    <w:rsid w:val="00705237"/>
    <w:rsid w:val="007052DC"/>
    <w:rsid w:val="007077FC"/>
    <w:rsid w:val="00742411"/>
    <w:rsid w:val="00762988"/>
    <w:rsid w:val="007655D9"/>
    <w:rsid w:val="00775DA2"/>
    <w:rsid w:val="007C1621"/>
    <w:rsid w:val="007E2662"/>
    <w:rsid w:val="00801AB0"/>
    <w:rsid w:val="00803315"/>
    <w:rsid w:val="0080790B"/>
    <w:rsid w:val="008102A2"/>
    <w:rsid w:val="00821DE7"/>
    <w:rsid w:val="008253EB"/>
    <w:rsid w:val="00834924"/>
    <w:rsid w:val="008523D4"/>
    <w:rsid w:val="008547A1"/>
    <w:rsid w:val="0087145E"/>
    <w:rsid w:val="008759D0"/>
    <w:rsid w:val="00876E4A"/>
    <w:rsid w:val="00894DC3"/>
    <w:rsid w:val="008B62AE"/>
    <w:rsid w:val="008D2C57"/>
    <w:rsid w:val="008D522D"/>
    <w:rsid w:val="008E07BD"/>
    <w:rsid w:val="008F1620"/>
    <w:rsid w:val="00934CB3"/>
    <w:rsid w:val="00954FD7"/>
    <w:rsid w:val="00967B57"/>
    <w:rsid w:val="00977472"/>
    <w:rsid w:val="00995C5B"/>
    <w:rsid w:val="009D0D5E"/>
    <w:rsid w:val="009D333B"/>
    <w:rsid w:val="009D41A8"/>
    <w:rsid w:val="009D5A17"/>
    <w:rsid w:val="009D5B0D"/>
    <w:rsid w:val="009E6C6F"/>
    <w:rsid w:val="009F5011"/>
    <w:rsid w:val="00A05619"/>
    <w:rsid w:val="00A23D24"/>
    <w:rsid w:val="00A470F7"/>
    <w:rsid w:val="00A50D02"/>
    <w:rsid w:val="00A70224"/>
    <w:rsid w:val="00A73FF9"/>
    <w:rsid w:val="00A90519"/>
    <w:rsid w:val="00AC41B5"/>
    <w:rsid w:val="00AC43CB"/>
    <w:rsid w:val="00AD79D2"/>
    <w:rsid w:val="00AF39BD"/>
    <w:rsid w:val="00AF5E1C"/>
    <w:rsid w:val="00B22E86"/>
    <w:rsid w:val="00B27D82"/>
    <w:rsid w:val="00B3524E"/>
    <w:rsid w:val="00B83FF4"/>
    <w:rsid w:val="00B86091"/>
    <w:rsid w:val="00B865A4"/>
    <w:rsid w:val="00B87E34"/>
    <w:rsid w:val="00BB0140"/>
    <w:rsid w:val="00BB2F17"/>
    <w:rsid w:val="00BB6708"/>
    <w:rsid w:val="00BD6BE0"/>
    <w:rsid w:val="00C03261"/>
    <w:rsid w:val="00C27277"/>
    <w:rsid w:val="00C51B19"/>
    <w:rsid w:val="00C57A28"/>
    <w:rsid w:val="00C62076"/>
    <w:rsid w:val="00C643B0"/>
    <w:rsid w:val="00C71CF8"/>
    <w:rsid w:val="00C72E17"/>
    <w:rsid w:val="00C8094B"/>
    <w:rsid w:val="00C818CF"/>
    <w:rsid w:val="00CB4D80"/>
    <w:rsid w:val="00CB7FBE"/>
    <w:rsid w:val="00CD0C7C"/>
    <w:rsid w:val="00CD4F6B"/>
    <w:rsid w:val="00CF2E7D"/>
    <w:rsid w:val="00CF30D2"/>
    <w:rsid w:val="00CF78FA"/>
    <w:rsid w:val="00D20155"/>
    <w:rsid w:val="00D6180C"/>
    <w:rsid w:val="00D81A8E"/>
    <w:rsid w:val="00D846AE"/>
    <w:rsid w:val="00D8728F"/>
    <w:rsid w:val="00D876C4"/>
    <w:rsid w:val="00D902BD"/>
    <w:rsid w:val="00D95975"/>
    <w:rsid w:val="00DB3AA3"/>
    <w:rsid w:val="00E06D8C"/>
    <w:rsid w:val="00E12DBD"/>
    <w:rsid w:val="00E24EBA"/>
    <w:rsid w:val="00E24EF5"/>
    <w:rsid w:val="00E3691B"/>
    <w:rsid w:val="00E43DFD"/>
    <w:rsid w:val="00E50D21"/>
    <w:rsid w:val="00E54826"/>
    <w:rsid w:val="00E61A6A"/>
    <w:rsid w:val="00E71215"/>
    <w:rsid w:val="00E938B1"/>
    <w:rsid w:val="00EA111F"/>
    <w:rsid w:val="00EA25E4"/>
    <w:rsid w:val="00EB11C4"/>
    <w:rsid w:val="00EE124F"/>
    <w:rsid w:val="00F00E47"/>
    <w:rsid w:val="00F135CF"/>
    <w:rsid w:val="00F1682F"/>
    <w:rsid w:val="00F16B06"/>
    <w:rsid w:val="00F25BA7"/>
    <w:rsid w:val="00F3690E"/>
    <w:rsid w:val="00F36BFA"/>
    <w:rsid w:val="00F56371"/>
    <w:rsid w:val="00F760D4"/>
    <w:rsid w:val="00FA682F"/>
    <w:rsid w:val="00FC0700"/>
    <w:rsid w:val="00FC2E0F"/>
    <w:rsid w:val="00FC3021"/>
    <w:rsid w:val="00FC4613"/>
    <w:rsid w:val="00FC6DCC"/>
    <w:rsid w:val="00FD5910"/>
    <w:rsid w:val="00FE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BD6BE0"/>
    <w:pPr>
      <w:ind w:left="567" w:hanging="567"/>
    </w:pPr>
    <w:rPr>
      <w:sz w:val="22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lostrany">
    <w:name w:val="page number"/>
    <w:basedOn w:val="Predvolenpsmoodseku"/>
    <w:rsid w:val="00BD6BE0"/>
  </w:style>
  <w:style w:type="paragraph" w:styleId="Pta">
    <w:name w:val="footer"/>
    <w:basedOn w:val="Normlny"/>
    <w:link w:val="PtaChar"/>
    <w:uiPriority w:val="99"/>
    <w:rsid w:val="00BD6BE0"/>
    <w:pPr>
      <w:tabs>
        <w:tab w:val="left" w:pos="567"/>
        <w:tab w:val="center" w:pos="4536"/>
        <w:tab w:val="center" w:pos="8930"/>
      </w:tabs>
      <w:ind w:left="0" w:firstLine="0"/>
    </w:pPr>
    <w:rPr>
      <w:rFonts w:ascii="Helvetica" w:hAnsi="Helvetica"/>
      <w:sz w:val="16"/>
      <w:szCs w:val="20"/>
      <w:lang w:val="cs-CZ" w:eastAsia="en-US"/>
    </w:rPr>
  </w:style>
  <w:style w:type="paragraph" w:styleId="Zkladntext">
    <w:name w:val="Body Text"/>
    <w:basedOn w:val="Normlny"/>
    <w:rsid w:val="00BD6BE0"/>
    <w:pPr>
      <w:ind w:left="0" w:firstLine="0"/>
    </w:pPr>
  </w:style>
  <w:style w:type="table" w:styleId="Mriekatabuky">
    <w:name w:val="Table Grid"/>
    <w:basedOn w:val="Normlnatabuka"/>
    <w:rsid w:val="00B86091"/>
    <w:pPr>
      <w:ind w:left="567" w:hanging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rsid w:val="00B27D82"/>
    <w:pPr>
      <w:tabs>
        <w:tab w:val="center" w:pos="4536"/>
        <w:tab w:val="right" w:pos="9072"/>
      </w:tabs>
    </w:pPr>
  </w:style>
  <w:style w:type="paragraph" w:styleId="Textbubliny">
    <w:name w:val="Balloon Text"/>
    <w:basedOn w:val="Normlny"/>
    <w:link w:val="TextbublinyChar"/>
    <w:rsid w:val="00FD5910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rsid w:val="00FD5910"/>
    <w:rPr>
      <w:rFonts w:ascii="Tahoma" w:hAnsi="Tahoma" w:cs="Tahoma"/>
      <w:sz w:val="16"/>
      <w:szCs w:val="16"/>
    </w:rPr>
  </w:style>
  <w:style w:type="paragraph" w:customStyle="1" w:styleId="Absatznormal">
    <w:name w:val="Absatz normal"/>
    <w:uiPriority w:val="99"/>
    <w:rsid w:val="00D846AE"/>
    <w:pPr>
      <w:tabs>
        <w:tab w:val="left" w:pos="1134"/>
        <w:tab w:val="left" w:pos="1701"/>
        <w:tab w:val="right" w:pos="3969"/>
        <w:tab w:val="right" w:pos="5670"/>
        <w:tab w:val="right" w:pos="7056"/>
      </w:tabs>
      <w:autoSpaceDE w:val="0"/>
      <w:autoSpaceDN w:val="0"/>
      <w:spacing w:line="260" w:lineRule="exact"/>
      <w:ind w:left="567"/>
      <w:jc w:val="both"/>
    </w:pPr>
    <w:rPr>
      <w:rFonts w:ascii="Arial" w:hAnsi="Arial" w:cs="Arial"/>
      <w:lang w:val="de-DE" w:eastAsia="de-DE"/>
    </w:rPr>
  </w:style>
  <w:style w:type="paragraph" w:customStyle="1" w:styleId="AJ">
    <w:name w:val="AJ"/>
    <w:uiPriority w:val="99"/>
    <w:rsid w:val="00D846AE"/>
    <w:pPr>
      <w:tabs>
        <w:tab w:val="left" w:pos="1134"/>
        <w:tab w:val="left" w:pos="1701"/>
        <w:tab w:val="right" w:pos="3969"/>
        <w:tab w:val="right" w:pos="5670"/>
        <w:tab w:val="right" w:pos="7056"/>
      </w:tabs>
      <w:autoSpaceDE w:val="0"/>
      <w:autoSpaceDN w:val="0"/>
      <w:spacing w:line="360" w:lineRule="exact"/>
      <w:ind w:left="567"/>
      <w:jc w:val="both"/>
    </w:pPr>
    <w:rPr>
      <w:rFonts w:ascii="Arial" w:hAnsi="Arial" w:cs="Arial"/>
      <w:lang w:val="de-DE" w:eastAsia="de-DE"/>
    </w:rPr>
  </w:style>
  <w:style w:type="paragraph" w:styleId="Nzov">
    <w:name w:val="Title"/>
    <w:basedOn w:val="Normlny"/>
    <w:next w:val="Normlny"/>
    <w:link w:val="NzovChar"/>
    <w:qFormat/>
    <w:rsid w:val="00C0326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NzovChar">
    <w:name w:val="Názov Char"/>
    <w:link w:val="Nzov"/>
    <w:rsid w:val="00C03261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PtaChar">
    <w:name w:val="Päta Char"/>
    <w:link w:val="Pta"/>
    <w:uiPriority w:val="99"/>
    <w:rsid w:val="005F47C6"/>
    <w:rPr>
      <w:rFonts w:ascii="Helvetica" w:hAnsi="Helvetica"/>
      <w:sz w:val="16"/>
      <w:lang w:val="cs-CZ" w:eastAsia="en-US"/>
    </w:rPr>
  </w:style>
  <w:style w:type="paragraph" w:styleId="truktradokumentu">
    <w:name w:val="Document Map"/>
    <w:basedOn w:val="Normlny"/>
    <w:semiHidden/>
    <w:rsid w:val="00363925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ypertextovprepojenie">
    <w:name w:val="Hyperlink"/>
    <w:basedOn w:val="Predvolenpsmoodseku"/>
    <w:uiPriority w:val="99"/>
    <w:rsid w:val="00606340"/>
    <w:rPr>
      <w:rFonts w:cs="Times New Roman"/>
      <w:color w:val="0000FF"/>
      <w:u w:val="single"/>
    </w:rPr>
  </w:style>
  <w:style w:type="paragraph" w:styleId="Normlnysozarkami">
    <w:name w:val="Normal Indent"/>
    <w:basedOn w:val="Normlny"/>
    <w:uiPriority w:val="99"/>
    <w:rsid w:val="00606340"/>
    <w:pPr>
      <w:spacing w:after="120"/>
      <w:ind w:left="720" w:firstLine="0"/>
    </w:pPr>
    <w:rPr>
      <w:szCs w:val="22"/>
      <w:lang w:val="en-GB" w:eastAsia="en-GB"/>
    </w:rPr>
  </w:style>
  <w:style w:type="paragraph" w:customStyle="1" w:styleId="berschriftTexteAbt2">
    <w:name w:val="Überschrift Texte Abt.2"/>
    <w:uiPriority w:val="99"/>
    <w:rsid w:val="00606340"/>
    <w:pPr>
      <w:keepNext/>
      <w:tabs>
        <w:tab w:val="left" w:pos="567"/>
      </w:tabs>
      <w:autoSpaceDE w:val="0"/>
      <w:autoSpaceDN w:val="0"/>
      <w:spacing w:after="360" w:line="260" w:lineRule="exact"/>
      <w:ind w:left="567" w:hanging="567"/>
      <w:jc w:val="both"/>
    </w:pPr>
    <w:rPr>
      <w:rFonts w:ascii="Arial" w:hAnsi="Arial" w:cs="Arial"/>
      <w:b/>
      <w:bCs/>
      <w:lang w:val="de-DE" w:eastAsia="de-DE"/>
    </w:rPr>
  </w:style>
  <w:style w:type="character" w:styleId="Odkaznakomentr">
    <w:name w:val="annotation reference"/>
    <w:basedOn w:val="Predvolenpsmoodseku"/>
    <w:rsid w:val="009F5011"/>
    <w:rPr>
      <w:sz w:val="16"/>
      <w:szCs w:val="16"/>
    </w:rPr>
  </w:style>
  <w:style w:type="paragraph" w:styleId="Textkomentra">
    <w:name w:val="annotation text"/>
    <w:basedOn w:val="Normlny"/>
    <w:link w:val="TextkomentraChar"/>
    <w:rsid w:val="009F5011"/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rsid w:val="009F5011"/>
  </w:style>
  <w:style w:type="paragraph" w:styleId="Predmetkomentra">
    <w:name w:val="annotation subject"/>
    <w:basedOn w:val="Textkomentra"/>
    <w:next w:val="Textkomentra"/>
    <w:link w:val="PredmetkomentraChar"/>
    <w:rsid w:val="009F5011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rsid w:val="009F5011"/>
    <w:rPr>
      <w:b/>
      <w:bCs/>
    </w:rPr>
  </w:style>
  <w:style w:type="paragraph" w:styleId="Odsekzoznamu">
    <w:name w:val="List Paragraph"/>
    <w:basedOn w:val="Normlny"/>
    <w:uiPriority w:val="34"/>
    <w:qFormat/>
    <w:rsid w:val="00775DA2"/>
    <w:pPr>
      <w:ind w:left="720"/>
      <w:contextualSpacing/>
    </w:pPr>
  </w:style>
  <w:style w:type="paragraph" w:styleId="Revzia">
    <w:name w:val="Revision"/>
    <w:hidden/>
    <w:uiPriority w:val="99"/>
    <w:semiHidden/>
    <w:rsid w:val="009D41A8"/>
    <w:rPr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BD6BE0"/>
    <w:pPr>
      <w:ind w:left="567" w:hanging="567"/>
    </w:pPr>
    <w:rPr>
      <w:sz w:val="22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lostrany">
    <w:name w:val="page number"/>
    <w:basedOn w:val="Predvolenpsmoodseku"/>
    <w:rsid w:val="00BD6BE0"/>
  </w:style>
  <w:style w:type="paragraph" w:styleId="Pta">
    <w:name w:val="footer"/>
    <w:basedOn w:val="Normlny"/>
    <w:link w:val="PtaChar"/>
    <w:uiPriority w:val="99"/>
    <w:rsid w:val="00BD6BE0"/>
    <w:pPr>
      <w:tabs>
        <w:tab w:val="left" w:pos="567"/>
        <w:tab w:val="center" w:pos="4536"/>
        <w:tab w:val="center" w:pos="8930"/>
      </w:tabs>
      <w:ind w:left="0" w:firstLine="0"/>
    </w:pPr>
    <w:rPr>
      <w:rFonts w:ascii="Helvetica" w:hAnsi="Helvetica"/>
      <w:sz w:val="16"/>
      <w:szCs w:val="20"/>
      <w:lang w:val="cs-CZ" w:eastAsia="en-US"/>
    </w:rPr>
  </w:style>
  <w:style w:type="paragraph" w:styleId="Zkladntext">
    <w:name w:val="Body Text"/>
    <w:basedOn w:val="Normlny"/>
    <w:rsid w:val="00BD6BE0"/>
    <w:pPr>
      <w:ind w:left="0" w:firstLine="0"/>
    </w:pPr>
  </w:style>
  <w:style w:type="table" w:styleId="Mriekatabuky">
    <w:name w:val="Table Grid"/>
    <w:basedOn w:val="Normlnatabuka"/>
    <w:rsid w:val="00B86091"/>
    <w:pPr>
      <w:ind w:left="567" w:hanging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rsid w:val="00B27D82"/>
    <w:pPr>
      <w:tabs>
        <w:tab w:val="center" w:pos="4536"/>
        <w:tab w:val="right" w:pos="9072"/>
      </w:tabs>
    </w:pPr>
  </w:style>
  <w:style w:type="paragraph" w:styleId="Textbubliny">
    <w:name w:val="Balloon Text"/>
    <w:basedOn w:val="Normlny"/>
    <w:link w:val="TextbublinyChar"/>
    <w:rsid w:val="00FD5910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rsid w:val="00FD5910"/>
    <w:rPr>
      <w:rFonts w:ascii="Tahoma" w:hAnsi="Tahoma" w:cs="Tahoma"/>
      <w:sz w:val="16"/>
      <w:szCs w:val="16"/>
    </w:rPr>
  </w:style>
  <w:style w:type="paragraph" w:customStyle="1" w:styleId="Absatznormal">
    <w:name w:val="Absatz normal"/>
    <w:uiPriority w:val="99"/>
    <w:rsid w:val="00D846AE"/>
    <w:pPr>
      <w:tabs>
        <w:tab w:val="left" w:pos="1134"/>
        <w:tab w:val="left" w:pos="1701"/>
        <w:tab w:val="right" w:pos="3969"/>
        <w:tab w:val="right" w:pos="5670"/>
        <w:tab w:val="right" w:pos="7056"/>
      </w:tabs>
      <w:autoSpaceDE w:val="0"/>
      <w:autoSpaceDN w:val="0"/>
      <w:spacing w:line="260" w:lineRule="exact"/>
      <w:ind w:left="567"/>
      <w:jc w:val="both"/>
    </w:pPr>
    <w:rPr>
      <w:rFonts w:ascii="Arial" w:hAnsi="Arial" w:cs="Arial"/>
      <w:lang w:val="de-DE" w:eastAsia="de-DE"/>
    </w:rPr>
  </w:style>
  <w:style w:type="paragraph" w:customStyle="1" w:styleId="AJ">
    <w:name w:val="AJ"/>
    <w:uiPriority w:val="99"/>
    <w:rsid w:val="00D846AE"/>
    <w:pPr>
      <w:tabs>
        <w:tab w:val="left" w:pos="1134"/>
        <w:tab w:val="left" w:pos="1701"/>
        <w:tab w:val="right" w:pos="3969"/>
        <w:tab w:val="right" w:pos="5670"/>
        <w:tab w:val="right" w:pos="7056"/>
      </w:tabs>
      <w:autoSpaceDE w:val="0"/>
      <w:autoSpaceDN w:val="0"/>
      <w:spacing w:line="360" w:lineRule="exact"/>
      <w:ind w:left="567"/>
      <w:jc w:val="both"/>
    </w:pPr>
    <w:rPr>
      <w:rFonts w:ascii="Arial" w:hAnsi="Arial" w:cs="Arial"/>
      <w:lang w:val="de-DE" w:eastAsia="de-DE"/>
    </w:rPr>
  </w:style>
  <w:style w:type="paragraph" w:styleId="Nzov">
    <w:name w:val="Title"/>
    <w:basedOn w:val="Normlny"/>
    <w:next w:val="Normlny"/>
    <w:link w:val="NzovChar"/>
    <w:qFormat/>
    <w:rsid w:val="00C0326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NzovChar">
    <w:name w:val="Názov Char"/>
    <w:link w:val="Nzov"/>
    <w:rsid w:val="00C03261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PtaChar">
    <w:name w:val="Päta Char"/>
    <w:link w:val="Pta"/>
    <w:uiPriority w:val="99"/>
    <w:rsid w:val="005F47C6"/>
    <w:rPr>
      <w:rFonts w:ascii="Helvetica" w:hAnsi="Helvetica"/>
      <w:sz w:val="16"/>
      <w:lang w:val="cs-CZ" w:eastAsia="en-US"/>
    </w:rPr>
  </w:style>
  <w:style w:type="paragraph" w:styleId="truktradokumentu">
    <w:name w:val="Document Map"/>
    <w:basedOn w:val="Normlny"/>
    <w:semiHidden/>
    <w:rsid w:val="00363925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ypertextovprepojenie">
    <w:name w:val="Hyperlink"/>
    <w:basedOn w:val="Predvolenpsmoodseku"/>
    <w:uiPriority w:val="99"/>
    <w:rsid w:val="00606340"/>
    <w:rPr>
      <w:rFonts w:cs="Times New Roman"/>
      <w:color w:val="0000FF"/>
      <w:u w:val="single"/>
    </w:rPr>
  </w:style>
  <w:style w:type="paragraph" w:styleId="Normlnysozarkami">
    <w:name w:val="Normal Indent"/>
    <w:basedOn w:val="Normlny"/>
    <w:uiPriority w:val="99"/>
    <w:rsid w:val="00606340"/>
    <w:pPr>
      <w:spacing w:after="120"/>
      <w:ind w:left="720" w:firstLine="0"/>
    </w:pPr>
    <w:rPr>
      <w:szCs w:val="22"/>
      <w:lang w:val="en-GB" w:eastAsia="en-GB"/>
    </w:rPr>
  </w:style>
  <w:style w:type="paragraph" w:customStyle="1" w:styleId="berschriftTexteAbt2">
    <w:name w:val="Überschrift Texte Abt.2"/>
    <w:uiPriority w:val="99"/>
    <w:rsid w:val="00606340"/>
    <w:pPr>
      <w:keepNext/>
      <w:tabs>
        <w:tab w:val="left" w:pos="567"/>
      </w:tabs>
      <w:autoSpaceDE w:val="0"/>
      <w:autoSpaceDN w:val="0"/>
      <w:spacing w:after="360" w:line="260" w:lineRule="exact"/>
      <w:ind w:left="567" w:hanging="567"/>
      <w:jc w:val="both"/>
    </w:pPr>
    <w:rPr>
      <w:rFonts w:ascii="Arial" w:hAnsi="Arial" w:cs="Arial"/>
      <w:b/>
      <w:bCs/>
      <w:lang w:val="de-DE" w:eastAsia="de-DE"/>
    </w:rPr>
  </w:style>
  <w:style w:type="character" w:styleId="Odkaznakomentr">
    <w:name w:val="annotation reference"/>
    <w:basedOn w:val="Predvolenpsmoodseku"/>
    <w:rsid w:val="009F5011"/>
    <w:rPr>
      <w:sz w:val="16"/>
      <w:szCs w:val="16"/>
    </w:rPr>
  </w:style>
  <w:style w:type="paragraph" w:styleId="Textkomentra">
    <w:name w:val="annotation text"/>
    <w:basedOn w:val="Normlny"/>
    <w:link w:val="TextkomentraChar"/>
    <w:rsid w:val="009F5011"/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rsid w:val="009F5011"/>
  </w:style>
  <w:style w:type="paragraph" w:styleId="Predmetkomentra">
    <w:name w:val="annotation subject"/>
    <w:basedOn w:val="Textkomentra"/>
    <w:next w:val="Textkomentra"/>
    <w:link w:val="PredmetkomentraChar"/>
    <w:rsid w:val="009F5011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rsid w:val="009F5011"/>
    <w:rPr>
      <w:b/>
      <w:bCs/>
    </w:rPr>
  </w:style>
  <w:style w:type="paragraph" w:styleId="Odsekzoznamu">
    <w:name w:val="List Paragraph"/>
    <w:basedOn w:val="Normlny"/>
    <w:uiPriority w:val="34"/>
    <w:qFormat/>
    <w:rsid w:val="00775DA2"/>
    <w:pPr>
      <w:ind w:left="720"/>
      <w:contextualSpacing/>
    </w:pPr>
  </w:style>
  <w:style w:type="paragraph" w:styleId="Revzia">
    <w:name w:val="Revision"/>
    <w:hidden/>
    <w:uiPriority w:val="99"/>
    <w:semiHidden/>
    <w:rsid w:val="009D41A8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hyperlink" Target="http://www.ema.europa.eu/docs/en_GB/document_library/Template_or_form/2013/03/WC500139752.doc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2.emf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28C61A-C7AB-4856-BDA6-80D5B394A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2040</Words>
  <Characters>11631</Characters>
  <Application>Microsoft Office Word</Application>
  <DocSecurity>0</DocSecurity>
  <Lines>96</Lines>
  <Paragraphs>27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PÍSOMNÁ INFORMÁCIA PRE POUŽÍVATEĽOV</vt:lpstr>
    </vt:vector>
  </TitlesOfParts>
  <Company>Ewopharma</Company>
  <LinksUpToDate>false</LinksUpToDate>
  <CharactersWithSpaces>13644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PÍSOMNÁ INFORMÁCIA PRE POUŽÍVATEĽOV</dc:title>
  <dc:creator>Knapikova</dc:creator>
  <cp:lastModifiedBy>Dočolomanská, Petra</cp:lastModifiedBy>
  <cp:revision>2</cp:revision>
  <cp:lastPrinted>2012-12-17T11:15:00Z</cp:lastPrinted>
  <dcterms:created xsi:type="dcterms:W3CDTF">2016-02-15T14:01:00Z</dcterms:created>
  <dcterms:modified xsi:type="dcterms:W3CDTF">2016-02-15T14:01:00Z</dcterms:modified>
</cp:coreProperties>
</file>