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37" w:rsidRDefault="00562112" w:rsidP="00572702">
      <w:pPr>
        <w:pStyle w:val="ListParagraph"/>
        <w:numPr>
          <w:ilvl w:val="0"/>
          <w:numId w:val="3"/>
        </w:numPr>
      </w:pPr>
      <w:r>
        <w:t>Introduction</w:t>
      </w:r>
    </w:p>
    <w:p w:rsidR="00112E02" w:rsidRDefault="00844816" w:rsidP="00112E02">
      <w:pPr>
        <w:pStyle w:val="ListParagraph"/>
        <w:numPr>
          <w:ilvl w:val="1"/>
          <w:numId w:val="3"/>
        </w:numPr>
      </w:pPr>
      <w:proofErr w:type="gramStart"/>
      <w:r>
        <w:t>colon</w:t>
      </w:r>
      <w:proofErr w:type="gramEnd"/>
      <w:r>
        <w:t xml:space="preserve"> cancer metastasizes to the liver</w:t>
      </w:r>
      <w:r w:rsidR="005D3886">
        <w:t xml:space="preserve">. </w:t>
      </w:r>
      <w:proofErr w:type="gramStart"/>
      <w:r w:rsidR="005D3886">
        <w:t>big</w:t>
      </w:r>
      <w:proofErr w:type="gramEnd"/>
      <w:r w:rsidR="005D3886">
        <w:t xml:space="preserve"> clinical problem. </w:t>
      </w:r>
      <w:proofErr w:type="gramStart"/>
      <w:r w:rsidR="005D3886">
        <w:t>bad</w:t>
      </w:r>
      <w:proofErr w:type="gramEnd"/>
      <w:r w:rsidR="005D3886">
        <w:t xml:space="preserve">. </w:t>
      </w:r>
    </w:p>
    <w:p w:rsidR="00E70C4F" w:rsidRDefault="00844816" w:rsidP="00192AE0">
      <w:pPr>
        <w:pStyle w:val="ListParagraph"/>
        <w:numPr>
          <w:ilvl w:val="1"/>
          <w:numId w:val="3"/>
        </w:numPr>
      </w:pPr>
      <w:r>
        <w:t>unknown impact of TME, but known to impact</w:t>
      </w:r>
    </w:p>
    <w:p w:rsidR="00E70C4F" w:rsidRDefault="00844816" w:rsidP="00192AE0">
      <w:pPr>
        <w:pStyle w:val="ListParagraph"/>
        <w:numPr>
          <w:ilvl w:val="1"/>
          <w:numId w:val="3"/>
        </w:numPr>
      </w:pPr>
      <w:r>
        <w:t>new experimental platforms coming online to directly probe dynamics</w:t>
      </w:r>
      <w:r w:rsidR="00E70C4F">
        <w:t xml:space="preserve"> </w:t>
      </w:r>
      <w:r>
        <w:t>but they can't measure everything</w:t>
      </w:r>
    </w:p>
    <w:p w:rsidR="00E70C4F" w:rsidRDefault="00A618B6" w:rsidP="00192AE0">
      <w:pPr>
        <w:pStyle w:val="ListParagraph"/>
        <w:numPr>
          <w:ilvl w:val="1"/>
          <w:numId w:val="3"/>
        </w:numPr>
      </w:pPr>
      <w:r>
        <w:t>W</w:t>
      </w:r>
      <w:r w:rsidR="004510AD">
        <w:t xml:space="preserve">here do </w:t>
      </w:r>
      <w:proofErr w:type="spellStart"/>
      <w:r w:rsidR="004510AD">
        <w:t>mets</w:t>
      </w:r>
      <w:proofErr w:type="spellEnd"/>
      <w:r w:rsidR="004510AD">
        <w:t xml:space="preserve"> most commonly seed? </w:t>
      </w:r>
      <w:proofErr w:type="gramStart"/>
      <w:r w:rsidR="004510AD">
        <w:t>how</w:t>
      </w:r>
      <w:proofErr w:type="gramEnd"/>
      <w:r w:rsidR="004510AD">
        <w:t xml:space="preserve"> do they alter the mechanics and flow of the </w:t>
      </w:r>
      <w:r w:rsidR="00CB17FF">
        <w:t>liver</w:t>
      </w:r>
      <w:r w:rsidR="004510AD">
        <w:t xml:space="preserve">? Is diffusion or advection more important in and around the tumor? </w:t>
      </w:r>
      <w:r w:rsidR="00CB17FF">
        <w:t xml:space="preserve">How do cancer cells impact the surrounding hepatocytes? </w:t>
      </w:r>
      <w:r w:rsidR="008F6543">
        <w:t xml:space="preserve"> Tumor cells are often densely packed, but lower cell-cell adhesion. High or low relative </w:t>
      </w:r>
      <w:proofErr w:type="gramStart"/>
      <w:r w:rsidR="008F6543">
        <w:t>permeability,</w:t>
      </w:r>
      <w:proofErr w:type="gramEnd"/>
      <w:r w:rsidR="008F6543">
        <w:t xml:space="preserve"> and impact?</w:t>
      </w:r>
    </w:p>
    <w:p w:rsidR="00E70C4F" w:rsidRDefault="00844816" w:rsidP="00192AE0">
      <w:pPr>
        <w:pStyle w:val="ListParagraph"/>
        <w:numPr>
          <w:ilvl w:val="1"/>
          <w:numId w:val="3"/>
        </w:numPr>
      </w:pPr>
      <w:r>
        <w:t>math modeling as a way to fill in missing pieces, generate testable hypotheses</w:t>
      </w:r>
    </w:p>
    <w:p w:rsidR="00E70C4F" w:rsidRDefault="002A61DE" w:rsidP="00192AE0">
      <w:pPr>
        <w:pStyle w:val="ListParagraph"/>
        <w:numPr>
          <w:ilvl w:val="1"/>
          <w:numId w:val="3"/>
        </w:numPr>
      </w:pPr>
      <w:r>
        <w:t xml:space="preserve">past liver models have given limited insights, still not enough for </w:t>
      </w:r>
      <w:proofErr w:type="spellStart"/>
      <w:r>
        <w:t>crc</w:t>
      </w:r>
      <w:proofErr w:type="spellEnd"/>
      <w:r>
        <w:t xml:space="preserve"> </w:t>
      </w:r>
      <w:proofErr w:type="spellStart"/>
      <w:r>
        <w:t>mets</w:t>
      </w:r>
      <w:proofErr w:type="spellEnd"/>
    </w:p>
    <w:p w:rsidR="00247FB9" w:rsidRDefault="000A0A90" w:rsidP="00247FB9">
      <w:pPr>
        <w:pStyle w:val="ListParagraph"/>
        <w:numPr>
          <w:ilvl w:val="1"/>
          <w:numId w:val="3"/>
        </w:numPr>
      </w:pPr>
      <w:r>
        <w:t>I</w:t>
      </w:r>
      <w:r w:rsidR="002A61DE">
        <w:t xml:space="preserve">n this work, we look at unique insights from two different models: PVE (for flow and mechanics) and ABM (for cell-cell </w:t>
      </w:r>
      <w:r w:rsidR="00A348C0">
        <w:t>interactions</w:t>
      </w:r>
      <w:r w:rsidR="002A61DE">
        <w:t xml:space="preserve"> and dynamics). The traditional outlook on multiscale modeling is that </w:t>
      </w:r>
      <w:r>
        <w:t>small-scale, short-time models</w:t>
      </w:r>
      <w:r w:rsidR="0079531A">
        <w:t xml:space="preserve"> give insights for improving </w:t>
      </w:r>
      <w:r>
        <w:t>larger-scale, long-time</w:t>
      </w:r>
      <w:r w:rsidR="0079531A">
        <w:t xml:space="preserve"> models. </w:t>
      </w:r>
      <w:r w:rsidR="000C0F26">
        <w:t xml:space="preserve">Typically, an agent-based model is studied in great detail, and used to generate constitutive relations for more efficient, larger-scale continuum models that continue on to long simulation times. </w:t>
      </w:r>
      <w:r>
        <w:t xml:space="preserve">In this paper, we demonstrate that the converse can be just as important: </w:t>
      </w:r>
      <w:proofErr w:type="gramStart"/>
      <w:r>
        <w:t xml:space="preserve">that </w:t>
      </w:r>
      <w:r w:rsidR="007D3399">
        <w:t>short-time continuum-scale models</w:t>
      </w:r>
      <w:proofErr w:type="gramEnd"/>
      <w:r w:rsidR="007D3399">
        <w:t xml:space="preserve"> can give key insights to drive hypotheses in long-timescale, </w:t>
      </w:r>
      <w:r w:rsidR="006D00BD">
        <w:t xml:space="preserve">discrete models, which then give further insights to the continuum modeling. </w:t>
      </w:r>
    </w:p>
    <w:p w:rsidR="00562112" w:rsidRDefault="00562112" w:rsidP="002260B5">
      <w:pPr>
        <w:pStyle w:val="ListParagraph"/>
        <w:numPr>
          <w:ilvl w:val="0"/>
          <w:numId w:val="3"/>
        </w:numPr>
      </w:pPr>
      <w:r>
        <w:t>Method</w:t>
      </w:r>
    </w:p>
    <w:p w:rsidR="00562112" w:rsidRDefault="00F879D6" w:rsidP="0014272C">
      <w:pPr>
        <w:pStyle w:val="ListParagraph"/>
        <w:numPr>
          <w:ilvl w:val="1"/>
          <w:numId w:val="1"/>
        </w:numPr>
      </w:pPr>
      <w:r>
        <w:t>PVE model:</w:t>
      </w:r>
    </w:p>
    <w:p w:rsidR="00295D7A" w:rsidRDefault="00C8711B" w:rsidP="0014272C">
      <w:pPr>
        <w:pStyle w:val="ListParagraph"/>
        <w:numPr>
          <w:ilvl w:val="2"/>
          <w:numId w:val="1"/>
        </w:numPr>
      </w:pPr>
      <w:r>
        <w:t xml:space="preserve">Problem geometry, </w:t>
      </w:r>
    </w:p>
    <w:p w:rsidR="00295D7A" w:rsidRDefault="00295D7A" w:rsidP="0014272C">
      <w:pPr>
        <w:pStyle w:val="ListParagraph"/>
        <w:numPr>
          <w:ilvl w:val="2"/>
          <w:numId w:val="1"/>
        </w:numPr>
      </w:pPr>
      <w:r>
        <w:t>E</w:t>
      </w:r>
      <w:r w:rsidR="00C8711B">
        <w:t xml:space="preserve">quations, </w:t>
      </w:r>
    </w:p>
    <w:p w:rsidR="00F879D6" w:rsidRDefault="00295D7A" w:rsidP="0014272C">
      <w:pPr>
        <w:pStyle w:val="ListParagraph"/>
        <w:numPr>
          <w:ilvl w:val="2"/>
          <w:numId w:val="1"/>
        </w:numPr>
      </w:pPr>
      <w:r>
        <w:t>N</w:t>
      </w:r>
      <w:r w:rsidR="002F7093">
        <w:t xml:space="preserve">umerical method. </w:t>
      </w:r>
    </w:p>
    <w:p w:rsidR="000D2968" w:rsidRDefault="000D2968" w:rsidP="0014272C">
      <w:pPr>
        <w:pStyle w:val="ListParagraph"/>
        <w:numPr>
          <w:ilvl w:val="1"/>
          <w:numId w:val="1"/>
        </w:numPr>
      </w:pPr>
      <w:r>
        <w:t>PhysiCell:</w:t>
      </w:r>
    </w:p>
    <w:p w:rsidR="00BE40E1" w:rsidRDefault="00CF3560" w:rsidP="0014272C">
      <w:pPr>
        <w:pStyle w:val="ListParagraph"/>
        <w:numPr>
          <w:ilvl w:val="2"/>
          <w:numId w:val="1"/>
        </w:numPr>
      </w:pPr>
      <w:r>
        <w:t xml:space="preserve">Problem geometry, </w:t>
      </w:r>
    </w:p>
    <w:p w:rsidR="00BE40E1" w:rsidRDefault="00BE40E1" w:rsidP="0014272C">
      <w:pPr>
        <w:pStyle w:val="ListParagraph"/>
        <w:numPr>
          <w:ilvl w:val="2"/>
          <w:numId w:val="1"/>
        </w:numPr>
      </w:pPr>
      <w:r>
        <w:t>T</w:t>
      </w:r>
      <w:r w:rsidR="007A3208">
        <w:t xml:space="preserve">ransport via </w:t>
      </w:r>
      <w:r w:rsidR="004F005E">
        <w:t xml:space="preserve">BioFVM, </w:t>
      </w:r>
    </w:p>
    <w:p w:rsidR="008F7BDD" w:rsidRDefault="00BE40E1" w:rsidP="008F7BDD">
      <w:pPr>
        <w:pStyle w:val="ListParagraph"/>
        <w:numPr>
          <w:ilvl w:val="2"/>
          <w:numId w:val="1"/>
        </w:numPr>
      </w:pPr>
      <w:r>
        <w:t>C</w:t>
      </w:r>
      <w:r w:rsidR="00295D7A">
        <w:t xml:space="preserve">ell </w:t>
      </w:r>
      <w:r>
        <w:t>states (live/dead)</w:t>
      </w:r>
      <w:r w:rsidR="008A0486">
        <w:t xml:space="preserve">, cell types (tumor, </w:t>
      </w:r>
      <w:r w:rsidR="00EA46A8">
        <w:t xml:space="preserve">and </w:t>
      </w:r>
      <w:proofErr w:type="spellStart"/>
      <w:r w:rsidR="00EA46A8">
        <w:t>parenchyme</w:t>
      </w:r>
      <w:proofErr w:type="spellEnd"/>
      <w:r w:rsidR="00EA46A8">
        <w:t xml:space="preserve"> (no individual hepatocytes and endothelial cells for now</w:t>
      </w:r>
      <w:r w:rsidR="008A0486">
        <w:t>)</w:t>
      </w:r>
      <w:r w:rsidR="00EE34D7">
        <w:t xml:space="preserve">, </w:t>
      </w:r>
      <w:r w:rsidR="00597837">
        <w:t xml:space="preserve">volumes, </w:t>
      </w:r>
      <w:r w:rsidR="007F57B3">
        <w:t>mechanics via PhysiCell</w:t>
      </w:r>
    </w:p>
    <w:p w:rsidR="00562112" w:rsidRDefault="00562112" w:rsidP="00DA43D0">
      <w:pPr>
        <w:pStyle w:val="ListParagraph"/>
        <w:numPr>
          <w:ilvl w:val="0"/>
          <w:numId w:val="3"/>
        </w:numPr>
      </w:pPr>
      <w:r>
        <w:t>Results</w:t>
      </w:r>
    </w:p>
    <w:p w:rsidR="0076233F" w:rsidRDefault="0043238D" w:rsidP="00090ECD">
      <w:pPr>
        <w:pStyle w:val="ListParagraph"/>
        <w:numPr>
          <w:ilvl w:val="1"/>
          <w:numId w:val="3"/>
        </w:numPr>
      </w:pPr>
      <w:r>
        <w:t>Preliminary result: estimated radial oxygen profile</w:t>
      </w:r>
      <w:r w:rsidR="00A21B23">
        <w:t xml:space="preserve"> in liver </w:t>
      </w:r>
    </w:p>
    <w:p w:rsidR="00701522" w:rsidRPr="00701522" w:rsidRDefault="00BA40B0" w:rsidP="00F932A7">
      <w:pPr>
        <w:pStyle w:val="ListParagraph"/>
        <w:numPr>
          <w:ilvl w:val="2"/>
          <w:numId w:val="3"/>
        </w:numPr>
      </w:pPr>
      <w:r>
        <w:t>Solve radial PDE</w:t>
      </w:r>
      <w:r w:rsidR="009A265C">
        <w:t xml:space="preserve">, </w:t>
      </w:r>
      <w:commentRangeStart w:id="0"/>
      <w:r w:rsidR="009A265C">
        <w:t xml:space="preserve">BCs </w:t>
      </w:r>
      <w:commentRangeEnd w:id="0"/>
      <w:r w:rsidR="00D72237">
        <w:rPr>
          <w:rStyle w:val="CommentReference"/>
        </w:rPr>
        <w:commentReference w:id="0"/>
      </w:r>
      <w:r w:rsidR="009A265C">
        <w:t xml:space="preserve">based on </w:t>
      </w:r>
      <w:r w:rsidR="00E91CA3">
        <w:t>rat</w:t>
      </w:r>
      <w:r w:rsidR="009A265C">
        <w:t xml:space="preserve"> for now?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∂σ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σ-σ</m:t>
            </m:r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-λσ</m:t>
        </m:r>
      </m:oMath>
      <w:r w:rsidR="00BE7B22">
        <w:t xml:space="preserve">, where </w:t>
      </w:r>
      <w:r w:rsidR="00BE7B22" w:rsidRPr="00090ECD">
        <w:rPr>
          <w:b/>
        </w:rPr>
        <w:t>u</w:t>
      </w:r>
      <w:r w:rsidR="00BE7B22">
        <w:t xml:space="preserve"> is the flow field (known by Jessica’s prior work), D is the O2 diffusion coefficient, and </w:t>
      </w:r>
      <w:r w:rsidR="00C06966">
        <w:t>lambd</w:t>
      </w:r>
      <w:bookmarkStart w:id="1" w:name="_GoBack"/>
      <w:bookmarkEnd w:id="1"/>
      <w:r w:rsidR="00C06966">
        <w:t xml:space="preserve">a is the unknown cell uptake rate in </w:t>
      </w:r>
      <w:proofErr w:type="spellStart"/>
      <w:r w:rsidR="00C06966">
        <w:t>parenchyme</w:t>
      </w:r>
      <w:proofErr w:type="spellEnd"/>
      <w:r w:rsidR="00C06966">
        <w:t xml:space="preserve">. </w:t>
      </w:r>
      <w:r w:rsidR="001110D7">
        <w:t xml:space="preserve">Assume quasi-steady, </w:t>
      </w:r>
      <w:r w:rsidR="00B7087E">
        <w:t xml:space="preserve">assume </w:t>
      </w:r>
      <w:r w:rsidR="00334A7E">
        <w:t xml:space="preserve">advection is much more than diffusion. </w:t>
      </w:r>
      <w:r w:rsidR="00A20569">
        <w:t>Solve analytically</w:t>
      </w:r>
      <w:r w:rsidR="00922F6B">
        <w:t xml:space="preserve"> in cylindrica</w:t>
      </w:r>
      <w:r w:rsidR="00A7781A">
        <w:t>l coordinates</w:t>
      </w:r>
      <w:r w:rsidR="00A20569">
        <w:t xml:space="preserve">. </w:t>
      </w:r>
      <w:r w:rsidR="00AC1808">
        <w:t xml:space="preserve">Choose lambda to match boundary conditions. </w:t>
      </w:r>
    </w:p>
    <w:p w:rsidR="009A265C" w:rsidRDefault="00BB03C1" w:rsidP="00F932A7">
      <w:pPr>
        <w:pStyle w:val="ListParagraph"/>
        <w:numPr>
          <w:ilvl w:val="2"/>
          <w:numId w:val="3"/>
        </w:numPr>
      </w:pPr>
      <w:r>
        <w:t xml:space="preserve">This will be our pO2 conditions </w:t>
      </w:r>
      <w:r w:rsidR="00D80BDA">
        <w:t>in regions with intact flow.</w:t>
      </w:r>
      <w:r w:rsidR="006E6D3E">
        <w:t xml:space="preserve"> </w:t>
      </w:r>
    </w:p>
    <w:p w:rsidR="00832506" w:rsidRDefault="00E86FCE" w:rsidP="00CE2647">
      <w:pPr>
        <w:pStyle w:val="ListParagraph"/>
        <w:numPr>
          <w:ilvl w:val="1"/>
          <w:numId w:val="3"/>
        </w:numPr>
      </w:pPr>
      <w:r>
        <w:t>Insights from the PVE model</w:t>
      </w:r>
    </w:p>
    <w:p w:rsidR="005C7961" w:rsidRDefault="00541C41" w:rsidP="00381EC5">
      <w:pPr>
        <w:pStyle w:val="ListParagraph"/>
        <w:numPr>
          <w:ilvl w:val="2"/>
          <w:numId w:val="3"/>
        </w:numPr>
      </w:pPr>
      <w:r>
        <w:t xml:space="preserve">Starting assumptions hypotheses </w:t>
      </w:r>
      <w:r w:rsidR="007C651B">
        <w:t>(discussion of unknown porosity, pressure source/sink)</w:t>
      </w:r>
    </w:p>
    <w:p w:rsidR="00DF5989" w:rsidRDefault="00BE61AA" w:rsidP="00BC671B">
      <w:pPr>
        <w:pStyle w:val="ListParagraph"/>
        <w:numPr>
          <w:ilvl w:val="3"/>
          <w:numId w:val="3"/>
        </w:numPr>
      </w:pPr>
      <w:r>
        <w:lastRenderedPageBreak/>
        <w:t>P</w:t>
      </w:r>
      <w:r w:rsidR="005C7961">
        <w:t xml:space="preserve">revious tumor simulations and data show that small tumors tend to be in rapid growth with no necrosis. </w:t>
      </w:r>
    </w:p>
    <w:p w:rsidR="0026052F" w:rsidRDefault="00216DF2" w:rsidP="00BC671B">
      <w:pPr>
        <w:pStyle w:val="ListParagraph"/>
        <w:numPr>
          <w:ilvl w:val="3"/>
          <w:numId w:val="3"/>
        </w:numPr>
      </w:pPr>
      <w:r>
        <w:t>P</w:t>
      </w:r>
      <w:r w:rsidR="005C7961">
        <w:t>rior models show that rapidly proliferating cells are a fluid pressure sink</w:t>
      </w:r>
      <w:r w:rsidR="004E4495">
        <w:t xml:space="preserve"> (</w:t>
      </w:r>
      <w:proofErr w:type="spellStart"/>
      <w:r w:rsidR="004E4495">
        <w:t>lowengrub</w:t>
      </w:r>
      <w:proofErr w:type="spellEnd"/>
      <w:r w:rsidR="004E4495">
        <w:t xml:space="preserve"> phase field, our volume model)</w:t>
      </w:r>
      <w:r w:rsidR="004510AD">
        <w:t xml:space="preserve">, so assume pressure sink for small tumors. </w:t>
      </w:r>
    </w:p>
    <w:p w:rsidR="00F02611" w:rsidRDefault="00F02611" w:rsidP="00BC671B">
      <w:pPr>
        <w:pStyle w:val="ListParagraph"/>
        <w:numPr>
          <w:ilvl w:val="3"/>
          <w:numId w:val="3"/>
        </w:numPr>
      </w:pPr>
      <w:r>
        <w:t xml:space="preserve">Converse: big tumors are often necrotic, necrotic cells are shrinking and losing volume, so a fluid pressure source. </w:t>
      </w:r>
    </w:p>
    <w:p w:rsidR="00415AE0" w:rsidRDefault="00415AE0" w:rsidP="00BC671B">
      <w:pPr>
        <w:pStyle w:val="ListParagraph"/>
        <w:numPr>
          <w:ilvl w:val="3"/>
          <w:numId w:val="3"/>
        </w:numPr>
      </w:pPr>
      <w:r>
        <w:t xml:space="preserve">Position unknown. Impact on flow, mechanics not yet studied. </w:t>
      </w:r>
    </w:p>
    <w:p w:rsidR="00541C41" w:rsidRDefault="00901196" w:rsidP="002F1205">
      <w:pPr>
        <w:pStyle w:val="ListParagraph"/>
        <w:numPr>
          <w:ilvl w:val="2"/>
          <w:numId w:val="3"/>
        </w:numPr>
      </w:pPr>
      <w:r>
        <w:t>Parameter space investigation</w:t>
      </w:r>
      <w:r w:rsidR="00F141D8">
        <w:t xml:space="preserve"> (Jessica, please reorder / rewrite)</w:t>
      </w:r>
    </w:p>
    <w:p w:rsidR="00F92743" w:rsidRDefault="00EC35EF" w:rsidP="002F1205">
      <w:pPr>
        <w:pStyle w:val="ListParagraph"/>
        <w:numPr>
          <w:ilvl w:val="3"/>
          <w:numId w:val="3"/>
        </w:numPr>
      </w:pPr>
      <w:r>
        <w:t>L</w:t>
      </w:r>
      <w:r w:rsidR="002266C2">
        <w:t xml:space="preserve">ow tumor permeability </w:t>
      </w:r>
    </w:p>
    <w:p w:rsidR="00901196" w:rsidRDefault="0025481F" w:rsidP="004C5981">
      <w:pPr>
        <w:pStyle w:val="ListParagraph"/>
        <w:numPr>
          <w:ilvl w:val="4"/>
          <w:numId w:val="3"/>
        </w:numPr>
      </w:pPr>
      <w:r>
        <w:t>Tumor seed</w:t>
      </w:r>
      <w:r w:rsidR="00855B9B">
        <w:t xml:space="preserve"> (50 micron diameter</w:t>
      </w:r>
      <w:r w:rsidR="006D1817">
        <w:t>, about 8 packed cells</w:t>
      </w:r>
      <w:r w:rsidR="00855B9B">
        <w:t>)</w:t>
      </w:r>
      <w:r w:rsidR="00E94A78">
        <w:t>, pressure sink</w:t>
      </w:r>
      <w:r w:rsidR="00AB3B3D">
        <w:t xml:space="preserve">, varied </w:t>
      </w:r>
      <w:r w:rsidR="00270D95">
        <w:t xml:space="preserve">initial tumor position from portal triad to middle to edge. Show impact on flow, </w:t>
      </w:r>
      <w:r w:rsidR="0030256A">
        <w:t xml:space="preserve">mechanics at tumor-tissue boundary. </w:t>
      </w:r>
    </w:p>
    <w:p w:rsidR="003B2CE7" w:rsidRDefault="00222CC1" w:rsidP="004C5981">
      <w:pPr>
        <w:pStyle w:val="ListParagraph"/>
        <w:numPr>
          <w:ilvl w:val="4"/>
          <w:numId w:val="3"/>
        </w:numPr>
      </w:pPr>
      <w:r>
        <w:t>S</w:t>
      </w:r>
      <w:r w:rsidR="00B24C58">
        <w:t>mall</w:t>
      </w:r>
      <w:r w:rsidR="003B2CE7">
        <w:t xml:space="preserve"> tumor (2</w:t>
      </w:r>
      <w:r w:rsidR="008D7D87">
        <w:t>0</w:t>
      </w:r>
      <w:r w:rsidR="003B2CE7">
        <w:t>0 micron diameter</w:t>
      </w:r>
      <w:r w:rsidR="006D1817">
        <w:t xml:space="preserve">, about </w:t>
      </w:r>
      <w:r w:rsidR="00555A89">
        <w:t>118</w:t>
      </w:r>
      <w:r w:rsidR="006D1817">
        <w:t xml:space="preserve"> packed cells</w:t>
      </w:r>
      <w:r w:rsidR="003B2CE7">
        <w:t>)</w:t>
      </w:r>
      <w:r w:rsidR="00D1281B">
        <w:t xml:space="preserve">, pressure sink, varied initial tumor position. </w:t>
      </w:r>
    </w:p>
    <w:p w:rsidR="00D1281B" w:rsidRDefault="006A72C1" w:rsidP="004C5981">
      <w:pPr>
        <w:pStyle w:val="ListParagraph"/>
        <w:numPr>
          <w:ilvl w:val="4"/>
          <w:numId w:val="3"/>
        </w:numPr>
      </w:pPr>
      <w:r>
        <w:t xml:space="preserve">Small </w:t>
      </w:r>
      <w:r w:rsidR="00D1281B">
        <w:t>tumor (2</w:t>
      </w:r>
      <w:r w:rsidR="007D2CAE">
        <w:t>0</w:t>
      </w:r>
      <w:r w:rsidR="00D1281B">
        <w:t xml:space="preserve">0 micron diameter), </w:t>
      </w:r>
      <w:r w:rsidR="0074567A">
        <w:t>pressure source, varied initial tumor position</w:t>
      </w:r>
    </w:p>
    <w:p w:rsidR="00F42FC0" w:rsidRDefault="00086B82" w:rsidP="004C5981">
      <w:pPr>
        <w:pStyle w:val="ListParagraph"/>
        <w:numPr>
          <w:ilvl w:val="4"/>
          <w:numId w:val="3"/>
        </w:numPr>
      </w:pPr>
      <w:r>
        <w:t>Medium</w:t>
      </w:r>
      <w:r w:rsidR="00F42FC0">
        <w:t xml:space="preserve"> tumor</w:t>
      </w:r>
      <w:r w:rsidR="00390569">
        <w:t xml:space="preserve"> (</w:t>
      </w:r>
      <w:r w:rsidR="00731CA7">
        <w:t>4</w:t>
      </w:r>
      <w:r w:rsidR="00390569">
        <w:t>00 micron</w:t>
      </w:r>
      <w:r w:rsidR="00577B30">
        <w:t xml:space="preserve">, about </w:t>
      </w:r>
      <w:r w:rsidR="00F20ECB">
        <w:t>472</w:t>
      </w:r>
      <w:r w:rsidR="00577B30">
        <w:t xml:space="preserve"> packed cells)</w:t>
      </w:r>
      <w:r w:rsidR="00F374B3">
        <w:t xml:space="preserve">, pressure source, </w:t>
      </w:r>
      <w:r w:rsidR="00FB45BA">
        <w:t>va</w:t>
      </w:r>
      <w:r w:rsidR="00F43243">
        <w:t>ried initial tumor position</w:t>
      </w:r>
    </w:p>
    <w:p w:rsidR="00B125F5" w:rsidRDefault="00885206" w:rsidP="002F1205">
      <w:pPr>
        <w:pStyle w:val="ListParagraph"/>
        <w:numPr>
          <w:ilvl w:val="3"/>
          <w:numId w:val="3"/>
        </w:numPr>
      </w:pPr>
      <w:r>
        <w:t>H</w:t>
      </w:r>
      <w:r w:rsidR="00B125F5">
        <w:t xml:space="preserve">igh tumor permeability </w:t>
      </w:r>
    </w:p>
    <w:p w:rsidR="008F6117" w:rsidRDefault="008F6117" w:rsidP="00B02C00">
      <w:pPr>
        <w:pStyle w:val="ListParagraph"/>
        <w:numPr>
          <w:ilvl w:val="4"/>
          <w:numId w:val="3"/>
        </w:numPr>
      </w:pPr>
      <w:r>
        <w:t xml:space="preserve">Tumor seed (50 micron diameter, about 8 packed cells), pressure sink, varied initial tumor position from portal triad to middle to edge. Show impact on flow, mechanics at tumor-tissue boundary. </w:t>
      </w:r>
    </w:p>
    <w:p w:rsidR="008F6117" w:rsidRDefault="00171930" w:rsidP="00B02C00">
      <w:pPr>
        <w:pStyle w:val="ListParagraph"/>
        <w:numPr>
          <w:ilvl w:val="4"/>
          <w:numId w:val="3"/>
        </w:numPr>
      </w:pPr>
      <w:r>
        <w:t>Small</w:t>
      </w:r>
      <w:r w:rsidR="008F6117">
        <w:t xml:space="preserve"> tumor (200 micron diameter, about 118 packed cells), pressure sink, varied initial tumor position. </w:t>
      </w:r>
    </w:p>
    <w:p w:rsidR="008F6117" w:rsidRDefault="0041775C" w:rsidP="00B02C00">
      <w:pPr>
        <w:pStyle w:val="ListParagraph"/>
        <w:numPr>
          <w:ilvl w:val="4"/>
          <w:numId w:val="3"/>
        </w:numPr>
      </w:pPr>
      <w:r>
        <w:t xml:space="preserve">Small </w:t>
      </w:r>
      <w:r w:rsidR="008F6117">
        <w:t>tumor (200 micron diameter), pressure source, varied initial tumor position</w:t>
      </w:r>
    </w:p>
    <w:p w:rsidR="00901196" w:rsidRDefault="0041775C" w:rsidP="00B02C00">
      <w:pPr>
        <w:pStyle w:val="ListParagraph"/>
        <w:numPr>
          <w:ilvl w:val="4"/>
          <w:numId w:val="3"/>
        </w:numPr>
      </w:pPr>
      <w:r>
        <w:t>Medium</w:t>
      </w:r>
      <w:r w:rsidR="008F6117">
        <w:t xml:space="preserve"> tumor (400 micron, about 472 packed cells), pressure source, varied initial tumor position</w:t>
      </w:r>
    </w:p>
    <w:p w:rsidR="006111CD" w:rsidRDefault="00E86FCE" w:rsidP="00CE2647">
      <w:pPr>
        <w:pStyle w:val="ListParagraph"/>
        <w:numPr>
          <w:ilvl w:val="1"/>
          <w:numId w:val="3"/>
        </w:numPr>
      </w:pPr>
      <w:r>
        <w:t>Insights from the PhysiCell model</w:t>
      </w:r>
    </w:p>
    <w:p w:rsidR="00C33555" w:rsidRDefault="00C33555" w:rsidP="0085269B">
      <w:pPr>
        <w:pStyle w:val="ListParagraph"/>
        <w:numPr>
          <w:ilvl w:val="2"/>
          <w:numId w:val="3"/>
        </w:numPr>
      </w:pPr>
      <w:r>
        <w:t>Assumptions based on PVE model</w:t>
      </w:r>
    </w:p>
    <w:p w:rsidR="002A059A" w:rsidRDefault="002A059A" w:rsidP="000B6256">
      <w:pPr>
        <w:pStyle w:val="ListParagraph"/>
        <w:numPr>
          <w:ilvl w:val="3"/>
          <w:numId w:val="3"/>
        </w:numPr>
      </w:pPr>
      <w:r>
        <w:t xml:space="preserve">Assume the radial oxygen </w:t>
      </w:r>
      <w:r w:rsidR="00290B0B">
        <w:t xml:space="preserve">profile (radial outward from </w:t>
      </w:r>
      <w:r w:rsidR="00D13521">
        <w:t>portal triads) w</w:t>
      </w:r>
      <w:r w:rsidR="00EE06B0">
        <w:t xml:space="preserve">here flow is intact by PVE model </w:t>
      </w:r>
    </w:p>
    <w:p w:rsidR="00F8573B" w:rsidRDefault="00F8573B" w:rsidP="000B6256">
      <w:pPr>
        <w:pStyle w:val="ListParagraph"/>
        <w:numPr>
          <w:ilvl w:val="3"/>
          <w:numId w:val="3"/>
        </w:numPr>
      </w:pPr>
      <w:r>
        <w:t xml:space="preserve">Assume hepatocyte apoptosis at </w:t>
      </w:r>
      <w:r w:rsidR="00C661B7">
        <w:t>tumor-</w:t>
      </w:r>
      <w:proofErr w:type="spellStart"/>
      <w:r w:rsidR="005A4DA6">
        <w:t>parenchyme</w:t>
      </w:r>
      <w:proofErr w:type="spellEnd"/>
      <w:r w:rsidR="005A4DA6">
        <w:t xml:space="preserve"> </w:t>
      </w:r>
      <w:r w:rsidR="001E03E9">
        <w:t xml:space="preserve">interface, if high </w:t>
      </w:r>
      <w:r w:rsidR="00B52735">
        <w:t xml:space="preserve">stresses. </w:t>
      </w:r>
    </w:p>
    <w:p w:rsidR="001E73DB" w:rsidRDefault="000F0612" w:rsidP="0085269B">
      <w:pPr>
        <w:pStyle w:val="ListParagraph"/>
        <w:numPr>
          <w:ilvl w:val="2"/>
          <w:numId w:val="3"/>
        </w:numPr>
      </w:pPr>
      <w:r>
        <w:t>Dynamical simulations</w:t>
      </w:r>
      <w:r w:rsidR="008A5903">
        <w:t>: several lobules.</w:t>
      </w:r>
    </w:p>
    <w:p w:rsidR="004A2BA6" w:rsidRDefault="0014635A" w:rsidP="00D81BDD">
      <w:pPr>
        <w:pStyle w:val="ListParagraph"/>
        <w:numPr>
          <w:ilvl w:val="3"/>
          <w:numId w:val="3"/>
        </w:numPr>
      </w:pPr>
      <w:r>
        <w:t xml:space="preserve">Growth from small seed at a few starting locations, </w:t>
      </w:r>
      <w:r w:rsidR="00A20598">
        <w:t xml:space="preserve">low tumor permeability </w:t>
      </w:r>
    </w:p>
    <w:p w:rsidR="005B0B2C" w:rsidRDefault="00F20B01" w:rsidP="00D81BDD">
      <w:pPr>
        <w:pStyle w:val="ListParagraph"/>
        <w:numPr>
          <w:ilvl w:val="3"/>
          <w:numId w:val="3"/>
        </w:numPr>
      </w:pPr>
      <w:r>
        <w:t>Growth from a small seed at a few starting locations, high tumor permeability</w:t>
      </w:r>
    </w:p>
    <w:p w:rsidR="00E060A9" w:rsidRDefault="00E060A9" w:rsidP="00D81BDD">
      <w:pPr>
        <w:pStyle w:val="ListParagraph"/>
        <w:numPr>
          <w:ilvl w:val="3"/>
          <w:numId w:val="3"/>
        </w:numPr>
      </w:pPr>
      <w:r>
        <w:t>Smaller 3D version</w:t>
      </w:r>
      <w:r w:rsidR="0022035D">
        <w:t xml:space="preserve"> (optional)</w:t>
      </w:r>
    </w:p>
    <w:p w:rsidR="005E3C84" w:rsidRDefault="005E3C84" w:rsidP="00D81BDD">
      <w:pPr>
        <w:pStyle w:val="ListParagraph"/>
        <w:numPr>
          <w:ilvl w:val="3"/>
          <w:numId w:val="3"/>
        </w:numPr>
      </w:pPr>
      <w:r>
        <w:t>More detailed 2D liver geometry (optional)</w:t>
      </w:r>
    </w:p>
    <w:p w:rsidR="00A331B9" w:rsidRDefault="00356A96" w:rsidP="00CE2647">
      <w:pPr>
        <w:pStyle w:val="ListParagraph"/>
        <w:numPr>
          <w:ilvl w:val="1"/>
          <w:numId w:val="3"/>
        </w:numPr>
      </w:pPr>
      <w:r>
        <w:t>Refined PVE insights</w:t>
      </w:r>
      <w:r w:rsidR="00A07EFC">
        <w:t xml:space="preserve"> (optional refinement section)</w:t>
      </w:r>
    </w:p>
    <w:p w:rsidR="00562112" w:rsidRDefault="00562112" w:rsidP="00051C70">
      <w:pPr>
        <w:pStyle w:val="ListParagraph"/>
        <w:numPr>
          <w:ilvl w:val="0"/>
          <w:numId w:val="3"/>
        </w:numPr>
      </w:pPr>
      <w:r>
        <w:t>Discussion and Future Plans</w:t>
      </w:r>
    </w:p>
    <w:p w:rsidR="00D237F4" w:rsidRDefault="00D237F4" w:rsidP="00C50C97">
      <w:pPr>
        <w:pStyle w:val="ListParagraph"/>
        <w:numPr>
          <w:ilvl w:val="1"/>
          <w:numId w:val="3"/>
        </w:numPr>
      </w:pPr>
      <w:r>
        <w:lastRenderedPageBreak/>
        <w:t xml:space="preserve">Lessons learned </w:t>
      </w:r>
    </w:p>
    <w:p w:rsidR="00A3395F" w:rsidRDefault="00A3395F" w:rsidP="00C50C97">
      <w:pPr>
        <w:pStyle w:val="ListParagraph"/>
        <w:numPr>
          <w:ilvl w:val="1"/>
          <w:numId w:val="3"/>
        </w:numPr>
      </w:pPr>
      <w:r>
        <w:t xml:space="preserve">Important of open data, open source codes </w:t>
      </w:r>
      <w:r w:rsidR="0092302C">
        <w:t>– tricky stuff</w:t>
      </w:r>
    </w:p>
    <w:p w:rsidR="00CF7960" w:rsidRDefault="00CF7960" w:rsidP="00C50C97">
      <w:pPr>
        <w:pStyle w:val="ListParagraph"/>
        <w:numPr>
          <w:ilvl w:val="1"/>
          <w:numId w:val="3"/>
        </w:numPr>
      </w:pPr>
      <w:r>
        <w:t>Future directions</w:t>
      </w:r>
    </w:p>
    <w:p w:rsidR="00051C70" w:rsidRDefault="00231DA1" w:rsidP="00C05714">
      <w:pPr>
        <w:pStyle w:val="ListParagraph"/>
        <w:numPr>
          <w:ilvl w:val="2"/>
          <w:numId w:val="3"/>
        </w:numPr>
      </w:pPr>
      <w:r>
        <w:t>Need to dynamically couple</w:t>
      </w:r>
    </w:p>
    <w:p w:rsidR="00676029" w:rsidRDefault="001D5C3C" w:rsidP="00C05714">
      <w:pPr>
        <w:pStyle w:val="ListParagraph"/>
        <w:numPr>
          <w:ilvl w:val="2"/>
          <w:numId w:val="3"/>
        </w:numPr>
      </w:pPr>
      <w:r>
        <w:t>Need to add endothelial cells</w:t>
      </w:r>
    </w:p>
    <w:p w:rsidR="00647A0E" w:rsidRDefault="00647A0E" w:rsidP="00C05714">
      <w:pPr>
        <w:pStyle w:val="ListParagraph"/>
        <w:numPr>
          <w:ilvl w:val="2"/>
          <w:numId w:val="3"/>
        </w:numPr>
      </w:pPr>
      <w:r>
        <w:t xml:space="preserve">Need better segmented </w:t>
      </w:r>
      <w:r w:rsidR="00B333F6">
        <w:t>liver lobule tissue</w:t>
      </w:r>
    </w:p>
    <w:p w:rsidR="00C4662F" w:rsidRDefault="009F5EDA" w:rsidP="00C50C97">
      <w:pPr>
        <w:pStyle w:val="ListParagraph"/>
        <w:numPr>
          <w:ilvl w:val="1"/>
          <w:numId w:val="3"/>
        </w:numPr>
      </w:pPr>
      <w:proofErr w:type="gramStart"/>
      <w:r>
        <w:t>other</w:t>
      </w:r>
      <w:proofErr w:type="gramEnd"/>
      <w:r>
        <w:t xml:space="preserve">? </w:t>
      </w:r>
    </w:p>
    <w:p w:rsidR="00562112" w:rsidRDefault="00562112" w:rsidP="00DA43D0">
      <w:pPr>
        <w:pStyle w:val="ListParagraph"/>
        <w:numPr>
          <w:ilvl w:val="0"/>
          <w:numId w:val="3"/>
        </w:numPr>
      </w:pPr>
      <w:r>
        <w:t xml:space="preserve">Supplementary Materials </w:t>
      </w:r>
    </w:p>
    <w:p w:rsidR="00755325" w:rsidRDefault="00755325" w:rsidP="00DA43D0">
      <w:pPr>
        <w:pStyle w:val="ListParagraph"/>
        <w:numPr>
          <w:ilvl w:val="0"/>
          <w:numId w:val="3"/>
        </w:numPr>
      </w:pPr>
      <w:r>
        <w:t xml:space="preserve">Full summary of parameters </w:t>
      </w:r>
    </w:p>
    <w:p w:rsidR="00CA5A5E" w:rsidRDefault="005C10AA" w:rsidP="009C7545">
      <w:pPr>
        <w:pStyle w:val="ListParagraph"/>
        <w:numPr>
          <w:ilvl w:val="1"/>
          <w:numId w:val="3"/>
        </w:numPr>
      </w:pPr>
      <w:r>
        <w:t>PVE parameters</w:t>
      </w:r>
    </w:p>
    <w:p w:rsidR="0005230E" w:rsidRDefault="0005230E" w:rsidP="009C7545">
      <w:pPr>
        <w:pStyle w:val="ListParagraph"/>
        <w:numPr>
          <w:ilvl w:val="1"/>
          <w:numId w:val="3"/>
        </w:numPr>
      </w:pPr>
      <w:r>
        <w:t>Digital cell lines for HCT116, hepatocytes</w:t>
      </w:r>
    </w:p>
    <w:p w:rsidR="006063AF" w:rsidRDefault="006063AF" w:rsidP="009C7545">
      <w:pPr>
        <w:pStyle w:val="ListParagraph"/>
        <w:numPr>
          <w:ilvl w:val="1"/>
          <w:numId w:val="3"/>
        </w:numPr>
      </w:pPr>
      <w:r>
        <w:t>Calibration from DCLs</w:t>
      </w:r>
    </w:p>
    <w:p w:rsidR="00755325" w:rsidRDefault="001B556D" w:rsidP="00DA43D0">
      <w:pPr>
        <w:pStyle w:val="ListParagraph"/>
        <w:numPr>
          <w:ilvl w:val="0"/>
          <w:numId w:val="3"/>
        </w:numPr>
      </w:pPr>
      <w:r>
        <w:t>Open source software</w:t>
      </w:r>
      <w:r w:rsidR="00F933B4">
        <w:t>/source code (where applicable)</w:t>
      </w:r>
    </w:p>
    <w:p w:rsidR="0041630B" w:rsidRDefault="0041630B" w:rsidP="00DA43D0">
      <w:pPr>
        <w:pStyle w:val="ListParagraph"/>
        <w:numPr>
          <w:ilvl w:val="0"/>
          <w:numId w:val="3"/>
        </w:numPr>
      </w:pPr>
      <w:r>
        <w:t xml:space="preserve">Open simulation output data? </w:t>
      </w:r>
    </w:p>
    <w:p w:rsidR="00562112" w:rsidRDefault="00562112"/>
    <w:sectPr w:rsidR="0056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ul" w:date="2016-07-01T16:13:00Z" w:initials="P">
    <w:p w:rsidR="00D72237" w:rsidRDefault="00D72237">
      <w:pPr>
        <w:pStyle w:val="CommentText"/>
      </w:pPr>
      <w:r>
        <w:rPr>
          <w:rStyle w:val="CommentReference"/>
        </w:rPr>
        <w:annotationRef/>
      </w:r>
      <w:hyperlink r:id="rId1" w:history="1">
        <w:r w:rsidRPr="00BA4F28">
          <w:rPr>
            <w:rStyle w:val="Hyperlink"/>
          </w:rPr>
          <w:t>http://www.ncbi.nlm.nih.gov/books/NBK53069/</w:t>
        </w:r>
      </w:hyperlink>
    </w:p>
    <w:p w:rsidR="00D72237" w:rsidRDefault="00D72237">
      <w:pPr>
        <w:pStyle w:val="CommentText"/>
      </w:pPr>
    </w:p>
    <w:p w:rsidR="00D72237" w:rsidRDefault="00701522">
      <w:pPr>
        <w:pStyle w:val="CommentText"/>
      </w:pPr>
      <w:proofErr w:type="gramStart"/>
      <w:r>
        <w:t>pO2</w:t>
      </w:r>
      <w:proofErr w:type="gramEnd"/>
      <w:r>
        <w:t xml:space="preserve"> </w:t>
      </w:r>
      <w:r w:rsidR="00D72237">
        <w:t>around 65 mmHg at outer periphery, 30 mmHg at inner periphery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7E50"/>
    <w:multiLevelType w:val="hybridMultilevel"/>
    <w:tmpl w:val="12E0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85D55"/>
    <w:multiLevelType w:val="hybridMultilevel"/>
    <w:tmpl w:val="31CE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81E89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E0EF9"/>
    <w:multiLevelType w:val="hybridMultilevel"/>
    <w:tmpl w:val="E9144456"/>
    <w:lvl w:ilvl="0" w:tplc="BF5E1E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7C"/>
    <w:rsid w:val="00051C70"/>
    <w:rsid w:val="0005230E"/>
    <w:rsid w:val="00076E0A"/>
    <w:rsid w:val="00086B82"/>
    <w:rsid w:val="00090ECD"/>
    <w:rsid w:val="000A0A90"/>
    <w:rsid w:val="000B6256"/>
    <w:rsid w:val="000C0F26"/>
    <w:rsid w:val="000D2968"/>
    <w:rsid w:val="000E2E91"/>
    <w:rsid w:val="000F0612"/>
    <w:rsid w:val="001110D7"/>
    <w:rsid w:val="00112E02"/>
    <w:rsid w:val="00114A26"/>
    <w:rsid w:val="001301F3"/>
    <w:rsid w:val="0013576A"/>
    <w:rsid w:val="0014272C"/>
    <w:rsid w:val="00143C9F"/>
    <w:rsid w:val="0014635A"/>
    <w:rsid w:val="0015715D"/>
    <w:rsid w:val="00171930"/>
    <w:rsid w:val="00192AE0"/>
    <w:rsid w:val="001A3629"/>
    <w:rsid w:val="001B556D"/>
    <w:rsid w:val="001D2275"/>
    <w:rsid w:val="001D5C3C"/>
    <w:rsid w:val="001E03E9"/>
    <w:rsid w:val="001E73DB"/>
    <w:rsid w:val="00216DF2"/>
    <w:rsid w:val="0022035D"/>
    <w:rsid w:val="00220DBD"/>
    <w:rsid w:val="00222CC1"/>
    <w:rsid w:val="002260B5"/>
    <w:rsid w:val="002266C2"/>
    <w:rsid w:val="00231DA1"/>
    <w:rsid w:val="00247FB9"/>
    <w:rsid w:val="0025481F"/>
    <w:rsid w:val="0026052F"/>
    <w:rsid w:val="00270D95"/>
    <w:rsid w:val="00290B0B"/>
    <w:rsid w:val="00295D7A"/>
    <w:rsid w:val="002A059A"/>
    <w:rsid w:val="002A29E6"/>
    <w:rsid w:val="002A307B"/>
    <w:rsid w:val="002A61DE"/>
    <w:rsid w:val="002C71D6"/>
    <w:rsid w:val="002D1A74"/>
    <w:rsid w:val="002F1205"/>
    <w:rsid w:val="002F7093"/>
    <w:rsid w:val="0030256A"/>
    <w:rsid w:val="0031530D"/>
    <w:rsid w:val="00334A7E"/>
    <w:rsid w:val="00356A96"/>
    <w:rsid w:val="00381EC5"/>
    <w:rsid w:val="00390569"/>
    <w:rsid w:val="003B2CE7"/>
    <w:rsid w:val="00415AE0"/>
    <w:rsid w:val="0041630B"/>
    <w:rsid w:val="0041775C"/>
    <w:rsid w:val="00421877"/>
    <w:rsid w:val="00424D4B"/>
    <w:rsid w:val="0043238D"/>
    <w:rsid w:val="00444EB5"/>
    <w:rsid w:val="004510AD"/>
    <w:rsid w:val="00493D32"/>
    <w:rsid w:val="004A2BA6"/>
    <w:rsid w:val="004C5981"/>
    <w:rsid w:val="004D00D0"/>
    <w:rsid w:val="004E1725"/>
    <w:rsid w:val="004E4495"/>
    <w:rsid w:val="004F005E"/>
    <w:rsid w:val="004F51C5"/>
    <w:rsid w:val="00522279"/>
    <w:rsid w:val="00523547"/>
    <w:rsid w:val="00541C41"/>
    <w:rsid w:val="00555A89"/>
    <w:rsid w:val="00562112"/>
    <w:rsid w:val="00572702"/>
    <w:rsid w:val="00577B30"/>
    <w:rsid w:val="00597837"/>
    <w:rsid w:val="005A4DA6"/>
    <w:rsid w:val="005B0B2C"/>
    <w:rsid w:val="005C10AA"/>
    <w:rsid w:val="005C7961"/>
    <w:rsid w:val="005D3886"/>
    <w:rsid w:val="005E3C84"/>
    <w:rsid w:val="005F56B1"/>
    <w:rsid w:val="006063AF"/>
    <w:rsid w:val="006111CD"/>
    <w:rsid w:val="00611779"/>
    <w:rsid w:val="00647A0E"/>
    <w:rsid w:val="00676029"/>
    <w:rsid w:val="006A72C1"/>
    <w:rsid w:val="006D00BD"/>
    <w:rsid w:val="006D1817"/>
    <w:rsid w:val="006E6D3E"/>
    <w:rsid w:val="00701522"/>
    <w:rsid w:val="00710E7C"/>
    <w:rsid w:val="00731CA7"/>
    <w:rsid w:val="00741508"/>
    <w:rsid w:val="0074567A"/>
    <w:rsid w:val="00755325"/>
    <w:rsid w:val="0076233F"/>
    <w:rsid w:val="0079531A"/>
    <w:rsid w:val="007A3208"/>
    <w:rsid w:val="007C651B"/>
    <w:rsid w:val="007D2CAE"/>
    <w:rsid w:val="007D3399"/>
    <w:rsid w:val="007F57B3"/>
    <w:rsid w:val="008226F4"/>
    <w:rsid w:val="0083101B"/>
    <w:rsid w:val="00832506"/>
    <w:rsid w:val="00844816"/>
    <w:rsid w:val="0085269B"/>
    <w:rsid w:val="00855B9B"/>
    <w:rsid w:val="00885206"/>
    <w:rsid w:val="008A0486"/>
    <w:rsid w:val="008A5903"/>
    <w:rsid w:val="008B48AA"/>
    <w:rsid w:val="008C1C81"/>
    <w:rsid w:val="008D7D87"/>
    <w:rsid w:val="008F6117"/>
    <w:rsid w:val="008F6543"/>
    <w:rsid w:val="008F7BDD"/>
    <w:rsid w:val="00901196"/>
    <w:rsid w:val="00922F6B"/>
    <w:rsid w:val="0092302C"/>
    <w:rsid w:val="00941A35"/>
    <w:rsid w:val="00943B7B"/>
    <w:rsid w:val="00947A96"/>
    <w:rsid w:val="00986510"/>
    <w:rsid w:val="0099453E"/>
    <w:rsid w:val="009A265C"/>
    <w:rsid w:val="009C1537"/>
    <w:rsid w:val="009C7545"/>
    <w:rsid w:val="009C7668"/>
    <w:rsid w:val="009F5EDA"/>
    <w:rsid w:val="00A07EFC"/>
    <w:rsid w:val="00A20569"/>
    <w:rsid w:val="00A20598"/>
    <w:rsid w:val="00A21B23"/>
    <w:rsid w:val="00A331B9"/>
    <w:rsid w:val="00A3395F"/>
    <w:rsid w:val="00A348C0"/>
    <w:rsid w:val="00A34E58"/>
    <w:rsid w:val="00A42DD2"/>
    <w:rsid w:val="00A618B6"/>
    <w:rsid w:val="00A7781A"/>
    <w:rsid w:val="00AB3B3D"/>
    <w:rsid w:val="00AC1808"/>
    <w:rsid w:val="00B01C3E"/>
    <w:rsid w:val="00B02C00"/>
    <w:rsid w:val="00B125F5"/>
    <w:rsid w:val="00B24C58"/>
    <w:rsid w:val="00B333F6"/>
    <w:rsid w:val="00B52735"/>
    <w:rsid w:val="00B7087E"/>
    <w:rsid w:val="00B80BC2"/>
    <w:rsid w:val="00BA394E"/>
    <w:rsid w:val="00BA40B0"/>
    <w:rsid w:val="00BB03C1"/>
    <w:rsid w:val="00BC671B"/>
    <w:rsid w:val="00BE40E1"/>
    <w:rsid w:val="00BE61AA"/>
    <w:rsid w:val="00BE7B22"/>
    <w:rsid w:val="00C02724"/>
    <w:rsid w:val="00C05714"/>
    <w:rsid w:val="00C06966"/>
    <w:rsid w:val="00C24241"/>
    <w:rsid w:val="00C33555"/>
    <w:rsid w:val="00C4662F"/>
    <w:rsid w:val="00C50C97"/>
    <w:rsid w:val="00C62364"/>
    <w:rsid w:val="00C661B7"/>
    <w:rsid w:val="00C8711B"/>
    <w:rsid w:val="00CA5A5E"/>
    <w:rsid w:val="00CB17FF"/>
    <w:rsid w:val="00CC16EC"/>
    <w:rsid w:val="00CE2647"/>
    <w:rsid w:val="00CF3560"/>
    <w:rsid w:val="00CF7960"/>
    <w:rsid w:val="00D1281B"/>
    <w:rsid w:val="00D13521"/>
    <w:rsid w:val="00D237F4"/>
    <w:rsid w:val="00D604F6"/>
    <w:rsid w:val="00D72237"/>
    <w:rsid w:val="00D80BDA"/>
    <w:rsid w:val="00D81BDD"/>
    <w:rsid w:val="00DA43D0"/>
    <w:rsid w:val="00DF2B72"/>
    <w:rsid w:val="00DF5989"/>
    <w:rsid w:val="00E060A9"/>
    <w:rsid w:val="00E70C4F"/>
    <w:rsid w:val="00E86FCE"/>
    <w:rsid w:val="00E91CA3"/>
    <w:rsid w:val="00E94A78"/>
    <w:rsid w:val="00EA46A8"/>
    <w:rsid w:val="00EC35EF"/>
    <w:rsid w:val="00ED03E7"/>
    <w:rsid w:val="00EE06B0"/>
    <w:rsid w:val="00EE34D7"/>
    <w:rsid w:val="00F01728"/>
    <w:rsid w:val="00F02611"/>
    <w:rsid w:val="00F141D8"/>
    <w:rsid w:val="00F20B01"/>
    <w:rsid w:val="00F20ECB"/>
    <w:rsid w:val="00F374B3"/>
    <w:rsid w:val="00F42FC0"/>
    <w:rsid w:val="00F43243"/>
    <w:rsid w:val="00F8573B"/>
    <w:rsid w:val="00F879D6"/>
    <w:rsid w:val="00F92743"/>
    <w:rsid w:val="00F932A7"/>
    <w:rsid w:val="00F933B4"/>
    <w:rsid w:val="00F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2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23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23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3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223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15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2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23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23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3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223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1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books/NBK53069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733D316-0A2D-4CEF-860B-614476F3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730</Words>
  <Characters>4163</Characters>
  <Application>Microsoft Office Word</Application>
  <DocSecurity>0</DocSecurity>
  <Lines>34</Lines>
  <Paragraphs>9</Paragraphs>
  <ScaleCrop>false</ScaleCrop>
  <Company>University of Southern California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Macklin</dc:creator>
  <cp:keywords/>
  <dc:description/>
  <cp:lastModifiedBy>Paul</cp:lastModifiedBy>
  <cp:revision>215</cp:revision>
  <dcterms:created xsi:type="dcterms:W3CDTF">2016-06-29T21:50:00Z</dcterms:created>
  <dcterms:modified xsi:type="dcterms:W3CDTF">2016-07-01T23:36:00Z</dcterms:modified>
</cp:coreProperties>
</file>