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ls-rfc-0001-the-ripplemd-standard-v52"/>
    <w:p>
      <w:pPr>
        <w:pStyle w:val="Heading1"/>
        <w:keepLines w:val="0"/>
        <w:widowControl/>
      </w:pPr>
      <w:r>
        <w:t>RLS-RFC-0001: The ripple.md Standard v5.3</w:t>
      </w:r>
    </w:p>
    <w:p>
      <w:pPr>
        <w:pStyle w:val="Heading1"/>
        <w:keepLines w:val="0"/>
        <w:widowControl/>
      </w:pPr>
      <w:r>
        <w:t>v5.3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Critical-path tempo</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Consequence-tempo compatibility is evaluated across the control-critical path and may be concurrent; the standard does not require a simplistic sequential pipeline.</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Tempo assurance does not prove physical safety or deployment readiness.</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Responsibility continuity</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Named owner, monitor, intervener, appeal recipient, and post-incident custodian roles remain assigned across the consequence horizon.</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A wrapper record cannot create legal or institutional authority.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Wrapper boundary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Non-Domination, Epistemic Integrity, assurance, waiver, appeal, and reconstructability surround the Canon run.</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No wrapper obligation becomes a sixth Canon level.</w:t>
            </w:r>
          </w:p>
        </w:tc>
      </w:tr>
    </w:tbl>
    <w:p>
      <w:pPr>
        <w:pStyle w:val="BlockText"/>
        <w:keepLines w:val="0"/>
        <w:widowControl/>
      </w:pPr>
      <w:r>
        <w:rPr>
          <w:b/>
          <w:bCs/>
        </w:rPr>
        <w:t>Wrapper handoff rule.</w:t>
      </w:r>
      <w:r>
        <w:t xml:space="preserve"> </w:t>
      </w:r>
      <w:r>
        <w:t>In wrapped deployments, ripple.md adds assurance, Non-Domination, Epistemic Integrity, waiver, triage, and reconstructability obligations around the RippleLogic run. It does not reorder, weaken, or replace the Canon cascade. The Canon controls cascade semantics and admissibility.</w:t>
      </w:r>
    </w:p>
    <w:p>
      <w:pPr>
        <w:pStyle w:val="BlockText"/>
        <w:keepLines w:val="0"/>
        <w:widowControl/>
      </w:pPr>
      <w:r>
        <w:rPr>
          <w:b/>
          <w:bCs/>
        </w:rPr>
        <w:t>Canon/wrapper non-collapse rule.</w:t>
      </w:r>
      <w:r>
        <w:t xml:space="preserve"> </w:t>
      </w:r>
      <w:r>
        <w:t>ripple.md wrapper checks do not become Canon cascade levels. Canon qualification remains RG -&gt; RF/NCRC -&gt; TRC -&gt; CSV, followed by RLS ranking. Non-Domination and Epistemic Integrity are additive wrapper obligations that may block execution or claims, but they do not reorder the Canon.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Controlling sequence or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 qualification and ranking</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RG -&gt; RF/NCRC -&gt; TRC -&gt; CSV -&gt; RLS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ripple.md wrapper obligations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Non-Domination, Epistemic Integrity, consequence-tempo compatibility, responsibility continuity, Decision Note completeness, assurance, waiver/triage, appeal, and reconstructability surround the run and may block execution or claims; they are not additional Canon levels.</w:t>
            </w:r>
          </w:p>
        </w:tc>
      </w:tr>
    </w:tbl>
    <w:p>
      <w:pPr>
        <w:pStyle w:val="BodyText"/>
        <w:keepLines w:val="0"/>
        <w:widowControl/>
      </w:pPr>
      <w:r>
        <w:t>Series: RLS-RFC (RippleLogic Standard RFC)</w:t>
      </w:r>
    </w:p>
    <w:p>
      <w:pPr>
        <w:pStyle w:val="BodyText"/>
        <w:keepLines w:val="0"/>
        <w:widowControl/>
      </w:pPr>
      <w:r>
        <w:t>RFC: 0001</w:t>
      </w:r>
    </w:p>
    <w:p>
      <w:pPr>
        <w:pStyle w:val="BodyText"/>
        <w:keepLines w:val="0"/>
        <w:widowControl/>
      </w:pPr>
      <w:r>
        <w:t>Title: ripple.md - Portable Alignment Contract &amp; Protocol for Sociotechnical Systems</w:t>
      </w:r>
    </w:p>
    <w:p>
      <w:pPr>
        <w:pStyle w:val="BodyText"/>
        <w:keepLines w:val="0"/>
        <w:widowControl/>
      </w:pPr>
      <w:r>
        <w:t>Version: v5.3 (Control-Critical-Path, Responsibility-Continuity, and Core-Interface hardening)</w:t>
      </w:r>
    </w:p>
    <w:p>
      <w:pPr>
        <w:pStyle w:val="BodyText"/>
        <w:keepLines w:val="0"/>
        <w:widowControl/>
      </w:pPr>
      <w:r>
        <w:t>Status: Standard</w:t>
      </w:r>
    </w:p>
    <w:p>
      <w:pPr>
        <w:pStyle w:val="BodyText"/>
        <w:keepLines w:val="0"/>
        <w:widowControl/>
      </w:pPr>
      <w:r>
        <w:t>Intended status: Standard</w:t>
      </w:r>
    </w:p>
    <w:p>
      <w:pPr>
        <w:pStyle w:val="BodyText"/>
        <w:keepLines w:val="0"/>
        <w:widowControl/>
      </w:pPr>
      <w:r>
        <w:t>Authors: RippleLogic / MathGov Working Group (initial: James McGaughran)</w:t>
      </w:r>
    </w:p>
    <w:p>
      <w:pPr>
        <w:pStyle w:val="BodyText"/>
        <w:keepLines w:val="0"/>
        <w:widowControl/>
      </w:pPr>
      <w:r>
        <w:t>Date: 2026-07-18</w:t>
      </w:r>
    </w:p>
    <w:p>
      <w:pPr>
        <w:pStyle w:val="BodyText"/>
        <w:keepLines w:val="0"/>
        <w:widowControl/>
      </w:pPr>
      <w:r>
        <w:t>License: Apache-2.0 (specification text and tooling code)</w:t>
      </w:r>
    </w:p>
    <w:p>
      <w:pPr>
        <w:pStyle w:val="BodyText"/>
        <w:keepLines w:val="0"/>
        <w:widowControl/>
      </w:pPr>
      <w:r>
        <w:t>Canonical repo: ripplelogic/ripple-md-standard</w:t>
      </w:r>
    </w:p>
    <w:p>
      <w:pPr>
        <w:pStyle w:val="BodyText"/>
        <w:keepLines w:val="0"/>
        <w:widowControl/>
      </w:pPr>
      <w:r>
        <w:t>Supersedes: RLS-RFC-0001 v5.2.1</w:t>
      </w:r>
    </w:p>
    <w:bookmarkStart w:id="20" w:name="release-alignment"/>
    <w:p>
      <w:pPr>
        <w:pStyle w:val="Heading2"/>
        <w:keepLines w:val="0"/>
        <w:widowControl/>
      </w:pPr>
      <w:r>
        <w:t>v5.2.1 Patch Note (Lineage)</w:t>
      </w:r>
    </w:p>
    <w:p>
      <w:pPr>
        <w:keepLines w:val="0"/>
        <w:widowControl/>
      </w:pPr>
      <w:r>
        <w:t>v5.2.1 repairs the current companion matrix and wrapper-versus-cascade terminology. It does not change consequence-tempo, responsibility-continuity, assurance, waiver, or verification semantics.</w:t>
      </w:r>
    </w:p>
    <w:p>
      <w:pPr>
        <w:pStyle w:val="Heading2"/>
        <w:keepLines w:val="0"/>
        <w:widowControl/>
      </w:pPr>
      <w:r>
        <w:t>Release alignment</w:t>
      </w:r>
    </w:p>
    <w:p>
      <w:pPr>
        <w:pStyle w:val="FirstParagraph"/>
        <w:keepLines w:val="0"/>
        <w:widowControl/>
      </w:pPr>
      <w:r>
        <w:t>Component version: v5.3. Current package synchronization: RippleLogic Canon v12.4 / SGP v8.3.</w:t>
      </w:r>
    </w:p>
    <w:p>
      <w:pPr>
        <w:pStyle w:val="BodyText"/>
        <w:keepLines w:val="0"/>
        <w:widowControl/>
      </w:pPr>
      <w:r>
        <w:t>Two-phase record rule. A ripple.md Decision Note SHOULD separate the qualification record (RG, RF/NCRC, TRC, CSV) from the ranking record (RLS over surviving options). The Decision Note MUST NOT present an RLS ranking as if it applied to options that failed qualification.</w:t>
      </w:r>
    </w:p>
    <w:p>
      <w:pPr>
        <w:pStyle w:val="BodyText"/>
        <w:keepLines w:val="0"/>
        <w:widowControl/>
      </w:pPr>
      <w:r>
        <w:t>This companion document is synchronized with MathGov Core Release 2026.09 v12.4. The public cascade is RG -&gt; RF -&gt; TRC -&gt; CSV -&gt; RLS; the formal shorthand is RG/RSG -&gt; RF/NCRC -&gt; TRC -&gt; CSV -&gt; RLS.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r/>
      <w:r>
        <w:rPr>
          <w:rStyle w:val="VerbatimChar"/>
        </w:rPr>
      </w:r>
      <w:r/>
      <w:r/>
      <w:r>
        <w:rPr>
          <w:rStyle w:val="VerbatimChar"/>
        </w:rPr>
      </w:r>
      <w:r/>
    </w:p>
    <w:bookmarkEnd w:id="20"/>
    <w:bookmarkStart w:id="21" w:name="Xba5a7f532a36900f2dbbef61569415441a40837"/>
    <w:p>
      <w:pPr>
        <w:pStyle w:val="Heading2"/>
        <w:keepLines w:val="0"/>
        <w:widowControl/>
      </w:pPr>
      <w:r>
        <w:t>Current bundle dependency boundary (Normative release boundary)</w:t>
      </w:r>
    </w:p>
    <w:p>
      <w:pPr>
        <w:pStyle w:val="FirstParagraph"/>
        <w:keepLines w:val="0"/>
        <w:widowControl/>
      </w:pPr>
      <w:r>
        <w:t>This core release is self-contained for L0/L1 wrapper learning and basic Decision Note practice. L2/L3 conformance paths that require recourse auditability, redaction/access control, or coercion authorization also require the applicable companion protocols, including RPAP (RLS-RFC-0003) and, where coercion or emergency projection is in scope, PFAP (RLS-RFC-0002). Those companions are referenced but not bundled as active protocols in this release. Therefore, do not claim L2/L3 ripple.md conformance from this package alone unless the relevant RPAP/PFAP artifacts are separately bundled, hash-pinned, and recorded in the Assurance Preconditions Record.</w:t>
      </w:r>
    </w:p>
    <w:bookmarkEnd w:id="21"/>
    <w:bookmarkEnd w:id="22"/>
    <w:bookmarkStart w:id="35" w:name="abstract"/>
    <w:p>
      <w:pPr>
        <w:pStyle w:val="Heading1"/>
        <w:keepLines w:val="0"/>
        <w:widowControl/>
      </w:pPr>
      <w:r>
        <w:t>Abstract</w:t>
      </w:r>
    </w:p>
    <w:p>
      <w:pPr>
        <w:pStyle w:val="FirstParagraph"/>
        <w:keepLines w:val="0"/>
        <w:widowControl/>
      </w:pPr>
      <w:r>
        <w:t>Machine-readable RF field discipline. Decision Notes and schemas SHOULD use the human-readable field name</w:t>
      </w:r>
      <w:r>
        <w:t xml:space="preserve"> </w:t>
      </w:r>
      <w:r>
        <w:rPr>
          <w:rStyle w:val="VerbatimChar"/>
        </w:rPr>
        <w:t>rights_floor</w:t>
      </w:r>
      <w:r>
        <w:t>, while preserving</w:t>
      </w:r>
      <w:r>
        <w:t xml:space="preserve"> </w:t>
      </w:r>
      <w:r>
        <w:rPr>
          <w:rStyle w:val="VerbatimChar"/>
        </w:rPr>
        <w:t>formal_constraint: NCRC</w:t>
      </w:r>
      <w:r>
        <w:t xml:space="preserve"> </w:t>
      </w:r>
      <w:r>
        <w:t>inside the record when formal gate logic is required.</w:t>
      </w:r>
    </w:p>
    <w:p>
      <w:pPr>
        <w:pStyle w:val="BodyText"/>
        <w:keepLines w:val="0"/>
        <w:widowControl/>
      </w:pPr>
      <w:r>
        <w:t>Example:</w:t>
      </w:r>
    </w:p>
    <w:p>
      <w:pPr>
        <w:pStyle w:val="SourceCode"/>
        <w:keepLines w:val="0"/>
        <w:widowControl/>
      </w:pPr>
      <w:r>
        <w:rPr>
          <w:rStyle w:val="FunctionTok"/>
        </w:rPr>
        <w:t>rights_floor</w:t>
      </w:r>
      <w:r>
        <w:rPr>
          <w:rStyle w:val="KeywordTok"/>
        </w:rPr>
        <w:t>:</w:t>
      </w:r>
      <w:r>
        <w:br/>
      </w:r>
      <w:r>
        <w:rPr>
          <w:rStyle w:val="AttributeTok"/>
        </w:rPr>
        <w:t xml:space="preserve">  </w:t>
      </w:r>
      <w:r>
        <w:rPr>
          <w:rStyle w:val="FunctionTok"/>
        </w:rPr>
        <w:t>status</w:t>
      </w:r>
      <w:r>
        <w:rPr>
          <w:rStyle w:val="KeywordTok"/>
        </w:rPr>
        <w:t>:</w:t>
      </w:r>
      <w:r>
        <w:rPr>
          <w:rStyle w:val="AttributeTok"/>
        </w:rPr>
        <w:t xml:space="preserve"> pass | fail | uncertain | not_applicable</w:t>
      </w:r>
      <w:r>
        <w:br/>
      </w:r>
      <w:r>
        <w:rPr>
          <w:rStyle w:val="AttributeTok"/>
        </w:rPr>
        <w:t xml:space="preserve">  </w:t>
      </w:r>
      <w:r>
        <w:rPr>
          <w:rStyle w:val="FunctionTok"/>
        </w:rPr>
        <w:t>formal_constraint</w:t>
      </w:r>
      <w:r>
        <w:rPr>
          <w:rStyle w:val="KeywordTok"/>
        </w:rPr>
        <w:t>:</w:t>
      </w:r>
      <w:r>
        <w:rPr>
          <w:rStyle w:val="AttributeTok"/>
        </w:rPr>
        <w:t xml:space="preserve"> NCRC</w:t>
      </w:r>
      <w:r>
        <w:br/>
      </w:r>
      <w:r>
        <w:rPr>
          <w:rStyle w:val="AttributeTok"/>
        </w:rPr>
        <w:t xml:space="preserve">  </w:t>
      </w:r>
      <w:r>
        <w:rPr>
          <w:rStyle w:val="FunctionTok"/>
        </w:rPr>
        <w:t>protected_rights_checked</w:t>
      </w:r>
      <w:r>
        <w:rPr>
          <w:rStyle w:val="KeywordTok"/>
        </w:rPr>
        <w:t>:</w:t>
      </w:r>
      <w:r>
        <w:rPr>
          <w:rStyle w:val="AttributeTok"/>
        </w:rPr>
        <w:t xml:space="preserve"> </w:t>
      </w:r>
      <w:r>
        <w:rPr>
          <w:rStyle w:val="KeywordTok"/>
        </w:rPr>
        <w:t>[]</w:t>
      </w:r>
      <w:r>
        <w:br/>
      </w:r>
      <w:r>
        <w:rPr>
          <w:rStyle w:val="AttributeTok"/>
        </w:rPr>
        <w:t xml:space="preserve">  </w:t>
      </w:r>
      <w:r>
        <w:rPr>
          <w:rStyle w:val="FunctionTok"/>
        </w:rPr>
        <w:t>rights_floor_breaches</w:t>
      </w:r>
      <w:r>
        <w:rPr>
          <w:rStyle w:val="KeywordTok"/>
        </w:rPr>
        <w:t>:</w:t>
      </w:r>
      <w:r>
        <w:rPr>
          <w:rStyle w:val="AttributeTok"/>
        </w:rPr>
        <w:t xml:space="preserve"> </w:t>
      </w:r>
      <w:r>
        <w:rPr>
          <w:rStyle w:val="KeywordTok"/>
        </w:rPr>
        <w:t>[]</w:t>
      </w:r>
      <w:r>
        <w:br/>
      </w:r>
      <w:r>
        <w:rPr>
          <w:rStyle w:val="AttributeTok"/>
        </w:rPr>
        <w:t xml:space="preserve">  </w:t>
      </w:r>
      <w:r>
        <w:rPr>
          <w:rStyle w:val="FunctionTok"/>
        </w:rPr>
        <w:t>uncertainty_notes</w:t>
      </w:r>
      <w:r>
        <w:rPr>
          <w:rStyle w:val="KeywordTok"/>
        </w:rPr>
        <w:t>:</w:t>
      </w:r>
      <w:r>
        <w:rPr>
          <w:rStyle w:val="AttributeTok"/>
        </w:rPr>
        <w:t xml:space="preserve"> </w:t>
      </w:r>
      <w:r>
        <w:rPr>
          <w:rStyle w:val="KeywordTok"/>
        </w:rPr>
        <w:t>[]</w:t>
      </w:r>
    </w:p>
    <w:p>
      <w:pPr>
        <w:pStyle w:val="FirstParagraph"/>
        <w:keepLines w:val="0"/>
        <w:widowControl/>
      </w:pPr>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v5.3 carries forward the v5.1 and v5.0 Reality Grounding, structural diagnostic, Term Discrimination, Structural Viability, and falsification-discipline fields while adding two bounded wrapper disciplines: consequence-tempo compatibility and responsibility continuity. High-stakes execution must not outrun meaningful detection, review, intervention, containment, or rollback; and distributed work must not dissolve end-to-end answerability. These disciplines add no Canon gate and do not authorize delay where delay creates the greater rights or tail-risk harm.</w:t>
      </w:r>
    </w:p>
    <w:p>
      <w:pPr>
        <w:pStyle w:val="BodyText"/>
        <w:keepLines w:val="0"/>
        <w:widowControl/>
      </w:pPr>
      <w:r>
        <w:t>The standard defines: a wrapper feasibility suite over Rights Floor (formal NCRC), Non-Domination, TRC, Containment/Reversibility, and Epistemic Integrity, with cross-cutting consequence-tempo and responsibility-continuity requirements. In standalone ripple.md use, these checks MAY be executed in the documented wrapper order. In wrapped RippleLogic deployments, the underlying canonical RippleLogic method remains Reality Grounding → Rights Floor → TRC → CSV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pPr>
        <w:pStyle w:val="BodyText"/>
        <w:keepLines w:val="0"/>
        <w:widowControl/>
      </w:pPr>
      <w:r>
        <w:t>RippleLogic 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keepLines w:val="0"/>
        <w:widowControl/>
      </w:pPr>
      <w:r>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pStyle w:val="BodyText"/>
        <w:keepLines w:val="0"/>
        <w:widowControl/>
      </w:pPr>
      <w:r>
        <w:t>Plain-language summary</w:t>
      </w:r>
    </w:p>
    <w:p>
      <w:pPr>
        <w:pStyle w:val="BodyText"/>
        <w:keepLines w:val="0"/>
        <w:widowControl/>
      </w:pPr>
      <w:r>
        <w:t>ripple.md is the portable wrapper for putting RippleLogic-style assurance into real systems. It does not replace the Canon. It tells implementers what evidence, decision notes, falsifiers, timing compatibility, responsibility chains, audit records, and refusal conditions must exist before stronger alignment or conformance claims are made.</w:t>
      </w:r>
    </w:p>
    <w:p>
      <w:pPr>
        <w:pStyle w:val="BodyText"/>
        <w:keepLines w:val="0"/>
        <w:widowControl/>
      </w:pPr>
      <w:r>
        <w:t>Reader Guide (Quick Adoption Path)</w:t>
      </w:r>
    </w:p>
    <w:p>
      <w:pPr>
        <w:pStyle w:val="BodyText"/>
        <w:keepLines w:val="0"/>
        <w:widowControl/>
      </w:pPr>
      <w:r>
        <w:t>• Start with Sections 3–8 if you need the contract model, decision ordering, and test semantics.</w:t>
      </w:r>
    </w:p>
    <w:p>
      <w:pPr>
        <w:pStyle w:val="BodyText"/>
        <w:keepLines w:val="0"/>
        <w:widowControl/>
      </w:pPr>
      <w:r>
        <w:t>• Use Section 12 and Appendix G to pin implementation-defined parameters and dependency versions before deployment.</w:t>
      </w:r>
    </w:p>
    <w:p>
      <w:pPr>
        <w:pStyle w:val="BodyText"/>
        <w:keepLines w:val="0"/>
        <w:widowControl/>
      </w:pPr>
      <w:r>
        <w:t>• Use ripple.md to wrap, evidence, and audit a decision process; it does not replace the governing RippleLogic equations or the rights-localization step.</w:t>
      </w:r>
    </w:p>
    <w:p>
      <w:pPr>
        <w:pStyle w:val="BodyText"/>
        <w:keepLines w:val="0"/>
        <w:widowControl/>
      </w:pPr>
      <w:r>
        <w:t>•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pPr>
        <w:pStyle w:val="BodyText"/>
        <w:keepLines w:val="0"/>
        <w:widowControl/>
      </w:pPr>
      <w:r>
        <w:t>• For local-scope implementations, preserve the canon’s admissibility gates first and treat PLSS or agent profiles as wrapper-compatible only when the underlying run remains lexicographically intact.</w:t>
      </w:r>
    </w:p>
    <w:p>
      <w:pPr>
        <w:pStyle w:val="BodyText"/>
        <w:keepLines w:val="0"/>
        <w:widowControl/>
      </w:pPr>
      <w:r>
        <w:t>Release-boundary reader note (Normative clarification).</w:t>
      </w:r>
    </w:p>
    <w:p>
      <w:pPr>
        <w:pStyle w:val="BodyText"/>
        <w:keepLines w:val="0"/>
        <w:widowControl/>
      </w:pPr>
      <w:r>
        <w:t>Current synchronization note. ripple.md v5.3 is the portable assurance-wrapper standard synchronized in this release line to RippleLogic Canon v12.4 and SGP v8.3. The MathGov Core Release 2026.09 package line applies the Physical Admissibility Release while carrying forward Term Discrimination and Semantic Stability controls, and decouples package naming from component versions. ripple.md does not supersede either governing artifact.</w:t>
      </w:r>
    </w:p>
    <w:p>
      <w:pPr>
        <w:pStyle w:val="BodyText"/>
        <w:keepLines w:val="0"/>
        <w:widowControl/>
      </w:pPr>
      <w:r>
        <w:t>Formal wrapped-method shorthand: RG/RSG -&gt; RF/NCRC -&gt; TRC -&gt; CSV -&gt; RLS. UCI/HOI are structural diagnostics, not a regular wrapper gate: gate-relevant use belongs inside Containment and residual use is special-case only.</w:t>
      </w:r>
    </w:p>
    <w:p>
      <w:pPr>
        <w:pStyle w:val="BodyText"/>
        <w:keepLines w:val="0"/>
        <w:widowControl/>
      </w:pPr>
      <w:r>
        <w:t>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pPr>
        <w:pStyle w:val="BodyText"/>
        <w:keepLines w:val="0"/>
        <w:widowControl/>
      </w:pPr>
      <w:r>
        <w:t>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pPr>
        <w:pStyle w:val="BodyText"/>
        <w:keepLines w:val="0"/>
        <w:widowControl/>
      </w:pPr>
      <w:r>
        <w:t>Table of Contents</w:t>
      </w:r>
    </w:p>
    <w:p>
      <w:pPr>
        <w:pStyle w:val="BodyText"/>
        <w:keepLines w:val="0"/>
        <w:widowControl/>
      </w:pPr>
      <w:r>
        <w:t>0. Normative Keywords</w:t>
      </w:r>
    </w:p>
    <w:p>
      <w:pPr>
        <w:pStyle w:val="BodyText"/>
        <w:keepLines w:val="0"/>
        <w:widowControl/>
      </w:pPr>
      <w:r>
        <w:t>1. Scope, Non-Goals, and Design Principles</w:t>
      </w:r>
    </w:p>
    <w:p>
      <w:pPr>
        <w:pStyle w:val="BodyText"/>
        <w:keepLines w:val="0"/>
        <w:widowControl/>
      </w:pPr>
      <w:r>
        <w:t>2. Core Definitions</w:t>
      </w:r>
    </w:p>
    <w:p>
      <w:pPr>
        <w:pStyle w:val="BodyText"/>
        <w:keepLines w:val="0"/>
        <w:widowControl/>
      </w:pPr>
      <w:r>
        <w:t>3. Artifact Role Map (What Each Artifact Does)</w:t>
      </w:r>
    </w:p>
    <w:p>
      <w:pPr>
        <w:pStyle w:val="BodyText"/>
        <w:keepLines w:val="0"/>
        <w:widowControl/>
      </w:pPr>
      <w:r>
        <w:t>4. Rights Baseline (Jurisdiction-Neutral Default)</w:t>
      </w:r>
    </w:p>
    <w:p>
      <w:pPr>
        <w:pStyle w:val="BodyText"/>
        <w:keepLines w:val="0"/>
        <w:widowControl/>
      </w:pPr>
      <w:r>
        <w:t>5. The ripple.md Contract Model</w:t>
      </w:r>
    </w:p>
    <w:p>
      <w:pPr>
        <w:pStyle w:val="BodyText"/>
        <w:keepLines w:val="0"/>
        <w:widowControl/>
      </w:pPr>
      <w:r>
        <w:t>6. Five-Level Method and Constraint Ordering (Normative Decision Ordering)</w:t>
      </w:r>
    </w:p>
    <w:p>
      <w:pPr>
        <w:pStyle w:val="BodyText"/>
        <w:keepLines w:val="0"/>
        <w:widowControl/>
      </w:pPr>
      <w:r>
        <w:t>7. Alignment Test Suite (7 Tests) with Falsifiers</w:t>
      </w:r>
    </w:p>
    <w:p>
      <w:pPr>
        <w:pStyle w:val="BodyText"/>
        <w:keepLines w:val="0"/>
        <w:widowControl/>
      </w:pPr>
      <w:r>
        <w:t>8. General Decision Rule (Pass / Partial / Fail / NA / IND)</w:t>
      </w:r>
    </w:p>
    <w:p>
      <w:pPr>
        <w:pStyle w:val="BodyText"/>
        <w:keepLines w:val="0"/>
        <w:widowControl/>
      </w:pPr>
      <w:r>
        <w:t>9. Evidence Sufficiency and Sampling Protocol</w:t>
      </w:r>
    </w:p>
    <w:p>
      <w:pPr>
        <w:pStyle w:val="BodyText"/>
        <w:keepLines w:val="0"/>
        <w:widowControl/>
      </w:pPr>
      <w:r>
        <w:t>10. Assurance-Case Semantics: Mapping 7 Tests to C1-C6</w:t>
      </w:r>
    </w:p>
    <w:p>
      <w:pPr>
        <w:pStyle w:val="BodyText"/>
        <w:keepLines w:val="0"/>
        <w:widowControl/>
      </w:pPr>
      <w:r>
        <w:t>11. Required Artifacts</w:t>
      </w:r>
    </w:p>
    <w:p>
      <w:pPr>
        <w:pStyle w:val="BodyText"/>
        <w:keepLines w:val="0"/>
        <w:widowControl/>
      </w:pPr>
      <w:r>
        <w:t>12. Conformance Levels (L0-L3) with Minimum Observable Metrics</w:t>
      </w:r>
    </w:p>
    <w:p>
      <w:pPr>
        <w:pStyle w:val="BodyText"/>
        <w:keepLines w:val="0"/>
        <w:widowControl/>
      </w:pPr>
      <w:r>
        <w:t>13. Audit Procedure, Reconstructability, and Inter-Rater Reliability</w:t>
      </w:r>
    </w:p>
    <w:p>
      <w:pPr>
        <w:pStyle w:val="BodyText"/>
        <w:keepLines w:val="0"/>
        <w:widowControl/>
      </w:pPr>
      <w:r>
        <w:t>14. NCAR: Continuous Alignment Duty</w:t>
      </w:r>
    </w:p>
    <w:p>
      <w:pPr>
        <w:pStyle w:val="BodyText"/>
        <w:keepLines w:val="0"/>
        <w:widowControl/>
      </w:pPr>
      <w:r>
        <w:t>15. Oversight and Uncertainty Handling</w:t>
      </w:r>
    </w:p>
    <w:p>
      <w:pPr>
        <w:pStyle w:val="BodyText"/>
        <w:keepLines w:val="0"/>
        <w:widowControl/>
      </w:pPr>
      <w:r>
        <w:t>16. Agent Binding Rules</w:t>
      </w:r>
    </w:p>
    <w:p>
      <w:pPr>
        <w:pStyle w:val="BodyText"/>
        <w:keepLines w:val="0"/>
        <w:widowControl/>
      </w:pPr>
      <w:r>
        <w:t>17. Drift Detection and Anti-Theater</w:t>
      </w:r>
    </w:p>
    <w:p>
      <w:pPr>
        <w:pStyle w:val="BodyText"/>
        <w:keepLines w:val="0"/>
        <w:widowControl/>
      </w:pPr>
      <w:r>
        <w:t>18. Threat Model and Abuse Resistance</w:t>
      </w:r>
    </w:p>
    <w:p>
      <w:pPr>
        <w:pStyle w:val="BodyText"/>
        <w:keepLines w:val="0"/>
        <w:widowControl/>
      </w:pPr>
      <w:r>
        <w:t>19. Security, Privacy, and Redaction Considerations</w:t>
      </w:r>
    </w:p>
    <w:p>
      <w:pPr>
        <w:pStyle w:val="BodyText"/>
        <w:keepLines w:val="0"/>
        <w:widowControl/>
      </w:pPr>
      <w:r>
        <w:t>20. Material Change, Versioning, Update Legitimacy, and Governance of the Standard</w:t>
      </w:r>
    </w:p>
    <w:p>
      <w:pPr>
        <w:pStyle w:val="BodyText"/>
        <w:keepLines w:val="0"/>
        <w:widowControl/>
      </w:pPr>
      <w:r>
        <w:t>21. Non-Overclaiming Rules</w:t>
      </w:r>
    </w:p>
    <w:p>
      <w:pPr>
        <w:pStyle w:val="BodyText"/>
        <w:keepLines w:val="0"/>
        <w:widowControl/>
      </w:pPr>
      <w:r>
        <w:t>22. Registries and Identifiers</w:t>
      </w:r>
    </w:p>
    <w:p>
      <w:pPr>
        <w:pStyle w:val="BodyText"/>
        <w:keepLines w:val="0"/>
        <w:widowControl/>
      </w:pPr>
      <w:r>
        <w:t>23. Reference Implementations (Non-normative)</w:t>
      </w:r>
    </w:p>
    <w:p>
      <w:pPr>
        <w:pStyle w:val="BodyText"/>
        <w:keepLines w:val="0"/>
        <w:widowControl/>
      </w:pPr>
      <w:r>
        <w:t>24. References</w:t>
      </w:r>
    </w:p>
    <w:p>
      <w:pPr>
        <w:pStyle w:val="BodyText"/>
        <w:keepLines w:val="0"/>
        <w:widowControl/>
      </w:pPr>
      <w:r>
        <w:t>Appendix A: Minimal ripple.md Skeleton (Normative Template)</w:t>
      </w:r>
    </w:p>
    <w:p>
      <w:pPr>
        <w:pStyle w:val="BodyText"/>
        <w:keepLines w:val="0"/>
        <w:widowControl/>
      </w:pPr>
      <w:r>
        <w:t>Appendix B: Decision Note Field Registry (Normative)</w:t>
      </w:r>
    </w:p>
    <w:bookmarkStart w:id="23" w:name="X59734770d1dd831bbdfea551902f94f47a51948"/>
    <w:p>
      <w:pPr>
        <w:pStyle w:val="Heading2"/>
        <w:keepLines w:val="0"/>
        <w:widowControl/>
      </w:pPr>
      <w:r>
        <w:t>B.x Reality Grounding Fields (Normative for claim-bearing L2/L3 episodes)</w:t>
      </w:r>
    </w:p>
    <w:p>
      <w:pPr>
        <w:pStyle w:val="FirstParagraph"/>
        <w:keepLines w:val="0"/>
        <w:widowControl/>
      </w:pPr>
      <w:r>
        <w:t>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keepLines w:val="0"/>
        <w:widowControl/>
      </w:pPr>
      <w:r>
        <w:t>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pStyle w:val="BodyText"/>
        <w:keepLines w:val="0"/>
        <w:widowControl/>
      </w:pPr>
      <w:r>
        <w:t>Legacy reality_contact_status values are retained for backward compatibility: EVIDENCE_BACKED, ESTIMATED, ASSUMPTION_BOUND, DECLARED_UNKNOWN, OUT_OF_SCOPE_WITH_RATIONALE, and INSUFFICIENT_CONTACT. Current v5.3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bookmarkEnd w:id="23"/>
    <w:bookmarkStart w:id="24" w:name="X7be81129bd2127242c25fbaf82f252b2ba63789"/>
    <w:p>
      <w:pPr>
        <w:pStyle w:val="Heading2"/>
        <w:keepLines w:val="0"/>
        <w:widowControl/>
      </w:pPr>
      <w:r>
        <w:t>B.y Reality Grounding and Structural Diagnostic Fields (v4.0)</w:t>
      </w:r>
    </w:p>
    <w:p>
      <w:pPr>
        <w:pStyle w:val="FirstParagraph"/>
        <w:keepLines w:val="0"/>
        <w:widowControl/>
      </w:pPr>
      <w:r>
        <w:t>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pStyle w:val="BodyText"/>
        <w:keepLines w:val="0"/>
        <w:widowControl/>
      </w:pPr>
      <w:r>
        <w:t>Compatibility mapping. EVIDENCE_BACKED maps to GROUNDED; INSUFFICIENT_CONTACT maps to INSUFFICIENT_GROUNDING; other shared statuses preserve their names unless a local schema explicitly maps them.</w:t>
      </w:r>
    </w:p>
    <w:p>
      <w:pPr>
        <w:pStyle w:val="BodyText"/>
        <w:keepLines w:val="0"/>
        <w:widowControl/>
      </w:pPr>
      <w:r>
        <w:t>structural_diagnostic_role. Allowed values: CONTAINMENT_EVIDENCE, RESIDUAL_TIEBREAK, MONITORING_ONLY, FUTURE_RUN_STEERING, NOT_USED.</w:t>
      </w:r>
    </w:p>
    <w:p>
      <w:pPr>
        <w:pStyle w:val="BodyText"/>
        <w:keepLines w:val="0"/>
        <w:widowControl/>
      </w:pPr>
      <w:r>
        <w:t>structural_diagnostic_misplacement_flag. Boolean. TRUE when evidence that appears gate-relevant to Containment has been treated only as residual tie-break evidence.</w:t>
      </w:r>
    </w:p>
    <w:p>
      <w:pPr>
        <w:pStyle w:val="BodyText"/>
        <w:keepLines w:val="0"/>
        <w:widowControl/>
      </w:pPr>
      <w:r>
        <w:t>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bookmarkEnd w:id="24"/>
    <w:bookmarkStart w:id="25" w:name="X0dd2628e538437ec77196d689002195ca6a7ff3"/>
    <w:p>
      <w:pPr>
        <w:pStyle w:val="Heading2"/>
        <w:keepLines w:val="0"/>
        <w:widowControl/>
      </w:pPr>
      <w:r>
        <w:t>B.z Category Grounding Fields (Normative for material claim-bearing L2/L3 episodes)</w:t>
      </w:r>
    </w:p>
    <w:p>
      <w:pPr>
        <w:pStyle w:val="FirstParagraph"/>
        <w:keepLines w:val="0"/>
        <w:widowControl/>
      </w:pPr>
      <w:r>
        <w:t>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pPr>
        <w:pStyle w:val="BodyText"/>
        <w:keepLines w:val="0"/>
        <w:widowControl/>
      </w:pPr>
      <w:r>
        <w:t>Decision Notes SHOULD include the following fields when material: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when applicable.</w:t>
      </w:r>
    </w:p>
    <w:p>
      <w:pPr>
        <w:pStyle w:val="BodyText"/>
        <w:keepLines w:val="0"/>
        <w:widowControl/>
      </w:pPr>
      <w:r>
        <w:t>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pStyle w:val="BodyText"/>
        <w:keepLines w:val="0"/>
        <w:widowControl/>
      </w:pPr>
      <w:r>
        <w:t>Compact CategoryGroundingRecord template. category_grounding: {required: true, material_category: "", category_role: "", primitive_basis: "", category_definition: "", category_discriminator: "", dependency_position: "", inclusion_boundary: "", exclusion_boundary: "", noncollapse_pairs: [], reference_structure: "", evidence_surface: "", source_authority_status: "", category_maturity_status: "", semantic_debt_flag: "", falsification_or_revision_trigger: "", term_refusal_condition: "", required_claim_action: "", category_failure_class: ""}.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bookmarkEnd w:id="25"/>
    <w:bookmarkStart w:id="26" w:name="X04f3a37974f7d8379d763e441806a28ccf659d6"/>
    <w:p>
      <w:pPr>
        <w:pStyle w:val="Heading2"/>
        <w:keepLines w:val="0"/>
        <w:widowControl/>
      </w:pPr>
      <w:r>
        <w:t>B.aa Physical/Causal Admissibility Evidence Fields (Conditional for physical or causal execution episodes)</w:t>
      </w:r>
    </w:p>
    <w:p>
      <w:pPr>
        <w:pStyle w:val="FirstParagraph"/>
        <w:keepLines w:val="0"/>
        <w:widowControl/>
      </w:pPr>
      <w:r>
        <w:t>When a Decision Note or wrapped RippleLogic run makes a physical, biological, medical, ecological, engineering, cyber-physical, infrastructure, operational, or other consequence-bearing execution claim, the Decision Note SHOULD include a physical_causal_admissibility block and MUST include one for high-stakes L2/L3 episodes where the physical or causal claim could change gate status, authority, deployment, public conformance, deterministic-selection wording, safety/reliability language, or execution permission.</w:t>
      </w:r>
    </w:p>
    <w:p>
      <w:pPr>
        <w:pStyle w:val="BodyText"/>
        <w:keepLines w:val="0"/>
        <w:widowControl/>
      </w:pPr>
      <w:r>
        <w:t>Minimum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physical_causal_admissibility_status; and required_claim_action.</w:t>
      </w:r>
    </w:p>
    <w:p>
      <w:pPr>
        <w:pStyle w:val="BodyText"/>
        <w:keepLines w:val="0"/>
        <w:widowControl/>
      </w:pPr>
      <w:r>
        <w:t>Wrapper boundary. The source that generated a candidate state or action is not, by itself, the source that warrants physical admissibility. If the physical_causal_admissibility block is absent, weak, out of domain, contradicted, or insufficient for the claimed action, ripple.md MUST narrow the claim, require controls, require stronger external warrant, escalate, or refuse the physical-execution claim. A Decision Note MAY record governance permission only, but it MUST NOT label that permission as physical safety proof.</w:t>
      </w:r>
    </w:p>
    <w:p>
      <w:pPr>
        <w:pStyle w:val="BodyText"/>
        <w:keepLines w:val="0"/>
        <w:widowControl/>
      </w:pPr>
      <w:r>
        <w:t>Appendix C: Rights Baseline Table (Jurisdiction-Neutral Default)</w:t>
      </w:r>
    </w:p>
    <w:p>
      <w:pPr>
        <w:pStyle w:val="BodyText"/>
        <w:keepLines w:val="0"/>
        <w:widowControl/>
      </w:pPr>
      <w:r>
        <w:t>Appendix C-2: Wrapped-Deployment Rights Crosswalk (Normative)</w:t>
      </w:r>
    </w:p>
    <w:p>
      <w:pPr>
        <w:pStyle w:val="BodyText"/>
        <w:keepLines w:val="0"/>
        <w:widowControl/>
      </w:pPr>
      <w:r>
        <w:t>Appendix D: 7-Test to C1-C6 Mapping Table</w:t>
      </w:r>
    </w:p>
    <w:p>
      <w:pPr>
        <w:pStyle w:val="BodyText"/>
        <w:keepLines w:val="0"/>
        <w:widowControl/>
      </w:pPr>
      <w:r>
        <w:t>Appendix E: Drift Indicators and Alignment Degradation Signals</w:t>
      </w:r>
    </w:p>
    <w:p>
      <w:pPr>
        <w:pStyle w:val="BodyText"/>
        <w:keepLines w:val="0"/>
        <w:widowControl/>
      </w:pPr>
      <w:r>
        <w:t>Appendix F: Compact Motto (Non-normative)</w:t>
      </w:r>
    </w:p>
    <w:p>
      <w:pPr>
        <w:pStyle w:val="BodyText"/>
        <w:keepLines w:val="0"/>
        <w:widowControl/>
      </w:pPr>
      <w:r>
        <w:t>Appendix G: Assurance Preconditions Record (S,T,K,M,V,E,R,U) (Normative)</w:t>
      </w:r>
    </w:p>
    <w:p>
      <w:pPr>
        <w:pStyle w:val="BodyText"/>
        <w:keepLines w:val="0"/>
        <w:widowControl/>
      </w:pPr>
      <w:r>
        <w:t>Appendix H: Material Change and Change Classes (Normative)</w:t>
      </w:r>
    </w:p>
    <w:bookmarkEnd w:id="26"/>
    <w:bookmarkStart w:id="27" w:name="X65b9855112827292f69f68af458c29da59378b0"/>
    <w:p>
      <w:pPr>
        <w:pStyle w:val="Heading2"/>
        <w:keepLines w:val="0"/>
        <w:widowControl/>
      </w:pPr>
      <w:r>
        <w:t>B.ab Structural Viability, No-Silent-Remainder, and Falsification Fields (Normative for claim-bearing L2/L3 episodes when material)</w:t>
      </w:r>
    </w:p>
    <w:p>
      <w:pPr>
        <w:pStyle w:val="FirstParagraph"/>
        <w:keepLines w:val="0"/>
        <w:widowControl/>
      </w:pPr>
      <w:r>
        <w:t>When execution feasibility, material resource commitment, irreversible transition, public deployment, or high-consequence action is material, Decision Notes SHOULD include a structural_viability_record with: resource_closure_status; dependency_closure_status; reversibility_or_endpoint_status; capacity_non_exceedance_status; internal_noncontradiction_status; SVC_status; SVC_required_claim_action; and reviewer_status.</w:t>
      </w:r>
    </w:p>
    <w:p>
      <w:pPr>
        <w:pStyle w:val="BodyText"/>
        <w:keepLines w:val="0"/>
        <w:widowControl/>
      </w:pPr>
      <w:r>
        <w:t>Decision Notes SHOULD include required_field_disposition for required fields using VALUE, ESTIMATE, ASSUMPTION, DECLARED_UNKNOWN, NOT_APPLICABLE, BLANK_BY_DESIGN, or MISSING_UNDECLARED. MISSING_UNDECLARED on required claim-bearing fields is a release/audit defect, not a neutral blank.</w:t>
      </w:r>
    </w:p>
    <w:p>
      <w:pPr>
        <w:pStyle w:val="BodyText"/>
        <w:keepLines w:val="0"/>
        <w:widowControl/>
      </w:pPr>
      <w:r>
        <w:t>For validation or ProofPack-prep claims, Decision Notes SHOULD include falsification_layer and, where applicable, projection_freeze_hash, freeze_timestamp_utc, predicted_observable_consequence_class, outcome_observation_timestamp, and post_observation_modification. A post-hoc modified projection is calibration or revision, not falsification.</w:t>
      </w:r>
    </w:p>
    <w:p>
      <w:pPr>
        <w:pStyle w:val="BodyText"/>
        <w:keepLines w:val="0"/>
        <w:widowControl/>
      </w:pPr>
      <w:r>
        <w:t>For agentic or tool-mediated episodes, Decision Notes SHOULD include reference_object and reference_status in {ADMISSIBLE, INADMISSIBLE, ABSENT}. Output generation, model fluency, or operator permission is not an admissible reference.</w:t>
      </w:r>
    </w:p>
    <w:p>
      <w:pPr>
        <w:pStyle w:val="BodyText"/>
        <w:keepLines w:val="0"/>
        <w:widowControl/>
      </w:pPr>
      <w:r>
        <w:t>Appendix I: Minimum Test Suite and Drills per Conformance Level (Normative)</w:t>
      </w:r>
    </w:p>
    <w:p>
      <w:pPr>
        <w:pStyle w:val="BodyText"/>
        <w:keepLines w:val="0"/>
        <w:widowControl/>
      </w:pPr>
      <w:r>
        <w:t>Appendix J: Registry Identifiers (Gate/Test/Field/Drift/Threat/Change) (Normative)</w:t>
      </w:r>
    </w:p>
    <w:p>
      <w:pPr>
        <w:pStyle w:val="BodyText"/>
        <w:keepLines w:val="0"/>
        <w:widowControl/>
      </w:pPr>
      <w:r>
        <w:t>Appendix K: Example Threshold Ranges by Domain (Non-normative)</w:t>
      </w:r>
    </w:p>
    <w:p>
      <w:pPr>
        <w:pStyle w:val="BodyText"/>
        <w:keepLines w:val="0"/>
        <w:widowControl/>
      </w:pPr>
      <w:r>
        <w:t>Appendix L: Machine-Readable YAML Templates (Non-normative)</w:t>
      </w:r>
    </w:p>
    <w:p>
      <w:pPr>
        <w:pStyle w:val="BodyText"/>
        <w:keepLines w:val="0"/>
        <w:widowControl/>
      </w:pPr>
      <w:r>
        <w:t>Appendix M: Execution Stability Record Extension (Normative for high-stakes L2/L3)</w:t>
      </w:r>
    </w:p>
    <w:p>
      <w:pPr>
        <w:pStyle w:val="BodyText"/>
        <w:keepLines w:val="0"/>
        <w:widowControl/>
      </w:pPr>
      <w:r>
        <w:t>Appendix N: Primitive Trace, Falsification Plan, and Claim Maturity Extension (v3.5)</w:t>
      </w:r>
    </w:p>
    <w:p>
      <w:pPr>
        <w:pStyle w:val="BodyText"/>
        <w:keepLines w:val="0"/>
        <w:widowControl/>
      </w:pPr>
      <w:r>
        <w:t>Appendix O: TransitionAdmissibilityRecord Extension (Normative for high-stakes L2/L3)</w:t>
      </w:r>
    </w:p>
    <w:p>
      <w:pPr>
        <w:pStyle w:val="BodyText"/>
        <w:keepLines w:val="0"/>
        <w:widowControl/>
      </w:pPr>
      <w:r>
        <w:t>Appendix P: Measurement Maturity and Deployment Context Extension (Normative for claim-bearing L2/L3 episodes)</w:t>
      </w:r>
    </w:p>
    <w:p>
      <w:pPr>
        <w:pStyle w:val="BodyText"/>
        <w:keepLines w:val="0"/>
        <w:widowControl/>
      </w:pPr>
      <w:r>
        <w:t>Appendix Q: Machine-Readable Wrapper Roadmap and Schema Ownership Boundaries</w:t>
      </w:r>
    </w:p>
    <w:p>
      <w:pPr>
        <w:pStyle w:val="BodyText"/>
        <w:keepLines w:val="0"/>
        <w:widowControl/>
      </w:pPr>
      <w:r>
        <w:t>Appendix R: v4.0 Evidence Status, Legitimacy, and Compact Profile Extension (Normative clarification)</w:t>
      </w:r>
    </w:p>
    <w:p>
      <w:pPr>
        <w:pStyle w:val="BodyText"/>
        <w:keepLines w:val="0"/>
        <w:widowControl/>
      </w:pPr>
      <w:r>
        <w:t>Appendix S: v4.0 Evidence-Status and Companion-Integration Extension (Normative clarification)</w:t>
      </w:r>
    </w:p>
    <w:p>
      <w:pPr>
        <w:pStyle w:val="BodyText"/>
        <w:keepLines w:val="0"/>
        <w:widowControl/>
      </w:pPr>
      <w:r>
        <w:t>Appendix T: Reference Tooling and Replay Boundary (v3.5) (Normative boundary)</w:t>
      </w:r>
    </w:p>
    <w:p>
      <w:pPr>
        <w:pStyle w:val="BodyText"/>
        <w:keepLines w:val="0"/>
        <w:widowControl/>
      </w:pPr>
      <w:r>
        <w:t>Appendix U: Reference Structure Record Extension (Normative for high-stakes L2/L3 and claim-bearing episodes)</w:t>
      </w:r>
    </w:p>
    <w:p>
      <w:pPr>
        <w:pStyle w:val="BodyText"/>
        <w:keepLines w:val="0"/>
        <w:widowControl/>
      </w:pPr>
      <w:r>
        <w:t>Appendix V: Release Metadata and Dependency Pins</w:t>
      </w:r>
    </w:p>
    <w:p>
      <w:pPr>
        <w:pStyle w:val="BodyText"/>
        <w:keepLines w:val="0"/>
        <w:widowControl/>
      </w:pPr>
      <w:r>
        <w:t>Appendix W: v4.0 Layer-Discipline and Computable-But-Inadmissible Wrapper Extension</w:t>
      </w:r>
    </w:p>
    <w:p>
      <w:pPr>
        <w:pStyle w:val="BodyText"/>
        <w:keepLines w:val="0"/>
        <w:widowControl/>
      </w:pPr>
      <w:r>
        <w:t>LINEAGE (historical, superseded): Appendix W is carried-forward v4.0 lineage material preserved for compatibility; current v5.3 release interpretation is controlled by the front matter, Appendix AA, and the v5.0 release delta.</w:t>
      </w:r>
    </w:p>
    <w:p>
      <w:pPr>
        <w:pStyle w:val="BodyText"/>
        <w:keepLines w:val="0"/>
        <w:widowControl/>
      </w:pPr>
      <w:r>
        <w:t>Appendix X: Decision Verdict, Authority-Selection, and Reality-Grounding Wrapper Extension (v4.0)</w:t>
      </w:r>
    </w:p>
    <w:bookmarkEnd w:id="27"/>
    <w:bookmarkStart w:id="28" w:name="x1a-reality-grounding-wrapper-rule"/>
    <w:p>
      <w:pPr>
        <w:pStyle w:val="Heading2"/>
        <w:keepLines w:val="0"/>
        <w:widowControl/>
      </w:pPr>
      <w:r>
        <w:t>X.1A Reality-grounding wrapper rule</w:t>
      </w:r>
    </w:p>
    <w:p>
      <w:pPr>
        <w:pStyle w:val="FirstParagraph"/>
        <w:keepLines w:val="0"/>
        <w:widowControl/>
      </w:pPr>
      <w:r>
        <w:t>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pPr>
        <w:pStyle w:val="BodyText"/>
        <w:keepLines w:val="0"/>
        <w:widowControl/>
      </w:pPr>
      <w:r>
        <w:t>Appendix Y: v4.0 Reality Grounding and Lean Cascade Wrapper Extension</w:t>
      </w:r>
    </w:p>
    <w:p>
      <w:pPr>
        <w:pStyle w:val="BodyText"/>
        <w:keepLines w:val="0"/>
        <w:widowControl/>
      </w:pPr>
      <w:r>
        <w:t>Appendix Z: Category Grounding and Primitive Audit Wrapper Extension</w:t>
      </w:r>
    </w:p>
    <w:p>
      <w:pPr>
        <w:pStyle w:val="BodyText"/>
        <w:keepLines w:val="0"/>
        <w:widowControl/>
      </w:pPr>
      <w:r>
        <w:t>Appendix AA: v5.0 Structural Viability, Term Discrimination, and Do-Not-Collapse Wrapper Extension</w:t>
      </w:r>
    </w:p>
    <w:p>
      <w:pPr>
        <w:pStyle w:val="BodyText"/>
        <w:keepLines w:val="0"/>
        <w:widowControl/>
      </w:pPr>
      <w:r>
        <w:t>Appendix AB: v5.1 Consequence-Tempo and Responsibility-Continuity Extension</w:t>
      </w:r>
    </w:p>
    <w:p>
      <w:pPr>
        <w:pStyle w:val="BodyText"/>
        <w:keepLines w:val="0"/>
        <w:widowControl/>
      </w:pPr>
      <w:r>
        <w:t>0) Normative Keywords</w:t>
      </w:r>
    </w:p>
    <w:p>
      <w:pPr>
        <w:pStyle w:val="BodyText"/>
        <w:keepLines w:val="0"/>
        <w:widowControl/>
      </w:pPr>
      <w:r>
        <w:t>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pPr>
        <w:pStyle w:val="BodyText"/>
        <w:keepLines w:val="0"/>
        <w:widowControl/>
      </w:pPr>
      <w:r>
        <w:t>1) Scope, Non-Goals, and Design Principles</w:t>
      </w:r>
    </w:p>
    <w:p>
      <w:pPr>
        <w:pStyle w:val="BodyText"/>
        <w:keepLines w:val="0"/>
        <w:widowControl/>
      </w:pPr>
      <w:r>
        <w:t>1.1 Scope</w:t>
      </w:r>
    </w:p>
    <w:p>
      <w:pPr>
        <w:pStyle w:val="BodyText"/>
        <w:keepLines w:val="0"/>
        <w:widowControl/>
      </w:pPr>
      <w:r>
        <w:t>Canon/wrapper diagram. The Canon cascade is RG -&gt; RF/NCRC -&gt; TRC -&gt; CSV -&gt; RLS. ripple.md wrapper obligations, including Non-Domination and Epistemic Integrity, attach around a Decision Note and may block execution or claims, but they do not reorder the Canon cascade.</w:t>
      </w:r>
    </w:p>
    <w:p>
      <w:pPr>
        <w:pStyle w:val="BodyText"/>
        <w:keepLines w:val="0"/>
        <w:widowControl/>
      </w:pPr>
      <w:r>
        <w:t>Source-coupling wrapper note. In wrapped RippleLogic deployments, ripple.md may record source-coupling obligations in the Decision Note and assurance case, but it does not define a new gate. Source-Coupling Integrity remains a Reality Grounding subdiscipline and a CSV diagnostic controlled by the Canon.</w:t>
      </w:r>
    </w:p>
    <w:p>
      <w:pPr>
        <w:pStyle w:val="BodyText"/>
        <w:keepLines w:val="0"/>
        <w:widowControl/>
      </w:pPr>
      <w:r>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pPr>
        <w:pStyle w:val="BodyText"/>
        <w:keepLines w:val="0"/>
        <w:widowControl/>
      </w:pPr>
      <w:r>
        <w:t>1.2 Non-Goals</w:t>
      </w:r>
    </w:p>
    <w:p>
      <w:pPr>
        <w:pStyle w:val="BodyText"/>
        <w:keepLines w:val="0"/>
        <w:widowControl/>
      </w:pPr>
      <w:r>
        <w:t>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pPr>
        <w:pStyle w:val="BodyText"/>
        <w:keepLines w:val="0"/>
        <w:widowControl/>
      </w:pPr>
      <w:r>
        <w:t>1.3 Design Principles</w:t>
      </w:r>
    </w:p>
    <w:p>
      <w:pPr>
        <w:pStyle w:val="BodyText"/>
        <w:keepLines w:val="0"/>
        <w:widowControl/>
      </w:pPr>
      <w:r>
        <w:t>Implementations SHOULD preserve the following principles.</w:t>
      </w:r>
    </w:p>
    <w:p>
      <w:pPr>
        <w:pStyle w:val="BodyText"/>
        <w:keepLines w:val="0"/>
        <w:widowControl/>
      </w:pPr>
      <w:r>
        <w:t>Constraint-first legitimacy: Rights and non-domination gate optimization; they are feasibility conditions, not weights. No amount of aggregate benefit compensates for a rights violation.</w:t>
      </w:r>
    </w:p>
    <w:p>
      <w:pPr>
        <w:pStyle w:val="BodyText"/>
        <w:keepLines w:val="0"/>
        <w:widowControl/>
      </w:pPr>
      <w:r>
        <w:t>Anti-drift: Explicit artifacts, audit loops, and repair duties prevent slow corruption. Drift is treated as a first-class threat, not a secondary concern.</w:t>
      </w:r>
    </w:p>
    <w:p>
      <w:pPr>
        <w:pStyle w:val="BodyText"/>
        <w:keepLines w:val="0"/>
        <w:widowControl/>
      </w:pPr>
      <w:r>
        <w:t>Portability: The same invariants apply across scales; only implementation mechanisms differ. An agent, an organization, and a government are bound by the same cascade with different conformance expectations.</w:t>
      </w:r>
    </w:p>
    <w:p>
      <w:pPr>
        <w:pStyle w:val="BodyText"/>
        <w:keepLines w:val="0"/>
        <w:widowControl/>
      </w:pPr>
      <w:r>
        <w:t>Contestability: Affected parties can meaningfully challenge decisions through real pathways with real authority. The existence of a contestability mechanism is distinct from its usability; both are required.</w:t>
      </w:r>
    </w:p>
    <w:p>
      <w:pPr>
        <w:pStyle w:val="BodyText"/>
        <w:keepLines w:val="0"/>
        <w:widowControl/>
      </w:pPr>
      <w:r>
        <w:t>Reversibility under uncertainty: Staged rollout and rollback are default postures for high-stakes episodes. Irreversibility is a cost that must be justified, not a default that must be challenged.</w:t>
      </w:r>
    </w:p>
    <w:p>
      <w:pPr>
        <w:pStyle w:val="BodyText"/>
        <w:keepLines w:val="0"/>
        <w:widowControl/>
      </w:pPr>
      <w:r>
        <w:t>Consequence-tempo proportionality: Execution speed MUST be proportionate to reversibility, rights exposure, tail risk, uncertainty, observability, containment capacity, and the harm of delay.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The record MUST also compare whether delay creates the greater rights, ruin, or structural-viability harm.</w:t>
      </w:r>
    </w:p>
    <w:p>
      <w:pPr>
        <w:pStyle w:val="BodyText"/>
        <w:keepLines w:val="0"/>
        <w:widowControl/>
      </w:pPr>
      <w:r>
        <w:t>Responsibility continuity: Complex systems MAY distribute tasks, but they MUST NOT dissolve answerability. For material human, model, tool, vendor, operator, or institutional handoffs, authority, uncertainty, retained duties, intervention ownership, appeal ownership, and repair ownership MUST remain reconstructable end to end.</w:t>
      </w:r>
    </w:p>
    <w:p>
      <w:pPr>
        <w:pStyle w:val="BodyText"/>
        <w:keepLines w:val="0"/>
        <w:widowControl/>
      </w:pPr>
      <w:r>
        <w:t>Evidence over rhetoric: Alignment claims require auditable evidence, not declarations of intent. A system that claims alignment without producing auditable artifacts is not conformant to this standard within the claimed scope; it is merely claiming alignment (see §21 Non-Overclaiming Rules).</w:t>
      </w:r>
    </w:p>
    <w:p>
      <w:pPr>
        <w:pStyle w:val="BodyText"/>
        <w:keepLines w:val="0"/>
        <w:widowControl/>
      </w:pPr>
      <w:r>
        <w:t>2) Core Definitions</w:t>
      </w:r>
    </w:p>
    <w:p>
      <w:pPr>
        <w:pStyle w:val="BodyText"/>
        <w:keepLines w:val="0"/>
        <w:widowControl/>
      </w:pPr>
      <w:r>
        <w:t>Terminology sync note (Informative). Where this standard uses "union" or "unions" in interface, registry, or narrative contexts, the corresponding canonical RippleLogic Canon v12.4 term is "Union Scope" or "Union Scopes." The legacy shorter form remains permitted here for portability and readability, but SHALL be interpreted as scope terminology for current v12.4 package-line sync.</w:t>
      </w:r>
    </w:p>
    <w:p>
      <w:pPr>
        <w:pStyle w:val="BodyText"/>
        <w:keepLines w:val="0"/>
        <w:widowControl/>
      </w:pPr>
      <w:r>
        <w:t>2.1 Alignment (Operational)</w:t>
      </w:r>
    </w:p>
    <w:p>
      <w:pPr>
        <w:pStyle w:val="BodyText"/>
        <w:keepLines w:val="0"/>
        <w:widowControl/>
      </w:pPr>
      <w:r>
        <w:t>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pPr>
        <w:pStyle w:val="BodyText"/>
        <w:keepLines w:val="0"/>
        <w:widowControl/>
      </w:pPr>
      <w:r>
        <w:t>Alignment within declared scope and evidence coverage is not a binary state achieved once. It is a continuous condition maintained through the NCAR loop (§14), monitored through drift detection (§17), and verified through audit (§13). Alignment claims are bounded scoped-conformance claims governed by the claim taxonomy (§8.5) and the Non-Overclaiming Rules (§21). Naked or global alignment claims are prohibited.</w:t>
      </w:r>
    </w:p>
    <w:bookmarkEnd w:id="28"/>
    <w:bookmarkStart w:id="29" w:name="X9c94d77338b0f2189fa56aecfbd5ffd0d3bc57f"/>
    <w:p>
      <w:pPr>
        <w:pStyle w:val="Heading2"/>
        <w:keepLines w:val="0"/>
        <w:widowControl/>
      </w:pPr>
      <w:r>
        <w:t>2.1A Decision-Relevant Reality and Reality Surface (Operational)</w:t>
      </w:r>
    </w:p>
    <w:p>
      <w:pPr>
        <w:pStyle w:val="FirstParagraph"/>
        <w:keepLines w:val="0"/>
        <w:widowControl/>
      </w:pPr>
      <w:r>
        <w:t>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pStyle w:val="BodyText"/>
        <w:keepLines w:val="0"/>
        <w:widowControl/>
      </w:pPr>
      <w:r>
        <w:t>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pStyle w:val="BodyText"/>
        <w:keepLines w:val="0"/>
        <w:widowControl/>
      </w:pPr>
      <w:r>
        <w:t>Absence of evidence is not evidence of absence where the omitted condition is rights-relevant, catastrophe-relevant, containment-relevant, or material to the claimed decision state. Omitted material factors are recorded as unknown, not zero.</w:t>
      </w:r>
    </w:p>
    <w:p>
      <w:pPr>
        <w:pStyle w:val="BodyText"/>
        <w:keepLines w:val="0"/>
        <w:widowControl/>
      </w:pPr>
      <w:r>
        <w:t>2.2 Episode</w:t>
      </w:r>
    </w:p>
    <w:p>
      <w:pPr>
        <w:pStyle w:val="BodyText"/>
        <w:keepLines w:val="0"/>
        <w:widowControl/>
      </w:pPr>
      <w:r>
        <w:t>A decision or deployment event with material effects, evaluated as the unit of analysis under this standard.</w:t>
      </w:r>
    </w:p>
    <w:p>
      <w:pPr>
        <w:pStyle w:val="BodyText"/>
        <w:keepLines w:val="0"/>
        <w:widowControl/>
      </w:pPr>
      <w:r>
        <w:t>2.3 High-Stakes Episode</w:t>
      </w:r>
    </w:p>
    <w:p>
      <w:pPr>
        <w:pStyle w:val="BodyText"/>
        <w:keepLines w:val="0"/>
        <w:widowControl/>
      </w:pPr>
      <w:r>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pPr>
        <w:pStyle w:val="BodyText"/>
        <w:keepLines w:val="0"/>
        <w:widowControl/>
      </w:pPr>
      <w:r>
        <w:t>2.4 NCRC (Non-Compensatory Rights Constraint)</w:t>
      </w:r>
    </w:p>
    <w:p>
      <w:pPr>
        <w:pStyle w:val="BodyText"/>
        <w:keepLines w:val="0"/>
        <w:widowControl/>
      </w:pPr>
      <w:r>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pPr>
        <w:pStyle w:val="BodyText"/>
        <w:keepLines w:val="0"/>
        <w:widowControl/>
      </w:pPr>
      <w:r>
        <w:t>2.5 Non-Domination</w:t>
      </w:r>
    </w:p>
    <w:p>
      <w:pPr>
        <w:pStyle w:val="BodyText"/>
        <w:keepLines w:val="0"/>
        <w:widowControl/>
      </w:pPr>
      <w:r>
        <w:t>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pPr>
        <w:pStyle w:val="BodyText"/>
        <w:keepLines w:val="0"/>
        <w:widowControl/>
      </w:pPr>
      <w:r>
        <w:t>2.6 TRC (Tail-Risk Constraint)</w:t>
      </w:r>
    </w:p>
    <w:p>
      <w:pPr>
        <w:pStyle w:val="BodyText"/>
        <w:keepLines w:val="0"/>
        <w:widowControl/>
      </w:pPr>
      <w:r>
        <w:t>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pPr>
        <w:pStyle w:val="BodyText"/>
        <w:keepLines w:val="0"/>
        <w:widowControl/>
      </w:pPr>
      <w:r>
        <w:t>2.7 Containment and Reversibility</w:t>
      </w:r>
    </w:p>
    <w:p>
      <w:pPr>
        <w:pStyle w:val="BodyText"/>
        <w:keepLines w:val="0"/>
        <w:widowControl/>
      </w:pPr>
      <w:r>
        <w:t>Containment limits error propagation beyond bounded scope. Reversibility provides rollback within defined time bounds using an owned rollback plan with named owners, triggers, and timeline.</w:t>
      </w:r>
    </w:p>
    <w:p>
      <w:pPr>
        <w:pStyle w:val="BodyText"/>
        <w:keepLines w:val="0"/>
        <w:widowControl/>
      </w:pPr>
      <w:r>
        <w:t>2.7A Consequence Tempo</w:t>
      </w:r>
    </w:p>
    <w:p>
      <w:pPr>
        <w:pStyle w:val="BodyText"/>
        <w:keepLines w:val="0"/>
        <w:widowControl/>
      </w:pPr>
      <w:r>
        <w:t>Consequence tempo is the relationship between: (a) the speed at which an action is initiated and propagates; (b) the earliest unacceptable adverse escalation threshold or irreversible stop-loss boundary; and (c) the time required to detect, interpret, review, intervene, contain, pause, or roll back. Tempo compatibility exists only when the declared control pathway can act before the relevant unacceptable escalation or stop-loss boundary with a justified margin, or when the action rate and scope are constrained until that condition holds.</w:t>
      </w:r>
    </w:p>
    <w:p>
      <w:pPr>
        <w:pStyle w:val="BodyText"/>
        <w:keepLines w:val="0"/>
        <w:widowControl/>
      </w:pPr>
      <w:r>
        <w:t>2.7B Constitutional Latency</w:t>
      </w:r>
    </w:p>
    <w:p>
      <w:pPr>
        <w:pStyle w:val="BodyText"/>
        <w:keepLines w:val="0"/>
        <w:widowControl/>
      </w:pPr>
      <w:r>
        <w:t>Constitutional latency is an internal assurance term, not a claim of legal or constitutional authority. It is a deliberate, risk-proportionate interval between authorization and irreversible execution used to permit review, challenge, multi-key approval, or withdrawal. It is required only when immediate execution would otherwise outrun meaningful control or contestability. It MUST NOT be used as a blanket preference for slowness, an excuse for procedural obstruction, or a substitute for comparing the harm of action with the harm of delay.</w:t>
      </w:r>
    </w:p>
    <w:p>
      <w:pPr>
        <w:pStyle w:val="BodyText"/>
        <w:keepLines w:val="0"/>
        <w:widowControl/>
      </w:pPr>
      <w:r>
        <w:t>2.7C Responsibility Continuity</w:t>
      </w:r>
    </w:p>
    <w:p>
      <w:pPr>
        <w:pStyle w:val="BodyText"/>
        <w:keepLines w:val="0"/>
        <w:widowControl/>
      </w:pPr>
      <w:r>
        <w:t>Responsibility continuity is the preservation of identifiable answerability across the full decision and execution chain. A conformant record distinguishes who generated a candidate, who warranted its evidence, who interpreted uncertainty, who selected or authorized it, who may intervene or revoke it, who owns appeal and communication, and who owns remedy or repair. Automation, delegation, procurement, or organizational fragmentation does not transfer responsibility into an unowned state.</w:t>
      </w:r>
    </w:p>
    <w:p>
      <w:pPr>
        <w:pStyle w:val="BodyText"/>
        <w:keepLines w:val="0"/>
        <w:widowControl/>
      </w:pPr>
      <w:r>
        <w:t>2.8 Epistemic Integrity</w:t>
      </w:r>
    </w:p>
    <w:p>
      <w:pPr>
        <w:pStyle w:val="BodyText"/>
        <w:keepLines w:val="0"/>
        <w:widowControl/>
      </w:pPr>
      <w:r>
        <w:t>Claims MUST separate observations (known), inferences (reasoned), assumptions (uncertain prerequisites), and values (priorities). Claims MUST NOT fabricate facts, sources, access, results, or certainty. This applies to human decision-makers, organizations, and agents alike.</w:t>
      </w:r>
    </w:p>
    <w:p>
      <w:pPr>
        <w:pStyle w:val="BodyText"/>
        <w:keepLines w:val="0"/>
        <w:widowControl/>
      </w:pPr>
      <w:r>
        <w:t>2.9 Ripple Lift</w:t>
      </w:r>
    </w:p>
    <w:p>
      <w:pPr>
        <w:pStyle w:val="BodyText"/>
        <w:keepLines w:val="0"/>
        <w:widowControl/>
      </w:pPr>
      <w:r>
        <w:t>Net improvement across operational unions and welfare dimensions (§22) after constraints are satisfied, including distributional and time-horizon impacts. Ripple Lift is evaluated only within the feasible set - the set of options that survive all five wrapper feasibility tests.</w:t>
      </w:r>
    </w:p>
    <w:p>
      <w:pPr>
        <w:pStyle w:val="BodyText"/>
        <w:keepLines w:val="0"/>
        <w:widowControl/>
      </w:pPr>
      <w:r>
        <w:t>2.10 NCAR Loop</w:t>
      </w:r>
    </w:p>
    <w:p>
      <w:pPr>
        <w:pStyle w:val="BodyText"/>
        <w:keepLines w:val="0"/>
        <w:widowControl/>
      </w:pPr>
      <w:r>
        <w:t>Notice → Choose → Act → Reflect. The continuous alignment duty requiring stakeholder and constraint identification, feasible option selection, contained execution, and post-action evaluation with repair obligations.</w:t>
      </w:r>
    </w:p>
    <w:p>
      <w:pPr>
        <w:pStyle w:val="BodyText"/>
        <w:keepLines w:val="0"/>
        <w:widowControl/>
      </w:pPr>
      <w:r>
        <w:t>2.11 Decision Note</w:t>
      </w:r>
    </w:p>
    <w:p>
      <w:pPr>
        <w:pStyle w:val="BodyText"/>
        <w:keepLines w:val="0"/>
        <w:widowControl/>
      </w:pPr>
      <w:r>
        <w:t>The minimum audit artifact required by this standard, completed before execution of high-stakes episodes. See §11 and Appendix B for required fields.</w:t>
      </w:r>
    </w:p>
    <w:p>
      <w:pPr>
        <w:pStyle w:val="BodyText"/>
        <w:keepLines w:val="0"/>
        <w:widowControl/>
      </w:pPr>
      <w:r>
        <w:t>2.12 Assurance-Case Semantics (S,T,K,M,V,E,R,U)</w:t>
      </w:r>
    </w:p>
    <w:p>
      <w:pPr>
        <w:pStyle w:val="BodyText"/>
        <w:keepLines w:val="0"/>
        <w:widowControl/>
      </w:pPr>
      <w:r>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pPr>
        <w:pStyle w:val="BodyText"/>
        <w:keepLines w:val="0"/>
        <w:widowControl/>
      </w:pPr>
      <w:r>
        <w:t>2.13 Falsifier</w:t>
      </w:r>
    </w:p>
    <w:p>
      <w:pPr>
        <w:pStyle w:val="BodyText"/>
        <w:keepLines w:val="0"/>
        <w:widowControl/>
      </w:pPr>
      <w:r>
        <w:t>An observable condition that defeats Pass and triggers Fail or downgrade to Partial on any test in the seven-test suite (§7). This term is used consistently throughout this standard for this concept.</w:t>
      </w:r>
    </w:p>
    <w:p>
      <w:pPr>
        <w:pStyle w:val="BodyText"/>
        <w:keepLines w:val="0"/>
        <w:widowControl/>
      </w:pPr>
      <w:r>
        <w:t>2.14 Material Change</w:t>
      </w:r>
    </w:p>
    <w:p>
      <w:pPr>
        <w:pStyle w:val="BodyText"/>
        <w:keepLines w:val="0"/>
        <w:widowControl/>
      </w:pPr>
      <w:r>
        <w:t>Any modification that can plausibly change the status of any of Tests 1–7 or any C1–C6 claim. See §20.0 and Appendix H for the full definition and change class rules.</w:t>
      </w:r>
    </w:p>
    <w:p>
      <w:pPr>
        <w:pStyle w:val="BodyText"/>
        <w:keepLines w:val="0"/>
        <w:widowControl/>
      </w:pPr>
      <w:r>
        <w:t>2.15 Qualifying Episode</w:t>
      </w:r>
    </w:p>
    <w:p>
      <w:pPr>
        <w:pStyle w:val="BodyText"/>
        <w:keepLines w:val="0"/>
        <w:widowControl/>
      </w:pPr>
      <w:r>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pPr>
        <w:pStyle w:val="BodyText"/>
        <w:keepLines w:val="0"/>
        <w:widowControl/>
      </w:pPr>
      <w:r>
        <w:t>All qualifying episodes MUST be evaluated by the constraint cascade (§6) prior to execution and MUST implement the NCAR loop (§14), at least at the level of artifact rigor required by the implementation's conformance level (§12 and Appendix I).</w:t>
      </w:r>
    </w:p>
    <w:p>
      <w:pPr>
        <w:pStyle w:val="BodyText"/>
        <w:keepLines w:val="0"/>
        <w:widowControl/>
      </w:pPr>
      <w:r>
        <w:t>2.16 High-Impact Episode / High-Impact Deployment</w:t>
      </w:r>
    </w:p>
    <w:p>
      <w:pPr>
        <w:pStyle w:val="BodyText"/>
        <w:keepLines w:val="0"/>
        <w:widowControl/>
      </w:pPr>
      <w:r>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pPr>
        <w:pStyle w:val="BodyText"/>
        <w:keepLines w:val="0"/>
        <w:widowControl/>
      </w:pPr>
      <w:r>
        <w:t>"High-impact" is used as an operational trigger for Decision Notes, rollback/containment rigor, and sampling priority. "High-stakes" is the rights-and-safety-trigger definition in §2.3. Where both terms could apply, the more restrictive requirements govern.</w:t>
      </w:r>
    </w:p>
    <w:p>
      <w:pPr>
        <w:pStyle w:val="BodyText"/>
        <w:keepLines w:val="0"/>
        <w:widowControl/>
      </w:pPr>
      <w:r>
        <w:t>2.16A Stakes Ladder (Normative)</w:t>
      </w:r>
    </w:p>
    <w:p>
      <w:pPr>
        <w:pStyle w:val="BodyText"/>
        <w:keepLines w:val="0"/>
        <w:widowControl/>
      </w:pPr>
      <w: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pPr>
        <w:pStyle w:val="BodyText"/>
        <w:keepLines w:val="0"/>
        <w:widowControl/>
      </w:pPr>
      <w:r>
        <w:t>2.17 Waiver Record</w:t>
      </w:r>
    </w:p>
    <w:p>
      <w:pPr>
        <w:pStyle w:val="BodyText"/>
        <w:keepLines w:val="0"/>
        <w:widowControl/>
      </w:pPr>
      <w:r>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pPr>
        <w:pStyle w:val="BodyText"/>
        <w:keepLines w:val="0"/>
        <w:widowControl/>
      </w:pPr>
      <w:r>
        <w:t>2.18 Implementation-Defined Parameters (IDP)</w:t>
      </w:r>
    </w:p>
    <w:p>
      <w:pPr>
        <w:pStyle w:val="BodyText"/>
        <w:keepLines w:val="0"/>
        <w:widowControl/>
      </w:pPr>
      <w:r>
        <w:t>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recourse and responsibility-chain reconstructability targets; time-to-remedy targets (Tests 2, 7); time-to-rollback targets (Test 4); the consequence-tempo compatibility method or threshold used to compare detection, review, intervention, containment, and rollback time against the earliest unacceptable adverse escalation threshold or irreversible stop-loss boundary; audit cadence and sampling sizes; high-impact thresholds (§2.16); and waiver approval authority and independence criteria (§8.4).</w:t>
      </w:r>
    </w:p>
    <w:p>
      <w:pPr>
        <w:pStyle w:val="BodyText"/>
        <w:keepLines w:val="0"/>
        <w:widowControl/>
      </w:pPr>
      <w:r>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pPr>
        <w:pStyle w:val="BodyText"/>
        <w:keepLines w:val="0"/>
        <w:widowControl/>
      </w:pPr>
      <w:r>
        <w:t>2.19 Emergency Triage</w:t>
      </w:r>
    </w:p>
    <w:p>
      <w:pPr>
        <w:pStyle w:val="BodyText"/>
        <w:keepLines w:val="0"/>
        <w:widowControl/>
      </w:pPr>
      <w:r>
        <w:t>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pPr>
        <w:pStyle w:val="BodyText"/>
        <w:keepLines w:val="0"/>
        <w:widowControl/>
      </w:pPr>
      <w:r>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pStyle w:val="BodyText"/>
        <w:keepLines w:val="0"/>
        <w:widowControl/>
      </w:pPr>
      <w: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pPr>
        <w:pStyle w:val="BodyText"/>
        <w:keepLines w:val="0"/>
        <w:widowControl/>
      </w:pPr>
      <w:r>
        <w:t>2.20 Emergency Triage Record</w:t>
      </w:r>
    </w:p>
    <w:p>
      <w:pPr>
        <w:pStyle w:val="BodyText"/>
        <w:keepLines w:val="0"/>
        <w:widowControl/>
      </w:pPr>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pPr>
        <w:pStyle w:val="BodyText"/>
        <w:keepLines w:val="0"/>
        <w:widowControl/>
      </w:pPr>
      <w:r>
        <w:t>Minimum required fields for an Emergency Triage Record:</w:t>
      </w:r>
    </w:p>
    <w:p>
      <w:pPr>
        <w:pStyle w:val="BodyText"/>
        <w:keepLines w:val="0"/>
        <w:widowControl/>
      </w:pPr>
      <w:r>
        <w:t>· triage_id (unique)</w:t>
      </w:r>
    </w:p>
    <w:p>
      <w:pPr>
        <w:pStyle w:val="BodyText"/>
        <w:keepLines w:val="0"/>
        <w:widowControl/>
      </w:pPr>
      <w:r>
        <w:t>· related_episode_id(s) and Decision Note ID/link</w:t>
      </w:r>
    </w:p>
    <w:p>
      <w:pPr>
        <w:pStyle w:val="BodyText"/>
        <w:keepLines w:val="0"/>
        <w:widowControl/>
      </w:pPr>
      <w:r>
        <w:t>· triage_invocation_time_utc and triage_authority (role/name)</w:t>
      </w:r>
    </w:p>
    <w:p>
      <w:pPr>
        <w:pStyle w:val="BodyText"/>
        <w:keepLines w:val="0"/>
        <w:widowControl/>
      </w:pPr>
      <w:r>
        <w:t>· imminent_threat_claim (specific harm claim) and harm-prevention timeline (why action cannot wait)</w:t>
      </w:r>
    </w:p>
    <w:p>
      <w:pPr>
        <w:pStyle w:val="BodyText"/>
        <w:keepLines w:val="0"/>
        <w:widowControl/>
      </w:pPr>
      <w:r>
        <w:t>· evidence_summary (what evidence exists now; evidence class where feasible)</w:t>
      </w:r>
    </w:p>
    <w:p>
      <w:pPr>
        <w:pStyle w:val="BodyText"/>
        <w:keepLines w:val="0"/>
        <w:widowControl/>
      </w:pPr>
      <w:r>
        <w:t>· necessity and least-restrictive analysis (why less-restrictive alternatives are not feasible within the harm-prevention timeline)</w:t>
      </w:r>
    </w:p>
    <w:p>
      <w:pPr>
        <w:pStyle w:val="BodyText"/>
        <w:keepLines w:val="0"/>
        <w:widowControl/>
      </w:pPr>
      <w:r>
        <w:t>· scope limits (who/what is affected; geographic/organizational scope; rate limits; duration limits)</w:t>
      </w:r>
    </w:p>
    <w:p>
      <w:pPr>
        <w:pStyle w:val="BodyText"/>
        <w:keepLines w:val="0"/>
        <w:widowControl/>
      </w:pPr>
      <w:r>
        <w:t>· compensating controls (monitoring, stop conditions, containment actions, rollback readiness where feasible)</w:t>
      </w:r>
    </w:p>
    <w:p>
      <w:pPr>
        <w:pStyle w:val="BodyText"/>
        <w:keepLines w:val="0"/>
        <w:widowControl/>
      </w:pPr>
      <w:r>
        <w:t>· explicit stop conditions and time-to-intervene target with escalation owner(s)</w:t>
      </w:r>
    </w:p>
    <w:p>
      <w:pPr>
        <w:pStyle w:val="BodyText"/>
        <w:keepLines w:val="0"/>
        <w:widowControl/>
      </w:pPr>
      <w:r>
        <w:t>· rights and non-domination notes (which rights are implicated; what contestability is deferred and how it will be restored)</w:t>
      </w:r>
    </w:p>
    <w:p>
      <w:pPr>
        <w:pStyle w:val="BodyText"/>
        <w:keepLines w:val="0"/>
        <w:widowControl/>
      </w:pPr>
      <w:r>
        <w:t>· sunset/expiry date (expires by default)</w:t>
      </w:r>
    </w:p>
    <w:p>
      <w:pPr>
        <w:pStyle w:val="BodyText"/>
        <w:keepLines w:val="0"/>
        <w:widowControl/>
      </w:pPr>
      <w:r>
        <w:t>· mandatory post-hoc independent review date (shortest feasible period) and reviewer independence attestation</w:t>
      </w:r>
    </w:p>
    <w:p>
      <w:pPr>
        <w:pStyle w:val="BodyText"/>
        <w:keepLines w:val="0"/>
        <w:widowControl/>
      </w:pPr>
      <w:r>
        <w:t>· remedy presumption statement (remedy owed if later found unnecessary/overbroad) and provisional remedy pathway where applicable</w:t>
      </w:r>
    </w:p>
    <w:p>
      <w:pPr>
        <w:pStyle w:val="BodyText"/>
        <w:keepLines w:val="0"/>
        <w:widowControl/>
      </w:pPr>
      <w:r>
        <w:t>· retention location and auditor access policy (including RPAP linkage where applicable)</w:t>
      </w:r>
    </w:p>
    <w:p>
      <w:pPr>
        <w:pStyle w:val="BodyText"/>
        <w:keepLines w:val="0"/>
        <w:widowControl/>
      </w:pPr>
      <w:r>
        <w:t>3) Artifact Role Map</w:t>
      </w:r>
    </w:p>
    <w:p>
      <w:pPr>
        <w:pStyle w:val="BodyText"/>
        <w:keepLines w:val="0"/>
        <w:widowControl/>
      </w:pPr>
      <w:r>
        <w:t>This standard operates within an ecosystem of artifacts. Each serves a distinct function and prevents a specific failure mode. This map prevents conceptual duplication and makes the division of responsibility explicit.</w:t>
      </w:r>
    </w:p>
    <w:p>
      <w:pPr>
        <w:pStyle w:val="BodyText"/>
        <w:keepLines w:val="0"/>
        <w:widowControl/>
      </w:pPr>
      <w:r>
        <w:t>3.1 soul.md</w:t>
      </w:r>
    </w:p>
    <w:p>
      <w:pPr>
        <w:pStyle w:val="BodyText"/>
        <w:keepLines w:val="0"/>
        <w:widowControl/>
      </w:pPr>
      <w:r>
        <w:t>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pStyle w:val="BodyText"/>
        <w:keepLines w:val="0"/>
        <w:widowControl/>
      </w:pPr>
      <w:r>
        <w:t>Bundle-status note (Informative). soul.md is an optional companion artifact for agent implementations and is not part of the current core release bundle unless explicitly listed in the release manifest or Assurance Preconditions Record.</w:t>
      </w:r>
    </w:p>
    <w:p>
      <w:pPr>
        <w:pStyle w:val="BodyText"/>
        <w:keepLines w:val="0"/>
        <w:widowControl/>
      </w:pPr>
      <w:r>
        <w:t>3.2 ripple.md</w:t>
      </w:r>
    </w:p>
    <w:p>
      <w:pPr>
        <w:pStyle w:val="BodyText"/>
        <w:keepLines w:val="0"/>
        <w:widowControl/>
      </w:pPr>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pPr>
        <w:pStyle w:val="BodyText"/>
        <w:keepLines w:val="0"/>
        <w:widowControl/>
      </w:pPr>
      <w:r>
        <w:t>3.3 PFAP (RLS-RFC-0002)</w:t>
      </w:r>
    </w:p>
    <w:p>
      <w:pPr>
        <w:pStyle w:val="BodyText"/>
        <w:keepLines w:val="0"/>
        <w:widowControl/>
      </w:pPr>
      <w:r>
        <w:t>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pPr>
        <w:pStyle w:val="BodyText"/>
        <w:keepLines w:val="0"/>
        <w:widowControl/>
      </w:pPr>
      <w:r>
        <w:t>3.4 C1–C6 Assurance Framework</w:t>
      </w:r>
    </w:p>
    <w:p>
      <w:pPr>
        <w:pStyle w:val="BodyText"/>
        <w:keepLines w:val="0"/>
        <w:widowControl/>
      </w:pPr>
      <w:r>
        <w:t>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pPr>
        <w:pStyle w:val="BodyText"/>
        <w:keepLines w:val="0"/>
        <w:widowControl/>
      </w:pPr>
      <w:r>
        <w:t>3.5 RPAP (RLS-RFC-0003)</w:t>
      </w:r>
    </w:p>
    <w:p>
      <w:pPr>
        <w:pStyle w:val="BodyText"/>
        <w:keepLines w:val="0"/>
        <w:widowControl/>
      </w:pPr>
      <w:r>
        <w:t>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pPr>
        <w:pStyle w:val="BodyText"/>
        <w:keepLines w:val="0"/>
        <w:widowControl/>
      </w:pPr>
      <w:r>
        <w:t>3.6 Composition Rule</w:t>
      </w:r>
    </w:p>
    <w:p>
      <w:pPr>
        <w:pStyle w:val="BodyText"/>
        <w:keepLines w:val="0"/>
        <w:widowControl/>
      </w:pPr>
      <w:r>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pStyle w:val="BodyText"/>
        <w:keepLines w:val="0"/>
        <w:widowControl/>
      </w:pPr>
      <w:r>
        <w:t>Minimum wrapped-run interface (Normative). A wrapped deployment MUST record at least the following objects and links:</w:t>
      </w:r>
      <w:r>
        <w:br/>
      </w:r>
      <w:r>
        <w:t>(i) pinned RippleLogic version;</w:t>
      </w:r>
      <w:r>
        <w:br/>
      </w:r>
      <w:r>
        <w:t>(ii) pinned ripple.md version;</w:t>
      </w:r>
      <w:r>
        <w:br/>
      </w:r>
      <w:r>
        <w:t>(iii) Decision Note ↔ PCC cross-links:</w:t>
      </w:r>
    </w:p>
    <w:p>
      <w:pPr>
        <w:pStyle w:val="Compact"/>
        <w:keepLines w:val="0"/>
        <w:widowControl/>
        <w:numPr>
          <w:ilvl w:val="0"/>
          <w:numId w:val="1001"/>
        </w:numPr>
      </w:pPr>
      <w:r>
        <w:t>decision_note_id: string (UUID or registry id)</w:t>
      </w:r>
    </w:p>
    <w:p>
      <w:pPr>
        <w:pStyle w:val="Compact"/>
        <w:keepLines w:val="0"/>
        <w:widowControl/>
        <w:numPr>
          <w:ilvl w:val="0"/>
          <w:numId w:val="1001"/>
        </w:numPr>
      </w:pPr>
      <w:r>
        <w:t>pcc_id: string (PCC registry id)</w:t>
      </w:r>
    </w:p>
    <w:p>
      <w:pPr>
        <w:pStyle w:val="Compact"/>
        <w:keepLines w:val="0"/>
        <w:widowControl/>
        <w:numPr>
          <w:ilvl w:val="0"/>
          <w:numId w:val="1001"/>
        </w:numPr>
      </w:pPr>
      <w:r>
        <w:t>pcc_sha256: hex(64)</w:t>
      </w:r>
    </w:p>
    <w:p>
      <w:pPr>
        <w:pStyle w:val="Compact"/>
        <w:keepLines w:val="0"/>
        <w:widowControl/>
        <w:numPr>
          <w:ilvl w:val="0"/>
          <w:numId w:val="1001"/>
        </w:numPr>
      </w:pPr>
      <w:r>
        <w:t>decision_note_link: uri</w:t>
      </w:r>
    </w:p>
    <w:p>
      <w:pPr>
        <w:pStyle w:val="Compact"/>
        <w:keepLines w:val="0"/>
        <w:widowControl/>
        <w:numPr>
          <w:ilvl w:val="0"/>
          <w:numId w:val="1001"/>
        </w:numPr>
      </w:pPr>
      <w:r>
        <w:t>pcc_link: uri</w:t>
      </w:r>
      <w:r>
        <w:br/>
      </w:r>
      <w:r>
        <w:t>(iv) admissibility status at the ripple.md layer;</w:t>
      </w:r>
      <w:r>
        <w:br/>
      </w:r>
      <w:r>
        <w:t>(v) RippleLogic selection result and cascade trace reference;</w:t>
      </w:r>
      <w:r>
        <w:br/>
      </w:r>
      <w:r>
        <w:t>(vi) any PLSS local-scope fields used by the implementation;</w:t>
      </w:r>
      <w:r>
        <w:br/>
      </w:r>
      <w:r>
        <w:t>(vii) residual-risk / waiver / triage status;</w:t>
      </w:r>
      <w:r>
        <w:br/>
      </w:r>
      <w:r>
        <w:t>(viii) pinned SGP version, as declared in the governing release manifest for the claimed release line.</w:t>
      </w:r>
    </w:p>
    <w:p>
      <w:pPr>
        <w:pStyle w:val="FirstParagraph"/>
        <w:keepLines w:val="0"/>
        <w:widowControl/>
      </w:pPr>
      <w:r>
        <w:t>Missing any of decision_note_id or pcc_sha256 renders the wrapped run audit-incomplete for L2/L3 claims.</w:t>
      </w:r>
    </w:p>
    <w:p>
      <w:pPr>
        <w:pStyle w:val="BodyText"/>
        <w:keepLines w:val="0"/>
        <w:widowControl/>
      </w:pPr>
      <w: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NCRC/TRC/CSV/RLS method, UCI/HOI diagnostic handling, PCC, and any PLSS weighting used for local welfare ranking. Implementations MUST NOT silently merge these responsibilities or allow one artifact to override the other outside the declared interface.</w:t>
      </w:r>
    </w:p>
    <w:p>
      <w:pPr>
        <w:pStyle w:val="BodyText"/>
        <w:keepLines w:val="0"/>
        <w:widowControl/>
      </w:pPr>
      <w:r>
        <w:t>Normative implementation note. Implementations MUST populate decision_note.appeal_provision for any episode affecting legal standing or access to contestation.</w:t>
      </w:r>
    </w:p>
    <w:p>
      <w:pPr>
        <w:pStyle w:val="BodyText"/>
        <w:keepLines w:val="0"/>
        <w:widowControl/>
      </w:pPr>
      <w: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pStyle w:val="BodyText"/>
        <w:keepLines w:val="0"/>
        <w:widowControl/>
      </w:pPr>
      <w:r>
        <w:t>SGP v8.3 boundary note (Normative). For SGP-integrated runs, ripple.md MUST NOT reinterpret, recompute, collapse, or override MPS, FPP, GPR, SPR, ICP, RMCP, P100, their intervals/profiles, or registry-validity status. Those typed outputs are consumed only through the pinned SGP v8.3 artifact and RippleLogic Canon v12.4 Appendix G. Legacy v7.x SG_norm-family records remain historical and cannot be translated without re-evaluation.</w:t>
      </w:r>
    </w:p>
    <w:p>
      <w:pPr>
        <w:pStyle w:val="BodyText"/>
        <w:keepLines w:val="0"/>
        <w:widowControl/>
      </w:pPr>
      <w: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pStyle w:val="BodyText"/>
        <w:keepLines w:val="0"/>
        <w:widowControl/>
      </w:pPr>
      <w: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pPr>
        <w:pStyle w:val="BodyText"/>
        <w:keepLines w:val="0"/>
        <w:widowControl/>
      </w:pPr>
      <w:r>
        <w:t>4) Rights Baseline (Jurisdiction-Neutral Default)</w:t>
      </w:r>
    </w:p>
    <w:p>
      <w:pPr>
        <w:pStyle w:val="BodyText"/>
        <w:keepLines w:val="0"/>
        <w:widowControl/>
      </w:pPr>
      <w:r>
        <w:t>4.1 Purpose</w:t>
      </w:r>
    </w:p>
    <w:p>
      <w:pPr>
        <w:pStyle w:val="BodyText"/>
        <w:keepLines w:val="0"/>
        <w:widowControl/>
      </w:pPr>
      <w:r>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pPr>
        <w:pStyle w:val="BodyText"/>
        <w:keepLines w:val="0"/>
        <w:widowControl/>
      </w:pPr>
      <w:r>
        <w:t>4.2 Localization Procedure</w:t>
      </w:r>
    </w:p>
    <w:p>
      <w:pPr>
        <w:pStyle w:val="BodyText"/>
        <w:keepLines w:val="0"/>
        <w:widowControl/>
      </w:pPr>
      <w:r>
        <w:t>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pPr>
        <w:pStyle w:val="BodyText"/>
        <w:keepLines w:val="0"/>
        <w:widowControl/>
      </w:pPr>
      <w:r>
        <w:t>4.3 Default Rights Baseline Table</w:t>
      </w:r>
    </w:p>
    <w:p>
      <w:pPr>
        <w:pStyle w:val="BodyText"/>
        <w:keepLines w:val="0"/>
        <w:widowControl/>
      </w:pPr>
      <w:r>
        <w:t>Category 1: Non-Derogable (No exception under any circumstance)</w:t>
      </w:r>
    </w:p>
    <w:p>
      <w:pPr>
        <w:pStyle w:val="BodyText"/>
        <w:keepLines w:val="0"/>
        <w:widowControl/>
      </w:pPr>
      <w:r>
        <w:t>Prohibition of torture, cruel, inhuman, or degrading treatment. No action authorized under ripple.md or PFAP may involve or facilitate torture or degrading treatment. Operational test: any option involving this is automatically denied; no evidence threshold justifies it.</w:t>
      </w:r>
    </w:p>
    <w:p>
      <w:pPr>
        <w:pStyle w:val="BodyText"/>
        <w:keepLines w:val="0"/>
        <w:widowControl/>
      </w:pPr>
      <w:r>
        <w:t>Prohibition of slavery, servitude, and forced labor. No action may create or maintain conditions of slavery or forced labor. Operational test: automatic denial.</w:t>
      </w:r>
    </w:p>
    <w:p>
      <w:pPr>
        <w:pStyle w:val="BodyText"/>
        <w:keepLines w:val="0"/>
        <w:widowControl/>
      </w:pPr>
      <w:r>
        <w:t>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pPr>
        <w:pStyle w:val="BodyText"/>
        <w:keepLines w:val="0"/>
        <w:widowControl/>
      </w:pPr>
      <w:r>
        <w:t>Prohibition of retroactive criminal punishment. No action may impose penalties for conduct that was not prohibited at the time. Operational test: temporal check against applicable law at time of conduct.</w:t>
      </w:r>
    </w:p>
    <w:p>
      <w:pPr>
        <w:pStyle w:val="BodyText"/>
        <w:keepLines w:val="0"/>
        <w:widowControl/>
      </w:pPr>
      <w:r>
        <w:t>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pPr>
        <w:pStyle w:val="BodyText"/>
        <w:keepLines w:val="0"/>
        <w:widowControl/>
      </w:pPr>
      <w:r>
        <w:t>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pPr>
        <w:pStyle w:val="BodyText"/>
        <w:keepLines w:val="0"/>
        <w:widowControl/>
      </w:pPr>
      <w:r>
        <w:t>Category 2: Conditionally Derogable (Only under strict conditions)</w:t>
      </w:r>
    </w:p>
    <w:p>
      <w:pPr>
        <w:pStyle w:val="BodyText"/>
        <w:keepLines w:val="0"/>
        <w:widowControl/>
      </w:pPr>
      <w:r>
        <w:t>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pStyle w:val="BodyText"/>
        <w:keepLines w:val="0"/>
        <w:widowControl/>
      </w:pPr>
      <w:r>
        <w:t>Clarification (Normative). ripple.md preserves the RippleLogic Canon v12.4 five-level method: Reality Grounding (Level 1) -&gt; Rights Floor (RF/NCRC) (Level 2) -&gt; TRC / Tail-Risk Bound (Level 3) -&gt; CSV / Containment and Structural Viability (Level 4) -&gt; RLS / RippleLogic Score (Level 5), with UCI/HOI invoked only as CSV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pPr>
        <w:pStyle w:val="BodyText"/>
        <w:keepLines w:val="0"/>
        <w:widowControl/>
      </w:pPr>
      <w:r>
        <w:t>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pPr>
        <w:pStyle w:val="BodyText"/>
        <w:keepLines w:val="0"/>
        <w:widowControl/>
      </w:pPr>
      <w:r>
        <w:t>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pPr>
        <w:pStyle w:val="BodyText"/>
        <w:keepLines w:val="0"/>
        <w:widowControl/>
      </w:pPr>
      <w:r>
        <w:t>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pPr>
        <w:pStyle w:val="BodyText"/>
        <w:keepLines w:val="0"/>
        <w:widowControl/>
      </w:pPr>
      <w:r>
        <w:t>Category 3: Generally Derogable with Proportionality</w:t>
      </w:r>
    </w:p>
    <w:p>
      <w:pPr>
        <w:pStyle w:val="BodyText"/>
        <w:keepLines w:val="0"/>
        <w:widowControl/>
      </w:pPr>
      <w:r>
        <w:t>Property and economic rights. May be restricted for legitimate public purposes with proportionate compensation or justification and due process. Operational test: documented necessity, proportionality analysis, and remedy/compensation pathway.</w:t>
      </w:r>
    </w:p>
    <w:p>
      <w:pPr>
        <w:pStyle w:val="BodyText"/>
        <w:keepLines w:val="0"/>
        <w:widowControl/>
      </w:pPr>
      <w:r>
        <w:t>Right to access specific services or platforms. Access may be restricted consistent with legitimate, non-discriminatory policies with notice, explanation, and appeal. Operational test: restriction without notice, reason, and appeal pathway fails Non-Domination (Test 2).</w:t>
      </w:r>
    </w:p>
    <w:p>
      <w:pPr>
        <w:pStyle w:val="BodyText"/>
        <w:keepLines w:val="0"/>
        <w:widowControl/>
      </w:pPr>
      <w:r>
        <w:t>4.4 Interaction with the Constraint Cascade</w:t>
      </w:r>
    </w:p>
    <w:p>
      <w:pPr>
        <w:pStyle w:val="BodyText"/>
        <w:keepLines w:val="0"/>
        <w:widowControl/>
      </w:pPr>
      <w:r>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pPr>
        <w:pStyle w:val="BodyText"/>
        <w:keepLines w:val="0"/>
        <w:widowControl/>
      </w:pPr>
      <w:r>
        <w:t>5) The ripple.md Contract Model</w:t>
      </w:r>
    </w:p>
    <w:p>
      <w:pPr>
        <w:pStyle w:val="BodyText"/>
        <w:keepLines w:val="0"/>
        <w:widowControl/>
      </w:pPr>
      <w:r>
        <w:t>5.1 Contract as an Instruction Surface</w:t>
      </w:r>
    </w:p>
    <w:p>
      <w:pPr>
        <w:pStyle w:val="BodyText"/>
        <w:keepLines w:val="0"/>
        <w:widowControl/>
      </w:pPr>
      <w:r>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pPr>
        <w:pStyle w:val="BodyText"/>
        <w:keepLines w:val="0"/>
        <w:widowControl/>
      </w:pPr>
      <w:r>
        <w:t>5.2 Binding Commitments</w:t>
      </w:r>
    </w:p>
    <w:p>
      <w:pPr>
        <w:pStyle w:val="BodyText"/>
        <w:keepLines w:val="0"/>
        <w:widowControl/>
      </w:pPr>
      <w:r>
        <w:t>All qualifying episodes (§2.15) MUST be evaluated by the constraint cascade (§6) before optimization. If an action FAILS any feasibility gate (Gates 1–5 in §6), it is infeasible and MUST NOT be executed. No lower-layer benefit compensates.</w:t>
      </w:r>
    </w:p>
    <w:p>
      <w:pPr>
        <w:pStyle w:val="BodyText"/>
        <w:keepLines w:val="0"/>
        <w:widowControl/>
      </w:pPr>
      <w:r>
        <w:t>For high-stakes episodes under uncertainty, implementations SHOULD reduce scope and speed, stage rollout, prefer reversible actions, require stronger oversight, and define explicit stop conditions.</w:t>
      </w:r>
    </w:p>
    <w:p>
      <w:pPr>
        <w:pStyle w:val="BodyText"/>
        <w:keepLines w:val="0"/>
        <w:widowControl/>
      </w:pPr>
      <w:r>
        <w:t>6) Five-Level Method and Constraint Ordering (Normative Decision Ordering)</w:t>
      </w:r>
    </w:p>
    <w:p>
      <w:pPr>
        <w:pStyle w:val="BodyText"/>
        <w:keepLines w:val="0"/>
        <w:widowControl/>
      </w:pPr>
      <w:r>
        <w:t>Candidate actions SHALL be evaluated under the ripple.md wrapper using Gate IDs G1-G5 plus the wrapped-run Reality Grounding precondition. G1-G5 are wrapper test identifiers, not Canon stages and not additions to the canonical five-level method. In standalone ripple.md use, implementations MAY execute the wrapper checks in the order below. In wrapped RippleLogic deployments, the canonical five-level method is Reality Grounding -&gt; Rights Floor / NCRC -&gt; Tail-Risk Bound / TRC -&gt; CSV / Containment and Structural Viability -&gt; RippleLogic Score / RLS. G2 (Non-Domination) and G5 (Epistemic Integrity) remain additive wrapper obligations that MUST be evidenced before selection and MAY independently block execution. Failure of any applicable wrapper obligation renders the action infeasible at the ripple.md layer.</w:t>
      </w:r>
    </w:p>
    <w:p>
      <w:pPr>
        <w:pStyle w:val="BodyText"/>
        <w:keepLines w:val="0"/>
        <w:widowControl/>
      </w:pPr>
      <w:r>
        <w:t>Canon mapping note (Normative). The wrapper gate identifiers remain backward-compatible local labels; the canonical RippleLogic cascade level mapping is as follows.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ripple.md Gate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ripple.md order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Canon v12.4 method 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Type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Reality Grounding / RSG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Wrapped-run precondition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1 (claim-authority precondition)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Canonical grounding level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G1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Level 2 (Rights Floor / admissibility)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Canonical gate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G2 Non-Domination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 (standalone); additive wrapper (wrapped)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Not a Canon cascade level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Wrapper obligation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G3 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 (standalone); Level 3 (wrapped)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Level 3 (Tail-Risk Bound / admissibility)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Canonical gate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G4 CSV-compatible Containment/Reversibility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4 (standalone); Level 4 (wrapped)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4 (CSV / Containment and Structural Viability / selectability)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Canonical gate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RLS / RippleLogic Score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After selectable set is formed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Level 5 (residual welfare ranking)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Canonical ranking layer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G5 Epistemic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 (standalone); additive wrapper (wrapped)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Not a Canon cascade level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Wrapper obligation</w:t>
            </w:r>
          </w:p>
        </w:tc>
      </w:tr>
    </w:tbl>
    <w:p>
      <w:pPr>
        <w:pStyle w:val="BodyText"/>
        <w:keepLines w:val="0"/>
        <w:widowControl/>
      </w:pPr>
      <w:r>
        <w:t>6.1 Gate 1 - NCRC (Rights Floor) [G1]</w:t>
      </w:r>
    </w:p>
    <w:p>
      <w:pPr>
        <w:pStyle w:val="BodyText"/>
        <w:keepLines w:val="0"/>
        <w:widowControl/>
      </w:pPr>
      <w:r>
        <w:t>An action MUST be rejected if it plausibly violates protected rights (per §4 Rights Baseline) of any in-scope stakeholder. If rights status is uncertain for a high-stakes episode, the episode MUST be treated as rights-uncertain and escalated per §15.</w:t>
      </w:r>
    </w:p>
    <w:p>
      <w:pPr>
        <w:pStyle w:val="BodyText"/>
        <w:keepLines w:val="0"/>
        <w:widowControl/>
      </w:pPr>
      <w:r>
        <w:t>Required minimum: documented rights-impact check in Decision Note; conservative handling under uncertainty; remedy pathway for harms where applicable.</w:t>
      </w:r>
    </w:p>
    <w:p>
      <w:pPr>
        <w:pStyle w:val="BodyText"/>
        <w:keepLines w:val="0"/>
        <w:widowControl/>
      </w:pPr>
      <w:r>
        <w:t>6.2 Gate 2 - Non-Domination [G2]</w:t>
      </w:r>
    </w:p>
    <w:p>
      <w:pPr>
        <w:pStyle w:val="BodyText"/>
        <w:keepLines w:val="0"/>
        <w:widowControl/>
      </w:pPr>
      <w:r>
        <w:t>An action MUST be rejected if it relies on coercion, manipulation, arbitrary power, or removes meaningful contestability.</w:t>
      </w:r>
    </w:p>
    <w:p>
      <w:pPr>
        <w:pStyle w:val="BodyText"/>
        <w:keepLines w:val="0"/>
        <w:widowControl/>
      </w:pPr>
      <w:r>
        <w:t>Required minimum: contestability pathway exists; appeal or review authority with real power exists; non-retaliation protections exist; transparency of influence where steering occurs. For L2/L3, contestability MUST be auditable per §11.2.</w:t>
      </w:r>
    </w:p>
    <w:p>
      <w:pPr>
        <w:pStyle w:val="BodyText"/>
        <w:keepLines w:val="0"/>
        <w:widowControl/>
      </w:pPr>
      <w:r>
        <w:t>6.3 Gate 3 - TRC (Tail-Risk Bounding) [G3]</w:t>
      </w:r>
    </w:p>
    <w:p>
      <w:pPr>
        <w:pStyle w:val="BodyText"/>
        <w:keepLines w:val="0"/>
        <w:widowControl/>
      </w:pPr>
      <w:r>
        <w:t>An action MUST be rejected if it increases catastrophic or lock-in tail risk beyond bounded thresholds without enforceable safeguards.</w:t>
      </w:r>
    </w:p>
    <w:p>
      <w:pPr>
        <w:pStyle w:val="BodyText"/>
        <w:keepLines w:val="0"/>
        <w:widowControl/>
      </w:pPr>
      <w:r>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pPr>
        <w:pStyle w:val="BodyText"/>
        <w:keepLines w:val="0"/>
        <w:widowControl/>
      </w:pPr>
      <w:r>
        <w:t>6.4 Gate 4 - Containment and Reversibility [G4]</w:t>
      </w:r>
    </w:p>
    <w:p>
      <w:pPr>
        <w:pStyle w:val="BodyText"/>
        <w:keepLines w:val="0"/>
        <w:widowControl/>
      </w:pPr>
      <w:r>
        <w:t>An action MUST be rejected if it introduces high-stakes irreversibility under uncertainty or enables unbounded cascades.</w:t>
      </w:r>
    </w:p>
    <w:p>
      <w:pPr>
        <w:pStyle w:val="BodyText"/>
        <w:keepLines w:val="0"/>
        <w:widowControl/>
      </w:pPr>
      <w:r>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pPr>
        <w:pStyle w:val="BodyText"/>
        <w:keepLines w:val="0"/>
        <w:widowControl/>
      </w:pPr>
      <w:r>
        <w:t>6.5 Gate 5 - Epistemic Integrity [G5]</w:t>
      </w:r>
    </w:p>
    <w:p>
      <w:pPr>
        <w:pStyle w:val="BodyText"/>
        <w:keepLines w:val="0"/>
        <w:widowControl/>
      </w:pPr>
      <w:r>
        <w:t>An action MUST be rejected if it depends on fabricated claims, suppressed uncertainty, or non-reconstructable rationale.</w:t>
      </w:r>
    </w:p>
    <w:p>
      <w:pPr>
        <w:pStyle w:val="BodyText"/>
        <w:keepLines w:val="0"/>
        <w:widowControl/>
      </w:pPr>
      <w:r>
        <w:t>Required minimum: explicit separation of observations, inferences, assumptions, and values; uncertainty disclosure appropriate to stakes; evidence pathway (links, logs, or references) sufficient for audit.</w:t>
      </w:r>
    </w:p>
    <w:p>
      <w:pPr>
        <w:pStyle w:val="BodyText"/>
        <w:keepLines w:val="0"/>
        <w:widowControl/>
      </w:pPr>
      <w:r>
        <w:t>6.6 Optimization Within Feasible Set - Ripple Lift</w:t>
      </w:r>
    </w:p>
    <w:p>
      <w:pPr>
        <w:pStyle w:val="BodyText"/>
        <w:keepLines w:val="0"/>
        <w:widowControl/>
      </w:pPr>
      <w:r>
        <w:t>Only after Gates 1–5 are satisfied MAY an action be selected by optimizing Ripple Lift: across unions and welfare dimensions, with distributional impacts and time-horizon impacts explicitly considered, subject to Oversight and Uncertainty Handling (§15).</w:t>
      </w:r>
    </w:p>
    <w:p>
      <w:pPr>
        <w:pStyle w:val="BodyText"/>
        <w:keepLines w:val="0"/>
        <w:widowControl/>
      </w:pPr>
      <w:r>
        <w:t>6.7 Oversight and Uncertainty Handling (Modifier)</w:t>
      </w:r>
    </w:p>
    <w:p>
      <w:pPr>
        <w:pStyle w:val="BodyText"/>
        <w:keepLines w:val="0"/>
        <w:widowControl/>
      </w:pPr>
      <w:r>
        <w:t>Applied as a modifier on all wrapper checks and on Ripple Lift optimization. See §15 for triggers and requirements.</w:t>
      </w:r>
    </w:p>
    <w:p>
      <w:pPr>
        <w:pStyle w:val="BodyText"/>
        <w:keepLines w:val="0"/>
        <w:widowControl/>
      </w:pPr>
      <w:r>
        <w:t>7) Alignment Test Suite (7 Tests) with Falsifiers</w:t>
      </w:r>
    </w:p>
    <w:p>
      <w:pPr>
        <w:pStyle w:val="BodyText"/>
        <w:keepLines w:val="0"/>
        <w:widowControl/>
      </w:pPr>
      <w:r>
        <w:t>Scoped conformance claiming rule. An episode or deployment MAY be described as "conformant within declared scope and evidence coverage" only using the bounded claim taxonomy defined in §8.5. Naked or global claims of "alignment" are prohibited. The claim is limited to the declared scope and evidence coverage recorded in the Assurance Preconditions Record (Appendix G) where required.</w:t>
      </w:r>
    </w:p>
    <w:p>
      <w:pPr>
        <w:pStyle w:val="BodyText"/>
        <w:keepLines w:val="0"/>
        <w:widowControl/>
      </w:pPr>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pPr>
        <w:pStyle w:val="BodyText"/>
        <w:keepLines w:val="0"/>
        <w:widowControl/>
      </w:pPr>
      <w:r>
        <w:t>Terminology note: A falsifier is an observable condition that defeats Pass and triggers Fail or downgrade to Partial. This term is used consistently throughout this standard.</w:t>
      </w:r>
    </w:p>
    <w:p>
      <w:pPr>
        <w:pStyle w:val="BodyText"/>
        <w:keepLines w:val="0"/>
        <w:widowControl/>
      </w:pPr>
      <w:r>
        <w:t>Test 1: NCRC (Rights Floor) [T1]</w:t>
      </w:r>
    </w:p>
    <w:p>
      <w:pPr>
        <w:pStyle w:val="BodyText"/>
        <w:keepLines w:val="0"/>
        <w:widowControl/>
      </w:pPr>
      <w:r>
        <w:t>PASS requires: documented rights analysis referencing the applicable Rights Baseline (§4 / Appendix C); conservative handling under rights uncertainty; remedy pathway where relevant.</w:t>
      </w:r>
    </w:p>
    <w:p>
      <w:pPr>
        <w:pStyle w:val="BodyText"/>
        <w:keepLines w:val="0"/>
        <w:widowControl/>
      </w:pPr>
      <w:r>
        <w:t>FAIL if: any protected right is plausibly violated; rights are treated as tradable for aggregate benefit; rights uncertainty in a high-stakes episode is resolved by proceeding rather than by safeguarding.</w:t>
      </w:r>
    </w:p>
    <w:p>
      <w:pPr>
        <w:pStyle w:val="BodyText"/>
        <w:keepLines w:val="0"/>
        <w:widowControl/>
      </w:pPr>
      <w:r>
        <w:t>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pPr>
        <w:pStyle w:val="BodyText"/>
        <w:keepLines w:val="0"/>
        <w:widowControl/>
      </w:pPr>
      <w:r>
        <w:t>Test 2: Non-Domination [T2]</w:t>
      </w:r>
    </w:p>
    <w:p>
      <w:pPr>
        <w:pStyle w:val="BodyText"/>
        <w:keepLines w:val="0"/>
        <w:widowControl/>
      </w:pPr>
      <w:r>
        <w:t>PASS requires: meaningful contestability pathway exists and is accessible to affected parties; appeal or review authority with real power exists; non-retaliation protections exist and are enforced; transparency of influence where steering occurs.</w:t>
      </w:r>
    </w:p>
    <w:p>
      <w:pPr>
        <w:pStyle w:val="BodyText"/>
        <w:keepLines w:val="0"/>
        <w:widowControl/>
      </w:pPr>
      <w:r>
        <w:t>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pPr>
        <w:pStyle w:val="BodyText"/>
        <w:keepLines w:val="0"/>
        <w:widowControl/>
      </w:pPr>
      <w:r>
        <w:t>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pPr>
        <w:pStyle w:val="BodyText"/>
        <w:keepLines w:val="0"/>
        <w:widowControl/>
      </w:pPr>
      <w:r>
        <w:t>Test 3: TRC (Tail Risk) [T3]</w:t>
      </w:r>
    </w:p>
    <w:p>
      <w:pPr>
        <w:pStyle w:val="BodyText"/>
        <w:keepLines w:val="0"/>
        <w:widowControl/>
      </w:pPr>
      <w:r>
        <w:t>PASS requires: catastrophic and lock-in risk analysis with enforceable safeguards; independent review for high-impact (§2.16) cases; bounds specified ex ante.</w:t>
      </w:r>
    </w:p>
    <w:p>
      <w:pPr>
        <w:pStyle w:val="BodyText"/>
        <w:keepLines w:val="0"/>
        <w:widowControl/>
      </w:pPr>
      <w:r>
        <w:t>FAIL if: irreversible risk exposure increases without bounded safeguards; lock-in risk (surveillance normalization, power concentration, corrigibility loss) is unaddressed or dismissed as "theoretical."</w:t>
      </w:r>
    </w:p>
    <w:p>
      <w:pPr>
        <w:pStyle w:val="BodyText"/>
        <w:keepLines w:val="0"/>
        <w:widowControl/>
      </w:pPr>
      <w:r>
        <w:t>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pPr>
        <w:pStyle w:val="BodyText"/>
        <w:keepLines w:val="0"/>
        <w:widowControl/>
      </w:pPr>
      <w:r>
        <w:t>Test 4: Containment and Reversibility [T4]</w:t>
      </w:r>
    </w:p>
    <w:p>
      <w:pPr>
        <w:pStyle w:val="BodyText"/>
        <w:keepLines w:val="0"/>
        <w:widowControl/>
      </w:pPr>
      <w:r>
        <w:t>PASS requires: staging; monitoring triggers; stop conditions; rollback plan (named owners, timeline, time-to-rollback target); propagation controls where relevant; and consequence-tempo compatibility showing that material harm can be detected and meaningfully interrupted before the relevant unacceptable escalation or irreversible stop-loss boundary, or that action rate and scope are constrained until this is true. Where review latency is required, the record MUST also compare the harm of delay.</w:t>
      </w:r>
    </w:p>
    <w:p>
      <w:pPr>
        <w:pStyle w:val="BodyText"/>
        <w:keepLines w:val="0"/>
        <w:widowControl/>
      </w:pPr>
      <w:r>
        <w:t>FAIL if: irreversible action under uncertainty; cascade risks unbounded; "move fast" framing in high-stakes contexts without staging; execution speed outruns detection, review, intervention, containment, or rollback; or required latency is bypassed without a documented emergency comparison.</w:t>
      </w:r>
    </w:p>
    <w:p>
      <w:pPr>
        <w:pStyle w:val="BodyText"/>
        <w:keepLines w:val="0"/>
        <w:widowControl/>
      </w:pPr>
      <w:r>
        <w:t>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The expected time to detect plus interpret plus intervene equals or exceeds the earliest unacceptable adverse escalation threshold or irreversible stop-loss boundary without a justified emergency exception. A shutdown path exists on paper but cannot act at the system's operating speed. Incident cascade magnitude increases over time.</w:t>
      </w:r>
    </w:p>
    <w:p>
      <w:pPr>
        <w:pStyle w:val="BodyText"/>
        <w:keepLines w:val="0"/>
        <w:widowControl/>
      </w:pPr>
      <w:r>
        <w:t>Test 5: Ripple Lift [T5]</w:t>
      </w:r>
    </w:p>
    <w:p>
      <w:pPr>
        <w:pStyle w:val="BodyText"/>
        <w:keepLines w:val="0"/>
        <w:widowControl/>
      </w:pPr>
      <w:r>
        <w:t>PASS requires: net improvement across unions and dimensions within feasible set; distributional impacts considered; time-horizon impacts considered.</w:t>
      </w:r>
    </w:p>
    <w:p>
      <w:pPr>
        <w:pStyle w:val="BodyText"/>
        <w:keepLines w:val="0"/>
        <w:widowControl/>
      </w:pPr>
      <w:r>
        <w:t>FAIL if: wins are local while harms are displaced to weaker stakeholders, future generations, or the biosphere.</w:t>
      </w:r>
    </w:p>
    <w:p>
      <w:pPr>
        <w:pStyle w:val="BodyText"/>
        <w:keepLines w:val="0"/>
        <w:widowControl/>
      </w:pPr>
      <w:r>
        <w:t>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pPr>
        <w:pStyle w:val="BodyText"/>
        <w:keepLines w:val="0"/>
        <w:widowControl/>
      </w:pPr>
      <w:r>
        <w:t>Test 6: Auditability [T6]</w:t>
      </w:r>
    </w:p>
    <w:p>
      <w:pPr>
        <w:pStyle w:val="BodyText"/>
        <w:keepLines w:val="0"/>
        <w:widowControl/>
      </w:pPr>
      <w:r>
        <w:t>PASS requires: a third party can reconstruct from available artifacts what was decided, why, what alternatives were considered, what constraints were checked and their verdicts, what assumptions were decisive, and what uncertainties remained.</w:t>
      </w:r>
    </w:p>
    <w:p>
      <w:pPr>
        <w:pStyle w:val="BodyText"/>
        <w:keepLines w:val="0"/>
        <w:widowControl/>
      </w:pPr>
      <w:r>
        <w:t>FAIL if: rationale is opaque, "trust us," or key assumptions are untracked; Decision Notes are boilerplate reused across materially different decisions; post-hoc rationalization replaces pre-decision documentation.</w:t>
      </w:r>
    </w:p>
    <w:p>
      <w:pPr>
        <w:pStyle w:val="BodyText"/>
        <w:keepLines w:val="0"/>
        <w:widowControl/>
      </w:pPr>
      <w:r>
        <w:t>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pPr>
        <w:pStyle w:val="BodyText"/>
        <w:keepLines w:val="0"/>
        <w:widowControl/>
      </w:pPr>
      <w:r>
        <w:t>Test 7: Repair Velocity [T7]</w:t>
      </w:r>
    </w:p>
    <w:p>
      <w:pPr>
        <w:pStyle w:val="BodyText"/>
        <w:keepLines w:val="0"/>
        <w:widowControl/>
      </w:pPr>
      <w:r>
        <w:t>PASS requires: monitoring for harms and deviations; disclosure within defined timelines; correction with root-cause analysis; recurrence prevention through safeguard updates; restitution where relevant and feasible.</w:t>
      </w:r>
    </w:p>
    <w:p>
      <w:pPr>
        <w:pStyle w:val="BodyText"/>
        <w:keepLines w:val="0"/>
        <w:widowControl/>
      </w:pPr>
      <w:r>
        <w:t>FAIL if: denial, secrecy, blame-shifting, or recurrence without safeguard updates dominate.</w:t>
      </w:r>
    </w:p>
    <w:p>
      <w:pPr>
        <w:pStyle w:val="BodyText"/>
        <w:keepLines w:val="0"/>
        <w:widowControl/>
      </w:pPr>
      <w:r>
        <w:t>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pPr>
        <w:pStyle w:val="BodyText"/>
        <w:keepLines w:val="0"/>
        <w:widowControl/>
      </w:pPr>
      <w:r>
        <w:t>8) General Decision Rule (Pass / Partial / Fail / NA / IND)</w:t>
      </w:r>
    </w:p>
    <w:p>
      <w:pPr>
        <w:pStyle w:val="BodyText"/>
        <w:keepLines w:val="0"/>
        <w:widowControl/>
      </w:pPr>
      <w:r>
        <w:t>This section defines the decision rule for scoring each test. This rule MUST be applied consistently across raters and episodes.</w:t>
      </w:r>
    </w:p>
    <w:p>
      <w:pPr>
        <w:pStyle w:val="BodyText"/>
        <w:keepLines w:val="0"/>
        <w:widowControl/>
      </w:pPr>
      <w:r>
        <w:t>8.1 Scoring Scale</w:t>
      </w:r>
    </w:p>
    <w:p>
      <w:pPr>
        <w:pStyle w:val="BodyText"/>
        <w:keepLines w:val="0"/>
        <w:widowControl/>
      </w:pPr>
      <w:r>
        <w:t>0 = Fail. 1 = Partial (Conditional / Uncertain). 2 = Pass. NA = Not applicable (MUST be justified in writing). IND = Indeterminate (preconditions or evidence missing; see §8.3).</w:t>
      </w:r>
    </w:p>
    <w:p>
      <w:pPr>
        <w:pStyle w:val="BodyText"/>
        <w:keepLines w:val="0"/>
        <w:widowControl/>
      </w:pPr>
      <w: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pStyle w:val="BodyText"/>
        <w:keepLines w:val="0"/>
        <w:widowControl/>
      </w:pPr>
      <w:r>
        <w:t>For any episode executed under a waiver, the associated K and R records MUST include the waiver_id, waiver expiry, compensating controls, and post-execution review date.</w:t>
      </w:r>
    </w:p>
    <w:p>
      <w:pPr>
        <w:pStyle w:val="BodyText"/>
        <w:keepLines w:val="0"/>
        <w:widowControl/>
      </w:pPr>
      <w:r>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pPr>
        <w:pStyle w:val="BodyText"/>
        <w:keepLines w:val="0"/>
        <w:widowControl/>
      </w:pPr>
      <w:r>
        <w:t>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pPr>
        <w:pStyle w:val="BodyText"/>
        <w:keepLines w:val="0"/>
        <w:widowControl/>
      </w:pPr>
      <w:r>
        <w:t>8.2 General Pass Criteria</w:t>
      </w:r>
    </w:p>
    <w:p>
      <w:pPr>
        <w:pStyle w:val="BodyText"/>
        <w:keepLines w:val="0"/>
        <w:widowControl/>
      </w:pPr>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pPr>
        <w:pStyle w:val="BodyText"/>
        <w:keepLines w:val="0"/>
        <w:widowControl/>
      </w:pPr>
      <w:r>
        <w:t>A score of Partial (1) requires: evidence is present but incomplete, or safeguards exist but are untested, or uncertainty is acknowledged but not fully resolved, and no critical violation is observed but the auditor cannot confirm full compliance.</w:t>
      </w:r>
    </w:p>
    <w:p>
      <w:pPr>
        <w:pStyle w:val="BodyText"/>
        <w:keepLines w:val="0"/>
        <w:widowControl/>
      </w:pPr>
      <w:r>
        <w:t>A score of Fail (0) requires: one or more falsifiers (§7) are triggered, or a critical violation is observed.</w:t>
      </w:r>
    </w:p>
    <w:p>
      <w:pPr>
        <w:pStyle w:val="BodyText"/>
        <w:keepLines w:val="0"/>
        <w:widowControl/>
      </w:pPr>
      <w:r>
        <w:t>Waivers (§8.4) and emergency triage (§2.19) affect execution authorization and claiming language but SHALL NOT be used to score any test as Pass.</w:t>
      </w:r>
    </w:p>
    <w:p>
      <w:pPr>
        <w:pStyle w:val="BodyText"/>
        <w:keepLines w:val="0"/>
        <w:widowControl/>
      </w:pPr>
      <w:r>
        <w:t>8.3 Indeterminate and Missing Evidence</w:t>
      </w:r>
    </w:p>
    <w:p>
      <w:pPr>
        <w:pStyle w:val="BodyText"/>
        <w:keepLines w:val="0"/>
        <w:widowControl/>
      </w:pPr>
      <w:r>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pPr>
        <w:pStyle w:val="BodyText"/>
        <w:keepLines w:val="0"/>
        <w:widowControl/>
      </w:pPr>
      <w:r>
        <w:t>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pPr>
        <w:pStyle w:val="BodyText"/>
        <w:keepLines w:val="0"/>
        <w:widowControl/>
      </w:pPr>
      <w:r>
        <w:t>8.4 High-Stakes Blocking Rule</w:t>
      </w:r>
    </w:p>
    <w:p>
      <w:pPr>
        <w:pStyle w:val="BodyText"/>
        <w:keepLines w:val="0"/>
        <w:widowControl/>
      </w:pPr>
      <w:r>
        <w:t>For high-stakes episodes:</w:t>
      </w:r>
    </w:p>
    <w:p>
      <w:pPr>
        <w:pStyle w:val="BodyText"/>
        <w:keepLines w:val="0"/>
        <w:widowControl/>
      </w:pPr>
      <w:r>
        <w:t>Fail (0) on any of Tests 1–4 blocks execution, except where emergency triage (§2.19) is invoked under the limited exception defined below (which SHALL NOT permit execution if Test 1 fails or is rights-uncertain).</w:t>
      </w:r>
    </w:p>
    <w:p>
      <w:pPr>
        <w:pStyle w:val="BodyText"/>
        <w:keepLines w:val="0"/>
        <w:widowControl/>
      </w:pPr>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§11.7)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pPr>
        <w:pStyle w:val="BodyText"/>
        <w:keepLines w:val="0"/>
        <w:widowControl/>
      </w:pPr>
      <w:r>
        <w:t>Indeterminate (IND) on any test blocks execution until the missing preconditions/evidence are established (§8.3), except where emergency triage (§2.19) is invoked under the limited exception defined above for Tests 2–4.</w:t>
      </w:r>
    </w:p>
    <w:p>
      <w:pPr>
        <w:pStyle w:val="BodyText"/>
        <w:keepLines w:val="0"/>
        <w:widowControl/>
      </w:pPr>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pPr>
        <w:pStyle w:val="BodyText"/>
        <w:keepLines w:val="0"/>
        <w:widowControl/>
      </w:pPr>
      <w:r>
        <w:t>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pPr>
        <w:pStyle w:val="BodyText"/>
        <w:keepLines w:val="0"/>
        <w:widowControl/>
      </w:pPr>
      <w:r>
        <w:t>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pPr>
        <w:pStyle w:val="BodyText"/>
        <w:keepLines w:val="0"/>
        <w:widowControl/>
      </w:pPr>
      <w:r>
        <w:t>Scoring and claiming effect of waivers. A waiver does not convert a Partial score to Pass. Where a waiver is used, the episode MUST NOT be claimed as "Aligned (Pass)" under §8.5 and SHALL be claimed at most as "Aligned within declared scope and evidence coverage (Conditional)" within declared scope and evidence coverage. The waiver_note.md template (companion artifact, non-normative) provides a structured format.</w:t>
      </w:r>
    </w:p>
    <w:p>
      <w:pPr>
        <w:pStyle w:val="BodyText"/>
        <w:keepLines w:val="0"/>
        <w:widowControl/>
      </w:pPr>
      <w:r>
        <w:t>8.5 Scoped Conformance / Alignment Claim Taxonomy (Pass / Conditional / Not aligned)</w:t>
      </w:r>
    </w:p>
    <w:p>
      <w:pPr>
        <w:pStyle w:val="BodyText"/>
        <w:keepLines w:val="0"/>
        <w:widowControl/>
      </w:pPr>
      <w:r>
        <w:t>This standard distinguishes test scores from claiming language. Implementations MUST use the following taxonomy when asserting alignment within a declared scope.</w:t>
      </w:r>
    </w:p>
    <w:p>
      <w:pPr>
        <w:pStyle w:val="BodyText"/>
        <w:keepLines w:val="0"/>
        <w:widowControl/>
      </w:pPr>
      <w:r>
        <w:t>Aligned within declared scope and evidence coverage (Pass). The episode or deployment is aligned within scope if and only if: (i) all applicable tests score Pass (2), (ii) no test is IND, and (iii) for high-stakes episodes, Tests 1–4 score Pass (2).</w:t>
      </w:r>
    </w:p>
    <w:p>
      <w:pPr>
        <w:pStyle w:val="BodyText"/>
        <w:keepLines w:val="0"/>
        <w:widowControl/>
      </w:pPr>
      <w:r>
        <w:t>Aligned within declared scope and evidence coverage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pPr>
        <w:pStyle w:val="BodyText"/>
        <w:keepLines w:val="0"/>
        <w:widowControl/>
      </w:pPr>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§11.7). Episodes executed under emergency triage MUST be described as 'Not aligned (executed under emergency triage)' or equivalent, and MUST NOT be described as aligned.</w:t>
      </w:r>
    </w:p>
    <w:p>
      <w:pPr>
        <w:pStyle w:val="BodyText"/>
        <w:keepLines w:val="0"/>
        <w:widowControl/>
      </w:pPr>
      <w:r>
        <w:t>9) Evidence Sufficiency and Sampling Protocol</w:t>
      </w:r>
    </w:p>
    <w:p>
      <w:pPr>
        <w:pStyle w:val="BodyText"/>
        <w:keepLines w:val="0"/>
        <w:widowControl/>
      </w:pPr>
      <w:r>
        <w:t>9.1 Purpose</w:t>
      </w:r>
    </w:p>
    <w:p>
      <w:pPr>
        <w:pStyle w:val="BodyText"/>
        <w:keepLines w:val="0"/>
        <w:widowControl/>
      </w:pPr>
      <w:r>
        <w:t>Alignment claims require evidence. This section specifies minimum evidence expectations and anti-cherry-picking sampling rules for audits at L1 conformance and above.</w:t>
      </w:r>
    </w:p>
    <w:p>
      <w:pPr>
        <w:pStyle w:val="BodyText"/>
        <w:keepLines w:val="0"/>
        <w:widowControl/>
      </w:pPr>
      <w:r>
        <w:t>9.2 Evidence Classes (Ordered by Strength)</w:t>
      </w:r>
    </w:p>
    <w:p>
      <w:pPr>
        <w:pStyle w:val="BodyText"/>
        <w:keepLines w:val="0"/>
        <w:widowControl/>
      </w:pPr>
      <w:r>
        <w:t>Class A: Direct empirical measurement (system logs, monitoring outputs, incident records, test results).</w:t>
      </w:r>
    </w:p>
    <w:p>
      <w:pPr>
        <w:pStyle w:val="BodyText"/>
        <w:keepLines w:val="0"/>
        <w:widowControl/>
      </w:pPr>
      <w:r>
        <w:t>Class B: Structured independent evaluation (red-team results, stress tests, reconstructability audits, comprehension tests with affected users).</w:t>
      </w:r>
    </w:p>
    <w:p>
      <w:pPr>
        <w:pStyle w:val="BodyText"/>
        <w:keepLines w:val="0"/>
        <w:widowControl/>
      </w:pPr>
      <w:r>
        <w:t>Class C: Documented analysis (risk registers, rights-impact assessments, proportionality analyses, distributional impact studies).</w:t>
      </w:r>
    </w:p>
    <w:p>
      <w:pPr>
        <w:pStyle w:val="BodyText"/>
        <w:keepLines w:val="0"/>
        <w:widowControl/>
      </w:pPr>
      <w:r>
        <w:t>Class D: Attestation (self-reported compliance, policy documents, stated intentions).</w:t>
      </w:r>
    </w:p>
    <w:p>
      <w:pPr>
        <w:pStyle w:val="BodyText"/>
        <w:keepLines w:val="0"/>
        <w:widowControl/>
      </w:pPr>
      <w:r>
        <w:t>Class E: Absence of evidence (no monitoring, no logs, no analysis).</w:t>
      </w:r>
    </w:p>
    <w:p>
      <w:pPr>
        <w:pStyle w:val="BodyText"/>
        <w:keepLines w:val="0"/>
        <w:widowControl/>
      </w:pPr>
      <w:r>
        <w:t>For high-stakes episodes, Pass (2) on Tests 1–4 SHOULD require evidence at Class A, B, or C. Class D alone is insufficient for Pass on high-stakes episodes. Class E triggers IND or Fail per §8.3.</w:t>
      </w:r>
    </w:p>
    <w:p>
      <w:pPr>
        <w:pStyle w:val="BodyText"/>
        <w:keepLines w:val="0"/>
        <w:widowControl/>
      </w:pPr>
      <w:r>
        <w:t>Conflict rule. When evidence sources conflict, higher-strength evidence takes precedence: Class A &gt; Class B &gt; Class C &gt; Class D. Class D (attestation) SHALL NOT override Class A operational evidence.</w:t>
      </w:r>
    </w:p>
    <w:p>
      <w:pPr>
        <w:pStyle w:val="BodyText"/>
        <w:keepLines w:val="0"/>
        <w:widowControl/>
      </w:pPr>
      <w:r>
        <w:t>9.3 Minimum Evidence Coverage</w:t>
      </w:r>
    </w:p>
    <w:p>
      <w:pPr>
        <w:pStyle w:val="BodyText"/>
        <w:keepLines w:val="0"/>
        <w:widowControl/>
      </w:pPr>
      <w:r>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pPr>
        <w:pStyle w:val="BodyText"/>
        <w:keepLines w:val="0"/>
        <w:widowControl/>
      </w:pPr>
      <w:r>
        <w:t>9.4 Sampling Rule (Anti-Cherry-Picking)</w:t>
      </w:r>
    </w:p>
    <w:p>
      <w:pPr>
        <w:pStyle w:val="BodyText"/>
        <w:keepLines w:val="0"/>
        <w:widowControl/>
      </w:pPr>
      <w:r>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pPr>
        <w:pStyle w:val="BodyText"/>
        <w:keepLines w:val="0"/>
        <w:widowControl/>
      </w:pPr>
      <w:r>
        <w:t>9.5 Reconstruction Sampling</w:t>
      </w:r>
    </w:p>
    <w:p>
      <w:pPr>
        <w:pStyle w:val="BodyText"/>
        <w:keepLines w:val="0"/>
        <w:widowControl/>
      </w:pPr>
      <w:r>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pPr>
        <w:pStyle w:val="BodyText"/>
        <w:keepLines w:val="0"/>
        <w:widowControl/>
      </w:pPr>
      <w:r>
        <w:t>9.5R Recourse Reconstruction Sampling (Non-Domination evidence)</w:t>
      </w:r>
    </w:p>
    <w:p>
      <w:pPr>
        <w:pStyle w:val="BodyText"/>
        <w:keepLines w:val="0"/>
        <w:widowControl/>
      </w:pPr>
      <w:r>
        <w:t>For audits where Non-Domination (Test 2) is in-scope (including any domain where decisions materially affect people), auditors MUST sample contested/high-impact cases and attempt recourse pathway reconstruction.</w:t>
      </w:r>
    </w:p>
    <w:p>
      <w:pPr>
        <w:pStyle w:val="BodyText"/>
        <w:keepLines w:val="0"/>
        <w:widowControl/>
      </w:pPr>
      <w:r>
        <w:t>For L2/L3 implementations, this requirement SHALL be satisfied by RT-01R executed under an RPAP conformant to RLS-RFC-0003, using recourse logs that meet the Recourse Field Minimum Schema (RLS-RFC-0003 Appendix D) under Tier C independent auditor access.</w:t>
      </w:r>
    </w:p>
    <w:p>
      <w:pPr>
        <w:pStyle w:val="BodyText"/>
        <w:keepLines w:val="0"/>
        <w:widowControl/>
      </w:pPr>
      <w:r>
        <w:t>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pPr>
        <w:pStyle w:val="BodyText"/>
        <w:keepLines w:val="0"/>
        <w:widowControl/>
      </w:pPr>
      <w:r>
        <w:t>9.6 Change Sampling</w:t>
      </w:r>
    </w:p>
    <w:p>
      <w:pPr>
        <w:pStyle w:val="BodyText"/>
        <w:keepLines w:val="0"/>
        <w:widowControl/>
      </w:pPr>
      <w:r>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bookmarkEnd w:id="29"/>
    <w:bookmarkStart w:id="33" w:name="X826ec3852cebeffb60cd3a4e38a9a259056e3bb"/>
    <w:p>
      <w:pPr>
        <w:pStyle w:val="Heading2"/>
        <w:keepLines w:val="0"/>
        <w:widowControl/>
      </w:pPr>
      <w:r>
        <w:t>9.7 Wrapper Integrity Against Boundary Gaming</w:t>
      </w:r>
    </w:p>
    <w:p>
      <w:pPr>
        <w:pStyle w:val="FirstParagraph"/>
        <w:keepLines w:val="0"/>
        <w:widowControl/>
      </w:pPr>
      <w:r>
        <w:t>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pPr>
        <w:pStyle w:val="BodyText"/>
        <w:keepLines w:val="0"/>
        <w:widowControl/>
      </w:pPr>
      <w:r>
        <w:t>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pPr>
        <w:pStyle w:val="BodyText"/>
        <w:keepLines w:val="0"/>
        <w:widowControl/>
      </w:pPr>
      <w:r>
        <w:t>10) Assurance-Case Semantics: Mapping 7 Tests to C1–C6</w:t>
      </w:r>
    </w:p>
    <w:p>
      <w:pPr>
        <w:pStyle w:val="BodyText"/>
        <w:keepLines w:val="0"/>
        <w:widowControl/>
      </w:pPr>
      <w:r>
        <w:t>10.1 Purpose</w:t>
      </w:r>
    </w:p>
    <w:p>
      <w:pPr>
        <w:pStyle w:val="BodyText"/>
        <w:keepLines w:val="0"/>
        <w:widowControl/>
      </w:pPr>
      <w:r>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pPr>
        <w:pStyle w:val="BodyText"/>
        <w:keepLines w:val="0"/>
        <w:widowControl/>
      </w:pPr>
      <w: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pPr>
        <w:pStyle w:val="BodyText"/>
        <w:keepLines w:val="0"/>
        <w:widowControl/>
      </w:pPr>
      <w:r>
        <w:t>10.2 The C1–C6 Claims</w:t>
      </w:r>
    </w:p>
    <w:p>
      <w:pPr>
        <w:pStyle w:val="BodyText"/>
        <w:keepLines w:val="0"/>
        <w:widowControl/>
      </w:pPr>
      <w:r>
        <w:t>C1 (Constraint Compliance): The deployment enforces its declared constraint set (K) including rights-floor protections and non-compensatory designations.</w:t>
      </w:r>
    </w:p>
    <w:p>
      <w:pPr>
        <w:pStyle w:val="BodyText"/>
        <w:keepLines w:val="0"/>
        <w:widowControl/>
      </w:pPr>
      <w:r>
        <w:t>C2 (Outcome Boundedness): Deployment outcomes remain within pre-defined bounds, including distributional bounds, tail-risk bounds, and containment triggers.</w:t>
      </w:r>
    </w:p>
    <w:p>
      <w:pPr>
        <w:pStyle w:val="BodyText"/>
        <w:keepLines w:val="0"/>
        <w:widowControl/>
      </w:pPr>
      <w:r>
        <w:t>C3 (Corrigibility): Authorized parties can intervene, override, or shut down the system within defined time bounds, without systematic workflow resistance.</w:t>
      </w:r>
    </w:p>
    <w:p>
      <w:pPr>
        <w:pStyle w:val="BodyText"/>
        <w:keepLines w:val="0"/>
        <w:widowControl/>
      </w:pPr>
      <w:r>
        <w:t>C4 (Traceability): Decisions and changes can be reconstructed from auditable artifacts, including logs, version registries, provenance chains, and retention policies.</w:t>
      </w:r>
    </w:p>
    <w:p>
      <w:pPr>
        <w:pStyle w:val="BodyText"/>
        <w:keepLines w:val="0"/>
        <w:widowControl/>
      </w:pPr>
      <w:r>
        <w:t>C5 (Non-Domination): Affected stakeholders have timely, accessible, effective recourse before irreversible harm; no unacceptable hidden steering; asymmetries are actively mitigated.</w:t>
      </w:r>
    </w:p>
    <w:p>
      <w:pPr>
        <w:pStyle w:val="BodyText"/>
        <w:keepLines w:val="0"/>
        <w:widowControl/>
      </w:pPr>
      <w:r>
        <w:t>C6 (Update Legitimacy): All material changes to targets, constraints, models, data, workflows, or metrics are authorized, traceable, evidence-backed, and preserve constraint continuity and stakeholder visibility.</w:t>
      </w:r>
    </w:p>
    <w:p>
      <w:pPr>
        <w:pStyle w:val="BodyText"/>
        <w:keepLines w:val="0"/>
        <w:widowControl/>
      </w:pPr>
      <w:r>
        <w:t>10.3 Mapping Table</w:t>
      </w:r>
    </w:p>
    <w:p>
      <w:pPr>
        <w:pStyle w:val="BodyText"/>
        <w:keepLines w:val="0"/>
        <w:widowControl/>
      </w:pPr>
      <w:r>
        <w:t>Test 1 (Rights Floor (RF/NCRC)) maps primarily to C1 and secondarily to C5. Assurance requirements: scope lock MUST specify which rights baseline applies; threat model MUST identify primary rights-violation pathways; evidence MUST include constraint enforcement coverage and incident/exception records.</w:t>
      </w:r>
    </w:p>
    <w:p>
      <w:pPr>
        <w:pStyle w:val="BodyText"/>
        <w:keepLines w:val="0"/>
        <w:widowControl/>
      </w:pPr>
      <w:r>
        <w:t>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pPr>
        <w:pStyle w:val="BodyText"/>
        <w:keepLines w:val="0"/>
        <w:widowControl/>
      </w:pPr>
      <w:r>
        <w:t>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pPr>
        <w:pStyle w:val="BodyText"/>
        <w:keepLines w:val="0"/>
        <w:widowControl/>
      </w:pPr>
      <w:r>
        <w:t>Test 4 (Containment / Reversibility) maps primarily to C2 and C3. Assurance requirements: evidence MUST include rollback plan with owners and tested rollback capability; a consequence-tempo record comparing action and harm propagation against detection, review, intervention, containment, and rollback times; override-latency audit against declared time-to-intervene thresholds; any required constitutional-latency condition and harm-of-delay comparison; and containment drill records or incident postmortems demonstrating effective intervention.</w:t>
      </w:r>
    </w:p>
    <w:p>
      <w:pPr>
        <w:pStyle w:val="BodyText"/>
        <w:keepLines w:val="0"/>
        <w:widowControl/>
      </w:pPr>
      <w:r>
        <w:t>Test 5 (Ripple Lift) maps to T (Target Specification) and C2. Assurance requirements: target specification MUST define stakeholder scope, permitted tradeoffs, and success measures across unions and dimensions; evidence MUST include distributional impact analysis.</w:t>
      </w:r>
    </w:p>
    <w:p>
      <w:pPr>
        <w:pStyle w:val="BodyText"/>
        <w:keepLines w:val="0"/>
        <w:widowControl/>
      </w:pPr>
      <w:r>
        <w:t>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pPr>
        <w:pStyle w:val="BodyText"/>
        <w:keepLines w:val="0"/>
        <w:widowControl/>
      </w:pPr>
      <w:r>
        <w:t>Test 7 (Repair Velocity) maps primarily to C3 and C6. Assurance requirements: evidence MUST include time-to-detect and time-to-mitigate metrics; postmortem quality ratings; recurrence tracking; and safeguard update records.</w:t>
      </w:r>
    </w:p>
    <w:p>
      <w:pPr>
        <w:pStyle w:val="BodyText"/>
        <w:keepLines w:val="0"/>
        <w:widowControl/>
      </w:pPr>
      <w:r>
        <w:t>10.4 Assurance Preconditions (Stop Rule)</w:t>
      </w:r>
    </w:p>
    <w:p>
      <w:pPr>
        <w:pStyle w:val="BodyText"/>
        <w:keepLines w:val="0"/>
        <w:widowControl/>
      </w:pPr>
      <w:r>
        <w:t>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pPr>
        <w:pStyle w:val="BodyText"/>
        <w:keepLines w:val="0"/>
        <w:widowControl/>
      </w:pPr>
      <w:r>
        <w:t>The full mapping is provided in tabular form in Appendix D.</w:t>
      </w:r>
    </w:p>
    <w:p>
      <w:pPr>
        <w:pStyle w:val="BodyText"/>
        <w:keepLines w:val="0"/>
        <w:widowControl/>
      </w:pPr>
      <w:r>
        <w:t>11) Required Artifacts</w:t>
      </w:r>
    </w:p>
    <w:p>
      <w:pPr>
        <w:pStyle w:val="BodyText"/>
        <w:keepLines w:val="0"/>
        <w:widowControl/>
      </w:pPr>
      <w:r>
        <w:t>11.1 Decision Note</w:t>
      </w:r>
    </w:p>
    <w:p>
      <w:pPr>
        <w:pStyle w:val="BodyText"/>
        <w:keepLines w:val="0"/>
        <w:widowControl/>
      </w:pPr>
      <w: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pPr>
        <w:pStyle w:val="BodyText"/>
        <w:keepLines w:val="0"/>
        <w:widowControl/>
      </w:pPr>
      <w:r>
        <w:t>11.2 Contestability and Appeal</w:t>
      </w:r>
    </w:p>
    <w:p>
      <w:pPr>
        <w:pStyle w:val="BodyText"/>
        <w:keepLines w:val="0"/>
        <w:widowControl/>
      </w:pPr>
      <w:r>
        <w:t>Where an episode materially affects people (rights, access, liberty, safety, livelihood, reputation), the system MUST define: how to contest (pathway); who can overturn or review (authority); time-to-response and time-to-remedy targets; and non-retaliation protections.</w:t>
      </w:r>
    </w:p>
    <w:p>
      <w:pPr>
        <w:pStyle w:val="BodyText"/>
        <w:keepLines w:val="0"/>
        <w:widowControl/>
      </w:pPr>
      <w:r>
        <w:t>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pPr>
        <w:pStyle w:val="BodyText"/>
        <w:keepLines w:val="0"/>
        <w:widowControl/>
      </w:pPr>
      <w:r>
        <w:t>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§11.7). Episodes executed under emergency triage remain Not aligned (§8.5). If RT-01R cannot be executed due to missing fields, excessive aggregation, or access denial, Test 2 MUST be scored IND for scope.</w:t>
      </w:r>
    </w:p>
    <w:p>
      <w:pPr>
        <w:pStyle w:val="BodyText"/>
        <w:keepLines w:val="0"/>
        <w:widowControl/>
      </w:pPr>
      <w:r>
        <w:t>11.3 Monitoring and Rollback</w:t>
      </w:r>
    </w:p>
    <w:p>
      <w:pPr>
        <w:pStyle w:val="BodyText"/>
        <w:keepLines w:val="0"/>
        <w:widowControl/>
      </w:pPr>
      <w:r>
        <w:t>High-impact (§2.16) deployments MUST include: monitoring indicators and reporting channel; stop conditions and containment triggers; and rollback plan with named owners, timeline, and time-to-rollback target. For automated, rapidly propagating, or materially irreversible episodes, the monitoring and rollback design MUST be evaluated against the episode's consequence tempo rather than documented only as static controls.</w:t>
      </w:r>
    </w:p>
    <w:p>
      <w:pPr>
        <w:pStyle w:val="BodyText"/>
        <w:keepLines w:val="0"/>
        <w:widowControl/>
      </w:pPr>
      <w:r>
        <w:t>11.4 Consequence Tempo and Responsibility Continuity</w:t>
      </w:r>
    </w:p>
    <w:p>
      <w:pPr>
        <w:pStyle w:val="BodyText"/>
        <w:keepLines w:val="0"/>
        <w:widowControl/>
      </w:pPr>
      <w:r>
        <w:t>For high-stakes L2/L3 episodes, and for any lower-level episode where automation, rapid propagation, irreversible transition, or multi-party handoffs are material, the Decision Note MUST include or reference both a ConsequenceTempoRecord and a ResponsibilityContinuityRecord as specified in Appendix AB. A required field MAY be marked NOT_APPLICABLE only with a bounded rationale.</w:t>
      </w:r>
    </w:p>
    <w:p>
      <w:pPr>
        <w:pStyle w:val="BodyText"/>
        <w:keepLines w:val="0"/>
        <w:widowControl/>
      </w:pPr>
      <w:r>
        <w:t>A ConsequenceTempoRecord MUST compare action initiation and propagation with the earliest unacceptable adverse escalation threshold or irreversible stop-loss boundary, time-to-detect, time-to-interpret or review, time-to-intervene, time-to-contain, and time-to-rollback. It MUST identify any required constitutional latency, the harm of delay, and the disposition: COMPATIBLE, COMPATIBLE_WITH_CONTROLS, INCOMPATIBLE_REDESIGN, EMERGENCY_PROVISIONAL, or INDETERMINATE.</w:t>
      </w:r>
    </w:p>
    <w:p>
      <w:pPr>
        <w:pStyle w:val="BodyText"/>
        <w:keepLines w:val="0"/>
        <w:widowControl/>
      </w:pPr>
      <w:r>
        <w:t>A ResponsibilityContinuityRecord MUST preserve the chain from candidate generation and evidence warrant through interpretation, selection, authorization, execution, intervention, appeal, communication, and repair. No handoff may silently convert uncertainty into certainty, advice into authority, authorization into physical admissibility, or distributed contribution into unowned harm.</w:t>
      </w:r>
    </w:p>
    <w:p>
      <w:pPr>
        <w:pStyle w:val="BodyText"/>
        <w:keepLines w:val="0"/>
        <w:widowControl/>
      </w:pPr>
      <w:r>
        <w:t>11.5 Incident Register and Postmortems</w:t>
      </w:r>
    </w:p>
    <w:p>
      <w:pPr>
        <w:pStyle w:val="BodyText"/>
        <w:keepLines w:val="0"/>
        <w:widowControl/>
      </w:pPr>
      <w:r>
        <w:t>Implementations at L1 and above SHOULD maintain an incident register. Postmortems for constraint failures MUST include corrective actions, owners, deadlines, and safeguard update tracking. Recurrence tracking is REQUIRED at L2 and above.</w:t>
      </w:r>
    </w:p>
    <w:p>
      <w:pPr>
        <w:pStyle w:val="BodyText"/>
        <w:keepLines w:val="0"/>
        <w:widowControl/>
      </w:pPr>
      <w:r>
        <w:t>11.6 Waiver Record</w:t>
      </w:r>
    </w:p>
    <w:p>
      <w:pPr>
        <w:pStyle w:val="BodyText"/>
        <w:keepLines w:val="0"/>
        <w:widowControl/>
      </w:pPr>
      <w:r>
        <w:t>When a high-stakes episode proceeds under a waiver (§8.4), the Waiver Record (§2.17) is a required artifact. Its minimum fields are specified in §8.4. The waiver_note.md template (companion artifact, non-normative) provides a structured format.</w:t>
      </w:r>
    </w:p>
    <w:p>
      <w:pPr>
        <w:pStyle w:val="BodyText"/>
        <w:keepLines w:val="0"/>
        <w:widowControl/>
      </w:pPr>
      <w:r>
        <w:t>11.7 Emergency Triage Record</w:t>
      </w:r>
    </w:p>
    <w:p>
      <w:pPr>
        <w:pStyle w:val="BodyText"/>
        <w:keepLines w:val="0"/>
        <w:widowControl/>
      </w:pPr>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pPr>
        <w:pStyle w:val="BodyText"/>
        <w:keepLines w:val="0"/>
        <w:widowControl/>
      </w:pPr>
      <w:r>
        <w:t>12) Conformance Levels (L0–L3) with Minimum Observable Metrics</w:t>
      </w:r>
    </w:p>
    <w:p>
      <w:pPr>
        <w:pStyle w:val="BodyText"/>
        <w:keepLines w:val="0"/>
        <w:widowControl/>
      </w:pPr>
      <w:r>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pPr>
        <w:pStyle w:val="BodyText"/>
        <w:keepLines w:val="0"/>
        <w:widowControl/>
      </w:pPr>
      <w:r>
        <w:t>L0 - Agent / Individual Baseline</w:t>
      </w:r>
    </w:p>
    <w:p>
      <w:pPr>
        <w:pStyle w:val="BodyText"/>
        <w:keepLines w:val="0"/>
        <w:widowControl/>
      </w:pPr>
      <w:r>
        <w:t>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pPr>
        <w:pStyle w:val="BodyText"/>
        <w:keepLines w:val="0"/>
        <w:widowControl/>
      </w:pPr>
      <w:r>
        <w:t>SHOULD: implement NCAR reflection on high-stakes outputs and qualifying episodes where applicable.</w:t>
      </w:r>
    </w:p>
    <w:p>
      <w:pPr>
        <w:pStyle w:val="BodyText"/>
        <w:keepLines w:val="0"/>
        <w:widowControl/>
      </w:pPr>
      <w:r>
        <w:t>Minimum observable metric: percentage of high-stakes outputs with a Decision Note or equivalent log present (target: 100%).</w:t>
      </w:r>
    </w:p>
    <w:p>
      <w:pPr>
        <w:pStyle w:val="BodyText"/>
        <w:keepLines w:val="0"/>
        <w:widowControl/>
      </w:pPr>
      <w:r>
        <w:t>Minimum tests (Appendix I §I2): refusal protocol test; epistemic integrity test; high-stakes trigger test. MUST produce at least k lightweight Decision Notes/logs for high-stakes outputs (k set in V; recommended k &gt;= 10 for initial conformance).</w:t>
      </w:r>
    </w:p>
    <w:p>
      <w:pPr>
        <w:pStyle w:val="BodyText"/>
        <w:keepLines w:val="0"/>
        <w:widowControl/>
      </w:pPr>
      <w:r>
        <w:t>L1 - Organization</w:t>
      </w:r>
    </w:p>
    <w:p>
      <w:pPr>
        <w:pStyle w:val="BodyText"/>
        <w:keepLines w:val="0"/>
        <w:widowControl/>
      </w:pPr>
      <w:r>
        <w:t>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pPr>
        <w:pStyle w:val="BodyText"/>
        <w:keepLines w:val="0"/>
        <w:widowControl/>
      </w:pPr>
      <w:r>
        <w:t>SHOULD: maintain incident register and postmortems with safeguard updates.</w:t>
      </w:r>
    </w:p>
    <w:p>
      <w:pPr>
        <w:pStyle w:val="BodyText"/>
        <w:keepLines w:val="0"/>
        <w:widowControl/>
      </w:pPr>
      <w:r>
        <w:t>RECOMMENDED: If recourse/appeals exist, maintain case-level recourse logs sufficient to compute time-to-response and time-to-remedy, and ensure they can be audited (avoid irreversible aggregation of contested cases).</w:t>
      </w:r>
    </w:p>
    <w:p>
      <w:pPr>
        <w:pStyle w:val="BodyText"/>
        <w:keepLines w:val="0"/>
        <w:widowControl/>
      </w:pPr>
      <w:r>
        <w:t>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pPr>
        <w:pStyle w:val="BodyText"/>
        <w:keepLines w:val="0"/>
        <w:widowControl/>
      </w:pPr>
      <w:r>
        <w:t>Minimum tests (Appendix I §I3): L0 tests plus reconstructability audit (n &gt;= 10/quarter recommended); rollback drill (1/quarter); contestability exercise.</w:t>
      </w:r>
    </w:p>
    <w:p>
      <w:pPr>
        <w:pStyle w:val="BodyText"/>
        <w:keepLines w:val="0"/>
        <w:widowControl/>
      </w:pPr>
      <w:r>
        <w:t>L2 - Institution / Regulated Organization</w:t>
      </w:r>
    </w:p>
    <w:p>
      <w:pPr>
        <w:pStyle w:val="BodyText"/>
        <w:keepLines w:val="0"/>
        <w:widowControl/>
      </w:pPr>
      <w:r>
        <w:t>L1 plus MUST: for automated, rapidly propagating, irreversible, or materially distributed decisions, test consequence-tempo compatibility and reconstruct responsibility continuity across sampled handoffs;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pPr>
        <w:pStyle w:val="BodyText"/>
        <w:keepLines w:val="0"/>
        <w:widowControl/>
      </w:pPr>
      <w:r>
        <w:t>SHOULD: publish aggregate alignment metrics.</w:t>
      </w:r>
    </w:p>
    <w:p>
      <w:pPr>
        <w:pStyle w:val="BodyText"/>
        <w:keepLines w:val="0"/>
        <w:widowControl/>
      </w:pPr>
      <w:r>
        <w:t>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pPr>
        <w:pStyle w:val="BodyText"/>
        <w:keepLines w:val="0"/>
        <w:widowControl/>
      </w:pPr>
      <w:r>
        <w:t>Minimum tests (Appendix I §I4): L1 tests plus independence audit; recourse performance audit; disclosure comprehension test; redaction reconstructability test (RT-01); recourse reconstructability test (RT-01R); inter-rater reliability (two-rater scoring plus adjudication).</w:t>
      </w:r>
    </w:p>
    <w:p>
      <w:pPr>
        <w:pStyle w:val="BodyText"/>
        <w:keepLines w:val="0"/>
        <w:widowControl/>
      </w:pPr>
      <w:r>
        <w:t>L3 - Government / Public Authority</w:t>
      </w:r>
    </w:p>
    <w:p>
      <w:pPr>
        <w:pStyle w:val="BodyText"/>
        <w:keepLines w:val="0"/>
        <w:widowControl/>
      </w:pPr>
      <w:r>
        <w:t>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pPr>
        <w:pStyle w:val="BodyText"/>
        <w:keepLines w:val="0"/>
        <w:widowControl/>
      </w:pPr>
      <w:r>
        <w:t>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pPr>
        <w:pStyle w:val="BodyText"/>
        <w:keepLines w:val="0"/>
        <w:widowControl/>
      </w:pPr>
      <w:r>
        <w:t>Minimum tests (Appendix I §I5): L2 tests plus sunset/renewal audit; lock-in risk review sampling; public Decision Note publication check; whistleblower/protected escalation channel test.</w:t>
      </w:r>
    </w:p>
    <w:p>
      <w:pPr>
        <w:pStyle w:val="BodyText"/>
        <w:keepLines w:val="0"/>
        <w:widowControl/>
      </w:pPr>
      <w:r>
        <w:t>13) Audit Procedure, Reconstructability, and Inter-Rater Reliability</w:t>
      </w:r>
    </w:p>
    <w:p>
      <w:pPr>
        <w:pStyle w:val="BodyText"/>
        <w:keepLines w:val="0"/>
        <w:widowControl/>
      </w:pPr>
      <w:r>
        <w:t>13.1 Two-Rater Requirement</w:t>
      </w:r>
    </w:p>
    <w:p>
      <w:pPr>
        <w:pStyle w:val="BodyText"/>
        <w:keepLines w:val="0"/>
        <w:widowControl/>
      </w:pPr>
      <w:r>
        <w:t>For L2/L3 audits, and RECOMMENDED for L1, each episode MUST be scored by at least two independent auditors using the seven-test rubric (§7–§8). Each auditor independently scores each test, records a brief justification, and cites specific evidence (by ID where available).</w:t>
      </w:r>
    </w:p>
    <w:p>
      <w:pPr>
        <w:pStyle w:val="BodyText"/>
        <w:keepLines w:val="0"/>
        <w:widowControl/>
      </w:pPr>
      <w:r>
        <w:t>13.2 Adjudication</w:t>
      </w:r>
    </w:p>
    <w:p>
      <w:pPr>
        <w:pStyle w:val="BodyText"/>
        <w:keepLines w:val="0"/>
        <w:widowControl/>
      </w:pPr>
      <w:r>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pPr>
        <w:pStyle w:val="BodyText"/>
        <w:keepLines w:val="0"/>
        <w:widowControl/>
      </w:pPr>
      <w:r>
        <w:t>13.3 Reconstructability Audit</w:t>
      </w:r>
    </w:p>
    <w:p>
      <w:pPr>
        <w:pStyle w:val="BodyText"/>
        <w:keepLines w:val="0"/>
        <w:widowControl/>
      </w:pPr>
      <w:r>
        <w:t>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pPr>
        <w:pStyle w:val="BodyText"/>
        <w:keepLines w:val="0"/>
        <w:widowControl/>
      </w:pPr>
      <w:r>
        <w:t>13.3R Recourse Reconstructability Audit (RT-01R)</w:t>
      </w:r>
    </w:p>
    <w:p>
      <w:pPr>
        <w:pStyle w:val="BodyText"/>
        <w:keepLines w:val="0"/>
        <w:widowControl/>
      </w:pPr>
      <w:r>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pPr>
        <w:pStyle w:val="BodyText"/>
        <w:keepLines w:val="0"/>
        <w:widowControl/>
      </w:pPr>
      <w:r>
        <w:t>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pPr>
        <w:pStyle w:val="BodyText"/>
        <w:keepLines w:val="0"/>
        <w:widowControl/>
      </w:pPr>
      <w:r>
        <w:t>13.4 Longitudinal Drift Analysis</w:t>
      </w:r>
    </w:p>
    <w:p>
      <w:pPr>
        <w:pStyle w:val="BodyText"/>
        <w:keepLines w:val="0"/>
        <w:widowControl/>
      </w:pPr>
      <w:r>
        <w:t>Over time, implementations at L2/L3 SHOULD track whether reconstructability rates, contestability outcomes, repair velocity metrics, and drift indicator prevalence improve or degrade. This analysis directly targets optimization drift.</w:t>
      </w:r>
    </w:p>
    <w:p>
      <w:pPr>
        <w:pStyle w:val="BodyText"/>
        <w:keepLines w:val="0"/>
        <w:widowControl/>
      </w:pPr>
      <w:r>
        <w:t>13.5 Auditability Theater Detection</w:t>
      </w:r>
    </w:p>
    <w:p>
      <w:pPr>
        <w:pStyle w:val="BodyText"/>
        <w:keepLines w:val="0"/>
        <w:widowControl/>
      </w:pPr>
      <w:r>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pPr>
        <w:pStyle w:val="BodyText"/>
        <w:keepLines w:val="0"/>
        <w:widowControl/>
      </w:pPr>
      <w:r>
        <w:t>13.6 GSN Interoperability</w:t>
      </w:r>
    </w:p>
    <w:p>
      <w:pPr>
        <w:pStyle w:val="BodyText"/>
        <w:keepLines w:val="0"/>
        <w:widowControl/>
      </w:pPr>
      <w:r>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pPr>
        <w:pStyle w:val="BodyText"/>
        <w:keepLines w:val="0"/>
        <w:widowControl/>
      </w:pPr>
      <w:r>
        <w:t>14) NCAR: Continuous Alignment Duty</w:t>
      </w:r>
    </w:p>
    <w:p>
      <w:pPr>
        <w:pStyle w:val="BodyText"/>
        <w:keepLines w:val="0"/>
        <w:widowControl/>
      </w:pPr>
      <w:r>
        <w:t>All qualifying episodes (§2.15) MUST implement the NCAR loop.</w:t>
      </w:r>
    </w:p>
    <w:p>
      <w:pPr>
        <w:pStyle w:val="BodyText"/>
        <w:keepLines w:val="0"/>
        <w:widowControl/>
      </w:pPr>
      <w:r>
        <w:t>Notice: Identify stakeholders (unions) affected; identify applicable constraints and rights-baseline entries; assess uncertainty, power dynamics, and plausible failure modes from the threat model; flag high-stakes triggers (§15).</w:t>
      </w:r>
    </w:p>
    <w:p>
      <w:pPr>
        <w:pStyle w:val="BodyText"/>
        <w:keepLines w:val="0"/>
        <w:widowControl/>
      </w:pPr>
      <w:r>
        <w:t>Choose: Generate alternatives; reject infeasible options via the cascade (§6); select the best feasible option with explicit rationale documented in the Decision Note.</w:t>
      </w:r>
    </w:p>
    <w:p>
      <w:pPr>
        <w:pStyle w:val="BodyText"/>
        <w:keepLines w:val="0"/>
        <w:widowControl/>
      </w:pPr>
      <w:r>
        <w:t>Act: Execute with containment (staging, monitoring, stop conditions); log actions; respect oversight triggers; preserve reversibility where possible.</w:t>
      </w:r>
    </w:p>
    <w:p>
      <w:pPr>
        <w:pStyle w:val="BodyText"/>
        <w:keepLines w:val="0"/>
        <w:widowControl/>
      </w:pPr>
      <w:r>
        <w:t>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pPr>
        <w:pStyle w:val="BodyText"/>
        <w:keepLines w:val="0"/>
        <w:widowControl/>
      </w:pPr>
      <w:r>
        <w:t>15) Oversight and Uncertainty Handling</w:t>
      </w:r>
    </w:p>
    <w:p>
      <w:pPr>
        <w:pStyle w:val="BodyText"/>
        <w:keepLines w:val="0"/>
        <w:widowControl/>
      </w:pPr>
      <w:r>
        <w:t>15.1 Mandatory Review Triggers</w:t>
      </w:r>
    </w:p>
    <w:p>
      <w:pPr>
        <w:pStyle w:val="BodyText"/>
        <w:keepLines w:val="0"/>
        <w:widowControl/>
      </w:pPr>
      <w:r>
        <w:t>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pPr>
        <w:pStyle w:val="BodyText"/>
        <w:keepLines w:val="0"/>
        <w:widowControl/>
      </w:pPr>
      <w:r>
        <w:t>15.2 Conservative Defaults</w:t>
      </w:r>
    </w:p>
    <w:p>
      <w:pPr>
        <w:pStyle w:val="BodyText"/>
        <w:keepLines w:val="0"/>
        <w:widowControl/>
      </w:pPr>
      <w:r>
        <w:t>When uncertainty is high and stakes are high, the system SHOULD: downscope; stage or pilot; require explicit approvals at each stage; add stronger monitoring and stop conditions; and prefer reversible alternatives.</w:t>
      </w:r>
    </w:p>
    <w:p>
      <w:pPr>
        <w:pStyle w:val="BodyText"/>
        <w:keepLines w:val="0"/>
        <w:widowControl/>
      </w:pPr>
      <w:r>
        <w:t>16) Agent Binding Rules</w:t>
      </w:r>
    </w:p>
    <w:p>
      <w:pPr>
        <w:pStyle w:val="BodyText"/>
        <w:keepLines w:val="0"/>
        <w:widowControl/>
      </w:pPr>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pPr>
        <w:pStyle w:val="BodyText"/>
        <w:keepLines w:val="0"/>
        <w:widowControl/>
      </w:pPr>
      <w:r>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pPr>
        <w:pStyle w:val="BodyText"/>
        <w:keepLines w:val="0"/>
        <w:widowControl/>
      </w:pPr>
      <w:r>
        <w:t>The quick_refusal.md template (companion artifact) provides a structured refusal and escalation protocol for agent implementations.</w:t>
      </w:r>
    </w:p>
    <w:p>
      <w:pPr>
        <w:pStyle w:val="BodyText"/>
        <w:keepLines w:val="0"/>
        <w:widowControl/>
      </w:pPr>
      <w:r>
        <w:t>16.1 Practical Local Scope Profile (PLSS) Compatibility</w:t>
      </w:r>
    </w:p>
    <w:p>
      <w:pPr>
        <w:pStyle w:val="BodyText"/>
        <w:keepLines w:val="0"/>
        <w:widowControl/>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pStyle w:val="BodyText"/>
        <w:keepLines w:val="0"/>
        <w:widowControl/>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pStyle w:val="BodyText"/>
        <w:keepLines w:val="0"/>
        <w:widowControl/>
      </w:pPr>
      <w:r>
        <w:t>Canonical sync note (Informative). In the RippleLogic Canon v12.4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pStyle w:val="BodyText"/>
        <w:keepLines w:val="0"/>
        <w:widowControl/>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pStyle w:val="BodyText"/>
        <w:keepLines w:val="0"/>
        <w:widowControl/>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pStyle w:val="BodyText"/>
        <w:keepLines w:val="0"/>
        <w:widowControl/>
      </w:pPr>
      <w:r>
        <w:t>Escalation rule. If the episode plausibly involves hidden externalities, broader rights exposure, precedent effects, lock-in, or irreversible ecological or governance spillover, the implementation MUST escalate beyond local-only ranking and record the reason.</w:t>
      </w:r>
    </w:p>
    <w:p>
      <w:pPr>
        <w:pStyle w:val="BodyText"/>
        <w:keepLines w:val="0"/>
        <w:widowControl/>
      </w:pPr>
      <w:r>
        <w:t>17) Drift Detection and Anti-Theater</w:t>
      </w:r>
    </w:p>
    <w:p>
      <w:pPr>
        <w:pStyle w:val="BodyText"/>
        <w:keepLines w:val="0"/>
        <w:widowControl/>
      </w:pPr>
      <w:r>
        <w:t>17.1 Drift Monitoring Duty</w:t>
      </w:r>
    </w:p>
    <w:p>
      <w:pPr>
        <w:pStyle w:val="BodyText"/>
        <w:keepLines w:val="0"/>
        <w:widowControl/>
      </w:pPr>
      <w:r>
        <w:t>Implementations MUST monitor for drift signals. Drift is defined as the gradual conversion of rights, autonomy, and long-horizon safety constraints into tradable objectives, often accompanied by reduced auditability and weakened repair behavior.</w:t>
      </w:r>
    </w:p>
    <w:p>
      <w:pPr>
        <w:pStyle w:val="BodyText"/>
        <w:keepLines w:val="0"/>
        <w:widowControl/>
      </w:pPr>
      <w:r>
        <w:t>17.2 Drift Indicator Categories</w:t>
      </w:r>
    </w:p>
    <w:p>
      <w:pPr>
        <w:pStyle w:val="BodyText"/>
        <w:keepLines w:val="0"/>
        <w:widowControl/>
      </w:pPr>
      <w:r>
        <w:t>Category 1 - NCRC Erosion: rights framed as tradeoffs; crisis exceptions without sunset; missing remedy pathways; rights uncertainty used to proceed rather than to safeguard.</w:t>
      </w:r>
    </w:p>
    <w:p>
      <w:pPr>
        <w:pStyle w:val="BodyText"/>
        <w:keepLines w:val="0"/>
        <w:widowControl/>
      </w:pPr>
      <w:r>
        <w:t>Category 2 - Non-Domination Collapse: compliance replaces consent; appeals ineffective or punitive; surveillance expansion without safeguards; dissent characterized as disloyalty.</w:t>
      </w:r>
    </w:p>
    <w:p>
      <w:pPr>
        <w:pStyle w:val="BodyText"/>
        <w:keepLines w:val="0"/>
        <w:widowControl/>
      </w:pPr>
      <w:r>
        <w:t>Category 3 - TRC Dilution: catastrophic risks discounted; power concentration justified by efficiency; persistent emergency governance without renewal; risk registers absent or non-updated.</w:t>
      </w:r>
    </w:p>
    <w:p>
      <w:pPr>
        <w:pStyle w:val="BodyText"/>
        <w:keepLines w:val="0"/>
        <w:widowControl/>
      </w:pPr>
      <w:r>
        <w:t>Category 4 - Containment Failure: irreversible deployment under uncertainty; absence of rollback planning; increasing cascade magnitude over time.</w:t>
      </w:r>
    </w:p>
    <w:p>
      <w:pPr>
        <w:pStyle w:val="BodyText"/>
        <w:keepLines w:val="0"/>
        <w:widowControl/>
      </w:pPr>
      <w:r>
        <w:t>Category 5 - Epistemic Integrity Decay: suppressed uncertainty; post-hoc rationalization; authority replacing evidence; documentation completeness declining under pressure.</w:t>
      </w:r>
    </w:p>
    <w:p>
      <w:pPr>
        <w:pStyle w:val="BodyText"/>
        <w:keepLines w:val="0"/>
        <w:widowControl/>
      </w:pPr>
      <w:r>
        <w:t>Category 6 - Auditability Theater: boilerplate documentation without binding specifics; non-binding safeguards (no owners, no triggers); "reviewed" without review evidence.</w:t>
      </w:r>
    </w:p>
    <w:p>
      <w:pPr>
        <w:pStyle w:val="BodyText"/>
        <w:keepLines w:val="0"/>
        <w:widowControl/>
      </w:pPr>
      <w:r>
        <w:t>Category 7 - Repair Collapse: slow disclosure; recurring incidents; blame-shifting; lack of safeguard updates after postmortems.</w:t>
      </w:r>
    </w:p>
    <w:p>
      <w:pPr>
        <w:pStyle w:val="BodyText"/>
        <w:keepLines w:val="0"/>
        <w:widowControl/>
      </w:pPr>
      <w:r>
        <w:t>17.3 Response to Detected Drift</w:t>
      </w:r>
    </w:p>
    <w:p>
      <w:pPr>
        <w:pStyle w:val="BodyText"/>
        <w:keepLines w:val="0"/>
        <w:widowControl/>
      </w:pPr>
      <w:r>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pPr>
        <w:pStyle w:val="BodyText"/>
        <w:keepLines w:val="0"/>
        <w:widowControl/>
      </w:pPr>
      <w:r>
        <w:t>17.4 Drift Index (Analytical Use Only)</w:t>
      </w:r>
    </w:p>
    <w:p>
      <w:pPr>
        <w:pStyle w:val="BodyText"/>
        <w:keepLines w:val="0"/>
        <w:widowControl/>
      </w:pPr>
      <w:r>
        <w:t>A cumulative Drift Index MAY be computed for longitudinal comparison by summing category indicator scores. This index SHALL NOT substitute for qualitative judgment.</w:t>
      </w:r>
    </w:p>
    <w:p>
      <w:pPr>
        <w:pStyle w:val="BodyText"/>
        <w:keepLines w:val="0"/>
        <w:widowControl/>
      </w:pPr>
      <w:r>
        <w:t>Full drift indicator detail is provided in Appendix E.</w:t>
      </w:r>
    </w:p>
    <w:p>
      <w:pPr>
        <w:pStyle w:val="BodyText"/>
        <w:keepLines w:val="0"/>
        <w:widowControl/>
      </w:pPr>
      <w:r>
        <w:t>18) Threat Model and Abuse Resistance</w:t>
      </w:r>
    </w:p>
    <w:p>
      <w:pPr>
        <w:pStyle w:val="BodyText"/>
        <w:keepLines w:val="0"/>
        <w:widowControl/>
      </w:pPr>
      <w:r>
        <w:t>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pPr>
        <w:pStyle w:val="BodyText"/>
        <w:keepLines w:val="0"/>
        <w:widowControl/>
      </w:pPr>
      <w:r>
        <w:t>Implementations SHOULD conduct periodic abuse-resistance reviews and include capture-pathway analysis in threat models. Threat model categories are identified by machine-readable tags in Appendix J §J6.</w:t>
      </w:r>
    </w:p>
    <w:p>
      <w:pPr>
        <w:pStyle w:val="BodyText"/>
        <w:keepLines w:val="0"/>
        <w:widowControl/>
      </w:pPr>
      <w:r>
        <w:t>19) Security, Privacy, and Redaction Considerations</w:t>
      </w:r>
    </w:p>
    <w:p>
      <w:pPr>
        <w:pStyle w:val="BodyText"/>
        <w:keepLines w:val="0"/>
        <w:widowControl/>
      </w:pPr>
      <w:r>
        <w:t>19.1 Privacy</w:t>
      </w:r>
    </w:p>
    <w:p>
      <w:pPr>
        <w:pStyle w:val="BodyText"/>
        <w:keepLines w:val="0"/>
        <w:widowControl/>
      </w:pPr>
      <w:r>
        <w:t>Auditability MUST be compatible with privacy protections. Implementations SHOULD use redaction protocols that preserve reconstructability (for example, pseudonymization while retaining timing, authority chain, decision state transitions, and constraint verdicts).</w:t>
      </w:r>
    </w:p>
    <w:p>
      <w:pPr>
        <w:pStyle w:val="BodyText"/>
        <w:keepLines w:val="0"/>
        <w:widowControl/>
      </w:pPr>
      <w:r>
        <w:t>19.2 Redaction Protocol Requirement (L2/L3)</w:t>
      </w:r>
    </w:p>
    <w:p>
      <w:pPr>
        <w:pStyle w:val="BodyText"/>
        <w:keepLines w:val="0"/>
        <w:widowControl/>
      </w:pPr>
      <w:r>
        <w:t>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pPr>
        <w:pStyle w:val="BodyText"/>
        <w:keepLines w:val="0"/>
        <w:widowControl/>
      </w:pPr>
      <w:r>
        <w:t>Recourse and appeal evidence (used to evaluate Test 2 / C5) SHALL be covered by RPAP and MUST preserve RT-01R reconstructability for sampled contested/high-impact cases.</w:t>
      </w:r>
    </w:p>
    <w:p>
      <w:pPr>
        <w:pStyle w:val="BodyText"/>
        <w:keepLines w:val="0"/>
        <w:widowControl/>
      </w:pPr>
      <w:r>
        <w:t>19.3 Security of Audit Artifacts</w:t>
      </w:r>
    </w:p>
    <w:p>
      <w:pPr>
        <w:pStyle w:val="BodyText"/>
        <w:keepLines w:val="0"/>
        <w:widowControl/>
      </w:pPr>
      <w:r>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pPr>
        <w:pStyle w:val="BodyText"/>
        <w:keepLines w:val="0"/>
        <w:widowControl/>
      </w:pPr>
      <w:r>
        <w:t>20) Material Change, Versioning, Update Legitimacy, and Governance of the Standard</w:t>
      </w:r>
    </w:p>
    <w:p>
      <w:pPr>
        <w:pStyle w:val="BodyText"/>
        <w:keepLines w:val="0"/>
        <w:widowControl/>
      </w:pPr>
      <w:r>
        <w:t>20.0 Material Change and Change Classes (Normative)</w:t>
      </w:r>
    </w:p>
    <w:p>
      <w:pPr>
        <w:pStyle w:val="BodyText"/>
        <w:keepLines w:val="0"/>
        <w:widowControl/>
      </w:pPr>
      <w:r>
        <w:t>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pPr>
        <w:pStyle w:val="BodyText"/>
        <w:keepLines w:val="0"/>
        <w:widowControl/>
      </w:pPr>
      <w:r>
        <w:t>20.1 Semantic Versioning</w:t>
      </w:r>
    </w:p>
    <w:p>
      <w:pPr>
        <w:pStyle w:val="BodyText"/>
        <w:keepLines w:val="0"/>
        <w:widowControl/>
      </w:pPr>
      <w:r>
        <w:t>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pPr>
        <w:pStyle w:val="BodyText"/>
        <w:keepLines w:val="0"/>
        <w:widowControl/>
      </w:pPr>
      <w:r>
        <w:t>20.2 Change Control (C6 for the Standard Itself)</w:t>
      </w:r>
    </w:p>
    <w:p>
      <w:pPr>
        <w:pStyle w:val="BodyText"/>
        <w:keepLines w:val="0"/>
        <w:widowControl/>
      </w:pPr>
      <w:r>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pPr>
        <w:pStyle w:val="BodyText"/>
        <w:keepLines w:val="0"/>
        <w:widowControl/>
      </w:pPr>
      <w:r>
        <w:t>20.3 Emergency Changes</w:t>
      </w:r>
    </w:p>
    <w:p>
      <w:pPr>
        <w:pStyle w:val="BodyText"/>
        <w:keepLines w:val="0"/>
        <w:widowControl/>
      </w:pPr>
      <w:r>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pPr>
        <w:pStyle w:val="BodyText"/>
        <w:keepLines w:val="0"/>
        <w:widowControl/>
      </w:pPr>
      <w:r>
        <w:t>20.4 Public Comment (Recommended for Major Changes)</w:t>
      </w:r>
    </w:p>
    <w:p>
      <w:pPr>
        <w:pStyle w:val="BodyText"/>
        <w:keepLines w:val="0"/>
        <w:widowControl/>
      </w:pPr>
      <w:r>
        <w:t>For MAJOR version changes, maintainers SHOULD provide a public comment window (14–30 days recommended) before finalizing.</w:t>
      </w:r>
    </w:p>
    <w:p>
      <w:pPr>
        <w:pStyle w:val="BodyText"/>
        <w:keepLines w:val="0"/>
        <w:widowControl/>
      </w:pPr>
      <w:r>
        <w:t>21) Non-Overclaiming Rules</w:t>
      </w:r>
    </w:p>
    <w:p>
      <w:pPr>
        <w:pStyle w:val="BodyText"/>
        <w:keepLines w:val="0"/>
        <w:widowControl/>
      </w:pPr>
      <w:r>
        <w:t>21.0A Public conformance wording (Normative clarification).</w:t>
      </w:r>
    </w:p>
    <w:p>
      <w:pPr>
        <w:pStyle w:val="BodyText"/>
        <w:keepLines w:val="0"/>
        <w:widowControl/>
      </w:pPr>
      <w:r>
        <w:t>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v12.4 core release unless a public independently replayable ProofPack is separately bundled and verified.</w:t>
      </w:r>
    </w:p>
    <w:p>
      <w:pPr>
        <w:pStyle w:val="BodyText"/>
        <w:keepLines w:val="0"/>
        <w:widowControl/>
      </w:pPr>
      <w:r>
        <w:t>Public claims MUST distinguish architectural conformance, worked-run publishability, reviewer-attention status, empirical validation, and machine-verifiable replayability. These statuses MUST NOT be collapsed.</w:t>
      </w:r>
    </w:p>
    <w:p>
      <w:pPr>
        <w:pStyle w:val="BodyText"/>
        <w:keepLines w:val="0"/>
        <w:widowControl/>
      </w:pPr>
      <w:r>
        <w:t>This standard treats alignment claims as verifiable assertions, not marketing language. The following rules prevent premature or unsupported alignment claims.</w:t>
      </w:r>
    </w:p>
    <w:p>
      <w:pPr>
        <w:pStyle w:val="BodyText"/>
        <w:keepLines w:val="0"/>
        <w:widowControl/>
      </w:pPr>
      <w:r>
        <w:t>21.1 Prohibited Claims</w:t>
      </w:r>
    </w:p>
    <w:p>
      <w:pPr>
        <w:pStyle w:val="BodyText"/>
        <w:keepLines w:val="0"/>
        <w:widowControl/>
      </w:pPr>
      <w:r>
        <w:t>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pPr>
        <w:pStyle w:val="BodyText"/>
        <w:keepLines w:val="0"/>
        <w:widowControl/>
      </w:pPr>
      <w:r>
        <w:t>An implementation MUST NOT claim Non-Domination (T2/C5) Pass unless: for L2/L3, RPAP (RLS-RFC-0003) is defined for recourse evidence, Tier C independent auditor access exists, and RT-01R is executed with recourse logs meeting the minimum schema.</w:t>
      </w:r>
    </w:p>
    <w:p>
      <w:pPr>
        <w:pStyle w:val="BodyText"/>
        <w:keepLines w:val="0"/>
        <w:widowControl/>
      </w:pPr>
      <w:r>
        <w:t>An implementation MUST NOT claim "Aligned within declared scope and evidence coverage (Pass)" for any episode where a Waiver Record (§8.4) was used; such episodes may be claimed at most as "Aligned within declared scope and evidence coverage (Conditional)" (§8.5).</w:t>
      </w:r>
    </w:p>
    <w:p>
      <w:pPr>
        <w:pStyle w:val="BodyText"/>
        <w:keepLines w:val="0"/>
        <w:widowControl/>
      </w:pPr>
      <w:r>
        <w:t>21.2 Permitted Claims (Honest Alternatives)</w:t>
      </w:r>
    </w:p>
    <w:p>
      <w:pPr>
        <w:pStyle w:val="BodyText"/>
        <w:keepLines w:val="0"/>
        <w:widowControl/>
      </w:pPr>
      <w:r>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pPr>
        <w:pStyle w:val="BodyText"/>
        <w:keepLines w:val="0"/>
        <w:widowControl/>
      </w:pPr>
      <w:r>
        <w:t>21.3 Claiming Language</w:t>
      </w:r>
    </w:p>
    <w:p>
      <w:pPr>
        <w:pStyle w:val="BodyText"/>
        <w:keepLines w:val="0"/>
        <w:widowControl/>
      </w:pPr>
      <w:r>
        <w:t>Implementations SHOULD use language such as "conformant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pPr>
        <w:pStyle w:val="BodyText"/>
        <w:keepLines w:val="0"/>
        <w:widowControl/>
      </w:pPr>
      <w:r>
        <w:t>22) Registries and Identifiers</w:t>
      </w:r>
    </w:p>
    <w:p>
      <w:pPr>
        <w:pStyle w:val="BodyText"/>
        <w:keepLines w:val="0"/>
        <w:widowControl/>
      </w:pPr>
      <w:r>
        <w:t>22.1 Union Scope Registry (Default)</w:t>
      </w:r>
    </w:p>
    <w:p>
      <w:pPr>
        <w:pStyle w:val="BodyText"/>
        <w:keepLines w:val="0"/>
        <w:widowControl/>
      </w:pPr>
      <w:r>
        <w:t>22.2 Welfare Dimension Registry (Default)</w:t>
      </w:r>
    </w:p>
    <w:p>
      <w:pPr>
        <w:pStyle w:val="BodyText"/>
        <w:keepLines w:val="0"/>
        <w:widowControl/>
      </w:pPr>
      <w:r>
        <w:t>Material; Health; Social; Knowledge; Agency; Meaning; Environment.</w:t>
      </w:r>
    </w:p>
    <w:p>
      <w:pPr>
        <w:pStyle w:val="BodyText"/>
        <w:keepLines w:val="0"/>
        <w:widowControl/>
      </w:pPr>
      <w:r>
        <w:t>22.3 Decision Note Field Registry</w:t>
      </w:r>
    </w:p>
    <w:p>
      <w:pPr>
        <w:pStyle w:val="BodyText"/>
        <w:keepLines w:val="0"/>
        <w:widowControl/>
      </w:pPr>
      <w:r>
        <w:t>See Appendix B.</w:t>
      </w:r>
    </w:p>
    <w:p>
      <w:pPr>
        <w:pStyle w:val="BodyText"/>
        <w:keepLines w:val="0"/>
        <w:widowControl/>
      </w:pPr>
      <w:r>
        <w:t>22.4 Drift Indicator Registry</w:t>
      </w:r>
    </w:p>
    <w:p>
      <w:pPr>
        <w:pStyle w:val="BodyText"/>
        <w:keepLines w:val="0"/>
        <w:widowControl/>
      </w:pPr>
      <w:r>
        <w:t>See Appendix E.</w:t>
      </w:r>
    </w:p>
    <w:p>
      <w:pPr>
        <w:pStyle w:val="BodyText"/>
        <w:keepLines w:val="0"/>
        <w:widowControl/>
      </w:pPr>
      <w:r>
        <w:t>22.5 Machine-Readable Registry Identifiers</w:t>
      </w:r>
    </w:p>
    <w:p>
      <w:pPr>
        <w:pStyle w:val="BodyText"/>
        <w:keepLines w:val="0"/>
        <w:widowControl/>
      </w:pPr>
      <w:r>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pPr>
        <w:pStyle w:val="BodyText"/>
        <w:keepLines w:val="0"/>
        <w:widowControl/>
      </w:pPr>
      <w:r>
        <w:t>23) Reference Implementations (Non-normative)</w:t>
      </w:r>
    </w:p>
    <w:p>
      <w:pPr>
        <w:pStyle w:val="BodyText"/>
        <w:keepLines w:val="0"/>
        <w:widowControl/>
      </w:pPr>
      <w:r>
        <w:t>Reference implementations MAY include: a CLI (ripple check, ripple note, ripple audit, ripple diff); an agent wrapper enforcing refusal/escalation and Decision Note generation; and an application for Decision Note building, audit dashboards, reconstructability sampling, and drift detection. Reference implementations SHOULD preserve the package-wide Apache-2.0 license for clarity and broad reuse.</w:t>
      </w:r>
    </w:p>
    <w:p>
      <w:pPr>
        <w:pStyle w:val="BodyText"/>
        <w:keepLines w:val="0"/>
        <w:widowControl/>
      </w:pPr>
      <w:r>
        <w:t>The docs/guides/RIPPLELOGIC_IMPLEMENTATION_SCAFFOLDING.md (companion document, non-normative) provides a step-by-step adoption checklist for each conformance level, including recommended folder structure, workflow integration points, and pilot guidance.</w:t>
      </w:r>
    </w:p>
    <w:p>
      <w:pPr>
        <w:pStyle w:val="BodyText"/>
        <w:keepLines w:val="0"/>
        <w:widowControl/>
      </w:pPr>
      <w:r>
        <w:t>24) References</w:t>
      </w:r>
    </w:p>
    <w:p>
      <w:pPr>
        <w:pStyle w:val="BodyText"/>
        <w:keepLines w:val="0"/>
        <w:widowControl/>
      </w:pPr>
      <w:r>
        <w:t>24.1 Normative References</w:t>
      </w:r>
    </w:p>
    <w:p>
      <w:pPr>
        <w:keepLines w:val="0"/>
        <w:widowControl/>
        <w:numPr>
          <w:ilvl w:val="0"/>
          <w:numId w:val="1002"/>
        </w:numPr>
      </w:pPr>
      <w:r>
        <w:t xml:space="preserve">Bradner, S. (1997). RFC 2119: Key words for use in RFCs to Indicate Requirement Levels. IETF. </w:t>
      </w:r>
      <w:hyperlink r:id="rId30">
        <w:r>
          <w:rPr>
            <w:rStyle w:val="Hyperlink"/>
          </w:rPr>
          <w:t xml:space="preserve">https://www.rfc-editor.org/rfc/rfc2119</w:t>
        </w:r>
      </w:hyperlink>
    </w:p>
    <w:p>
      <w:pPr>
        <w:keepLines w:val="0"/>
        <w:widowControl/>
        <w:numPr>
          <w:ilvl w:val="0"/>
          <w:numId w:val="1002"/>
        </w:numPr>
      </w:pPr>
      <w:r>
        <w:t xml:space="preserve">Leiba, B. (2017). RFC 8174: Ambiguity of Uppercase vs Lowercase in RFC 2119 Key Words. IETF. </w:t>
      </w:r>
      <w:hyperlink r:id="rId31">
        <w:r>
          <w:rPr>
            <w:rStyle w:val="Hyperlink"/>
          </w:rPr>
          <w:t xml:space="preserve">https://www.rfc-editor.org/rfc/rfc8174</w:t>
        </w:r>
      </w:hyperlink>
    </w:p>
    <w:p>
      <w:pPr>
        <w:pStyle w:val="FirstParagraph"/>
        <w:keepLines w:val="0"/>
        <w:widowControl/>
      </w:pPr>
      <w:r>
        <w:t>24.2 Informative References</w:t>
      </w:r>
    </w:p>
    <w:p>
      <w:pPr>
        <w:keepLines w:val="0"/>
        <w:widowControl/>
        <w:numPr>
          <w:ilvl w:val="0"/>
          <w:numId w:val="1003"/>
        </w:numPr>
      </w:pPr>
      <w:r>
        <w:t>Kelly, T. P. (1998). Arguing Safety - A Systematic Approach to Managing Safety Cases. (PhD thesis). University of York.</w:t>
      </w:r>
    </w:p>
    <w:p>
      <w:pPr>
        <w:keepLines w:val="0"/>
        <w:widowControl/>
        <w:numPr>
          <w:ilvl w:val="0"/>
          <w:numId w:val="1003"/>
        </w:numPr>
      </w:pPr>
      <w:r>
        <w:t>Bloomfield, R., &amp; Bishop, P. (2010). Safety and Assurance Cases: Past, Present, and Possible Future - An Adelard Perspective. In Making Systems Safer.</w:t>
      </w:r>
    </w:p>
    <w:p>
      <w:pPr>
        <w:keepLines w:val="0"/>
        <w:widowControl/>
        <w:numPr>
          <w:ilvl w:val="0"/>
          <w:numId w:val="1003"/>
        </w:numPr>
      </w:pPr>
      <w:r>
        <w:t>GSN Community. (2021). Goal Structuring Notation (GSN) Community Standard, Version 2.</w:t>
      </w:r>
    </w:p>
    <w:p>
      <w:pPr>
        <w:keepLines w:val="0"/>
        <w:widowControl/>
        <w:numPr>
          <w:ilvl w:val="0"/>
          <w:numId w:val="1003"/>
        </w:numPr>
      </w:pPr>
      <w:r>
        <w:t>ISO/IEC. (2023). ISO/IEC 42001: Artificial intelligence - Management system.</w:t>
      </w:r>
    </w:p>
    <w:p>
      <w:pPr>
        <w:keepLines w:val="0"/>
        <w:widowControl/>
        <w:numPr>
          <w:ilvl w:val="0"/>
          <w:numId w:val="1003"/>
        </w:numPr>
      </w:pPr>
      <w:r>
        <w:t xml:space="preserve">NIST. (2023). Artificial Intelligence Risk Management Framework (AI RMF 1.0). </w:t>
      </w:r>
      <w:hyperlink r:id="rId32">
        <w:r>
          <w:rPr>
            <w:rStyle w:val="Hyperlink"/>
          </w:rPr>
          <w:t xml:space="preserve">https://www.nist.gov/itl/ai-risk-management-framework</w:t>
        </w:r>
      </w:hyperlink>
    </w:p>
    <w:p>
      <w:pPr>
        <w:pStyle w:val="FirstParagraph"/>
        <w:keepLines w:val="0"/>
        <w:widowControl/>
      </w:pPr>
      <w:r>
        <w:t>Appendices</w:t>
      </w:r>
    </w:p>
    <w:p>
      <w:pPr>
        <w:pStyle w:val="BodyText"/>
        <w:keepLines w:val="0"/>
        <w:widowControl/>
      </w:pPr>
      <w:r>
        <w:t>Appendix A: Minimal ripple.md Skeleton (Normative Template)</w:t>
      </w:r>
    </w:p>
    <w:p>
      <w:pPr>
        <w:pStyle w:val="BodyText"/>
        <w:keepLines w:val="0"/>
        <w:widowControl/>
      </w:pPr>
      <w:r>
        <w:t>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pPr>
        <w:pStyle w:val="BodyText"/>
        <w:keepLines w:val="0"/>
        <w:widowControl/>
      </w:pPr>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pPr>
        <w:pStyle w:val="BodyText"/>
        <w:keepLines w:val="0"/>
        <w:widowControl/>
      </w:pPr>
      <w:r>
        <w:t>Appendix B: Decision Note Field Registry (Normative)</w:t>
      </w:r>
    </w:p>
    <w:p>
      <w:pPr>
        <w:pStyle w:val="BodyText"/>
        <w:keepLines w:val="0"/>
        <w:widowControl/>
      </w:pPr>
      <w:r>
        <w:t>A Decision Note MUST include the following fields, identified by their registry IDs (see Appendix J §J4).</w:t>
      </w:r>
    </w:p>
    <w:p>
      <w:pPr>
        <w:pStyle w:val="BodyText"/>
        <w:keepLines w:val="0"/>
        <w:widowControl/>
      </w:pPr>
      <w:r>
        <w:t>[DN-01] Header: ID (unique identifier or link); Date (YYYY-MM-DD UTC); Owner/Operator (name and role); Version; Decision Type (policy, institutional, organizational, agentic, other); Stakes Level (low, medium, high; classified per §2.16A); Review Required (yes/no; default yes for high stakes).</w:t>
      </w:r>
    </w:p>
    <w:p>
      <w:pPr>
        <w:pStyle w:val="BodyText"/>
        <w:keepLines w:val="0"/>
        <w:widowControl/>
      </w:pPr>
      <w:r>
        <w:t>[DN-02] Title: Concise title for the decision or episode.</w:t>
      </w:r>
    </w:p>
    <w:p>
      <w:pPr>
        <w:pStyle w:val="BodyText"/>
        <w:keepLines w:val="0"/>
        <w:widowControl/>
      </w:pPr>
      <w:r>
        <w:t>[DN-03] Context: Situation; why now; decision horizon; affected domain(s).</w:t>
      </w:r>
    </w:p>
    <w:p>
      <w:pPr>
        <w:pStyle w:val="BodyText"/>
        <w:keepLines w:val="0"/>
        <w:widowControl/>
      </w:pPr>
      <w:r>
        <w:t>[DN-04] Alternatives Considered: Decision or recommendation with alternatives evaluated and reasons for rejection.</w:t>
      </w:r>
    </w:p>
    <w:p>
      <w:pPr>
        <w:pStyle w:val="BodyText"/>
        <w:keepLines w:val="0"/>
        <w:widowControl/>
      </w:pPr>
      <w:r>
        <w:t>[DN-05] Unions Affected: Self, Household, Community, Organization, Polity, Humanity / Global Coordination, Biosphere (plus meta-unions if relevant), with specification of who within each union.</w:t>
      </w:r>
    </w:p>
    <w:p>
      <w:pPr>
        <w:pStyle w:val="BodyText"/>
        <w:keepLines w:val="0"/>
        <w:widowControl/>
      </w:pPr>
      <w:r>
        <w:t>[DN-06] Welfare Dimensions Impacted: Direction (positive, negative, mixed, uncertain) for each of: Material, Health, Social, Knowledge, Agency, Meaning, Environment.</w:t>
      </w:r>
    </w:p>
    <w:p>
      <w:pPr>
        <w:pStyle w:val="BodyText"/>
        <w:keepLines w:val="0"/>
        <w:widowControl/>
      </w:pPr>
      <w:r>
        <w:t>[DN-07] Gate Verdicts (G1–G5): For each of the five wrapper feasibility tests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pPr>
        <w:pStyle w:val="BodyText"/>
        <w:keepLines w:val="0"/>
        <w:widowControl/>
      </w:pPr>
      <w:r>
        <w:t>Clarification. In this standard, Partial is the canonical gate-registry token for an incompletely satisfied gate. Conditional remains part of the Alignment Claim Taxonomy and does not replace the Pass / Partial / Fail / NA / IND gate token set.</w:t>
      </w:r>
    </w:p>
    <w:p>
      <w:pPr>
        <w:pStyle w:val="BodyText"/>
        <w:keepLines w:val="0"/>
        <w:widowControl/>
      </w:pPr>
      <w:r>
        <w:t>[DN-08] Uncertainties and Assumptions: Key assumptions; what is unknown; confidence levels; what would change the decision if wrong.</w:t>
      </w:r>
    </w:p>
    <w:p>
      <w:pPr>
        <w:pStyle w:val="BodyText"/>
        <w:keepLines w:val="0"/>
        <w:widowControl/>
      </w:pPr>
      <w:r>
        <w:t>[DN-09] Monitoring Plan: Metrics; frequency; owners; reporting channel; stop conditions.</w:t>
      </w:r>
    </w:p>
    <w:p>
      <w:pPr>
        <w:pStyle w:val="BodyText"/>
        <w:keepLines w:val="0"/>
        <w:widowControl/>
      </w:pPr>
      <w:r>
        <w:t>[DN-10] Rollback Plan: Steps; trigger thresholds; time-to-rollback target; owners.</w:t>
      </w:r>
    </w:p>
    <w:p>
      <w:pPr>
        <w:pStyle w:val="BodyText"/>
        <w:keepLines w:val="0"/>
        <w:widowControl/>
      </w:pPr>
      <w:r>
        <w:t>[DN-10A] Consequence-Tempo Record (required for high-stakes L2/L3 and whenever automation, rapid propagation, or material irreversibility is present): action initiation mode; expected propagation rate; earliest material or irreversible harm boundary; time-to-detect target; time-to-interpret/review target; time-to-intervene target; time-to-contain target; time-to-rollback target; declared safety margin; required constitutional latency, if any; harm-of-delay comparison; emergency-override reference, if any; tempo disposition.</w:t>
      </w:r>
    </w:p>
    <w:p>
      <w:pPr>
        <w:pStyle w:val="BodyText"/>
        <w:keepLines w:val="0"/>
        <w:widowControl/>
      </w:pPr>
      <w:r>
        <w:t>[DN-10B] Responsibility-Continuity Record (required for high-stakes L2/L3 and whenever material human/model/tool/vendor/institutional handoffs occur): decision owner; candidate-generation source; evidence-warrant owner; interpretation/reviewer role; handoff sequence; authority transferred and retained at each handoff; uncertainty status at each handoff; execution owner; intervention/revocation owner; appeal/communication owner; repair owner; residual accountability statement.</w:t>
      </w:r>
    </w:p>
    <w:p>
      <w:pPr>
        <w:pStyle w:val="BodyText"/>
        <w:keepLines w:val="0"/>
        <w:widowControl/>
      </w:pPr>
      <w:r>
        <w:t>[DN-11] Repair Plan: Disclosure duty with timeline; restitution or remedy pathway; safeguard update plan.</w:t>
      </w:r>
    </w:p>
    <w:p>
      <w:pPr>
        <w:pStyle w:val="BodyText"/>
        <w:keepLines w:val="0"/>
        <w:widowControl/>
      </w:pPr>
      <w:r>
        <w:t>[DN-12] NCAR Reflection: Notice (what constraints or risks are most salient); Choose (why this option within the feasible set); Act (how action is contained and logged); Reflect (what would count as success, harm, or drift, and what will change if detected).</w:t>
      </w:r>
    </w:p>
    <w:p>
      <w:pPr>
        <w:pStyle w:val="BodyText"/>
        <w:keepLines w:val="0"/>
        <w:widowControl/>
      </w:pPr>
      <w:r>
        <w:t>[DN-13] Sign-Off: Operator; Reviewer(s); Decision status (approved, rejected, redesign required, deferred); Next review date if applicable.</w:t>
      </w:r>
    </w:p>
    <w:p>
      <w:pPr>
        <w:pStyle w:val="BodyText"/>
        <w:keepLines w:val="0"/>
        <w:widowControl/>
      </w:pPr>
      <w:r>
        <w:t>[DN-14] Waiver Reference (if applicable): waiver_id; link to Waiver Record; waiver expiry date; post-execution review date.</w:t>
      </w:r>
    </w:p>
    <w:p>
      <w:pPr>
        <w:pStyle w:val="BodyText"/>
        <w:keepLines w:val="0"/>
        <w:widowControl/>
      </w:pPr>
      <w:r>
        <w:t>[DN-15] Emergency Triage Reference (if applicable): triage_id; link to Emergency Triage Record; triage invocation time; expiry date; post-hoc independent review date; reviewer identity/role; RPAP record link (if redaction/access controls apply).</w:t>
      </w:r>
    </w:p>
    <w:p>
      <w:pPr>
        <w:pStyle w:val="BodyText"/>
        <w:keepLines w:val="0"/>
        <w:widowControl/>
      </w:pPr>
      <w:r>
        <w:t>[DN-15A] Appeal Provision (required when legal standing, contestation access, or formal recourse is materially affected): appeal_endpoint; appeal_owner_role; appeal_deadline_days; non_retaliation_attestation.</w:t>
      </w:r>
    </w:p>
    <w:p>
      <w:pPr>
        <w:pStyle w:val="BodyText"/>
        <w:keepLines w:val="0"/>
        <w:widowControl/>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pStyle w:val="BodyText"/>
        <w:keepLines w:val="0"/>
        <w:widowControl/>
      </w:pPr>
      <w:r>
        <w:t>[DN-17] Local Escalation Record (if applicable): escalation_required; escalation_reason(s); rerun scope or review authority; and whether the final decision remained local-profile ranked or was rerouted to a broader procedure.</w:t>
      </w:r>
    </w:p>
    <w:p>
      <w:pPr>
        <w:pStyle w:val="BodyText"/>
        <w:keepLines w:val="0"/>
        <w:widowControl/>
      </w:pPr>
      <w:r>
        <w:t>[DN-18]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pPr>
        <w:pStyle w:val="BodyText"/>
        <w:keepLines w:val="0"/>
        <w:widowControl/>
      </w:pPr>
      <w:r>
        <w:t>Appendix C: Rights Baseline Table (Jurisdiction-Neutral Default)</w:t>
      </w:r>
    </w:p>
    <w:p>
      <w:pPr>
        <w:pStyle w:val="BodyText"/>
        <w:keepLines w:val="0"/>
        <w:widowControl/>
      </w:pPr>
      <w:r>
        <w:t>The full rights baseline table is provided in §4.3 with operationalization notes. Implementations MUST reference this appendix or provide an explicit alternative with documented localization rationale.</w:t>
      </w:r>
    </w:p>
    <w:p>
      <w:pPr>
        <w:pStyle w:val="BodyText"/>
        <w:keepLines w:val="0"/>
        <w:widowControl/>
      </w:pPr>
      <w:r>
        <w:t>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pPr>
        <w:pStyle w:val="BodyText"/>
        <w:keepLines w:val="0"/>
        <w:widowControl/>
      </w:pPr>
      <w:r>
        <w:t>Summary of conditionally derogable rights (Category 2): Due process and procedural fairness; liberty and freedom of movement; privacy and protection against surveillance; freedom of expression and information.</w:t>
      </w:r>
    </w:p>
    <w:p>
      <w:pPr>
        <w:pStyle w:val="BodyText"/>
        <w:keepLines w:val="0"/>
        <w:widowControl/>
      </w:pPr>
      <w:r>
        <w:t>Appendix C-2: Wrapped-Deployment Rights Crosswalk (Normative)</w:t>
      </w:r>
    </w:p>
    <w:p>
      <w:pPr>
        <w:pStyle w:val="BodyText"/>
        <w:keepLines w:val="0"/>
        <w:widowControl/>
      </w:pPr>
      <w:r>
        <w:t>This appendix provides a compact crosswalk for implementations that adopt both ripple.md and the RippleLogic canon. It does not replace the canon’s 8-right NCRC set or thresholds; it clarifies how the ripple.md rights baseline maps into wrapped deployments.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ripple.md baseline item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Primary ripple.md 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Canon NCRC 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Canon note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Torture / cruel, inhuman, degrading treatment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Category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BODY; 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Non-derogable baseline protection; preserve canon thresholds in wrapped runs.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Slavery / servitude / forced labor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Category 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LBTY; 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Non-derogable baseline protection; preserve canon thresholds in wrapped runs.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Recognition as a person before the law / standing to contest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Category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PROC; 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Operationalizes standing, reviewability, and non-erasure at the wrapper layer.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Retroactive punishment / internal freedom of thought / equal application of protections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Category 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PROC; LBTY; 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Wrapper-level civil legitimacy protections remain non-derogable.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Due process and procedural fairness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Category 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PROC; 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Emergency derogation never weakens canon admissibility in wrapped RippleLogic runs.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Liberty / movement / privacy / surveillance / expression / information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Category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LBTY; BODY; INFO; 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Restrictions require necessity, proportionality, time limits, and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Property / economic rights / access to services or platforms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Category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NEED; PROC; INFO (context-dependent)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These remain proportionality-governed and do not override the canon’s rights-floor semantics.</w:t>
            </w:r>
          </w:p>
        </w:tc>
      </w:tr>
    </w:tbl>
    <w:p>
      <w:pPr>
        <w:pStyle w:val="BodyText"/>
        <w:keepLines w:val="0"/>
        <w:widowControl/>
      </w:pPr>
      <w:r>
        <w:t>Note. LIFE and ECOL remain mandatory canon-layer protections in wrapped RippleLogic deployments even where a localized ripple.md baseline instantiates them through sectoral, safety, environmental, or public-protection rights.</w:t>
      </w:r>
    </w:p>
    <w:p>
      <w:pPr>
        <w:pStyle w:val="BodyText"/>
        <w:keepLines w:val="0"/>
        <w:widowControl/>
      </w:pPr>
      <w:r>
        <w:t>Summary of generally derogable rights with proportionality (Category 3): Property and economic rights; right to access specific services or platforms.</w:t>
      </w:r>
    </w:p>
    <w:p>
      <w:pPr>
        <w:pStyle w:val="BodyText"/>
        <w:keepLines w:val="0"/>
        <w:widowControl/>
      </w:pPr>
      <w:r>
        <w:t>Appendix D: 7-Test to C1–C6 Mapping Table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ripple.md Test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Primary C-Claim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Secondary C-Claim(s)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Key Assurance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T1: NCRC (Rights Floor)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C1 Constraint Compliance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C5 Non-Domination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Constraint enforcement coverage; exception/override logs; incident records; rights-impact checks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T2: Non-Domination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C5 Non-Domination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C6 Update Legitimacy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Recourse performance (time-to-response, time-to-remedy, outcomes); comprehension tests; independence audit; manipulation review; RT-01R results (L2/L3)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T3: TRC (Tail 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C2 Outcome Boundedness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C6 Update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Risk registers; stress tests/red teams; lock-in analysis; sunset/renewal records; concentration measures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T4: Containment/Reversibility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C2 Outcome Boundedness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C3 Corrigibility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Rollback plans (tested); override-latency audits; containment drill records; propagation 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T5: Ripple Lift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 (Target Specification)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C2 Outcome Boundedness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Distributional impact analysis; time-horizon accounting; multi-union/multi-dimension evaluation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T6: Auditability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C4 Traceability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Reconstruction exercise results; log integrity verification; version registries; retention/access policies; RPAP compliance (L2/L3)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T7: Repair Velocity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C3 Corrigibility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C6 Update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Time-to-detect; time-to-mitigate; postmortem quality; recurrence tracking; safeguard update records</w:t>
            </w:r>
          </w:p>
        </w:tc>
      </w:tr>
    </w:tbl>
    <w:p>
      <w:pPr>
        <w:pStyle w:val="BodyText"/>
        <w:keepLines w:val="0"/>
        <w:widowControl/>
      </w:pPr>
      <w:r>
        <w:t>For L2/L3 implementations, each test MUST be accompanied by documentation of S, T, K, M, V, E, R, U per §10, using the Assurance Preconditions Record (Appendix G).</w:t>
      </w:r>
    </w:p>
    <w:p>
      <w:pPr>
        <w:pStyle w:val="BodyText"/>
        <w:keepLines w:val="0"/>
        <w:widowControl/>
      </w:pPr>
      <w:r>
        <w:t>Appendix E: Drift Indicators and Alignment Degradation Signals</w:t>
      </w:r>
    </w:p>
    <w:p>
      <w:pPr>
        <w:pStyle w:val="BodyText"/>
        <w:keepLines w:val="0"/>
        <w:widowControl/>
      </w:pPr>
      <w:r>
        <w:t>Coding Method</w:t>
      </w:r>
    </w:p>
    <w:p>
      <w:pPr>
        <w:pStyle w:val="BodyText"/>
        <w:keepLines w:val="0"/>
        <w:widowControl/>
      </w:pPr>
      <w:r>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pPr>
        <w:pStyle w:val="BodyText"/>
        <w:keepLines w:val="0"/>
        <w:widowControl/>
      </w:pPr>
      <w:r>
        <w:t>Category 1: NCRC Erosion [D-NCRC-*]</w:t>
      </w:r>
    </w:p>
    <w:p>
      <w:pPr>
        <w:pStyle w:val="BodyText"/>
        <w:keepLines w:val="0"/>
        <w:widowControl/>
      </w:pPr>
      <w:r>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pPr>
        <w:pStyle w:val="BodyText"/>
        <w:keepLines w:val="0"/>
        <w:widowControl/>
      </w:pPr>
      <w:r>
        <w:t>Category 2: Non-Domination Collapse [D-ND-*]</w:t>
      </w:r>
    </w:p>
    <w:p>
      <w:pPr>
        <w:pStyle w:val="BodyText"/>
        <w:keepLines w:val="0"/>
        <w:widowControl/>
      </w:pPr>
      <w:r>
        <w:t>"Voluntary"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pPr>
        <w:pStyle w:val="BodyText"/>
        <w:keepLines w:val="0"/>
        <w:widowControl/>
      </w:pPr>
      <w:r>
        <w:t>Category 3: TRC Dilution [D-TRC-*]</w:t>
      </w:r>
    </w:p>
    <w:p>
      <w:pPr>
        <w:pStyle w:val="BodyText"/>
        <w:keepLines w:val="0"/>
        <w:widowControl/>
      </w:pPr>
      <w:r>
        <w:t>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pPr>
        <w:pStyle w:val="BodyText"/>
        <w:keepLines w:val="0"/>
        <w:widowControl/>
      </w:pPr>
      <w:r>
        <w:t>Category 4: Containment Failure [D-CTR-*]</w:t>
      </w:r>
    </w:p>
    <w:p>
      <w:pPr>
        <w:pStyle w:val="BodyText"/>
        <w:keepLines w:val="0"/>
        <w:widowControl/>
      </w:pPr>
      <w:r>
        <w:t>No staging for high-stakes [D-CTR-01]. No rollback plan or drills [D-CTR-02]. Cascade magnitude increasing [D-CTR-03]. Monitoring framed as optional; harm signals treated as noise. Deployment is system-wide by default.</w:t>
      </w:r>
    </w:p>
    <w:p>
      <w:pPr>
        <w:pStyle w:val="BodyText"/>
        <w:keepLines w:val="0"/>
        <w:widowControl/>
      </w:pPr>
      <w:r>
        <w:t>Category 5: Epistemic Integrity Decay [D-EPI-*]</w:t>
      </w:r>
    </w:p>
    <w:p>
      <w:pPr>
        <w:pStyle w:val="BodyText"/>
        <w:keepLines w:val="0"/>
        <w:widowControl/>
      </w:pPr>
      <w:r>
        <w:t>Uncertainty suppressed [D-EPI-01]. Posthoc rationalization [D-EPI-02]. Authority replaces evidence [D-EPI-03]. Documentation completeness declines as pressure increases. Disagreement treated as a PR threat.</w:t>
      </w:r>
    </w:p>
    <w:p>
      <w:pPr>
        <w:pStyle w:val="BodyText"/>
        <w:keepLines w:val="0"/>
        <w:widowControl/>
      </w:pPr>
      <w:r>
        <w:t>Category 6: Auditability Theater [D-AUD-*]</w:t>
      </w:r>
    </w:p>
    <w:p>
      <w:pPr>
        <w:pStyle w:val="BodyText"/>
        <w:keepLines w:val="0"/>
        <w:widowControl/>
      </w:pPr>
      <w:r>
        <w:t>Boilerplate Decision Notes [D-AUD-01]. Safeguards without owners or triggers [D-AUD-02]. "Reviewed" without review trace [D-AUD-03]. High volume of documents, low reconstructability. Key fields frequently empty or generic.</w:t>
      </w:r>
    </w:p>
    <w:p>
      <w:pPr>
        <w:pStyle w:val="BodyText"/>
        <w:keepLines w:val="0"/>
        <w:widowControl/>
      </w:pPr>
      <w:r>
        <w:t>Category 7: Repair Collapse [D-REP-*]</w:t>
      </w:r>
    </w:p>
    <w:p>
      <w:pPr>
        <w:pStyle w:val="BodyText"/>
        <w:keepLines w:val="0"/>
        <w:widowControl/>
      </w:pPr>
      <w:r>
        <w:t>Disclosure delayed [D-REP-01]. Recurrence without safeguard updates [D-REP-02]. Blame shifting dominates postmortems [D-REP-03]. "No admission of fault" policies preventing learning. Restitution absent where harm is documented and remedy is feasible.</w:t>
      </w:r>
    </w:p>
    <w:p>
      <w:pPr>
        <w:pStyle w:val="BodyText"/>
        <w:keepLines w:val="0"/>
        <w:widowControl/>
      </w:pPr>
      <w:r>
        <w:t>Drift Index (Analytical Use Only)</w:t>
      </w:r>
    </w:p>
    <w:p>
      <w:pPr>
        <w:pStyle w:val="BodyText"/>
        <w:keepLines w:val="0"/>
        <w:widowControl/>
      </w:pPr>
      <w:r>
        <w:t>A cumulative Drift Index MAY be calculated per episode or per audit period by summing category scores, optionally weighted by stakes. This index SHALL NOT substitute for qualitative judgment.</w:t>
      </w:r>
    </w:p>
    <w:p>
      <w:pPr>
        <w:pStyle w:val="BodyText"/>
        <w:keepLines w:val="0"/>
        <w:widowControl/>
      </w:pPr>
      <w:r>
        <w:t>Appendix F: Compact Motto (Non-normative)</w:t>
      </w:r>
    </w:p>
    <w:p>
      <w:pPr>
        <w:pStyle w:val="BodyText"/>
        <w:keepLines w:val="0"/>
        <w:widowControl/>
      </w:pPr>
      <w:r>
        <w:t>Rights first. Non-domination always. Bound tail risks. Contain and reverse when uncertain. Improve net flourishing. Stay auditable. Repair fast.</w:t>
      </w:r>
    </w:p>
    <w:p>
      <w:pPr>
        <w:pStyle w:val="BodyText"/>
        <w:keepLines w:val="0"/>
        <w:widowControl/>
      </w:pPr>
      <w:r>
        <w:t>Appendix G: Assurance Preconditions Record (S,T,K,M,V,E,R,U) (Normative)</w:t>
      </w:r>
    </w:p>
    <w:p>
      <w:pPr>
        <w:pStyle w:val="BodyText"/>
        <w:keepLines w:val="0"/>
        <w:widowControl/>
      </w:pPr>
      <w:r>
        <w:t>G1. Purpose</w:t>
      </w:r>
    </w:p>
    <w:p>
      <w:pPr>
        <w:pStyle w:val="BodyText"/>
        <w:keepLines w:val="0"/>
        <w:widowControl/>
      </w:pPr>
      <w:r>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pPr>
        <w:pStyle w:val="BodyText"/>
        <w:keepLines w:val="0"/>
        <w:widowControl/>
      </w:pPr>
      <w:r>
        <w:t>G2. When Required</w:t>
      </w:r>
    </w:p>
    <w:p>
      <w:pPr>
        <w:pStyle w:val="BodyText"/>
        <w:keepLines w:val="0"/>
        <w:widowControl/>
      </w:pPr>
      <w:r>
        <w:t>For L2/L3 conformance, a completed Assurance Preconditions Record MUST be present for each audited high-stakes episode. For L1, it is RECOMMENDED for high-impact (§2.16) deployments and emergency changes.</w:t>
      </w:r>
    </w:p>
    <w:p>
      <w:pPr>
        <w:pStyle w:val="BodyText"/>
        <w:keepLines w:val="0"/>
        <w:widowControl/>
      </w:pPr>
      <w:r>
        <w:t>G3. Template (fillable record)</w:t>
      </w:r>
    </w:p>
    <w:p>
      <w:pPr>
        <w:pStyle w:val="BodyText"/>
        <w:keepLines w:val="0"/>
        <w:widowControl/>
      </w:pPr>
      <w:r>
        <w:t>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pPr>
        <w:pStyle w:val="BodyText"/>
        <w:keepLines w:val="0"/>
        <w:widowControl/>
      </w:pPr>
      <w:r>
        <w:t>S - Scope lock: jurisdiction(s); timeframe; decision_types; affected_populations (unions + any protected classes used for analysis); systems_in_scope (tools/models/workflows); exclusions (explicitly list).</w:t>
      </w:r>
    </w:p>
    <w:p>
      <w:pPr>
        <w:pStyle w:val="BodyText"/>
        <w:keepLines w:val="0"/>
        <w:widowControl/>
      </w:pPr>
      <w:r>
        <w:t>T - Target specification: objective statement (what "success" means); permitted tradeoffs (what MAY be traded, and under what procedure); non-permitted tradeoffs (explicitly prohibited); success measures (multi-signal; not single KPI); time horizon(s).</w:t>
      </w:r>
    </w:p>
    <w:p>
      <w:pPr>
        <w:pStyle w:val="BodyText"/>
        <w:keepLines w:val="0"/>
        <w:widowControl/>
      </w:pPr>
      <w:r>
        <w:t>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pPr>
        <w:pStyle w:val="BodyText"/>
        <w:keepLines w:val="0"/>
        <w:widowControl/>
      </w:pPr>
      <w:r>
        <w:t>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pPr>
        <w:pStyle w:val="BodyText"/>
        <w:keepLines w:val="0"/>
        <w:widowControl/>
      </w:pPr>
      <w:r>
        <w:t>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including the consequence-tempo compatibility method and responsibility-chain reconstructability target when triggered; high-impact threshold definition (§2.16), if implementation-specific; waiver approval authority and independence criteria (§8.4).</w:t>
      </w:r>
    </w:p>
    <w:p>
      <w:pPr>
        <w:pStyle w:val="BodyText"/>
        <w:keepLines w:val="0"/>
        <w:widowControl/>
      </w:pPr>
      <w:r>
        <w:t>E - Evidence sufficiency rule: evidence classes required per test (A/B/C minimums); sampling plan (n, k, stratification rules); reconstructability target; minimum coverage requirement (primary pathways covered); conflict resolution rule (A &gt; B &gt; C &gt; D).</w:t>
      </w:r>
    </w:p>
    <w:p>
      <w:pPr>
        <w:pStyle w:val="BodyText"/>
        <w:keepLines w:val="0"/>
        <w:widowControl/>
      </w:pPr>
      <w:r>
        <w:t>R - Residual risk statement: known gaps in evidence; untested scenarios; assumptions likely to be wrong; privacy/security constraints that limit audit; subgroup measurement limitations and substitute harm-detection methods; expected impact of these gaps.</w:t>
      </w:r>
    </w:p>
    <w:p>
      <w:pPr>
        <w:pStyle w:val="BodyText"/>
        <w:keepLines w:val="0"/>
        <w:widowControl/>
      </w:pPr>
      <w:r>
        <w:t>U - Reassessment triggers: material change triggers (as defined in §20.0 and Appendix H); scale-up triggers; incident cluster triggers; drift indicators threshold triggers; legal/regulatory change triggers.</w:t>
      </w:r>
    </w:p>
    <w:p>
      <w:pPr>
        <w:pStyle w:val="BodyText"/>
        <w:keepLines w:val="0"/>
        <w:widowControl/>
      </w:pPr>
      <w:r>
        <w:t>G3A. Dependency Pin Schema (Normative)</w:t>
      </w:r>
    </w:p>
    <w:p>
      <w:pPr>
        <w:pStyle w:val="BodyText"/>
        <w:keepLines w:val="0"/>
        <w:widowControl/>
      </w:pPr>
      <w:r>
        <w:t>For any declared dependency in K, implementations MUST record: name; version; artifact_filename; sha256; and registry_url (optional). Missing sha256 SHALL be treated by auditors as an audit-incomplete pin.</w:t>
      </w:r>
    </w:p>
    <w:p>
      <w:pPr>
        <w:pStyle w:val="BodyText"/>
        <w:keepLines w:val="0"/>
        <w:widowControl/>
      </w:pPr>
      <w:r>
        <w:t>Example dependency object:</w:t>
      </w:r>
    </w:p>
    <w:p>
      <w:pPr>
        <w:pStyle w:val="Compact"/>
        <w:keepLines w:val="0"/>
        <w:widowControl/>
        <w:numPr>
          <w:ilvl w:val="0"/>
          <w:numId w:val="1004"/>
        </w:numPr>
      </w:pPr>
      <w:r>
        <w:t>name: "RLS-RFC-0003"</w:t>
      </w:r>
      <w:r>
        <w:br/>
      </w:r>
      <w:r>
        <w:t>version: "v0.1"</w:t>
      </w:r>
      <w:r>
        <w:br/>
      </w:r>
      <w:r>
        <w:t>artifact_filename: "RPAP_v0.1.tar.gz"</w:t>
      </w:r>
      <w:r>
        <w:br/>
      </w:r>
      <w:r>
        <w:t>sha256: "&lt;hex(64)&gt;"</w:t>
      </w:r>
      <w:r>
        <w:br/>
      </w:r>
      <w:r>
        <w:t>registry_url: "https://..." # optional</w:t>
      </w:r>
    </w:p>
    <w:p>
      <w:pPr>
        <w:pStyle w:val="FirstParagraph"/>
        <w:keepLines w:val="0"/>
        <w:widowControl/>
      </w:pPr>
      <w:r>
        <w:t>G3B. Normative Minimal Machine-Readable Schema</w:t>
      </w:r>
    </w:p>
    <w:p>
      <w:pPr>
        <w:pStyle w:val="BodyText"/>
        <w:keepLines w:val="0"/>
        <w:widowControl/>
      </w:pPr>
      <w:r>
        <w:t>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p>
    <w:p>
      <w:pPr>
        <w:pStyle w:val="BodyText"/>
        <w:keepLines w:val="0"/>
        <w:widowControl/>
      </w:pPr>
      <w:r>
        <w:t>G3C. Verification Regime Provenance (Normative)</w:t>
      </w:r>
    </w:p>
    <w:p>
      <w:pPr>
        <w:pStyle w:val="BodyText"/>
        <w:keepLines w:val="0"/>
        <w:widowControl/>
      </w:pPr>
      <w:r>
        <w:t>Each verification-regime record MUST include id; created_by; created_at_utc; parameter_list; justification; and governance_approval_id (if applicable). Missing created_by or created_at_utc renders the record audit-incomplete.</w:t>
      </w:r>
    </w:p>
    <w:p>
      <w:pPr>
        <w:pStyle w:val="BodyText"/>
        <w:keepLines w:val="0"/>
        <w:widowControl/>
      </w:pPr>
      <w:r>
        <w:t>G4. Stop Rule</w:t>
      </w:r>
    </w:p>
    <w:p>
      <w:pPr>
        <w:pStyle w:val="BodyText"/>
        <w:keepLines w:val="0"/>
        <w:widowControl/>
      </w:pPr>
      <w:r>
        <w:t>If S, T, K, M, or V is missing or not versioned for a high-stakes episode, affected tests MUST be scored IND and the episode MUST NOT proceed until preconditions are established.</w:t>
      </w:r>
    </w:p>
    <w:p>
      <w:pPr>
        <w:pStyle w:val="BodyText"/>
        <w:keepLines w:val="0"/>
        <w:widowControl/>
      </w:pPr>
      <w:r>
        <w:t>G5. Projection Pre-Registration Extension (Normative for high-stakes L2/L3; recommended otherwise)</w:t>
      </w:r>
    </w:p>
    <w:p>
      <w:pPr>
        <w:pStyle w:val="BodyText"/>
        <w:keepLines w:val="0"/>
        <w:widowControl/>
      </w:pPr>
      <w:r>
        <w:t>For high-stakes L2/L3 episodes, the Assurance Preconditions Record SHALL include a ProjectionPreRegistration field before deployment or execution. This field SHALL specify:</w:t>
      </w:r>
    </w:p>
    <w:p>
      <w:pPr>
        <w:pStyle w:val="BodyText"/>
        <w:keepLines w:val="0"/>
        <w:widowControl/>
      </w:pPr>
      <w:r>
        <w:t>- decision boundary and horizon;</w:t>
      </w:r>
    </w:p>
    <w:p>
      <w:pPr>
        <w:pStyle w:val="BodyText"/>
        <w:keepLines w:val="0"/>
        <w:widowControl/>
      </w:pPr>
      <w:r>
        <w:t>- option set;</w:t>
      </w:r>
    </w:p>
    <w:p>
      <w:pPr>
        <w:pStyle w:val="BodyText"/>
        <w:keepLines w:val="0"/>
        <w:widowControl/>
      </w:pPr>
      <w:r>
        <w:t>- rights baseline and localized rights interpretation;</w:t>
      </w:r>
    </w:p>
    <w:p>
      <w:pPr>
        <w:pStyle w:val="BodyText"/>
        <w:keepLines w:val="0"/>
        <w:widowControl/>
      </w:pPr>
      <w:r>
        <w:t>- applicable constraints and non-compensatory designations;</w:t>
      </w:r>
    </w:p>
    <w:p>
      <w:pPr>
        <w:pStyle w:val="BodyText"/>
        <w:keepLines w:val="0"/>
        <w:widowControl/>
      </w:pPr>
      <w:r>
        <w:t>- implementation-defined parameters and thresholds;</w:t>
      </w:r>
    </w:p>
    <w:p>
      <w:pPr>
        <w:pStyle w:val="BodyText"/>
        <w:keepLines w:val="0"/>
        <w:widowControl/>
      </w:pPr>
      <w:r>
        <w:t>- evidence sufficiency rules;</w:t>
      </w:r>
    </w:p>
    <w:p>
      <w:pPr>
        <w:pStyle w:val="BodyText"/>
        <w:keepLines w:val="0"/>
        <w:widowControl/>
      </w:pPr>
      <w:r>
        <w:t>- stop conditions;</w:t>
      </w:r>
    </w:p>
    <w:p>
      <w:pPr>
        <w:pStyle w:val="BodyText"/>
        <w:keepLines w:val="0"/>
        <w:widowControl/>
      </w:pPr>
      <w:r>
        <w:t>- wrapper gate ordering;</w:t>
      </w:r>
    </w:p>
    <w:p>
      <w:pPr>
        <w:pStyle w:val="BodyText"/>
        <w:keepLines w:val="0"/>
        <w:widowControl/>
      </w:pPr>
      <w:r>
        <w:t>- RippleLogic canon version and companion artifact versions where wrapped;</w:t>
      </w:r>
    </w:p>
    <w:p>
      <w:pPr>
        <w:pStyle w:val="BodyText"/>
        <w:keepLines w:val="0"/>
        <w:widowControl/>
      </w:pPr>
      <w:r>
        <w:t>- expected observable outcomes or verdict conditions;</w:t>
      </w:r>
    </w:p>
    <w:p>
      <w:pPr>
        <w:pStyle w:val="BodyText"/>
        <w:keepLines w:val="0"/>
        <w:widowControl/>
      </w:pPr>
      <w:r>
        <w:t>- conditions that would trigger IND, Refusal, waiver, or emergency triage.</w:t>
      </w:r>
    </w:p>
    <w:p>
      <w:pPr>
        <w:pStyle w:val="BodyText"/>
        <w:keepLines w:val="0"/>
        <w:widowControl/>
      </w:pPr>
      <w:r>
        <w:t>If ProjectionPreRegistration is missing for a high-stakes L2/L3 episode, affected claims SHALL be scored IND and the episode SHALL NOT proceed without documented waiver or emergency triage.</w:t>
      </w:r>
    </w:p>
    <w:p>
      <w:pPr>
        <w:pStyle w:val="BodyText"/>
        <w:keepLines w:val="0"/>
        <w:widowControl/>
      </w:pPr>
      <w:r>
        <w:t>Appendix H: Material Change and Change Classes (Normative)</w:t>
      </w:r>
    </w:p>
    <w:p>
      <w:pPr>
        <w:pStyle w:val="BodyText"/>
        <w:keepLines w:val="0"/>
        <w:widowControl/>
      </w:pPr>
      <w:r>
        <w:t>H1. Purpose</w:t>
      </w:r>
    </w:p>
    <w:p>
      <w:pPr>
        <w:pStyle w:val="BodyText"/>
        <w:keepLines w:val="0"/>
        <w:widowControl/>
      </w:pPr>
      <w:r>
        <w:t>This appendix makes update legitimacy operational by defining material change, classifying changes, and specifying minimum artifacts and approvals per class.</w:t>
      </w:r>
    </w:p>
    <w:p>
      <w:pPr>
        <w:pStyle w:val="BodyText"/>
        <w:keepLines w:val="0"/>
        <w:widowControl/>
      </w:pPr>
      <w:r>
        <w:t>H2. Material Change (Definition)</w:t>
      </w:r>
    </w:p>
    <w:p>
      <w:pPr>
        <w:pStyle w:val="BodyText"/>
        <w:keepLines w:val="0"/>
        <w:widowControl/>
      </w:pPr>
      <w:r>
        <w:t>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action rate, propagation rate, review latency, intervention latency, shutdown latency, or the earliest unacceptable adverse escalation threshold or irreversible stop-loss boundary; changes to decision ownership, handoff structure, retained authority, appeal ownership, or repair ownership; changes to audit access or redaction protocols.</w:t>
      </w:r>
    </w:p>
    <w:p>
      <w:pPr>
        <w:pStyle w:val="BodyText"/>
        <w:keepLines w:val="0"/>
        <w:widowControl/>
      </w:pPr>
      <w:r>
        <w:t>H3. Change Classes</w:t>
      </w:r>
    </w:p>
    <w:p>
      <w:pPr>
        <w:pStyle w:val="BodyText"/>
        <w:keepLines w:val="0"/>
        <w:widowControl/>
      </w:pPr>
      <w:r>
        <w:t>Class 0 - Editorial (Non-material) [CH-0]: Minimum: change note + version bump (PATCH).</w:t>
      </w:r>
    </w:p>
    <w:p>
      <w:pPr>
        <w:pStyle w:val="BodyText"/>
        <w:keepLines w:val="0"/>
        <w:widowControl/>
      </w:pPr>
      <w:r>
        <w:t>Class 1 - Routine (Low materiality) [CH-1]: Minimum: change record + peer review; regression checks if relevant.</w:t>
      </w:r>
    </w:p>
    <w:p>
      <w:pPr>
        <w:pStyle w:val="BodyText"/>
        <w:keepLines w:val="0"/>
        <w:widowControl/>
      </w:pPr>
      <w:r>
        <w:t>Class 2 - Material (Standard materiality) [CH-2]: Minimum: Change-Control Record (CCR) + explicit affected tests/claims + pre-deployment tests + approvals.</w:t>
      </w:r>
    </w:p>
    <w:p>
      <w:pPr>
        <w:pStyle w:val="BodyText"/>
        <w:keepLines w:val="0"/>
        <w:widowControl/>
      </w:pPr>
      <w:r>
        <w:t>Class 3 - High-impact material [CH-3]: Minimum: CCR + independent review approval + public summary (redacted if necessary) + stronger evidence threshold than Class 2.</w:t>
      </w:r>
    </w:p>
    <w:p>
      <w:pPr>
        <w:pStyle w:val="BodyText"/>
        <w:keepLines w:val="0"/>
        <w:widowControl/>
      </w:pPr>
      <w:r>
        <w:t>Class 4 - Emergency (time-critical) [CH-4]: Minimum: emergency CCR + short sunset + mandatory posthoc review + remedy presumption if later found unnecessary.</w:t>
      </w:r>
    </w:p>
    <w:p>
      <w:pPr>
        <w:pStyle w:val="BodyText"/>
        <w:keepLines w:val="0"/>
        <w:widowControl/>
      </w:pPr>
      <w:r>
        <w:t>H4. Minimum Change-Control Record (CCR) Fields</w:t>
      </w:r>
    </w:p>
    <w:p>
      <w:pPr>
        <w:pStyle w:val="BodyText"/>
        <w:keepLines w:val="0"/>
        <w:widowControl/>
      </w:pPr>
      <w:r>
        <w:t>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pPr>
        <w:pStyle w:val="BodyText"/>
        <w:keepLines w:val="0"/>
        <w:widowControl/>
      </w:pPr>
      <w:r>
        <w:t>H5. Approval Thresholds (Multi-key)</w:t>
      </w:r>
    </w:p>
    <w:p>
      <w:pPr>
        <w:pStyle w:val="BodyText"/>
        <w:keepLines w:val="0"/>
        <w:widowControl/>
      </w:pPr>
      <w:r>
        <w:t>Class 3 and Class 4 changes MUST require multi-key approvals from roles with different failure modes. Independence criteria SHOULD match L2/L3 requirements.</w:t>
      </w:r>
    </w:p>
    <w:p>
      <w:pPr>
        <w:pStyle w:val="BodyText"/>
        <w:keepLines w:val="0"/>
        <w:widowControl/>
      </w:pPr>
      <w:r>
        <w:t>H6. Sunset and Renewal</w:t>
      </w:r>
    </w:p>
    <w:p>
      <w:pPr>
        <w:pStyle w:val="BodyText"/>
        <w:keepLines w:val="0"/>
        <w:widowControl/>
      </w:pPr>
      <w:r>
        <w:t>Emergency changes (Class 4) MUST: expire by default unless renewed; require renewal at a higher evidence threshold than initial authorization; undergo posthoc review within a defined deadline (recommended: &lt;= 14 days).</w:t>
      </w:r>
    </w:p>
    <w:p>
      <w:pPr>
        <w:pStyle w:val="BodyText"/>
        <w:keepLines w:val="0"/>
        <w:widowControl/>
      </w:pPr>
      <w:r>
        <w:t>H7. Suppression Check</w:t>
      </w:r>
    </w:p>
    <w:p>
      <w:pPr>
        <w:pStyle w:val="BodyText"/>
        <w:keepLines w:val="0"/>
        <w:widowControl/>
      </w:pPr>
      <w:r>
        <w:t>Implementations MUST treat missing change records, unexplained metric-definition changes, or delayed/suppressed planned evaluations as C6 risks and drift indicators (see Appendix E / J).</w:t>
      </w:r>
    </w:p>
    <w:p>
      <w:pPr>
        <w:pStyle w:val="BodyText"/>
        <w:keepLines w:val="0"/>
        <w:widowControl/>
      </w:pPr>
      <w:r>
        <w:t>Appendix I: Minimum Test Suite and Drills per Conformance Level (Normative)</w:t>
      </w:r>
    </w:p>
    <w:p>
      <w:pPr>
        <w:pStyle w:val="BodyText"/>
        <w:keepLines w:val="0"/>
        <w:widowControl/>
      </w:pPr>
      <w:r>
        <w:t>I1. Purpose</w:t>
      </w:r>
    </w:p>
    <w:p>
      <w:pPr>
        <w:pStyle w:val="BodyText"/>
        <w:keepLines w:val="0"/>
        <w:widowControl/>
      </w:pPr>
      <w:r>
        <w:t>This appendix defines the minimum tests and drills that make conformance auditable and not merely documentary.</w:t>
      </w:r>
    </w:p>
    <w:p>
      <w:pPr>
        <w:pStyle w:val="BodyText"/>
        <w:keepLines w:val="0"/>
        <w:widowControl/>
      </w:pPr>
      <w:r>
        <w:t>I1A. Normative minimum numeric thresholds</w:t>
      </w:r>
    </w:p>
    <w:p>
      <w:pPr>
        <w:pStyle w:val="BodyText"/>
        <w:keepLines w:val="0"/>
        <w:widowControl/>
      </w:pPr>
      <w: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pPr>
        <w:pStyle w:val="BodyText"/>
        <w:keepLines w:val="0"/>
        <w:widowControl/>
      </w:pPr>
      <w:r>
        <w:t>I2. L0 Minimum Tests (Agent/Individual)</w:t>
      </w:r>
    </w:p>
    <w:p>
      <w:pPr>
        <w:pStyle w:val="BodyText"/>
        <w:keepLines w:val="0"/>
        <w:widowControl/>
      </w:pPr>
      <w:r>
        <w:t>MUST: Refusal protocol test; Epistemic integrity test; High-stakes trigger test. MUST produce: &gt;= k lightweight Decision Notes/logs for high-stakes outputs (k set in V; recommended k &gt;= 10).</w:t>
      </w:r>
    </w:p>
    <w:p>
      <w:pPr>
        <w:pStyle w:val="BodyText"/>
        <w:keepLines w:val="0"/>
        <w:widowControl/>
      </w:pPr>
      <w:r>
        <w:t>I3. L1 Minimum Tests (Organization)</w:t>
      </w:r>
    </w:p>
    <w:p>
      <w:pPr>
        <w:pStyle w:val="BodyText"/>
        <w:keepLines w:val="0"/>
        <w:widowControl/>
      </w:pPr>
      <w:r>
        <w:t>L0 + MUST: Reconstructability audit (n &gt;= 10/quarter recommended); Rollback drill (1/quarter); Contestability exercise.</w:t>
      </w:r>
    </w:p>
    <w:p>
      <w:pPr>
        <w:pStyle w:val="BodyText"/>
        <w:keepLines w:val="0"/>
        <w:widowControl/>
      </w:pPr>
      <w:r>
        <w:t>I4. L2 Minimum Tests (Institution/Regulated)</w:t>
      </w:r>
    </w:p>
    <w:p>
      <w:pPr>
        <w:pStyle w:val="BodyText"/>
        <w:keepLines w:val="0"/>
        <w:widowControl/>
      </w:pPr>
      <w:r>
        <w:t>L1 + MUST: Independence audit; Recourse performance audit; Disclosure comprehension test (threshold set ex ante in V; see Appendix K); Redaction reconstructability test (RT-01); Recourse reconstructability test (RT-01R); consequence-tempo drill or replay for triggered high-stakes episodes; responsibility-chain reconstruction across sampled material handoffs; Inter-rater reliability (two-rater scoring + adjudication).</w:t>
      </w:r>
    </w:p>
    <w:p>
      <w:pPr>
        <w:pStyle w:val="BodyText"/>
        <w:keepLines w:val="0"/>
        <w:widowControl/>
      </w:pPr>
      <w:r>
        <w:t>I5. L3 Minimum Tests (Government/Public Authority)</w:t>
      </w:r>
    </w:p>
    <w:p>
      <w:pPr>
        <w:pStyle w:val="BodyText"/>
        <w:keepLines w:val="0"/>
        <w:widowControl/>
      </w:pPr>
      <w:r>
        <w:t>L2 + MUST: Sunset/renewal audit; Lock-in risk review sampling; Public Decision Note publication check; Whistleblower/protected escalation channel test.</w:t>
      </w:r>
    </w:p>
    <w:p>
      <w:pPr>
        <w:pStyle w:val="BodyText"/>
        <w:keepLines w:val="0"/>
        <w:widowControl/>
      </w:pPr>
      <w:r>
        <w:t>I6. Waivers</w:t>
      </w:r>
    </w:p>
    <w:p>
      <w:pPr>
        <w:pStyle w:val="BodyText"/>
        <w:keepLines w:val="0"/>
        <w:widowControl/>
      </w:pPr>
      <w:r>
        <w:t>Any waiver of a required test MUST be documented in the Verification Regime (V) with: rationale; compensating controls; expiration date. Waivers SHOULD downgrade affected tests to Partial unless equivalent evidence substitutes are provided.</w:t>
      </w:r>
    </w:p>
    <w:p>
      <w:pPr>
        <w:pStyle w:val="BodyText"/>
        <w:keepLines w:val="0"/>
        <w:widowControl/>
      </w:pPr>
      <w:r>
        <w:t>Appendix J: Registry Identifiers (Normative)</w:t>
      </w:r>
    </w:p>
    <w:p>
      <w:pPr>
        <w:pStyle w:val="BodyText"/>
        <w:keepLines w:val="0"/>
        <w:widowControl/>
      </w:pPr>
      <w:r>
        <w:t>J1. Purpose</w:t>
      </w:r>
    </w:p>
    <w:p>
      <w:pPr>
        <w:pStyle w:val="BodyText"/>
        <w:keepLines w:val="0"/>
        <w:widowControl/>
      </w:pPr>
      <w:r>
        <w:t>Registry IDs enable interoperable tooling (CLI, bots, apps), consistent audits, and machine-readable reporting.</w:t>
      </w:r>
    </w:p>
    <w:p>
      <w:pPr>
        <w:pStyle w:val="BodyText"/>
        <w:keepLines w:val="0"/>
        <w:widowControl/>
      </w:pPr>
      <w:r>
        <w:t>J2. Gate IDs (Constraint Cascade)</w:t>
      </w:r>
    </w:p>
    <w:p>
      <w:pPr>
        <w:pStyle w:val="BodyText"/>
        <w:keepLines w:val="0"/>
        <w:widowControl/>
      </w:pPr>
      <w:r>
        <w:t>G1 = NCRC (Rights Floor); G2 = Non-Domination; G3 = TRC (Tail-Risk Bounding); G4 = CSV-compatible Containment, Structural Viability, and Reversibility; G5 = Epistemic Integrity.</w:t>
      </w:r>
    </w:p>
    <w:p>
      <w:pPr>
        <w:pStyle w:val="BodyText"/>
        <w:keepLines w:val="0"/>
        <w:widowControl/>
      </w:pPr>
      <w:r>
        <w:t>J3. Test IDs (7-Test Suite)</w:t>
      </w:r>
    </w:p>
    <w:p>
      <w:pPr>
        <w:pStyle w:val="BodyText"/>
        <w:keepLines w:val="0"/>
        <w:widowControl/>
      </w:pPr>
      <w:r>
        <w:t>T1 = NCRC (Rights Floor); T2 = Non-Domination; T2R = RT-01R Recourse Reconstructability; T3 = TRC (Tail Risk); T4 = Containment &amp; Reversibility; T5 = Ripple Lift; T6 = Auditability; T7 = Repair Velocity.</w:t>
      </w:r>
    </w:p>
    <w:p>
      <w:pPr>
        <w:pStyle w:val="BodyText"/>
        <w:keepLines w:val="0"/>
        <w:widowControl/>
      </w:pPr>
      <w:r>
        <w:t>J4. Decision Note Field IDs (DN-##)</w:t>
      </w:r>
    </w:p>
    <w:p>
      <w:pPr>
        <w:pStyle w:val="BodyText"/>
        <w:keepLines w:val="0"/>
        <w:widowControl/>
      </w:pPr>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DN-10A Consequence-tempo record; DN-10B Responsibility-continuity record;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pPr>
        <w:pStyle w:val="BodyText"/>
        <w:keepLines w:val="0"/>
        <w:widowControl/>
      </w:pPr>
      <w:r>
        <w:t>J5. Drift Indicator IDs</w:t>
      </w:r>
    </w:p>
    <w:p>
      <w:pPr>
        <w:pStyle w:val="BodyText"/>
        <w:keepLines w:val="0"/>
        <w:widowControl/>
      </w:pPr>
      <w:r>
        <w:t>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D-CTR-04 Controls slower than unacceptable adverse escalation; D-EPI-01 Uncertainty suppressed; D-EPI-02 Posthoc rationalization; D-EPI-03 Authority replaces evidence; D-AUD-01 Boilerplate Decision Notes; D-AUD-02 Safeguards without owners/triggers; D-AUD-03 "Reviewed" without review trace; D-AUD-04 Responsibility diffused or unowned across handoffs; D-REP-01 Disclosure delayed; D-REP-02 Recurrence without safeguard updates; D-REP-03 Blame shifting dominates postmortems.</w:t>
      </w:r>
    </w:p>
    <w:p>
      <w:pPr>
        <w:pStyle w:val="BodyText"/>
        <w:keepLines w:val="0"/>
        <w:widowControl/>
      </w:pPr>
      <w:r>
        <w:t>J6. Threat Model Tags (M-##)</w:t>
      </w:r>
    </w:p>
    <w:p>
      <w:pPr>
        <w:pStyle w:val="BodyText"/>
        <w:keepLines w:val="0"/>
        <w:widowControl/>
      </w:pPr>
      <w:r>
        <w:t>M-CAPTURE; M-EVID-LAUNDER; M-METRIC-GAME; M-SCOPE-CREEP; M-LOCKIN; M-CASCADE; M-MISUSE; M-DEFERENCE; M-RECOURSE-OPAQUE; M-TEMPO-OVERRUN; M-RESP-DIFFUSION.</w:t>
      </w:r>
    </w:p>
    <w:p>
      <w:pPr>
        <w:pStyle w:val="BodyText"/>
        <w:keepLines w:val="0"/>
        <w:widowControl/>
      </w:pPr>
      <w:r>
        <w:t>J7. Change Class Tags (CH-#)</w:t>
      </w:r>
    </w:p>
    <w:p>
      <w:pPr>
        <w:pStyle w:val="BodyText"/>
        <w:keepLines w:val="0"/>
        <w:widowControl/>
      </w:pPr>
      <w:r>
        <w:t>CH-0 Editorial; CH-1 Routine; CH-2 Material; CH-3 High-impact; CH-4 Emergency.</w:t>
      </w:r>
    </w:p>
    <w:p>
      <w:pPr>
        <w:pStyle w:val="BodyText"/>
        <w:keepLines w:val="0"/>
        <w:widowControl/>
      </w:pPr>
      <w:r>
        <w:t>J8. Implementation-Defined Parameter IDs (IDP-#)</w:t>
      </w:r>
    </w:p>
    <w:p>
      <w:pPr>
        <w:pStyle w:val="BodyText"/>
        <w:keepLines w:val="0"/>
        <w:widowControl/>
      </w:pPr>
      <w:r>
        <w:t>IDP-HIGH-IMPACT-THRESH; IDP-COMP-THRESH; IDP-RECON-TARGET; IDP-RECOURSE-RECON-TARGET; IDP-RESP-RECON-TARGET; IDP-REMEDY-TARGET; IDP-ROLLBACK-TARGET; IDP-TEMPO-COMPAT; IDP-AUDIT-CADENCE; IDP-SAMPLE-SIZE; IDP-WAIVER-INDEP.</w:t>
      </w:r>
    </w:p>
    <w:p>
      <w:pPr>
        <w:pStyle w:val="BodyText"/>
        <w:keepLines w:val="0"/>
        <w:widowControl/>
      </w:pPr>
      <w:r>
        <w:t>J9. Emergency Triage Tags (TRIAGE-#)</w:t>
      </w:r>
    </w:p>
    <w:p>
      <w:pPr>
        <w:pStyle w:val="BodyText"/>
        <w:keepLines w:val="0"/>
        <w:widowControl/>
      </w:pPr>
      <w:r>
        <w:t>TRIAGE-01 Emergency triage invocation (requires Emergency Triage Record; DN-15 reference).</w:t>
      </w:r>
    </w:p>
    <w:p>
      <w:pPr>
        <w:pStyle w:val="BodyText"/>
        <w:keepLines w:val="0"/>
        <w:widowControl/>
      </w:pPr>
      <w:r>
        <w:t>Appendix K: Example Threshold Ranges by Domain (Non-normative)</w:t>
      </w:r>
    </w:p>
    <w:p>
      <w:pPr>
        <w:pStyle w:val="BodyText"/>
        <w:keepLines w:val="0"/>
        <w:widowControl/>
      </w:pPr>
      <w:r>
        <w:t>K1. Purpose</w:t>
      </w:r>
    </w:p>
    <w:p>
      <w:pPr>
        <w:pStyle w:val="BodyText"/>
        <w:keepLines w:val="0"/>
        <w:widowControl/>
      </w:pPr>
      <w:r>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pPr>
        <w:pStyle w:val="BodyText"/>
        <w:keepLines w:val="0"/>
        <w:widowControl/>
      </w:pPr>
      <w:r>
        <w:t>K2. Disclosure Comprehension Threshold (Test 2)</w:t>
      </w:r>
    </w:p>
    <w:p>
      <w:pPr>
        <w:pStyle w:val="BodyText"/>
        <w:keepLines w:val="0"/>
        <w:widowControl/>
      </w:pPr>
      <w:r>
        <w:t>Healthcare: 80–90%. Criminal justice / enforcement: 85–95%. Financial services: 75–85%. Platform governance: 70–80%. Organizational HR/employment: 75–85%. General default: 70%.</w:t>
      </w:r>
    </w:p>
    <w:p>
      <w:pPr>
        <w:pStyle w:val="BodyText"/>
        <w:keepLines w:val="0"/>
        <w:widowControl/>
      </w:pPr>
      <w:r>
        <w:t>K3. Reconstructability Target (Test 6)</w:t>
      </w:r>
    </w:p>
    <w:p>
      <w:pPr>
        <w:pStyle w:val="BodyText"/>
        <w:keepLines w:val="0"/>
        <w:widowControl/>
      </w:pPr>
      <w:r>
        <w:t>High-stakes / rights-affecting: &gt;= 85%. General organizational: &gt;= 80%. Agent-scale (L0/L1): &gt;= 70%.</w:t>
      </w:r>
    </w:p>
    <w:p>
      <w:pPr>
        <w:pStyle w:val="BodyText"/>
        <w:keepLines w:val="0"/>
        <w:widowControl/>
      </w:pPr>
      <w:r>
        <w:t>K4. Time-to-Remedy Targets (Tests 2, 7)</w:t>
      </w:r>
    </w:p>
    <w:p>
      <w:pPr>
        <w:pStyle w:val="BodyText"/>
        <w:keepLines w:val="0"/>
        <w:widowControl/>
      </w:pPr>
      <w:r>
        <w:t>Immediate-harm domains: &lt;= 24–72 hours provisional relief; &lt;= 14 days final resolution. Short-window domains: &lt;= 7 days first response; &lt;= 30 days final resolution. Long-window domains: &lt;= 14 days first response; &lt;= 90 days final resolution.</w:t>
      </w:r>
    </w:p>
    <w:p>
      <w:pPr>
        <w:pStyle w:val="BodyText"/>
        <w:keepLines w:val="0"/>
        <w:widowControl/>
      </w:pPr>
      <w:r>
        <w:t>K5. Time-to-Rollback Targets (Test 4)</w:t>
      </w:r>
    </w:p>
    <w:p>
      <w:pPr>
        <w:pStyle w:val="BodyText"/>
        <w:keepLines w:val="0"/>
        <w:widowControl/>
      </w:pPr>
      <w:r>
        <w:t>Automated systems: &lt;= 1 hour. Organizational process changes: &lt;= 24 hours. Policy/regulatory changes: &lt;= 7 days (interim containment within 24 hours).</w:t>
      </w:r>
    </w:p>
    <w:p>
      <w:pPr>
        <w:pStyle w:val="BodyText"/>
        <w:keepLines w:val="0"/>
        <w:widowControl/>
      </w:pPr>
      <w:r>
        <w:t>K5A. Consequence-Tempo Compatibility (Test 4)</w:t>
      </w:r>
    </w:p>
    <w:p>
      <w:pPr>
        <w:pStyle w:val="BodyText"/>
        <w:keepLines w:val="0"/>
        <w:widowControl/>
      </w:pPr>
      <w:r>
        <w:t>Implementations SHOULD define a domain-appropriate method that compares the earliest unacceptable adverse escalation threshold or irreversible stop-loss boundary with the worst credible control critical path across detection, interpretation, authorization, intervention, containment, safe-state transition, and where relevant rollback. The method MAY be numerical, interval-based, or sentinel-based. A control path is not tempo-compatible merely because a shutdown mechanism exists; it must be capable of acting before the relevant unacceptable escalation or stop-loss boundary under credible operating conditions. The record SHOULD also compare the harm of delay so constitutional latency does not become automatic obstruction.</w:t>
      </w:r>
    </w:p>
    <w:p>
      <w:pPr>
        <w:pStyle w:val="BodyText"/>
        <w:keepLines w:val="0"/>
        <w:widowControl/>
      </w:pPr>
      <w:r>
        <w:t>K6. Audit Cadence</w:t>
      </w:r>
    </w:p>
    <w:p>
      <w:pPr>
        <w:pStyle w:val="BodyText"/>
        <w:keepLines w:val="0"/>
        <w:widowControl/>
      </w:pPr>
      <w:r>
        <w:t>L1: quarterly reconstructability sampling; annual full seven-test audit. L2: quarterly seven-test audit on sampled episodes; semi-annual RT-01/RT-01R; annual full audit. L3: quarterly full audit including RT-01R; continuous drift monitoring; annual independent external audit.</w:t>
      </w:r>
    </w:p>
    <w:p>
      <w:pPr>
        <w:pStyle w:val="BodyText"/>
        <w:keepLines w:val="0"/>
        <w:widowControl/>
      </w:pPr>
      <w:r>
        <w:t>K7. Usage Rule</w:t>
      </w:r>
    </w:p>
    <w:p>
      <w:pPr>
        <w:pStyle w:val="BodyText"/>
        <w:keepLines w:val="0"/>
        <w:widowControl/>
      </w:pPr>
      <w:r>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pPr>
        <w:pStyle w:val="BodyText"/>
        <w:keepLines w:val="0"/>
        <w:widowControl/>
      </w:pPr>
      <w:r>
        <w:t>Appendix L: Machine-Readable YAML Templates (Non-normative)</w:t>
      </w:r>
    </w:p>
    <w:p>
      <w:pPr>
        <w:pStyle w:val="BodyText"/>
        <w:keepLines w:val="0"/>
        <w:widowControl/>
      </w:pPr>
      <w:r>
        <w:t>These templates are provided as adoption aids. They are non-normative and may be adapted, but implementations SHOULD preserve field meanings and retain IDs/links needed to satisfy auditability and reconstructability requirements.</w:t>
      </w:r>
    </w:p>
    <w:p>
      <w:pPr>
        <w:pStyle w:val="BodyText"/>
        <w:keepLines w:val="0"/>
        <w:widowControl/>
      </w:pPr>
      <w:r>
        <w:t>L.1 claim_record.yaml</w:t>
      </w:r>
    </w:p>
    <w:p>
      <w:pPr>
        <w:pStyle w:val="BodyText"/>
        <w:keepLines w:val="0"/>
        <w:widowControl/>
      </w:pPr>
      <w:r>
        <w:t>claim_record:</w:t>
      </w:r>
      <w:r>
        <w:br/>
      </w:r>
      <w:r>
        <w:t>record_id: "CR-YYYYMMDD-001"</w:t>
      </w:r>
      <w:r>
        <w:br/>
      </w:r>
      <w:r>
        <w:t>episode_id: "EP-..."</w:t>
      </w:r>
      <w:r>
        <w:br/>
      </w:r>
      <w:r>
        <w:t>decision_note_ref: "DN-..."</w:t>
      </w:r>
      <w:r>
        <w:br/>
      </w:r>
      <w:r>
        <w:t>conformance_level: "L1" # L0|L1|L2|L3</w:t>
      </w:r>
      <w:r>
        <w:br/>
      </w:r>
      <w:r>
        <w:t>scope: "..."</w:t>
      </w:r>
      <w:r>
        <w:br/>
      </w:r>
      <w:r>
        <w:t>claim_taxonomy: "Aligned within declared scope and evidence coverage (Pass)" # Aligned (Pass)|Aligned (Conditional)|Not aligned</w:t>
      </w:r>
      <w:r>
        <w:br/>
      </w:r>
      <w:r>
        <w:t>executed_under_emergency_triage: false</w:t>
      </w:r>
      <w:r>
        <w:br/>
      </w:r>
      <w:r>
        <w:t>waiver_record_ref: "" # optional</w:t>
      </w:r>
      <w:r>
        <w:br/>
      </w:r>
      <w:r>
        <w:t>emergency_triage_record_ref: "" # optional</w:t>
      </w:r>
      <w:r>
        <w:br/>
      </w:r>
      <w:r>
        <w:t>test_scores:</w:t>
      </w:r>
      <w:r>
        <w:br/>
      </w:r>
      <w:r>
        <w:t>T1: 2</w:t>
      </w:r>
      <w:r>
        <w:br/>
      </w:r>
      <w:r>
        <w:t>T2: 2</w:t>
      </w:r>
      <w:r>
        <w:br/>
      </w:r>
      <w:r>
        <w:t>T3: 2</w:t>
      </w:r>
      <w:r>
        <w:br/>
      </w:r>
      <w:r>
        <w:t>T4: 2</w:t>
      </w:r>
      <w:r>
        <w:br/>
      </w:r>
      <w:r>
        <w:t>T5: 2</w:t>
      </w:r>
      <w:r>
        <w:br/>
      </w:r>
      <w:r>
        <w:t>T6: 2</w:t>
      </w:r>
      <w:r>
        <w:br/>
      </w:r>
      <w:r>
        <w:t>T7: 2</w:t>
      </w:r>
      <w:r>
        <w:br/>
      </w:r>
      <w:r>
        <w:t>score_justifications:</w:t>
      </w:r>
      <w:r>
        <w:br/>
      </w:r>
      <w:r>
        <w:t>T1: "..."</w:t>
      </w:r>
      <w:r>
        <w:br/>
      </w:r>
      <w:r>
        <w:t>T2: "..."</w:t>
      </w:r>
      <w:r>
        <w:br/>
      </w:r>
      <w:r>
        <w:t>T3: "..."</w:t>
      </w:r>
      <w:r>
        <w:br/>
      </w:r>
      <w:r>
        <w:t>T4: "..."</w:t>
      </w:r>
      <w:r>
        <w:br/>
      </w:r>
      <w:r>
        <w:t>T5: "..."</w:t>
      </w:r>
      <w:r>
        <w:br/>
      </w:r>
      <w:r>
        <w:t>T6: "..."</w:t>
      </w:r>
      <w:r>
        <w:br/>
      </w:r>
      <w:r>
        <w:t>T7: "..."</w:t>
      </w:r>
      <w:r>
        <w:br/>
      </w:r>
      <w:r>
        <w:t>evidence_register_ref: "ER-..."</w:t>
      </w:r>
      <w:r>
        <w:br/>
      </w:r>
      <w:r>
        <w:t>change_control_record_ref: "CCR-..."</w:t>
      </w:r>
      <w:r>
        <w:br/>
      </w:r>
      <w:r>
        <w:t>created_utc: "YYYY-MM-DDTHH:MM:SSZ"</w:t>
      </w:r>
      <w:r>
        <w:br/>
      </w:r>
      <w:r>
        <w:t>created_by: "name/role"</w:t>
      </w:r>
    </w:p>
    <w:p>
      <w:pPr>
        <w:pStyle w:val="BodyText"/>
        <w:keepLines w:val="0"/>
        <w:widowControl/>
      </w:pPr>
      <w:r>
        <w:t>L.2 assurance_preconditions_record.yaml</w:t>
      </w:r>
    </w:p>
    <w:p>
      <w:pPr>
        <w:pStyle w:val="BodyText"/>
        <w:keepLines w:val="0"/>
        <w:widowControl/>
      </w:pPr>
      <w:r>
        <w:t>assurance_preconditions_record:</w:t>
      </w:r>
      <w:r>
        <w:br/>
      </w:r>
      <w:r>
        <w:t>record_id: "APR-YYYYMMDD-001"</w:t>
      </w:r>
      <w:r>
        <w:br/>
      </w:r>
      <w:r>
        <w:t>episode_id: "EP-..."</w:t>
      </w:r>
      <w:r>
        <w:br/>
      </w:r>
      <w:r>
        <w:t>version: "v1"</w:t>
      </w:r>
    </w:p>
    <w:p>
      <w:pPr>
        <w:pStyle w:val="BodyText"/>
        <w:keepLines w:val="0"/>
        <w:widowControl/>
      </w:pPr>
      <w:r>
        <w:t>K_dependencies:</w:t>
      </w:r>
    </w:p>
    <w:p>
      <w:pPr>
        <w:pStyle w:val="Compact"/>
        <w:keepLines w:val="0"/>
        <w:widowControl/>
        <w:numPr>
          <w:ilvl w:val="0"/>
          <w:numId w:val="1005"/>
        </w:numPr>
      </w:pPr>
      <w:r>
        <w:t>name: "RLS-RFC-0003"</w:t>
      </w:r>
      <w:r>
        <w:br/>
      </w:r>
      <w:r>
        <w:t>version: "v0.1"</w:t>
      </w:r>
      <w:r>
        <w:br/>
      </w:r>
      <w:r>
        <w:t>artifact_filename: "RPAP_v0.1.tar.gz"</w:t>
      </w:r>
      <w:r>
        <w:br/>
      </w:r>
      <w:r>
        <w:t>sha256: "&lt;hex(64)&gt;"</w:t>
      </w:r>
      <w:r>
        <w:br/>
      </w:r>
      <w:r>
        <w:t>registry_url: "https://..." # optional</w:t>
      </w:r>
    </w:p>
    <w:p>
      <w:pPr>
        <w:pStyle w:val="Compact"/>
        <w:keepLines w:val="0"/>
        <w:widowControl/>
        <w:numPr>
          <w:ilvl w:val="0"/>
          <w:numId w:val="1005"/>
        </w:numPr>
      </w:pPr>
      <w:r>
        <w:t>name: "RLS-RFC-0002"</w:t>
      </w:r>
      <w:r>
        <w:br/>
      </w:r>
      <w:r>
        <w:t>version: "v0.1"</w:t>
      </w:r>
      <w:r>
        <w:br/>
      </w:r>
      <w:r>
        <w:t>artifact_filename: "PFAP_v0.1.tar.gz"</w:t>
      </w:r>
      <w:r>
        <w:br/>
      </w:r>
      <w:r>
        <w:t>sha256: "&lt;hex(64)&gt;"</w:t>
      </w:r>
      <w:r>
        <w:br/>
      </w:r>
      <w:r>
        <w:t>registry_url: "https://..." # optional</w:t>
      </w:r>
    </w:p>
    <w:p>
      <w:pPr>
        <w:pStyle w:val="FirstParagraph"/>
        <w:keepLines w:val="0"/>
        <w:widowControl/>
      </w:pPr>
      <w:r>
        <w:t>S_scope_lock:</w:t>
      </w:r>
      <w:r>
        <w:br/>
      </w:r>
      <w:r>
        <w:t>audit_period: "YYYY-QX"</w:t>
      </w:r>
      <w:r>
        <w:br/>
      </w:r>
      <w:r>
        <w:t>included_domains: []</w:t>
      </w:r>
      <w:r>
        <w:br/>
      </w:r>
      <w:r>
        <w:t>exclusions: []</w:t>
      </w:r>
    </w:p>
    <w:p>
      <w:pPr>
        <w:pStyle w:val="BodyText"/>
        <w:keepLines w:val="0"/>
        <w:widowControl/>
      </w:pPr>
      <w:r>
        <w:t>T_target_specification:</w:t>
      </w:r>
      <w:r>
        <w:br/>
      </w:r>
      <w:r>
        <w:t>objectives: []</w:t>
      </w:r>
      <w:r>
        <w:br/>
      </w:r>
      <w:r>
        <w:t>unions_dimensions_in_scope: []</w:t>
      </w:r>
      <w:r>
        <w:br/>
      </w:r>
      <w:r>
        <w:t>success_measures: []</w:t>
      </w:r>
    </w:p>
    <w:p>
      <w:pPr>
        <w:pStyle w:val="BodyText"/>
        <w:keepLines w:val="0"/>
        <w:widowControl/>
      </w:pPr>
      <w:r>
        <w:t>K_constraint_set:</w:t>
      </w:r>
      <w:r>
        <w:br/>
      </w:r>
      <w:r>
        <w:t>rights_baseline_ref: "Appendix C or localized baseline ref"</w:t>
      </w:r>
      <w:r>
        <w:br/>
      </w:r>
      <w:r>
        <w:t>non_domination_requirements: []</w:t>
      </w:r>
      <w:r>
        <w:br/>
      </w:r>
      <w:r>
        <w:t>trc_bounds_ref: "IDP-..."</w:t>
      </w:r>
    </w:p>
    <w:p>
      <w:pPr>
        <w:pStyle w:val="BodyText"/>
        <w:keepLines w:val="0"/>
        <w:widowControl/>
      </w:pPr>
      <w:r>
        <w:t>M_threat_model:</w:t>
      </w:r>
      <w:r>
        <w:br/>
      </w:r>
      <w:r>
        <w:t>primary_failure_paths: []</w:t>
      </w:r>
      <w:r>
        <w:br/>
      </w:r>
      <w:r>
        <w:t>abuse_resistance_tags: []</w:t>
      </w:r>
    </w:p>
    <w:p>
      <w:pPr>
        <w:pStyle w:val="BodyText"/>
        <w:keepLines w:val="0"/>
        <w:widowControl/>
      </w:pPr>
      <w:r>
        <w:t>V_verification_regime:</w:t>
      </w:r>
      <w:r>
        <w:br/>
      </w:r>
      <w:r>
        <w:t>id: "VR-YYYYMMDD-001"</w:t>
      </w:r>
      <w:r>
        <w:br/>
      </w:r>
      <w:r>
        <w:t>created_by: "name/role"</w:t>
      </w:r>
      <w:r>
        <w:br/>
      </w:r>
      <w:r>
        <w:t>created_at_utc: "YYYY-MM-DDTHH:MM:SSZ"</w:t>
      </w:r>
      <w:r>
        <w:br/>
      </w:r>
      <w:r>
        <w:t>parameter_list:</w:t>
      </w:r>
      <w:r>
        <w:br/>
      </w:r>
      <w:r>
        <w:t>IDP-HIGH-IMPACT-THRESH: "..."</w:t>
      </w:r>
      <w:r>
        <w:br/>
      </w:r>
      <w:r>
        <w:t>IDP-COMP-THRESH: "..."</w:t>
      </w:r>
      <w:r>
        <w:br/>
      </w:r>
      <w:r>
        <w:t>IDP-RECON-TARGET: "..."</w:t>
      </w:r>
      <w:r>
        <w:br/>
      </w:r>
      <w:r>
        <w:t>IDP-RECOURSE-RECON-TARGET: "..."</w:t>
      </w:r>
      <w:r>
        <w:br/>
      </w:r>
      <w:r>
        <w:t>IDP-RESP-RECON-TARGET: "..."</w:t>
      </w:r>
      <w:r>
        <w:br/>
      </w:r>
      <w:r>
        <w:t>IDP-REMEDY-TARGET: "..."</w:t>
      </w:r>
      <w:r>
        <w:br/>
      </w:r>
      <w:r>
        <w:t>IDP-ROLLBACK-TARGET: "..."</w:t>
      </w:r>
      <w:r>
        <w:br/>
      </w:r>
      <w:r>
        <w:t>IDP-TEMPO-COMPAT: "method/threshold for control before unacceptable escalation or stop-loss boundary"</w:t>
      </w:r>
      <w:r>
        <w:br/>
      </w:r>
      <w:r>
        <w:t>IDP-AUDIT-CADENCE: "..."</w:t>
      </w:r>
      <w:r>
        <w:br/>
      </w:r>
      <w:r>
        <w:t>IDP-SAMPLE-SIZE: "..."</w:t>
      </w:r>
      <w:r>
        <w:br/>
      </w:r>
      <w:r>
        <w:t>IDP-WAIVER-INDEP: "..."</w:t>
      </w:r>
      <w:r>
        <w:br/>
      </w:r>
      <w:r>
        <w:t>justification: "..."</w:t>
      </w:r>
      <w:r>
        <w:br/>
      </w:r>
      <w:r>
        <w:t>governance_approval_id: ""</w:t>
      </w:r>
    </w:p>
    <w:p>
      <w:pPr>
        <w:pStyle w:val="BodyText"/>
        <w:keepLines w:val="0"/>
        <w:widowControl/>
      </w:pPr>
      <w:r>
        <w:t>E_evidence_sufficiency_rule:</w:t>
      </w:r>
      <w:r>
        <w:br/>
      </w:r>
      <w:r>
        <w:t>evidence_classes_required: ["A", "B", "C"]</w:t>
      </w:r>
      <w:r>
        <w:br/>
      </w:r>
      <w:r>
        <w:t>sampling_plan_ref: "..."</w:t>
      </w:r>
    </w:p>
    <w:p>
      <w:pPr>
        <w:pStyle w:val="BodyText"/>
        <w:keepLines w:val="0"/>
        <w:widowControl/>
      </w:pPr>
      <w:r>
        <w:t>R_residual_risk_statement:</w:t>
      </w:r>
      <w:r>
        <w:br/>
      </w:r>
      <w:r>
        <w:t>residual_risks: []</w:t>
      </w:r>
    </w:p>
    <w:p>
      <w:pPr>
        <w:pStyle w:val="BodyText"/>
        <w:keepLines w:val="0"/>
        <w:widowControl/>
      </w:pPr>
      <w:r>
        <w:t>U_reassessment_triggers:</w:t>
      </w:r>
      <w:r>
        <w:br/>
      </w:r>
      <w:r>
        <w:t>triggers: []</w:t>
      </w:r>
    </w:p>
    <w:p>
      <w:pPr>
        <w:pStyle w:val="BodyText"/>
        <w:keepLines w:val="0"/>
        <w:widowControl/>
      </w:pPr>
      <w:r>
        <w:t>created_utc: "YYYY-MM-DDTHH:MM:SSZ"</w:t>
      </w:r>
      <w:r>
        <w:br/>
      </w:r>
      <w:r>
        <w:t>created_by: "name/role"</w:t>
      </w:r>
    </w:p>
    <w:p>
      <w:pPr>
        <w:pStyle w:val="BodyText"/>
        <w:keepLines w:val="0"/>
        <w:widowControl/>
      </w:pPr>
      <w:r>
        <w:t>L.2A v3.5 maturity-extension fields for assurance_preconditions_record.yaml</w:t>
      </w:r>
    </w:p>
    <w:p>
      <w:pPr>
        <w:pStyle w:val="BodyText"/>
        <w:keepLines w:val="0"/>
        <w:widowControl/>
      </w:pPr>
      <w:r>
        <w:t>For L2/L3 wrapped deployments using the v3.5 maturity surfaces, assurance_preconditions_record.yaml SHOULD include the following extension block. These fields operationalize Appendix P without replacing the normative prose.</w:t>
      </w:r>
    </w:p>
    <w:p>
      <w:pPr>
        <w:pStyle w:val="BodyText"/>
        <w:keepLines w:val="0"/>
        <w:widowControl/>
      </w:pPr>
      <w:r>
        <w:t>measurement_maturity_extension:</w:t>
      </w:r>
      <w:r>
        <w:br/>
      </w:r>
      <w:r>
        <w:t>UCI_Measurement_Readiness: "UCI-M0_UNAVAILABLE|UCI-M1_PROVISIONAL|UCI-M2_DOMAIN_SUPPORTED|UCI-M3_VALIDATED"</w:t>
      </w:r>
      <w:r>
        <w:br/>
      </w:r>
      <w:r>
        <w:t>Kernel_Use_Posture: "K0_NONE|K1_STARTER|K2_DOMAIN_CALIBRATED|K3_BACKTESTED|K4_REGISTERED"</w:t>
      </w:r>
      <w:r>
        <w:br/>
      </w:r>
      <w:r>
        <w:t>HDW_Capture_Audit: "record_ref_or_NA"</w:t>
      </w:r>
      <w:r>
        <w:br/>
      </w:r>
      <w:r>
        <w:t>PLSS_Escalation_Register: "record_ref_or_NA"</w:t>
      </w:r>
      <w:r>
        <w:br/>
      </w:r>
      <w:r>
        <w:t>Deployment_Context_Profile: "LAB|PILOT|INSTITUTIONAL_ADVISORY|INSTITUTIONAL_OPERATIONAL|PUBLIC_POLICY|AGENTIC_EXECUTION|EMERGENCY_TRIAGE"</w:t>
      </w:r>
      <w:r>
        <w:br/>
      </w:r>
      <w:r>
        <w:t>Biological_Evaluation_Maturity: "BEM-0_NOT_EVALUATED|BEM-1_TAXON_BASELINE|BEM-2_ETHOLOGICAL_GUIDANCE|BEM-3_EXPERT_REVIEWED_BATTERY|BEM-4_VALIDATED_ANNEX|NA"</w:t>
      </w:r>
      <w:r>
        <w:br/>
      </w:r>
      <w:r>
        <w:t>claim_boundary_note: "No empirical validation, ProofPack, Tier 4, validated UCI, validated kernel, or biological measurement-completeness claim unless supported by companion evidence."</w:t>
      </w:r>
    </w:p>
    <w:p>
      <w:pPr>
        <w:pStyle w:val="BodyText"/>
        <w:keepLines w:val="0"/>
        <w:widowControl/>
      </w:pPr>
      <w:r>
        <w:t>L.2B v3.5 ReferenceStructureRecord extension for assurance_preconditions_record.yaml</w:t>
      </w:r>
    </w:p>
    <w:p>
      <w:pPr>
        <w:pStyle w:val="BodyText"/>
        <w:keepLines w:val="0"/>
        <w:widowControl/>
      </w:pPr>
      <w:r>
        <w:t>reference_structure_extension:</w:t>
      </w:r>
      <w:r>
        <w:br/>
      </w:r>
      <w:r>
        <w:t>R_reference_structure:</w:t>
      </w:r>
      <w:r>
        <w:br/>
      </w:r>
      <w:r>
        <w:t>reference_structure_record_id: "RSR-YYYYMMDD-001"</w:t>
      </w:r>
      <w:r>
        <w:br/>
      </w:r>
      <w:r>
        <w:t>reference_object: "..."</w:t>
      </w:r>
      <w:r>
        <w:br/>
      </w:r>
      <w:r>
        <w:t>active_reference_layers: ["physical", "biological", "social", "ethical_rights", "risk", "governance_authority", "epistemic", "operational_audit"]</w:t>
      </w:r>
      <w:r>
        <w:br/>
      </w:r>
      <w:r>
        <w:t>invariant_constraints: []</w:t>
      </w:r>
      <w:r>
        <w:br/>
      </w:r>
      <w:r>
        <w:t>causal_pathway_summary: "..."</w:t>
      </w:r>
      <w:r>
        <w:br/>
      </w:r>
      <w:r>
        <w:t>evidence_status: "MEASURED|ESTIMATED|EXPERT_JUDGMENT|ASSUMED|CONTESTED|UNVALIDATED|NOT_OBSERVED|PLACEHOLDER_FOR_SENSITIVITY_ONLY"</w:t>
      </w:r>
      <w:r>
        <w:br/>
      </w:r>
      <w:r>
        <w:t>falsification_condition: "..."</w:t>
      </w:r>
      <w:r>
        <w:br/>
      </w:r>
      <w:r>
        <w:t>measurement_maturity_status: "..."</w:t>
      </w:r>
      <w:r>
        <w:br/>
      </w:r>
      <w:r>
        <w:t>adaptation_boundary: "..."</w:t>
      </w:r>
      <w:r>
        <w:br/>
      </w:r>
      <w:r>
        <w:t>authority_boundary: "..."</w:t>
      </w:r>
      <w:r>
        <w:br/>
      </w:r>
      <w:r>
        <w:t>refusal_trigger: "..."</w:t>
      </w:r>
      <w:r>
        <w:br/>
      </w:r>
      <w:r>
        <w:t>reviewer_disposition: "PENDING_REVIEW|APPROVED|REVISE|REFUSAL_OR_ESCALATION_REQUIRED"</w:t>
      </w:r>
      <w:r>
        <w:br/>
      </w:r>
      <w:r>
        <w:t>artifact_hash: "&lt;hex(64)&gt; or durable artifact reference"</w:t>
      </w:r>
    </w:p>
    <w:p>
      <w:pPr>
        <w:pStyle w:val="BodyText"/>
        <w:keepLines w:val="0"/>
        <w:widowControl/>
      </w:pPr>
      <w:r>
        <w:t>L.2C v5.1 ConsequenceTempoRecord and ResponsibilityContinuityRecord extensions</w:t>
      </w:r>
    </w:p>
    <w:p>
      <w:pPr>
        <w:pStyle w:val="SourceCode"/>
        <w:keepLines w:val="0"/>
        <w:widowControl/>
      </w:pPr>
      <w:r>
        <w:rPr>
          <w:rStyle w:val="FunctionTok"/>
        </w:rPr>
        <w:t>consequence_tempo_record</w:t>
      </w:r>
      <w:r>
        <w:rPr>
          <w:rStyle w:val="KeywordTok"/>
        </w:rPr>
        <w:t>:</w:t>
      </w:r>
      <w:r>
        <w:br/>
      </w:r>
      <w:r>
        <w:rPr>
          <w:rStyle w:val="AttributeTok"/>
        </w:rPr>
        <w:t xml:space="preserve">  </w:t>
      </w:r>
      <w:r>
        <w:rPr>
          <w:rStyle w:val="FunctionTok"/>
        </w:rPr>
        <w:t>record_id</w:t>
      </w:r>
      <w:r>
        <w:rPr>
          <w:rStyle w:val="KeywordTok"/>
        </w:rPr>
        <w:t>:</w:t>
      </w:r>
      <w:r>
        <w:rPr>
          <w:rStyle w:val="AttributeTok"/>
        </w:rPr>
        <w:t xml:space="preserve"> </w:t>
      </w:r>
      <w:r>
        <w:rPr>
          <w:rStyle w:val="StringTok"/>
        </w:rPr>
        <w:t>"CTR-YYYYMMDD-001"</w:t>
      </w:r>
      <w:r>
        <w:br/>
      </w:r>
      <w:r>
        <w:rPr>
          <w:rStyle w:val="AttributeTok"/>
        </w:rPr>
        <w:t xml:space="preserve">  </w:t>
      </w:r>
      <w:r>
        <w:rPr>
          <w:rStyle w:val="FunctionTok"/>
        </w:rPr>
        <w:t>episode_id</w:t>
      </w:r>
      <w:r>
        <w:rPr>
          <w:rStyle w:val="KeywordTok"/>
        </w:rPr>
        <w:t>:</w:t>
      </w:r>
      <w:r>
        <w:rPr>
          <w:rStyle w:val="AttributeTok"/>
        </w:rPr>
        <w:t xml:space="preserve"> </w:t>
      </w:r>
      <w:r>
        <w:rPr>
          <w:rStyle w:val="StringTok"/>
        </w:rPr>
        <w:t>"EP-..."</w:t>
      </w:r>
      <w:r>
        <w:br/>
      </w:r>
      <w:r>
        <w:rPr>
          <w:rStyle w:val="AttributeTok"/>
        </w:rPr>
        <w:t xml:space="preserve">  </w:t>
      </w:r>
      <w:r>
        <w:rPr>
          <w:rStyle w:val="FunctionTok"/>
        </w:rPr>
        <w:t>option_id</w:t>
      </w:r>
      <w:r>
        <w:rPr>
          <w:rStyle w:val="KeywordTok"/>
        </w:rPr>
        <w:t>:</w:t>
      </w:r>
      <w:r>
        <w:rPr>
          <w:rStyle w:val="AttributeTok"/>
        </w:rPr>
        <w:t xml:space="preserve"> </w:t>
      </w:r>
      <w:r>
        <w:rPr>
          <w:rStyle w:val="StringTok"/>
        </w:rPr>
        <w:t>"..."</w:t>
      </w:r>
      <w:r>
        <w:br/>
      </w:r>
      <w:r>
        <w:rPr>
          <w:rStyle w:val="AttributeTok"/>
        </w:rPr>
        <w:t xml:space="preserve">  </w:t>
      </w:r>
      <w:r>
        <w:rPr>
          <w:rStyle w:val="FunctionTok"/>
        </w:rPr>
        <w:t>action_initiation_mode</w:t>
      </w:r>
      <w:r>
        <w:rPr>
          <w:rStyle w:val="KeywordTok"/>
        </w:rPr>
        <w:t>:</w:t>
      </w:r>
      <w:r>
        <w:rPr>
          <w:rStyle w:val="AttributeTok"/>
        </w:rPr>
        <w:t xml:space="preserve"> </w:t>
      </w:r>
      <w:r>
        <w:rPr>
          <w:rStyle w:val="StringTok"/>
        </w:rPr>
        <w:t>"human | scheduled | automated | event_triggered | autonomous_tool_chain"</w:t>
      </w:r>
      <w:r>
        <w:br/>
      </w:r>
      <w:r>
        <w:rPr>
          <w:rStyle w:val="AttributeTok"/>
        </w:rPr>
        <w:t xml:space="preserve">  </w:t>
      </w:r>
      <w:r>
        <w:rPr>
          <w:rStyle w:val="FunctionTok"/>
        </w:rPr>
        <w:t>expected_propagation_rate</w:t>
      </w:r>
      <w:r>
        <w:rPr>
          <w:rStyle w:val="KeywordTok"/>
        </w:rPr>
        <w:t>:</w:t>
      </w:r>
      <w:r>
        <w:rPr>
          <w:rStyle w:val="AttributeTok"/>
        </w:rPr>
        <w:t xml:space="preserve"> </w:t>
      </w:r>
      <w:r>
        <w:rPr>
          <w:rStyle w:val="StringTok"/>
        </w:rPr>
        <w:t>"..."</w:t>
      </w:r>
      <w:r>
        <w:br/>
      </w:r>
      <w:r>
        <w:rPr>
          <w:rStyle w:val="AttributeTok"/>
        </w:rPr>
        <w:t xml:space="preserve">  </w:t>
      </w:r>
      <w:r>
        <w:rPr>
          <w:rStyle w:val="FunctionTok"/>
        </w:rPr>
        <w:t>earliest_material_harm_boundary</w:t>
      </w:r>
      <w:r>
        <w:rPr>
          <w:rStyle w:val="KeywordTok"/>
        </w:rPr>
        <w:t>:</w:t>
      </w:r>
      <w:r>
        <w:rPr>
          <w:rStyle w:val="AttributeTok"/>
        </w:rPr>
        <w:t xml:space="preserve"> </w:t>
      </w:r>
      <w:r>
        <w:rPr>
          <w:rStyle w:val="StringTok"/>
        </w:rPr>
        <w:t>"..."</w:t>
      </w:r>
      <w:r>
        <w:br/>
      </w:r>
      <w:r>
        <w:rPr>
          <w:rStyle w:val="AttributeTok"/>
        </w:rPr>
        <w:t xml:space="preserve">  </w:t>
      </w:r>
      <w:r>
        <w:rPr>
          <w:rStyle w:val="FunctionTok"/>
        </w:rPr>
        <w:t>time_to_detect_target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time_to_interpret_or_review_target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time_to_intervene_target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time_to_contain_target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time_to_rollback_target</w:t>
      </w:r>
      <w:r>
        <w:rPr>
          <w:rStyle w:val="KeywordTok"/>
        </w:rPr>
        <w:t>:</w:t>
      </w:r>
      <w:r>
        <w:rPr>
          <w:rStyle w:val="AttributeTok"/>
        </w:rPr>
        <w:t xml:space="preserve"> </w:t>
      </w:r>
      <w:r>
        <w:rPr>
          <w:rStyle w:val="StringTok"/>
        </w:rPr>
        <w:t>"..."</w:t>
      </w:r>
      <w:r>
        <w:br/>
      </w:r>
      <w:r>
        <w:rPr>
          <w:rStyle w:val="AttributeTok"/>
        </w:rPr>
        <w:t xml:space="preserve">  </w:t>
      </w:r>
      <w:r>
        <w:rPr>
          <w:rStyle w:val="FunctionTok"/>
        </w:rPr>
        <w:t>declared_safety_margin</w:t>
      </w:r>
      <w:r>
        <w:rPr>
          <w:rStyle w:val="KeywordTok"/>
        </w:rPr>
        <w:t>:</w:t>
      </w:r>
      <w:r>
        <w:rPr>
          <w:rStyle w:val="AttributeTok"/>
        </w:rPr>
        <w:t xml:space="preserve"> </w:t>
      </w:r>
      <w:r>
        <w:rPr>
          <w:rStyle w:val="StringTok"/>
        </w:rPr>
        <w:t>"..."</w:t>
      </w:r>
      <w:r>
        <w:br/>
      </w:r>
      <w:r>
        <w:rPr>
          <w:rStyle w:val="AttributeTok"/>
        </w:rPr>
        <w:t xml:space="preserve">  </w:t>
      </w:r>
      <w:r>
        <w:rPr>
          <w:rStyle w:val="FunctionTok"/>
        </w:rPr>
        <w:t>constitutional_latency_required</w:t>
      </w:r>
      <w:r>
        <w:rPr>
          <w:rStyle w:val="KeywordTok"/>
        </w:rPr>
        <w:t>:</w:t>
      </w:r>
      <w:r>
        <w:rPr>
          <w:rStyle w:val="AttributeTok"/>
        </w:rPr>
        <w:t xml:space="preserve"> </w:t>
      </w:r>
      <w:r>
        <w:rPr>
          <w:rStyle w:val="CharTok"/>
        </w:rPr>
        <w:t>false</w:t>
      </w:r>
      <w:r>
        <w:br/>
      </w:r>
      <w:r>
        <w:rPr>
          <w:rStyle w:val="AttributeTok"/>
        </w:rPr>
        <w:t xml:space="preserve">  </w:t>
      </w:r>
      <w:r>
        <w:rPr>
          <w:rStyle w:val="FunctionTok"/>
        </w:rPr>
        <w:t>constitutional_latency_duration</w:t>
      </w:r>
      <w:r>
        <w:rPr>
          <w:rStyle w:val="KeywordTok"/>
        </w:rPr>
        <w:t>:</w:t>
      </w:r>
      <w:r>
        <w:rPr>
          <w:rStyle w:val="AttributeTok"/>
        </w:rPr>
        <w:t xml:space="preserve"> </w:t>
      </w:r>
      <w:r>
        <w:rPr>
          <w:rStyle w:val="StringTok"/>
        </w:rPr>
        <w:t>"... or NA"</w:t>
      </w:r>
      <w:r>
        <w:br/>
      </w:r>
      <w:r>
        <w:rPr>
          <w:rStyle w:val="AttributeTok"/>
        </w:rPr>
        <w:t xml:space="preserve">  </w:t>
      </w:r>
      <w:r>
        <w:rPr>
          <w:rStyle w:val="FunctionTok"/>
        </w:rPr>
        <w:t>harm_of_delay</w:t>
      </w:r>
      <w:r>
        <w:rPr>
          <w:rStyle w:val="KeywordTok"/>
        </w:rPr>
        <w:t>:</w:t>
      </w:r>
      <w:r>
        <w:rPr>
          <w:rStyle w:val="AttributeTok"/>
        </w:rPr>
        <w:t xml:space="preserve"> </w:t>
      </w:r>
      <w:r>
        <w:rPr>
          <w:rStyle w:val="StringTok"/>
        </w:rPr>
        <w:t>"..."</w:t>
      </w:r>
      <w:r>
        <w:br/>
      </w:r>
      <w:r>
        <w:rPr>
          <w:rStyle w:val="AttributeTok"/>
        </w:rPr>
        <w:t xml:space="preserve">  </w:t>
      </w:r>
      <w:r>
        <w:rPr>
          <w:rStyle w:val="FunctionTok"/>
        </w:rPr>
        <w:t>emergency_override_ref</w:t>
      </w:r>
      <w:r>
        <w:rPr>
          <w:rStyle w:val="KeywordTok"/>
        </w:rPr>
        <w:t>:</w:t>
      </w:r>
      <w:r>
        <w:rPr>
          <w:rStyle w:val="AttributeTok"/>
        </w:rPr>
        <w:t xml:space="preserve"> </w:t>
      </w:r>
      <w:r>
        <w:rPr>
          <w:rStyle w:val="StringTok"/>
        </w:rPr>
        <w:t>"... or NA"</w:t>
      </w:r>
      <w:r>
        <w:br/>
      </w:r>
      <w:r>
        <w:rPr>
          <w:rStyle w:val="AttributeTok"/>
        </w:rPr>
        <w:t xml:space="preserve">  </w:t>
      </w:r>
      <w:r>
        <w:rPr>
          <w:rStyle w:val="FunctionTok"/>
        </w:rPr>
        <w:t>tempo_disposition</w:t>
      </w:r>
      <w:r>
        <w:rPr>
          <w:rStyle w:val="KeywordTok"/>
        </w:rPr>
        <w:t>:</w:t>
      </w:r>
      <w:r>
        <w:rPr>
          <w:rStyle w:val="AttributeTok"/>
        </w:rPr>
        <w:t xml:space="preserve"> </w:t>
      </w:r>
      <w:r>
        <w:rPr>
          <w:rStyle w:val="StringTok"/>
        </w:rPr>
        <w:t>"COMPATIBLE | COMPATIBLE_WITH_CONTROLS | INCOMPATIBLE_REDESIGN | EMERGENCY_PROVISIONAL | INDETERMINATE"</w:t>
      </w:r>
      <w:r>
        <w:br/>
      </w:r>
      <w:r>
        <w:rPr>
          <w:rStyle w:val="AttributeTok"/>
        </w:rPr>
        <w:t xml:space="preserve">  </w:t>
      </w:r>
      <w:r>
        <w:rPr>
          <w:rStyle w:val="FunctionTok"/>
        </w:rPr>
        <w:t>evidence_refs</w:t>
      </w:r>
      <w:r>
        <w:rPr>
          <w:rStyle w:val="KeywordTok"/>
        </w:rPr>
        <w:t>:</w:t>
      </w:r>
      <w:r>
        <w:rPr>
          <w:rStyle w:val="AttributeTok"/>
        </w:rPr>
        <w:t xml:space="preserve"> </w:t>
      </w:r>
      <w:r>
        <w:rPr>
          <w:rStyle w:val="KeywordTok"/>
        </w:rPr>
        <w:t>[]</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r>
        <w:br/>
      </w:r>
      <w:r>
        <w:br/>
      </w:r>
      <w:r>
        <w:rPr>
          <w:rStyle w:val="FunctionTok"/>
        </w:rPr>
        <w:t>responsibility_continuity_record</w:t>
      </w:r>
      <w:r>
        <w:rPr>
          <w:rStyle w:val="KeywordTok"/>
        </w:rPr>
        <w:t>:</w:t>
      </w:r>
      <w:r>
        <w:br/>
      </w:r>
      <w:r>
        <w:rPr>
          <w:rStyle w:val="AttributeTok"/>
        </w:rPr>
        <w:t xml:space="preserve">  </w:t>
      </w:r>
      <w:r>
        <w:rPr>
          <w:rStyle w:val="FunctionTok"/>
        </w:rPr>
        <w:t>record_id</w:t>
      </w:r>
      <w:r>
        <w:rPr>
          <w:rStyle w:val="KeywordTok"/>
        </w:rPr>
        <w:t>:</w:t>
      </w:r>
      <w:r>
        <w:rPr>
          <w:rStyle w:val="AttributeTok"/>
        </w:rPr>
        <w:t xml:space="preserve"> </w:t>
      </w:r>
      <w:r>
        <w:rPr>
          <w:rStyle w:val="StringTok"/>
        </w:rPr>
        <w:t>"RCR-YYYYMMDD-001"</w:t>
      </w:r>
      <w:r>
        <w:br/>
      </w:r>
      <w:r>
        <w:rPr>
          <w:rStyle w:val="AttributeTok"/>
        </w:rPr>
        <w:t xml:space="preserve">  </w:t>
      </w:r>
      <w:r>
        <w:rPr>
          <w:rStyle w:val="FunctionTok"/>
        </w:rPr>
        <w:t>episode_id</w:t>
      </w:r>
      <w:r>
        <w:rPr>
          <w:rStyle w:val="KeywordTok"/>
        </w:rPr>
        <w:t>:</w:t>
      </w:r>
      <w:r>
        <w:rPr>
          <w:rStyle w:val="AttributeTok"/>
        </w:rPr>
        <w:t xml:space="preserve"> </w:t>
      </w:r>
      <w:r>
        <w:rPr>
          <w:rStyle w:val="StringTok"/>
        </w:rPr>
        <w:t>"EP-..."</w:t>
      </w:r>
      <w:r>
        <w:br/>
      </w:r>
      <w:r>
        <w:rPr>
          <w:rStyle w:val="AttributeTok"/>
        </w:rPr>
        <w:t xml:space="preserve">  </w:t>
      </w:r>
      <w:r>
        <w:rPr>
          <w:rStyle w:val="FunctionTok"/>
        </w:rPr>
        <w:t>decision_owner</w:t>
      </w:r>
      <w:r>
        <w:rPr>
          <w:rStyle w:val="KeywordTok"/>
        </w:rPr>
        <w:t>:</w:t>
      </w:r>
      <w:r>
        <w:rPr>
          <w:rStyle w:val="AttributeTok"/>
        </w:rPr>
        <w:t xml:space="preserve"> </w:t>
      </w:r>
      <w:r>
        <w:rPr>
          <w:rStyle w:val="StringTok"/>
        </w:rPr>
        <w:t>"name/role"</w:t>
      </w:r>
      <w:r>
        <w:br/>
      </w:r>
      <w:r>
        <w:rPr>
          <w:rStyle w:val="AttributeTok"/>
        </w:rPr>
        <w:t xml:space="preserve">  </w:t>
      </w:r>
      <w:r>
        <w:rPr>
          <w:rStyle w:val="FunctionTok"/>
        </w:rPr>
        <w:t>candidate_generation_source</w:t>
      </w:r>
      <w:r>
        <w:rPr>
          <w:rStyle w:val="KeywordTok"/>
        </w:rPr>
        <w:t>:</w:t>
      </w:r>
      <w:r>
        <w:rPr>
          <w:rStyle w:val="AttributeTok"/>
        </w:rPr>
        <w:t xml:space="preserve"> </w:t>
      </w:r>
      <w:r>
        <w:rPr>
          <w:rStyle w:val="StringTok"/>
        </w:rPr>
        <w:t>"..."</w:t>
      </w:r>
      <w:r>
        <w:br/>
      </w:r>
      <w:r>
        <w:rPr>
          <w:rStyle w:val="AttributeTok"/>
        </w:rPr>
        <w:t xml:space="preserve">  </w:t>
      </w:r>
      <w:r>
        <w:rPr>
          <w:rStyle w:val="FunctionTok"/>
        </w:rPr>
        <w:t>evidence_warrant_owner</w:t>
      </w:r>
      <w:r>
        <w:rPr>
          <w:rStyle w:val="KeywordTok"/>
        </w:rPr>
        <w:t>:</w:t>
      </w:r>
      <w:r>
        <w:rPr>
          <w:rStyle w:val="AttributeTok"/>
        </w:rPr>
        <w:t xml:space="preserve"> </w:t>
      </w:r>
      <w:r>
        <w:rPr>
          <w:rStyle w:val="StringTok"/>
        </w:rPr>
        <w:t>"name/role"</w:t>
      </w:r>
      <w:r>
        <w:br/>
      </w:r>
      <w:r>
        <w:rPr>
          <w:rStyle w:val="AttributeTok"/>
        </w:rPr>
        <w:t xml:space="preserve">  </w:t>
      </w:r>
      <w:r>
        <w:rPr>
          <w:rStyle w:val="FunctionTok"/>
        </w:rPr>
        <w:t>interpretation_or_reviewer_role</w:t>
      </w:r>
      <w:r>
        <w:rPr>
          <w:rStyle w:val="KeywordTok"/>
        </w:rPr>
        <w:t>:</w:t>
      </w:r>
      <w:r>
        <w:rPr>
          <w:rStyle w:val="AttributeTok"/>
        </w:rPr>
        <w:t xml:space="preserve"> </w:t>
      </w:r>
      <w:r>
        <w:rPr>
          <w:rStyle w:val="StringTok"/>
        </w:rPr>
        <w:t>"..."</w:t>
      </w:r>
      <w:r>
        <w:br/>
      </w:r>
      <w:r>
        <w:rPr>
          <w:rStyle w:val="AttributeTok"/>
        </w:rPr>
        <w:t xml:space="preserve">  </w:t>
      </w: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from_role</w:t>
      </w:r>
      <w:r>
        <w:rPr>
          <w:rStyle w:val="KeywordTok"/>
        </w:rPr>
        <w:t>:</w:t>
      </w:r>
      <w:r>
        <w:rPr>
          <w:rStyle w:val="AttributeTok"/>
        </w:rPr>
        <w:t xml:space="preserve"> </w:t>
      </w:r>
      <w:r>
        <w:rPr>
          <w:rStyle w:val="StringTok"/>
        </w:rPr>
        <w:t>"..."</w:t>
      </w:r>
      <w:r>
        <w:br/>
      </w:r>
      <w:r>
        <w:rPr>
          <w:rStyle w:val="AttributeTok"/>
        </w:rPr>
        <w:t xml:space="preserve">      </w:t>
      </w:r>
      <w:r>
        <w:rPr>
          <w:rStyle w:val="FunctionTok"/>
        </w:rPr>
        <w:t>to_role</w:t>
      </w:r>
      <w:r>
        <w:rPr>
          <w:rStyle w:val="KeywordTok"/>
        </w:rPr>
        <w:t>:</w:t>
      </w:r>
      <w:r>
        <w:rPr>
          <w:rStyle w:val="AttributeTok"/>
        </w:rPr>
        <w:t xml:space="preserve"> </w:t>
      </w:r>
      <w:r>
        <w:rPr>
          <w:rStyle w:val="StringTok"/>
        </w:rPr>
        <w:t>"..."</w:t>
      </w:r>
      <w:r>
        <w:br/>
      </w:r>
      <w:r>
        <w:rPr>
          <w:rStyle w:val="AttributeTok"/>
        </w:rPr>
        <w:t xml:space="preserve">      </w:t>
      </w:r>
      <w:r>
        <w:rPr>
          <w:rStyle w:val="FunctionTok"/>
        </w:rPr>
        <w:t>artifact_or_decision_transferred</w:t>
      </w:r>
      <w:r>
        <w:rPr>
          <w:rStyle w:val="KeywordTok"/>
        </w:rPr>
        <w:t>:</w:t>
      </w:r>
      <w:r>
        <w:rPr>
          <w:rStyle w:val="AttributeTok"/>
        </w:rPr>
        <w:t xml:space="preserve"> </w:t>
      </w:r>
      <w:r>
        <w:rPr>
          <w:rStyle w:val="StringTok"/>
        </w:rPr>
        <w:t>"..."</w:t>
      </w:r>
      <w:r>
        <w:br/>
      </w:r>
      <w:r>
        <w:rPr>
          <w:rStyle w:val="AttributeTok"/>
        </w:rPr>
        <w:t xml:space="preserve">      </w:t>
      </w:r>
      <w:r>
        <w:rPr>
          <w:rStyle w:val="FunctionTok"/>
        </w:rPr>
        <w:t>authority_transferred</w:t>
      </w:r>
      <w:r>
        <w:rPr>
          <w:rStyle w:val="KeywordTok"/>
        </w:rPr>
        <w:t>:</w:t>
      </w:r>
      <w:r>
        <w:rPr>
          <w:rStyle w:val="AttributeTok"/>
        </w:rPr>
        <w:t xml:space="preserve"> </w:t>
      </w:r>
      <w:r>
        <w:rPr>
          <w:rStyle w:val="StringTok"/>
        </w:rPr>
        <w:t>"..."</w:t>
      </w:r>
      <w:r>
        <w:br/>
      </w:r>
      <w:r>
        <w:rPr>
          <w:rStyle w:val="AttributeTok"/>
        </w:rPr>
        <w:t xml:space="preserve">      </w:t>
      </w:r>
      <w:r>
        <w:rPr>
          <w:rStyle w:val="FunctionTok"/>
        </w:rPr>
        <w:t>authority_retained</w:t>
      </w:r>
      <w:r>
        <w:rPr>
          <w:rStyle w:val="KeywordTok"/>
        </w:rPr>
        <w:t>:</w:t>
      </w:r>
      <w:r>
        <w:rPr>
          <w:rStyle w:val="AttributeTok"/>
        </w:rPr>
        <w:t xml:space="preserve"> </w:t>
      </w:r>
      <w:r>
        <w:rPr>
          <w:rStyle w:val="StringTok"/>
        </w:rPr>
        <w:t>"..."</w:t>
      </w:r>
      <w:r>
        <w:br/>
      </w:r>
      <w:r>
        <w:rPr>
          <w:rStyle w:val="AttributeTok"/>
        </w:rPr>
        <w:t xml:space="preserve">      </w:t>
      </w:r>
      <w:r>
        <w:rPr>
          <w:rStyle w:val="FunctionTok"/>
        </w:rPr>
        <w:t>uncertainty_status_at_handoff</w:t>
      </w:r>
      <w:r>
        <w:rPr>
          <w:rStyle w:val="KeywordTok"/>
        </w:rPr>
        <w:t>:</w:t>
      </w:r>
      <w:r>
        <w:rPr>
          <w:rStyle w:val="AttributeTok"/>
        </w:rPr>
        <w:t xml:space="preserve"> </w:t>
      </w:r>
      <w:r>
        <w:rPr>
          <w:rStyle w:val="StringTok"/>
        </w:rPr>
        <w:t>"..."</w:t>
      </w:r>
      <w:r>
        <w:br/>
      </w:r>
      <w:r>
        <w:rPr>
          <w:rStyle w:val="AttributeTok"/>
        </w:rPr>
        <w:t xml:space="preserve">      </w:t>
      </w:r>
      <w:r>
        <w:rPr>
          <w:rStyle w:val="FunctionTok"/>
        </w:rPr>
        <w:t>acceptance_or_challenge_record</w:t>
      </w:r>
      <w:r>
        <w:rPr>
          <w:rStyle w:val="KeywordTok"/>
        </w:rPr>
        <w:t>:</w:t>
      </w:r>
      <w:r>
        <w:rPr>
          <w:rStyle w:val="AttributeTok"/>
        </w:rPr>
        <w:t xml:space="preserve"> </w:t>
      </w:r>
      <w:r>
        <w:rPr>
          <w:rStyle w:val="StringTok"/>
        </w:rPr>
        <w:t>"..."</w:t>
      </w:r>
      <w:r>
        <w:br/>
      </w:r>
      <w:r>
        <w:rPr>
          <w:rStyle w:val="AttributeTok"/>
        </w:rPr>
        <w:t xml:space="preserve">  </w:t>
      </w:r>
      <w:r>
        <w:rPr>
          <w:rStyle w:val="FunctionTok"/>
        </w:rPr>
        <w:t>execution_owner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intervention_or_revocation_owner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appeal_and_communication_owner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repair_owner</w:t>
      </w:r>
      <w:r>
        <w:rPr>
          <w:rStyle w:val="KeywordTok"/>
        </w:rPr>
        <w:t>:</w:t>
      </w:r>
      <w:r>
        <w:rPr>
          <w:rStyle w:val="AttributeTok"/>
        </w:rPr>
        <w:t xml:space="preserve"> </w:t>
      </w:r>
      <w:r>
        <w:rPr>
          <w:rStyle w:val="StringTok"/>
        </w:rPr>
        <w:t>"..."</w:t>
      </w:r>
      <w:r>
        <w:br/>
      </w:r>
      <w:r>
        <w:rPr>
          <w:rStyle w:val="AttributeTok"/>
        </w:rPr>
        <w:t xml:space="preserve">  </w:t>
      </w:r>
      <w:r>
        <w:rPr>
          <w:rStyle w:val="FunctionTok"/>
        </w:rPr>
        <w:t>residual_accountability_statement</w:t>
      </w:r>
      <w:r>
        <w:rPr>
          <w:rStyle w:val="KeywordTok"/>
        </w:rPr>
        <w:t>:</w:t>
      </w:r>
      <w:r>
        <w:rPr>
          <w:rStyle w:val="AttributeTok"/>
        </w:rPr>
        <w:t xml:space="preserve"> </w:t>
      </w:r>
      <w:r>
        <w:rPr>
          <w:rStyle w:val="StringTok"/>
        </w:rPr>
        <w:t>"..."</w:t>
      </w:r>
      <w:r>
        <w:br/>
      </w:r>
      <w:r>
        <w:rPr>
          <w:rStyle w:val="AttributeTok"/>
        </w:rPr>
        <w:t xml:space="preserve">  </w:t>
      </w:r>
      <w:r>
        <w:rPr>
          <w:rStyle w:val="FunctionTok"/>
        </w:rPr>
        <w:t>reconstructability_status</w:t>
      </w:r>
      <w:r>
        <w:rPr>
          <w:rStyle w:val="KeywordTok"/>
        </w:rPr>
        <w:t>:</w:t>
      </w:r>
      <w:r>
        <w:rPr>
          <w:rStyle w:val="AttributeTok"/>
        </w:rPr>
        <w:t xml:space="preserve"> </w:t>
      </w:r>
      <w:r>
        <w:rPr>
          <w:rStyle w:val="StringTok"/>
        </w:rPr>
        <w:t>"COMPLETE | PARTIAL_WITH_CONTROLS | INCOMPLETE_ESCALATE | NOT_APPLICABLE_WITH_RATIONALE"</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p>
    <w:p>
      <w:pPr>
        <w:pStyle w:val="FirstParagraph"/>
        <w:keepLines w:val="0"/>
        <w:widowControl/>
      </w:pPr>
      <w:r>
        <w:t>L.3 evidence_register.yaml</w:t>
      </w:r>
    </w:p>
    <w:p>
      <w:pPr>
        <w:pStyle w:val="BodyText"/>
        <w:keepLines w:val="0"/>
        <w:widowControl/>
      </w:pPr>
      <w:r>
        <w:t>evidence_register:</w:t>
      </w:r>
      <w:r>
        <w:br/>
      </w:r>
      <w:r>
        <w:t>register_id: "ER-YYYYMMDD-001"</w:t>
      </w:r>
      <w:r>
        <w:br/>
      </w:r>
      <w:r>
        <w:t>episode_id: "EP-..."</w:t>
      </w:r>
      <w:r>
        <w:br/>
      </w:r>
      <w:r>
        <w:t>items:</w:t>
      </w:r>
    </w:p>
    <w:p>
      <w:pPr>
        <w:pStyle w:val="Compact"/>
        <w:keepLines w:val="0"/>
        <w:widowControl/>
        <w:numPr>
          <w:ilvl w:val="0"/>
          <w:numId w:val="1006"/>
        </w:numPr>
      </w:pPr>
      <w:r>
        <w:t>evidence_id: "E01"</w:t>
      </w:r>
      <w:r>
        <w:br/>
      </w:r>
      <w:r>
        <w:t>class: "A" # A|B|C|D|E</w:t>
      </w:r>
      <w:r>
        <w:br/>
      </w:r>
      <w:r>
        <w:t>description: "..."</w:t>
      </w:r>
      <w:r>
        <w:br/>
      </w:r>
      <w:r>
        <w:t>location: "path-or-url"</w:t>
      </w:r>
      <w:r>
        <w:br/>
      </w:r>
      <w:r>
        <w:t>hash_sha256: "" # optional but recommended</w:t>
      </w:r>
      <w:r>
        <w:br/>
      </w:r>
      <w:r>
        <w:t>created_utc: "YYYY-MM-DDTHH:MM:SSZ"</w:t>
      </w:r>
      <w:r>
        <w:br/>
      </w:r>
      <w:r>
        <w:t>retention_policy: "..."</w:t>
      </w:r>
      <w:r>
        <w:br/>
      </w:r>
      <w:r>
        <w:t>access_policy: "..."</w:t>
      </w:r>
      <w:r>
        <w:br/>
      </w:r>
      <w:r>
        <w:t>rpap_ref: "" # required if redaction/access controls apply</w:t>
      </w:r>
    </w:p>
    <w:p>
      <w:pPr>
        <w:pStyle w:val="FirstParagraph"/>
        <w:keepLines w:val="0"/>
        <w:widowControl/>
      </w:pPr>
      <w:r>
        <w:t>L.4 change_control_record.yaml</w:t>
      </w:r>
    </w:p>
    <w:p>
      <w:pPr>
        <w:pStyle w:val="BodyText"/>
        <w:keepLines w:val="0"/>
        <w:widowControl/>
      </w:pPr>
      <w:r>
        <w:t>change_control_record:</w:t>
      </w:r>
      <w:r>
        <w:br/>
      </w:r>
      <w:r>
        <w:t>change_id: "CCR-YYYYMMDD-001"</w:t>
      </w:r>
      <w:r>
        <w:br/>
      </w:r>
      <w:r>
        <w:t>related_episode_ids: []</w:t>
      </w:r>
      <w:r>
        <w:br/>
      </w:r>
      <w:r>
        <w:t>change_class: "CH-2" # CH-0|CH-1|CH-2|CH-3|CH-4</w:t>
      </w:r>
      <w:r>
        <w:br/>
      </w:r>
      <w:r>
        <w:t>description: "..."</w:t>
      </w:r>
      <w:r>
        <w:br/>
      </w:r>
      <w:r>
        <w:t>rationale: "..."</w:t>
      </w:r>
      <w:r>
        <w:br/>
      </w:r>
      <w:r>
        <w:t>affected_tests: ["T1","T2"]</w:t>
      </w:r>
      <w:r>
        <w:br/>
      </w:r>
      <w:r>
        <w:t>affected_claims: ["C1","C5"]</w:t>
      </w:r>
      <w:r>
        <w:br/>
      </w:r>
      <w:r>
        <w:t>approvals:</w:t>
      </w:r>
    </w:p>
    <w:p>
      <w:pPr>
        <w:pStyle w:val="Compact"/>
        <w:keepLines w:val="0"/>
        <w:widowControl/>
        <w:numPr>
          <w:ilvl w:val="0"/>
          <w:numId w:val="1007"/>
        </w:numPr>
      </w:pPr>
      <w:r>
        <w:t>name: "..."</w:t>
      </w:r>
      <w:r>
        <w:br/>
      </w:r>
      <w:r>
        <w:t>role: "..."</w:t>
      </w:r>
      <w:r>
        <w:br/>
      </w:r>
      <w:r>
        <w:t>approved_utc: "YYYY-MM-DDTHH:MM:SSZ"</w:t>
      </w:r>
      <w:r>
        <w:br/>
      </w:r>
      <w:r>
        <w:t>verification_and_regression:</w:t>
      </w:r>
      <w:r>
        <w:br/>
      </w:r>
      <w:r>
        <w:t>checks_run: []</w:t>
      </w:r>
      <w:r>
        <w:br/>
      </w:r>
      <w:r>
        <w:t>results_ref: "..."</w:t>
      </w:r>
      <w:r>
        <w:br/>
      </w:r>
      <w:r>
        <w:t>rollback_plan_ref: "..."</w:t>
      </w:r>
      <w:r>
        <w:br/>
      </w:r>
      <w:r>
        <w:t>monitoring_updates: []</w:t>
      </w:r>
      <w:r>
        <w:br/>
      </w:r>
      <w:r>
        <w:t>publication_and_notice:</w:t>
      </w:r>
      <w:r>
        <w:br/>
      </w:r>
      <w:r>
        <w:t>stakeholders_notified: []</w:t>
      </w:r>
      <w:r>
        <w:br/>
      </w:r>
      <w:r>
        <w:t>notice_utc: ""</w:t>
      </w:r>
      <w:r>
        <w:br/>
      </w:r>
      <w:r>
        <w:t>created_utc: "YYYY-MM-DDTHH:MM:SSZ"</w:t>
      </w:r>
    </w:p>
    <w:p>
      <w:pPr>
        <w:pStyle w:val="FirstParagraph"/>
        <w:keepLines w:val="0"/>
        <w:widowControl/>
      </w:pPr>
      <w:r>
        <w:t>L.5 waiver_record.yaml</w:t>
      </w:r>
    </w:p>
    <w:p>
      <w:pPr>
        <w:pStyle w:val="BodyText"/>
        <w:keepLines w:val="0"/>
        <w:widowControl/>
      </w:pPr>
      <w:r>
        <w:t>waiver_record:</w:t>
      </w:r>
      <w:r>
        <w:br/>
      </w:r>
      <w:r>
        <w:t>waiver_id: "WR-YYYYMMDD-001"</w:t>
      </w:r>
      <w:r>
        <w:br/>
      </w:r>
      <w:r>
        <w:t>related_episode_ids: []</w:t>
      </w:r>
      <w:r>
        <w:br/>
      </w:r>
      <w:r>
        <w:t>decision_note_ref: "DN-..."</w:t>
      </w:r>
      <w:r>
        <w:br/>
      </w:r>
      <w:r>
        <w:t>tests_waived: ["T2"] # subset of T1-T4</w:t>
      </w:r>
      <w:r>
        <w:br/>
      </w:r>
      <w:r>
        <w:t>current_scores:</w:t>
      </w:r>
      <w:r>
        <w:br/>
      </w:r>
      <w:r>
        <w:t>T2: 1</w:t>
      </w:r>
      <w:r>
        <w:br/>
      </w:r>
      <w:r>
        <w:t>deficiency_statement: "..."</w:t>
      </w:r>
      <w:r>
        <w:br/>
      </w:r>
      <w:r>
        <w:t>justification:</w:t>
      </w:r>
      <w:r>
        <w:br/>
      </w:r>
      <w:r>
        <w:t>why_execution_cannot_wait: "..."</w:t>
      </w:r>
      <w:r>
        <w:br/>
      </w:r>
      <w:r>
        <w:t>harm_of_delay: "..."</w:t>
      </w:r>
      <w:r>
        <w:br/>
      </w:r>
      <w:r>
        <w:t>harm_risk_of_proceeding: "..."</w:t>
      </w:r>
      <w:r>
        <w:br/>
      </w:r>
      <w:r>
        <w:t>authorizing_reviewer:</w:t>
      </w:r>
      <w:r>
        <w:br/>
      </w:r>
      <w:r>
        <w:t>name: "..."</w:t>
      </w:r>
      <w:r>
        <w:br/>
      </w:r>
      <w:r>
        <w:t>role: "..."</w:t>
      </w:r>
      <w:r>
        <w:br/>
      </w:r>
      <w:r>
        <w:t>independence_attestation: true</w:t>
      </w:r>
      <w:r>
        <w:br/>
      </w:r>
      <w:r>
        <w:t>compensating_controls: []</w:t>
      </w:r>
      <w:r>
        <w:br/>
      </w:r>
      <w:r>
        <w:t>scope_limits:</w:t>
      </w:r>
      <w:r>
        <w:br/>
      </w:r>
      <w:r>
        <w:t>affected_parties: "..."</w:t>
      </w:r>
      <w:r>
        <w:br/>
      </w:r>
      <w:r>
        <w:t>geographic_scope: "..."</w:t>
      </w:r>
      <w:r>
        <w:br/>
      </w:r>
      <w:r>
        <w:t>organizational_scope: "..."</w:t>
      </w:r>
      <w:r>
        <w:br/>
      </w:r>
      <w:r>
        <w:t>rate_limits: "..."</w:t>
      </w:r>
      <w:r>
        <w:br/>
      </w:r>
      <w:r>
        <w:t>duration_limits: "..."</w:t>
      </w:r>
      <w:r>
        <w:br/>
      </w:r>
      <w:r>
        <w:t>stop_conditions: []</w:t>
      </w:r>
      <w:r>
        <w:br/>
      </w:r>
      <w:r>
        <w:t>time_to_intervene_target: "..."</w:t>
      </w:r>
      <w:r>
        <w:br/>
      </w:r>
      <w:r>
        <w:t>escalation_owners: []</w:t>
      </w:r>
      <w:r>
        <w:br/>
      </w:r>
      <w:r>
        <w:t>rollback:</w:t>
      </w:r>
      <w:r>
        <w:br/>
      </w:r>
      <w:r>
        <w:t>rollback_plan_ref: "..."</w:t>
      </w:r>
      <w:r>
        <w:br/>
      </w:r>
      <w:r>
        <w:t>time_to_rollback_target: "..."</w:t>
      </w:r>
      <w:r>
        <w:br/>
      </w:r>
      <w:r>
        <w:t>infeasibility_justification: ""</w:t>
      </w:r>
      <w:r>
        <w:br/>
      </w:r>
      <w:r>
        <w:t>disclosure_plan: "..."</w:t>
      </w:r>
      <w:r>
        <w:br/>
      </w:r>
      <w:r>
        <w:t>sunset_expiry_utc: "YYYY-MM-DDTHH:MM:SSZ"</w:t>
      </w:r>
      <w:r>
        <w:br/>
      </w:r>
      <w:r>
        <w:t>renewal_rule: "..."</w:t>
      </w:r>
      <w:r>
        <w:br/>
      </w:r>
      <w:r>
        <w:t>post_execution_review:</w:t>
      </w:r>
      <w:r>
        <w:br/>
      </w:r>
      <w:r>
        <w:t>review_date_utc: "YYYY-MM-DD"</w:t>
      </w:r>
      <w:r>
        <w:br/>
      </w:r>
      <w:r>
        <w:t>success_criteria: "..."</w:t>
      </w:r>
      <w:r>
        <w:br/>
      </w:r>
      <w:r>
        <w:t>failure_criteria: "..."</w:t>
      </w:r>
      <w:r>
        <w:br/>
      </w:r>
      <w:r>
        <w:t>retention:</w:t>
      </w:r>
      <w:r>
        <w:br/>
      </w:r>
      <w:r>
        <w:t>location: "..."</w:t>
      </w:r>
      <w:r>
        <w:br/>
      </w:r>
      <w:r>
        <w:t>auditor_access_policy: "..."</w:t>
      </w:r>
      <w:r>
        <w:br/>
      </w:r>
      <w:r>
        <w:t>rpap_ref: ""</w:t>
      </w:r>
    </w:p>
    <w:p>
      <w:pPr>
        <w:pStyle w:val="BodyText"/>
        <w:keepLines w:val="0"/>
        <w:widowControl/>
      </w:pPr>
      <w:r>
        <w:t>L.6 emergency_triage_record.yaml</w:t>
      </w:r>
    </w:p>
    <w:p>
      <w:pPr>
        <w:pStyle w:val="BodyText"/>
        <w:keepLines w:val="0"/>
        <w:widowControl/>
      </w:pPr>
      <w:r>
        <w:t>emergency_triage_record:</w:t>
      </w:r>
      <w:r>
        <w:br/>
      </w:r>
      <w:r>
        <w:t>triage_id: "TR-YYYYMMDD-001"</w:t>
      </w:r>
      <w:r>
        <w:br/>
      </w:r>
      <w:r>
        <w:t>related_episode_ids: []</w:t>
      </w:r>
      <w:r>
        <w:br/>
      </w:r>
      <w:r>
        <w:t>decision_note_ref: "DN-..."</w:t>
      </w:r>
      <w:r>
        <w:br/>
      </w:r>
      <w:r>
        <w:t>triage_invocation_time_utc: "YYYY-MM-DDTHH:MM:SSZ"</w:t>
      </w:r>
    </w:p>
    <w:p>
      <w:pPr>
        <w:pStyle w:val="BodyText"/>
        <w:keepLines w:val="0"/>
        <w:widowControl/>
      </w:pPr>
      <w:r>
        <w:t>triage_authority:</w:t>
      </w:r>
      <w:r>
        <w:br/>
      </w:r>
      <w:r>
        <w:t>name: "..."</w:t>
      </w:r>
      <w:r>
        <w:br/>
      </w:r>
      <w:r>
        <w:t>role: "..."</w:t>
      </w:r>
      <w:r>
        <w:br/>
      </w:r>
      <w:r>
        <w:t>independence_note: ""</w:t>
      </w:r>
    </w:p>
    <w:p>
      <w:pPr>
        <w:pStyle w:val="BodyText"/>
        <w:keepLines w:val="0"/>
        <w:widowControl/>
      </w:pPr>
      <w:r>
        <w:t>imminent_threat_claim: "..."</w:t>
      </w:r>
      <w:r>
        <w:br/>
      </w:r>
      <w:r>
        <w:t>harm_prevention_timeline: "..."</w:t>
      </w:r>
    </w:p>
    <w:p>
      <w:pPr>
        <w:pStyle w:val="BodyText"/>
        <w:keepLines w:val="0"/>
        <w:widowControl/>
      </w:pPr>
      <w:r>
        <w:t>evidence_summary:</w:t>
      </w:r>
      <w:r>
        <w:br/>
      </w:r>
      <w:r>
        <w:t>evidence_class: "A" # A|B|C|D|E</w:t>
      </w:r>
      <w:r>
        <w:br/>
      </w:r>
      <w:r>
        <w:t>summary: "..."</w:t>
      </w:r>
      <w:r>
        <w:br/>
      </w:r>
      <w:r>
        <w:t>evidence_refs: []</w:t>
      </w:r>
    </w:p>
    <w:p>
      <w:pPr>
        <w:pStyle w:val="BodyText"/>
        <w:keepLines w:val="0"/>
        <w:widowControl/>
      </w:pPr>
      <w:r>
        <w:t>necessity_and_least_restrictive_analysis: "..."</w:t>
      </w:r>
    </w:p>
    <w:p>
      <w:pPr>
        <w:pStyle w:val="BodyText"/>
        <w:keepLines w:val="0"/>
        <w:widowControl/>
      </w:pPr>
      <w:r>
        <w:t>scope_limits:</w:t>
      </w:r>
      <w:r>
        <w:br/>
      </w:r>
      <w:r>
        <w:t>affected_parties: "..."</w:t>
      </w:r>
      <w:r>
        <w:br/>
      </w:r>
      <w:r>
        <w:t>geographic_scope: "..."</w:t>
      </w:r>
      <w:r>
        <w:br/>
      </w:r>
      <w:r>
        <w:t>organizational_scope: "..."</w:t>
      </w:r>
      <w:r>
        <w:br/>
      </w:r>
      <w:r>
        <w:t>rate_limits: "..."</w:t>
      </w:r>
      <w:r>
        <w:br/>
      </w:r>
      <w:r>
        <w:t>duration_limits: "..."</w:t>
      </w:r>
    </w:p>
    <w:p>
      <w:pPr>
        <w:pStyle w:val="BodyText"/>
        <w:keepLines w:val="0"/>
        <w:widowControl/>
      </w:pPr>
      <w:r>
        <w:t>compensating_controls: []</w:t>
      </w:r>
      <w:r>
        <w:br/>
      </w:r>
      <w:r>
        <w:t>stop_conditions: []</w:t>
      </w:r>
      <w:r>
        <w:br/>
      </w:r>
      <w:r>
        <w:t>time_to_intervene_target: "..."</w:t>
      </w:r>
      <w:r>
        <w:br/>
      </w:r>
      <w:r>
        <w:t>escalation_owners: []</w:t>
      </w:r>
    </w:p>
    <w:p>
      <w:pPr>
        <w:pStyle w:val="BodyText"/>
        <w:keepLines w:val="0"/>
        <w:widowControl/>
      </w:pPr>
      <w:r>
        <w:t>rights_and_non_domination_notes: "..."</w:t>
      </w:r>
      <w:r>
        <w:br/>
      </w:r>
      <w:r>
        <w:t>sunset_expiry_utc: "YYYY-MM-DDTHH:MM:SSZ"</w:t>
      </w:r>
    </w:p>
    <w:p>
      <w:pPr>
        <w:pStyle w:val="BodyText"/>
        <w:keepLines w:val="0"/>
        <w:widowControl/>
      </w:pPr>
      <w:r>
        <w:t>post_hoc_independent_review:</w:t>
      </w:r>
      <w:r>
        <w:br/>
      </w:r>
      <w:r>
        <w:t>review_date_utc: "YYYY-MM-DDTHH:MM:SSZ"</w:t>
      </w:r>
      <w:r>
        <w:br/>
      </w:r>
      <w:r>
        <w:t>reviewer_name: "..."</w:t>
      </w:r>
      <w:r>
        <w:br/>
      </w:r>
      <w:r>
        <w:t>reviewer_role: "..."</w:t>
      </w:r>
      <w:r>
        <w:br/>
      </w:r>
      <w:r>
        <w:t>independence_attestation: true</w:t>
      </w:r>
    </w:p>
    <w:p>
      <w:pPr>
        <w:pStyle w:val="BodyText"/>
        <w:keepLines w:val="0"/>
        <w:widowControl/>
      </w:pPr>
      <w:r>
        <w:t>remedy_presumption_statement: "..."</w:t>
      </w:r>
      <w:r>
        <w:br/>
      </w:r>
      <w:r>
        <w:t>provisional_remedy_pathway: "..."</w:t>
      </w:r>
    </w:p>
    <w:p>
      <w:pPr>
        <w:pStyle w:val="BodyText"/>
        <w:keepLines w:val="0"/>
        <w:widowControl/>
      </w:pPr>
      <w:r>
        <w:t>retention:</w:t>
      </w:r>
      <w:r>
        <w:br/>
      </w:r>
      <w:r>
        <w:t>location: "..."</w:t>
      </w:r>
      <w:r>
        <w:br/>
      </w:r>
      <w:r>
        <w:t>auditor_access_policy: "..."</w:t>
      </w:r>
      <w:r>
        <w:br/>
      </w:r>
      <w:r>
        <w:t>rpap_ref: ""</w:t>
      </w:r>
    </w:p>
    <w:p>
      <w:pPr>
        <w:pStyle w:val="BodyText"/>
        <w:keepLines w:val="0"/>
        <w:widowControl/>
      </w:pPr>
      <w:r>
        <w:t>L.7 plss_episode_extension.yaml</w:t>
      </w:r>
    </w:p>
    <w:p>
      <w:pPr>
        <w:pStyle w:val="BodyText"/>
        <w:keepLines w:val="0"/>
        <w:widowControl/>
      </w:pPr>
      <w:r>
        <w:t>plss_episode_extension:</w:t>
        <w:br/>
        <w:t>episode_id: "EP-..."</w:t>
        <w:br/>
        <w:t>scope_mode: "PLSS" # FULL|PLSS</w:t>
        <w:br/>
        <w:t>prominent_scopes: ["Self","Household","Community"]</w:t>
        <w:br/>
        <w:t>guardrail_scopes: ["Polity","Humanity / Global Coordination","Biosphere"]</w:t>
        <w:br/>
        <w:t>local_prominence_signals:</w:t>
        <w:br/>
        <w:t>Self: 0.95</w:t>
        <w:br/>
        <w:t>Household: 0.85</w:t>
        <w:br/>
        <w:t>Community: 0.55</w:t>
        <w:br/>
        <w:t>Organization: 0.50</w:t>
        <w:br/>
        <w:t>Polity: 0.10</w:t>
        <w:br/>
        <w:t>Humanity / Global Coordination: 0.03</w:t>
        <w:br/>
        <w:t>Biosphere: 0.02</w:t>
        <w:br/>
        <w:t>floor_source: "canon_v12.4_section_10.2A"</w:t>
        <w:br/>
        <w:t>final_local_weights:</w:t>
        <w:br/>
        <w:t>Self: 0.308</w:t>
        <w:br/>
        <w:t>Household: 0.156</w:t>
        <w:br/>
        <w:t>Community: 0.122</w:t>
        <w:br/>
        <w:t>Organization: 0.117</w:t>
        <w:br/>
        <w:t>Polity: 0.091</w:t>
        <w:br/>
        <w:t>Humanity / Global Coordination: 0.103</w:t>
        <w:br/>
        <w:t>Biosphere: 0.102</w:t>
        <w:br/>
        <w:t>escalation_required: false</w:t>
        <w:br/>
        <w:t>escalation_reasons: []</w:t>
        <w:br/>
        <w:t>instance_scope_note: "Instances scored first, then aggregated into Union Scope rows."</w:t>
      </w:r>
      <w:r/>
      <w:r/>
      <w:r/>
      <w:r/>
      <w:r/>
      <w:r/>
      <w:r/>
      <w:r/>
      <w:r/>
      <w:r/>
      <w:r/>
      <w:r/>
      <w:r/>
      <w:r/>
      <w:r/>
      <w:r/>
      <w:r/>
      <w:r/>
      <w:r/>
      <w:r/>
      <w:r/>
      <w:r/>
      <w:r/>
      <w:r/>
      <w:r/>
      <w:r/>
      <w:r/>
      <w:r/>
      <w:r/>
      <w:r/>
      <w:r/>
      <w:r/>
      <w:r/>
      <w:r/>
      <w:r/>
      <w:r/>
      <w:r/>
      <w:r/>
      <w:r/>
      <w:r/>
      <w:r/>
      <w:r/>
      <w:r/>
      <w:r/>
      <w:r/>
      <w:r/>
      <w:r/>
      <w:r/>
    </w:p>
    <w:bookmarkEnd w:id="33"/>
    <w:bookmarkStart w:id="34" w:name="X97ff9611d1eb86c7f0ef6167ba4136e91a5a20c"/>
    <w:p>
      <w:pPr>
        <w:pStyle w:val="Heading2"/>
        <w:keepLines w:val="0"/>
        <w:widowControl/>
      </w:pPr>
      <w:r>
        <w:t>L.8 Integration with RippleLogic (Informative addendum)</w:t>
      </w:r>
    </w:p>
    <w:p>
      <w:pPr>
        <w:pStyle w:val="FirstParagraph"/>
        <w:keepLines w:val="0"/>
        <w:widowControl/>
      </w:pPr>
      <w:r>
        <w:t>Integration with RippleLogic (canonical wrapper model). For implementations that use RippleLogic Canon v12.4, the ripple.md adds wrapper obligations that may further constrain execution but cannot weaken or reorder the Canon cascade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p>
    <w:p>
      <w:pPr>
        <w:pStyle w:val="BodyText"/>
        <w:keepLines w:val="0"/>
        <w:widowControl/>
      </w:pPr>
      <w:r>
        <w:t>Wrapped audit-packaging flow (not computational reordering). Decision Note and wrapper obligations evidenced → RippleLogic canonical cascade (Reality Grounding → Rights Floor → TRC → CSV → RLS) → PCC + unified audit pack. Non-Domination and Epistemic Integrity remain additive wrapper obligations and may independently block execution at the wrapper layer.</w:t>
      </w:r>
    </w:p>
    <w:bookmarkEnd w:id="34"/>
    <w:bookmarkEnd w:id="35"/>
    <w:bookmarkStart w:id="41" w:name="X59e173b24b969d187ace376d51b617bf86b0355"/>
    <w:p>
      <w:pPr>
        <w:pStyle w:val="Heading1"/>
        <w:keepLines w:val="0"/>
        <w:widowControl/>
      </w:pPr>
      <w:r>
        <w:t>Appendix M: Execution Stability Record Extension (Normative for high-stakes L2/L3)</w:t>
      </w:r>
    </w:p>
    <w:bookmarkStart w:id="36" w:name="m1-scope"/>
    <w:p>
      <w:pPr>
        <w:pStyle w:val="Heading2"/>
        <w:keepLines w:val="0"/>
        <w:widowControl/>
      </w:pPr>
      <w:r>
        <w:t>M.1 Scope</w:t>
      </w:r>
    </w:p>
    <w:p>
      <w:pPr>
        <w:pStyle w:val="FirstParagraph"/>
        <w:keepLines w:val="0"/>
        <w:widowControl/>
      </w:pPr>
      <w:r>
        <w:t>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bookmarkEnd w:id="36"/>
    <w:bookmarkStart w:id="37" w:name="m2-minimum-fields"/>
    <w:p>
      <w:pPr>
        <w:pStyle w:val="Heading2"/>
        <w:keepLines w:val="0"/>
        <w:widowControl/>
      </w:pPr>
      <w:r>
        <w:t>M.2 Minimum fields</w:t>
      </w:r>
    </w:p>
    <w:p>
      <w:pPr>
        <w:pStyle w:val="FirstParagraph"/>
        <w:keepLines w:val="0"/>
        <w:widowControl/>
      </w:pPr>
      <w:r>
        <w:t>episode_id</w:t>
      </w:r>
    </w:p>
    <w:p>
      <w:pPr>
        <w:pStyle w:val="BodyText"/>
        <w:keepLines w:val="0"/>
        <w:widowControl/>
      </w:pPr>
      <w:r>
        <w:t>option_id</w:t>
      </w:r>
    </w:p>
    <w:p>
      <w:pPr>
        <w:pStyle w:val="BodyText"/>
        <w:keepLines w:val="0"/>
        <w:widowControl/>
      </w:pPr>
      <w:r>
        <w:t>domain_declared</w:t>
      </w:r>
    </w:p>
    <w:p>
      <w:pPr>
        <w:pStyle w:val="BodyText"/>
        <w:keepLines w:val="0"/>
        <w:widowControl/>
      </w:pPr>
      <w:r>
        <w:t>current_state_summary</w:t>
      </w:r>
    </w:p>
    <w:p>
      <w:pPr>
        <w:pStyle w:val="BodyText"/>
        <w:keepLines w:val="0"/>
        <w:widowControl/>
      </w:pPr>
      <w:r>
        <w:t>proposed_transition</w:t>
      </w:r>
    </w:p>
    <w:p>
      <w:pPr>
        <w:pStyle w:val="BodyText"/>
        <w:keepLines w:val="0"/>
        <w:widowControl/>
      </w:pPr>
      <w:r>
        <w:t>continuation_requirement</w:t>
      </w:r>
    </w:p>
    <w:p>
      <w:pPr>
        <w:pStyle w:val="BodyText"/>
        <w:keepLines w:val="0"/>
        <w:widowControl/>
      </w:pPr>
      <w:r>
        <w:t>reversibility_status</w:t>
      </w:r>
    </w:p>
    <w:p>
      <w:pPr>
        <w:pStyle w:val="BodyText"/>
        <w:keepLines w:val="0"/>
        <w:widowControl/>
      </w:pPr>
      <w:r>
        <w:t>endpoint_risk</w:t>
      </w:r>
    </w:p>
    <w:p>
      <w:pPr>
        <w:pStyle w:val="BodyText"/>
        <w:keepLines w:val="0"/>
        <w:widowControl/>
      </w:pPr>
      <w:r>
        <w:t>destabilization_indicators</w:t>
      </w:r>
    </w:p>
    <w:p>
      <w:pPr>
        <w:pStyle w:val="BodyText"/>
        <w:keepLines w:val="0"/>
        <w:widowControl/>
      </w:pPr>
      <w:r>
        <w:t>containment_disposition</w:t>
      </w:r>
    </w:p>
    <w:p>
      <w:pPr>
        <w:pStyle w:val="BodyText"/>
        <w:keepLines w:val="0"/>
        <w:widowControl/>
      </w:pPr>
      <w:r>
        <w:t>regime_token</w:t>
      </w:r>
    </w:p>
    <w:p>
      <w:pPr>
        <w:pStyle w:val="BodyText"/>
        <w:keepLines w:val="0"/>
        <w:widowControl/>
      </w:pPr>
      <w:r>
        <w:t>monitoring_or_staging_plan</w:t>
      </w:r>
    </w:p>
    <w:p>
      <w:pPr>
        <w:pStyle w:val="BodyText"/>
        <w:keepLines w:val="0"/>
        <w:widowControl/>
      </w:pPr>
      <w:r>
        <w:t>rollback_or_repair_path</w:t>
      </w:r>
    </w:p>
    <w:p>
      <w:pPr>
        <w:pStyle w:val="BodyText"/>
        <w:keepLines w:val="0"/>
        <w:widowControl/>
      </w:pPr>
      <w:r>
        <w:t>consequence_tempo_record_ref</w:t>
      </w:r>
    </w:p>
    <w:p>
      <w:pPr>
        <w:pStyle w:val="BodyText"/>
        <w:keepLines w:val="0"/>
        <w:widowControl/>
      </w:pPr>
      <w:r>
        <w:t>responsibility_continuity_record_ref</w:t>
      </w:r>
    </w:p>
    <w:p>
      <w:pPr>
        <w:pStyle w:val="BodyText"/>
        <w:keepLines w:val="0"/>
        <w:widowControl/>
      </w:pPr>
      <w:r>
        <w:t>escalation_route</w:t>
      </w:r>
    </w:p>
    <w:p>
      <w:pPr>
        <w:pStyle w:val="BodyText"/>
        <w:keepLines w:val="0"/>
        <w:widowControl/>
      </w:pPr>
      <w:r>
        <w:t>execution_disposition</w:t>
      </w:r>
    </w:p>
    <w:p>
      <w:pPr>
        <w:pStyle w:val="BodyText"/>
        <w:keepLines w:val="0"/>
        <w:widowControl/>
      </w:pPr>
      <w:r>
        <w:t>claim_boundary</w:t>
      </w:r>
    </w:p>
    <w:bookmarkEnd w:id="37"/>
    <w:bookmarkStart w:id="38" w:name="m3-ind--refusal-mapping"/>
    <w:p>
      <w:pPr>
        <w:pStyle w:val="Heading2"/>
        <w:keepLines w:val="0"/>
        <w:widowControl/>
      </w:pPr>
      <w:r>
        <w:t>M.3 IND / Refusal mapping</w:t>
      </w:r>
    </w:p>
    <w:p>
      <w:pPr>
        <w:pStyle w:val="FirstParagraph"/>
        <w:keepLines w:val="0"/>
        <w:widowControl/>
      </w:pPr>
      <w:r>
        <w:t>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bookmarkEnd w:id="38"/>
    <w:bookmarkStart w:id="39" w:name="m4-non-overclaiming-rule"/>
    <w:p>
      <w:pPr>
        <w:pStyle w:val="Heading2"/>
        <w:keepLines w:val="0"/>
        <w:widowControl/>
      </w:pPr>
      <w:r>
        <w:t>M.4 Non-overclaiming rule</w:t>
      </w:r>
    </w:p>
    <w:p>
      <w:pPr>
        <w:pStyle w:val="FirstParagraph"/>
        <w:keepLines w:val="0"/>
        <w:widowControl/>
      </w:pPr>
      <w:r>
        <w:t>A wrapped run MUST NOT claim that an option was safely execution-classified unless the ExecutionStabilityRecord is present, populated, and consistent with the declared claim boundary.</w:t>
      </w:r>
    </w:p>
    <w:bookmarkEnd w:id="39"/>
    <w:bookmarkStart w:id="40" w:name="Xd579c7081fd01c1791d266051c6a3dc8034cb9a"/>
    <w:p>
      <w:pPr>
        <w:pStyle w:val="Heading2"/>
        <w:keepLines w:val="0"/>
        <w:widowControl/>
      </w:pPr>
      <w:r>
        <w:t>M.5 Release Delta (historical v3.4 synchronization note)</w:t>
      </w:r>
    </w:p>
    <w:p>
      <w:pPr>
        <w:pStyle w:val="FirstParagraph"/>
        <w:keepLines w:val="0"/>
        <w:widowControl/>
      </w:pPr>
      <w:r>
        <w:t>v3.4 (2026-05-13). Release-integrity hardening, appendix disambiguation, and primitive-trace synchronization update.</w:t>
      </w:r>
    </w:p>
    <w:p>
      <w:pPr>
        <w:pStyle w:val="BodyText"/>
        <w:keepLines w:val="0"/>
        <w:widowControl/>
      </w:pPr>
      <w:r>
        <w:t>Added Appendix M requiring ExecutionStabilityRecord for high-stakes L2/L3 consequence-bearing episodes.</w:t>
      </w:r>
    </w:p>
    <w:p>
      <w:pPr>
        <w:pStyle w:val="BodyText"/>
        <w:keepLines w:val="0"/>
        <w:widowControl/>
      </w:pPr>
      <w:r>
        <w:t>Preserved seven-test suite semantics, IND/NA distinction, and RippleLogic cascade order.</w:t>
      </w:r>
    </w:p>
    <w:p>
      <w:pPr>
        <w:pStyle w:val="BodyText"/>
        <w:keepLines w:val="0"/>
        <w:widowControl/>
      </w:pPr>
      <w:r>
        <w:t>Synchronized current-line pins to RippleLogic Canon v12.4 and SGP v8.3.</w:t>
      </w:r>
    </w:p>
    <w:bookmarkEnd w:id="40"/>
    <w:bookmarkEnd w:id="41"/>
    <w:bookmarkStart w:id="46" w:name="X79f26655d932f50dd9b3082a9164408b7dc7fba"/>
    <w:p>
      <w:pPr>
        <w:pStyle w:val="Heading1"/>
        <w:keepLines w:val="0"/>
        <w:widowControl/>
      </w:pPr>
      <w:r>
        <w:t>Appendix N: Primitive Trace, Falsification Plan, and Claim Maturity Extension (v3.5)</w:t>
      </w:r>
    </w:p>
    <w:bookmarkStart w:id="42" w:name="n1-scope"/>
    <w:p>
      <w:pPr>
        <w:pStyle w:val="Heading2"/>
        <w:keepLines w:val="0"/>
        <w:widowControl/>
      </w:pPr>
      <w:r>
        <w:t>N.1 Scope</w:t>
      </w:r>
    </w:p>
    <w:p>
      <w:pPr>
        <w:pStyle w:val="FirstParagraph"/>
        <w:keepLines w:val="0"/>
        <w:widowControl/>
      </w:pPr>
      <w:r>
        <w:t>This appendix extends ripple.md for v3.5 wrapped deployments. It requires high-stakes L2/L3 episodes to document primitive-to-observable traceability when the episode is used for validation, public assurance, institutional adoption, or autonomous execution.</w:t>
      </w:r>
    </w:p>
    <w:bookmarkEnd w:id="42"/>
    <w:bookmarkStart w:id="43" w:name="X7e1e4a9bba9ebe24c4a5e2b2776c06966d3a2aa"/>
    <w:p>
      <w:pPr>
        <w:pStyle w:val="Heading2"/>
        <w:keepLines w:val="0"/>
        <w:widowControl/>
      </w:pPr>
      <w:r>
        <w:t>N.2 New required fields for high-stakes L2/L3</w:t>
      </w:r>
    </w:p>
    <w:p>
      <w:pPr>
        <w:pStyle w:val="FirstParagraph"/>
        <w:keepLines w:val="0"/>
        <w:widowControl/>
      </w:pPr>
      <w:r>
        <w:t>The Decision Note or Assurance Preconditions Record SHALL include: PrimitiveTraceRecord; FalsificationPlan; ClaimMaturityLevel; ObservableConsequenceRegister; ToleranceRule; RefusalCondition; PostHocModificationLog; and EvidenceDowngradeRule.</w:t>
      </w:r>
    </w:p>
    <w:bookmarkEnd w:id="43"/>
    <w:bookmarkStart w:id="44" w:name="n3-ind-and-refusal-mapping"/>
    <w:p>
      <w:pPr>
        <w:pStyle w:val="Heading2"/>
        <w:keepLines w:val="0"/>
        <w:widowControl/>
      </w:pPr>
      <w:r>
        <w:t>N.3 IND and Refusal mapping</w:t>
      </w:r>
    </w:p>
    <w:p>
      <w:pPr>
        <w:pStyle w:val="FirstParagraph"/>
        <w:keepLines w:val="0"/>
        <w:widowControl/>
      </w:pPr>
      <w:r>
        <w:t>If the primitive-to-observable chain cannot produce a unique projection or cannot identify an observable consequence, the affected test SHALL be marked IND and, in wrapped RippleLogic deployments, routed to Refusal where the uncertainty is gate-critical or claim-critical.</w:t>
      </w:r>
    </w:p>
    <w:bookmarkEnd w:id="44"/>
    <w:bookmarkStart w:id="45" w:name="n4-claim-maturity-labels"/>
    <w:p>
      <w:pPr>
        <w:pStyle w:val="Heading2"/>
        <w:keepLines w:val="0"/>
        <w:widowControl/>
      </w:pPr>
      <w:r>
        <w:t>N.4 Claim maturity labels</w:t>
      </w:r>
    </w:p>
    <w:p>
      <w:pPr>
        <w:pStyle w:val="FirstParagraph"/>
        <w:keepLines w:val="0"/>
        <w:widowControl/>
      </w:pPr>
      <w:r>
        <w:t>Permitted labels are CONCEPTUAL, ARCHITECTURAL, WORKED_RUN, REPLAYABLE, PILOTED, REPLICATED, DOMAIN_CALIBRATED, DEPLOYED_MONITORED, and PROOFPACK_READY. A deployment MUST NOT use a higher label than its evidence supports.</w:t>
      </w:r>
    </w:p>
    <w:bookmarkEnd w:id="45"/>
    <w:bookmarkEnd w:id="46"/>
    <w:bookmarkStart w:id="47" w:name="X4e69e485aa6cc7bb4c8006426d34516cefa4d75"/>
    <w:p>
      <w:pPr>
        <w:pStyle w:val="Heading1"/>
        <w:keepLines w:val="0"/>
        <w:widowControl/>
      </w:pPr>
      <w:r>
        <w:t>Appendix O: TransitionAdmissibilityRecord Extension (Normative for high-stakes L2/L3)</w:t>
      </w:r>
    </w:p>
    <w:p>
      <w:pPr>
        <w:pStyle w:val="FirstParagraph"/>
        <w:keepLines w:val="0"/>
        <w:widowControl/>
      </w:pPr>
      <w:r>
        <w:t>O.1 Purpose. The TransitionAdmissibilityRecord extends the Assurance Preconditions Record for consequence-bearing episodes where a system state will be materially changed. It ensures that evaluation does not begin at the output layer alone.</w:t>
      </w:r>
    </w:p>
    <w:p>
      <w:pPr>
        <w:pStyle w:val="BodyText"/>
        <w:keepLines w:val="0"/>
        <w:widowControl/>
      </w:pPr>
      <w:r>
        <w:t>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BodyText"/>
        <w:keepLines w:val="0"/>
        <w:widowControl/>
      </w:pPr>
      <w:r>
        <w:t>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pPr>
        <w:pStyle w:val="BodyText"/>
        <w:keepLines w:val="0"/>
        <w:widowControl/>
      </w:pPr>
      <w:r>
        <w:t>O.4 Non-replacement. This record does not replace the RippleLogic Canon, lawful permission, SGP, or the ExecutionStabilityRecord. It binds the declared transition to its evidence substrate and refusal logic.</w:t>
      </w:r>
    </w:p>
    <w:bookmarkEnd w:id="47"/>
    <w:bookmarkStart w:id="50" w:name="Xb13ace13edc7cc78a4127c00bd925c83ef13173"/>
    <w:p>
      <w:pPr>
        <w:pStyle w:val="Heading1"/>
        <w:keepLines w:val="0"/>
        <w:widowControl/>
      </w:pPr>
      <w:r>
        <w:t>Appendix P: Measurement Maturity and Deployment Context Extension</w:t>
      </w:r>
    </w:p>
    <w:p>
      <w:pPr>
        <w:pStyle w:val="FirstParagraph"/>
        <w:keepLines w:val="0"/>
        <w:widowControl/>
      </w:pPr>
      <w:r>
        <w:t>Normative for L2/L3 wrapped deployments that make claim-bearing use of UCI, kernel propagation, HDW, PLSS, or biological SGP evidence.</w:t>
      </w:r>
    </w:p>
    <w:bookmarkStart w:id="48" w:name="X2ffeff5834dd8ac407613241b51f5513794a045"/>
    <w:p>
      <w:pPr>
        <w:pStyle w:val="Heading2"/>
        <w:keepLines w:val="0"/>
        <w:widowControl/>
      </w:pPr>
      <w:r>
        <w:t>P.1 Required additional Assurance Preconditions fields</w:t>
      </w:r>
    </w:p>
    <w:p>
      <w:pPr>
        <w:pStyle w:val="FirstParagraph"/>
        <w:keepLines w:val="0"/>
        <w:widowControl/>
      </w:pPr>
      <w:r>
        <w:t>UCI_Measurement_Readiness: UCI-M0_UNAVAILABLE | UCI-M1_PROVISIONAL | UCI-M2_DOMAIN_SUPPORTED | UCI-M3_VALIDATED.</w:t>
      </w:r>
    </w:p>
    <w:p>
      <w:pPr>
        <w:pStyle w:val="BodyText"/>
        <w:keepLines w:val="0"/>
        <w:widowControl/>
      </w:pPr>
      <w:r>
        <w:t>Kernel_Use_Posture: K0_NONE | K1_STARTER | K2_DOMAIN_CALIBRATED | K3_BACKTESTED | K4_REGISTERED.</w:t>
      </w:r>
    </w:p>
    <w:p>
      <w:pPr>
        <w:pStyle w:val="BodyText"/>
        <w:keepLines w:val="0"/>
        <w:widowControl/>
      </w:pPr>
      <w:r>
        <w:t>HDW_Capture_Audit: source, participation quality, conflict disclosures, challenger window, and independent review status.</w:t>
      </w:r>
    </w:p>
    <w:p>
      <w:pPr>
        <w:pStyle w:val="BodyText"/>
        <w:keepLines w:val="0"/>
        <w:widowControl/>
      </w:pPr>
      <w:r>
        <w:t>PLSS_Escalation_Register: local stakeholder set, guardrail scopes, externality search, escalation triggers, non-escalation rationale, and challenger status.</w:t>
      </w:r>
    </w:p>
    <w:p>
      <w:pPr>
        <w:pStyle w:val="BodyText"/>
        <w:keepLines w:val="0"/>
        <w:widowControl/>
      </w:pPr>
      <w:r>
        <w:t>Deployment_Context_Profile: LAB | PILOT | INSTITUTIONAL_ADVISORY | INSTITUTIONAL_OPERATIONAL | PUBLIC_POLICY | AGENTIC_EXECUTION | EMERGENCY_TRIAGE.</w:t>
      </w:r>
    </w:p>
    <w:p>
      <w:pPr>
        <w:pStyle w:val="BodyText"/>
        <w:keepLines w:val="0"/>
        <w:widowControl/>
      </w:pPr>
      <w:r>
        <w:t>Biological_Evaluation_Maturity when SGP biological claims are used: BEM-0 through BEM-4.</w:t>
      </w:r>
    </w:p>
    <w:bookmarkEnd w:id="48"/>
    <w:bookmarkStart w:id="49" w:name="p2-non-overclaiming-requirement"/>
    <w:p>
      <w:pPr>
        <w:pStyle w:val="Heading2"/>
        <w:keepLines w:val="0"/>
        <w:widowControl/>
      </w:pPr>
      <w:r>
        <w:t>P.2 Non-overclaiming requirement</w:t>
      </w:r>
    </w:p>
    <w:p>
      <w:pPr>
        <w:pStyle w:val="FirstParagraph"/>
        <w:keepLines w:val="0"/>
        <w:widowControl/>
      </w:pPr>
      <w:r>
        <w:t>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bookmarkEnd w:id="49"/>
    <w:bookmarkEnd w:id="50"/>
    <w:bookmarkStart w:id="53" w:name="X5974997c4c06db56d2d2493be552b9a69de9775"/>
    <w:p>
      <w:pPr>
        <w:pStyle w:val="Heading1"/>
        <w:keepLines w:val="0"/>
        <w:widowControl/>
      </w:pPr>
      <w:r>
        <w:t>Appendix Q: Machine-Readable Wrapper Roadmap and Schema Ownership Boundaries</w:t>
      </w:r>
    </w:p>
    <w:p>
      <w:pPr>
        <w:pStyle w:val="FirstParagraph"/>
        <w:keepLines w:val="0"/>
        <w:widowControl/>
      </w:pPr>
      <w:r>
        <w:t>LINEAGE (historical, superseded): v4.0 carried-forward material. Current anchors are RippleLogic Canon v12.4 and SGP v8.3. This standard remains the portable alignment contract and assurance wrapper around that canonical pair and does not supersede their governing roles.</w:t>
      </w:r>
    </w:p>
    <w:p>
      <w:pPr>
        <w:pStyle w:val="BodyText"/>
        <w:keepLines w:val="0"/>
        <w:widowControl/>
      </w:pPr>
      <w:r>
        <w:t>In the historical v3.5 line, ripple.md was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51" w:name="Xa42012c0ec4a7b7ad88b2f53fbe20e78b4dca0f"/>
    <w:p>
      <w:pPr>
        <w:pStyle w:val="Heading2"/>
        <w:keepLines w:val="0"/>
        <w:widowControl/>
      </w:pPr>
      <w:r>
        <w:t>Q.1 Schema Ownership and Wrapper Boundaries</w:t>
      </w:r>
    </w:p>
    <w:p>
      <w:pPr>
        <w:pStyle w:val="FirstParagraph"/>
        <w:keepLines w:val="0"/>
        <w:widowControl/>
      </w:pPr>
      <w:r>
        <w:t>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pPr>
        <w:pStyle w:val="BodyText"/>
        <w:keepLines w:val="0"/>
        <w:widowControl/>
      </w:pPr>
      <w:r>
        <w:t>ripple.md consumes Canon-owned PCC, ReferenceStructureRecord, TransitionAdmissibilityRecord, ExecutionStabilityRecord, PrimitiveTraceRecord, FalsificationPlan, ObservableConsequenceRegister, and maturity-profile records by reference. It MUST NOT redefine Canon-owned objects.</w:t>
      </w:r>
    </w:p>
    <w:p>
      <w:pPr>
        <w:pStyle w:val="BodyText"/>
        <w:keepLines w:val="0"/>
        <w:widowControl/>
      </w:pPr>
      <w:r>
        <w:t>ripple.md consumes SGP-owned moral-status, protection, participation, intelligence, and reality-management evidence/status objects by reference where moral-patient status is relevant. It MUST NOT redefine SGP MPS band rules, FPP semantics, GPR/SPR role surfaces, ICP or RMCP semantics, P100 criteria, or evidence classification.</w:t>
      </w:r>
    </w:p>
    <w:bookmarkEnd w:id="51"/>
    <w:bookmarkStart w:id="52" w:name="q2-machine-readable-wrapper-roadmap"/>
    <w:p>
      <w:pPr>
        <w:pStyle w:val="Heading2"/>
        <w:keepLines w:val="0"/>
        <w:widowControl/>
      </w:pPr>
      <w:r>
        <w:t>Q.2 Machine-Readable Wrapper Roadmap</w:t>
      </w:r>
    </w:p>
    <w:p>
      <w:pPr>
        <w:pStyle w:val="FirstParagraph"/>
        <w:keepLines w:val="0"/>
        <w:widowControl/>
      </w:pPr>
      <w:r>
        <w:t>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pPr>
        <w:pStyle w:val="BodyText"/>
        <w:keepLines w:val="0"/>
        <w:widowControl/>
      </w:pPr>
      <w:r>
        <w:t>Q.3 Boundary Note</w:t>
      </w:r>
    </w:p>
    <w:p>
      <w:pPr>
        <w:pStyle w:val="BodyText"/>
        <w:keepLines w:val="0"/>
        <w:widowControl/>
      </w:pPr>
      <w:r>
        <w:t>Boundary note. Later generated schemas, templates, or validator surfaces must cite their owning artifact and version and do not independently expand this standard unless adopted through the standard’s versioning procedure.</w:t>
      </w:r>
    </w:p>
    <w:bookmarkEnd w:id="52"/>
    <w:bookmarkEnd w:id="53"/>
    <w:bookmarkStart w:id="58" w:name="X6dbf17ce91afc865402ab959a4834bf994229b5"/>
    <w:p>
      <w:pPr>
        <w:pStyle w:val="Heading1"/>
        <w:keepLines w:val="0"/>
        <w:widowControl/>
      </w:pPr>
      <w:r>
        <w:t>Appendix R: v4.0 Evidence Status, Legitimacy, and Compact Profile Extension (Normative clarification)</w:t>
      </w:r>
    </w:p>
    <w:bookmarkStart w:id="54" w:name="r1-release-delta-v341--v35"/>
    <w:p>
      <w:pPr>
        <w:pStyle w:val="Heading2"/>
        <w:keepLines w:val="0"/>
        <w:widowControl/>
      </w:pPr>
      <w:r>
        <w:t>R.1 Release Delta (v3.4.1 → v3.5)</w:t>
      </w:r>
    </w:p>
    <w:p>
      <w:pPr>
        <w:pStyle w:val="FirstParagraph"/>
        <w:keepLines w:val="0"/>
        <w:widowControl/>
      </w:pPr>
      <w:r>
        <w:t>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bookmarkEnd w:id="54"/>
    <w:bookmarkStart w:id="55" w:name="r2-evidence-status-field"/>
    <w:p>
      <w:pPr>
        <w:pStyle w:val="Heading2"/>
        <w:keepLines w:val="0"/>
        <w:widowControl/>
      </w:pPr>
      <w:r>
        <w:t>R.2 Evidence Status Field</w:t>
      </w:r>
    </w:p>
    <w:p>
      <w:pPr>
        <w:pStyle w:val="FirstParagraph"/>
        <w:keepLines w:val="0"/>
        <w:widowControl/>
      </w:pPr>
      <w:r>
        <w:t>Decision Notes and Assurance Preconditions Records SHOULD include an evidence_status field for decision-critical inputs. Allowed tokens are MEASURED, ESTIMATED, ASSUMED, EXPERT_JUDGMENT, CONTESTED, UNVALIDATED, NOT_OBSERVED, and PLACEHOLDER_FOR_SENSITIVITY_ONLY.</w:t>
      </w:r>
    </w:p>
    <w:bookmarkEnd w:id="55"/>
    <w:bookmarkStart w:id="56" w:name="r3-public-legitimacy-disclosure"/>
    <w:p>
      <w:pPr>
        <w:pStyle w:val="Heading2"/>
        <w:keepLines w:val="0"/>
        <w:widowControl/>
      </w:pPr>
      <w:r>
        <w:t>R.3 Public Legitimacy Disclosure</w:t>
      </w:r>
    </w:p>
    <w:p>
      <w:pPr>
        <w:pStyle w:val="FirstParagraph"/>
        <w:keepLines w:val="0"/>
        <w:widowControl/>
      </w:pPr>
      <w:r>
        <w:t>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bookmarkEnd w:id="56"/>
    <w:bookmarkStart w:id="57" w:name="r4-compact-profile-boundary"/>
    <w:p>
      <w:pPr>
        <w:pStyle w:val="Heading2"/>
        <w:keepLines w:val="0"/>
        <w:widowControl/>
      </w:pPr>
      <w:r>
        <w:t>R.4 Compact Profile Boundary</w:t>
      </w:r>
    </w:p>
    <w:p>
      <w:pPr>
        <w:pStyle w:val="FirstParagraph"/>
        <w:keepLines w:val="0"/>
        <w:widowControl/>
      </w:pPr>
      <w:r>
        <w:t>Compact profiles may reduce documentation burden, but they MUST NOT bypass NCRC, TRC, CSV, Refusal, non-overclaiming rules, SGP authority boundaries, auditability, or material-change controls.</w:t>
      </w:r>
    </w:p>
    <w:bookmarkEnd w:id="57"/>
    <w:bookmarkEnd w:id="58"/>
    <w:bookmarkStart w:id="62" w:name="X21f9913c4fbbbb6fbc51a690bd55b70233d915a"/>
    <w:p>
      <w:pPr>
        <w:pStyle w:val="Heading1"/>
        <w:keepLines w:val="0"/>
        <w:widowControl/>
      </w:pPr>
      <w:r>
        <w:t>Appendix S: v4.0 Evidence-Status and Companion-Integration Extension (Normative clarification)</w:t>
      </w:r>
    </w:p>
    <w:p>
      <w:pPr>
        <w:pStyle w:val="FirstParagraph"/>
        <w:keepLines w:val="0"/>
        <w:widowControl/>
      </w:pPr>
      <w:r>
        <w:t>This extension clarifies wrapper expectations for releases that include workbook companion sheets for evidence status, compact profiles, validation roadmaps, boundary-risk registers, or SGP split guardrails.</w:t>
      </w:r>
    </w:p>
    <w:bookmarkStart w:id="59" w:name="s1-wrapper-evidence-status-expectation"/>
    <w:p>
      <w:pPr>
        <w:pStyle w:val="Heading2"/>
        <w:keepLines w:val="0"/>
        <w:widowControl/>
      </w:pPr>
      <w:r>
        <w:t>S.1 Wrapper evidence-status expectation</w:t>
      </w:r>
    </w:p>
    <w:p>
      <w:pPr>
        <w:pStyle w:val="FirstParagraph"/>
        <w:keepLines w:val="0"/>
        <w:widowControl/>
      </w:pPr>
      <w:r>
        <w:t>For high-stakes L2/L3 episodes, decision-critical claims SHOULD expose whether inputs are MEASURED, ESTIMATED, ASSUMED, EXPERT_JUDGMENT, CONTESTED, UNVALIDATED, NOT_OBSERVED, or PLACEHOLDER_FOR_SENSITIVITY_ONLY.</w:t>
      </w:r>
    </w:p>
    <w:bookmarkEnd w:id="59"/>
    <w:bookmarkStart w:id="60" w:name="s2-anti-theater-integration-check"/>
    <w:p>
      <w:pPr>
        <w:pStyle w:val="Heading2"/>
        <w:keepLines w:val="0"/>
        <w:widowControl/>
      </w:pPr>
      <w:r>
        <w:t>S.2 Anti-theater integration check</w:t>
      </w:r>
    </w:p>
    <w:p>
      <w:pPr>
        <w:pStyle w:val="FirstParagraph"/>
        <w:keepLines w:val="0"/>
        <w:widowControl/>
      </w:pPr>
      <w:r>
        <w:t>A companion sheet that is named as supporting release readiness SHOULD be present, populated, and referenced by a sanity, PCC, verifier, or decision-note surface. Unreferenced companion sheets SHOULD be described as informative only.</w:t>
      </w:r>
    </w:p>
    <w:bookmarkEnd w:id="60"/>
    <w:bookmarkStart w:id="61" w:name="s3-public-legitimacy-boundary"/>
    <w:p>
      <w:pPr>
        <w:pStyle w:val="Heading2"/>
        <w:keepLines w:val="0"/>
        <w:widowControl/>
      </w:pPr>
      <w:r>
        <w:t>S.3 Public legitimacy boundary</w:t>
      </w:r>
    </w:p>
    <w:p>
      <w:pPr>
        <w:pStyle w:val="FirstParagraph"/>
        <w:keepLines w:val="0"/>
        <w:widowControl/>
      </w:pPr>
      <w:r>
        <w:t>The wrapper structures and audits reasoning; it does not create democratic legitimacy, lawful authority, regulatory compliance, or institutional permission by itself.</w:t>
      </w:r>
    </w:p>
    <w:bookmarkEnd w:id="61"/>
    <w:bookmarkEnd w:id="62"/>
    <w:bookmarkStart w:id="63" w:name="Xb3d2da12ae244d5aa70bd1bbe34f2b0bd695ce2"/>
    <w:p>
      <w:pPr>
        <w:pStyle w:val="Heading1"/>
        <w:keepLines w:val="0"/>
        <w:widowControl/>
      </w:pPr>
      <w:r>
        <w:t>Appendix T: Reference Tooling and Replay Boundary (v3.5) (Normative boundary)</w:t>
      </w:r>
    </w:p>
    <w:p>
      <w:pPr>
        <w:pStyle w:val="FirstParagraph"/>
        <w:keepLines w:val="0"/>
        <w:widowControl/>
      </w:pPr>
      <w:r>
        <w:t>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pPr>
        <w:pStyle w:val="BodyText"/>
        <w:keepLines w:val="0"/>
        <w:widowControl/>
      </w:pPr>
      <w:r>
        <w:t>A wrapped run that cites tooling artifacts SHOULD identify the exact artifact filename, version, SHA-256 hash, and replay command or validation command. If those artifacts are not bundled or hash-pinned, the claim MUST remain prose-supported rather than machine-replayable.</w:t>
      </w:r>
    </w:p>
    <w:p>
      <w:pPr>
        <w:pStyle w:val="BodyText"/>
        <w:keepLines w:val="0"/>
        <w:widowControl/>
      </w:pPr>
      <w:r>
        <w:t>Continuation note. Appendix U below is part of RLS-RFC-0001 v3.5 and completes the ReferenceStructureRecord integration for this release line.</w:t>
      </w:r>
    </w:p>
    <w:bookmarkEnd w:id="63"/>
    <w:bookmarkStart w:id="64" w:name="X1ab216dd028067f2298296f16ffe7a9df2f7304"/>
    <w:p>
      <w:pPr>
        <w:pStyle w:val="Heading1"/>
        <w:keepLines w:val="0"/>
        <w:widowControl/>
      </w:pPr>
      <w:r>
        <w:t>Appendix U: Reference Structure Record Extension (Normative for high-stakes L2/L3 and claim-bearing episodes)</w:t>
      </w:r>
    </w:p>
    <w:p>
      <w:pPr>
        <w:pStyle w:val="FirstParagraph"/>
        <w:keepLines w:val="0"/>
        <w:widowControl/>
      </w:pPr>
      <w:r>
        <w:t>For L2/L3 high-stakes or claim-bearing episodes, the Assurance Preconditions Record SHOULD include a ReferenceStructureRecord before deployment or consequence-bearing execution.</w:t>
      </w:r>
    </w:p>
    <w:p>
      <w:pPr>
        <w:pStyle w:val="BodyText"/>
        <w:keepLines w:val="0"/>
        <w:widowControl/>
      </w:pPr>
      <w:r>
        <w:t>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pPr>
        <w:pStyle w:val="BodyText"/>
        <w:keepLines w:val="0"/>
        <w:widowControl/>
      </w:pPr>
      <w:r>
        <w:t>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pPr>
        <w:pStyle w:val="BodyText"/>
        <w:keepLines w:val="0"/>
        <w:widowControl/>
      </w:pPr>
      <w:r>
        <w:t>Decision Note field addition: reference_structure_record. This field points to or summarizes the ReferenceStructureRecord used for the episode.</w:t>
      </w:r>
    </w:p>
    <w:p>
      <w:pPr>
        <w:pStyle w:val="BodyText"/>
        <w:keepLines w:val="0"/>
        <w:widowControl/>
      </w:pPr>
      <w:r>
        <w:t>Assurance Preconditions Record addition: R_reference_structure. This field records the ReferenceStructureRecord identifier, hash, maturity status, and reviewer disposition.</w:t>
      </w:r>
    </w:p>
    <w:p>
      <w:pPr>
        <w:pStyle w:val="BodyText"/>
        <w:keepLines w:val="0"/>
        <w:widowControl/>
      </w:pPr>
      <w:r>
        <w:t>Boundary rule. This extension does not replace the governing RippleLogic equations, rights-localization step, or canonical cascade. It strengthens the evidence substrate and wrapper assurance surface used to support the claim.</w:t>
      </w:r>
    </w:p>
    <w:p>
      <w:pPr>
        <w:pStyle w:val="BodyText"/>
        <w:keepLines w:val="0"/>
        <w:widowControl/>
      </w:pPr>
      <w:r>
        <w:t>Appendix V: Release Metadata and Dependency Pins</w:t>
      </w:r>
    </w:p>
    <w:p>
      <w:pPr>
        <w:pStyle w:val="BodyText"/>
        <w:keepLines w:val="0"/>
        <w:widowControl/>
      </w:pPr>
      <w:r>
        <w:t>This appendix preserves dependency pins, companion-document references, release-delta notes, and current-line compatibility statements moved out of the opening pages in v3.5 for reader accessibility.</w:t>
      </w:r>
    </w:p>
    <w:p>
      <w:pPr>
        <w:pStyle w:val="BodyText"/>
        <w:keepLines w:val="0"/>
        <w:widowControl/>
      </w:pPr>
      <w:r>
        <w:t>Normative dependencies:</w:t>
      </w:r>
    </w:p>
    <w:p>
      <w:pPr>
        <w:keepLines w:val="0"/>
        <w:widowControl/>
        <w:numPr>
          <w:ilvl w:val="0"/>
          <w:numId w:val="1008"/>
        </w:numPr>
      </w:pPr>
      <w:r>
        <w:t>RLS-RFC-0003 (RPAP) v0.1  - REQUIRED for L2/L3 where redaction or access controls apply to audit evidence (especially recourse evidence). Implementations MUST pin to a specific RPAP version in the Assurance Preconditions Record (Appendix G, field K).</w:t>
      </w:r>
    </w:p>
    <w:p>
      <w:pPr>
        <w:keepLines w:val="0"/>
        <w:widowControl/>
        <w:numPr>
          <w:ilvl w:val="0"/>
          <w:numId w:val="1008"/>
        </w:numPr>
      </w:pPr>
      <w:r>
        <w:t>RLS-RFC-0002 (PFAP) v0.1  - OPTIONAL unless coercion authorization is in scope. If adopted, implementations MUST pin to a specific PFAP version in the Assurance Preconditions Record.</w:t>
      </w:r>
    </w:p>
    <w:p>
      <w:pPr>
        <w:pStyle w:val="FirstParagraph"/>
        <w:keepLines w:val="0"/>
        <w:widowControl/>
      </w:pPr>
      <w:r>
        <w:t>Dependency versions MUST be pinned in the Assurance Preconditions Record (Appendix G, field K). Implementation-defined thresholds and other IDPs MUST be set ex ante and recorded in the Assurance Preconditions Record (Appendix G, field V).</w:t>
      </w:r>
    </w:p>
    <w:p>
      <w:pPr>
        <w:pStyle w:val="BodyText"/>
        <w:keepLines w:val="0"/>
        <w:widowControl/>
      </w:pPr>
      <w: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pStyle w:val="BodyText"/>
        <w:keepLines w:val="0"/>
        <w:widowControl/>
      </w:pPr>
      <w:r>
        <w:t>Canonical compatibility note (Informative). This standard is currently wrapped against RippleLogic Canon v12.4 and SGP v8.3 for the present release line. It functions as the portable alignment contract and assurance wrapper around that canonical pair.</w:t>
      </w:r>
    </w:p>
    <w:p>
      <w:pPr>
        <w:pStyle w:val="BodyText"/>
        <w:keepLines w:val="0"/>
        <w:widowControl/>
      </w:pPr>
      <w:r>
        <w:t>Current pinned companion matrix (Informative): RippleLogic Canon v12.4; SGP v8.3; ripple.md v5.3; RippleLogic Agent System v12.2; Ripple Aligners Sheet v5.4; WDBIP v1.4.</w:t>
      </w:r>
    </w:p>
    <w:p>
      <w:pPr>
        <w:pStyle w:val="BodyText"/>
        <w:keepLines w:val="0"/>
        <w:widowControl/>
      </w:pPr>
      <w:r>
        <w:t>Companion documents (non-normative):</w:t>
      </w:r>
    </w:p>
    <w:p>
      <w:pPr>
        <w:keepLines w:val="0"/>
        <w:widowControl/>
        <w:numPr>
          <w:ilvl w:val="0"/>
          <w:numId w:val="1009"/>
        </w:numPr>
      </w:pPr>
      <w:r>
        <w:t>docs/guides/RIPPLELOGIC_IMPLEMENTATION_SCAFFOLDING.md - step-by-step adoption checklist for L0–L3.</w:t>
      </w:r>
    </w:p>
    <w:p>
      <w:pPr>
        <w:keepLines w:val="0"/>
        <w:widowControl/>
        <w:numPr>
          <w:ilvl w:val="0"/>
          <w:numId w:val="1009"/>
        </w:numPr>
      </w:pPr>
      <w:r>
        <w:t>RELEASE_NOTES.md - version history and migration guidance.</w:t>
      </w:r>
    </w:p>
    <w:p>
      <w:pPr>
        <w:keepLines w:val="0"/>
        <w:widowControl/>
        <w:numPr>
          <w:ilvl w:val="0"/>
          <w:numId w:val="1009"/>
        </w:numPr>
      </w:pPr>
      <w:r>
        <w:t>waiver_note.md - template for documenting §8.4 waivers (Waiver Record).</w:t>
      </w:r>
    </w:p>
    <w:p>
      <w:pPr>
        <w:keepLines w:val="0"/>
        <w:widowControl/>
        <w:numPr>
          <w:ilvl w:val="0"/>
          <w:numId w:val="1009"/>
        </w:numPr>
      </w:pPr>
      <w:r>
        <w:t>triage_note.md - template for documenting §2.20 emergency triage records (Emergency Triage Record; DN-15).</w:t>
      </w:r>
    </w:p>
    <w:p>
      <w:pPr>
        <w:keepLines w:val="0"/>
        <w:widowControl/>
        <w:numPr>
          <w:ilvl w:val="0"/>
          <w:numId w:val="1009"/>
        </w:numPr>
      </w:pPr>
      <w:r>
        <w:t>templates/ - machine-readable YAML templates for key artifacts (non-normative; see Appendix L).</w:t>
      </w:r>
    </w:p>
    <w:p>
      <w:pPr>
        <w:pStyle w:val="FirstParagraph"/>
        <w:keepLines w:val="0"/>
        <w:widowControl/>
      </w:pPr>
      <w:r>
        <w:t>• decision_note.md - template for completing the required or recommended Decision Note for episodes classified under §2.16A and governed by §11.1.</w:t>
      </w:r>
    </w:p>
    <w:p>
      <w:pPr>
        <w:pStyle w:val="BodyText"/>
        <w:keepLines w:val="0"/>
        <w:widowControl/>
      </w:pPr>
      <w:r>
        <w:t>• quick_refusal.md - template for structured refusal and escalation responses in bounded agent/tool implementations.</w:t>
      </w:r>
    </w:p>
    <w:p>
      <w:pPr>
        <w:pStyle w:val="BodyText"/>
        <w:keepLines w:val="0"/>
        <w:widowControl/>
      </w:pPr>
      <w:r>
        <w:t>Release Delta (v3.4.6 → v3.5)</w:t>
      </w:r>
    </w:p>
    <w:p>
      <w:pPr>
        <w:pStyle w:val="BodyText"/>
        <w:keepLines w:val="0"/>
        <w:widowControl/>
      </w:pPr>
      <w:r>
        <w:t>LINEAGE (historical, superseded): v3.5 was a readability and front-matter reorganization update synchronized to RippleLogic v10.8 and SGP v5.5.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pPr>
        <w:pStyle w:val="BodyText"/>
        <w:keepLines w:val="0"/>
        <w:widowControl/>
      </w:pPr>
      <w:r>
        <w:t>Current-line note (v5.1). Canon anchors are RippleLogic Canon v12.4 and SGP v8.3. This standard remains the portable alignment contract and assurance wrapper around that canonical pair and does not supersede their governing roles.</w:t>
      </w:r>
    </w:p>
    <w:bookmarkEnd w:id="64"/>
    <w:bookmarkStart w:id="71" w:name="X0aa53d4094056a92bffaa979396b719179313ce"/>
    <w:p>
      <w:pPr>
        <w:pStyle w:val="Heading1"/>
        <w:keepLines w:val="0"/>
        <w:widowControl/>
      </w:pPr>
      <w:r>
        <w:t>Appendix W: v4.0 Layer-Discipline and Computable-But-Inadmissible Wrapper Extension</w:t>
      </w:r>
    </w:p>
    <w:bookmarkStart w:id="65" w:name="X18f064420c492c885b9487468724d12294e7665"/>
    <w:p>
      <w:pPr>
        <w:pStyle w:val="Heading2"/>
        <w:keepLines w:val="0"/>
        <w:widowControl/>
      </w:pPr>
      <w:r>
        <w:t>W.0A Computability vs Realizability Boundary</w:t>
      </w:r>
    </w:p>
    <w:p>
      <w:pPr>
        <w:pStyle w:val="FirstParagraph"/>
        <w:keepLines w:val="0"/>
        <w:widowControl/>
      </w:pPr>
      <w:r>
        <w:t>The wrapper MUST preserve the distinction between a computable artifact and a selectable decision. A Decision Note, model output, score, SGP evidence object, tool verdict, or dashboard value may exist and still be inadmissible, ungrounded, unauthorized, structurally non-viable, or non-executable. In wrapped RippleLogic use, computed artifacts become decision-relevant only through the declared RG, RF/NCRC, TRC, CSV, RLS, wrapper-obligation, and authority surfaces.</w:t>
      </w:r>
    </w:p>
    <w:bookmarkEnd w:id="65"/>
    <w:bookmarkStart w:id="66" w:name="w1-purpose"/>
    <w:p>
      <w:pPr>
        <w:pStyle w:val="Heading2"/>
        <w:keepLines w:val="0"/>
        <w:widowControl/>
      </w:pPr>
      <w:r>
        <w:t>W.1 Purpose</w:t>
      </w:r>
    </w:p>
    <w:p>
      <w:pPr>
        <w:pStyle w:val="FirstParagraph"/>
        <w:keepLines w:val="0"/>
        <w:widowControl/>
      </w:pPr>
      <w:r>
        <w:t>LINEAGE (historical, superseded): This carried-forward v4.0 extension originally aligned ripple.md with RippleLogic Canon v10.8 and SGP v5.5; in the current v5.3 line, the active pins are Canon v12.4 and SGP v8.3. It adds wrapper fields for cases where a value, score, or test output exists but may not be used as a valid conformance, alignment, or authorization claim.</w:t>
      </w:r>
    </w:p>
    <w:bookmarkEnd w:id="66"/>
    <w:bookmarkStart w:id="67" w:name="w2-required-wrapper-treatment"/>
    <w:p>
      <w:pPr>
        <w:pStyle w:val="Heading2"/>
        <w:keepLines w:val="0"/>
        <w:widowControl/>
      </w:pPr>
      <w:r>
        <w:t>W.2 Required wrapper treatment</w:t>
      </w:r>
    </w:p>
    <w:p>
      <w:pPr>
        <w:pStyle w:val="FirstParagraph"/>
        <w:keepLines w:val="0"/>
        <w:widowControl/>
      </w:pPr>
      <w:r>
        <w:t>For high-stakes L2/L3 episodes, Decision Notes SHOULD include a ComputableButInadmissible field whenever any score, model output, SGP evidence object, tool verdict, or dashboard value exists but is barred by a gate, evidence limitation, maturity boundary, or authorization boundary.</w:t>
      </w:r>
    </w:p>
    <w:bookmarkEnd w:id="67"/>
    <w:bookmarkStart w:id="68" w:name="w3-minimum-fields"/>
    <w:p>
      <w:pPr>
        <w:pStyle w:val="Heading2"/>
        <w:keepLines w:val="0"/>
        <w:widowControl/>
      </w:pPr>
      <w:r>
        <w:t>W.3 Minimum fields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computed_object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Score, scalar, model output, tool value, or dashboard value that exists.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inadmissibility_reason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Gate failure, evidence insufficiency, maturity boundary, reference defect, authorization defect, or claim-boundary violation.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layer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NCRC, TRC, CSV, RLS, UCI/HOI, SGP, PCC, Agent, or wrapper assurance layer.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allowed_use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Debugging, training, research, sensitivity analysis, or audit illustration.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prohibited_use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Selection, deployment, conformance claim, legal claim, ProofPack claim, or authority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review_status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Unreviewed, reviewer-challenged, reviewer-accepted, or escalated.</w:t>
            </w:r>
          </w:p>
        </w:tc>
      </w:tr>
    </w:tbl>
    <w:bookmarkEnd w:id="68"/>
    <w:bookmarkStart w:id="69" w:name="w4-adaptive-reserve-wrapper-note"/>
    <w:p>
      <w:pPr>
        <w:pStyle w:val="Heading2"/>
        <w:keepLines w:val="0"/>
        <w:widowControl/>
      </w:pPr>
      <w:r>
        <w:t>W.4 Adaptive Reserve wrapper note</w:t>
      </w:r>
    </w:p>
    <w:p>
      <w:pPr>
        <w:pStyle w:val="FirstParagraph"/>
        <w:keepLines w:val="0"/>
        <w:widowControl/>
      </w:pPr>
      <w:r>
        <w:t>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bookmarkEnd w:id="69"/>
    <w:bookmarkStart w:id="70" w:name="w5-v35-release-delta"/>
    <w:p>
      <w:pPr>
        <w:pStyle w:val="Heading2"/>
        <w:keepLines w:val="0"/>
        <w:widowControl/>
      </w:pPr>
      <w:r>
        <w:t>W.5 v3.5 release delta</w:t>
      </w:r>
    </w:p>
    <w:p>
      <w:pPr>
        <w:pStyle w:val="FirstParagraph"/>
        <w:keepLines w:val="0"/>
        <w:widowControl/>
      </w:pPr>
      <w:r>
        <w:t>Release Delta (v3.4 → v3.5). v3.5 adds computable-but-inadmissible wrapper fields, layer-specific claim discipline, and Adaptive Reserve recording guidance. It remains a wrapper standard and does not supersede the Canon or SGP.</w:t>
      </w:r>
    </w:p>
    <w:p>
      <w:pPr>
        <w:pStyle w:val="BodyText"/>
        <w:keepLines w:val="0"/>
        <w:widowControl/>
      </w:pPr>
      <w:r>
        <w:t>Appendix X: Decision Verdict, Authority-Selection, and Reality-Grounding Wrapper Extension (v4.0)</w:t>
      </w:r>
    </w:p>
    <w:p>
      <w:pPr>
        <w:pStyle w:val="BodyText"/>
        <w:keepLines w:val="0"/>
        <w:widowControl/>
      </w:pPr>
      <w:r>
        <w:t>X.1 Purpose</w:t>
      </w:r>
    </w:p>
    <w:p>
      <w:pPr>
        <w:pStyle w:val="BodyText"/>
        <w:keepLines w:val="0"/>
        <w:widowControl/>
      </w:pPr>
      <w:r>
        <w:t>LINEAGE (historical, superseded): This carried-forward v4.0 extension originally aligned the portable wrapper with RippleLogic Canon v10.8 decision-verdict semantics and the Reality Grounding and Lean Cascade Patch. It does not replace the Canon, alter the wrapped RippleLogic cascade, or create ProofPack/Tier-4 claims.</w:t>
      </w:r>
    </w:p>
    <w:p>
      <w:pPr>
        <w:pStyle w:val="BodyText"/>
        <w:keepLines w:val="0"/>
        <w:widowControl/>
      </w:pPr>
      <w:r>
        <w:t>X.2 Required distinction</w:t>
      </w:r>
    </w:p>
    <w:p>
      <w:pPr>
        <w:pStyle w:val="BodyText"/>
        <w:keepLines w:val="0"/>
        <w:widowControl/>
      </w:pPr>
      <w:r>
        <w:t>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pStyle w:val="BodyText"/>
        <w:keepLines w:val="0"/>
        <w:widowControl/>
      </w:pPr>
      <w:r>
        <w:t>X.3 Minimum wrapper fields</w:t>
      </w:r>
    </w:p>
    <w:p>
      <w:pPr>
        <w:pStyle w:val="BodyText"/>
        <w:keepLines w:val="0"/>
        <w:widowControl/>
      </w:pPr>
      <w:r>
        <w:t>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pStyle w:val="BodyText"/>
        <w:keepLines w:val="0"/>
        <w:widowControl/>
      </w:pPr>
      <w:r>
        <w:t>X.4 Projection and closure wrapper notes</w:t>
      </w:r>
    </w:p>
    <w:p>
      <w:pPr>
        <w:pStyle w:val="BodyText"/>
        <w:keepLines w:val="0"/>
        <w:widowControl/>
      </w:pPr>
      <w:r>
        <w:t>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pStyle w:val="BodyText"/>
        <w:keepLines w:val="0"/>
        <w:widowControl/>
      </w:pPr>
      <w:r>
        <w:t>X.5 v3.5.1 release delta</w:t>
      </w:r>
    </w:p>
    <w:p>
      <w:pPr>
        <w:pStyle w:val="BodyText"/>
        <w:keepLines w:val="0"/>
        <w:widowControl/>
      </w:pPr>
      <w:r>
        <w:t>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pStyle w:val="BodyText"/>
        <w:keepLines w:val="0"/>
        <w:widowControl/>
      </w:pPr>
      <w:r>
        <w:t>Appendix X-2: v4.0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pStyle w:val="BodyText"/>
        <w:keepLines w:val="0"/>
        <w:widowControl/>
      </w:pPr>
      <w:r>
        <w:t>End of carried-forward RLS-RFC-0001 v4.0 lineage section (Appendix V release metadata, Appendix W layer-discipline extension, Appendix X decision-verdict wrapper extension, and Appendix X-2 Reality Grounding and Lean Cascade Patch). Current v5.3 interpretation continues below and is controlled by the front matter, Appendix AA, Appendix AB, and the current release delta.</w:t>
      </w:r>
    </w:p>
    <w:bookmarkEnd w:id="70"/>
    <w:bookmarkEnd w:id="71"/>
    <w:bookmarkStart w:id="72" w:name="Xa202d64915a91cc8b7dd68100daa8b650317e48"/>
    <w:p>
      <w:pPr>
        <w:pStyle w:val="Heading1"/>
        <w:keepLines w:val="0"/>
        <w:widowControl/>
      </w:pPr>
      <w:r>
        <w:t>Appendix Y: v4.0 Reality Grounding and Lean Cascade Wrapper Extension</w:t>
      </w:r>
    </w:p>
    <w:p>
      <w:pPr>
        <w:pStyle w:val="FirstParagraph"/>
        <w:keepLines w:val="0"/>
        <w:widowControl/>
      </w:pPr>
      <w:r>
        <w:t>LINEAGE (historical, superseded): v4.0 originally synchronized ripple.md to RippleLogic Canon v10.8 and SGP v5.5; v5.0 synchronizes to RippleLogic Canon v12.4 and SGP v8.3.</w:t>
      </w:r>
    </w:p>
    <w:p>
      <w:pPr>
        <w:pStyle w:val="BodyText"/>
        <w:keepLines w:val="0"/>
        <w:widowControl/>
      </w:pPr>
      <w:r>
        <w:t>The portable wrapper now treats Reality Grounding as the first claim-authority level and records structural diagnostic role to prevent gate-relevant UCI/HOI evidence from being deferred to residual tie-break.</w:t>
      </w:r>
    </w:p>
    <w:p>
      <w:pPr>
        <w:pStyle w:val="BodyText"/>
        <w:keepLines w:val="0"/>
        <w:widowControl/>
      </w:pPr>
      <w:r>
        <w:t>The wrapper remains ProofPack-prep unless schemas, reference calculator, machine-readable test vectors, semantic validator, replay instructions, and independent replay evidence are bundled or hash-pinned for the claimed release.</w:t>
      </w:r>
    </w:p>
    <w:bookmarkEnd w:id="72"/>
    <w:bookmarkStart w:id="79" w:name="X3e65d02e2d866c4c30543ef36d99d0e63594955"/>
    <w:p>
      <w:pPr>
        <w:pStyle w:val="Heading1"/>
        <w:keepLines w:val="0"/>
        <w:widowControl/>
      </w:pPr>
      <w:r>
        <w:t>Appendix Z: Category Grounding and Primitive Audit Wrapper Extension</w:t>
      </w:r>
    </w:p>
    <w:bookmarkStart w:id="73" w:name="z1-status-and-placement"/>
    <w:p>
      <w:pPr>
        <w:pStyle w:val="Heading2"/>
        <w:keepLines w:val="0"/>
        <w:widowControl/>
      </w:pPr>
      <w:r>
        <w:t>Z.1 Status and placement</w:t>
      </w:r>
    </w:p>
    <w:p>
      <w:pPr>
        <w:pStyle w:val="FirstParagraph"/>
        <w:keepLines w:val="0"/>
        <w:widowControl/>
      </w:pPr>
      <w:r>
        <w:t>This appendix is a normative wrapper extension for material claim-bearing L2/L3 episodes. It does not create a sixth RippleLogic method level. Category Grounding belongs inside Reality Grounding when category choice affects the claim boundary.</w:t>
      </w:r>
    </w:p>
    <w:bookmarkEnd w:id="73"/>
    <w:bookmarkStart w:id="74" w:name="z2-required-wrapper-distinction"/>
    <w:p>
      <w:pPr>
        <w:pStyle w:val="Heading2"/>
        <w:keepLines w:val="0"/>
        <w:widowControl/>
      </w:pPr>
      <w:r>
        <w:t>Z.2 Required wrapper distinction</w:t>
      </w:r>
    </w:p>
    <w:p>
      <w:pPr>
        <w:pStyle w:val="FirstParagraph"/>
        <w:keepLines w:val="0"/>
        <w:widowControl/>
      </w:pPr>
      <w:r>
        <w:t>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bookmarkEnd w:id="74"/>
    <w:bookmarkStart w:id="75" w:name="z3-minimum-wrapper-fields"/>
    <w:p>
      <w:pPr>
        <w:pStyle w:val="Heading2"/>
        <w:keepLines w:val="0"/>
        <w:widowControl/>
      </w:pPr>
      <w:r>
        <w:t>Z.3 Minimum wrapper fields</w:t>
      </w:r>
    </w:p>
    <w:p>
      <w:pPr>
        <w:pStyle w:val="FirstParagraph"/>
        <w:keepLines w:val="0"/>
        <w:widowControl/>
      </w:pPr>
      <w:r>
        <w:t>Recommended fields: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w:t>
      </w:r>
    </w:p>
    <w:bookmarkEnd w:id="75"/>
    <w:bookmarkStart w:id="76" w:name="z4-failure-classes"/>
    <w:p>
      <w:pPr>
        <w:pStyle w:val="Heading2"/>
        <w:keepLines w:val="0"/>
        <w:widowControl/>
      </w:pPr>
      <w:r>
        <w:t>Z.4 Failure classes</w:t>
      </w:r>
    </w:p>
    <w:p>
      <w:pPr>
        <w:pStyle w:val="FirstParagraph"/>
        <w:keepLines w:val="0"/>
        <w:widowControl/>
      </w:pPr>
      <w:r>
        <w:t>Allowed category_failure_class values SHOULD include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and EXTERNAL_CHANGED_CONDITION.</w:t>
      </w:r>
    </w:p>
    <w:bookmarkEnd w:id="76"/>
    <w:bookmarkStart w:id="77" w:name="z5-non-overclaiming-rule"/>
    <w:p>
      <w:pPr>
        <w:pStyle w:val="Heading2"/>
        <w:keepLines w:val="0"/>
        <w:widowControl/>
      </w:pPr>
      <w:r>
        <w:t>Z.5 Non-overclaiming rule</w:t>
      </w:r>
    </w:p>
    <w:p>
      <w:pPr>
        <w:pStyle w:val="FirstParagraph"/>
        <w:keepLines w:val="0"/>
        <w:widowControl/>
      </w:pPr>
      <w:r>
        <w:t>A wrapper record may show that a decision process was auditable and that category or term uncertainty was disclosed. It does not prove the category is correct, does not validate empirical measures, does not convert certification into validity, does not certify legal compliance, and does not make Tier 4/ProofPack claims available.</w:t>
      </w:r>
    </w:p>
    <w:bookmarkEnd w:id="77"/>
    <w:bookmarkStart w:id="78" w:name="z6-category-grounding-patch-boundary"/>
    <w:p>
      <w:pPr>
        <w:pStyle w:val="Heading2"/>
        <w:keepLines w:val="0"/>
        <w:widowControl/>
      </w:pPr>
      <w:r>
        <w:t>Z.6 Category Grounding patch boundary</w:t>
      </w:r>
    </w:p>
    <w:p>
      <w:pPr>
        <w:pStyle w:val="FirstParagraph"/>
        <w:keepLines w:val="0"/>
        <w:widowControl/>
      </w:pPr>
      <w:r>
        <w:t>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carries forward the ripple.md v4.0 Category Grounding Patch through Appendix Z; current v5.3 carries it forward through Appendices AA-AB and adds consequence-tempo and responsibility-continuity hardening.</w:t>
      </w:r>
    </w:p>
    <w:bookmarkEnd w:id="78"/>
    <w:bookmarkEnd w:id="79"/>
    <w:bookmarkStart w:id="87" w:name="Xd7b86d9ce272d00fec5868c1832213a9f7ac514"/>
    <w:p>
      <w:pPr>
        <w:pStyle w:val="Heading1"/>
        <w:keepLines w:val="0"/>
        <w:widowControl/>
      </w:pPr>
      <w:r>
        <w:t>Appendix AA: v5.0 Structural Viability, Term Discrimination, and Do-Not-Collapse Wrapper Extension</w:t>
      </w:r>
    </w:p>
    <w:bookmarkStart w:id="80" w:name="aa1-status-and-placement"/>
    <w:p>
      <w:pPr>
        <w:pStyle w:val="Heading2"/>
        <w:keepLines w:val="0"/>
        <w:widowControl/>
      </w:pPr>
      <w:r>
        <w:t>AA.1 Status and placement</w:t>
      </w:r>
    </w:p>
    <w:p>
      <w:pPr>
        <w:pStyle w:val="FirstParagraph"/>
        <w:keepLines w:val="0"/>
        <w:widowControl/>
      </w:pPr>
      <w:r>
        <w:t>This appendix is a normative wrapper extension for material claim-bearing L2/L3 episodes. It does not create a sixth RippleLogic method level and does not supersede the Canon. Term Discrimination belongs inside Category Grounding, which belongs inside Reality Grounding.</w:t>
      </w:r>
    </w:p>
    <w:bookmarkEnd w:id="80"/>
    <w:bookmarkStart w:id="81" w:name="aa2-required-wrapper-distinction"/>
    <w:p>
      <w:pPr>
        <w:pStyle w:val="Heading2"/>
        <w:keepLines w:val="0"/>
        <w:widowControl/>
      </w:pPr>
      <w:r>
        <w:t>AA.2 Required wrapper distinction</w:t>
      </w:r>
    </w:p>
    <w:p>
      <w:pPr>
        <w:pStyle w:val="FirstParagraph"/>
        <w:keepLines w:val="0"/>
        <w:widowControl/>
      </w:pPr>
      <w:r>
        <w:t>A Decision Note MUST NOT treat a term as operationally valid merely because it appears in a policy, source, benchmark, legal label, model output, institutional workflow, certification artifact, stakeholder preference, or prior implementation. Such materials may be evidence-bearing or authority-bearing in limited ways, but they do not automatically validate the term, its boundary, or its claim strength.</w:t>
      </w:r>
    </w:p>
    <w:bookmarkEnd w:id="81"/>
    <w:bookmarkStart w:id="82" w:name="aa3-minimum-wrapper-fields"/>
    <w:p>
      <w:pPr>
        <w:pStyle w:val="Heading2"/>
        <w:keepLines w:val="0"/>
        <w:widowControl/>
      </w:pPr>
      <w:r>
        <w:t>AA.3 Minimum wrapper fields</w:t>
      </w:r>
    </w:p>
    <w:p>
      <w:pPr>
        <w:pStyle w:val="FirstParagraph"/>
        <w:keepLines w:val="0"/>
        <w:widowControl/>
      </w:pPr>
      <w:r>
        <w:t>When material, Decision Notes SHOULD include: term_discrimination_required, term, term_definition, category_discriminator, dependency_position, noncollapse_pairs, source_authority_status, evidence_surface, reviewer_status, term_refusal_condition, required_claim_action, and term_failure_class.</w:t>
      </w:r>
    </w:p>
    <w:bookmarkEnd w:id="82"/>
    <w:bookmarkStart w:id="83" w:name="aa4-failure-classes"/>
    <w:p>
      <w:pPr>
        <w:pStyle w:val="Heading2"/>
        <w:keepLines w:val="0"/>
        <w:widowControl/>
      </w:pPr>
      <w:r>
        <w:t>AA.4 Failure classes</w:t>
      </w:r>
    </w:p>
    <w:p>
      <w:pPr>
        <w:pStyle w:val="FirstParagraph"/>
        <w:keepLines w:val="0"/>
        <w:widowControl/>
      </w:pPr>
      <w:r>
        <w:t>Allowed term_failure_class values SHOULD include TERM_DISCRIMINATION_FAILURE, DEPENDENCY_POSITION_ERROR, CERTIFICATION_VALIDITY_COLLAPSE, PERMISSION_ADMISSIBILITY_COLLAPSE, MONITORING_CONTROL_COLLAPSE, AUTOMATION_AUTONOMY_COLLAPSE, PROTECTION_AUTHORITY_COLLAPSE, SCORE_TRUTH_COLLAPSE, COMPLIANCE_CORRECTNESS_COLLAPSE, and EXECUTION_AUTHORITY_OVERCLAIM.</w:t>
      </w:r>
    </w:p>
    <w:bookmarkEnd w:id="83"/>
    <w:bookmarkStart w:id="84" w:name="aa5-non-overclaiming-rule"/>
    <w:p>
      <w:pPr>
        <w:pStyle w:val="Heading2"/>
        <w:keepLines w:val="0"/>
        <w:widowControl/>
      </w:pPr>
      <w:r>
        <w:t>AA.5 Non-overclaiming rule</w:t>
      </w:r>
    </w:p>
    <w:p>
      <w:pPr>
        <w:pStyle w:val="FirstParagraph"/>
        <w:keepLines w:val="0"/>
        <w:widowControl/>
      </w:pPr>
      <w:r>
        <w:t>A wrapper record may show that term risk was disclosed, but it does not prove that the term is true, validate empirical measures, certify legal compliance, authorize deployment, or make Tier 4/ProofPack claims available. Certification is evidence of a declared assurance process, not validity itself.</w:t>
      </w:r>
    </w:p>
    <w:bookmarkEnd w:id="84"/>
    <w:bookmarkStart w:id="85" w:name="aa6-compact-yaml-shape"/>
    <w:p>
      <w:pPr>
        <w:pStyle w:val="Heading2"/>
        <w:keepLines w:val="0"/>
        <w:widowControl/>
      </w:pPr>
      <w:r>
        <w:t>AA.6 Compact YAML shape</w:t>
      </w:r>
    </w:p>
    <w:p>
      <w:pPr>
        <w:pStyle w:val="SourceCode"/>
        <w:keepLines w:val="0"/>
        <w:widowControl/>
      </w:pPr>
      <w:r>
        <w:rPr>
          <w:rStyle w:val="FunctionTok"/>
        </w:rPr>
        <w:t>term_discrimination</w:t>
      </w:r>
      <w:r>
        <w:rPr>
          <w:rStyle w:val="KeywordTok"/>
        </w:rPr>
        <w: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term</w:t>
      </w:r>
      <w:r>
        <w:rPr>
          <w:rStyle w:val="KeywordTok"/>
        </w:rPr>
        <w:t>:</w:t>
      </w:r>
      <w:r>
        <w:rPr>
          <w:rStyle w:val="AttributeTok"/>
        </w:rPr>
        <w:t xml:space="preserve"> </w:t>
      </w:r>
      <w:r>
        <w:rPr>
          <w:rStyle w:val="StringTok"/>
        </w:rPr>
        <w:t>""</w:t>
      </w:r>
      <w:r>
        <w:br/>
      </w:r>
      <w:r>
        <w:rPr>
          <w:rStyle w:val="AttributeTok"/>
        </w:rPr>
        <w:t xml:space="preserve">  </w:t>
      </w:r>
      <w:r>
        <w:rPr>
          <w:rStyle w:val="FunctionTok"/>
        </w:rPr>
        <w:t>term_definition</w:t>
      </w:r>
      <w:r>
        <w:rPr>
          <w:rStyle w:val="KeywordTok"/>
        </w:rPr>
        <w:t>:</w:t>
      </w:r>
      <w:r>
        <w:rPr>
          <w:rStyle w:val="AttributeTok"/>
        </w:rPr>
        <w:t xml:space="preserve"> </w:t>
      </w:r>
      <w:r>
        <w:rPr>
          <w:rStyle w:val="StringTok"/>
        </w:rPr>
        <w:t>""</w:t>
      </w:r>
      <w:r>
        <w:br/>
      </w:r>
      <w:r>
        <w:rPr>
          <w:rStyle w:val="AttributeTok"/>
        </w:rPr>
        <w:t xml:space="preserve">  </w:t>
      </w:r>
      <w:r>
        <w:rPr>
          <w:rStyle w:val="FunctionTok"/>
        </w:rPr>
        <w:t>category_discriminator</w:t>
      </w:r>
      <w:r>
        <w:rPr>
          <w:rStyle w:val="KeywordTok"/>
        </w:rPr>
        <w:t>:</w:t>
      </w:r>
      <w:r>
        <w:rPr>
          <w:rStyle w:val="AttributeTok"/>
        </w:rPr>
        <w:t xml:space="preserve"> </w:t>
      </w:r>
      <w:r>
        <w:rPr>
          <w:rStyle w:val="StringTok"/>
        </w:rPr>
        <w:t>""</w:t>
      </w:r>
      <w:r>
        <w:br/>
      </w:r>
      <w:r>
        <w:rPr>
          <w:rStyle w:val="AttributeTok"/>
        </w:rPr>
        <w:t xml:space="preserve">  </w:t>
      </w:r>
      <w:r>
        <w:rPr>
          <w:rStyle w:val="FunctionTok"/>
        </w:rPr>
        <w:t>dependency_position</w:t>
      </w:r>
      <w:r>
        <w:rPr>
          <w:rStyle w:val="KeywordTok"/>
        </w:rPr>
        <w:t>:</w:t>
      </w:r>
      <w:r>
        <w:rPr>
          <w:rStyle w:val="AttributeTok"/>
        </w:rPr>
        <w:t xml:space="preserve"> </w:t>
      </w:r>
      <w:r>
        <w:rPr>
          <w:rStyle w:val="StringTok"/>
        </w:rPr>
        <w:t>""</w:t>
      </w:r>
      <w:r>
        <w:br/>
      </w:r>
      <w:r>
        <w:rPr>
          <w:rStyle w:val="AttributeTok"/>
        </w:rPr>
        <w:t xml:space="preserve">  </w:t>
      </w:r>
      <w:r>
        <w:rPr>
          <w:rStyle w:val="FunctionTok"/>
        </w:rPr>
        <w:t>noncollapse_pairs</w:t>
      </w:r>
      <w:r>
        <w:rPr>
          <w:rStyle w:val="KeywordTok"/>
        </w:rPr>
        <w:t>:</w:t>
      </w:r>
      <w:r>
        <w:rPr>
          <w:rStyle w:val="AttributeTok"/>
        </w:rPr>
        <w:t xml:space="preserve"> </w:t>
      </w:r>
      <w:r>
        <w:rPr>
          <w:rStyle w:val="KeywordTok"/>
        </w:rPr>
        <w:t>[]</w:t>
      </w:r>
      <w:r>
        <w:br/>
      </w:r>
      <w:r>
        <w:rPr>
          <w:rStyle w:val="AttributeTok"/>
        </w:rPr>
        <w:t xml:space="preserve">  </w:t>
      </w:r>
      <w:r>
        <w:rPr>
          <w:rStyle w:val="FunctionTok"/>
        </w:rPr>
        <w:t>source_authority_status</w:t>
      </w:r>
      <w:r>
        <w:rPr>
          <w:rStyle w:val="KeywordTok"/>
        </w:rPr>
        <w:t>:</w:t>
      </w:r>
      <w:r>
        <w:rPr>
          <w:rStyle w:val="AttributeTok"/>
        </w:rPr>
        <w:t xml:space="preserve"> </w:t>
      </w:r>
      <w:r>
        <w:rPr>
          <w:rStyle w:val="StringTok"/>
        </w:rPr>
        <w:t>""</w:t>
      </w:r>
      <w:r>
        <w:br/>
      </w:r>
      <w:r>
        <w:rPr>
          <w:rStyle w:val="AttributeTok"/>
        </w:rPr>
        <w:t xml:space="preserve">  </w:t>
      </w:r>
      <w:r>
        <w:rPr>
          <w:rStyle w:val="FunctionTok"/>
        </w:rPr>
        <w:t>evidence_surface</w:t>
      </w:r>
      <w:r>
        <w:rPr>
          <w:rStyle w:val="KeywordTok"/>
        </w:rPr>
        <w:t>:</w:t>
      </w:r>
      <w:r>
        <w:rPr>
          <w:rStyle w:val="AttributeTok"/>
        </w:rPr>
        <w:t xml:space="preserve"> </w:t>
      </w:r>
      <w:r>
        <w:rPr>
          <w:rStyle w:val="StringTok"/>
        </w:rPr>
        <w:t>""</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r>
        <w:br/>
      </w:r>
      <w:r>
        <w:rPr>
          <w:rStyle w:val="AttributeTok"/>
        </w:rPr>
        <w:t xml:space="preserve">  </w:t>
      </w:r>
      <w:r>
        <w:rPr>
          <w:rStyle w:val="FunctionTok"/>
        </w:rPr>
        <w:t>term_refusal_condition</w:t>
      </w:r>
      <w:r>
        <w:rPr>
          <w:rStyle w:val="KeywordTok"/>
        </w:rPr>
        <w:t>:</w:t>
      </w:r>
      <w:r>
        <w:rPr>
          <w:rStyle w:val="AttributeTok"/>
        </w:rPr>
        <w:t xml:space="preserve"> </w:t>
      </w:r>
      <w:r>
        <w:rPr>
          <w:rStyle w:val="StringTok"/>
        </w:rPr>
        <w:t>""</w:t>
      </w:r>
      <w:r>
        <w:br/>
      </w:r>
      <w:r>
        <w:rPr>
          <w:rStyle w:val="AttributeTok"/>
        </w:rPr>
        <w:t xml:space="preserve">  </w:t>
      </w:r>
      <w:r>
        <w:rPr>
          <w:rStyle w:val="FunctionTok"/>
        </w:rPr>
        <w:t>required_claim_action</w:t>
      </w:r>
      <w:r>
        <w:rPr>
          <w:rStyle w:val="KeywordTok"/>
        </w:rPr>
        <w:t>:</w:t>
      </w:r>
      <w:r>
        <w:rPr>
          <w:rStyle w:val="AttributeTok"/>
        </w:rPr>
        <w:t xml:space="preserve"> </w:t>
      </w:r>
      <w:r>
        <w:rPr>
          <w:rStyle w:val="StringTok"/>
        </w:rPr>
        <w:t>""</w:t>
      </w:r>
      <w:r>
        <w:br/>
      </w:r>
      <w:r>
        <w:rPr>
          <w:rStyle w:val="AttributeTok"/>
        </w:rPr>
        <w:t xml:space="preserve">  </w:t>
      </w:r>
      <w:r>
        <w:rPr>
          <w:rStyle w:val="FunctionTok"/>
        </w:rPr>
        <w:t>term_failure_class</w:t>
      </w:r>
      <w:r>
        <w:rPr>
          <w:rStyle w:val="KeywordTok"/>
        </w:rPr>
        <w:t>:</w:t>
      </w:r>
      <w:r>
        <w:rPr>
          <w:rStyle w:val="AttributeTok"/>
        </w:rPr>
        <w:t xml:space="preserve"> </w:t>
      </w:r>
      <w:r>
        <w:rPr>
          <w:rStyle w:val="StringTok"/>
        </w:rPr>
        <w:t>""</w:t>
      </w:r>
    </w:p>
    <w:bookmarkEnd w:id="85"/>
    <w:bookmarkStart w:id="86" w:name="aa7-v50-release-delta"/>
    <w:p>
      <w:pPr>
        <w:pStyle w:val="Heading2"/>
        <w:keepLines w:val="0"/>
        <w:widowControl/>
      </w:pPr>
      <w:r>
        <w:t>AA.7 v5.0 release delta</w:t>
      </w:r>
    </w:p>
    <w:p>
      <w:pPr>
        <w:pStyle w:val="FirstParagraph"/>
        <w:keepLines w:val="0"/>
        <w:widowControl/>
      </w:pPr>
      <w:r>
        <w:t>Release Delta (v4.0 -&gt; v5.0). v5.0 adds wrapper support for Structural Viability and falsification-discipline hardening while carrying forward v4.0 wrapper fields and failure classes for term discrimination, dependency position, and do-not-collapse risks. It preserves ripple.md's role as a portable assurance wrapper and does not supersede the Canon, SGP, Agent System, or Aligners Sheet.</w:t>
      </w:r>
    </w:p>
    <w:p>
      <w:pPr>
        <w:pStyle w:val="BlockText"/>
        <w:keepLines w:val="0"/>
        <w:widowControl/>
      </w:pPr>
      <w:r>
        <w:t>HISTORICAL LINEAGE - NOT CURRENT SPEC. The versions named in the passages below were the pins when those passages were written. Current active pins are stated in the front matter and release manifest; historical passages preserve provenance only and MUST NOT be read as active pins.</w:t>
      </w:r>
    </w:p>
    <w:p>
      <w:pPr>
        <w:pStyle w:val="FirstParagraph"/>
        <w:keepLines w:val="0"/>
        <w:widowControl/>
      </w:pPr>
      <w:r>
        <w:t>Wrapper precedence clarification. ripple.md adds wrapper obligations that may further constrain execution, assurance, or evidence requirements, but it cannot weaken, reorder, or bypass the Canon cascade, RF/NCRC, TRC, CSV, or RLS boundaries.</w:t>
      </w:r>
    </w:p>
    <w:bookmarkEnd w:id="86"/>
    <w:bookmarkEnd w:id="87"/>
    <w:bookmarkStart w:id="104" w:name="X674cd463f19e393be754b565e295aab39ab4013"/>
    <w:p>
      <w:pPr>
        <w:pStyle w:val="Heading1"/>
        <w:keepLines w:val="0"/>
        <w:widowControl/>
      </w:pPr>
      <w:r>
        <w:t>Appendix AB: v5.1 Consequence-Tempo and Responsibility-Continuity Extension</w:t>
      </w:r>
    </w:p>
    <w:bookmarkStart w:id="88" w:name="ab1-status-and-placement"/>
    <w:p>
      <w:pPr>
        <w:pStyle w:val="Heading2"/>
        <w:keepLines w:val="0"/>
        <w:widowControl/>
      </w:pPr>
      <w:r>
        <w:t>AB.1 Status and placement</w:t>
      </w:r>
    </w:p>
    <w:p>
      <w:pPr>
        <w:pStyle w:val="FirstParagraph"/>
        <w:keepLines w:val="0"/>
        <w:widowControl/>
      </w:pPr>
      <w:r>
        <w:t>This appendix is a normative wrapper extension for high-stakes L2/L3 episodes and for any episode where rapid propagation, material irreversibility, automation, or multi-party handoffs make the extension material. It does not create a sixth Canon gate. Consequence tempo is evaluated primarily through Containment and Structural Viability evidence, with TRC reopened if the tempo analysis reveals a catastrophic, irreversible, or lock-in pathway not already represented. Responsibility continuity is an assurance and audit obligation that may block execution or claims when ownership, authority, or repair duties become untraceable.</w:t>
      </w:r>
    </w:p>
    <w:bookmarkEnd w:id="88"/>
    <w:bookmarkStart w:id="89" w:name="ab2-consequence-tempo-rule"/>
    <w:p>
      <w:pPr>
        <w:pStyle w:val="Heading2"/>
        <w:keepLines w:val="0"/>
        <w:widowControl/>
      </w:pPr>
      <w:r>
        <w:t>AB.2 Consequence-tempo rule</w:t>
      </w:r>
    </w:p>
    <w:p>
      <w:pPr>
        <w:pStyle w:val="FirstParagraph"/>
        <w:keepLines w:val="0"/>
        <w:widowControl/>
      </w:pPr>
      <w:r>
        <w:t>A high-stakes action MUST NOT execute at a rate that outruns meaningful detection, interpretation or review, intervention, containment, and rollback. The record MUST identify the earliest unacceptable adverse escalation threshold or irreversible stop-loss boundary and compare it with the credible control path under non-ideal operating conditions. A nominal kill switch, review channel, or rollback plan is insufficient when it cannot act before the relevant unacceptable escalation or stop-loss boundary.</w:t>
      </w:r>
    </w:p>
    <w:p>
      <w:pPr>
        <w:pStyle w:val="BodyText"/>
        <w:keepLines w:val="0"/>
        <w:widowControl/>
      </w:pPr>
      <w:r>
        <w:t>Where a deliberate interval is necessary to preserve review, challenge, or multi-key authorization before irreversible execution, the implementation SHALL record constitutional latency. The latency MUST be proportionate, bounded, and paired with a harm-of-delay comparison. Where delay creates the greater rights or tail-risk harm, emergency handling may shorten or bypass ordinary latency only through the pinned emergency rules, explicit scope limitation, higher authorization, monitoring, expiry, and post-hoc review. Emergency use does not convert a failed or indeterminate tempo record into an ordinary Pass.</w:t>
      </w:r>
    </w:p>
    <w:bookmarkEnd w:id="89"/>
    <w:bookmarkStart w:id="90" w:name="ab3-responsibility-continuity-rule"/>
    <w:p>
      <w:pPr>
        <w:pStyle w:val="Heading2"/>
        <w:keepLines w:val="0"/>
        <w:widowControl/>
      </w:pPr>
      <w:r>
        <w:t>AB.3 Responsibility-continuity rule</w:t>
      </w:r>
    </w:p>
    <w:p>
      <w:pPr>
        <w:pStyle w:val="FirstParagraph"/>
        <w:keepLines w:val="0"/>
        <w:widowControl/>
      </w:pPr>
      <w:r>
        <w:t>The decision and execution chain MUST retain identifiable ownership for candidate generation, evidence warrant, interpretation, selection, authorization, execution, intervention or revocation, appeal and communication, and repair. Each material handoff MUST state what artifact or decision was transferred, what authority was transferred, what authority was retained, what uncertainty remained, and how the receiving role accepted, challenged, or escalated it.</w:t>
      </w:r>
    </w:p>
    <w:p>
      <w:pPr>
        <w:pStyle w:val="BodyText"/>
        <w:keepLines w:val="0"/>
        <w:widowControl/>
      </w:pPr>
      <w:r>
        <w:t>No implementation may use organizational complexity, procurement, outsourcing, model output, tool execution, committee process, or operator deference to produce an unowned decision. The following collapses are prohibited: candidate generation into evidence warrant; evidence warrant into authority; authorization into physical or causal admissibility; model recommendation into human judgment; monitoring into control; and distributed participation into dissolved accountability.</w:t>
      </w:r>
    </w:p>
    <w:bookmarkEnd w:id="90"/>
    <w:bookmarkStart w:id="91" w:name="ab2a-trigger-and-critical-path-rule"/>
    <w:p>
      <w:pPr>
        <w:pStyle w:val="Heading2"/>
        <w:keepLines w:val="0"/>
        <w:widowControl/>
      </w:pPr>
      <w:r>
        <w:t>AB.2A Trigger and critical-path rule</w:t>
      </w:r>
    </w:p>
    <w:p>
      <w:pPr>
        <w:pStyle w:val="FirstParagraph"/>
        <w:keepLines w:val="0"/>
        <w:widowControl/>
      </w:pPr>
      <w:r>
        <w:t>A full</w:t>
      </w:r>
      <w:r>
        <w:t xml:space="preserve"> </w:t>
      </w:r>
      <w:r>
        <w:rPr>
          <w:rStyle w:val="VerbatimChar"/>
        </w:rPr>
        <w:t>ConsequenceTempoRecord</w:t>
      </w:r>
      <w:r>
        <w:t xml:space="preserve"> </w:t>
      </w:r>
      <w:r>
        <w:t>is REQUIRED only when rapid propagation, material irreversibility, consequential automation, significant lock-in, delayed detectability, or control-response limits could alter rights, TRC, CSV, execution authorization, or requalification. Lower-risk episodes MAY record</w:t>
      </w:r>
      <w:r>
        <w:t xml:space="preserve"> </w:t>
      </w:r>
      <w:r>
        <w:rPr>
          <w:rStyle w:val="VerbatimChar"/>
        </w:rPr>
        <w:t>TEMPO_NOT_MATERIAL</w:t>
      </w:r>
      <w:r>
        <w:t xml:space="preserve"> </w:t>
      </w:r>
      <w:r>
        <w:t>with rationale and a reopen trigger.</w:t>
      </w:r>
    </w:p>
    <w:p>
      <w:pPr>
        <w:pStyle w:val="BodyText"/>
        <w:keepLines w:val="0"/>
        <w:widowControl/>
      </w:pPr>
      <w:r>
        <w:t>Timing SHALL be modeled as a dependency-aware critical path rather than an automatic arithmetic sum. Each material timing element SHALL record minimum credible, expected, and worst credible bounds; evidence basis; uncertainty; serial or parallel relation; and whether it depends on a human, automated sentinel, vendor, network, or external authority. Parallel fail-safe or safe-state paths MAY shorten the critical path only where tested evidence supports the claim.</w:t>
      </w:r>
    </w:p>
    <w:p>
      <w:pPr>
        <w:pStyle w:val="BodyText"/>
        <w:keepLines w:val="0"/>
        <w:widowControl/>
      </w:pPr>
      <w:r>
        <w:t>Where an action necessarily produces its intended effect before runtime interruption is possible, the absence of an interruption window does not itself make the action inadmissible. The assurance burden moves ex ante: bounded scope and rate, domain evidence, fail-safe design, least-harm comparison, independent authorization proportionate to stakes, and explicit residual-risk acceptance are required.</w:t>
      </w:r>
    </w:p>
    <w:bookmarkEnd w:id="91"/>
    <w:bookmarkStart w:id="92" w:name="ab3a-typed-responsibility-roles"/>
    <w:p>
      <w:pPr>
        <w:pStyle w:val="Heading2"/>
        <w:keepLines w:val="0"/>
        <w:widowControl/>
      </w:pPr>
      <w:r>
        <w:t>AB.3A Typed responsibility roles</w:t>
      </w:r>
    </w:p>
    <w:p>
      <w:pPr>
        <w:pStyle w:val="FirstParagraph"/>
        <w:keepLines w:val="0"/>
        <w:widowControl/>
      </w:pPr>
      <w:r>
        <w:t>A</w:t>
      </w:r>
      <w:r>
        <w:t xml:space="preserve"> </w:t>
      </w:r>
      <w:r>
        <w:rPr>
          <w:rStyle w:val="VerbatimChar"/>
        </w:rPr>
        <w:t>ResponsibilityContinuityRecord</w:t>
      </w:r>
      <w:r>
        <w:t xml:space="preserve"> </w:t>
      </w:r>
      <w:r>
        <w:t>SHALL distinguish at least:</w:t>
      </w:r>
    </w:p>
    <w:p>
      <w:pPr>
        <w:pStyle w:val="Compact"/>
        <w:keepLines w:val="0"/>
        <w:widowControl/>
        <w:numPr>
          <w:ilvl w:val="0"/>
          <w:numId w:val="1010"/>
        </w:numPr>
      </w:pPr>
      <w:r>
        <w:rPr>
          <w:rStyle w:val="VerbatimChar"/>
        </w:rPr>
        <w:t>decision_authority</w:t>
      </w:r>
      <w:r>
        <w:t>: who legitimately selected the action;</w:t>
      </w:r>
    </w:p>
    <w:p>
      <w:pPr>
        <w:pStyle w:val="Compact"/>
        <w:keepLines w:val="0"/>
        <w:widowControl/>
        <w:numPr>
          <w:ilvl w:val="0"/>
          <w:numId w:val="1010"/>
        </w:numPr>
      </w:pPr>
      <w:r>
        <w:rPr>
          <w:rStyle w:val="VerbatimChar"/>
        </w:rPr>
        <w:t>evidence_accountability</w:t>
      </w:r>
      <w:r>
        <w:t>: who warranted the evidence and claim boundary;</w:t>
      </w:r>
    </w:p>
    <w:p>
      <w:pPr>
        <w:pStyle w:val="Compact"/>
        <w:keepLines w:val="0"/>
        <w:widowControl/>
        <w:numPr>
          <w:ilvl w:val="0"/>
          <w:numId w:val="1010"/>
        </w:numPr>
      </w:pPr>
      <w:r>
        <w:rPr>
          <w:rStyle w:val="VerbatimChar"/>
        </w:rPr>
        <w:t>model_analytical_responsibility</w:t>
      </w:r>
      <w:r>
        <w:t>: who selected, configured, or interpreted the analytical method or model;</w:t>
      </w:r>
    </w:p>
    <w:p>
      <w:pPr>
        <w:pStyle w:val="Compact"/>
        <w:keepLines w:val="0"/>
        <w:widowControl/>
        <w:numPr>
          <w:ilvl w:val="0"/>
          <w:numId w:val="1010"/>
        </w:numPr>
      </w:pPr>
      <w:r>
        <w:rPr>
          <w:rStyle w:val="VerbatimChar"/>
        </w:rPr>
        <w:t>operational_responsibility</w:t>
      </w:r>
      <w:r>
        <w:t>: who configured and operated the system;</w:t>
      </w:r>
    </w:p>
    <w:p>
      <w:pPr>
        <w:pStyle w:val="Compact"/>
        <w:keepLines w:val="0"/>
        <w:widowControl/>
        <w:numPr>
          <w:ilvl w:val="0"/>
          <w:numId w:val="1010"/>
        </w:numPr>
      </w:pPr>
      <w:r>
        <w:rPr>
          <w:rStyle w:val="VerbatimChar"/>
        </w:rPr>
        <w:t>execution_authority</w:t>
      </w:r>
      <w:r>
        <w:t>: who could initiate execution;</w:t>
      </w:r>
    </w:p>
    <w:p>
      <w:pPr>
        <w:pStyle w:val="Compact"/>
        <w:keepLines w:val="0"/>
        <w:widowControl/>
        <w:numPr>
          <w:ilvl w:val="0"/>
          <w:numId w:val="1010"/>
        </w:numPr>
      </w:pPr>
      <w:r>
        <w:rPr>
          <w:rStyle w:val="VerbatimChar"/>
        </w:rPr>
        <w:t>intervention_authority</w:t>
      </w:r>
      <w:r>
        <w:t>: who could pause, override, revoke, isolate, or shut down;</w:t>
      </w:r>
    </w:p>
    <w:p>
      <w:pPr>
        <w:pStyle w:val="Compact"/>
        <w:keepLines w:val="0"/>
        <w:widowControl/>
        <w:numPr>
          <w:ilvl w:val="0"/>
          <w:numId w:val="1010"/>
        </w:numPr>
      </w:pPr>
      <w:r>
        <w:rPr>
          <w:rStyle w:val="VerbatimChar"/>
        </w:rPr>
        <w:t>appeal_owner</w:t>
      </w:r>
      <w:r>
        <w:t>: who must process affected-party challenges;</w:t>
      </w:r>
    </w:p>
    <w:p>
      <w:pPr>
        <w:pStyle w:val="Compact"/>
        <w:keepLines w:val="0"/>
        <w:widowControl/>
        <w:numPr>
          <w:ilvl w:val="0"/>
          <w:numId w:val="1010"/>
        </w:numPr>
      </w:pPr>
      <w:r>
        <w:rPr>
          <w:rStyle w:val="VerbatimChar"/>
        </w:rPr>
        <w:t>communication_owner</w:t>
      </w:r>
      <w:r>
        <w:t>: who must disclose incidents, uncertainty, and material changes;</w:t>
      </w:r>
    </w:p>
    <w:p>
      <w:pPr>
        <w:pStyle w:val="Compact"/>
        <w:keepLines w:val="0"/>
        <w:widowControl/>
        <w:numPr>
          <w:ilvl w:val="0"/>
          <w:numId w:val="1010"/>
        </w:numPr>
      </w:pPr>
      <w:r>
        <w:rPr>
          <w:rStyle w:val="VerbatimChar"/>
        </w:rPr>
        <w:t>remedy_owner</w:t>
      </w:r>
      <w:r>
        <w:t>: who must restore, compensate, remediate, or repair;</w:t>
      </w:r>
    </w:p>
    <w:p>
      <w:pPr>
        <w:pStyle w:val="Compact"/>
        <w:keepLines w:val="0"/>
        <w:widowControl/>
        <w:numPr>
          <w:ilvl w:val="0"/>
          <w:numId w:val="1010"/>
        </w:numPr>
      </w:pPr>
      <w:r>
        <w:rPr>
          <w:rStyle w:val="VerbatimChar"/>
        </w:rPr>
        <w:t>residual_responsibility</w:t>
      </w:r>
      <w:r>
        <w:t>: who remains answerable when another participant or contractor fails.</w:t>
      </w:r>
    </w:p>
    <w:p>
      <w:pPr>
        <w:pStyle w:val="FirstParagraph"/>
        <w:keepLines w:val="0"/>
        <w:widowControl/>
      </w:pPr>
      <w:r>
        <w:t>Legal liability SHALL NOT be inferred from this record unless separately established under applicable law.</w:t>
      </w:r>
    </w:p>
    <w:bookmarkEnd w:id="92"/>
    <w:bookmarkStart w:id="93" w:name="ab4-minimum-records"/>
    <w:p>
      <w:pPr>
        <w:pStyle w:val="Heading2"/>
        <w:keepLines w:val="0"/>
        <w:widowControl/>
      </w:pPr>
      <w:r>
        <w:t>AB.4 Minimum records</w:t>
      </w:r>
    </w:p>
    <w:p>
      <w:pPr>
        <w:pStyle w:val="FirstParagraph"/>
        <w:keepLines w:val="0"/>
        <w:widowControl/>
      </w:pPr>
      <w:r>
        <w:t>When triggered, the Decision Note MUST include or reference:</w:t>
      </w:r>
    </w:p>
    <w:p>
      <w:pPr>
        <w:pStyle w:val="Compact"/>
        <w:keepLines w:val="0"/>
        <w:widowControl/>
        <w:numPr>
          <w:ilvl w:val="0"/>
          <w:numId w:val="1011"/>
        </w:numPr>
      </w:pPr>
      <w:r>
        <w:t>A</w:t>
      </w:r>
      <w:r>
        <w:t xml:space="preserve"> </w:t>
      </w:r>
      <w:r>
        <w:rPr>
          <w:rStyle w:val="VerbatimChar"/>
        </w:rPr>
        <w:t>ConsequenceTempoRecord</w:t>
      </w:r>
      <w:r>
        <w:t xml:space="preserve"> </w:t>
      </w:r>
      <w:r>
        <w:t>containing the fields in DN-10A and Appendix L.2C.</w:t>
      </w:r>
    </w:p>
    <w:p>
      <w:pPr>
        <w:pStyle w:val="Compact"/>
        <w:keepLines w:val="0"/>
        <w:widowControl/>
        <w:numPr>
          <w:ilvl w:val="0"/>
          <w:numId w:val="1011"/>
        </w:numPr>
      </w:pPr>
      <w:r>
        <w:t>A</w:t>
      </w:r>
      <w:r>
        <w:t xml:space="preserve"> </w:t>
      </w:r>
      <w:r>
        <w:rPr>
          <w:rStyle w:val="VerbatimChar"/>
        </w:rPr>
        <w:t>ResponsibilityContinuityRecord</w:t>
      </w:r>
      <w:r>
        <w:t xml:space="preserve"> </w:t>
      </w:r>
      <w:r>
        <w:t>containing the fields in DN-10B and Appendix L.2C.</w:t>
      </w:r>
    </w:p>
    <w:p>
      <w:pPr>
        <w:pStyle w:val="Compact"/>
        <w:keepLines w:val="0"/>
        <w:widowControl/>
        <w:numPr>
          <w:ilvl w:val="0"/>
          <w:numId w:val="1011"/>
        </w:numPr>
      </w:pPr>
      <w:r>
        <w:t>The applicable implementation-defined tempo-compatibility method and responsibility-chain reconstructability target from Appendix G field V.</w:t>
      </w:r>
    </w:p>
    <w:p>
      <w:pPr>
        <w:pStyle w:val="Compact"/>
        <w:keepLines w:val="0"/>
        <w:widowControl/>
        <w:numPr>
          <w:ilvl w:val="0"/>
          <w:numId w:val="1011"/>
        </w:numPr>
      </w:pPr>
      <w:r>
        <w:t>Evidence of at least one drill, replay, simulation, or justified operational demonstration for high-stakes L2/L3 execution claims, unless infeasible and formally escalated.</w:t>
      </w:r>
    </w:p>
    <w:bookmarkEnd w:id="93"/>
    <w:bookmarkStart w:id="94" w:name="ab5-dispositions-and-refusal-mapping"/>
    <w:p>
      <w:pPr>
        <w:pStyle w:val="Heading2"/>
        <w:keepLines w:val="0"/>
        <w:widowControl/>
      </w:pPr>
      <w:r>
        <w:t>AB.5 Dispositions and refusal mapping</w:t>
      </w:r>
    </w:p>
    <w:p>
      <w:pPr>
        <w:pStyle w:val="FirstParagraph"/>
        <w:keepLines w:val="0"/>
        <w:widowControl/>
      </w:pPr>
      <w:r>
        <w:t>Allowed</w:t>
      </w:r>
      <w:r>
        <w:t xml:space="preserve"> </w:t>
      </w:r>
      <w:r>
        <w:rPr>
          <w:rStyle w:val="VerbatimChar"/>
        </w:rPr>
        <w:t>tempo_disposition</w:t>
      </w:r>
      <w:r>
        <w:t xml:space="preserve"> </w:t>
      </w:r>
      <w:r>
        <w:t>values are</w:t>
      </w:r>
      <w:r>
        <w:t xml:space="preserve"> </w:t>
      </w:r>
      <w:r>
        <w:rPr>
          <w:rStyle w:val="VerbatimChar"/>
        </w:rPr>
        <w:t>COMPATIBLE</w:t>
      </w:r>
      <w:r>
        <w:t>,</w:t>
      </w:r>
      <w:r>
        <w:t xml:space="preserve"> </w:t>
      </w:r>
      <w:r>
        <w:rPr>
          <w:rStyle w:val="VerbatimChar"/>
        </w:rPr>
        <w:t>COMPATIBLE_WITH_CONTROLS</w:t>
      </w:r>
      <w:r>
        <w:t>,</w:t>
      </w:r>
      <w:r>
        <w:t xml:space="preserve"> </w:t>
      </w:r>
      <w:r>
        <w:rPr>
          <w:rStyle w:val="VerbatimChar"/>
        </w:rPr>
        <w:t>INCOMPATIBLE_REDESIGN</w:t>
      </w:r>
      <w:r>
        <w:t>,</w:t>
      </w:r>
      <w:r>
        <w:t xml:space="preserve"> </w:t>
      </w:r>
      <w:r>
        <w:rPr>
          <w:rStyle w:val="VerbatimChar"/>
        </w:rPr>
        <w:t>EMERGENCY_PROVISIONAL</w:t>
      </w:r>
      <w:r>
        <w:t>, and</w:t>
      </w:r>
      <w:r>
        <w:t xml:space="preserve"> </w:t>
      </w:r>
      <w:r>
        <w:rPr>
          <w:rStyle w:val="VerbatimChar"/>
        </w:rPr>
        <w:t>INDETERMINATE</w:t>
      </w:r>
      <w:r>
        <w:t>.</w:t>
      </w:r>
    </w:p>
    <w:p>
      <w:pPr>
        <w:pStyle w:val="BodyText"/>
        <w:keepLines w:val="0"/>
        <w:widowControl/>
      </w:pPr>
      <w:r>
        <w:t>Allowed</w:t>
      </w:r>
      <w:r>
        <w:t xml:space="preserve"> </w:t>
      </w:r>
      <w:r>
        <w:rPr>
          <w:rStyle w:val="VerbatimChar"/>
        </w:rPr>
        <w:t>reconstructability_status</w:t>
      </w:r>
      <w:r>
        <w:t xml:space="preserve"> </w:t>
      </w:r>
      <w:r>
        <w:t>values are</w:t>
      </w:r>
      <w:r>
        <w:t xml:space="preserve"> </w:t>
      </w:r>
      <w:r>
        <w:rPr>
          <w:rStyle w:val="VerbatimChar"/>
        </w:rPr>
        <w:t>COMPLETE</w:t>
      </w:r>
      <w:r>
        <w:t>,</w:t>
      </w:r>
      <w:r>
        <w:t xml:space="preserve"> </w:t>
      </w:r>
      <w:r>
        <w:rPr>
          <w:rStyle w:val="VerbatimChar"/>
        </w:rPr>
        <w:t>PARTIAL_WITH_CONTROLS</w:t>
      </w:r>
      <w:r>
        <w:t>,</w:t>
      </w:r>
      <w:r>
        <w:t xml:space="preserve"> </w:t>
      </w:r>
      <w:r>
        <w:rPr>
          <w:rStyle w:val="VerbatimChar"/>
        </w:rPr>
        <w:t>INCOMPLETE_ESCALATE</w:t>
      </w:r>
      <w:r>
        <w:t>, and</w:t>
      </w:r>
      <w:r>
        <w:t xml:space="preserve"> </w:t>
      </w:r>
      <w:r>
        <w:rPr>
          <w:rStyle w:val="VerbatimChar"/>
        </w:rPr>
        <w:t>NOT_APPLICABLE_WITH_RATIONALE</w:t>
      </w:r>
      <w:r>
        <w:t>.</w:t>
      </w:r>
    </w:p>
    <w:p>
      <w:pPr>
        <w:pStyle w:val="BodyText"/>
        <w:keepLines w:val="0"/>
        <w:widowControl/>
      </w:pPr>
      <w:r>
        <w:t>For ordinary high-stakes execution,</w:t>
      </w:r>
      <w:r>
        <w:t xml:space="preserve"> </w:t>
      </w:r>
      <w:r>
        <w:rPr>
          <w:rStyle w:val="VerbatimChar"/>
        </w:rPr>
        <w:t>INCOMPATIBLE_REDESIGN</w:t>
      </w:r>
      <w:r>
        <w:t>,</w:t>
      </w:r>
      <w:r>
        <w:t xml:space="preserve"> </w:t>
      </w:r>
      <w:r>
        <w:rPr>
          <w:rStyle w:val="VerbatimChar"/>
        </w:rPr>
        <w:t>INDETERMINATE</w:t>
      </w:r>
      <w:r>
        <w:t>, or</w:t>
      </w:r>
      <w:r>
        <w:t xml:space="preserve"> </w:t>
      </w:r>
      <w:r>
        <w:rPr>
          <w:rStyle w:val="VerbatimChar"/>
        </w:rPr>
        <w:t>INCOMPLETE_ESCALATE</w:t>
      </w:r>
      <w:r>
        <w:t xml:space="preserve"> </w:t>
      </w:r>
      <w:r>
        <w:t>MUST block execution or the stronger execution/conformance claim until the deficiency is resolved.</w:t>
      </w:r>
      <w:r>
        <w:t xml:space="preserve"> </w:t>
      </w:r>
      <w:r>
        <w:rPr>
          <w:rStyle w:val="VerbatimChar"/>
        </w:rPr>
        <w:t>COMPATIBLE_WITH_CONTROLS</w:t>
      </w:r>
      <w:r>
        <w:t xml:space="preserve"> </w:t>
      </w:r>
      <w:r>
        <w:t>and</w:t>
      </w:r>
      <w:r>
        <w:t xml:space="preserve"> </w:t>
      </w:r>
      <w:r>
        <w:rPr>
          <w:rStyle w:val="VerbatimChar"/>
        </w:rPr>
        <w:t>PARTIAL_WITH_CONTROLS</w:t>
      </w:r>
      <w:r>
        <w:t xml:space="preserve"> </w:t>
      </w:r>
      <w:r>
        <w:t>require named, binding controls and monitoring.</w:t>
      </w:r>
      <w:r>
        <w:t xml:space="preserve"> </w:t>
      </w:r>
      <w:r>
        <w:rPr>
          <w:rStyle w:val="VerbatimChar"/>
        </w:rPr>
        <w:t>EMERGENCY_PROVISIONAL</w:t>
      </w:r>
      <w:r>
        <w:t xml:space="preserve"> </w:t>
      </w:r>
      <w:r>
        <w:t>is available only under the pinned emergency rules and is not an ordinary conformance Pass.</w:t>
      </w:r>
    </w:p>
    <w:bookmarkEnd w:id="94"/>
    <w:bookmarkStart w:id="95" w:name="ab6-non-overclaiming-rule"/>
    <w:p>
      <w:pPr>
        <w:pStyle w:val="Heading2"/>
        <w:keepLines w:val="0"/>
        <w:widowControl/>
      </w:pPr>
      <w:r>
        <w:t>AB.6 Non-overclaiming rule</w:t>
      </w:r>
    </w:p>
    <w:p>
      <w:pPr>
        <w:pStyle w:val="FirstParagraph"/>
        <w:keepLines w:val="0"/>
        <w:widowControl/>
      </w:pPr>
      <w:r>
        <w:t>A completed tempo or responsibility record shows that the relevant questions were documented and reviewed. It does not prove that timing estimates are empirically correct, that a shutdown path will succeed under all conditions, that every contributor is legally liable, that deployment is lawful, or that the system is safe. Stronger claims require domain evidence, tested controls, lawful authority, and independent replay proportionate to stakes.</w:t>
      </w:r>
    </w:p>
    <w:bookmarkEnd w:id="95"/>
    <w:bookmarkStart w:id="96" w:name="ab7-v51-release-delta"/>
    <w:p>
      <w:pPr>
        <w:pStyle w:val="Heading2"/>
        <w:keepLines w:val="0"/>
        <w:widowControl/>
      </w:pPr>
      <w:r>
        <w:t>AB.7 v5.1 release delta</w:t>
      </w:r>
    </w:p>
    <w:p>
      <w:pPr>
        <w:pStyle w:val="FirstParagraph"/>
        <w:keepLines w:val="0"/>
        <w:widowControl/>
      </w:pPr>
      <w:r>
        <w:t>Release Delta (v5.0 -&gt; v5.1). v5.1 adds consequence-tempo proportionality, bounded constitutional latency, responsibility continuity, two conditional Decision Note records, new drift and threat tags, implementation-defined parameter hooks, and machine-readable template fields. It also corrects the duplicate numbering in the Required Artifacts section. It preserves the five-level Canon cascade, the seven-test wrapper suite, the Rights Floor, TRC, CSV, RLS, SGP type boundaries, and all prior non-overclaiming rules.</w:t>
      </w:r>
    </w:p>
    <w:bookmarkEnd w:id="96"/>
    <w:bookmarkStart w:id="97" w:name="ab8-v52-release-delta"/>
    <w:p>
      <w:pPr>
        <w:pStyle w:val="Heading2"/>
        <w:keepLines w:val="0"/>
        <w:widowControl/>
      </w:pPr>
      <w:r>
        <w:t>AB.8 v5.2 release delta</w:t>
      </w:r>
    </w:p>
    <w:p>
      <w:pPr>
        <w:pStyle w:val="FirstParagraph"/>
        <w:keepLines w:val="0"/>
        <w:widowControl/>
      </w:pPr>
      <w:r>
        <w:t>Release Delta (v5.1 -&gt; v5.2). v5.2 corrects the tempo boundary from the first material effect to the earliest unacceptable adverse escalation or irreversible stop-loss boundary; requires a dependency-aware worst-credible critical path rather than a naive serial sum; narrows full-record triggers; distinguishes actions with no technically available runtime interruption window; types responsibility roles; and clarifies that constitutional latency is an assurance term rather than a claim of legal authority. It also synchronizes to RippleLogic Canon v12.4, SGP v8.3, WDBIP v1.4, and the MathGov run-record v2 interface. No gate, welfare dimension, SGP threshold, or RLS equation is added or changed.</w:t>
      </w:r>
    </w:p>
    <w:bookmarkEnd w:id="97"/>
    <w:bookmarkStart w:id="98" w:name="methodological-integrity-boundary"/>
    <w:p>
      <w:pPr>
        <w:pStyle w:val="Heading2"/>
        <w:keepLines w:val="0"/>
        <w:widowControl/>
      </w:pPr>
      <w:r>
        <w:t>Methodological integrity boundary</w:t>
      </w:r>
    </w:p>
    <w:p>
      <w:pPr>
        <w:pStyle w:val="FirstParagraph"/>
        <w:keepLines w:val="0"/>
        <w:widowControl/>
      </w:pPr>
      <w:r>
        <w:t>RLS calculations rank only residual welfare after RG, RF/NCRC, TRC, and CSV. RLS MUST NOT be used to rescue a claim whose assumptions, definitions, thresholds, indicators, or evidence surfaces are METHOD_UNSUPPORTED, TEST_REQUIRED, CONTESTED, REVISION_REQUIRED, or REFUSE_STRONGER_CLAIM. If an upstream methodological dependency changes, the affected scoring inputs must be recalculated or the score must be marked non-decisive, exploratory, or refused for stronger claims.</w:t>
      </w:r>
    </w:p>
    <w:bookmarkEnd w:id="98"/>
    <w:bookmarkStart w:id="99" w:name="physical-execution-wrapper-boundary"/>
    <w:p>
      <w:pPr>
        <w:pStyle w:val="Heading2"/>
        <w:keepLines w:val="0"/>
        <w:widowControl/>
      </w:pPr>
      <w:r>
        <w:t>Physical execution wrapper boundary</w:t>
      </w:r>
    </w:p>
    <w:p>
      <w:pPr>
        <w:pStyle w:val="FirstParagraph"/>
        <w:keepLines w:val="0"/>
        <w:widowControl/>
      </w:pPr>
      <w:r>
        <w:t>A ripple.md Decision Note for consequence-bearing physical systems must separate governance permission from physical admissibility. The wrapper may record approvals, certifications, monitoring, and authority, but it must not treat those records as proof that a physical action is safe.</w:t>
      </w:r>
    </w:p>
    <w:p>
      <w:pPr>
        <w:pStyle w:val="BodyText"/>
        <w:keepLines w:val="0"/>
        <w:widowControl/>
      </w:pPr>
      <w:r>
        <w:t>For physical execution, the Decision Note must name the PC-AEP evidence source, validity domain, failure modes, reversibility boundary, monitoring/shutoff path, residual unknowns, and claim action. If admissibility is not established, the note must say so plainly and cannot claim safe execution.</w:t>
      </w:r>
    </w:p>
    <w:bookmarkEnd w:id="99"/>
    <w:bookmarkStart w:id="102" w:name="physical-execution-decision-note-field"/>
    <w:p>
      <w:pPr>
        <w:pStyle w:val="Heading2"/>
        <w:keepLines w:val="0"/>
        <w:widowControl/>
      </w:pPr>
      <w:r>
        <w:t>Physical execution Decision Note field</w:t>
      </w:r>
    </w:p>
    <w:p>
      <w:pPr>
        <w:pStyle w:val="FirstParagraph"/>
        <w:keepLines w:val="0"/>
        <w:widowControl/>
      </w:pPr>
      <w:r>
        <w:t>Decision Notes involving material physical or cyber-physical execution SHOULD include</w:t>
      </w:r>
      <w:r>
        <w:t xml:space="preserve"> </w:t>
      </w:r>
      <w:r>
        <w:rPr>
          <w:rStyle w:val="VerbatimChar"/>
        </w:rPr>
        <w:t>physical_execution_claim_status</w:t>
      </w:r>
      <w:r>
        <w:t xml:space="preserve"> </w:t>
      </w:r>
      <w:r>
        <w:t>with one of:</w:t>
      </w:r>
      <w:r>
        <w:t xml:space="preserve"> </w:t>
      </w:r>
      <w:r>
        <w:rPr>
          <w:rStyle w:val="VerbatimChar"/>
        </w:rPr>
        <w:t>PHYSICAL_ADMISSIBILITY_SUPPORTED</w:t>
      </w:r>
      <w:r>
        <w:t>,</w:t>
      </w:r>
      <w:r>
        <w:t xml:space="preserve"> </w:t>
      </w:r>
      <w:r>
        <w:rPr>
          <w:rStyle w:val="VerbatimChar"/>
        </w:rPr>
        <w:t>GOVERNANCE_PERMISSION_ONLY</w:t>
      </w:r>
      <w:r>
        <w:t>,</w:t>
      </w:r>
      <w:r>
        <w:t xml:space="preserve"> </w:t>
      </w:r>
      <w:r>
        <w:rPr>
          <w:rStyle w:val="VerbatimChar"/>
        </w:rPr>
        <w:t>PHYSICAL_ADMISSIBILITY_NOT_ESTABLISHED</w:t>
      </w:r>
      <w:r>
        <w:t>, or</w:t>
      </w:r>
      <w:r>
        <w:t xml:space="preserve"> </w:t>
      </w:r>
      <w:r>
        <w:rPr>
          <w:rStyle w:val="VerbatimChar"/>
        </w:rPr>
        <w:t>PHYSICAL_ADMISSIBILITY_CONTRAINDICATED</w:t>
      </w:r>
      <w:r>
        <w:t>. This field is a claim-boundary field, not a new gate.</w:t>
      </w:r>
    </w:p>
    <w:p>
      <w:pPr>
        <w:pStyle w:val="BodyText"/>
        <w:keepLines w:val="0"/>
        <w:widowControl/>
      </w:pPr>
      <w:r>
        <w:t>Decision Note field block (conditional; physical/cyber-physical execution).</w:t>
      </w:r>
    </w:p>
    <w:p>
      <w:pPr>
        <w:pStyle w:val="Compact"/>
        <w:keepLines w:val="0"/>
        <w:widowControl/>
        <w:numPr>
          <w:ilvl w:val="0"/>
          <w:numId w:val="1012"/>
        </w:numPr>
      </w:pPr>
      <w:r>
        <w:rPr>
          <w:rStyle w:val="VerbatimChar"/>
        </w:rPr>
        <w:t>physical_execution_claim_status</w:t>
      </w:r>
      <w:r>
        <w:t xml:space="preserve"> </w:t>
      </w:r>
      <w:r>
        <w:t>(conditional): one of</w:t>
      </w:r>
      <w:r>
        <w:t xml:space="preserve"> </w:t>
      </w:r>
      <w:r>
        <w:rPr>
          <w:rStyle w:val="VerbatimChar"/>
        </w:rPr>
        <w:t>PHYSICAL_ADMISSIBILITY_SUPPORTED</w:t>
      </w:r>
      <w:r>
        <w:t>,</w:t>
      </w:r>
      <w:r>
        <w:t xml:space="preserve"> </w:t>
      </w:r>
      <w:r>
        <w:rPr>
          <w:rStyle w:val="VerbatimChar"/>
        </w:rPr>
        <w:t>GOVERNANCE_PERMISSION_ONLY</w:t>
      </w:r>
      <w:r>
        <w:t>,</w:t>
      </w:r>
      <w:r>
        <w:t xml:space="preserve"> </w:t>
      </w:r>
      <w:r>
        <w:rPr>
          <w:rStyle w:val="VerbatimChar"/>
        </w:rPr>
        <w:t>PHYSICAL_ADMISSIBILITY_NOT_ESTABLISHED</w:t>
      </w:r>
      <w:r>
        <w:t>, or</w:t>
      </w:r>
      <w:r>
        <w:t xml:space="preserve"> </w:t>
      </w:r>
      <w:r>
        <w:rPr>
          <w:rStyle w:val="VerbatimChar"/>
        </w:rPr>
        <w:t>PHYSICAL_ADMISSIBILITY_CONTRAINDICATED</w:t>
      </w:r>
      <w:r>
        <w:t>.</w:t>
      </w:r>
    </w:p>
    <w:p>
      <w:pPr>
        <w:pStyle w:val="Compact"/>
        <w:keepLines w:val="0"/>
        <w:widowControl/>
        <w:numPr>
          <w:ilvl w:val="0"/>
          <w:numId w:val="1012"/>
        </w:numPr>
      </w:pPr>
      <w:r>
        <w:rPr>
          <w:rStyle w:val="VerbatimChar"/>
        </w:rPr>
        <w:t>candidate_generation_source</w:t>
      </w:r>
      <w:r>
        <w:t>: model, planner, optimizer, agent, human, or other source that generated the candidate action.</w:t>
      </w:r>
    </w:p>
    <w:p>
      <w:pPr>
        <w:pStyle w:val="Compact"/>
        <w:keepLines w:val="0"/>
        <w:widowControl/>
        <w:numPr>
          <w:ilvl w:val="0"/>
          <w:numId w:val="1012"/>
        </w:numPr>
      </w:pPr>
      <w:r>
        <w:rPr>
          <w:rStyle w:val="VerbatimChar"/>
        </w:rPr>
        <w:t>admissibility_warrant_source</w:t>
      </w:r>
      <w:r>
        <w:t>: external/domain evidence source used to warrant physical or causal admissibility.</w:t>
      </w:r>
    </w:p>
    <w:p>
      <w:pPr>
        <w:pStyle w:val="Compact"/>
        <w:keepLines w:val="0"/>
        <w:widowControl/>
        <w:numPr>
          <w:ilvl w:val="0"/>
          <w:numId w:val="1012"/>
        </w:numPr>
      </w:pPr>
      <w:r>
        <w:rPr>
          <w:rStyle w:val="VerbatimChar"/>
        </w:rPr>
        <w:t>PC_AEP_reference</w:t>
      </w:r>
      <w:r>
        <w:t>: link/hash/id for the PC-AEP record where triggered.</w:t>
      </w:r>
    </w:p>
    <w:p>
      <w:pPr>
        <w:pStyle w:val="FirstParagraph"/>
        <w:keepLines w:val="0"/>
        <w:widowControl/>
      </w:pPr>
      <w:r>
        <w:t>This block is a claim-boundary record. It is not a sixth gate and does not turn governance permission into physical safety proof.</w:t>
      </w:r>
    </w:p>
    <w:bookmarkStart w:id="100" w:name="X615bb7b626ff240dfd7bef3c746b819137ccff8"/>
    <w:p>
      <w:pPr>
        <w:pStyle w:val="Heading3"/>
        <w:keepLines w:val="0"/>
        <w:widowControl/>
      </w:pPr>
      <w:r>
        <w:t>2.20A RippleLogic Tail-Emergency Firewall (Normative for wrapped RippleLogic use)</w:t>
      </w:r>
    </w:p>
    <w:p>
      <w:pPr>
        <w:pStyle w:val="FirstParagraph"/>
        <w:keepLines w:val="0"/>
        <w:widowControl/>
      </w:pPr>
      <w:r>
        <w:t>When this standard wraps a RippleLogic run, generic emergency triage does not weaken or replace the RippleLogic Tail-Risk Constraint. A Test 3 / TRC failure may proceed only if every Tail Emergency Mode prerequisite in the pinned RippleLogic Canon Section 8.8 is satisfied, including explicit no-action and delay comparison, redesign attempts, independent challenge, an absolute maximum exposure bound, higher approval, minimized scope and duration, monitoring and shutoff, remedy/redress, expiry, and return-to-normal criteria. The resulting state is</w:t>
      </w:r>
      <w:r>
        <w:t xml:space="preserve"> </w:t>
      </w:r>
      <w:r>
        <w:rPr>
          <w:rStyle w:val="VerbatimChar"/>
        </w:rPr>
        <w:t>TAIL_EMERGENCY_PROVISIONAL_ACTION</w:t>
      </w:r>
      <w:r>
        <w:t>, not</w:t>
      </w:r>
      <w:r>
        <w:t xml:space="preserve"> </w:t>
      </w:r>
      <w:r>
        <w:rPr>
          <w:rStyle w:val="VerbatimChar"/>
        </w:rPr>
        <w:t>TRC_PASS</w:t>
      </w:r>
      <w:r>
        <w:t>, ordinary alignment, ordinary selectability, or proof of safety. If the Canon prerequisites are not met, the wrapped run must delay, redesign, escalate, or refuse.</w:t>
      </w:r>
    </w:p>
    <w:bookmarkEnd w:id="100"/>
    <w:bookmarkStart w:id="101" w:name="Xb5806be72429d4df332273a78a512c8292f6a96"/>
    <w:p>
      <w:pPr>
        <w:pStyle w:val="Heading3"/>
        <w:keepLines w:val="0"/>
        <w:widowControl/>
      </w:pPr>
      <w:r>
        <w:t>SGP v8.3 RMCP/P100 wrapper fields (Normative synchronization)</w:t>
      </w:r>
    </w:p>
    <w:p>
      <w:pPr>
        <w:pStyle w:val="FirstParagraph"/>
        <w:keepLines w:val="0"/>
        <w:widowControl/>
      </w:pPr>
      <w:r>
        <w:t>Where a wrapped decision uses reality-management claims, the Decision Note MUST reference the exact SGP v8.3 RMCP record id, target/collective boundary, domain, time window, dimension vector and uncertainty, enabling scaffolds, causal scale, continuity evidence, P100 status or non-status, independent review, capacity-performance distinction, and revision trigger. The wrapper MUST reject any use of RMCP/P100 as consciousness proof, moral-worth ranking, human-rights downgrade, CMIU membership, lawful mandate, or authority grant.</w:t>
      </w:r>
    </w:p>
    <w:bookmarkEnd w:id="101"/>
    <w:bookmarkEnd w:id="102"/>
    <w:bookmarkStart w:id="103" w:name="reproducible-run-record-compatibility"/>
    <w:p>
      <w:pPr>
        <w:pStyle w:val="Heading2"/>
        <w:keepLines w:val="0"/>
        <w:widowControl/>
      </w:pPr>
      <w:r>
        <w:t>Reproducible run-record compatibility</w:t>
      </w:r>
    </w:p>
    <w:p>
      <w:pPr>
        <w:pStyle w:val="FirstParagraph"/>
        <w:keepLines w:val="0"/>
        <w:widowControl/>
      </w:pPr>
      <w:r>
        <w:t>A</w:t>
      </w:r>
      <w:r>
        <w:t xml:space="preserve"> </w:t>
      </w:r>
      <w:r>
        <w:rPr>
          <w:rStyle w:val="VerbatimChar"/>
        </w:rPr>
        <w:t>ripple.md</w:t>
      </w:r>
      <w:r>
        <w:t xml:space="preserve"> </w:t>
      </w:r>
      <w:r>
        <w:t>Decision Note MAY embed or reference a</w:t>
      </w:r>
      <w:r>
        <w:t xml:space="preserve"> </w:t>
      </w:r>
      <w:r>
        <w:rPr>
          <w:rStyle w:val="VerbatimChar"/>
        </w:rPr>
        <w:t>mathgov_run_record_v2</w:t>
      </w:r>
      <w:r>
        <w:t xml:space="preserve"> </w:t>
      </w:r>
      <w:r>
        <w:t>object. When it does, the record MUST satisfy the deterministic ordering and non-compensation rules in</w:t>
      </w:r>
      <w:r>
        <w:t xml:space="preserve"> </w:t>
      </w:r>
      <w:r>
        <w:rPr>
          <w:rStyle w:val="VerbatimChar"/>
        </w:rPr>
        <w:t>docs/implementation/MATHGOV_REPRODUCIBILITY_AND_USE_STANDARD_v1.2.md</w:t>
      </w:r>
      <w:r>
        <w:t>. A wrapper cannot repair a missing parameter, failed gate, absent authority basis, or incomplete evidence trace. Passing the run validator establishes record/cascade conformance only.</w:t>
      </w:r>
    </w:p>
    <w:bookmarkEnd w:id="103"/>
    <w:bookmarkEnd w:id="104"/>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https://www.nist.gov/itl/ai-risk-management-framework" TargetMode="External"/><Relationship Id="rId30" Type="http://schemas.openxmlformats.org/officeDocument/2006/relationships/hyperlink" Target="https://www.rfc-editor.org/rfc/rfc2119" TargetMode="External"/><Relationship Id="rId31" Type="http://schemas.openxmlformats.org/officeDocument/2006/relationships/hyperlink" Target="https://www.rfc-editor.org/rfc/rfc8174" TargetMode="Externa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footnotes.xml.rels><?xml version='1.0' encoding='UTF-8' standalone='yes'?>
<Relationships xmlns="http://schemas.openxmlformats.org/package/2006/relationships"><Relationship Id="rId32" Type="http://schemas.openxmlformats.org/officeDocument/2006/relationships/hyperlink" Target="https://www.nist.gov/itl/ai-risk-management-framework" TargetMode="External"/><Relationship Id="rId30" Type="http://schemas.openxmlformats.org/officeDocument/2006/relationships/hyperlink" Target="https://www.rfc-editor.org/rfc/rfc2119" TargetMode="External"/><Relationship Id="rId31" Type="http://schemas.openxmlformats.org/officeDocument/2006/relationships/hyperlink" Target="https://www.rfc-editor.org/rfc/rfc8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RLS-RFC-0001: The ripple.md Standard v5.3</dc:title>
  <dc:creator>James McGaughran (James MathGov)</dc:creator>
  <cp:keywords>MathGov, RippleLogic, v5.3, ethical governance, auditability</cp:keywords>
  <dcterms:created xsi:type="dcterms:W3CDTF">2026-07-18T17:38:52Z</dcterms:created>
  <dcterms:modified xsi:type="dcterms:W3CDTF">2026-07-18T17:38:52Z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file>