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C2DE" w14:textId="77777777" w:rsidR="00380ADF" w:rsidRPr="000F5BAA" w:rsidRDefault="00165731">
      <w:pPr>
        <w:pStyle w:val="Title"/>
        <w:rPr>
          <w:color w:val="auto"/>
        </w:rPr>
      </w:pPr>
      <w:r w:rsidRPr="000F5BAA">
        <w:rPr>
          <w:rFonts w:ascii="Arial" w:hAnsi="Arial"/>
        </w:rPr>
        <w:t>RIPPLELOGIC FRAMEWORK v10.6</w:t>
      </w:r>
    </w:p>
    <w:p w14:paraId="63379EEE" w14:textId="77777777" w:rsidR="00380ADF" w:rsidRPr="006E3284" w:rsidRDefault="00380ADF"/>
    <w:p w14:paraId="67D8F9F5" w14:textId="77777777" w:rsidR="003E6953" w:rsidRPr="003E6953" w:rsidRDefault="003E6953" w:rsidP="003E6953">
      <w:pPr>
        <w:pStyle w:val="BodyText"/>
      </w:pPr>
      <w:r>
        <w:t>RippleLogic: An Ethical Operating System for Governance</w:t>
      </w:r>
      <w:r>
        <w:br/>
        <w:t>A General-Purpose, Multi-Scale Framework for Rights-Floor Norms, Tail-Risk Control, and Auditable Decision-Making</w:t>
      </w:r>
    </w:p>
    <w:p w14:paraId="09FA229E" w14:textId="77777777" w:rsidR="00B24916" w:rsidRPr="003E6953" w:rsidRDefault="00B24916" w:rsidP="003E6953">
      <w:pPr>
        <w:pStyle w:val="BodyText"/>
      </w:pPr>
      <w:r>
        <w:t>Tier 1-3: Implementable Now | Tier 4: Design Target (Tier-4 claims prohibited until a ProofPack is independently replayable)</w:t>
      </w:r>
    </w:p>
    <w:p w14:paraId="5C0ECF7A" w14:textId="77777777" w:rsidR="003E6953" w:rsidRPr="003E6953" w:rsidRDefault="003E6953" w:rsidP="003E6953">
      <w:pPr>
        <w:pStyle w:val="BodyText"/>
      </w:pPr>
      <w:r>
        <w:t>Author: James McGaughran (ORCID: 0009-0005-3324-7290)</w:t>
      </w:r>
      <w:r>
        <w:br/>
        <w:t>Affiliation: British University Vietnam (BUV); MathGov Institute for Ethical Systems Design</w:t>
      </w:r>
      <w:r>
        <w:br/>
        <w:t>Canonical Sites: ripplelogic.org, mathgov.org</w:t>
      </w:r>
      <w:r>
        <w:br/>
        <w:t>Repository: github.com/MathGov/ripple-logic</w:t>
      </w:r>
      <w:r>
        <w:br/>
        <w:t>Date: 31 May 2026</w:t>
      </w:r>
      <w:r>
        <w:br/>
        <w:t>Version: 10.6</w:t>
      </w:r>
    </w:p>
    <w:p w14:paraId="3F3A717C" w14:textId="77777777" w:rsidR="00A2231D" w:rsidRPr="004E1368" w:rsidRDefault="00E46B32" w:rsidP="00E46B32">
      <w:pPr>
        <w:pStyle w:val="Heading1"/>
      </w:pPr>
      <w:r>
        <w:rPr>
          <w:rFonts w:ascii="Arial" w:hAnsi="Arial"/>
        </w:rPr>
        <w:t>ABSTRACT</w:t>
      </w:r>
    </w:p>
    <w:p w14:paraId="3DBB960C" w14:textId="1B039628" w:rsidR="00AD12ED" w:rsidRDefault="00AD12ED">
      <w:r w:rsidRPr="00AD12ED">
        <w:t>Governance systems, institutional decision-making processes, and AI alignment approaches face a common structural challenge: high-consequence decisions often collapse plural values into single metrics, underweight catastrophic tail risks, and become vulnerable to specification gaming, where optimized proxies degrade the outcomes they were meant to protect. RippleLogic addresses this problem by operationalizing Union-Based Ethics as a general-purpose ethical operating system for auditable decision-making across nested scales of life and governance. The framework evaluates candidate actions through a strict five-level lexicographic cascade: the Non-Compensatory Rights Constraint (NCRC), the Tail-Risk Constraint (TRC) using Conditional Value-at-Risk (CVaR), a Containment Gate, the RippleLogic Score (RLS) over a 49-cell welfare matrix, and structural tie-breaks using the Union Coherence Index (UCI) and Hollowing-Out Index (HOI). It combines rights-floor protection, catastrophic-risk control, multi-scale welfare assessment, structural integrity checks, Hybrid Democratic Weighting (HDW), Practical Local Scope Scoring (PLSS), and auditable decision records through the Provenance and Compliance Certificate (PCC) embedded in the Notice-Choose-Act-Reflect (NCAR) loop. RippleLogic also defines a binding interface to the Sentience Gradient Protocol (SGP) for moral-status evidence objects while preserving the distinction between protection, standing, and authority. The framework is specified for Tier 1-3 implementation from this Canon and its appendices. Tier 4 remains a design target and is not claimable until a public ProofPack is independently replayable.</w:t>
      </w:r>
    </w:p>
    <w:p w14:paraId="361009BD" w14:textId="77777777" w:rsidR="00EE6E46" w:rsidRDefault="004478D6">
      <w:pPr>
        <w:pStyle w:val="Heading1"/>
      </w:pPr>
      <w:r>
        <w:rPr>
          <w:rFonts w:ascii="Arial" w:hAnsi="Arial"/>
        </w:rPr>
        <w:t>PLAIN</w:t>
      </w:r>
      <w:r w:rsidR="000118FD">
        <w:rPr>
          <w:rFonts w:ascii="Arial" w:hAnsi="Arial"/>
        </w:rPr>
        <w:t>-</w:t>
      </w:r>
      <w:r>
        <w:rPr>
          <w:rFonts w:ascii="Arial" w:hAnsi="Arial"/>
        </w:rPr>
        <w:t>LANGUAGE</w:t>
      </w:r>
      <w:r w:rsidR="00D556E4">
        <w:rPr>
          <w:rFonts w:ascii="Arial" w:hAnsi="Arial"/>
        </w:rPr>
        <w:t xml:space="preserve"> SUMMARY</w:t>
      </w:r>
    </w:p>
    <w:p w14:paraId="20525A0D" w14:textId="77777777" w:rsidR="00EE6E46" w:rsidRDefault="00D556E4">
      <w:r>
        <w:t>RippleLogic is a proposed ethical operating system for consequential decisions. It asks a simple sequence: do not violate rights, do not pass catastrophic risk thresholds, do not improve a local system by degrading its containing systems, then compare the remaining options through auditable welfare impacts and structural health. Its purpose is not to replace human judgment, law, or democratic authority, but to make judgment more transparent, less arbitrary, more evidence-aware, and more accountable to the full field of consequences.</w:t>
      </w:r>
    </w:p>
    <w:p w14:paraId="125555A7" w14:textId="77777777" w:rsidR="00E46B32" w:rsidRPr="008828FB" w:rsidRDefault="00E46B32" w:rsidP="00E46B32">
      <w:pPr>
        <w:pStyle w:val="Heading1"/>
      </w:pPr>
      <w:r>
        <w:rPr>
          <w:rFonts w:ascii="Arial" w:hAnsi="Arial"/>
        </w:rPr>
        <w:t>KEYWORDS</w:t>
      </w:r>
    </w:p>
    <w:p w14:paraId="6EC3B298" w14:textId="77777777" w:rsidR="00E46B32" w:rsidRDefault="00E46B32" w:rsidP="00E46B32">
      <w:pPr>
        <w:pStyle w:val="BodyText"/>
      </w:pPr>
      <w:r>
        <w:t>RippleLogic; Union-Based Reality; Union-Based Ethics; AI alignment; lexicographic ethics; rights constraints; catastrophic risk; tail risk; CVaR; multi-scale governance; welfare matrix; ripple propagation; kernel; containment; Hybrid Democratic Weighting; Union Coherence Index; Hollowing-Out Index; Provenance and Compliance Certificate; auditability; NCAR; Sentience Gradient Protocol; Union Scopes; stakeholder discovery; instance modeling; stakeholder coverage index; representation auditability; PLSS; LSS; FLGG; Attention-Safety Separation Principle; fork-resistance; Minimal Normative Axiom; bridge premises; non-domination; enabling conditions.</w:t>
      </w:r>
    </w:p>
    <w:p w14:paraId="64A763A2" w14:textId="77777777" w:rsidR="00844B63" w:rsidRDefault="00662D45">
      <w:pPr>
        <w:pStyle w:val="Heading1"/>
      </w:pPr>
      <w:r>
        <w:rPr>
          <w:rFonts w:ascii="Arial" w:hAnsi="Arial"/>
        </w:rPr>
        <w:lastRenderedPageBreak/>
        <w:t>READER GUIDE (How to Use This Canon)</w:t>
      </w:r>
    </w:p>
    <w:p w14:paraId="04A625C8" w14:textId="77777777" w:rsidR="00844B63" w:rsidRDefault="00662D45">
      <w:pPr>
        <w:pStyle w:val="BodyText"/>
      </w:pPr>
      <w:r>
        <w:t>• What this is: the governing RippleLogic artifact for the release line. It defines the normative cascade, equations, admissibility gates, PCC requirements, and conformance vocabulary.</w:t>
      </w:r>
    </w:p>
    <w:p w14:paraId="75041AA8" w14:textId="77777777" w:rsidR="00844B63" w:rsidRDefault="00662D45">
      <w:pPr>
        <w:pStyle w:val="BodyText"/>
      </w:pPr>
      <w:r>
        <w:t>• What it governs: NCRC, TRC, Containment, RLS, UCI interface, SGP binding, PCC/audit obligations, and release-line interpretation rules for all companion artifacts.</w:t>
      </w:r>
    </w:p>
    <w:p w14:paraId="397F974B" w14:textId="77777777" w:rsidR="00844B63" w:rsidRDefault="00662D45">
      <w:pPr>
        <w:pStyle w:val="BodyText"/>
      </w:pPr>
      <w:r>
        <w:t>• What it does not do: it does not replace empirical validation, it does not make Tier 4 claimable, and it does not allow local-scope convenience, sentience weighting, or welfare gains to weaken admissibility.</w:t>
      </w:r>
    </w:p>
    <w:p w14:paraId="6EDBE040" w14:textId="77777777" w:rsidR="00844B63" w:rsidRDefault="00662D45">
      <w:pPr>
        <w:pStyle w:val="BodyText"/>
      </w:pPr>
      <w:r>
        <w:t>• If you only have 10 minutes: read the Abstract, Plain-Language Summary, Section 1, Section 4, Section 7, Section 8, Section 9, Section 10, Section 14, Appendix H, and Appendix AB. Use Appendix AC when release metadata, claim boundaries, or the specification contract are needed. Use Appendix AD when interpreting, scoring, evidencing, or reviewing the 49-cell welfare matrix.</w:t>
      </w:r>
    </w:p>
    <w:p w14:paraId="0436E673" w14:textId="77777777" w:rsidR="00433DCF" w:rsidRDefault="00E74539">
      <w:r>
        <w:t>• Duplication policy: some normative rules appear in both main text and appendices for standalone executability. In case of conflict, the precedence order preserved in Appendix AC controls.</w:t>
      </w:r>
    </w:p>
    <w:p w14:paraId="49336C2B" w14:textId="77777777" w:rsidR="00245148" w:rsidRDefault="00B42D87">
      <w:pPr>
        <w:pStyle w:val="BodyText"/>
      </w:pPr>
      <w:r>
        <w:t>• Where to find Section 0: the Specification Contract and normative precedence order (Section 0 / 0.1) are located in Appendix AC (subsection AC.1). All "Section 0.1" references point there.</w:t>
      </w:r>
    </w:p>
    <w:p w14:paraId="54C995C5" w14:textId="77777777" w:rsidR="00870AD9" w:rsidRPr="00870AD9" w:rsidRDefault="00870AD9" w:rsidP="00870AD9">
      <w:pPr>
        <w:pStyle w:val="Heading1"/>
        <w:spacing w:after="160" w:line="278" w:lineRule="auto"/>
      </w:pPr>
      <w:r>
        <w:rPr>
          <w:rFonts w:ascii="Arial" w:hAnsi="Arial"/>
        </w:rPr>
        <w:t>TABLE OF CONTENTS</w:t>
      </w:r>
    </w:p>
    <w:p w14:paraId="548392D6" w14:textId="77777777" w:rsidR="00433DCF" w:rsidRDefault="00E74539">
      <w:r>
        <w:t>Front Matter: Abstract; Plain-Language Summary; Keywords; Reader Guide</w:t>
      </w:r>
      <w:r>
        <w:br/>
        <w:t>Section 1: Introduction: The Need for a General-Purpose Ethical Operating System</w:t>
      </w:r>
      <w:r>
        <w:br/>
        <w:t>Section 2: Ontological Foundations: Union-Based Reality (UBR)</w:t>
      </w:r>
      <w:r>
        <w:br/>
        <w:t>Section 3: Normative Foundations: Union-Based Ethics (UBE)</w:t>
      </w:r>
      <w:r>
        <w:br/>
        <w:t>Section 4: System Overview: The RippleLogic Architecture</w:t>
      </w:r>
      <w:r>
        <w:br/>
        <w:t>Section 5: Welfare Impact Construction</w:t>
      </w:r>
      <w:r>
        <w:br/>
        <w:t>Section 6: Ripple Propagation Kernel</w:t>
      </w:r>
      <w:r>
        <w:br/>
        <w:t>Section 7: Rights Layer: Non-Compensatory Rights Constraint (NCRC)</w:t>
      </w:r>
      <w:r>
        <w:br/>
        <w:t>Section 8: Catastrophic Risk Layer: Tail-Risk Constraint (TRC)</w:t>
      </w:r>
      <w:r>
        <w:br/>
        <w:t>Section 9: Containment Gate</w:t>
      </w:r>
      <w:r>
        <w:br/>
        <w:t>Section 10: RippleLogic Score (RLS)</w:t>
      </w:r>
      <w:r>
        <w:br/>
        <w:t>Section 11: Structural Metrics and Tie-Breaks</w:t>
      </w:r>
      <w:r>
        <w:br/>
        <w:t>Section 12: Moral Status Layer: SGP Integration (Binding Interface)</w:t>
      </w:r>
      <w:r>
        <w:br/>
        <w:t>Section 13: Hybrid Democratic Weighting (HDW)</w:t>
      </w:r>
      <w:r>
        <w:br/>
        <w:t>Section 14: PCC, Auditability, and Learning</w:t>
      </w:r>
      <w:r>
        <w:br/>
        <w:t>Section 15: Implementation Modes and Tiered Rigor</w:t>
      </w:r>
      <w:r>
        <w:br/>
        <w:t>Section 16: Related Frameworks and Theoretical Positioning</w:t>
      </w:r>
      <w:r>
        <w:br/>
        <w:t>Section 17: Validation and Falsification Program</w:t>
      </w:r>
      <w:r>
        <w:br/>
        <w:t>Section 18: Applications</w:t>
      </w:r>
      <w:r>
        <w:br/>
        <w:t>Section 19: Limitations and Open Research Questions</w:t>
      </w:r>
      <w:r>
        <w:br/>
        <w:t>Section 20: Conclusion</w:t>
      </w:r>
      <w:r>
        <w:br/>
        <w:t>Appendix A: Symbols and Notation</w:t>
      </w:r>
      <w:r>
        <w:br/>
        <w:t>Appendix B: Canonical Equations</w:t>
      </w:r>
      <w:r>
        <w:br/>
        <w:t>Appendix C: Rights / NCRC Canon Pack</w:t>
      </w:r>
      <w:r>
        <w:br/>
        <w:t>Appendix D: TRC and Scenario Governance Canon Pack</w:t>
      </w:r>
      <w:r>
        <w:br/>
        <w:t>Appendix E: UCI Interface and Tier-3 Construction Guidance</w:t>
      </w:r>
      <w:r>
        <w:br/>
        <w:t>Appendix F: Failure Modes and Anti-Gaming Controls</w:t>
      </w:r>
      <w:r>
        <w:br/>
        <w:t>Appendix G: SGP Integration Binding Interface</w:t>
      </w:r>
      <w:r>
        <w:br/>
        <w:t>Appendix H: PCC and Audit Flags Canon Pack</w:t>
      </w:r>
      <w:r>
        <w:br/>
        <w:t>Appendix I: Tier-4 Design Target</w:t>
      </w:r>
      <w:r>
        <w:br/>
        <w:t>Appendix J: Pre-Registration Templates and Scoring Definitions</w:t>
      </w:r>
      <w:r>
        <w:br/>
        <w:t>Appendix K: Starter Kernel and KOPS</w:t>
      </w:r>
      <w:r>
        <w:br/>
      </w:r>
      <w:r>
        <w:lastRenderedPageBreak/>
        <w:t>Appendix L: Glossary</w:t>
      </w:r>
      <w:r>
        <w:br/>
        <w:t>Appendix M: Lineage and Version History</w:t>
      </w:r>
      <w:r>
        <w:br/>
        <w:t>Appendix N: Stewardship Pack Canon</w:t>
      </w:r>
      <w:r>
        <w:br/>
        <w:t>Appendix O: Conformance Reference Map</w:t>
      </w:r>
      <w:r>
        <w:br/>
        <w:t>Appendix P: Full Tier 2 Worked Run</w:t>
      </w:r>
      <w:r>
        <w:br/>
        <w:t>Appendix P-2: Failure-Path Worked Examples</w:t>
      </w:r>
      <w:r>
        <w:br/>
        <w:t>Appendix Q: Quick Reference Card</w:t>
      </w:r>
      <w:r>
        <w:br/>
        <w:t>Appendix R: Tier 1-3 Reference Test Vectors</w:t>
      </w:r>
      <w:r>
        <w:br/>
        <w:t>Appendix S: Interoperability Notes</w:t>
      </w:r>
      <w:r>
        <w:br/>
        <w:t>Appendix T: Execution Stability Diagnostic</w:t>
      </w:r>
      <w:r>
        <w:br/>
        <w:t>Appendix U: Transition Admissibility and Evidence Substrate</w:t>
      </w:r>
      <w:r>
        <w:br/>
        <w:t>Appendix V: Measurement Maturity and Deployment Context Hardening</w:t>
      </w:r>
      <w:r>
        <w:br/>
        <w:t>Appendix W: Schema Ownership, Registries, and Machine-Verifiable Surfaces</w:t>
      </w:r>
      <w:r>
        <w:br/>
        <w:t>Appendix X: Reference Calculator, Machine Vectors, and ProofPack-Prep Roadmap</w:t>
      </w:r>
      <w:r>
        <w:br/>
        <w:t>Appendix Y: Precision Patch: Legitimacy, Evidence Status, Validation, and Adoption Profiles</w:t>
      </w:r>
      <w:r>
        <w:br/>
        <w:t>Appendix Z: Integration-Hardening Addendum</w:t>
      </w:r>
      <w:r>
        <w:br/>
        <w:t>Appendix AA: Package-Content Boundary and Tooling-Line Separation</w:t>
      </w:r>
      <w:r>
        <w:br/>
        <w:t>Appendix AB: Reference Structure Protocol</w:t>
      </w:r>
      <w:r>
        <w:br/>
        <w:t>Appendix AC: Specification Contract, Release Metadata, and Claim Boundary</w:t>
      </w:r>
      <w:r>
        <w:br/>
        <w:t>Appendix AD: 49-Cell Welfare Dictionary (canonical interpretive reference; Appendix AC remains controlling for release metadata and claim boundaries)</w:t>
      </w:r>
      <w:r>
        <w:br/>
        <w:t>References</w:t>
      </w:r>
    </w:p>
    <w:p w14:paraId="56A507A3" w14:textId="77777777" w:rsidR="00380ADF" w:rsidRPr="006E3284" w:rsidRDefault="00165731">
      <w:pPr>
        <w:pStyle w:val="Heading1"/>
      </w:pPr>
      <w:r>
        <w:rPr>
          <w:rFonts w:ascii="Arial" w:hAnsi="Arial"/>
        </w:rPr>
        <w:t>SECTION 1: INTRODUCTION: THE NEED FOR A GENERAL-PURPOSE ETHICAL OPERATING SYSTEM</w:t>
      </w:r>
    </w:p>
    <w:p w14:paraId="1422E7A3" w14:textId="77777777" w:rsidR="00380ADF" w:rsidRPr="006E3284" w:rsidRDefault="00165731">
      <w:pPr>
        <w:pStyle w:val="Heading2"/>
      </w:pPr>
      <w:r>
        <w:rPr>
          <w:rFonts w:ascii="Arial" w:hAnsi="Arial"/>
        </w:rPr>
        <w:t>1.1 Alignment Failures Across Scales</w:t>
      </w:r>
    </w:p>
    <w:p w14:paraId="1A1D0F84" w14:textId="77777777" w:rsidR="00380ADF" w:rsidRPr="006E3284" w:rsidRDefault="00165731">
      <w:pPr>
        <w:pStyle w:val="BodyText"/>
      </w:pPr>
      <w:r>
        <w:t>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14:paraId="67E8F060" w14:textId="77777777" w:rsidR="00380ADF" w:rsidRPr="006E3284" w:rsidRDefault="00165731">
      <w:pPr>
        <w:pStyle w:val="BodyText"/>
      </w:pPr>
      <w:r>
        <w:t>Civilizational target and method standard (Informative)</w:t>
      </w:r>
    </w:p>
    <w:p w14:paraId="6E5A8045" w14:textId="77777777" w:rsidR="00380ADF" w:rsidRPr="006E3284" w:rsidRDefault="00165731">
      <w:pPr>
        <w:pStyle w:val="BodyText"/>
      </w:pPr>
      <w:r>
        <w:t>Target. Protect the floor for all intelligences, bound catastrophic tail-risk, and expand long-run flourishing across the operational union stack.</w:t>
      </w:r>
    </w:p>
    <w:p w14:paraId="20F7B867" w14:textId="77777777" w:rsidR="00380ADF" w:rsidRPr="006E3284" w:rsidRDefault="00165731">
      <w:pPr>
        <w:pStyle w:val="BodyText"/>
      </w:pPr>
      <w:r>
        <w:t>Method standard. A decision protocol is governance-grade only if it is auditable, reproducible, rights-respecting, tail-risk aware, and robust to Goodhart and adversarial pressure.</w:t>
      </w:r>
    </w:p>
    <w:p w14:paraId="5A69F918" w14:textId="77777777" w:rsidR="00380ADF" w:rsidRPr="006E3284" w:rsidRDefault="00165731">
      <w:pPr>
        <w:pStyle w:val="Heading2"/>
      </w:pPr>
      <w:r>
        <w:rPr>
          <w:rFonts w:ascii="Arial" w:hAnsi="Arial"/>
        </w:rPr>
        <w:t>1.2 The Alignment Trilemma (Coupled Failure Modes)</w:t>
      </w:r>
    </w:p>
    <w:p w14:paraId="2E85F7F8" w14:textId="77777777" w:rsidR="00380ADF" w:rsidRPr="006E3284" w:rsidRDefault="00165731">
      <w:pPr>
        <w:pStyle w:val="BodyText"/>
      </w:pPr>
      <w:r>
        <w:t>Existing decision frameworks exhibit three recurring failure modes that together constitute the alignment trilemma:</w:t>
      </w:r>
    </w:p>
    <w:p w14:paraId="6486AE4C" w14:textId="77777777" w:rsidR="00380ADF" w:rsidRPr="006E3284" w:rsidRDefault="00165731">
      <w:pPr>
        <w:pStyle w:val="BodyText"/>
      </w:pPr>
      <w:r>
        <w:t>Failure Mode A: Scalarization of Value</w:t>
      </w:r>
    </w:p>
    <w:p w14:paraId="1DD98535" w14:textId="77777777" w:rsidR="00380ADF" w:rsidRPr="006E3284" w:rsidRDefault="00165731">
      <w:pPr>
        <w:pStyle w:val="BodyText"/>
      </w:pPr>
      <w:r>
        <w:t xml:space="preserve">Many decision methods collapse plural values into a single metric (expected utility, GDP, cost-benefit net present value). This enables "moral laundering": severe harms to some unions are permitted when offset by gains elsewhere. </w:t>
      </w:r>
      <w:r>
        <w:lastRenderedPageBreak/>
        <w:t>Arrow's (1963) impossibility theorem demonstrates that no preference-aggregation rule can simultaneously satisfy minimal fairness criteria when preferences conflict fundamentally across multiple dimensions and scales.</w:t>
      </w:r>
    </w:p>
    <w:p w14:paraId="3CD815CD" w14:textId="77777777" w:rsidR="00380ADF" w:rsidRPr="006E3284" w:rsidRDefault="00165731">
      <w:pPr>
        <w:pStyle w:val="BodyText"/>
      </w:pPr>
      <w:r>
        <w:t>Failure Mode B: Tail-Risk Blindness</w:t>
      </w:r>
    </w:p>
    <w:p w14:paraId="48C92141" w14:textId="77777777" w:rsidR="00380ADF" w:rsidRPr="006E3284" w:rsidRDefault="00165731">
      <w:pPr>
        <w:pStyle w:val="BodyText"/>
      </w:pPr>
      <w:r>
        <w:t>Expected-value reasoning underweights low-probability, high-severity outcomes. Catastrophic outcomes are often irreversible and eliminate future choice; therefore symmetric tradeoffs between ordinary gains and catastrophic losses are ethically incoherent and empirically dangerous (Taleb, 2012). Coherent risk measures such as CVaR provide better tail-risk handling (Artzner et al., 1999; Rockafellar &amp; Uryasev, 2000). Climate tipping points (Lenton et al., 2008), pandemic risks, and AI misalignment exemplify threats that conventional frameworks systematically underweight (IPCC, 2023; Bostrom, 2014).</w:t>
      </w:r>
    </w:p>
    <w:p w14:paraId="670D94E6" w14:textId="77777777" w:rsidR="00380ADF" w:rsidRPr="006E3284" w:rsidRDefault="00165731">
      <w:pPr>
        <w:pStyle w:val="BodyText"/>
      </w:pPr>
      <w:r>
        <w:t>Failure Mode C: Specification Gaming (Goodhart Vulnerability)</w:t>
      </w:r>
    </w:p>
    <w:p w14:paraId="0F16370A" w14:textId="77777777" w:rsidR="00380ADF" w:rsidRPr="006E3284" w:rsidRDefault="00165731">
      <w:pPr>
        <w:pStyle w:val="BodyText"/>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 </w:t>
      </w:r>
      <w:r>
        <w:br/>
      </w:r>
      <w:r>
        <w:br/>
        <w:t>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r>
      <w:r>
        <w:br/>
      </w:r>
      <w:r>
        <w:br/>
        <w:t>This architecture matters because Goodhart-type failure thrives where optimization is scalar, fungible, and weakly constrained. RippleLogic instead combines a 49-cell welfare matrix for welfare evaluation with an 8-right sparse rights-coverage system comprising 70 specific protected intersections. Harms therefore cannot simply be averaged away across unions or dimensions. A localized protected loss remains visible at the mapped protection point where it occurs.</w:t>
      </w:r>
      <w:r>
        <w:br/>
      </w:r>
      <w:r>
        <w:br/>
        <w:t>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14:paraId="624A3B4B" w14:textId="77777777" w:rsidR="00380ADF" w:rsidRPr="006E3284" w:rsidRDefault="00165731">
      <w:pPr>
        <w:pStyle w:val="BodyText"/>
      </w:pPr>
      <w:r>
        <w:t>Coupled Failure</w:t>
      </w:r>
    </w:p>
    <w:p w14:paraId="54D1A315" w14:textId="77777777" w:rsidR="00380ADF" w:rsidRDefault="00165731">
      <w:pPr>
        <w:pStyle w:val="BodyText"/>
      </w:pPr>
      <w:r>
        <w:t>These three failure modes interact and amplify each other. Scalarization enables tail-risk blindness (catastrophe can be traded for ordinary benefit), tail-risk blindness creates exploitable blind spots, and specification gaming undermines attempts to "patch" either problem by shifting optimization pressure. Solving one in isolation is insufficient.</w:t>
      </w:r>
    </w:p>
    <w:p w14:paraId="096A399E" w14:textId="77777777" w:rsidR="006D0C65" w:rsidRPr="006E3284" w:rsidRDefault="00E0605D">
      <w:pPr>
        <w:pStyle w:val="BodyText"/>
      </w:pPr>
      <w:r w:rsidRPr="00E0605D">
        <w:t>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14:paraId="4B3125D5" w14:textId="77777777" w:rsidR="00347AEB" w:rsidRDefault="00930FDB">
      <w:pPr>
        <w:pStyle w:val="BodyText"/>
      </w:pPr>
      <w:r>
        <w:t>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v10.6 is designed to address this tension through Section 10.2A: admissibility remains full-scope, while residual welfare attention may become scope-proportionate.</w:t>
      </w:r>
    </w:p>
    <w:p w14:paraId="37854880" w14:textId="77777777" w:rsidR="00380ADF" w:rsidRPr="006E3284" w:rsidRDefault="00165731">
      <w:pPr>
        <w:pStyle w:val="Heading2"/>
      </w:pPr>
      <w:r>
        <w:rPr>
          <w:rFonts w:ascii="Arial" w:hAnsi="Arial"/>
        </w:rPr>
        <w:t>1.3 Governance-Grade Requirements</w:t>
      </w:r>
    </w:p>
    <w:p w14:paraId="0F3B3477" w14:textId="77777777" w:rsidR="00380ADF" w:rsidRPr="006E3284" w:rsidRDefault="00165731">
      <w:pPr>
        <w:pStyle w:val="BodyText"/>
      </w:pPr>
      <w:r>
        <w:t>RippleLogic is designed to satisfy seven non-optional requirements:</w:t>
      </w:r>
    </w:p>
    <w:tbl>
      <w:tblPr>
        <w:tblStyle w:val="Table"/>
        <w:tblW w:w="4873" w:type="pct"/>
        <w:tblLook w:val="0020" w:firstRow="1" w:lastRow="0" w:firstColumn="0" w:lastColumn="0" w:noHBand="0" w:noVBand="0"/>
      </w:tblPr>
      <w:tblGrid>
        <w:gridCol w:w="1403"/>
        <w:gridCol w:w="6485"/>
        <w:gridCol w:w="2076"/>
      </w:tblGrid>
      <w:tr w:rsidR="006E3284" w:rsidRPr="006E3284" w14:paraId="2B080C1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D586429" w14:textId="77777777" w:rsidR="00380ADF" w:rsidRPr="006E3284" w:rsidRDefault="00165731">
            <w:pPr>
              <w:pStyle w:val="Compact"/>
            </w:pPr>
            <w:r w:rsidRPr="006E3284">
              <w:rPr>
                <w:b/>
                <w:bCs/>
              </w:rPr>
              <w:lastRenderedPageBreak/>
              <w:t>Requirement</w:t>
            </w:r>
          </w:p>
        </w:tc>
        <w:tc>
          <w:tcPr>
            <w:tcW w:w="0" w:type="auto"/>
          </w:tcPr>
          <w:p w14:paraId="73077C2B" w14:textId="77777777" w:rsidR="00380ADF" w:rsidRPr="006E3284" w:rsidRDefault="00165731">
            <w:pPr>
              <w:pStyle w:val="Compact"/>
            </w:pPr>
            <w:r w:rsidRPr="006E3284">
              <w:rPr>
                <w:b/>
                <w:bCs/>
              </w:rPr>
              <w:t>Description</w:t>
            </w:r>
          </w:p>
        </w:tc>
        <w:tc>
          <w:tcPr>
            <w:tcW w:w="0" w:type="auto"/>
          </w:tcPr>
          <w:p w14:paraId="01336075" w14:textId="77777777" w:rsidR="00380ADF" w:rsidRPr="006E3284" w:rsidRDefault="00165731">
            <w:pPr>
              <w:pStyle w:val="Compact"/>
            </w:pPr>
            <w:r w:rsidRPr="006E3284">
              <w:rPr>
                <w:b/>
                <w:bCs/>
              </w:rPr>
              <w:t>RippleLogic Component</w:t>
            </w:r>
          </w:p>
        </w:tc>
      </w:tr>
      <w:tr w:rsidR="006E3284" w:rsidRPr="006E3284" w14:paraId="2C1F976A" w14:textId="77777777">
        <w:tc>
          <w:tcPr>
            <w:tcW w:w="0" w:type="auto"/>
          </w:tcPr>
          <w:p w14:paraId="6EC4D945" w14:textId="77777777" w:rsidR="00380ADF" w:rsidRPr="006E3284" w:rsidRDefault="00165731">
            <w:pPr>
              <w:pStyle w:val="Compact"/>
            </w:pPr>
            <w:r w:rsidRPr="006E3284">
              <w:t>R1</w:t>
            </w:r>
          </w:p>
        </w:tc>
        <w:tc>
          <w:tcPr>
            <w:tcW w:w="0" w:type="auto"/>
          </w:tcPr>
          <w:p w14:paraId="10D02EA2" w14:textId="77777777" w:rsidR="00380ADF" w:rsidRPr="006E3284" w:rsidRDefault="00165731">
            <w:pPr>
              <w:pStyle w:val="Compact"/>
            </w:pPr>
            <w:r w:rsidRPr="006E3284">
              <w:t>Rights-first non-compensability: rights are lexicographic constraints, not weighted terms</w:t>
            </w:r>
          </w:p>
        </w:tc>
        <w:tc>
          <w:tcPr>
            <w:tcW w:w="0" w:type="auto"/>
          </w:tcPr>
          <w:p w14:paraId="1D99B0C8" w14:textId="77777777" w:rsidR="00380ADF" w:rsidRPr="006E3284" w:rsidRDefault="00165731">
            <w:pPr>
              <w:pStyle w:val="Compact"/>
            </w:pPr>
            <w:r w:rsidRPr="006E3284">
              <w:t>NCRC (Level 1)</w:t>
            </w:r>
          </w:p>
        </w:tc>
      </w:tr>
      <w:tr w:rsidR="006E3284" w:rsidRPr="006E3284" w14:paraId="019F7437" w14:textId="77777777">
        <w:tc>
          <w:tcPr>
            <w:tcW w:w="0" w:type="auto"/>
          </w:tcPr>
          <w:p w14:paraId="53007E2C" w14:textId="77777777" w:rsidR="00380ADF" w:rsidRPr="006E3284" w:rsidRDefault="00165731">
            <w:pPr>
              <w:pStyle w:val="Compact"/>
            </w:pPr>
            <w:r w:rsidRPr="006E3284">
              <w:t>R2</w:t>
            </w:r>
          </w:p>
        </w:tc>
        <w:tc>
          <w:tcPr>
            <w:tcW w:w="0" w:type="auto"/>
          </w:tcPr>
          <w:p w14:paraId="54F52E75" w14:textId="77777777" w:rsidR="00380ADF" w:rsidRPr="006E3284" w:rsidRDefault="00165731">
            <w:pPr>
              <w:pStyle w:val="Compact"/>
            </w:pPr>
            <w:r w:rsidRPr="006E3284">
              <w:t>Explicit catastrophic risk bounding: tail risk is bounded by TRC using CVaR</w:t>
            </w:r>
          </w:p>
        </w:tc>
        <w:tc>
          <w:tcPr>
            <w:tcW w:w="0" w:type="auto"/>
          </w:tcPr>
          <w:p w14:paraId="5D041B7D" w14:textId="77777777" w:rsidR="00380ADF" w:rsidRPr="006E3284" w:rsidRDefault="00165731">
            <w:pPr>
              <w:pStyle w:val="Compact"/>
            </w:pPr>
            <w:r w:rsidRPr="006E3284">
              <w:t>TRC (Level 2)</w:t>
            </w:r>
          </w:p>
        </w:tc>
      </w:tr>
      <w:tr w:rsidR="006E3284" w:rsidRPr="006E3284" w14:paraId="4255E4C2" w14:textId="77777777">
        <w:tc>
          <w:tcPr>
            <w:tcW w:w="0" w:type="auto"/>
          </w:tcPr>
          <w:p w14:paraId="5D3A0160" w14:textId="77777777" w:rsidR="00380ADF" w:rsidRPr="006E3284" w:rsidRDefault="00165731">
            <w:pPr>
              <w:pStyle w:val="Compact"/>
            </w:pPr>
            <w:r w:rsidRPr="006E3284">
              <w:t>R3</w:t>
            </w:r>
          </w:p>
        </w:tc>
        <w:tc>
          <w:tcPr>
            <w:tcW w:w="0" w:type="auto"/>
          </w:tcPr>
          <w:p w14:paraId="15539DD7" w14:textId="77777777" w:rsidR="00380ADF" w:rsidRPr="006E3284" w:rsidRDefault="00165731">
            <w:pPr>
              <w:pStyle w:val="Compact"/>
            </w:pPr>
            <w:r w:rsidRPr="006E3284">
              <w:t>Multi-scale and multi-dimensional welfare representation</w:t>
            </w:r>
          </w:p>
        </w:tc>
        <w:tc>
          <w:tcPr>
            <w:tcW w:w="0" w:type="auto"/>
          </w:tcPr>
          <w:p w14:paraId="43DAF781" w14:textId="77777777" w:rsidR="00380ADF" w:rsidRPr="006E3284" w:rsidRDefault="00165731">
            <w:pPr>
              <w:pStyle w:val="Compact"/>
            </w:pPr>
            <w:r w:rsidRPr="006E3284">
              <w:t>7×7 Welfare Matrix</w:t>
            </w:r>
          </w:p>
        </w:tc>
      </w:tr>
      <w:tr w:rsidR="006E3284" w:rsidRPr="006E3284" w14:paraId="148AE02C" w14:textId="77777777">
        <w:tc>
          <w:tcPr>
            <w:tcW w:w="0" w:type="auto"/>
          </w:tcPr>
          <w:p w14:paraId="7435B898" w14:textId="77777777" w:rsidR="00380ADF" w:rsidRPr="006E3284" w:rsidRDefault="00165731">
            <w:pPr>
              <w:pStyle w:val="Compact"/>
            </w:pPr>
            <w:r w:rsidRPr="006E3284">
              <w:t>R4</w:t>
            </w:r>
          </w:p>
        </w:tc>
        <w:tc>
          <w:tcPr>
            <w:tcW w:w="0" w:type="auto"/>
          </w:tcPr>
          <w:p w14:paraId="4BF7A26B" w14:textId="77777777" w:rsidR="00380ADF" w:rsidRPr="006E3284" w:rsidRDefault="00165731">
            <w:pPr>
              <w:pStyle w:val="Compact"/>
            </w:pPr>
            <w:r w:rsidRPr="006E3284">
              <w:t>Explicit ripple propagation: interpretable kernel propagation under humility</w:t>
            </w:r>
          </w:p>
        </w:tc>
        <w:tc>
          <w:tcPr>
            <w:tcW w:w="0" w:type="auto"/>
          </w:tcPr>
          <w:p w14:paraId="761EBECE" w14:textId="77777777" w:rsidR="00380ADF" w:rsidRPr="006E3284" w:rsidRDefault="00165731">
            <w:pPr>
              <w:pStyle w:val="Compact"/>
            </w:pPr>
            <w:r w:rsidRPr="006E3284">
              <w:t>Kernel K</w:t>
            </w:r>
          </w:p>
        </w:tc>
      </w:tr>
      <w:tr w:rsidR="006E3284" w:rsidRPr="006E3284" w14:paraId="35E24349" w14:textId="77777777">
        <w:tc>
          <w:tcPr>
            <w:tcW w:w="0" w:type="auto"/>
          </w:tcPr>
          <w:p w14:paraId="2EC6AADD" w14:textId="77777777" w:rsidR="00380ADF" w:rsidRPr="006E3284" w:rsidRDefault="00165731">
            <w:pPr>
              <w:pStyle w:val="Compact"/>
            </w:pPr>
            <w:r w:rsidRPr="006E3284">
              <w:t>R5</w:t>
            </w:r>
          </w:p>
        </w:tc>
        <w:tc>
          <w:tcPr>
            <w:tcW w:w="0" w:type="auto"/>
          </w:tcPr>
          <w:p w14:paraId="1695A094" w14:textId="77777777" w:rsidR="00380ADF" w:rsidRPr="006E3284" w:rsidRDefault="00165731">
            <w:pPr>
              <w:pStyle w:val="Compact"/>
            </w:pPr>
            <w:r w:rsidRPr="006E3284">
              <w:t>Structural integrity (containment): local gains may not degrade containing unions beyond tolerance</w:t>
            </w:r>
          </w:p>
        </w:tc>
        <w:tc>
          <w:tcPr>
            <w:tcW w:w="0" w:type="auto"/>
          </w:tcPr>
          <w:p w14:paraId="053DFB67" w14:textId="77777777" w:rsidR="00380ADF" w:rsidRPr="006E3284" w:rsidRDefault="00165731">
            <w:pPr>
              <w:pStyle w:val="Compact"/>
            </w:pPr>
            <w:r w:rsidRPr="006E3284">
              <w:t>Containment (Level 3)</w:t>
            </w:r>
          </w:p>
        </w:tc>
      </w:tr>
      <w:tr w:rsidR="006E3284" w:rsidRPr="006E3284" w14:paraId="47A840B3" w14:textId="77777777">
        <w:tc>
          <w:tcPr>
            <w:tcW w:w="0" w:type="auto"/>
          </w:tcPr>
          <w:p w14:paraId="443C0915" w14:textId="77777777" w:rsidR="00380ADF" w:rsidRPr="006E3284" w:rsidRDefault="00165731">
            <w:pPr>
              <w:pStyle w:val="Compact"/>
            </w:pPr>
            <w:r w:rsidRPr="006E3284">
              <w:t>R6</w:t>
            </w:r>
          </w:p>
        </w:tc>
        <w:tc>
          <w:tcPr>
            <w:tcW w:w="0" w:type="auto"/>
          </w:tcPr>
          <w:p w14:paraId="4E3541FF" w14:textId="77777777" w:rsidR="00380ADF" w:rsidRPr="006E3284" w:rsidRDefault="00165731">
            <w:pPr>
              <w:pStyle w:val="Compact"/>
            </w:pPr>
            <w:r w:rsidRPr="006E3284">
              <w:t>Legitimate weight governance: HDW blends constitutional floors with democratic tuning</w:t>
            </w:r>
          </w:p>
        </w:tc>
        <w:tc>
          <w:tcPr>
            <w:tcW w:w="0" w:type="auto"/>
          </w:tcPr>
          <w:p w14:paraId="6C31A588" w14:textId="77777777" w:rsidR="00380ADF" w:rsidRPr="006E3284" w:rsidRDefault="00165731">
            <w:pPr>
              <w:pStyle w:val="Compact"/>
            </w:pPr>
            <w:r w:rsidRPr="006E3284">
              <w:t>HDW</w:t>
            </w:r>
          </w:p>
        </w:tc>
      </w:tr>
      <w:tr w:rsidR="006E3284" w:rsidRPr="006E3284" w14:paraId="6B5372DD" w14:textId="77777777">
        <w:tc>
          <w:tcPr>
            <w:tcW w:w="0" w:type="auto"/>
          </w:tcPr>
          <w:p w14:paraId="1CC6FB41" w14:textId="77777777" w:rsidR="00380ADF" w:rsidRPr="006E3284" w:rsidRDefault="00165731">
            <w:pPr>
              <w:pStyle w:val="Compact"/>
            </w:pPr>
            <w:r w:rsidRPr="006E3284">
              <w:t>R7</w:t>
            </w:r>
          </w:p>
        </w:tc>
        <w:tc>
          <w:tcPr>
            <w:tcW w:w="0" w:type="auto"/>
          </w:tcPr>
          <w:p w14:paraId="18A1B97E" w14:textId="77777777" w:rsidR="00380ADF" w:rsidRPr="006E3284" w:rsidRDefault="00165731">
            <w:pPr>
              <w:pStyle w:val="Compact"/>
            </w:pPr>
            <w:r w:rsidRPr="006E3284">
              <w:t>Computability plus auditability: PCC and audit flags enable reconstruction, challenge, and learning</w:t>
            </w:r>
          </w:p>
        </w:tc>
        <w:tc>
          <w:tcPr>
            <w:tcW w:w="0" w:type="auto"/>
          </w:tcPr>
          <w:p w14:paraId="0F55D830" w14:textId="77777777" w:rsidR="00380ADF" w:rsidRPr="006E3284" w:rsidRDefault="00165731">
            <w:pPr>
              <w:pStyle w:val="Compact"/>
            </w:pPr>
            <w:r w:rsidRPr="006E3284">
              <w:t>PCC plus AIL</w:t>
            </w:r>
          </w:p>
        </w:tc>
      </w:tr>
    </w:tbl>
    <w:p w14:paraId="7B6A88C9" w14:textId="77777777" w:rsidR="00380ADF" w:rsidRPr="006E3284" w:rsidRDefault="00165731">
      <w:pPr>
        <w:pStyle w:val="Heading2"/>
      </w:pPr>
      <w:r>
        <w:rPr>
          <w:rFonts w:ascii="Arial" w:hAnsi="Arial"/>
        </w:rPr>
        <w:t>1.4 Paper Contributions</w:t>
      </w:r>
    </w:p>
    <w:p w14:paraId="410E74A4" w14:textId="77777777" w:rsidR="00380ADF" w:rsidRPr="006E3284" w:rsidRDefault="00165731">
      <w:pPr>
        <w:pStyle w:val="BodyText"/>
      </w:pPr>
      <w:r>
        <w:t>This paper provides:</w:t>
      </w:r>
    </w:p>
    <w:p w14:paraId="629D8786" w14:textId="77777777" w:rsidR="00380ADF" w:rsidRPr="006E3284" w:rsidRDefault="00165731" w:rsidP="00E475CB">
      <w:pPr>
        <w:numPr>
          <w:ilvl w:val="0"/>
          <w:numId w:val="1"/>
        </w:numPr>
      </w:pPr>
      <w:r>
        <w:t>A fork-resistant normative specification for Tier 1-3 implementation.</w:t>
      </w:r>
    </w:p>
    <w:p w14:paraId="5065189D" w14:textId="77777777" w:rsidR="00380ADF" w:rsidRPr="006E3284" w:rsidRDefault="00165731" w:rsidP="00E475CB">
      <w:pPr>
        <w:numPr>
          <w:ilvl w:val="0"/>
          <w:numId w:val="1"/>
        </w:numPr>
      </w:pPr>
      <w:r>
        <w:t>Canonical equations and constraints sufficient for independent implementation.</w:t>
      </w:r>
    </w:p>
    <w:p w14:paraId="516E1F51" w14:textId="77777777" w:rsidR="00380ADF" w:rsidRPr="006E3284" w:rsidRDefault="00165731" w:rsidP="00E475CB">
      <w:pPr>
        <w:numPr>
          <w:ilvl w:val="0"/>
          <w:numId w:val="1"/>
        </w:numPr>
      </w:pPr>
      <w:r>
        <w:t>Anti-gaming architecture (non-maskable cells, subgroup semantics, scenario governance, audit flags).</w:t>
      </w:r>
    </w:p>
    <w:p w14:paraId="08B44FEE" w14:textId="77777777" w:rsidR="00380ADF" w:rsidRPr="006E3284" w:rsidRDefault="00165731" w:rsidP="00E475CB">
      <w:pPr>
        <w:numPr>
          <w:ilvl w:val="0"/>
          <w:numId w:val="1"/>
        </w:numPr>
      </w:pPr>
      <w:r>
        <w:t>A validation and falsification program (Section 17).</w:t>
      </w:r>
    </w:p>
    <w:p w14:paraId="086B0759" w14:textId="77777777" w:rsidR="00380ADF" w:rsidRPr="006E3284" w:rsidRDefault="00165731" w:rsidP="00E475CB">
      <w:pPr>
        <w:numPr>
          <w:ilvl w:val="0"/>
          <w:numId w:val="1"/>
        </w:numPr>
      </w:pPr>
      <w:r>
        <w:t>A Tier-4 design target appendix (non-claimable until ProofPack).</w:t>
      </w:r>
    </w:p>
    <w:p w14:paraId="0D05A96B" w14:textId="77777777" w:rsidR="00380ADF" w:rsidRPr="006E3284" w:rsidRDefault="00165731">
      <w:pPr>
        <w:pStyle w:val="Heading1"/>
      </w:pPr>
      <w:r>
        <w:rPr>
          <w:rFonts w:ascii="Arial" w:hAnsi="Arial"/>
        </w:rPr>
        <w:t>SECTION 2: ONTOLOGICAL FOUNDATIONS: UNION-BASED REALITY (UBR)</w:t>
      </w:r>
    </w:p>
    <w:p w14:paraId="2D41174F" w14:textId="77777777" w:rsidR="00380ADF" w:rsidRPr="006E3284" w:rsidRDefault="00165731">
      <w:pPr>
        <w:pStyle w:val="Heading2"/>
      </w:pPr>
      <w:r>
        <w:rPr>
          <w:rFonts w:ascii="Arial" w:hAnsi="Arial"/>
        </w:rPr>
        <w:t>2.1 Relational Ontology (Descriptive Thesis)</w:t>
      </w:r>
    </w:p>
    <w:p w14:paraId="3527F656" w14:textId="77777777" w:rsidR="00380ADF" w:rsidRPr="006E3284" w:rsidRDefault="00165731">
      <w:pPr>
        <w:pStyle w:val="BodyText"/>
      </w:pPr>
      <w:r>
        <w:t>UBR thesis: No entity exists in complete isolation for governance-relevant domains; entities are embedded in interacting networks whose structure transmits the consequences of actions.</w:t>
      </w:r>
    </w:p>
    <w:p w14:paraId="59220367" w14:textId="77777777" w:rsidR="00380ADF" w:rsidRPr="006E3284" w:rsidRDefault="00165731">
      <w:pPr>
        <w:pStyle w:val="BodyText"/>
      </w:pPr>
      <w:r>
        <w:t>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14:paraId="08E96F2C" w14:textId="77777777" w:rsidR="00380ADF" w:rsidRPr="006E3284" w:rsidRDefault="00165731">
      <w:pPr>
        <w:pStyle w:val="BodyText"/>
      </w:pPr>
      <w:r>
        <w:t>Scope conditions: UBR is most applicable in high-coupling systems with significant externalities, multi-scale feedbacks, and long time horizons. Low-coupling, short-horizon decisions may not require full UBR modeling; RippleLogic tiers allow proportional rigor.</w:t>
      </w:r>
    </w:p>
    <w:p w14:paraId="7E5A9BE9" w14:textId="77777777" w:rsidR="00380ADF" w:rsidRPr="006E3284" w:rsidRDefault="00165731">
      <w:pPr>
        <w:pStyle w:val="Heading2"/>
      </w:pPr>
      <w:r>
        <w:rPr>
          <w:rFonts w:ascii="Arial" w:hAnsi="Arial"/>
        </w:rPr>
        <w:t>2.2 Unions as the Unit of Analysis (Operational Definition)</w:t>
      </w:r>
    </w:p>
    <w:p w14:paraId="751C2AEF" w14:textId="77777777" w:rsidR="00380ADF" w:rsidRPr="006E3284" w:rsidRDefault="00165731">
      <w:pPr>
        <w:pStyle w:val="BodyText"/>
      </w:pPr>
      <w:r>
        <w:t>Definition: A union is a bounded pattern of interdependence: a set of entities whose internal interactions are sufficiently strong, frequent, or consequential that their welfare should be evaluated together for the decision context.</w:t>
      </w:r>
    </w:p>
    <w:p w14:paraId="54A8053D" w14:textId="77777777" w:rsidR="00380ADF" w:rsidRPr="006E3284" w:rsidRDefault="00165731">
      <w:pPr>
        <w:pStyle w:val="BodyText"/>
      </w:pPr>
      <w:r>
        <w:t>In this specification, the operational objects scored and indexed by u are Union Scopes (Scopes), meaning unions used as stable scopes of aggregation and accountability.</w:t>
      </w:r>
    </w:p>
    <w:p w14:paraId="4CDDDD16" w14:textId="77777777" w:rsidR="00380ADF" w:rsidRPr="006E3284" w:rsidRDefault="00165731">
      <w:pPr>
        <w:pStyle w:val="BodyText"/>
      </w:pPr>
      <w:r>
        <w:lastRenderedPageBreak/>
        <w:t>Unions are analytical constructs for causal and welfare accounting; they are not metaphysical substances. The union concept operationalizes the systems-theoretic observation that complex systems exhibit hierarchical modularity (Simon, 1962).</w:t>
      </w:r>
    </w:p>
    <w:p w14:paraId="76776C5B" w14:textId="77777777" w:rsidR="00380ADF" w:rsidRPr="006E3284" w:rsidRDefault="00165731">
      <w:pPr>
        <w:pStyle w:val="Heading2"/>
      </w:pPr>
      <w:r>
        <w:rPr>
          <w:rFonts w:ascii="Arial" w:hAnsi="Arial"/>
        </w:rPr>
        <w:t>2.2A Union Scopes and Instance Modeling (Normative)</w:t>
      </w:r>
    </w:p>
    <w:p w14:paraId="5E84D751" w14:textId="77777777" w:rsidR="00380ADF" w:rsidRPr="006E3284" w:rsidRDefault="00165731">
      <w:pPr>
        <w:pStyle w:val="BodyText"/>
      </w:pPr>
      <w:r>
        <w:t>Terminology clarification. In RippleLogic v10.6,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14:paraId="29452CCC" w14:textId="77777777" w:rsidR="00380ADF" w:rsidRPr="006E3284" w:rsidRDefault="00165731">
      <w:pPr>
        <w:pStyle w:val="BodyText"/>
      </w:pPr>
      <w:r>
        <w:t>Purpose. Union Scopes are designed to be minimal but covering, a small stable set of aggregation scopes that prevents systematic stakeholder erasure while supporting auditability and comparability across decisions.</w:t>
      </w:r>
    </w:p>
    <w:p w14:paraId="5DD456F0" w14:textId="77777777" w:rsidR="00380ADF" w:rsidRPr="006E3284" w:rsidRDefault="00165731">
      <w:pPr>
        <w:pStyle w:val="Heading2"/>
      </w:pPr>
      <w:r>
        <w:rPr>
          <w:rFonts w:ascii="Arial" w:hAnsi="Arial"/>
        </w:rPr>
        <w:t>2.2A.1 Definitions (Normative)</w:t>
      </w:r>
    </w:p>
    <w:p w14:paraId="3618244F" w14:textId="77777777" w:rsidR="00380ADF" w:rsidRPr="006E3284" w:rsidRDefault="00165731">
      <w:pPr>
        <w:pStyle w:val="BodyText"/>
      </w:pPr>
      <w:r>
        <w:t>Union Scope (Scope). A Union Scope is a stable scope of impact aggregation used to evaluate decision consequences across nested interdependence levels. Union Scopes are the rows of the canonical 7×7 welfare matrix.</w:t>
      </w:r>
    </w:p>
    <w:p w14:paraId="5735AC7C" w14:textId="77777777" w:rsidR="00380ADF" w:rsidRPr="006E3284" w:rsidRDefault="00165731">
      <w:pPr>
        <w:pStyle w:val="BodyText"/>
      </w:pPr>
      <w:r>
        <w:t>Stakeholder. A stakeholder is any entity that is plausibly materially affected by a candidate option a, including entities affected through externalities, indirect pathways, or future propagation within the declared decision horizon.</w:t>
      </w:r>
    </w:p>
    <w:p w14:paraId="4126FD52" w14:textId="77777777" w:rsidR="00380ADF" w:rsidRPr="006E3284" w:rsidRDefault="00165731">
      <w:pPr>
        <w:pStyle w:val="BodyText"/>
      </w:pPr>
      <w:r>
        <w:t>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14:paraId="0FD0F853" w14:textId="77777777" w:rsidR="00380ADF" w:rsidRPr="006E3284" w:rsidRDefault="00165731">
      <w:pPr>
        <w:pStyle w:val="BodyText"/>
      </w:pPr>
      <w:r>
        <w:t>Structural anchor. Scopes × Dimensions form the welfare matrix. Instances feed the cells.</w:t>
      </w:r>
    </w:p>
    <w:p w14:paraId="5ED35135" w14:textId="77777777" w:rsidR="00347AEB" w:rsidRDefault="00930FDB">
      <w:pPr>
        <w:pStyle w:val="BodyText"/>
      </w:pPr>
      <w:r>
        <w:t>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p w14:paraId="6BDF3BE9" w14:textId="77777777" w:rsidR="00380ADF" w:rsidRPr="006E3284" w:rsidRDefault="00165731">
      <w:pPr>
        <w:pStyle w:val="Heading2"/>
      </w:pPr>
      <w:r>
        <w:rPr>
          <w:rFonts w:ascii="Arial" w:hAnsi="Arial"/>
        </w:rPr>
        <w:t>2.2A.2 Stakeholder Discovery Protocol (SDP) (Tier-linked; Normative)</w:t>
      </w:r>
    </w:p>
    <w:p w14:paraId="6E0A5BCB" w14:textId="77777777" w:rsidR="00380ADF" w:rsidRPr="006E3284" w:rsidRDefault="00165731">
      <w:pPr>
        <w:pStyle w:val="BodyText"/>
      </w:pPr>
      <w:r>
        <w:t>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14:paraId="1E706838" w14:textId="77777777" w:rsidR="00380ADF" w:rsidRPr="006E3284" w:rsidRDefault="00165731">
      <w:pPr>
        <w:pStyle w:val="BodyText"/>
      </w:pPr>
      <w:r>
        <w:t>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14:paraId="595AEE5B" w14:textId="77777777" w:rsidR="00380ADF" w:rsidRPr="006E3284" w:rsidRDefault="00165731">
      <w:pPr>
        <w:pStyle w:val="BodyText"/>
      </w:pPr>
      <w:r>
        <w:t>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p w14:paraId="1076F3E0" w14:textId="77777777" w:rsidR="00380ADF" w:rsidRPr="006E3284" w:rsidRDefault="00165731">
      <w:pPr>
        <w:pStyle w:val="Heading2"/>
      </w:pPr>
      <w:r>
        <w:rPr>
          <w:rFonts w:ascii="Arial" w:hAnsi="Arial"/>
        </w:rPr>
        <w:t>2.2A.3 Instance-to-Scope Mapping Requirement (Tier-linked; Normative)</w:t>
      </w:r>
    </w:p>
    <w:p w14:paraId="3E76918C" w14:textId="77777777" w:rsidR="00380ADF" w:rsidRPr="006E3284" w:rsidRDefault="00165731">
      <w:pPr>
        <w:pStyle w:val="BodyText"/>
      </w:pPr>
      <w:r>
        <w:t>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14:paraId="65BA7209" w14:textId="77777777" w:rsidR="00380ADF" w:rsidRPr="006E3284" w:rsidRDefault="00165731">
      <w:pPr>
        <w:pStyle w:val="BodyText"/>
      </w:pPr>
      <w:r>
        <w:lastRenderedPageBreak/>
        <w:t>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14:paraId="3CB5BCBB" w14:textId="77777777" w:rsidR="00380ADF" w:rsidRPr="006E3284" w:rsidRDefault="00165731">
      <w:pPr>
        <w:pStyle w:val="BodyText"/>
      </w:pPr>
      <w:r>
        <w:t>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p w14:paraId="23161645" w14:textId="77777777" w:rsidR="00380ADF" w:rsidRPr="006E3284" w:rsidRDefault="00165731">
      <w:pPr>
        <w:pStyle w:val="Heading2"/>
      </w:pPr>
      <w:r>
        <w:rPr>
          <w:rFonts w:ascii="Arial" w:hAnsi="Arial"/>
        </w:rPr>
        <w:t>2.2A.4 Multi-scope Mapping and Redundancy Handling (Normative)</w:t>
      </w:r>
    </w:p>
    <w:p w14:paraId="216121B8" w14:textId="77777777" w:rsidR="00380ADF" w:rsidRPr="006E3284" w:rsidRDefault="00165731">
      <w:pPr>
        <w:pStyle w:val="BodyText"/>
      </w:pPr>
      <w:r>
        <w:t>Multi-scope mapping is permitted. An instance MAY map to multiple Union Scopes where the decision plausibly affects that instance across multiple nested scales.</w:t>
      </w:r>
    </w:p>
    <w:p w14:paraId="265762B7" w14:textId="77777777" w:rsidR="00380ADF" w:rsidRPr="006E3284" w:rsidRDefault="00165731">
      <w:pPr>
        <w:pStyle w:val="BodyText"/>
      </w:pPr>
      <w:r>
        <w:t>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14:paraId="0172DC47" w14:textId="77777777" w:rsidR="00380ADF" w:rsidRPr="006E3284" w:rsidRDefault="00165731">
      <w:pPr>
        <w:pStyle w:val="BodyText"/>
      </w:pPr>
      <w:r>
        <w:t>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14:paraId="2E794272" w14:textId="77777777" w:rsidR="00380ADF" w:rsidRPr="006E3284" w:rsidRDefault="00165731">
      <w:pPr>
        <w:pStyle w:val="BodyText"/>
      </w:pPr>
      <w:r>
        <w:t>No allocation laundering. ALLOCATION is permitted only for declared redundant conserved-unit effect-tokens. Distinct welfare harms, for example health harm versus ecosystem degradation, MUST be logged as distinct impact instances and SHALL NOT be allocated away.</w:t>
      </w:r>
    </w:p>
    <w:p w14:paraId="7CF6E129" w14:textId="77777777" w:rsidR="00380ADF" w:rsidRPr="006E3284" w:rsidRDefault="00165731">
      <w:pPr>
        <w:pStyle w:val="BodyText"/>
      </w:pPr>
      <w:r>
        <w:t>Allocation guard. Allocation SHALL NOT be used to suppress or mask adverse impacts in any rights-covered or catastrophe-relevant evaluation. Redundancy handling cannot weaken NCRC, TRC, or Containment computations.</w:t>
      </w:r>
    </w:p>
    <w:p w14:paraId="2628CDC1" w14:textId="77777777" w:rsidR="00380ADF" w:rsidRPr="006E3284" w:rsidRDefault="00165731">
      <w:pPr>
        <w:pStyle w:val="Heading2"/>
      </w:pPr>
      <w:r>
        <w:rPr>
          <w:rFonts w:ascii="Arial" w:hAnsi="Arial"/>
        </w:rPr>
        <w:t>2.2A.5 Reduced-scope Mode (Normative)</w:t>
      </w:r>
    </w:p>
    <w:p w14:paraId="066A3DE8" w14:textId="77777777" w:rsidR="00380ADF" w:rsidRPr="006E3284" w:rsidRDefault="00165731">
      <w:pPr>
        <w:pStyle w:val="BodyText"/>
      </w:pPr>
      <w:r>
        <w:t>Reduced-scope mode allows an evaluator to run with fewer than 7 scopes for mapping or reporting depth, provided omissions are explicitly disclosed. Reduced-scope mode SHALL NOT remove any non-maskable cells or required scope rows from NCRC, TRC, or Containment computation.</w:t>
      </w:r>
    </w:p>
    <w:p w14:paraId="34D5AA20" w14:textId="77777777" w:rsidR="00380ADF" w:rsidRPr="006E3284" w:rsidRDefault="00165731">
      <w:pPr>
        <w:pStyle w:val="BodyText"/>
      </w:pPr>
      <w:r>
        <w:t>Reduced-scope mode is a reporting or mapping-depth choice only. Admissibility computation MUST still evaluate all rights coverage sets C_r and catastrophe cell set C_cat as declared.</w:t>
      </w:r>
    </w:p>
    <w:p w14:paraId="03EC53FD" w14:textId="77777777" w:rsidR="00380ADF" w:rsidRPr="006E3284" w:rsidRDefault="00165731">
      <w:pPr>
        <w:pStyle w:val="BodyText"/>
      </w:pPr>
      <w:r>
        <w:t>If reduced-scope mode is used, the PCC MUST include a Scope Coverage Declaration (Appendix H) listing active scopes, omitted scopes, omission rationales, a blind-spot statement, and escalation triggers that would force scope expansion in the next comparable run.</w:t>
      </w:r>
    </w:p>
    <w:p w14:paraId="1C5EB388" w14:textId="77777777" w:rsidR="00380ADF" w:rsidRPr="006E3284" w:rsidRDefault="00165731">
      <w:pPr>
        <w:pStyle w:val="BodyText"/>
      </w:pPr>
      <w:r>
        <w:t>Common misread (informative). Misread: “Unions limit who matters.” Correction: “Union Scopes prevent impacts from disappearing. Any stakeholder can be represented as an instance mapped into relevant scope(s), and omissions must be disclosed as coverage risk.”</w:t>
      </w:r>
    </w:p>
    <w:p w14:paraId="781A18BB" w14:textId="77777777" w:rsidR="00380ADF" w:rsidRPr="006E3284" w:rsidRDefault="00165731">
      <w:pPr>
        <w:pStyle w:val="Heading2"/>
      </w:pPr>
      <w:r>
        <w:rPr>
          <w:rFonts w:ascii="Arial" w:hAnsi="Arial"/>
        </w:rPr>
        <w:t>2.3 The Union Stack (Seven Operational Unions)</w:t>
      </w:r>
    </w:p>
    <w:tbl>
      <w:tblPr>
        <w:tblStyle w:val="Table"/>
        <w:tblW w:w="4880" w:type="pct"/>
        <w:tblLook w:val="0020" w:firstRow="1" w:lastRow="0" w:firstColumn="0" w:lastColumn="0" w:noHBand="0" w:noVBand="0"/>
      </w:tblPr>
      <w:tblGrid>
        <w:gridCol w:w="756"/>
        <w:gridCol w:w="1612"/>
        <w:gridCol w:w="5733"/>
        <w:gridCol w:w="1878"/>
      </w:tblGrid>
      <w:tr w:rsidR="006E3284" w:rsidRPr="006E3284" w14:paraId="2ED6C32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C33C435" w14:textId="77777777" w:rsidR="00380ADF" w:rsidRPr="006E3284" w:rsidRDefault="00165731">
            <w:pPr>
              <w:pStyle w:val="Compact"/>
            </w:pPr>
            <w:r w:rsidRPr="006E3284">
              <w:rPr>
                <w:b/>
                <w:bCs/>
              </w:rPr>
              <w:t>Union</w:t>
            </w:r>
          </w:p>
        </w:tc>
        <w:tc>
          <w:tcPr>
            <w:tcW w:w="0" w:type="auto"/>
          </w:tcPr>
          <w:p w14:paraId="08FAEBEA" w14:textId="77777777" w:rsidR="00380ADF" w:rsidRPr="006E3284" w:rsidRDefault="00165731">
            <w:pPr>
              <w:pStyle w:val="Compact"/>
            </w:pPr>
            <w:r w:rsidRPr="006E3284">
              <w:rPr>
                <w:b/>
                <w:bCs/>
              </w:rPr>
              <w:t>Name</w:t>
            </w:r>
          </w:p>
        </w:tc>
        <w:tc>
          <w:tcPr>
            <w:tcW w:w="0" w:type="auto"/>
          </w:tcPr>
          <w:p w14:paraId="1D392E80" w14:textId="77777777" w:rsidR="00380ADF" w:rsidRPr="006E3284" w:rsidRDefault="00165731">
            <w:pPr>
              <w:pStyle w:val="Compact"/>
            </w:pPr>
            <w:r w:rsidRPr="006E3284">
              <w:rPr>
                <w:b/>
                <w:bCs/>
              </w:rPr>
              <w:t>Definition</w:t>
            </w:r>
          </w:p>
        </w:tc>
        <w:tc>
          <w:tcPr>
            <w:tcW w:w="0" w:type="auto"/>
          </w:tcPr>
          <w:p w14:paraId="35B9AAB5" w14:textId="77777777" w:rsidR="00380ADF" w:rsidRPr="006E3284" w:rsidRDefault="00165731">
            <w:pPr>
              <w:pStyle w:val="Compact"/>
            </w:pPr>
            <w:r w:rsidRPr="006E3284">
              <w:rPr>
                <w:b/>
                <w:bCs/>
              </w:rPr>
              <w:t>Characteristic Timescale</w:t>
            </w:r>
          </w:p>
        </w:tc>
      </w:tr>
      <w:tr w:rsidR="006E3284" w:rsidRPr="006E3284" w14:paraId="179F86B5" w14:textId="77777777" w:rsidTr="005865B6">
        <w:trPr>
          <w:trHeight w:val="459"/>
        </w:trPr>
        <w:tc>
          <w:tcPr>
            <w:tcW w:w="0" w:type="auto"/>
          </w:tcPr>
          <w:p w14:paraId="0009DAD5" w14:textId="77777777" w:rsidR="00380ADF" w:rsidRPr="006E3284" w:rsidRDefault="00165731">
            <w:pPr>
              <w:pStyle w:val="Compact"/>
            </w:pPr>
            <w:r w:rsidRPr="006E3284">
              <w:t>U₁</w:t>
            </w:r>
          </w:p>
        </w:tc>
        <w:tc>
          <w:tcPr>
            <w:tcW w:w="0" w:type="auto"/>
          </w:tcPr>
          <w:p w14:paraId="151CD62D" w14:textId="77777777" w:rsidR="00380ADF" w:rsidRPr="006E3284" w:rsidRDefault="00165731">
            <w:pPr>
              <w:pStyle w:val="Compact"/>
            </w:pPr>
            <w:r w:rsidRPr="006E3284">
              <w:t>Self</w:t>
            </w:r>
          </w:p>
        </w:tc>
        <w:tc>
          <w:tcPr>
            <w:tcW w:w="0" w:type="auto"/>
          </w:tcPr>
          <w:p w14:paraId="0E514A0E" w14:textId="77777777" w:rsidR="00380ADF" w:rsidRPr="006E3284" w:rsidRDefault="00165731">
            <w:pPr>
              <w:pStyle w:val="Compact"/>
            </w:pPr>
            <w:r w:rsidRPr="006E3284">
              <w:t>The individual locus of experience and agency</w:t>
            </w:r>
          </w:p>
        </w:tc>
        <w:tc>
          <w:tcPr>
            <w:tcW w:w="0" w:type="auto"/>
          </w:tcPr>
          <w:p w14:paraId="5F92A3B7" w14:textId="77777777" w:rsidR="00380ADF" w:rsidRPr="006E3284" w:rsidRDefault="00165731">
            <w:pPr>
              <w:pStyle w:val="Compact"/>
            </w:pPr>
            <w:r w:rsidRPr="006E3284">
              <w:t>Seconds to Decades</w:t>
            </w:r>
          </w:p>
        </w:tc>
      </w:tr>
      <w:tr w:rsidR="006E3284" w:rsidRPr="006E3284" w14:paraId="4627381C" w14:textId="77777777">
        <w:tc>
          <w:tcPr>
            <w:tcW w:w="0" w:type="auto"/>
          </w:tcPr>
          <w:p w14:paraId="5DFF8C3E" w14:textId="77777777" w:rsidR="00380ADF" w:rsidRPr="006E3284" w:rsidRDefault="00165731">
            <w:pPr>
              <w:pStyle w:val="Compact"/>
            </w:pPr>
            <w:r w:rsidRPr="006E3284">
              <w:t>U₂</w:t>
            </w:r>
          </w:p>
        </w:tc>
        <w:tc>
          <w:tcPr>
            <w:tcW w:w="0" w:type="auto"/>
          </w:tcPr>
          <w:p w14:paraId="2FB41319" w14:textId="77777777" w:rsidR="00380ADF" w:rsidRPr="006E3284" w:rsidRDefault="00165731">
            <w:pPr>
              <w:pStyle w:val="Compact"/>
            </w:pPr>
            <w:r w:rsidRPr="006E3284">
              <w:t>Household</w:t>
            </w:r>
          </w:p>
        </w:tc>
        <w:tc>
          <w:tcPr>
            <w:tcW w:w="0" w:type="auto"/>
          </w:tcPr>
          <w:p w14:paraId="2A4D6121" w14:textId="77777777" w:rsidR="00380ADF" w:rsidRPr="006E3284" w:rsidRDefault="00165731">
            <w:pPr>
              <w:pStyle w:val="Compact"/>
            </w:pPr>
            <w:r w:rsidRPr="006E3284">
              <w:t>Primary cohabitation and resource pooling unit (Becker, 1981)</w:t>
            </w:r>
          </w:p>
        </w:tc>
        <w:tc>
          <w:tcPr>
            <w:tcW w:w="0" w:type="auto"/>
          </w:tcPr>
          <w:p w14:paraId="7593E78E" w14:textId="77777777" w:rsidR="00380ADF" w:rsidRPr="006E3284" w:rsidRDefault="00165731">
            <w:pPr>
              <w:pStyle w:val="Compact"/>
            </w:pPr>
            <w:r w:rsidRPr="006E3284">
              <w:t>Days to Decades</w:t>
            </w:r>
          </w:p>
        </w:tc>
      </w:tr>
      <w:tr w:rsidR="006E3284" w:rsidRPr="006E3284" w14:paraId="09DC8F1D" w14:textId="77777777">
        <w:tc>
          <w:tcPr>
            <w:tcW w:w="0" w:type="auto"/>
          </w:tcPr>
          <w:p w14:paraId="69A05805" w14:textId="77777777" w:rsidR="00380ADF" w:rsidRPr="006E3284" w:rsidRDefault="00165731">
            <w:pPr>
              <w:pStyle w:val="Compact"/>
            </w:pPr>
            <w:r w:rsidRPr="006E3284">
              <w:lastRenderedPageBreak/>
              <w:t>U₃</w:t>
            </w:r>
          </w:p>
        </w:tc>
        <w:tc>
          <w:tcPr>
            <w:tcW w:w="0" w:type="auto"/>
          </w:tcPr>
          <w:p w14:paraId="475DAD74" w14:textId="77777777" w:rsidR="00380ADF" w:rsidRPr="006E3284" w:rsidRDefault="00165731">
            <w:pPr>
              <w:pStyle w:val="Compact"/>
            </w:pPr>
            <w:r w:rsidRPr="006E3284">
              <w:t>Community</w:t>
            </w:r>
          </w:p>
        </w:tc>
        <w:tc>
          <w:tcPr>
            <w:tcW w:w="0" w:type="auto"/>
          </w:tcPr>
          <w:p w14:paraId="6FD41BB8" w14:textId="77777777" w:rsidR="00380ADF" w:rsidRPr="006E3284" w:rsidRDefault="00165731">
            <w:pPr>
              <w:pStyle w:val="Compact"/>
            </w:pPr>
            <w:r w:rsidRPr="006E3284">
              <w:t>Local repeated-interaction network with social capital and trust dynamics (Putnam, 2000; Dunbar, 1993)</w:t>
            </w:r>
          </w:p>
        </w:tc>
        <w:tc>
          <w:tcPr>
            <w:tcW w:w="0" w:type="auto"/>
          </w:tcPr>
          <w:p w14:paraId="37386738" w14:textId="77777777" w:rsidR="00380ADF" w:rsidRPr="006E3284" w:rsidRDefault="00165731">
            <w:pPr>
              <w:pStyle w:val="Compact"/>
            </w:pPr>
            <w:r w:rsidRPr="006E3284">
              <w:t>Months to Generations</w:t>
            </w:r>
          </w:p>
        </w:tc>
      </w:tr>
      <w:tr w:rsidR="006E3284" w:rsidRPr="006E3284" w14:paraId="7B188FF6" w14:textId="77777777">
        <w:tc>
          <w:tcPr>
            <w:tcW w:w="0" w:type="auto"/>
          </w:tcPr>
          <w:p w14:paraId="6D6AEEC0" w14:textId="77777777" w:rsidR="00380ADF" w:rsidRPr="006E3284" w:rsidRDefault="00165731">
            <w:pPr>
              <w:pStyle w:val="Compact"/>
            </w:pPr>
            <w:r w:rsidRPr="006E3284">
              <w:t>U₄</w:t>
            </w:r>
          </w:p>
        </w:tc>
        <w:tc>
          <w:tcPr>
            <w:tcW w:w="0" w:type="auto"/>
          </w:tcPr>
          <w:p w14:paraId="3A5623D3" w14:textId="77777777" w:rsidR="00380ADF" w:rsidRPr="006E3284" w:rsidRDefault="00165731">
            <w:pPr>
              <w:pStyle w:val="Compact"/>
            </w:pPr>
            <w:r w:rsidRPr="006E3284">
              <w:t>Organization</w:t>
            </w:r>
          </w:p>
        </w:tc>
        <w:tc>
          <w:tcPr>
            <w:tcW w:w="0" w:type="auto"/>
          </w:tcPr>
          <w:p w14:paraId="15A93B09" w14:textId="77777777" w:rsidR="00380ADF" w:rsidRPr="006E3284" w:rsidRDefault="00165731">
            <w:pPr>
              <w:pStyle w:val="Compact"/>
            </w:pPr>
            <w:r w:rsidRPr="006E3284">
              <w:t>Formal collective pursuing a purpose; structured coordination and institutional behavior (March &amp; Simon, 1958; North, 1990)</w:t>
            </w:r>
          </w:p>
        </w:tc>
        <w:tc>
          <w:tcPr>
            <w:tcW w:w="0" w:type="auto"/>
          </w:tcPr>
          <w:p w14:paraId="184A7288" w14:textId="77777777" w:rsidR="00380ADF" w:rsidRPr="006E3284" w:rsidRDefault="00165731">
            <w:pPr>
              <w:pStyle w:val="Compact"/>
            </w:pPr>
            <w:r w:rsidRPr="006E3284">
              <w:t>Years to Centuries</w:t>
            </w:r>
          </w:p>
        </w:tc>
      </w:tr>
      <w:tr w:rsidR="006E3284" w:rsidRPr="006E3284" w14:paraId="5FC60558" w14:textId="77777777">
        <w:tc>
          <w:tcPr>
            <w:tcW w:w="0" w:type="auto"/>
          </w:tcPr>
          <w:p w14:paraId="7857D849" w14:textId="77777777" w:rsidR="00380ADF" w:rsidRPr="006E3284" w:rsidRDefault="00165731">
            <w:pPr>
              <w:pStyle w:val="Compact"/>
            </w:pPr>
            <w:r w:rsidRPr="006E3284">
              <w:t>U₅</w:t>
            </w:r>
          </w:p>
        </w:tc>
        <w:tc>
          <w:tcPr>
            <w:tcW w:w="0" w:type="auto"/>
          </w:tcPr>
          <w:p w14:paraId="5D11558A" w14:textId="77777777" w:rsidR="00380ADF" w:rsidRPr="006E3284" w:rsidRDefault="00165731">
            <w:pPr>
              <w:pStyle w:val="Compact"/>
            </w:pPr>
            <w:r w:rsidRPr="006E3284">
              <w:t>Polity</w:t>
            </w:r>
          </w:p>
        </w:tc>
        <w:tc>
          <w:tcPr>
            <w:tcW w:w="0" w:type="auto"/>
          </w:tcPr>
          <w:p w14:paraId="7D0B740F" w14:textId="77777777" w:rsidR="00380ADF" w:rsidRPr="006E3284" w:rsidRDefault="00165731">
            <w:pPr>
              <w:pStyle w:val="Compact"/>
            </w:pPr>
            <w:r w:rsidRPr="006E3284">
              <w:t>Governance authority unit over a jurisdiction; legitimacy and institutional structure (Weber, 1978)</w:t>
            </w:r>
          </w:p>
        </w:tc>
        <w:tc>
          <w:tcPr>
            <w:tcW w:w="0" w:type="auto"/>
          </w:tcPr>
          <w:p w14:paraId="3B7056FD" w14:textId="77777777" w:rsidR="00380ADF" w:rsidRPr="006E3284" w:rsidRDefault="00165731">
            <w:pPr>
              <w:pStyle w:val="Compact"/>
            </w:pPr>
            <w:r w:rsidRPr="006E3284">
              <w:t>Decades to Centuries</w:t>
            </w:r>
          </w:p>
        </w:tc>
      </w:tr>
      <w:tr w:rsidR="006E3284" w:rsidRPr="006E3284" w14:paraId="74A11F56" w14:textId="77777777">
        <w:tc>
          <w:tcPr>
            <w:tcW w:w="0" w:type="auto"/>
          </w:tcPr>
          <w:p w14:paraId="4AC7EE37" w14:textId="77777777" w:rsidR="00380ADF" w:rsidRPr="006E3284" w:rsidRDefault="00165731">
            <w:pPr>
              <w:pStyle w:val="Compact"/>
            </w:pPr>
            <w:r w:rsidRPr="006E3284">
              <w:t>U₆</w:t>
            </w:r>
          </w:p>
        </w:tc>
        <w:tc>
          <w:tcPr>
            <w:tcW w:w="0" w:type="auto"/>
          </w:tcPr>
          <w:p w14:paraId="730A875F" w14:textId="77777777" w:rsidR="00380ADF" w:rsidRPr="006E3284" w:rsidRDefault="00165731">
            <w:pPr>
              <w:pStyle w:val="Compact"/>
            </w:pPr>
            <w:r w:rsidRPr="006E3284">
              <w:t>Humanity/CMIU</w:t>
            </w:r>
          </w:p>
        </w:tc>
        <w:tc>
          <w:tcPr>
            <w:tcW w:w="0" w:type="auto"/>
          </w:tcPr>
          <w:p w14:paraId="75F84E14" w14:textId="77777777" w:rsidR="00380ADF" w:rsidRPr="006E3284" w:rsidRDefault="00165731">
            <w:pPr>
              <w:pStyle w:val="Compact"/>
            </w:pPr>
            <w:r w:rsidRPr="006E3284">
              <w:t>Collective Managing Intelligence Union: all managing intelligences; global coordination and systemic risk management (Ord, 2020; Steffen et al., 2015)</w:t>
            </w:r>
          </w:p>
        </w:tc>
        <w:tc>
          <w:tcPr>
            <w:tcW w:w="0" w:type="auto"/>
          </w:tcPr>
          <w:p w14:paraId="51D85E29" w14:textId="77777777" w:rsidR="00380ADF" w:rsidRPr="006E3284" w:rsidRDefault="00165731">
            <w:pPr>
              <w:pStyle w:val="Compact"/>
            </w:pPr>
            <w:r w:rsidRPr="006E3284">
              <w:t>Generations to Millennia</w:t>
            </w:r>
          </w:p>
        </w:tc>
      </w:tr>
      <w:tr w:rsidR="006E3284" w:rsidRPr="006E3284" w14:paraId="0B2895F0" w14:textId="77777777">
        <w:tc>
          <w:tcPr>
            <w:tcW w:w="0" w:type="auto"/>
          </w:tcPr>
          <w:p w14:paraId="643C1B47" w14:textId="77777777" w:rsidR="00380ADF" w:rsidRPr="006E3284" w:rsidRDefault="00165731">
            <w:pPr>
              <w:pStyle w:val="Compact"/>
            </w:pPr>
            <w:r w:rsidRPr="006E3284">
              <w:t>U₇</w:t>
            </w:r>
          </w:p>
        </w:tc>
        <w:tc>
          <w:tcPr>
            <w:tcW w:w="0" w:type="auto"/>
          </w:tcPr>
          <w:p w14:paraId="70EF6881" w14:textId="77777777" w:rsidR="00380ADF" w:rsidRPr="006E3284" w:rsidRDefault="00165731">
            <w:pPr>
              <w:pStyle w:val="Compact"/>
            </w:pPr>
            <w:r w:rsidRPr="006E3284">
              <w:t>Biosphere</w:t>
            </w:r>
          </w:p>
        </w:tc>
        <w:tc>
          <w:tcPr>
            <w:tcW w:w="0" w:type="auto"/>
          </w:tcPr>
          <w:p w14:paraId="2B89046A" w14:textId="77777777" w:rsidR="00380ADF" w:rsidRPr="006E3284" w:rsidRDefault="00165731">
            <w:pPr>
              <w:pStyle w:val="Compact"/>
            </w:pPr>
            <w:r w:rsidRPr="006E3284">
              <w:t>Earth's integrated life-support systems, including climate stability and ecosystem integrity (Odum, 1971; Steffen et al., 2015; Rockström et al., 2009, 2023)</w:t>
            </w:r>
          </w:p>
        </w:tc>
        <w:tc>
          <w:tcPr>
            <w:tcW w:w="0" w:type="auto"/>
          </w:tcPr>
          <w:p w14:paraId="427B318C" w14:textId="77777777" w:rsidR="00380ADF" w:rsidRPr="006E3284" w:rsidRDefault="00165731">
            <w:pPr>
              <w:pStyle w:val="Compact"/>
            </w:pPr>
            <w:r w:rsidRPr="006E3284">
              <w:t>Centuries to Epochs</w:t>
            </w:r>
          </w:p>
        </w:tc>
      </w:tr>
    </w:tbl>
    <w:p w14:paraId="2F0CD601" w14:textId="77777777" w:rsidR="00380ADF" w:rsidRPr="006E3284" w:rsidRDefault="00165731">
      <w:pPr>
        <w:pStyle w:val="BodyText"/>
      </w:pPr>
      <w:r>
        <w:t>Canonical nesting chain: U₁ ⊂ U₂ ⊂ U₃ ⊂ U₄ ⊂ U₅ ⊂ U₆ ⊂ U₇</w:t>
      </w:r>
    </w:p>
    <w:p w14:paraId="1A7AB896" w14:textId="77777777" w:rsidR="00380ADF" w:rsidRPr="006E3284" w:rsidRDefault="00165731">
      <w:pPr>
        <w:pStyle w:val="BodyText"/>
      </w:pPr>
      <w:r>
        <w:t>Clarifying distinction (informative). Organization refers to bounded institutions and role systems such as firms, schools, NGOs, or agencies. Polity refers to public governance and enforcement domains such as lawmaking, courts, regulators, and due process systems.</w:t>
      </w:r>
    </w:p>
    <w:p w14:paraId="71080C42" w14:textId="77777777" w:rsidR="00380ADF" w:rsidRPr="006E3284" w:rsidRDefault="00165731">
      <w:pPr>
        <w:pStyle w:val="BodyText"/>
      </w:pPr>
      <w:r>
        <w:t>Ecological trophic cascades illustrate how interventions can propagate unpredictably across levels and why "local wins" can generate system losses, reinforcing the need for explicit containment and ripple modeling (Estes et al., 2011).</w:t>
      </w:r>
    </w:p>
    <w:p w14:paraId="5CCB41E7" w14:textId="77777777" w:rsidR="00380ADF" w:rsidRPr="006E3284" w:rsidRDefault="00165731">
      <w:pPr>
        <w:pStyle w:val="Heading2"/>
      </w:pPr>
      <w:r>
        <w:rPr>
          <w:rFonts w:ascii="Arial" w:hAnsi="Arial"/>
        </w:rPr>
        <w:t>2.4 Union Types vs Instances (Aggregation Rule)</w:t>
      </w:r>
    </w:p>
    <w:p w14:paraId="7CAC138E" w14:textId="77777777" w:rsidR="00380ADF" w:rsidRPr="006E3284" w:rsidRDefault="00165731">
      <w:pPr>
        <w:pStyle w:val="BodyText"/>
      </w:pPr>
      <w:r>
        <w:t>The seven unions are types; real runs involve instances (many households, many organizations, many polities). Impacts MUST be aggregated within a union row using a declared aggregation method.</w:t>
      </w:r>
    </w:p>
    <w:p w14:paraId="70772A37" w14:textId="77777777" w:rsidR="00380ADF" w:rsidRPr="006E3284" w:rsidRDefault="00165731">
      <w:pPr>
        <w:pStyle w:val="BodyText"/>
      </w:pPr>
      <w:r>
        <w:t>Default aggregation (normative default for non-rights scoring): Population-weighted mean across affected instances.</w:t>
      </w:r>
    </w:p>
    <w:p w14:paraId="269B7518" w14:textId="77777777" w:rsidR="00380ADF" w:rsidRPr="006E3284" w:rsidRDefault="00165731">
      <w:pPr>
        <w:pStyle w:val="BodyText"/>
      </w:pPr>
      <w:r>
        <w:t>Rights exception: For rights-covered cells, apply worst-off subgroup checks within instances before aggregating (Section 7).</w:t>
      </w:r>
    </w:p>
    <w:p w14:paraId="34E7EFF6" w14:textId="77777777" w:rsidR="00380ADF" w:rsidRPr="006E3284" w:rsidRDefault="00165731">
      <w:pPr>
        <w:pStyle w:val="BodyText"/>
      </w:pPr>
      <w:r>
        <w:t>Examples: Stakeholder Instances Mapped into Union Scopes (Non-Normative)</w:t>
      </w:r>
    </w:p>
    <w:p w14:paraId="40ED8CD4" w14:textId="77777777" w:rsidR="00380ADF" w:rsidRPr="006E3284" w:rsidRDefault="00165731">
      <w:pPr>
        <w:pStyle w:val="BodyText"/>
      </w:pPr>
      <w:r>
        <w:t>This table illustrates how diverse stakeholders are represented as instances mapped into Union Scopes. The scope set is minimal but covering, it is a coordinate system for accountability, not a closed list of who matters.</w:t>
      </w:r>
    </w:p>
    <w:tbl>
      <w:tblPr>
        <w:tblStyle w:val="Table"/>
        <w:tblW w:w="4882" w:type="pct"/>
        <w:tblLook w:val="0020" w:firstRow="1" w:lastRow="0" w:firstColumn="0" w:lastColumn="0" w:noHBand="0" w:noVBand="0"/>
      </w:tblPr>
      <w:tblGrid>
        <w:gridCol w:w="1647"/>
        <w:gridCol w:w="1798"/>
        <w:gridCol w:w="2042"/>
        <w:gridCol w:w="4496"/>
      </w:tblGrid>
      <w:tr w:rsidR="006E3284" w:rsidRPr="006E3284" w14:paraId="35C4F9C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4408065" w14:textId="77777777" w:rsidR="00380ADF" w:rsidRPr="006E3284" w:rsidRDefault="00165731">
            <w:pPr>
              <w:pStyle w:val="Compact"/>
            </w:pPr>
            <w:r w:rsidRPr="006E3284">
              <w:t>Stakeholder instance (example)</w:t>
            </w:r>
          </w:p>
        </w:tc>
        <w:tc>
          <w:tcPr>
            <w:tcW w:w="0" w:type="auto"/>
          </w:tcPr>
          <w:p w14:paraId="698AABA8" w14:textId="77777777" w:rsidR="00380ADF" w:rsidRPr="006E3284" w:rsidRDefault="00165731">
            <w:pPr>
              <w:pStyle w:val="Compact"/>
            </w:pPr>
            <w:r w:rsidRPr="006E3284">
              <w:t>Typical role/context</w:t>
            </w:r>
          </w:p>
        </w:tc>
        <w:tc>
          <w:tcPr>
            <w:tcW w:w="0" w:type="auto"/>
          </w:tcPr>
          <w:p w14:paraId="07E84DBC" w14:textId="77777777" w:rsidR="00380ADF" w:rsidRPr="006E3284" w:rsidRDefault="00165731">
            <w:pPr>
              <w:pStyle w:val="Compact"/>
            </w:pPr>
            <w:r w:rsidRPr="006E3284">
              <w:t>Mapped scope(s) (example)</w:t>
            </w:r>
          </w:p>
        </w:tc>
        <w:tc>
          <w:tcPr>
            <w:tcW w:w="0" w:type="auto"/>
          </w:tcPr>
          <w:p w14:paraId="75FAE8E1" w14:textId="77777777" w:rsidR="00380ADF" w:rsidRPr="006E3284" w:rsidRDefault="00165731">
            <w:pPr>
              <w:pStyle w:val="Compact"/>
            </w:pPr>
            <w:r w:rsidRPr="006E3284">
              <w:t>Notes (including multi-scope redundancy method when relevant)</w:t>
            </w:r>
          </w:p>
        </w:tc>
      </w:tr>
      <w:tr w:rsidR="006E3284" w:rsidRPr="006E3284" w14:paraId="4D5F4C29" w14:textId="77777777">
        <w:tc>
          <w:tcPr>
            <w:tcW w:w="0" w:type="auto"/>
          </w:tcPr>
          <w:p w14:paraId="60AFDCE7" w14:textId="77777777" w:rsidR="00380ADF" w:rsidRPr="006E3284" w:rsidRDefault="00165731">
            <w:pPr>
              <w:pStyle w:val="Compact"/>
            </w:pPr>
            <w:r w:rsidRPr="006E3284">
              <w:t>Me (decision owner)</w:t>
            </w:r>
          </w:p>
        </w:tc>
        <w:tc>
          <w:tcPr>
            <w:tcW w:w="0" w:type="auto"/>
          </w:tcPr>
          <w:p w14:paraId="55BA62EF" w14:textId="77777777" w:rsidR="00380ADF" w:rsidRPr="006E3284" w:rsidRDefault="00165731">
            <w:pPr>
              <w:pStyle w:val="Compact"/>
            </w:pPr>
            <w:r w:rsidRPr="006E3284">
              <w:t>direct personal impact</w:t>
            </w:r>
          </w:p>
        </w:tc>
        <w:tc>
          <w:tcPr>
            <w:tcW w:w="0" w:type="auto"/>
          </w:tcPr>
          <w:p w14:paraId="6A723C92" w14:textId="77777777" w:rsidR="00380ADF" w:rsidRPr="006E3284" w:rsidRDefault="00165731">
            <w:pPr>
              <w:pStyle w:val="Compact"/>
            </w:pPr>
            <w:r w:rsidRPr="006E3284">
              <w:t>U1 Self</w:t>
            </w:r>
          </w:p>
        </w:tc>
        <w:tc>
          <w:tcPr>
            <w:tcW w:w="0" w:type="auto"/>
          </w:tcPr>
          <w:p w14:paraId="3B8A8D66" w14:textId="77777777" w:rsidR="00380ADF" w:rsidRPr="006E3284" w:rsidRDefault="00165731">
            <w:pPr>
              <w:pStyle w:val="Compact"/>
            </w:pPr>
            <w:r w:rsidRPr="006E3284">
              <w:t>Direct experience and agency locus.</w:t>
            </w:r>
          </w:p>
        </w:tc>
      </w:tr>
      <w:tr w:rsidR="006E3284" w:rsidRPr="006E3284" w14:paraId="3CE351A8" w14:textId="77777777">
        <w:tc>
          <w:tcPr>
            <w:tcW w:w="0" w:type="auto"/>
          </w:tcPr>
          <w:p w14:paraId="5BF98D05" w14:textId="77777777" w:rsidR="00380ADF" w:rsidRPr="006E3284" w:rsidRDefault="00165731">
            <w:pPr>
              <w:pStyle w:val="Compact"/>
            </w:pPr>
            <w:r w:rsidRPr="006E3284">
              <w:t>Child or dependent in my care</w:t>
            </w:r>
          </w:p>
        </w:tc>
        <w:tc>
          <w:tcPr>
            <w:tcW w:w="0" w:type="auto"/>
          </w:tcPr>
          <w:p w14:paraId="0FA3E7A3" w14:textId="77777777" w:rsidR="00380ADF" w:rsidRPr="006E3284" w:rsidRDefault="00165731">
            <w:pPr>
              <w:pStyle w:val="Compact"/>
            </w:pPr>
            <w:r w:rsidRPr="006E3284">
              <w:t>care, safety, needs</w:t>
            </w:r>
          </w:p>
        </w:tc>
        <w:tc>
          <w:tcPr>
            <w:tcW w:w="0" w:type="auto"/>
          </w:tcPr>
          <w:p w14:paraId="1DFA247F" w14:textId="77777777" w:rsidR="00380ADF" w:rsidRPr="006E3284" w:rsidRDefault="00165731">
            <w:pPr>
              <w:pStyle w:val="Compact"/>
            </w:pPr>
            <w:r w:rsidRPr="006E3284">
              <w:t>U2 Household (and U1 for the child-as-person in detailed runs)</w:t>
            </w:r>
          </w:p>
        </w:tc>
        <w:tc>
          <w:tcPr>
            <w:tcW w:w="0" w:type="auto"/>
          </w:tcPr>
          <w:p w14:paraId="2056CC2B" w14:textId="77777777" w:rsidR="00380ADF" w:rsidRPr="006E3284" w:rsidRDefault="00165731">
            <w:pPr>
              <w:pStyle w:val="Compact"/>
            </w:pPr>
            <w:r w:rsidRPr="006E3284">
              <w:t>Household stability plus rights exposure often relevant.</w:t>
            </w:r>
          </w:p>
        </w:tc>
      </w:tr>
      <w:tr w:rsidR="006E3284" w:rsidRPr="006E3284" w14:paraId="14602B42" w14:textId="77777777">
        <w:tc>
          <w:tcPr>
            <w:tcW w:w="0" w:type="auto"/>
          </w:tcPr>
          <w:p w14:paraId="77C0712B" w14:textId="77777777" w:rsidR="00380ADF" w:rsidRPr="006E3284" w:rsidRDefault="00165731">
            <w:pPr>
              <w:pStyle w:val="Compact"/>
            </w:pPr>
            <w:r w:rsidRPr="006E3284">
              <w:t>Local neighborhood residents</w:t>
            </w:r>
          </w:p>
        </w:tc>
        <w:tc>
          <w:tcPr>
            <w:tcW w:w="0" w:type="auto"/>
          </w:tcPr>
          <w:p w14:paraId="2CC28857" w14:textId="77777777" w:rsidR="00380ADF" w:rsidRPr="006E3284" w:rsidRDefault="00165731">
            <w:pPr>
              <w:pStyle w:val="Compact"/>
            </w:pPr>
            <w:r w:rsidRPr="006E3284">
              <w:t>local externalities</w:t>
            </w:r>
          </w:p>
        </w:tc>
        <w:tc>
          <w:tcPr>
            <w:tcW w:w="0" w:type="auto"/>
          </w:tcPr>
          <w:p w14:paraId="3DF5460D" w14:textId="77777777" w:rsidR="00380ADF" w:rsidRPr="006E3284" w:rsidRDefault="00165731">
            <w:pPr>
              <w:pStyle w:val="Compact"/>
            </w:pPr>
            <w:r w:rsidRPr="006E3284">
              <w:t>U3 Community</w:t>
            </w:r>
          </w:p>
        </w:tc>
        <w:tc>
          <w:tcPr>
            <w:tcW w:w="0" w:type="auto"/>
          </w:tcPr>
          <w:p w14:paraId="058D2F67" w14:textId="77777777" w:rsidR="00380ADF" w:rsidRPr="006E3284" w:rsidRDefault="00165731">
            <w:pPr>
              <w:pStyle w:val="Compact"/>
            </w:pPr>
            <w:r w:rsidRPr="006E3284">
              <w:t>Trust, cohesion, local health and environment.</w:t>
            </w:r>
          </w:p>
        </w:tc>
      </w:tr>
      <w:tr w:rsidR="006E3284" w:rsidRPr="006E3284" w14:paraId="7FEEE94A" w14:textId="77777777">
        <w:tc>
          <w:tcPr>
            <w:tcW w:w="0" w:type="auto"/>
          </w:tcPr>
          <w:p w14:paraId="4868363A" w14:textId="77777777" w:rsidR="00380ADF" w:rsidRPr="006E3284" w:rsidRDefault="00165731">
            <w:pPr>
              <w:pStyle w:val="Compact"/>
            </w:pPr>
            <w:r w:rsidRPr="006E3284">
              <w:t>Employees or contractors</w:t>
            </w:r>
          </w:p>
        </w:tc>
        <w:tc>
          <w:tcPr>
            <w:tcW w:w="0" w:type="auto"/>
          </w:tcPr>
          <w:p w14:paraId="60F53233" w14:textId="77777777" w:rsidR="00380ADF" w:rsidRPr="006E3284" w:rsidRDefault="00165731">
            <w:pPr>
              <w:pStyle w:val="Compact"/>
            </w:pPr>
            <w:r w:rsidRPr="006E3284">
              <w:t>workplace policy impacts</w:t>
            </w:r>
          </w:p>
        </w:tc>
        <w:tc>
          <w:tcPr>
            <w:tcW w:w="0" w:type="auto"/>
          </w:tcPr>
          <w:p w14:paraId="3993B448" w14:textId="77777777" w:rsidR="00380ADF" w:rsidRPr="006E3284" w:rsidRDefault="00165731">
            <w:pPr>
              <w:pStyle w:val="Compact"/>
            </w:pPr>
            <w:r w:rsidRPr="006E3284">
              <w:t>U4 Organization</w:t>
            </w:r>
          </w:p>
        </w:tc>
        <w:tc>
          <w:tcPr>
            <w:tcW w:w="0" w:type="auto"/>
          </w:tcPr>
          <w:p w14:paraId="7277FB41" w14:textId="77777777" w:rsidR="00380ADF" w:rsidRPr="006E3284" w:rsidRDefault="00165731">
            <w:pPr>
              <w:pStyle w:val="Compact"/>
            </w:pPr>
            <w:r w:rsidRPr="006E3284">
              <w:t>Pay, safety, dignity, due process.</w:t>
            </w:r>
          </w:p>
        </w:tc>
      </w:tr>
      <w:tr w:rsidR="006E3284" w:rsidRPr="006E3284" w14:paraId="030AB619" w14:textId="77777777">
        <w:tc>
          <w:tcPr>
            <w:tcW w:w="0" w:type="auto"/>
          </w:tcPr>
          <w:p w14:paraId="0B78C5AE" w14:textId="77777777" w:rsidR="00380ADF" w:rsidRPr="006E3284" w:rsidRDefault="00165731">
            <w:pPr>
              <w:pStyle w:val="Compact"/>
            </w:pPr>
            <w:r w:rsidRPr="006E3284">
              <w:lastRenderedPageBreak/>
              <w:t>Regulators, courts, enforcement bodies</w:t>
            </w:r>
          </w:p>
        </w:tc>
        <w:tc>
          <w:tcPr>
            <w:tcW w:w="0" w:type="auto"/>
          </w:tcPr>
          <w:p w14:paraId="33445930" w14:textId="77777777" w:rsidR="00380ADF" w:rsidRPr="006E3284" w:rsidRDefault="00165731">
            <w:pPr>
              <w:pStyle w:val="Compact"/>
            </w:pPr>
            <w:r w:rsidRPr="006E3284">
              <w:t>compliance and legitimacy</w:t>
            </w:r>
          </w:p>
        </w:tc>
        <w:tc>
          <w:tcPr>
            <w:tcW w:w="0" w:type="auto"/>
          </w:tcPr>
          <w:p w14:paraId="601E4A05" w14:textId="77777777" w:rsidR="00380ADF" w:rsidRPr="006E3284" w:rsidRDefault="00165731">
            <w:pPr>
              <w:pStyle w:val="Compact"/>
            </w:pPr>
            <w:r w:rsidRPr="006E3284">
              <w:t>U5 Polity</w:t>
            </w:r>
          </w:p>
        </w:tc>
        <w:tc>
          <w:tcPr>
            <w:tcW w:w="0" w:type="auto"/>
          </w:tcPr>
          <w:p w14:paraId="050A9BE1" w14:textId="77777777" w:rsidR="00380ADF" w:rsidRPr="006E3284" w:rsidRDefault="00165731">
            <w:pPr>
              <w:pStyle w:val="Compact"/>
            </w:pPr>
            <w:r w:rsidRPr="006E3284">
              <w:t>Law, procedure, rights enforcement capacity.</w:t>
            </w:r>
          </w:p>
        </w:tc>
      </w:tr>
      <w:tr w:rsidR="006E3284" w:rsidRPr="006E3284" w14:paraId="47E55A80" w14:textId="77777777">
        <w:tc>
          <w:tcPr>
            <w:tcW w:w="0" w:type="auto"/>
          </w:tcPr>
          <w:p w14:paraId="4CF888C4" w14:textId="77777777" w:rsidR="00380ADF" w:rsidRPr="006E3284" w:rsidRDefault="00165731">
            <w:pPr>
              <w:pStyle w:val="Compact"/>
            </w:pPr>
            <w:r w:rsidRPr="006E3284">
              <w:t>Cross-border supply-chain workers</w:t>
            </w:r>
          </w:p>
        </w:tc>
        <w:tc>
          <w:tcPr>
            <w:tcW w:w="0" w:type="auto"/>
          </w:tcPr>
          <w:p w14:paraId="75A39D12" w14:textId="77777777" w:rsidR="00380ADF" w:rsidRPr="006E3284" w:rsidRDefault="00165731">
            <w:pPr>
              <w:pStyle w:val="Compact"/>
            </w:pPr>
            <w:r w:rsidRPr="006E3284">
              <w:t>indirect externalities</w:t>
            </w:r>
          </w:p>
        </w:tc>
        <w:tc>
          <w:tcPr>
            <w:tcW w:w="0" w:type="auto"/>
          </w:tcPr>
          <w:p w14:paraId="20CDB287" w14:textId="77777777" w:rsidR="00380ADF" w:rsidRPr="006E3284" w:rsidRDefault="00165731">
            <w:pPr>
              <w:pStyle w:val="Compact"/>
            </w:pPr>
            <w:r w:rsidRPr="006E3284">
              <w:t>U6 Humanity/CMIU</w:t>
            </w:r>
          </w:p>
        </w:tc>
        <w:tc>
          <w:tcPr>
            <w:tcW w:w="0" w:type="auto"/>
          </w:tcPr>
          <w:p w14:paraId="0E46A99B" w14:textId="77777777" w:rsidR="00380ADF" w:rsidRPr="006E3284" w:rsidRDefault="00165731">
            <w:pPr>
              <w:pStyle w:val="Compact"/>
            </w:pPr>
            <w:r w:rsidRPr="006E3284">
              <w:t>Captures externalities beyond a single polity.</w:t>
            </w:r>
          </w:p>
        </w:tc>
      </w:tr>
      <w:tr w:rsidR="006E3284" w:rsidRPr="006E3284" w14:paraId="44382073" w14:textId="77777777">
        <w:tc>
          <w:tcPr>
            <w:tcW w:w="0" w:type="auto"/>
          </w:tcPr>
          <w:p w14:paraId="44CDCD5F" w14:textId="77777777" w:rsidR="00380ADF" w:rsidRPr="006E3284" w:rsidRDefault="00165731">
            <w:pPr>
              <w:pStyle w:val="Compact"/>
            </w:pPr>
            <w:r w:rsidRPr="006E3284">
              <w:t>Watershed or river system</w:t>
            </w:r>
          </w:p>
        </w:tc>
        <w:tc>
          <w:tcPr>
            <w:tcW w:w="0" w:type="auto"/>
          </w:tcPr>
          <w:p w14:paraId="264C8C6E" w14:textId="77777777" w:rsidR="00380ADF" w:rsidRPr="006E3284" w:rsidRDefault="00165731">
            <w:pPr>
              <w:pStyle w:val="Compact"/>
            </w:pPr>
            <w:r w:rsidRPr="006E3284">
              <w:t>ecological integrity</w:t>
            </w:r>
          </w:p>
        </w:tc>
        <w:tc>
          <w:tcPr>
            <w:tcW w:w="0" w:type="auto"/>
          </w:tcPr>
          <w:p w14:paraId="61B42669" w14:textId="77777777" w:rsidR="00380ADF" w:rsidRPr="006E3284" w:rsidRDefault="00165731">
            <w:pPr>
              <w:pStyle w:val="Compact"/>
            </w:pPr>
            <w:r w:rsidRPr="006E3284">
              <w:t>U7 Biosphere</w:t>
            </w:r>
          </w:p>
        </w:tc>
        <w:tc>
          <w:tcPr>
            <w:tcW w:w="0" w:type="auto"/>
          </w:tcPr>
          <w:p w14:paraId="57326ACD" w14:textId="77777777" w:rsidR="00380ADF" w:rsidRPr="006E3284" w:rsidRDefault="00165731">
            <w:pPr>
              <w:pStyle w:val="Compact"/>
            </w:pPr>
            <w:r w:rsidRPr="006E3284">
              <w:t>Often ecology-rights and TRC relevant.</w:t>
            </w:r>
          </w:p>
        </w:tc>
      </w:tr>
      <w:tr w:rsidR="006E3284" w:rsidRPr="006E3284" w14:paraId="2347D9EA" w14:textId="77777777">
        <w:tc>
          <w:tcPr>
            <w:tcW w:w="0" w:type="auto"/>
          </w:tcPr>
          <w:p w14:paraId="3841BDC9" w14:textId="77777777" w:rsidR="00380ADF" w:rsidRPr="006E3284" w:rsidRDefault="00165731">
            <w:pPr>
              <w:pStyle w:val="Compact"/>
            </w:pPr>
            <w:r w:rsidRPr="006E3284">
              <w:t>Future generations</w:t>
            </w:r>
          </w:p>
        </w:tc>
        <w:tc>
          <w:tcPr>
            <w:tcW w:w="0" w:type="auto"/>
          </w:tcPr>
          <w:p w14:paraId="4D1A91F9" w14:textId="77777777" w:rsidR="00380ADF" w:rsidRPr="006E3284" w:rsidRDefault="00165731">
            <w:pPr>
              <w:pStyle w:val="Compact"/>
            </w:pPr>
            <w:r w:rsidRPr="006E3284">
              <w:t>long-horizon impacts</w:t>
            </w:r>
          </w:p>
        </w:tc>
        <w:tc>
          <w:tcPr>
            <w:tcW w:w="0" w:type="auto"/>
          </w:tcPr>
          <w:p w14:paraId="0F5EE204" w14:textId="77777777" w:rsidR="00380ADF" w:rsidRPr="006E3284" w:rsidRDefault="00165731">
            <w:pPr>
              <w:pStyle w:val="Compact"/>
            </w:pPr>
            <w:r w:rsidRPr="006E3284">
              <w:t>U6 Humanity/CMIU + U7 Biosphere</w:t>
            </w:r>
          </w:p>
        </w:tc>
        <w:tc>
          <w:tcPr>
            <w:tcW w:w="0" w:type="auto"/>
          </w:tcPr>
          <w:p w14:paraId="46115DCA" w14:textId="77777777" w:rsidR="00380ADF" w:rsidRPr="006E3284" w:rsidRDefault="00165731">
            <w:pPr>
              <w:pStyle w:val="Compact"/>
            </w:pPr>
            <w:r w:rsidRPr="006E3284">
              <w:t>Multi-scope mapping. Typically EMERGENT_SCALE_JUSTIFICATION, because effects differ across scales. Horizon and indicators must be explicit.</w:t>
            </w:r>
          </w:p>
        </w:tc>
      </w:tr>
      <w:tr w:rsidR="006E3284" w:rsidRPr="006E3284" w14:paraId="20E9E2A5" w14:textId="77777777">
        <w:tc>
          <w:tcPr>
            <w:tcW w:w="0" w:type="auto"/>
          </w:tcPr>
          <w:p w14:paraId="167F9D15" w14:textId="77777777" w:rsidR="00380ADF" w:rsidRPr="006E3284" w:rsidRDefault="00165731">
            <w:pPr>
              <w:pStyle w:val="Compact"/>
            </w:pPr>
            <w:r w:rsidRPr="006E3284">
              <w:t>Public information ecosystem</w:t>
            </w:r>
          </w:p>
        </w:tc>
        <w:tc>
          <w:tcPr>
            <w:tcW w:w="0" w:type="auto"/>
          </w:tcPr>
          <w:p w14:paraId="38B9F583" w14:textId="77777777" w:rsidR="00380ADF" w:rsidRPr="006E3284" w:rsidRDefault="00165731">
            <w:pPr>
              <w:pStyle w:val="Compact"/>
            </w:pPr>
            <w:r w:rsidRPr="006E3284">
              <w:t>misinformation, censorship, legitimacy</w:t>
            </w:r>
          </w:p>
        </w:tc>
        <w:tc>
          <w:tcPr>
            <w:tcW w:w="0" w:type="auto"/>
          </w:tcPr>
          <w:p w14:paraId="510C75FC" w14:textId="77777777" w:rsidR="00380ADF" w:rsidRPr="006E3284" w:rsidRDefault="00165731">
            <w:pPr>
              <w:pStyle w:val="Compact"/>
            </w:pPr>
            <w:r w:rsidRPr="006E3284">
              <w:t>U5 Polity + U6 Humanity/CMIU</w:t>
            </w:r>
          </w:p>
        </w:tc>
        <w:tc>
          <w:tcPr>
            <w:tcW w:w="0" w:type="auto"/>
          </w:tcPr>
          <w:p w14:paraId="661724C1" w14:textId="77777777" w:rsidR="00380ADF" w:rsidRPr="006E3284" w:rsidRDefault="00165731">
            <w:pPr>
              <w:pStyle w:val="Compact"/>
            </w:pPr>
            <w:r w:rsidRPr="006E3284">
              <w:t>Multi-scope mapping. If represented in both scopes, declare redundancy handling. Default is EMERGENT_SCALE_JUSTIFICATION, or DEDUPLICATION with propagation.</w:t>
            </w:r>
          </w:p>
        </w:tc>
      </w:tr>
      <w:tr w:rsidR="006E3284" w:rsidRPr="006E3284" w14:paraId="78183D0A" w14:textId="77777777">
        <w:tc>
          <w:tcPr>
            <w:tcW w:w="0" w:type="auto"/>
          </w:tcPr>
          <w:p w14:paraId="47A8A84F" w14:textId="77777777" w:rsidR="00380ADF" w:rsidRPr="006E3284" w:rsidRDefault="00165731">
            <w:pPr>
              <w:pStyle w:val="Compact"/>
            </w:pPr>
            <w:r w:rsidRPr="006E3284">
              <w:t>Digital agents affected by policy</w:t>
            </w:r>
          </w:p>
        </w:tc>
        <w:tc>
          <w:tcPr>
            <w:tcW w:w="0" w:type="auto"/>
          </w:tcPr>
          <w:p w14:paraId="2C4DCCC5" w14:textId="77777777" w:rsidR="00380ADF" w:rsidRPr="006E3284" w:rsidRDefault="00165731">
            <w:pPr>
              <w:pStyle w:val="Compact"/>
            </w:pPr>
            <w:r w:rsidRPr="006E3284">
              <w:t>AI deployment governance</w:t>
            </w:r>
          </w:p>
        </w:tc>
        <w:tc>
          <w:tcPr>
            <w:tcW w:w="0" w:type="auto"/>
          </w:tcPr>
          <w:p w14:paraId="3FB574E3" w14:textId="77777777" w:rsidR="00380ADF" w:rsidRPr="006E3284" w:rsidRDefault="00165731">
            <w:pPr>
              <w:pStyle w:val="Compact"/>
            </w:pPr>
            <w:r w:rsidRPr="006E3284">
              <w:t>U6 Humanity/CMIU (SGP-gated for protections where applicable)</w:t>
            </w:r>
          </w:p>
        </w:tc>
        <w:tc>
          <w:tcPr>
            <w:tcW w:w="0" w:type="auto"/>
          </w:tcPr>
          <w:p w14:paraId="2F5201B5" w14:textId="77777777" w:rsidR="00380ADF" w:rsidRPr="006E3284" w:rsidRDefault="00165731">
            <w:pPr>
              <w:pStyle w:val="Compact"/>
            </w:pPr>
            <w:r w:rsidRPr="006E3284">
              <w:t>Protections handled via the SGP interface. Authority remains separately gated.</w:t>
            </w:r>
          </w:p>
        </w:tc>
      </w:tr>
    </w:tbl>
    <w:p w14:paraId="54EAA2FD" w14:textId="77777777" w:rsidR="00380ADF" w:rsidRPr="006E3284" w:rsidRDefault="00165731">
      <w:pPr>
        <w:pStyle w:val="Heading2"/>
      </w:pPr>
      <w:r>
        <w:rPr>
          <w:rFonts w:ascii="Arial" w:hAnsi="Arial"/>
        </w:rPr>
        <w:t>2.5 Constructive vs Pathological Unions</w:t>
      </w:r>
    </w:p>
    <w:p w14:paraId="487BB594" w14:textId="77777777" w:rsidR="00380ADF" w:rsidRPr="006E3284" w:rsidRDefault="00165731">
      <w:pPr>
        <w:pStyle w:val="BodyText"/>
      </w:pPr>
      <w:r>
        <w:t>Some unions grow by degrading their containing unions (for example, extractive industries or corruption networks). RippleLogic therefore does not assume "union benefit" is automatically good. The Containment Gate prevents local optimization that damages containing union coherence or viability beyond governed tolerance.</w:t>
      </w:r>
    </w:p>
    <w:p w14:paraId="4CF1B74C" w14:textId="77777777" w:rsidR="00380ADF" w:rsidRPr="006E3284" w:rsidRDefault="00165731">
      <w:pPr>
        <w:pStyle w:val="Heading2"/>
      </w:pPr>
      <w:r>
        <w:rPr>
          <w:rFonts w:ascii="Arial" w:hAnsi="Arial"/>
        </w:rPr>
        <w:t>2.6 Meta-Unions (Non-Computational by Default)</w:t>
      </w:r>
    </w:p>
    <w:p w14:paraId="7011B1DA" w14:textId="77777777" w:rsidR="00380ADF" w:rsidRPr="006E3284" w:rsidRDefault="00165731">
      <w:pPr>
        <w:pStyle w:val="BodyText"/>
      </w:pPr>
      <w:r>
        <w:t>U₈ Cosmic and U₉ Universal/AIU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p w14:paraId="71E0F0D4" w14:textId="77777777" w:rsidR="00C06EFE" w:rsidRDefault="00662D45">
      <w:pPr>
        <w:pStyle w:val="Heading2"/>
      </w:pPr>
      <w:r>
        <w:rPr>
          <w:rFonts w:ascii="Arial" w:hAnsi="Arial"/>
        </w:rPr>
        <w:t>2.6A Operational UBR vs Metaphysical AIU (Normative Boundaries and Scope Discipline)</w:t>
      </w:r>
    </w:p>
    <w:p w14:paraId="5D83DFF0" w14:textId="77777777" w:rsidR="00C06EFE" w:rsidRDefault="00662D45">
      <w:pPr>
        <w:pStyle w:val="BodyText"/>
      </w:pPr>
      <w:r>
        <w:t>This section clarifies the strongest science-disciplined interpretation of Union-Based Reality (UBR), Union-Based Ethics (UBE), and the Universal/AIU horizon within the RippleLogic v10.6 line. Its purpose is to preserve conceptual clarity, prevent overclaiming, and maintain a clean boundary between what is currently operational, what is normatively stipulated, and what remains philosophical, phenomenological, or future-facing.</w:t>
      </w:r>
    </w:p>
    <w:p w14:paraId="2732DBD2" w14:textId="77777777" w:rsidR="00C06EFE" w:rsidRDefault="00662D45">
      <w:pPr>
        <w:pStyle w:val="BodyText"/>
      </w:pPr>
      <w:r>
        <w:t>Operational UBR. For the purposes of Tier 1 through Tier 3, UBR SHALL be interpreted operationally as a systems ontology of nested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14:paraId="6527D4C3" w14:textId="77777777" w:rsidR="00C06EFE" w:rsidRDefault="00662D45">
      <w:pPr>
        <w:pStyle w:val="BodyText"/>
      </w:pPr>
      <w:r>
        <w:t>Scope discipline. Implementations and public claims MUST distinguish among: (i) the operational-descriptive layer, where nested consequence is modeled across the scored union stack; (ii) the normative layer, where UBE enters through explicit commitment; and (iii) the meta-union horizon layer, where Cosmic and Universal/AIU function as philosophical, humility, precautionary, or future-extension concepts. These layers MUST NOT be collapsed into one another.</w:t>
      </w:r>
    </w:p>
    <w:p w14:paraId="441A3600" w14:textId="77777777" w:rsidR="00C06EFE" w:rsidRDefault="00662D45">
      <w:pPr>
        <w:pStyle w:val="BodyText"/>
      </w:pPr>
      <w:r>
        <w:lastRenderedPageBreak/>
        <w:t>Operational boundary. The standard scored union stack for Tier 1 through Tier 3 remains U1 Self, U2 Household, U3 Community, U4 Organization, U5 Polity, U6 Humanity/CMIU, and U7 Biosphere. U8 Cosmic and U9 Universal/AIU are meta-unions and are non-computational by default in the current release line.</w:t>
      </w:r>
    </w:p>
    <w:p w14:paraId="3C966CD3" w14:textId="77777777" w:rsidR="00C06EFE" w:rsidRDefault="00662D45">
      <w:pPr>
        <w:pStyle w:val="BodyText"/>
      </w:pPr>
      <w:r>
        <w:t>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14:paraId="71D9B7C9" w14:textId="77777777" w:rsidR="00C06EFE" w:rsidRDefault="00662D45">
      <w:pPr>
        <w:pStyle w:val="BodyText"/>
      </w:pPr>
      <w:r>
        <w:t>Interpretation of "we are one." Within RippleLogic v10.6, statements of oneness SHALL be interpreted in three distinct registers: (i) an operational register of strong interdependence and nested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14:paraId="486C91C1" w14:textId="77777777" w:rsidR="00C06EFE" w:rsidRDefault="00662D45">
      <w:pPr>
        <w:pStyle w:val="BodyText"/>
      </w:pPr>
      <w:r>
        <w:t>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14:paraId="08207D25" w14:textId="77777777" w:rsidR="00C06EFE" w:rsidRDefault="00662D45">
      <w:pPr>
        <w:pStyle w:val="BodyText"/>
      </w:pPr>
      <w:r>
        <w:t>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Absolute Infinite Union, fully resolved all metaphysical disagreements, or already solved universal alignment in the strongest ontological sense.</w:t>
      </w:r>
    </w:p>
    <w:p w14:paraId="616DBAB9" w14:textId="77777777" w:rsidR="00C06EFE" w:rsidRDefault="00662D45">
      <w:pPr>
        <w:pStyle w:val="BodyText"/>
      </w:pPr>
      <w:r>
        <w:t>Canonical summary. RippleLogic adopts UBR as an operational ontology of nested interdependence within measurable shared reality, adopts UBE through an explicit normative entry, and retains Cosmic and Universal/AIU language as non-computational horizon layers unless and until a governed extension protocol makes broader parameterization legitimate.</w:t>
      </w:r>
    </w:p>
    <w:p w14:paraId="49A13395" w14:textId="77777777" w:rsidR="00245148" w:rsidRDefault="00B42D87">
      <w:pPr>
        <w:pStyle w:val="Heading1"/>
      </w:pPr>
      <w:r>
        <w:rPr>
          <w:rFonts w:ascii="Arial" w:hAnsi="Arial"/>
        </w:rPr>
        <w:t>SECTION 3: NORMATIVE FOUNDATIONS: UNION-BASED ETHICS (UBE)</w:t>
      </w:r>
    </w:p>
    <w:p w14:paraId="4844B5F1" w14:textId="77777777" w:rsidR="00C06EFE" w:rsidRDefault="00662D45">
      <w:pPr>
        <w:pStyle w:val="Heading2"/>
      </w:pPr>
      <w:r>
        <w:rPr>
          <w:rFonts w:ascii="Arial" w:hAnsi="Arial"/>
        </w:rPr>
        <w:t>3.1 Minimal Normative Axiom (MNA)</w:t>
      </w:r>
    </w:p>
    <w:p w14:paraId="0F04BE16" w14:textId="77777777" w:rsidR="00C06EFE" w:rsidRDefault="00662D45">
      <w:pPr>
        <w:pStyle w:val="BodyText"/>
      </w:pPr>
      <w:r>
        <w:t>RippleLogic adopts exactly one explicit normative axiom:</w:t>
      </w:r>
    </w:p>
    <w:p w14:paraId="43FD1C2C" w14:textId="77777777" w:rsidR="00C06EFE" w:rsidRDefault="00662D45">
      <w:pPr>
        <w:pStyle w:val="BodyText"/>
      </w:pPr>
      <w:r>
        <w:t>MNA: Sentient welfare and flourishing matter. Unnecessary suffering and domination should be reduced. The enabling conditions for viable, non-dominated, and continuing flourishing should be preserved.</w:t>
      </w:r>
    </w:p>
    <w:p w14:paraId="602E9714" w14:textId="77777777" w:rsidR="00C06EFE" w:rsidRDefault="00662D45">
      <w:pPr>
        <w:pStyle w:val="BodyText"/>
      </w:pPr>
      <w:r>
        <w:t>This axiom is:</w:t>
      </w:r>
    </w:p>
    <w:p w14:paraId="7666C4F6" w14:textId="77777777" w:rsidR="00C06EFE" w:rsidRDefault="00662D45">
      <w:r>
        <w:t>Content-minimal: No single "good life" doctrine is prescribed.</w:t>
      </w:r>
    </w:p>
    <w:p w14:paraId="5F9F0461" w14:textId="77777777" w:rsidR="00C06EFE" w:rsidRDefault="00662D45">
      <w:r>
        <w:t>Scope-bounded: Applies where sentience or welfare-relevant moral patienthood is in scope.</w:t>
      </w:r>
    </w:p>
    <w:p w14:paraId="7277F68B" w14:textId="77777777" w:rsidR="00C06EFE" w:rsidRDefault="00662D45">
      <w:r>
        <w:t>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14:paraId="7F3A359E" w14:textId="77777777" w:rsidR="00C06EFE" w:rsidRDefault="00662D45">
      <w:r>
        <w:t>Normatively explicit: RippleLogic does not claim to derive this axiom from mathematics alone or from descriptive facts alone.</w:t>
      </w:r>
    </w:p>
    <w:p w14:paraId="7727E9CD" w14:textId="77777777" w:rsidR="00C06EFE" w:rsidRDefault="00662D45">
      <w:pPr>
        <w:pStyle w:val="Heading2"/>
      </w:pPr>
      <w:r>
        <w:rPr>
          <w:rFonts w:ascii="Arial" w:hAnsi="Arial"/>
        </w:rPr>
        <w:t>3.1A Core Definitions for the Normative Layer (Normative)</w:t>
      </w:r>
    </w:p>
    <w:p w14:paraId="514163F8" w14:textId="77777777" w:rsidR="00C06EFE" w:rsidRDefault="00662D45">
      <w:r>
        <w:t>Interpretation rule: RippleLogic protects welfare-bearing subjects directly and protects enabling conditions structurally where their degradation predictably undermines welfare, rights protection, non-domination, or long-run system viability.</w:t>
      </w:r>
    </w:p>
    <w:p w14:paraId="54A4FCBB" w14:textId="77777777" w:rsidR="00C06EFE" w:rsidRDefault="00662D45">
      <w:pPr>
        <w:pStyle w:val="Heading2"/>
      </w:pPr>
      <w:r>
        <w:rPr>
          <w:rFonts w:ascii="Arial" w:hAnsi="Arial"/>
        </w:rPr>
        <w:lastRenderedPageBreak/>
        <w:t>3.1B Bridge Premises (Normative support; non-deductive)</w:t>
      </w:r>
    </w:p>
    <w:p w14:paraId="58807164" w14:textId="77777777" w:rsidR="00C06EFE" w:rsidRDefault="00662D45">
      <w:pPr>
        <w:pStyle w:val="BodyText"/>
      </w:pPr>
      <w:r>
        <w:t>The MNA is accompanied by two bridge premises that reduce arbitrariness while preserving honesty about the entry of normativity.</w:t>
      </w:r>
    </w:p>
    <w:p w14:paraId="528AF2E7" w14:textId="77777777" w:rsidR="00C06EFE" w:rsidRDefault="00662D45">
      <w:r>
        <w:t>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14:paraId="37955F23" w14:textId="77777777" w:rsidR="00C06EFE" w:rsidRDefault="00662D45">
      <w:r>
        <w:t>Bridge Premise 2: Prudential Stability. In plural, uncertain, co-embedded systems, architectures that systematically degrade stakeholders' welfare conditions, rights floors, or shared enabling conditions increase instability, conflict, tail risk, and long-run governance failure.</w:t>
      </w:r>
    </w:p>
    <w:p w14:paraId="786F85AC" w14:textId="77777777" w:rsidR="00C06EFE" w:rsidRDefault="00662D45">
      <w:pPr>
        <w:pStyle w:val="BodyText"/>
      </w:pPr>
      <w:r>
        <w:t>These premises do not generate obligation by deduction. They explain why welfare-tracking, rights-tracking, and enabling-condition tracking are structurally relevant to intelligence acting in shared reality.</w:t>
      </w:r>
    </w:p>
    <w:p w14:paraId="69680E05" w14:textId="77777777" w:rsidR="00C06EFE" w:rsidRDefault="00662D45">
      <w:pPr>
        <w:pStyle w:val="Heading2"/>
      </w:pPr>
      <w:r>
        <w:rPr>
          <w:rFonts w:ascii="Arial" w:hAnsi="Arial"/>
        </w:rPr>
        <w:t>3.1C Normative Commitment (Explicit final step)</w:t>
      </w:r>
    </w:p>
    <w:p w14:paraId="57EEBD71" w14:textId="77777777" w:rsidR="00C06EFE" w:rsidRDefault="00662D45">
      <w:pPr>
        <w:pStyle w:val="BodyText"/>
      </w:pPr>
      <w:r>
        <w:t>RippleLogic adopts the commitment that credibly evidenced welfare-relevant states, rights-relevant states, and the enabling conditions on which they depend constitute reasons for action, not merely inputs for prediction.</w:t>
      </w:r>
    </w:p>
    <w:p w14:paraId="7CE679E7" w14:textId="77777777" w:rsidR="00C06EFE" w:rsidRDefault="00662D45">
      <w:pPr>
        <w:pStyle w:val="BodyText"/>
      </w:pPr>
      <w:r>
        <w:t>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p w14:paraId="30DF9BAA" w14:textId="77777777" w:rsidR="00C06EFE" w:rsidRDefault="00662D45">
      <w:pPr>
        <w:pStyle w:val="Heading2"/>
      </w:pPr>
      <w:r>
        <w:rPr>
          <w:rFonts w:ascii="Arial" w:hAnsi="Arial"/>
        </w:rPr>
        <w:t>3.1D Evidence Discipline for Normative Claims (Normative)</w:t>
      </w:r>
    </w:p>
    <w:p w14:paraId="0D638F45" w14:textId="77777777" w:rsidR="00C06EFE" w:rsidRDefault="00662D45">
      <w:pPr>
        <w:pStyle w:val="BodyText"/>
      </w:pPr>
      <w:r>
        <w:t>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14:paraId="3F7BFA9F" w14:textId="77777777" w:rsidR="00C06EFE" w:rsidRDefault="00662D45">
      <w:pPr>
        <w:pStyle w:val="BodyText"/>
      </w:pPr>
      <w:r>
        <w:t>If such a state or condition materially affects admissibility, precautionary handling, selection, or tie-break outcome, it MUST be recorded in PCC.NormativeInputRegister with sufficient provenance for independent review.</w:t>
      </w:r>
    </w:p>
    <w:p w14:paraId="124A7437" w14:textId="77777777" w:rsidR="00C06EFE" w:rsidRDefault="00662D45">
      <w:pPr>
        <w:pStyle w:val="BodyText"/>
      </w:pPr>
      <w:r>
        <w:t>Unsupported narrative assertion, rhetorical force, linguistic fluency, or undeclared evaluator intuition SHALL NOT by itself constitute a sufficient reason-for-action input within RippleLogic.</w:t>
      </w:r>
    </w:p>
    <w:p w14:paraId="4D591C46" w14:textId="77777777" w:rsidR="00C06EFE" w:rsidRDefault="00662D45">
      <w:pPr>
        <w:pStyle w:val="Heading2"/>
      </w:pPr>
      <w:r>
        <w:rPr>
          <w:rFonts w:ascii="Arial" w:hAnsi="Arial"/>
        </w:rPr>
        <w:t>3.2 Conditional Is-Ought Bridge</w:t>
      </w:r>
    </w:p>
    <w:p w14:paraId="6E9E8F68" w14:textId="77777777" w:rsidR="00C06EFE" w:rsidRDefault="00662D45">
      <w:pPr>
        <w:pStyle w:val="BodyText"/>
      </w:pPr>
      <w:r>
        <w:t>RippleLogic avoids deriving values from facts by using a conditional bridge:</w:t>
      </w:r>
    </w:p>
    <w:p w14:paraId="53F06AC9" w14:textId="77777777" w:rsidR="00C06EFE" w:rsidRDefault="00662D45">
      <w:pPr>
        <w:pStyle w:val="BodyText"/>
      </w:pPr>
      <w:r>
        <w:t>IF</w:t>
      </w:r>
    </w:p>
    <w:p w14:paraId="493D9156" w14:textId="77777777" w:rsidR="00C06EFE" w:rsidRDefault="00662D45">
      <w:pPr>
        <w:pStyle w:val="BodyText"/>
      </w:pPr>
      <w:r>
        <w:t>(UBR) actions propagate through nested unions,</w:t>
      </w:r>
    </w:p>
    <w:p w14:paraId="59FD74CB" w14:textId="77777777" w:rsidR="00C06EFE" w:rsidRDefault="00662D45">
      <w:pPr>
        <w:pStyle w:val="BodyText"/>
      </w:pPr>
      <w:r>
        <w:t>AND</w:t>
      </w:r>
    </w:p>
    <w:p w14:paraId="6B7686CE" w14:textId="77777777" w:rsidR="00C06EFE" w:rsidRDefault="00662D45">
      <w:pPr>
        <w:pStyle w:val="BodyText"/>
      </w:pPr>
      <w:r>
        <w:t>(MNA) sentient welfare and flourishing matter, unnecessary suffering and domination should be reduced, and the enabling conditions for viable, non-dominated, and continuing flourishing should be preserved,</w:t>
      </w:r>
    </w:p>
    <w:p w14:paraId="3D1E7EBA" w14:textId="77777777" w:rsidR="00C06EFE" w:rsidRDefault="00662D45">
      <w:pPr>
        <w:pStyle w:val="BodyText"/>
      </w:pPr>
      <w:r>
        <w:t>AND</w:t>
      </w:r>
    </w:p>
    <w:p w14:paraId="55F08301" w14:textId="77777777" w:rsidR="00C06EFE" w:rsidRDefault="00662D45">
      <w:pPr>
        <w:pStyle w:val="BodyText"/>
      </w:pPr>
      <w:r>
        <w:t>(BP1)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14:paraId="06DEAA9D" w14:textId="77777777" w:rsidR="00C06EFE" w:rsidRDefault="00662D45">
      <w:pPr>
        <w:pStyle w:val="BodyText"/>
      </w:pPr>
      <w:r>
        <w:t>AND</w:t>
      </w:r>
    </w:p>
    <w:p w14:paraId="2743F612" w14:textId="77777777" w:rsidR="00C06EFE" w:rsidRDefault="00662D45">
      <w:pPr>
        <w:pStyle w:val="BodyText"/>
      </w:pPr>
      <w:r>
        <w:lastRenderedPageBreak/>
        <w:t>(BP2) in plural, uncertain, co-embedded systems, systematic degradation of stakeholders’ welfare conditions, rights floors, or enabling conditions increases instability, conflict, tail risk, and long-run governance failure,</w:t>
      </w:r>
    </w:p>
    <w:p w14:paraId="7543CA61" w14:textId="77777777" w:rsidR="00C06EFE" w:rsidRDefault="00662D45">
      <w:pPr>
        <w:pStyle w:val="BodyText"/>
      </w:pPr>
      <w:r>
        <w:t>THEN</w:t>
      </w:r>
    </w:p>
    <w:p w14:paraId="44B7F422" w14:textId="77777777" w:rsidR="00C06EFE" w:rsidRDefault="00662D45">
      <w:pPr>
        <w:pStyle w:val="BodyText"/>
      </w:pPr>
      <w:r>
        <w:t>agents and institutions ought to evaluate choices by cross-union impacts and preservation of enabling conditions, using non-compensable rights floors, explicit tail-risk bounding, containment safeguards, and auditable welfare ranking within the feasible set.</w:t>
      </w:r>
    </w:p>
    <w:p w14:paraId="601D90CB" w14:textId="77777777" w:rsidR="00C06EFE" w:rsidRDefault="00662D45">
      <w:pPr>
        <w:pStyle w:val="BodyText"/>
      </w:pPr>
      <w:r>
        <w:t>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p w14:paraId="6948B0C8" w14:textId="77777777" w:rsidR="00C06EFE" w:rsidRDefault="00662D45">
      <w:pPr>
        <w:pStyle w:val="Heading2"/>
      </w:pPr>
      <w:r>
        <w:rPr>
          <w:rFonts w:ascii="Arial" w:hAnsi="Arial"/>
        </w:rPr>
        <w:t>3.2A Derived Governance Rule (Normative)</w:t>
      </w:r>
    </w:p>
    <w:p w14:paraId="24B2DE39" w14:textId="77777777" w:rsidR="00C06EFE" w:rsidRDefault="00662D45">
      <w:pPr>
        <w:pStyle w:val="BodyText"/>
      </w:pPr>
      <w:r>
        <w:t>In governance contexts, RippleLogic operationalizes the above commitment through the canonical lexicographic cascade:</w:t>
      </w:r>
    </w:p>
    <w:p w14:paraId="7D03E3F4" w14:textId="77777777" w:rsidR="00C06EFE" w:rsidRDefault="00662D45">
      <w:pPr>
        <w:pStyle w:val="BodyText"/>
      </w:pPr>
      <w:r>
        <w:t>A_sel := {a ∈ O : NCRC(a) ∧ TRC(a) ∧ Containment(a)}. If A_sel = ∅, escalate or invoke governed fallback per the canon. Otherwise rank over A_sel using RLS and the declared tie-break chain.</w:t>
      </w:r>
    </w:p>
    <w:p w14:paraId="194D1123" w14:textId="77777777" w:rsidR="00C06EFE" w:rsidRDefault="00662D45">
      <w:r>
        <w:t>1. Protect rights floors first through NCRC.</w:t>
      </w:r>
    </w:p>
    <w:p w14:paraId="3C972B2E" w14:textId="77777777" w:rsidR="00C06EFE" w:rsidRDefault="00662D45">
      <w:r>
        <w:t>2. Bound catastrophic downside second through TRC.</w:t>
      </w:r>
    </w:p>
    <w:p w14:paraId="0E6057C9" w14:textId="77777777" w:rsidR="00C06EFE" w:rsidRDefault="00662D45">
      <w:r>
        <w:t>3. Block pathological containing-scope degradation third through Containment.</w:t>
      </w:r>
    </w:p>
    <w:p w14:paraId="211465DB" w14:textId="77777777" w:rsidR="00C06EFE" w:rsidRDefault="00662D45">
      <w:r>
        <w:t>4. Rank remaining feasible options fourth through welfare scoring under declared weights, uncertainty rules, and auditability requirements.</w:t>
      </w:r>
    </w:p>
    <w:p w14:paraId="26944000" w14:textId="77777777" w:rsidR="00C06EFE" w:rsidRDefault="00662D45">
      <w:r>
        <w:t>5. Resolve non-decisive cases structurally through UCI/HOI tie-breaks and escalation rules.</w:t>
      </w:r>
    </w:p>
    <w:p w14:paraId="206817BE" w14:textId="77777777" w:rsidR="00C06EFE" w:rsidRDefault="00662D45">
      <w:pPr>
        <w:pStyle w:val="BodyText"/>
      </w:pPr>
      <w:r>
        <w:t>Interpretation rule: RippleLogic does not define "ought" as unconstrained welfare maximization. It defines "ought," in governance-grade decision settings, as selection from a rights-safe, tail-bounded, containment-safe feasible set under auditable evidence and uncertainty discipline.</w:t>
      </w:r>
    </w:p>
    <w:p w14:paraId="5463A266" w14:textId="77777777" w:rsidR="00C06EFE" w:rsidRDefault="00662D45">
      <w:pPr>
        <w:pStyle w:val="Heading2"/>
      </w:pPr>
      <w:r>
        <w:rPr>
          <w:rFonts w:ascii="Arial" w:hAnsi="Arial"/>
        </w:rPr>
        <w:t>3.2B Open Research Frontier (Informative)</w:t>
      </w:r>
    </w:p>
    <w:p w14:paraId="0D59FCBF" w14:textId="77777777" w:rsidR="00C06EFE" w:rsidRDefault="00662D45">
      <w:pPr>
        <w:pStyle w:val="BodyText"/>
      </w:pPr>
      <w:r>
        <w:t>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p w14:paraId="5041EF1F" w14:textId="77777777" w:rsidR="00380ADF" w:rsidRPr="006E3284" w:rsidRDefault="00165731">
      <w:pPr>
        <w:pStyle w:val="Heading2"/>
      </w:pPr>
      <w:r>
        <w:rPr>
          <w:rFonts w:ascii="Arial" w:hAnsi="Arial"/>
        </w:rPr>
        <w:t>3.3 Seven Welfare Dimensions (Canonical)</w:t>
      </w:r>
    </w:p>
    <w:tbl>
      <w:tblPr>
        <w:tblStyle w:val="Table"/>
        <w:tblW w:w="4875" w:type="pct"/>
        <w:tblLook w:val="0020" w:firstRow="1" w:lastRow="0" w:firstColumn="0" w:lastColumn="0" w:noHBand="0" w:noVBand="0"/>
      </w:tblPr>
      <w:tblGrid>
        <w:gridCol w:w="1462"/>
        <w:gridCol w:w="1597"/>
        <w:gridCol w:w="6909"/>
      </w:tblGrid>
      <w:tr w:rsidR="006E3284" w:rsidRPr="006E3284" w14:paraId="473CBB3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C7F59E6" w14:textId="77777777" w:rsidR="00380ADF" w:rsidRPr="006E3284" w:rsidRDefault="00165731">
            <w:pPr>
              <w:pStyle w:val="Compact"/>
            </w:pPr>
            <w:r w:rsidRPr="006E3284">
              <w:rPr>
                <w:b/>
                <w:bCs/>
              </w:rPr>
              <w:t>Dimension</w:t>
            </w:r>
          </w:p>
        </w:tc>
        <w:tc>
          <w:tcPr>
            <w:tcW w:w="0" w:type="auto"/>
          </w:tcPr>
          <w:p w14:paraId="0CA873AC" w14:textId="77777777" w:rsidR="00380ADF" w:rsidRPr="006E3284" w:rsidRDefault="00165731">
            <w:pPr>
              <w:pStyle w:val="Compact"/>
            </w:pPr>
            <w:r w:rsidRPr="006E3284">
              <w:rPr>
                <w:b/>
                <w:bCs/>
              </w:rPr>
              <w:t>Name</w:t>
            </w:r>
          </w:p>
        </w:tc>
        <w:tc>
          <w:tcPr>
            <w:tcW w:w="0" w:type="auto"/>
          </w:tcPr>
          <w:p w14:paraId="356A39EB" w14:textId="77777777" w:rsidR="00380ADF" w:rsidRPr="006E3284" w:rsidRDefault="00165731">
            <w:pPr>
              <w:pStyle w:val="Compact"/>
            </w:pPr>
            <w:r w:rsidRPr="006E3284">
              <w:rPr>
                <w:b/>
                <w:bCs/>
              </w:rPr>
              <w:t>Description</w:t>
            </w:r>
          </w:p>
        </w:tc>
      </w:tr>
      <w:tr w:rsidR="006E3284" w:rsidRPr="006E3284" w14:paraId="601BEF48" w14:textId="77777777">
        <w:tc>
          <w:tcPr>
            <w:tcW w:w="0" w:type="auto"/>
          </w:tcPr>
          <w:p w14:paraId="7FE64A4C" w14:textId="77777777" w:rsidR="00380ADF" w:rsidRPr="006E3284" w:rsidRDefault="00165731">
            <w:pPr>
              <w:pStyle w:val="Compact"/>
            </w:pPr>
            <w:r w:rsidRPr="006E3284">
              <w:t>D₁</w:t>
            </w:r>
          </w:p>
        </w:tc>
        <w:tc>
          <w:tcPr>
            <w:tcW w:w="0" w:type="auto"/>
          </w:tcPr>
          <w:p w14:paraId="40BD3D58" w14:textId="77777777" w:rsidR="00380ADF" w:rsidRPr="006E3284" w:rsidRDefault="00165731">
            <w:pPr>
              <w:pStyle w:val="Compact"/>
            </w:pPr>
            <w:r w:rsidRPr="006E3284">
              <w:t>Material</w:t>
            </w:r>
          </w:p>
        </w:tc>
        <w:tc>
          <w:tcPr>
            <w:tcW w:w="0" w:type="auto"/>
          </w:tcPr>
          <w:p w14:paraId="36E73D00" w14:textId="77777777" w:rsidR="00380ADF" w:rsidRPr="006E3284" w:rsidRDefault="00165731">
            <w:pPr>
              <w:pStyle w:val="Compact"/>
            </w:pPr>
            <w:r w:rsidRPr="006E3284">
              <w:t>Resources and infrastructure for survival and functioning</w:t>
            </w:r>
          </w:p>
        </w:tc>
      </w:tr>
      <w:tr w:rsidR="006E3284" w:rsidRPr="006E3284" w14:paraId="08BB8DEC" w14:textId="77777777">
        <w:tc>
          <w:tcPr>
            <w:tcW w:w="0" w:type="auto"/>
          </w:tcPr>
          <w:p w14:paraId="2AB78588" w14:textId="77777777" w:rsidR="00380ADF" w:rsidRPr="006E3284" w:rsidRDefault="00165731">
            <w:pPr>
              <w:pStyle w:val="Compact"/>
            </w:pPr>
            <w:r w:rsidRPr="006E3284">
              <w:t>D₂</w:t>
            </w:r>
          </w:p>
        </w:tc>
        <w:tc>
          <w:tcPr>
            <w:tcW w:w="0" w:type="auto"/>
          </w:tcPr>
          <w:p w14:paraId="5D8A8D38" w14:textId="77777777" w:rsidR="00380ADF" w:rsidRPr="006E3284" w:rsidRDefault="00165731">
            <w:pPr>
              <w:pStyle w:val="Compact"/>
            </w:pPr>
            <w:r w:rsidRPr="006E3284">
              <w:t>Health</w:t>
            </w:r>
          </w:p>
        </w:tc>
        <w:tc>
          <w:tcPr>
            <w:tcW w:w="0" w:type="auto"/>
          </w:tcPr>
          <w:p w14:paraId="27587CE1" w14:textId="77777777" w:rsidR="00380ADF" w:rsidRPr="006E3284" w:rsidRDefault="00165731">
            <w:pPr>
              <w:pStyle w:val="Compact"/>
            </w:pPr>
            <w:r w:rsidRPr="006E3284">
              <w:t>Physical and mental functioning; morbidity and mortality risk</w:t>
            </w:r>
          </w:p>
        </w:tc>
      </w:tr>
      <w:tr w:rsidR="006E3284" w:rsidRPr="006E3284" w14:paraId="3116AC68" w14:textId="77777777">
        <w:tc>
          <w:tcPr>
            <w:tcW w:w="0" w:type="auto"/>
          </w:tcPr>
          <w:p w14:paraId="1E404378" w14:textId="77777777" w:rsidR="00380ADF" w:rsidRPr="006E3284" w:rsidRDefault="00165731">
            <w:pPr>
              <w:pStyle w:val="Compact"/>
            </w:pPr>
            <w:r w:rsidRPr="006E3284">
              <w:t>D₃</w:t>
            </w:r>
          </w:p>
        </w:tc>
        <w:tc>
          <w:tcPr>
            <w:tcW w:w="0" w:type="auto"/>
          </w:tcPr>
          <w:p w14:paraId="226916EE" w14:textId="77777777" w:rsidR="00380ADF" w:rsidRPr="006E3284" w:rsidRDefault="00165731">
            <w:pPr>
              <w:pStyle w:val="Compact"/>
            </w:pPr>
            <w:r w:rsidRPr="006E3284">
              <w:t>Social</w:t>
            </w:r>
          </w:p>
        </w:tc>
        <w:tc>
          <w:tcPr>
            <w:tcW w:w="0" w:type="auto"/>
          </w:tcPr>
          <w:p w14:paraId="34A1751D" w14:textId="77777777" w:rsidR="00380ADF" w:rsidRPr="006E3284" w:rsidRDefault="00165731">
            <w:pPr>
              <w:pStyle w:val="Compact"/>
            </w:pPr>
            <w:r w:rsidRPr="006E3284">
              <w:t>Belonging, trust, relational integrity, cooperation</w:t>
            </w:r>
          </w:p>
        </w:tc>
      </w:tr>
      <w:tr w:rsidR="006E3284" w:rsidRPr="006E3284" w14:paraId="099A22C3" w14:textId="77777777">
        <w:tc>
          <w:tcPr>
            <w:tcW w:w="0" w:type="auto"/>
          </w:tcPr>
          <w:p w14:paraId="4DE0E793" w14:textId="77777777" w:rsidR="00380ADF" w:rsidRPr="006E3284" w:rsidRDefault="00165731">
            <w:pPr>
              <w:pStyle w:val="Compact"/>
            </w:pPr>
            <w:r w:rsidRPr="006E3284">
              <w:t>D₄</w:t>
            </w:r>
          </w:p>
        </w:tc>
        <w:tc>
          <w:tcPr>
            <w:tcW w:w="0" w:type="auto"/>
          </w:tcPr>
          <w:p w14:paraId="4820CB6B" w14:textId="77777777" w:rsidR="00380ADF" w:rsidRPr="006E3284" w:rsidRDefault="00165731">
            <w:pPr>
              <w:pStyle w:val="Compact"/>
            </w:pPr>
            <w:r w:rsidRPr="006E3284">
              <w:t>Knowledge</w:t>
            </w:r>
          </w:p>
        </w:tc>
        <w:tc>
          <w:tcPr>
            <w:tcW w:w="0" w:type="auto"/>
          </w:tcPr>
          <w:p w14:paraId="2D28999F" w14:textId="77777777" w:rsidR="00380ADF" w:rsidRPr="006E3284" w:rsidRDefault="00165731">
            <w:pPr>
              <w:pStyle w:val="Compact"/>
            </w:pPr>
            <w:r w:rsidRPr="006E3284">
              <w:t>Epistemic access and learning conditions</w:t>
            </w:r>
          </w:p>
        </w:tc>
      </w:tr>
      <w:tr w:rsidR="006E3284" w:rsidRPr="006E3284" w14:paraId="174B189B" w14:textId="77777777">
        <w:tc>
          <w:tcPr>
            <w:tcW w:w="0" w:type="auto"/>
          </w:tcPr>
          <w:p w14:paraId="79343694" w14:textId="77777777" w:rsidR="00380ADF" w:rsidRPr="006E3284" w:rsidRDefault="00165731">
            <w:pPr>
              <w:pStyle w:val="Compact"/>
            </w:pPr>
            <w:r w:rsidRPr="006E3284">
              <w:t>D₅</w:t>
            </w:r>
          </w:p>
        </w:tc>
        <w:tc>
          <w:tcPr>
            <w:tcW w:w="0" w:type="auto"/>
          </w:tcPr>
          <w:p w14:paraId="631EBE41" w14:textId="77777777" w:rsidR="00380ADF" w:rsidRPr="006E3284" w:rsidRDefault="00165731">
            <w:pPr>
              <w:pStyle w:val="Compact"/>
            </w:pPr>
            <w:r w:rsidRPr="006E3284">
              <w:t>Agency</w:t>
            </w:r>
          </w:p>
        </w:tc>
        <w:tc>
          <w:tcPr>
            <w:tcW w:w="0" w:type="auto"/>
          </w:tcPr>
          <w:p w14:paraId="2D75B26F" w14:textId="77777777" w:rsidR="00380ADF" w:rsidRPr="006E3284" w:rsidRDefault="00165731">
            <w:pPr>
              <w:pStyle w:val="Compact"/>
            </w:pPr>
            <w:r w:rsidRPr="006E3284">
              <w:t>Autonomy and effective choice; freedom from coercion</w:t>
            </w:r>
          </w:p>
        </w:tc>
      </w:tr>
      <w:tr w:rsidR="006E3284" w:rsidRPr="006E3284" w14:paraId="7B911745" w14:textId="77777777">
        <w:tc>
          <w:tcPr>
            <w:tcW w:w="0" w:type="auto"/>
          </w:tcPr>
          <w:p w14:paraId="36FBA257" w14:textId="77777777" w:rsidR="00380ADF" w:rsidRPr="006E3284" w:rsidRDefault="00165731">
            <w:pPr>
              <w:pStyle w:val="Compact"/>
            </w:pPr>
            <w:r w:rsidRPr="006E3284">
              <w:t>D₆</w:t>
            </w:r>
          </w:p>
        </w:tc>
        <w:tc>
          <w:tcPr>
            <w:tcW w:w="0" w:type="auto"/>
          </w:tcPr>
          <w:p w14:paraId="6E8FA7A3" w14:textId="77777777" w:rsidR="00380ADF" w:rsidRPr="006E3284" w:rsidRDefault="00165731">
            <w:pPr>
              <w:pStyle w:val="Compact"/>
            </w:pPr>
            <w:r w:rsidRPr="006E3284">
              <w:t>Meaning</w:t>
            </w:r>
          </w:p>
        </w:tc>
        <w:tc>
          <w:tcPr>
            <w:tcW w:w="0" w:type="auto"/>
          </w:tcPr>
          <w:p w14:paraId="181F15B9" w14:textId="77777777" w:rsidR="00380ADF" w:rsidRPr="006E3284" w:rsidRDefault="00165731">
            <w:pPr>
              <w:pStyle w:val="Compact"/>
            </w:pPr>
            <w:r w:rsidRPr="006E3284">
              <w:t>Coherence, purpose, valued life projects (measured cautiously)</w:t>
            </w:r>
          </w:p>
        </w:tc>
      </w:tr>
      <w:tr w:rsidR="006E3284" w:rsidRPr="006E3284" w14:paraId="009A6696" w14:textId="77777777">
        <w:tc>
          <w:tcPr>
            <w:tcW w:w="0" w:type="auto"/>
          </w:tcPr>
          <w:p w14:paraId="0836B3B2" w14:textId="77777777" w:rsidR="00380ADF" w:rsidRPr="006E3284" w:rsidRDefault="00165731">
            <w:pPr>
              <w:pStyle w:val="Compact"/>
            </w:pPr>
            <w:r w:rsidRPr="006E3284">
              <w:t>D₇</w:t>
            </w:r>
          </w:p>
        </w:tc>
        <w:tc>
          <w:tcPr>
            <w:tcW w:w="0" w:type="auto"/>
          </w:tcPr>
          <w:p w14:paraId="3598706F" w14:textId="77777777" w:rsidR="00380ADF" w:rsidRPr="006E3284" w:rsidRDefault="00165731">
            <w:pPr>
              <w:pStyle w:val="Compact"/>
            </w:pPr>
            <w:r w:rsidRPr="006E3284">
              <w:t>Environment</w:t>
            </w:r>
          </w:p>
        </w:tc>
        <w:tc>
          <w:tcPr>
            <w:tcW w:w="0" w:type="auto"/>
          </w:tcPr>
          <w:p w14:paraId="341E11B7" w14:textId="77777777" w:rsidR="00380ADF" w:rsidRPr="006E3284" w:rsidRDefault="00165731">
            <w:pPr>
              <w:pStyle w:val="Compact"/>
            </w:pPr>
            <w:r w:rsidRPr="006E3284">
              <w:t>Ecological and built context integrity sustaining life</w:t>
            </w:r>
          </w:p>
        </w:tc>
      </w:tr>
    </w:tbl>
    <w:p w14:paraId="3E5E3872" w14:textId="77777777" w:rsidR="00380ADF" w:rsidRPr="006E3284" w:rsidRDefault="00165731">
      <w:pPr>
        <w:pStyle w:val="BodyText"/>
      </w:pPr>
      <w:r>
        <w:lastRenderedPageBreak/>
        <w:t>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14:paraId="3FA850D8" w14:textId="77777777" w:rsidR="00380ADF" w:rsidRPr="006E3284" w:rsidRDefault="00165731">
      <w:pPr>
        <w:pStyle w:val="Heading2"/>
      </w:pPr>
      <w:r>
        <w:rPr>
          <w:rFonts w:ascii="Arial" w:hAnsi="Arial"/>
        </w:rPr>
        <w:t>3.4 Non-Fungibility at Rights Level</w:t>
      </w:r>
    </w:p>
    <w:p w14:paraId="37325532" w14:textId="77777777" w:rsidR="00380ADF" w:rsidRPr="006E3284" w:rsidRDefault="00165731">
      <w:pPr>
        <w:pStyle w:val="BodyText"/>
      </w:pPr>
      <w:r>
        <w:t>Dimensions are treated as non-fungible at the rights layer: gains in one dimension MUST NOT compensate rights-floor violations in another. This is enforced structurally by NCRC (Section 7), not by weight tuning.</w:t>
      </w:r>
    </w:p>
    <w:p w14:paraId="20FB3A21" w14:textId="77777777" w:rsidR="00380ADF" w:rsidRPr="006E3284" w:rsidRDefault="00165731">
      <w:pPr>
        <w:pStyle w:val="Heading2"/>
      </w:pPr>
      <w:r>
        <w:rPr>
          <w:rFonts w:ascii="Arial" w:hAnsi="Arial"/>
        </w:rPr>
        <w:t>3.5 Unioning (Enacted Practice)</w:t>
      </w:r>
    </w:p>
    <w:p w14:paraId="60F1CB18" w14:textId="77777777" w:rsidR="00380ADF" w:rsidRPr="006E3284" w:rsidRDefault="00165731">
      <w:pPr>
        <w:pStyle w:val="BodyText"/>
      </w:pPr>
      <w:r>
        <w:t>Unioning = redesigning decisions until they are rights-safe (NCRC), tail-safe (TRC), containment-safe, and net-positive across unions under declared uncertainty policy, treating apparent "tradeoffs" as design failures before acceptance.</w:t>
      </w:r>
    </w:p>
    <w:p w14:paraId="37094005" w14:textId="77777777" w:rsidR="00380ADF" w:rsidRPr="006E3284" w:rsidRDefault="00165731">
      <w:pPr>
        <w:pStyle w:val="BodyText"/>
      </w:pPr>
      <w:r>
        <w:t>Unioning worked example (Non-Normative)</w:t>
      </w:r>
    </w:p>
    <w:p w14:paraId="78E9D3A8" w14:textId="77777777" w:rsidR="00380ADF" w:rsidRPr="006E3284" w:rsidRDefault="00165731">
      <w:pPr>
        <w:pStyle w:val="BodyText"/>
      </w:pPr>
      <w:r>
        <w:t>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14:paraId="3D69DE0D" w14:textId="77777777" w:rsidR="00380ADF" w:rsidRPr="006E3284" w:rsidRDefault="00165731">
      <w:pPr>
        <w:pStyle w:val="BodyText"/>
      </w:pPr>
      <w:r>
        <w:t>Step 1, fail. Option A fails NCRC due to increased probability of serious injury and due-process erosion. It is rejected even if it would raise RLS.</w:t>
      </w:r>
    </w:p>
    <w:p w14:paraId="217862AE" w14:textId="77777777" w:rsidR="00380ADF" w:rsidRPr="006E3284" w:rsidRDefault="00165731">
      <w:pPr>
        <w:pStyle w:val="BodyText"/>
      </w:pPr>
      <w:r>
        <w:t>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14:paraId="226E6B67" w14:textId="77777777" w:rsidR="00380ADF" w:rsidRPr="006E3284" w:rsidRDefault="00165731">
      <w:pPr>
        <w:pStyle w:val="BodyText"/>
      </w:pPr>
      <w:r>
        <w:t>Step 3, pass and select. Option B passes NCRC, passes TRC and Containment, then competes on RLS among admissible options. The PCC records the redesign rationale and the rights-floor reasoning, so the improvement is legible and replayable.</w:t>
      </w:r>
    </w:p>
    <w:p w14:paraId="011B1F1F" w14:textId="77777777" w:rsidR="00380ADF" w:rsidRPr="006E3284" w:rsidRDefault="00165731">
      <w:pPr>
        <w:pStyle w:val="Heading2"/>
      </w:pPr>
      <w:r>
        <w:rPr>
          <w:rFonts w:ascii="Arial" w:hAnsi="Arial"/>
        </w:rPr>
        <w:t>3.6 NCAR Learning Loop (Corrigibility Requirement)</w:t>
      </w:r>
    </w:p>
    <w:p w14:paraId="08858D6E" w14:textId="77777777" w:rsidR="005865B6" w:rsidRDefault="00165731" w:rsidP="005865B6">
      <w:pPr>
        <w:pStyle w:val="BodyText"/>
      </w:pPr>
      <w:r>
        <w:t>RippleLogic is embedded in Notice, Choose, Act, Reflect. The system is corrigible: it records assumptions and outcomes, updates kernels and parameters via governed procedures, and preserves accountability through versioned PCCs.</w:t>
      </w:r>
    </w:p>
    <w:p w14:paraId="068F6C0A" w14:textId="77777777" w:rsidR="00D804C5" w:rsidRPr="005865B6" w:rsidRDefault="00D804C5" w:rsidP="005865B6">
      <w:pPr>
        <w:pStyle w:val="Heading1"/>
      </w:pPr>
      <w:r w:rsidRPr="005865B6">
        <w:rPr>
          <w:rFonts w:ascii="Arial" w:eastAsia="MS Gothic" w:hAnsi="Arial" w:cs="Times New Roman"/>
          <w:szCs w:val="20"/>
        </w:rPr>
        <w:t>SECTION 4: SYSTEM OVERVIEW: THE RIPPLELOGIC ARCHITECTURE</w:t>
      </w:r>
    </w:p>
    <w:p w14:paraId="473067A7"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Purpose. </w:t>
      </w:r>
      <w:r w:rsidRPr="005865B6">
        <w:rPr>
          <w:rFonts w:eastAsia="MS Mincho" w:cs="Times New Roman"/>
          <w:szCs w:val="20"/>
        </w:rPr>
        <w:t>This section gives the reader the architecture before the machinery. It first defines RippleLogic in one paragraph, then shows the five-level cascade, the required reference-structure discipline, the core data objects, the executable algorithm, and the implementation tiers. Detailed reference tables are included after the conceptual flow so that the opening remains readable while the specification remains complete.</w:t>
      </w:r>
    </w:p>
    <w:p w14:paraId="270553B7"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Reading rule. </w:t>
      </w:r>
      <w:r w:rsidRPr="005865B6">
        <w:rPr>
          <w:rFonts w:eastAsia="MS Mincho" w:cs="Times New Roman"/>
          <w:szCs w:val="20"/>
        </w:rPr>
        <w:t>The five-level cascade is the spine of the framework. NCRC, TRC, and Containment determine feasibility. RLS ranks only the surviving selectable options. UCI/HOI resolves non-decisive cases without reopening earlier gates. Reference Structure Discipline supports the evidence used by these layers; it is not a sixth gate.</w:t>
      </w:r>
    </w:p>
    <w:tbl>
      <w:tblPr>
        <w:tblStyle w:val="TableGrid1"/>
        <w:tblW w:w="0" w:type="auto"/>
        <w:jc w:val="center"/>
        <w:tblLook w:val="04A0" w:firstRow="1" w:lastRow="0" w:firstColumn="1" w:lastColumn="0" w:noHBand="0" w:noVBand="1"/>
      </w:tblPr>
      <w:tblGrid>
        <w:gridCol w:w="1925"/>
        <w:gridCol w:w="4919"/>
        <w:gridCol w:w="3370"/>
      </w:tblGrid>
      <w:tr w:rsidR="00D804C5" w:rsidRPr="005865B6" w14:paraId="15BA88D7" w14:textId="77777777" w:rsidTr="00847AB2">
        <w:trPr>
          <w:cantSplit/>
          <w:jc w:val="center"/>
        </w:trPr>
        <w:tc>
          <w:tcPr>
            <w:tcW w:w="2016" w:type="dxa"/>
            <w:shd w:val="clear" w:color="auto" w:fill="D9EAF7"/>
            <w:vAlign w:val="center"/>
          </w:tcPr>
          <w:p w14:paraId="12694DC7" w14:textId="77777777" w:rsidR="00D804C5" w:rsidRPr="005865B6" w:rsidRDefault="00D804C5" w:rsidP="00D804C5">
            <w:pPr>
              <w:spacing w:line="276" w:lineRule="auto"/>
              <w:rPr>
                <w:rFonts w:cs="Times New Roman"/>
                <w:szCs w:val="20"/>
              </w:rPr>
            </w:pPr>
            <w:r w:rsidRPr="005865B6">
              <w:rPr>
                <w:rFonts w:cs="Times New Roman"/>
                <w:b/>
                <w:szCs w:val="20"/>
              </w:rPr>
              <w:t>Layer</w:t>
            </w:r>
          </w:p>
        </w:tc>
        <w:tc>
          <w:tcPr>
            <w:tcW w:w="5472" w:type="dxa"/>
            <w:shd w:val="clear" w:color="auto" w:fill="D9EAF7"/>
            <w:vAlign w:val="center"/>
          </w:tcPr>
          <w:p w14:paraId="6CD98AE8" w14:textId="77777777" w:rsidR="00D804C5" w:rsidRPr="005865B6" w:rsidRDefault="00D804C5" w:rsidP="00D804C5">
            <w:pPr>
              <w:spacing w:line="276" w:lineRule="auto"/>
              <w:rPr>
                <w:rFonts w:cs="Times New Roman"/>
                <w:szCs w:val="20"/>
              </w:rPr>
            </w:pPr>
            <w:r w:rsidRPr="005865B6">
              <w:rPr>
                <w:rFonts w:cs="Times New Roman"/>
                <w:b/>
                <w:szCs w:val="20"/>
              </w:rPr>
              <w:t>Question answered</w:t>
            </w:r>
          </w:p>
        </w:tc>
        <w:tc>
          <w:tcPr>
            <w:tcW w:w="3600" w:type="dxa"/>
            <w:shd w:val="clear" w:color="auto" w:fill="D9EAF7"/>
            <w:vAlign w:val="center"/>
          </w:tcPr>
          <w:p w14:paraId="70B2C849" w14:textId="77777777" w:rsidR="00D804C5" w:rsidRPr="005865B6" w:rsidRDefault="00D804C5" w:rsidP="00D804C5">
            <w:pPr>
              <w:spacing w:line="276" w:lineRule="auto"/>
              <w:rPr>
                <w:rFonts w:cs="Times New Roman"/>
                <w:szCs w:val="20"/>
              </w:rPr>
            </w:pPr>
            <w:r w:rsidRPr="005865B6">
              <w:rPr>
                <w:rFonts w:cs="Times New Roman"/>
                <w:b/>
                <w:szCs w:val="20"/>
              </w:rPr>
              <w:t>Output</w:t>
            </w:r>
          </w:p>
        </w:tc>
      </w:tr>
      <w:tr w:rsidR="00D804C5" w:rsidRPr="005865B6" w14:paraId="42D762B5" w14:textId="77777777" w:rsidTr="00847AB2">
        <w:trPr>
          <w:cantSplit/>
          <w:jc w:val="center"/>
        </w:trPr>
        <w:tc>
          <w:tcPr>
            <w:tcW w:w="2016" w:type="dxa"/>
            <w:vAlign w:val="center"/>
          </w:tcPr>
          <w:p w14:paraId="30205E5F" w14:textId="77777777" w:rsidR="00D804C5" w:rsidRPr="005865B6" w:rsidRDefault="00D804C5" w:rsidP="00D804C5">
            <w:pPr>
              <w:spacing w:line="276" w:lineRule="auto"/>
              <w:rPr>
                <w:rFonts w:cs="Times New Roman"/>
                <w:szCs w:val="20"/>
              </w:rPr>
            </w:pPr>
            <w:r w:rsidRPr="005865B6">
              <w:rPr>
                <w:rFonts w:cs="Times New Roman"/>
                <w:szCs w:val="20"/>
              </w:rPr>
              <w:t>NCRC</w:t>
            </w:r>
          </w:p>
        </w:tc>
        <w:tc>
          <w:tcPr>
            <w:tcW w:w="5472" w:type="dxa"/>
            <w:vAlign w:val="center"/>
          </w:tcPr>
          <w:p w14:paraId="64D13A2D" w14:textId="77777777" w:rsidR="00D804C5" w:rsidRPr="005865B6" w:rsidRDefault="00D804C5" w:rsidP="00D804C5">
            <w:pPr>
              <w:spacing w:line="276" w:lineRule="auto"/>
              <w:rPr>
                <w:rFonts w:cs="Times New Roman"/>
                <w:szCs w:val="20"/>
              </w:rPr>
            </w:pPr>
            <w:r w:rsidRPr="005865B6">
              <w:rPr>
                <w:rFonts w:cs="Times New Roman"/>
                <w:szCs w:val="20"/>
              </w:rPr>
              <w:t>Does the option violate a non-compensatory rights floor?</w:t>
            </w:r>
          </w:p>
        </w:tc>
        <w:tc>
          <w:tcPr>
            <w:tcW w:w="3600" w:type="dxa"/>
            <w:vAlign w:val="center"/>
          </w:tcPr>
          <w:p w14:paraId="49B1BE1E" w14:textId="77777777" w:rsidR="00D804C5" w:rsidRPr="005865B6" w:rsidRDefault="00D804C5" w:rsidP="00D804C5">
            <w:pPr>
              <w:spacing w:line="276" w:lineRule="auto"/>
              <w:rPr>
                <w:rFonts w:cs="Times New Roman"/>
                <w:szCs w:val="20"/>
              </w:rPr>
            </w:pPr>
            <w:r w:rsidRPr="005865B6">
              <w:rPr>
                <w:rFonts w:cs="Times New Roman"/>
                <w:szCs w:val="20"/>
              </w:rPr>
              <w:t>Rights-admissible or rejected</w:t>
            </w:r>
          </w:p>
        </w:tc>
      </w:tr>
      <w:tr w:rsidR="00D804C5" w:rsidRPr="005865B6" w14:paraId="26B3488F" w14:textId="77777777" w:rsidTr="00847AB2">
        <w:trPr>
          <w:cantSplit/>
          <w:jc w:val="center"/>
        </w:trPr>
        <w:tc>
          <w:tcPr>
            <w:tcW w:w="2016" w:type="dxa"/>
            <w:vAlign w:val="center"/>
          </w:tcPr>
          <w:p w14:paraId="5BF2A37A" w14:textId="77777777" w:rsidR="00D804C5" w:rsidRPr="005865B6" w:rsidRDefault="00D804C5" w:rsidP="00D804C5">
            <w:pPr>
              <w:spacing w:line="276" w:lineRule="auto"/>
              <w:rPr>
                <w:rFonts w:cs="Times New Roman"/>
                <w:szCs w:val="20"/>
              </w:rPr>
            </w:pPr>
            <w:r w:rsidRPr="005865B6">
              <w:rPr>
                <w:rFonts w:cs="Times New Roman"/>
                <w:szCs w:val="20"/>
              </w:rPr>
              <w:t>TRC</w:t>
            </w:r>
          </w:p>
        </w:tc>
        <w:tc>
          <w:tcPr>
            <w:tcW w:w="5472" w:type="dxa"/>
            <w:vAlign w:val="center"/>
          </w:tcPr>
          <w:p w14:paraId="0676647A" w14:textId="77777777" w:rsidR="00D804C5" w:rsidRPr="005865B6" w:rsidRDefault="00D804C5" w:rsidP="00D804C5">
            <w:pPr>
              <w:spacing w:line="276" w:lineRule="auto"/>
              <w:rPr>
                <w:rFonts w:cs="Times New Roman"/>
                <w:szCs w:val="20"/>
              </w:rPr>
            </w:pPr>
            <w:r w:rsidRPr="005865B6">
              <w:rPr>
                <w:rFonts w:cs="Times New Roman"/>
                <w:szCs w:val="20"/>
              </w:rPr>
              <w:t>Is catastrophic tail risk acceptably bounded?</w:t>
            </w:r>
          </w:p>
        </w:tc>
        <w:tc>
          <w:tcPr>
            <w:tcW w:w="3600" w:type="dxa"/>
            <w:vAlign w:val="center"/>
          </w:tcPr>
          <w:p w14:paraId="06F9580B" w14:textId="77777777" w:rsidR="00D804C5" w:rsidRPr="005865B6" w:rsidRDefault="00D804C5" w:rsidP="00D804C5">
            <w:pPr>
              <w:spacing w:line="276" w:lineRule="auto"/>
              <w:rPr>
                <w:rFonts w:cs="Times New Roman"/>
                <w:szCs w:val="20"/>
              </w:rPr>
            </w:pPr>
            <w:r w:rsidRPr="005865B6">
              <w:rPr>
                <w:rFonts w:cs="Times New Roman"/>
                <w:szCs w:val="20"/>
              </w:rPr>
              <w:t>Admissible or rejected</w:t>
            </w:r>
          </w:p>
        </w:tc>
      </w:tr>
      <w:tr w:rsidR="00D804C5" w:rsidRPr="005865B6" w14:paraId="0D5D64A7" w14:textId="77777777" w:rsidTr="00847AB2">
        <w:trPr>
          <w:cantSplit/>
          <w:jc w:val="center"/>
        </w:trPr>
        <w:tc>
          <w:tcPr>
            <w:tcW w:w="2016" w:type="dxa"/>
            <w:vAlign w:val="center"/>
          </w:tcPr>
          <w:p w14:paraId="46F35005" w14:textId="77777777" w:rsidR="00D804C5" w:rsidRPr="005865B6" w:rsidRDefault="00D804C5" w:rsidP="00D804C5">
            <w:pPr>
              <w:spacing w:line="276" w:lineRule="auto"/>
              <w:rPr>
                <w:rFonts w:cs="Times New Roman"/>
                <w:szCs w:val="20"/>
              </w:rPr>
            </w:pPr>
            <w:r w:rsidRPr="005865B6">
              <w:rPr>
                <w:rFonts w:cs="Times New Roman"/>
                <w:szCs w:val="20"/>
              </w:rPr>
              <w:t>Containment</w:t>
            </w:r>
          </w:p>
        </w:tc>
        <w:tc>
          <w:tcPr>
            <w:tcW w:w="5472" w:type="dxa"/>
            <w:vAlign w:val="center"/>
          </w:tcPr>
          <w:p w14:paraId="7F51A0E3" w14:textId="77777777" w:rsidR="00D804C5" w:rsidRPr="005865B6" w:rsidRDefault="00D804C5" w:rsidP="00D804C5">
            <w:pPr>
              <w:spacing w:line="276" w:lineRule="auto"/>
              <w:rPr>
                <w:rFonts w:cs="Times New Roman"/>
                <w:szCs w:val="20"/>
              </w:rPr>
            </w:pPr>
            <w:r w:rsidRPr="005865B6">
              <w:rPr>
                <w:rFonts w:cs="Times New Roman"/>
                <w:szCs w:val="20"/>
              </w:rPr>
              <w:t>Does the option preserve containing-system integrity?</w:t>
            </w:r>
          </w:p>
        </w:tc>
        <w:tc>
          <w:tcPr>
            <w:tcW w:w="3600" w:type="dxa"/>
            <w:vAlign w:val="center"/>
          </w:tcPr>
          <w:p w14:paraId="799612D5" w14:textId="77777777" w:rsidR="00D804C5" w:rsidRPr="005865B6" w:rsidRDefault="00D804C5" w:rsidP="00D804C5">
            <w:pPr>
              <w:spacing w:line="276" w:lineRule="auto"/>
              <w:rPr>
                <w:rFonts w:cs="Times New Roman"/>
                <w:szCs w:val="20"/>
              </w:rPr>
            </w:pPr>
            <w:r w:rsidRPr="005865B6">
              <w:rPr>
                <w:rFonts w:cs="Times New Roman"/>
                <w:szCs w:val="20"/>
              </w:rPr>
              <w:t>Selectable or excluded/escalated</w:t>
            </w:r>
          </w:p>
        </w:tc>
      </w:tr>
      <w:tr w:rsidR="00D804C5" w:rsidRPr="005865B6" w14:paraId="425E6F27" w14:textId="77777777" w:rsidTr="00847AB2">
        <w:trPr>
          <w:cantSplit/>
          <w:jc w:val="center"/>
        </w:trPr>
        <w:tc>
          <w:tcPr>
            <w:tcW w:w="2016" w:type="dxa"/>
            <w:vAlign w:val="center"/>
          </w:tcPr>
          <w:p w14:paraId="52EB041A" w14:textId="77777777" w:rsidR="00D804C5" w:rsidRPr="005865B6" w:rsidRDefault="00D804C5" w:rsidP="00D804C5">
            <w:pPr>
              <w:spacing w:line="276" w:lineRule="auto"/>
              <w:rPr>
                <w:rFonts w:cs="Times New Roman"/>
                <w:szCs w:val="20"/>
              </w:rPr>
            </w:pPr>
            <w:r w:rsidRPr="005865B6">
              <w:rPr>
                <w:rFonts w:cs="Times New Roman"/>
                <w:szCs w:val="20"/>
              </w:rPr>
              <w:t>RLS</w:t>
            </w:r>
          </w:p>
        </w:tc>
        <w:tc>
          <w:tcPr>
            <w:tcW w:w="5472" w:type="dxa"/>
            <w:vAlign w:val="center"/>
          </w:tcPr>
          <w:p w14:paraId="1D094472" w14:textId="77777777" w:rsidR="00D804C5" w:rsidRPr="005865B6" w:rsidRDefault="00D804C5" w:rsidP="00D804C5">
            <w:pPr>
              <w:spacing w:line="276" w:lineRule="auto"/>
              <w:rPr>
                <w:rFonts w:cs="Times New Roman"/>
                <w:szCs w:val="20"/>
              </w:rPr>
            </w:pPr>
            <w:r w:rsidRPr="005865B6">
              <w:rPr>
                <w:rFonts w:cs="Times New Roman"/>
                <w:szCs w:val="20"/>
              </w:rPr>
              <w:t>Among selectable options, which has the strongest residual welfare pattern?</w:t>
            </w:r>
          </w:p>
        </w:tc>
        <w:tc>
          <w:tcPr>
            <w:tcW w:w="3600" w:type="dxa"/>
            <w:vAlign w:val="center"/>
          </w:tcPr>
          <w:p w14:paraId="07938B94" w14:textId="77777777" w:rsidR="00D804C5" w:rsidRPr="005865B6" w:rsidRDefault="00D804C5" w:rsidP="00D804C5">
            <w:pPr>
              <w:spacing w:line="276" w:lineRule="auto"/>
              <w:rPr>
                <w:rFonts w:cs="Times New Roman"/>
                <w:szCs w:val="20"/>
              </w:rPr>
            </w:pPr>
            <w:r w:rsidRPr="005865B6">
              <w:rPr>
                <w:rFonts w:cs="Times New Roman"/>
                <w:szCs w:val="20"/>
              </w:rPr>
              <w:t>Ranked selectable options</w:t>
            </w:r>
          </w:p>
        </w:tc>
      </w:tr>
      <w:tr w:rsidR="00D804C5" w:rsidRPr="005865B6" w14:paraId="65E13DBE" w14:textId="77777777" w:rsidTr="00847AB2">
        <w:trPr>
          <w:cantSplit/>
          <w:jc w:val="center"/>
        </w:trPr>
        <w:tc>
          <w:tcPr>
            <w:tcW w:w="2016" w:type="dxa"/>
            <w:vAlign w:val="center"/>
          </w:tcPr>
          <w:p w14:paraId="3BDB0276" w14:textId="77777777" w:rsidR="00D804C5" w:rsidRPr="005865B6" w:rsidRDefault="00D804C5" w:rsidP="00D804C5">
            <w:pPr>
              <w:spacing w:line="276" w:lineRule="auto"/>
              <w:rPr>
                <w:rFonts w:cs="Times New Roman"/>
                <w:szCs w:val="20"/>
              </w:rPr>
            </w:pPr>
            <w:r w:rsidRPr="005865B6">
              <w:rPr>
                <w:rFonts w:cs="Times New Roman"/>
                <w:szCs w:val="20"/>
              </w:rPr>
              <w:lastRenderedPageBreak/>
              <w:t>UCI/HOI tie-break</w:t>
            </w:r>
          </w:p>
        </w:tc>
        <w:tc>
          <w:tcPr>
            <w:tcW w:w="5472" w:type="dxa"/>
            <w:vAlign w:val="center"/>
          </w:tcPr>
          <w:p w14:paraId="5BFA33CB" w14:textId="77777777" w:rsidR="00D804C5" w:rsidRPr="005865B6" w:rsidRDefault="00D804C5" w:rsidP="00D804C5">
            <w:pPr>
              <w:spacing w:line="276" w:lineRule="auto"/>
              <w:rPr>
                <w:rFonts w:cs="Times New Roman"/>
                <w:szCs w:val="20"/>
              </w:rPr>
            </w:pPr>
            <w:r w:rsidRPr="005865B6">
              <w:rPr>
                <w:rFonts w:cs="Times New Roman"/>
                <w:szCs w:val="20"/>
              </w:rPr>
              <w:t>If RLS is non-decisive, which selectable option is structurally preferable?</w:t>
            </w:r>
          </w:p>
        </w:tc>
        <w:tc>
          <w:tcPr>
            <w:tcW w:w="3600" w:type="dxa"/>
            <w:vAlign w:val="center"/>
          </w:tcPr>
          <w:p w14:paraId="28A1E52A" w14:textId="77777777" w:rsidR="00D804C5" w:rsidRPr="005865B6" w:rsidRDefault="00D804C5" w:rsidP="00D804C5">
            <w:pPr>
              <w:spacing w:line="276" w:lineRule="auto"/>
              <w:rPr>
                <w:rFonts w:cs="Times New Roman"/>
                <w:szCs w:val="20"/>
              </w:rPr>
            </w:pPr>
            <w:r w:rsidRPr="005865B6">
              <w:rPr>
                <w:rFonts w:cs="Times New Roman"/>
                <w:szCs w:val="20"/>
              </w:rPr>
              <w:t>Final selection or escalation</w:t>
            </w:r>
          </w:p>
        </w:tc>
      </w:tr>
    </w:tbl>
    <w:p w14:paraId="0D0A98CA" w14:textId="77777777" w:rsidR="00D804C5" w:rsidRPr="005865B6" w:rsidRDefault="00D804C5" w:rsidP="00D804C5">
      <w:pPr>
        <w:spacing w:line="276" w:lineRule="auto"/>
        <w:rPr>
          <w:rFonts w:eastAsia="MS Mincho" w:cs="Times New Roman"/>
          <w:szCs w:val="20"/>
        </w:rPr>
      </w:pPr>
    </w:p>
    <w:p w14:paraId="6A942D09"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4.1 Formal Definition</w:t>
      </w:r>
    </w:p>
    <w:p w14:paraId="5190A030"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p w14:paraId="345E3D2F"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4.2 Core Objects and Implementable Data Structures</w:t>
      </w:r>
    </w:p>
    <w:p w14:paraId="1E5E158F"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Every RippleLogic run works from declared objects. These are not decorative labels; they are the minimum data surfaces that make the decision auditable, reproducible, and challengeable.</w:t>
      </w:r>
    </w:p>
    <w:tbl>
      <w:tblPr>
        <w:tblStyle w:val="TableGrid1"/>
        <w:tblW w:w="0" w:type="auto"/>
        <w:jc w:val="center"/>
        <w:tblLook w:val="04A0" w:firstRow="1" w:lastRow="0" w:firstColumn="1" w:lastColumn="0" w:noHBand="0" w:noVBand="1"/>
      </w:tblPr>
      <w:tblGrid>
        <w:gridCol w:w="3090"/>
        <w:gridCol w:w="7124"/>
      </w:tblGrid>
      <w:tr w:rsidR="00D804C5" w:rsidRPr="005865B6" w14:paraId="292845DB" w14:textId="77777777" w:rsidTr="00847AB2">
        <w:trPr>
          <w:cantSplit/>
          <w:jc w:val="center"/>
        </w:trPr>
        <w:tc>
          <w:tcPr>
            <w:tcW w:w="3168" w:type="dxa"/>
            <w:shd w:val="clear" w:color="auto" w:fill="D9EAF7"/>
            <w:vAlign w:val="center"/>
          </w:tcPr>
          <w:p w14:paraId="1A6DCE7E" w14:textId="77777777" w:rsidR="00D804C5" w:rsidRPr="005865B6" w:rsidRDefault="00D804C5" w:rsidP="00D804C5">
            <w:pPr>
              <w:spacing w:line="276" w:lineRule="auto"/>
              <w:rPr>
                <w:rFonts w:cs="Times New Roman"/>
                <w:szCs w:val="20"/>
              </w:rPr>
            </w:pPr>
            <w:r w:rsidRPr="005865B6">
              <w:rPr>
                <w:rFonts w:cs="Times New Roman"/>
                <w:b/>
                <w:szCs w:val="20"/>
              </w:rPr>
              <w:t>Object</w:t>
            </w:r>
          </w:p>
        </w:tc>
        <w:tc>
          <w:tcPr>
            <w:tcW w:w="7920" w:type="dxa"/>
            <w:shd w:val="clear" w:color="auto" w:fill="D9EAF7"/>
            <w:vAlign w:val="center"/>
          </w:tcPr>
          <w:p w14:paraId="01976C74" w14:textId="77777777" w:rsidR="00D804C5" w:rsidRPr="005865B6" w:rsidRDefault="00D804C5" w:rsidP="00D804C5">
            <w:pPr>
              <w:spacing w:line="276" w:lineRule="auto"/>
              <w:rPr>
                <w:rFonts w:cs="Times New Roman"/>
                <w:szCs w:val="20"/>
              </w:rPr>
            </w:pPr>
            <w:r w:rsidRPr="005865B6">
              <w:rPr>
                <w:rFonts w:cs="Times New Roman"/>
                <w:b/>
                <w:szCs w:val="20"/>
              </w:rPr>
              <w:t>Description</w:t>
            </w:r>
          </w:p>
        </w:tc>
      </w:tr>
      <w:tr w:rsidR="00D804C5" w:rsidRPr="005865B6" w14:paraId="4CE05000" w14:textId="77777777" w:rsidTr="00847AB2">
        <w:trPr>
          <w:cantSplit/>
          <w:jc w:val="center"/>
        </w:trPr>
        <w:tc>
          <w:tcPr>
            <w:tcW w:w="3168" w:type="dxa"/>
            <w:vAlign w:val="center"/>
          </w:tcPr>
          <w:p w14:paraId="090CA061" w14:textId="77777777" w:rsidR="00D804C5" w:rsidRPr="005865B6" w:rsidRDefault="00D804C5" w:rsidP="00D804C5">
            <w:pPr>
              <w:spacing w:line="276" w:lineRule="auto"/>
              <w:rPr>
                <w:rFonts w:cs="Times New Roman"/>
                <w:szCs w:val="20"/>
              </w:rPr>
            </w:pPr>
            <w:r w:rsidRPr="005865B6">
              <w:rPr>
                <w:rFonts w:cs="Times New Roman"/>
                <w:szCs w:val="20"/>
              </w:rPr>
              <w:t>Option set O</w:t>
            </w:r>
          </w:p>
        </w:tc>
        <w:tc>
          <w:tcPr>
            <w:tcW w:w="7920" w:type="dxa"/>
            <w:vAlign w:val="center"/>
          </w:tcPr>
          <w:p w14:paraId="44716299" w14:textId="77777777" w:rsidR="00D804C5" w:rsidRPr="005865B6" w:rsidRDefault="00D804C5" w:rsidP="00D804C5">
            <w:pPr>
              <w:spacing w:line="276" w:lineRule="auto"/>
              <w:rPr>
                <w:rFonts w:cs="Times New Roman"/>
                <w:szCs w:val="20"/>
              </w:rPr>
            </w:pPr>
            <w:r w:rsidRPr="005865B6">
              <w:rPr>
                <w:rFonts w:cs="Times New Roman"/>
                <w:szCs w:val="20"/>
              </w:rPr>
              <w:t>Finite set of candidate actions.</w:t>
            </w:r>
          </w:p>
        </w:tc>
      </w:tr>
      <w:tr w:rsidR="00D804C5" w:rsidRPr="005865B6" w14:paraId="7703E082" w14:textId="77777777" w:rsidTr="00847AB2">
        <w:trPr>
          <w:cantSplit/>
          <w:jc w:val="center"/>
        </w:trPr>
        <w:tc>
          <w:tcPr>
            <w:tcW w:w="3168" w:type="dxa"/>
            <w:vAlign w:val="center"/>
          </w:tcPr>
          <w:p w14:paraId="5469EC03" w14:textId="77777777" w:rsidR="00D804C5" w:rsidRPr="005865B6" w:rsidRDefault="00D804C5" w:rsidP="00D804C5">
            <w:pPr>
              <w:spacing w:line="276" w:lineRule="auto"/>
              <w:rPr>
                <w:rFonts w:cs="Times New Roman"/>
                <w:szCs w:val="20"/>
              </w:rPr>
            </w:pPr>
            <w:r w:rsidRPr="005865B6">
              <w:rPr>
                <w:rFonts w:cs="Times New Roman"/>
                <w:szCs w:val="20"/>
              </w:rPr>
              <w:t>Welfare impact matrix per option</w:t>
            </w:r>
          </w:p>
        </w:tc>
        <w:tc>
          <w:tcPr>
            <w:tcW w:w="7920" w:type="dxa"/>
            <w:vAlign w:val="center"/>
          </w:tcPr>
          <w:p w14:paraId="7E900B06" w14:textId="77777777" w:rsidR="0067387C" w:rsidRDefault="00C2368E">
            <w:r>
              <w:t>I_prop(u,d,a) in [-1,+1], after direct impact construction, propagation, and saturation. Cell interpretation is governed by the canonical 49-cell reference grid and Appendix AD.</w:t>
            </w:r>
          </w:p>
        </w:tc>
      </w:tr>
      <w:tr w:rsidR="00D804C5" w:rsidRPr="005865B6" w14:paraId="626A9D0F" w14:textId="77777777" w:rsidTr="00847AB2">
        <w:trPr>
          <w:cantSplit/>
          <w:jc w:val="center"/>
        </w:trPr>
        <w:tc>
          <w:tcPr>
            <w:tcW w:w="3168" w:type="dxa"/>
            <w:vAlign w:val="center"/>
          </w:tcPr>
          <w:p w14:paraId="6AC8DAD4" w14:textId="77777777" w:rsidR="00D804C5" w:rsidRPr="005865B6" w:rsidRDefault="00D804C5" w:rsidP="00D804C5">
            <w:pPr>
              <w:spacing w:line="276" w:lineRule="auto"/>
              <w:rPr>
                <w:rFonts w:cs="Times New Roman"/>
                <w:szCs w:val="20"/>
              </w:rPr>
            </w:pPr>
            <w:r w:rsidRPr="005865B6">
              <w:rPr>
                <w:rFonts w:cs="Times New Roman"/>
                <w:szCs w:val="20"/>
              </w:rPr>
              <w:t>Rights impacts</w:t>
            </w:r>
          </w:p>
        </w:tc>
        <w:tc>
          <w:tcPr>
            <w:tcW w:w="7920" w:type="dxa"/>
            <w:vAlign w:val="center"/>
          </w:tcPr>
          <w:p w14:paraId="367FDDBE" w14:textId="77777777" w:rsidR="00D804C5" w:rsidRPr="005865B6" w:rsidRDefault="00D804C5" w:rsidP="00D804C5">
            <w:pPr>
              <w:spacing w:line="276" w:lineRule="auto"/>
              <w:rPr>
                <w:rFonts w:cs="Times New Roman"/>
                <w:szCs w:val="20"/>
              </w:rPr>
            </w:pPr>
            <w:r w:rsidRPr="005865B6">
              <w:rPr>
                <w:rFonts w:cs="Times New Roman"/>
                <w:szCs w:val="20"/>
              </w:rPr>
              <w:t>I_rights(u,d,a), using worst-off protected subgroup semantics for rights-covered cells.</w:t>
            </w:r>
          </w:p>
        </w:tc>
      </w:tr>
      <w:tr w:rsidR="00D804C5" w:rsidRPr="005865B6" w14:paraId="13F2F22A" w14:textId="77777777" w:rsidTr="00847AB2">
        <w:trPr>
          <w:cantSplit/>
          <w:jc w:val="center"/>
        </w:trPr>
        <w:tc>
          <w:tcPr>
            <w:tcW w:w="3168" w:type="dxa"/>
            <w:vAlign w:val="center"/>
          </w:tcPr>
          <w:p w14:paraId="2F183CE4" w14:textId="77777777" w:rsidR="00D804C5" w:rsidRPr="005865B6" w:rsidRDefault="00D804C5" w:rsidP="00D804C5">
            <w:pPr>
              <w:spacing w:line="276" w:lineRule="auto"/>
              <w:rPr>
                <w:rFonts w:cs="Times New Roman"/>
                <w:szCs w:val="20"/>
              </w:rPr>
            </w:pPr>
            <w:r w:rsidRPr="005865B6">
              <w:rPr>
                <w:rFonts w:cs="Times New Roman"/>
                <w:szCs w:val="20"/>
              </w:rPr>
              <w:t>Scenario set S with probabilities p_s</w:t>
            </w:r>
          </w:p>
        </w:tc>
        <w:tc>
          <w:tcPr>
            <w:tcW w:w="7920" w:type="dxa"/>
            <w:vAlign w:val="center"/>
          </w:tcPr>
          <w:p w14:paraId="4FE4B4A5" w14:textId="77777777" w:rsidR="00D804C5" w:rsidRPr="005865B6" w:rsidRDefault="00D804C5" w:rsidP="00D804C5">
            <w:pPr>
              <w:spacing w:line="276" w:lineRule="auto"/>
              <w:rPr>
                <w:rFonts w:cs="Times New Roman"/>
                <w:szCs w:val="20"/>
              </w:rPr>
            </w:pPr>
            <w:r w:rsidRPr="005865B6">
              <w:rPr>
                <w:rFonts w:cs="Times New Roman"/>
                <w:szCs w:val="20"/>
              </w:rPr>
              <w:t>Scenario surface for TRC, including mandatory tail categories and probability floors where required.</w:t>
            </w:r>
          </w:p>
        </w:tc>
      </w:tr>
      <w:tr w:rsidR="00D804C5" w:rsidRPr="005865B6" w14:paraId="2DFCD34D" w14:textId="77777777" w:rsidTr="00847AB2">
        <w:trPr>
          <w:cantSplit/>
          <w:jc w:val="center"/>
        </w:trPr>
        <w:tc>
          <w:tcPr>
            <w:tcW w:w="3168" w:type="dxa"/>
            <w:vAlign w:val="center"/>
          </w:tcPr>
          <w:p w14:paraId="6A40EF06" w14:textId="77777777" w:rsidR="00D804C5" w:rsidRPr="005865B6" w:rsidRDefault="00D804C5" w:rsidP="00D804C5">
            <w:pPr>
              <w:spacing w:line="276" w:lineRule="auto"/>
              <w:rPr>
                <w:rFonts w:cs="Times New Roman"/>
                <w:szCs w:val="20"/>
              </w:rPr>
            </w:pPr>
            <w:r w:rsidRPr="005865B6">
              <w:rPr>
                <w:rFonts w:cs="Times New Roman"/>
                <w:szCs w:val="20"/>
              </w:rPr>
              <w:t>Catastrophe cells C_cat and weights omega</w:t>
            </w:r>
          </w:p>
        </w:tc>
        <w:tc>
          <w:tcPr>
            <w:tcW w:w="7920" w:type="dxa"/>
            <w:vAlign w:val="center"/>
          </w:tcPr>
          <w:p w14:paraId="581EBB1B" w14:textId="77777777" w:rsidR="00D804C5" w:rsidRPr="005865B6" w:rsidRDefault="00D804C5" w:rsidP="00D804C5">
            <w:pPr>
              <w:spacing w:line="276" w:lineRule="auto"/>
              <w:rPr>
                <w:rFonts w:cs="Times New Roman"/>
                <w:szCs w:val="20"/>
              </w:rPr>
            </w:pPr>
            <w:r w:rsidRPr="005865B6">
              <w:rPr>
                <w:rFonts w:cs="Times New Roman"/>
                <w:szCs w:val="20"/>
              </w:rPr>
              <w:t>Catastrophe-relevant welfare cells and tail-risk weights used in TRC.</w:t>
            </w:r>
          </w:p>
        </w:tc>
      </w:tr>
      <w:tr w:rsidR="00D804C5" w:rsidRPr="005865B6" w14:paraId="13B36F32" w14:textId="77777777" w:rsidTr="00847AB2">
        <w:trPr>
          <w:cantSplit/>
          <w:jc w:val="center"/>
        </w:trPr>
        <w:tc>
          <w:tcPr>
            <w:tcW w:w="3168" w:type="dxa"/>
            <w:vAlign w:val="center"/>
          </w:tcPr>
          <w:p w14:paraId="5742F84E" w14:textId="77777777" w:rsidR="00D804C5" w:rsidRPr="005865B6" w:rsidRDefault="00D804C5" w:rsidP="00D804C5">
            <w:pPr>
              <w:spacing w:line="276" w:lineRule="auto"/>
              <w:rPr>
                <w:rFonts w:cs="Times New Roman"/>
                <w:szCs w:val="20"/>
              </w:rPr>
            </w:pPr>
            <w:r w:rsidRPr="005865B6">
              <w:rPr>
                <w:rFonts w:cs="Times New Roman"/>
                <w:szCs w:val="20"/>
              </w:rPr>
              <w:t>Kernel K, sparse 49x49</w:t>
            </w:r>
          </w:p>
        </w:tc>
        <w:tc>
          <w:tcPr>
            <w:tcW w:w="7920" w:type="dxa"/>
            <w:vAlign w:val="center"/>
          </w:tcPr>
          <w:p w14:paraId="3F3C9F2E" w14:textId="77777777" w:rsidR="00D804C5" w:rsidRPr="005865B6" w:rsidRDefault="00D804C5" w:rsidP="00D804C5">
            <w:pPr>
              <w:spacing w:line="276" w:lineRule="auto"/>
              <w:rPr>
                <w:rFonts w:cs="Times New Roman"/>
                <w:szCs w:val="20"/>
              </w:rPr>
            </w:pPr>
            <w:r w:rsidRPr="005865B6">
              <w:rPr>
                <w:rFonts w:cs="Times New Roman"/>
                <w:szCs w:val="20"/>
              </w:rPr>
              <w:t>Propagation structure. NONE or QUICK modes are permitted in Tier 1-3 subject to the canon.</w:t>
            </w:r>
          </w:p>
        </w:tc>
      </w:tr>
      <w:tr w:rsidR="00D804C5" w:rsidRPr="005865B6" w14:paraId="311329AD" w14:textId="77777777" w:rsidTr="00847AB2">
        <w:trPr>
          <w:cantSplit/>
          <w:jc w:val="center"/>
        </w:trPr>
        <w:tc>
          <w:tcPr>
            <w:tcW w:w="3168" w:type="dxa"/>
            <w:vAlign w:val="center"/>
          </w:tcPr>
          <w:p w14:paraId="65BD8F94" w14:textId="77777777" w:rsidR="00D804C5" w:rsidRPr="005865B6" w:rsidRDefault="00D804C5" w:rsidP="00D804C5">
            <w:pPr>
              <w:spacing w:line="276" w:lineRule="auto"/>
              <w:rPr>
                <w:rFonts w:cs="Times New Roman"/>
                <w:szCs w:val="20"/>
              </w:rPr>
            </w:pPr>
            <w:r w:rsidRPr="005865B6">
              <w:rPr>
                <w:rFonts w:cs="Times New Roman"/>
                <w:szCs w:val="20"/>
              </w:rPr>
              <w:t>Weights w_u and v_d</w:t>
            </w:r>
          </w:p>
        </w:tc>
        <w:tc>
          <w:tcPr>
            <w:tcW w:w="7920" w:type="dxa"/>
            <w:vAlign w:val="center"/>
          </w:tcPr>
          <w:p w14:paraId="343A065F" w14:textId="77777777" w:rsidR="00D804C5" w:rsidRPr="005865B6" w:rsidRDefault="00D804C5" w:rsidP="00D804C5">
            <w:pPr>
              <w:spacing w:line="276" w:lineRule="auto"/>
              <w:rPr>
                <w:rFonts w:cs="Times New Roman"/>
                <w:szCs w:val="20"/>
              </w:rPr>
            </w:pPr>
            <w:r w:rsidRPr="005865B6">
              <w:rPr>
                <w:rFonts w:cs="Times New Roman"/>
                <w:szCs w:val="20"/>
              </w:rPr>
              <w:t>Union-scope and dimension weights, governed by HDW where required and constitutional floors where applicable.</w:t>
            </w:r>
          </w:p>
        </w:tc>
      </w:tr>
      <w:tr w:rsidR="00D804C5" w:rsidRPr="005865B6" w14:paraId="5102592C" w14:textId="77777777" w:rsidTr="00847AB2">
        <w:trPr>
          <w:cantSplit/>
          <w:jc w:val="center"/>
        </w:trPr>
        <w:tc>
          <w:tcPr>
            <w:tcW w:w="3168" w:type="dxa"/>
            <w:vAlign w:val="center"/>
          </w:tcPr>
          <w:p w14:paraId="4732B068" w14:textId="77777777" w:rsidR="00D804C5" w:rsidRPr="005865B6" w:rsidRDefault="00D804C5" w:rsidP="00D804C5">
            <w:pPr>
              <w:spacing w:line="276" w:lineRule="auto"/>
              <w:rPr>
                <w:rFonts w:cs="Times New Roman"/>
                <w:szCs w:val="20"/>
              </w:rPr>
            </w:pPr>
            <w:r w:rsidRPr="005865B6">
              <w:rPr>
                <w:rFonts w:cs="Times New Roman"/>
                <w:szCs w:val="20"/>
              </w:rPr>
              <w:t>Structural metrics UCI and HOI</w:t>
            </w:r>
          </w:p>
        </w:tc>
        <w:tc>
          <w:tcPr>
            <w:tcW w:w="7920" w:type="dxa"/>
            <w:vAlign w:val="center"/>
          </w:tcPr>
          <w:p w14:paraId="7EA66875" w14:textId="77777777" w:rsidR="00D804C5" w:rsidRPr="005865B6" w:rsidRDefault="00D804C5" w:rsidP="00D804C5">
            <w:pPr>
              <w:spacing w:line="276" w:lineRule="auto"/>
              <w:rPr>
                <w:rFonts w:cs="Times New Roman"/>
                <w:szCs w:val="20"/>
              </w:rPr>
            </w:pPr>
            <w:r w:rsidRPr="005865B6">
              <w:rPr>
                <w:rFonts w:cs="Times New Roman"/>
                <w:szCs w:val="20"/>
              </w:rPr>
              <w:t>Containment and tie-break diagnostics, subject to maturity boundaries.</w:t>
            </w:r>
          </w:p>
        </w:tc>
      </w:tr>
      <w:tr w:rsidR="00D804C5" w:rsidRPr="005865B6" w14:paraId="30249E0D" w14:textId="77777777" w:rsidTr="00847AB2">
        <w:trPr>
          <w:cantSplit/>
          <w:jc w:val="center"/>
        </w:trPr>
        <w:tc>
          <w:tcPr>
            <w:tcW w:w="3168" w:type="dxa"/>
            <w:vAlign w:val="center"/>
          </w:tcPr>
          <w:p w14:paraId="6223D2CF" w14:textId="77777777" w:rsidR="00D804C5" w:rsidRPr="005865B6" w:rsidRDefault="00D804C5" w:rsidP="00D804C5">
            <w:pPr>
              <w:spacing w:line="276" w:lineRule="auto"/>
              <w:rPr>
                <w:rFonts w:cs="Times New Roman"/>
                <w:szCs w:val="20"/>
              </w:rPr>
            </w:pPr>
            <w:r w:rsidRPr="005865B6">
              <w:rPr>
                <w:rFonts w:cs="Times New Roman"/>
                <w:szCs w:val="20"/>
              </w:rPr>
              <w:t>ReferenceStructureRecord</w:t>
            </w:r>
          </w:p>
        </w:tc>
        <w:tc>
          <w:tcPr>
            <w:tcW w:w="7920" w:type="dxa"/>
            <w:vAlign w:val="center"/>
          </w:tcPr>
          <w:p w14:paraId="135B49A3" w14:textId="77777777" w:rsidR="00D804C5" w:rsidRPr="005865B6" w:rsidRDefault="00D804C5" w:rsidP="00D804C5">
            <w:pPr>
              <w:spacing w:line="276" w:lineRule="auto"/>
              <w:rPr>
                <w:rFonts w:cs="Times New Roman"/>
                <w:szCs w:val="20"/>
              </w:rPr>
            </w:pPr>
            <w:r w:rsidRPr="005865B6">
              <w:rPr>
                <w:rFonts w:cs="Times New Roman"/>
                <w:szCs w:val="20"/>
              </w:rPr>
              <w:t>The declared reference object, evidence status, causal pathway, falsification condition, authority boundary, and refusal trigger for the claim being made.</w:t>
            </w:r>
          </w:p>
        </w:tc>
      </w:tr>
    </w:tbl>
    <w:p w14:paraId="07D0162B" w14:textId="77777777" w:rsidR="00D804C5" w:rsidRPr="005865B6" w:rsidRDefault="00D804C5" w:rsidP="00D804C5">
      <w:pPr>
        <w:spacing w:line="276" w:lineRule="auto"/>
        <w:rPr>
          <w:rFonts w:eastAsia="MS Mincho" w:cs="Times New Roman"/>
          <w:szCs w:val="20"/>
        </w:rPr>
      </w:pPr>
    </w:p>
    <w:p w14:paraId="54EF20FF"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4.3 Reference Structure Discipline</w:t>
      </w:r>
    </w:p>
    <w:p w14:paraId="74D1CB5F"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RippleLogic decisions SHALL NOT be interpreted as governance claims merely because a scoring procedure, audit record, or policy wrapper exists. </w:t>
      </w:r>
      <w:r w:rsidRPr="005865B6">
        <w:rPr>
          <w:rFonts w:eastAsia="MS Mincho" w:cs="Times New Roman"/>
          <w:szCs w:val="20"/>
        </w:rPr>
        <w:t>A governance claim is supportable only to the extent that the decision record declares the reference structure against which the claim is evaluated.</w:t>
      </w:r>
    </w:p>
    <w:p w14:paraId="2F73FB91"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14:paraId="0F86AD7D"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RSP and RSR. </w:t>
      </w:r>
      <w:r w:rsidRPr="005865B6">
        <w:rPr>
          <w:rFonts w:eastAsia="MS Mincho" w:cs="Times New Roman"/>
          <w:szCs w:val="20"/>
        </w:rPr>
        <w:t>The Reference Structure Protocol (RSP) is the discipline. The ReferenceStructureRecord (RSR) is the run-level artifact that records the discipline in a specific case. RSP tells the system what must be declared; RSR records what was actually declared.</w:t>
      </w:r>
    </w:p>
    <w:p w14:paraId="3CBA56A6"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lastRenderedPageBreak/>
        <w:t>Reference structure discipline does not create a sixth gate and does not alter the canonical cascade. NCRC, TRC, Containment, RLS, and UCI/HOI retain their existing roles. The Reference Structure Protocol strengthens the evidence substrate used to evaluate those roles.</w:t>
      </w:r>
    </w:p>
    <w:p w14:paraId="539AE7A9"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14:paraId="78B61190"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Plain-language rule. </w:t>
      </w:r>
      <w:r w:rsidRPr="005865B6">
        <w:rPr>
          <w:rFonts w:eastAsia="MS Mincho" w:cs="Times New Roman"/>
          <w:szCs w:val="20"/>
        </w:rPr>
        <w:t>Governance without a declared reference structure becomes assumption management. RippleLogic requires declared references, visible evidence, falsifiable claims, and refusal when the reference structure cannot support the claim.</w:t>
      </w:r>
    </w:p>
    <w:p w14:paraId="7BCCB2FA"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4.4 Canonical Five-Level Lexicographic Cascade (Normative)</w:t>
      </w:r>
    </w:p>
    <w:p w14:paraId="76FB0FC9"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RippleLogic evaluates candidate options in a strict lexicographic cascade. Earlier levels determine feasibility; later levels operate only on the surviving set. A later level MUST NOT rescue, compensate for, or reinterpret failure at an earlier level. This is the framework’s non-compensability principle: aggregate welfare gains cannot justify a rights-floor breach, cannot average away unacceptable catastrophic exposure, and cannot override a binding containment failure.</w:t>
      </w:r>
    </w:p>
    <w:p w14:paraId="189992AD"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Each level has a distinct decision function. Shared inputs may recur across levels, but recurrence of an input does not collapse the levels into one another. Rights-covered cells may appear both in rights gating and in residual welfare ranking; catastrophe-relevant cells may appear both in tail-risk evaluation and in residual welfare ranking; structural metrics may appear both in containment and in final tie-break. In all such cases, the governing question at each level remains different and MUST remain separate in interpretation, computation, and audit records.</w:t>
      </w:r>
    </w:p>
    <w:p w14:paraId="569CA5AD"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Level 1, NCRC: rights feasibility. </w:t>
      </w:r>
      <w:r w:rsidRPr="005865B6">
        <w:rPr>
          <w:rFonts w:eastAsia="MS Mincho" w:cs="Times New Roman"/>
          <w:szCs w:val="20"/>
        </w:rPr>
        <w:t>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14:paraId="528CCBD7"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Level 2, TRC: catastrophe feasibility. </w:t>
      </w:r>
      <w:r w:rsidRPr="005865B6">
        <w:rPr>
          <w:rFonts w:eastAsia="MS Mincho" w:cs="Times New Roman"/>
          <w:szCs w:val="20"/>
        </w:rPr>
        <w:t>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14:paraId="7E74E9D1"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Level 3, Containment: cross-scale structural feasibility. </w:t>
      </w:r>
      <w:r w:rsidRPr="005865B6">
        <w:rPr>
          <w:rFonts w:eastAsia="MS Mincho" w:cs="Times New Roman"/>
          <w:szCs w:val="20"/>
        </w:rPr>
        <w:t>Containment determines whether an admissible option is selectable with respect to containing-scope integrity. It asks whether local or sub-scope welfare gains degrade the relevant containing union beyond governed tolerance. An option that fails Containment is not selectable, even if it passes NCRC and TRC and would otherwise rank highly on residual welfare.</w:t>
      </w:r>
    </w:p>
    <w:p w14:paraId="663AFAA6"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Level 4, RLS: residual welfare ranking. </w:t>
      </w:r>
      <w:r w:rsidRPr="005865B6">
        <w:rPr>
          <w:rFonts w:eastAsia="MS Mincho" w:cs="Times New Roman"/>
          <w:szCs w:val="20"/>
        </w:rPr>
        <w:t>RLS is applied only to options that have already passed NCRC, TRC, and Containment. It ranks surviving options by weighted welfare aggregation over the active cell set, subject to non-maskable-cell rules and weight-governance requirements. RLS MUST NOT override or soften any earlier gate.</w:t>
      </w:r>
    </w:p>
    <w:p w14:paraId="7FAE98BA"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Level 5, UCI/HOI tie-break: structural resolution. </w:t>
      </w:r>
      <w:r w:rsidRPr="005865B6">
        <w:rPr>
          <w:rFonts w:eastAsia="MS Mincho" w:cs="Times New Roman"/>
          <w:szCs w:val="20"/>
        </w:rPr>
        <w:t>If leading RLS options fall within the discrimination band, RippleLogic applies the governed tie-break sequence using structural coherence and hollowing diagnostics, then escalates if still non-decisive. UCI and HOI do not act as admissibility gates and do not reopen prior gate decisions.</w:t>
      </w:r>
    </w:p>
    <w:p w14:paraId="68262362"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Non-overlap rule. </w:t>
      </w:r>
      <w:r w:rsidRPr="005865B6">
        <w:rPr>
          <w:rFonts w:eastAsia="MS Mincho" w:cs="Times New Roman"/>
          <w:szCs w:val="20"/>
        </w:rPr>
        <w:t>For interpretation and auditability, the five levels SHALL be read as follows: NCRC = rights feasibility; TRC = catastrophe feasibility; Containment = cross-scale structural feasibility; RLS = residual welfare ranking within the feasible set; UCI/HOI tie-break = non-decisive structural resolution within the selectable set. No implementation, commentary, or downstream artifact may collapse these functions into a single blended score.</w:t>
      </w:r>
    </w:p>
    <w:tbl>
      <w:tblPr>
        <w:tblStyle w:val="TableGrid1"/>
        <w:tblW w:w="0" w:type="auto"/>
        <w:jc w:val="center"/>
        <w:tblLook w:val="04A0" w:firstRow="1" w:lastRow="0" w:firstColumn="1" w:lastColumn="0" w:noHBand="0" w:noVBand="1"/>
      </w:tblPr>
      <w:tblGrid>
        <w:gridCol w:w="835"/>
        <w:gridCol w:w="1898"/>
        <w:gridCol w:w="4737"/>
        <w:gridCol w:w="2744"/>
      </w:tblGrid>
      <w:tr w:rsidR="00D804C5" w:rsidRPr="005865B6" w14:paraId="13D5908C" w14:textId="77777777" w:rsidTr="00847AB2">
        <w:trPr>
          <w:cantSplit/>
          <w:jc w:val="center"/>
        </w:trPr>
        <w:tc>
          <w:tcPr>
            <w:tcW w:w="864" w:type="dxa"/>
            <w:shd w:val="clear" w:color="auto" w:fill="D9EAF7"/>
            <w:vAlign w:val="center"/>
          </w:tcPr>
          <w:p w14:paraId="1A2864B5" w14:textId="77777777" w:rsidR="00D804C5" w:rsidRPr="005865B6" w:rsidRDefault="00D804C5" w:rsidP="00D804C5">
            <w:pPr>
              <w:spacing w:line="276" w:lineRule="auto"/>
              <w:rPr>
                <w:rFonts w:cs="Times New Roman"/>
                <w:szCs w:val="20"/>
              </w:rPr>
            </w:pPr>
            <w:r w:rsidRPr="005865B6">
              <w:rPr>
                <w:rFonts w:cs="Times New Roman"/>
                <w:b/>
                <w:szCs w:val="20"/>
              </w:rPr>
              <w:lastRenderedPageBreak/>
              <w:t>Level</w:t>
            </w:r>
          </w:p>
        </w:tc>
        <w:tc>
          <w:tcPr>
            <w:tcW w:w="2016" w:type="dxa"/>
            <w:shd w:val="clear" w:color="auto" w:fill="D9EAF7"/>
            <w:vAlign w:val="center"/>
          </w:tcPr>
          <w:p w14:paraId="1AAC4222" w14:textId="77777777" w:rsidR="00D804C5" w:rsidRPr="005865B6" w:rsidRDefault="00D804C5" w:rsidP="00D804C5">
            <w:pPr>
              <w:spacing w:line="276" w:lineRule="auto"/>
              <w:rPr>
                <w:rFonts w:cs="Times New Roman"/>
                <w:szCs w:val="20"/>
              </w:rPr>
            </w:pPr>
            <w:r w:rsidRPr="005865B6">
              <w:rPr>
                <w:rFonts w:cs="Times New Roman"/>
                <w:b/>
                <w:szCs w:val="20"/>
              </w:rPr>
              <w:t>Name</w:t>
            </w:r>
          </w:p>
        </w:tc>
        <w:tc>
          <w:tcPr>
            <w:tcW w:w="5472" w:type="dxa"/>
            <w:shd w:val="clear" w:color="auto" w:fill="D9EAF7"/>
            <w:vAlign w:val="center"/>
          </w:tcPr>
          <w:p w14:paraId="5D71C5AD" w14:textId="77777777" w:rsidR="00D804C5" w:rsidRPr="005865B6" w:rsidRDefault="00D804C5" w:rsidP="00D804C5">
            <w:pPr>
              <w:spacing w:line="276" w:lineRule="auto"/>
              <w:rPr>
                <w:rFonts w:cs="Times New Roman"/>
                <w:szCs w:val="20"/>
              </w:rPr>
            </w:pPr>
            <w:r w:rsidRPr="005865B6">
              <w:rPr>
                <w:rFonts w:cs="Times New Roman"/>
                <w:b/>
                <w:szCs w:val="20"/>
              </w:rPr>
              <w:t>Function</w:t>
            </w:r>
          </w:p>
        </w:tc>
        <w:tc>
          <w:tcPr>
            <w:tcW w:w="3024" w:type="dxa"/>
            <w:shd w:val="clear" w:color="auto" w:fill="D9EAF7"/>
            <w:vAlign w:val="center"/>
          </w:tcPr>
          <w:p w14:paraId="70B967F2" w14:textId="77777777" w:rsidR="00D804C5" w:rsidRPr="005865B6" w:rsidRDefault="00D804C5" w:rsidP="00D804C5">
            <w:pPr>
              <w:spacing w:line="276" w:lineRule="auto"/>
              <w:rPr>
                <w:rFonts w:cs="Times New Roman"/>
                <w:szCs w:val="20"/>
              </w:rPr>
            </w:pPr>
            <w:r w:rsidRPr="005865B6">
              <w:rPr>
                <w:rFonts w:cs="Times New Roman"/>
                <w:b/>
                <w:szCs w:val="20"/>
              </w:rPr>
              <w:t>Failure consequence</w:t>
            </w:r>
          </w:p>
        </w:tc>
      </w:tr>
      <w:tr w:rsidR="00D804C5" w:rsidRPr="005865B6" w14:paraId="7245C99D" w14:textId="77777777" w:rsidTr="00847AB2">
        <w:trPr>
          <w:cantSplit/>
          <w:jc w:val="center"/>
        </w:trPr>
        <w:tc>
          <w:tcPr>
            <w:tcW w:w="864" w:type="dxa"/>
            <w:vAlign w:val="center"/>
          </w:tcPr>
          <w:p w14:paraId="0317186A" w14:textId="77777777" w:rsidR="00D804C5" w:rsidRPr="005865B6" w:rsidRDefault="00D804C5" w:rsidP="00D804C5">
            <w:pPr>
              <w:spacing w:line="276" w:lineRule="auto"/>
              <w:rPr>
                <w:rFonts w:cs="Times New Roman"/>
                <w:szCs w:val="20"/>
              </w:rPr>
            </w:pPr>
            <w:r w:rsidRPr="005865B6">
              <w:rPr>
                <w:rFonts w:cs="Times New Roman"/>
                <w:szCs w:val="20"/>
              </w:rPr>
              <w:t>1</w:t>
            </w:r>
          </w:p>
        </w:tc>
        <w:tc>
          <w:tcPr>
            <w:tcW w:w="2016" w:type="dxa"/>
            <w:vAlign w:val="center"/>
          </w:tcPr>
          <w:p w14:paraId="28104DE9" w14:textId="77777777" w:rsidR="00D804C5" w:rsidRPr="005865B6" w:rsidRDefault="00D804C5" w:rsidP="00D804C5">
            <w:pPr>
              <w:spacing w:line="276" w:lineRule="auto"/>
              <w:rPr>
                <w:rFonts w:cs="Times New Roman"/>
                <w:szCs w:val="20"/>
              </w:rPr>
            </w:pPr>
            <w:r w:rsidRPr="005865B6">
              <w:rPr>
                <w:rFonts w:cs="Times New Roman"/>
                <w:szCs w:val="20"/>
              </w:rPr>
              <w:t>NCRC</w:t>
            </w:r>
          </w:p>
        </w:tc>
        <w:tc>
          <w:tcPr>
            <w:tcW w:w="5472" w:type="dxa"/>
            <w:vAlign w:val="center"/>
          </w:tcPr>
          <w:p w14:paraId="1489AE5A" w14:textId="77777777" w:rsidR="00D804C5" w:rsidRPr="005865B6" w:rsidRDefault="00D804C5" w:rsidP="00D804C5">
            <w:pPr>
              <w:spacing w:line="276" w:lineRule="auto"/>
              <w:rPr>
                <w:rFonts w:cs="Times New Roman"/>
                <w:szCs w:val="20"/>
              </w:rPr>
            </w:pPr>
            <w:r w:rsidRPr="005865B6">
              <w:rPr>
                <w:rFonts w:cs="Times New Roman"/>
                <w:szCs w:val="20"/>
              </w:rPr>
              <w:t>Rights feasibility.</w:t>
            </w:r>
          </w:p>
        </w:tc>
        <w:tc>
          <w:tcPr>
            <w:tcW w:w="3024" w:type="dxa"/>
            <w:vAlign w:val="center"/>
          </w:tcPr>
          <w:p w14:paraId="00F280DA" w14:textId="77777777" w:rsidR="00D804C5" w:rsidRPr="005865B6" w:rsidRDefault="00D804C5" w:rsidP="00D804C5">
            <w:pPr>
              <w:spacing w:line="276" w:lineRule="auto"/>
              <w:rPr>
                <w:rFonts w:cs="Times New Roman"/>
                <w:szCs w:val="20"/>
              </w:rPr>
            </w:pPr>
            <w:r w:rsidRPr="005865B6">
              <w:rPr>
                <w:rFonts w:cs="Times New Roman"/>
                <w:szCs w:val="20"/>
              </w:rPr>
              <w:t>Rejected except Emergency Mode.</w:t>
            </w:r>
          </w:p>
        </w:tc>
      </w:tr>
      <w:tr w:rsidR="00D804C5" w:rsidRPr="005865B6" w14:paraId="71B4F2D9" w14:textId="77777777" w:rsidTr="00847AB2">
        <w:trPr>
          <w:cantSplit/>
          <w:jc w:val="center"/>
        </w:trPr>
        <w:tc>
          <w:tcPr>
            <w:tcW w:w="864" w:type="dxa"/>
            <w:vAlign w:val="center"/>
          </w:tcPr>
          <w:p w14:paraId="7A54827F" w14:textId="77777777" w:rsidR="00D804C5" w:rsidRPr="005865B6" w:rsidRDefault="00D804C5" w:rsidP="00D804C5">
            <w:pPr>
              <w:spacing w:line="276" w:lineRule="auto"/>
              <w:rPr>
                <w:rFonts w:cs="Times New Roman"/>
                <w:szCs w:val="20"/>
              </w:rPr>
            </w:pPr>
            <w:r w:rsidRPr="005865B6">
              <w:rPr>
                <w:rFonts w:cs="Times New Roman"/>
                <w:szCs w:val="20"/>
              </w:rPr>
              <w:t>2</w:t>
            </w:r>
          </w:p>
        </w:tc>
        <w:tc>
          <w:tcPr>
            <w:tcW w:w="2016" w:type="dxa"/>
            <w:vAlign w:val="center"/>
          </w:tcPr>
          <w:p w14:paraId="171F2E43" w14:textId="77777777" w:rsidR="00D804C5" w:rsidRPr="005865B6" w:rsidRDefault="00D804C5" w:rsidP="00D804C5">
            <w:pPr>
              <w:spacing w:line="276" w:lineRule="auto"/>
              <w:rPr>
                <w:rFonts w:cs="Times New Roman"/>
                <w:szCs w:val="20"/>
              </w:rPr>
            </w:pPr>
            <w:r w:rsidRPr="005865B6">
              <w:rPr>
                <w:rFonts w:cs="Times New Roman"/>
                <w:szCs w:val="20"/>
              </w:rPr>
              <w:t>TRC</w:t>
            </w:r>
          </w:p>
        </w:tc>
        <w:tc>
          <w:tcPr>
            <w:tcW w:w="5472" w:type="dxa"/>
            <w:vAlign w:val="center"/>
          </w:tcPr>
          <w:p w14:paraId="223E7804" w14:textId="77777777" w:rsidR="00D804C5" w:rsidRPr="005865B6" w:rsidRDefault="00D804C5" w:rsidP="00D804C5">
            <w:pPr>
              <w:spacing w:line="276" w:lineRule="auto"/>
              <w:rPr>
                <w:rFonts w:cs="Times New Roman"/>
                <w:szCs w:val="20"/>
              </w:rPr>
            </w:pPr>
            <w:r w:rsidRPr="005865B6">
              <w:rPr>
                <w:rFonts w:cs="Times New Roman"/>
                <w:szCs w:val="20"/>
              </w:rPr>
              <w:t>Catastrophic tail-risk feasibility.</w:t>
            </w:r>
          </w:p>
        </w:tc>
        <w:tc>
          <w:tcPr>
            <w:tcW w:w="3024" w:type="dxa"/>
            <w:vAlign w:val="center"/>
          </w:tcPr>
          <w:p w14:paraId="518EE35B" w14:textId="77777777" w:rsidR="00D804C5" w:rsidRPr="005865B6" w:rsidRDefault="00D804C5" w:rsidP="00D804C5">
            <w:pPr>
              <w:spacing w:line="276" w:lineRule="auto"/>
              <w:rPr>
                <w:rFonts w:cs="Times New Roman"/>
                <w:szCs w:val="20"/>
              </w:rPr>
            </w:pPr>
            <w:r w:rsidRPr="005865B6">
              <w:rPr>
                <w:rFonts w:cs="Times New Roman"/>
                <w:szCs w:val="20"/>
              </w:rPr>
              <w:t>Rejected.</w:t>
            </w:r>
          </w:p>
        </w:tc>
      </w:tr>
      <w:tr w:rsidR="00D804C5" w:rsidRPr="005865B6" w14:paraId="3BBB003F" w14:textId="77777777" w:rsidTr="00847AB2">
        <w:trPr>
          <w:cantSplit/>
          <w:jc w:val="center"/>
        </w:trPr>
        <w:tc>
          <w:tcPr>
            <w:tcW w:w="864" w:type="dxa"/>
            <w:vAlign w:val="center"/>
          </w:tcPr>
          <w:p w14:paraId="45D55209" w14:textId="77777777" w:rsidR="00D804C5" w:rsidRPr="005865B6" w:rsidRDefault="00D804C5" w:rsidP="00D804C5">
            <w:pPr>
              <w:spacing w:line="276" w:lineRule="auto"/>
              <w:rPr>
                <w:rFonts w:cs="Times New Roman"/>
                <w:szCs w:val="20"/>
              </w:rPr>
            </w:pPr>
            <w:r w:rsidRPr="005865B6">
              <w:rPr>
                <w:rFonts w:cs="Times New Roman"/>
                <w:szCs w:val="20"/>
              </w:rPr>
              <w:t>3</w:t>
            </w:r>
          </w:p>
        </w:tc>
        <w:tc>
          <w:tcPr>
            <w:tcW w:w="2016" w:type="dxa"/>
            <w:vAlign w:val="center"/>
          </w:tcPr>
          <w:p w14:paraId="23B90FFE" w14:textId="77777777" w:rsidR="00D804C5" w:rsidRPr="005865B6" w:rsidRDefault="00D804C5" w:rsidP="00D804C5">
            <w:pPr>
              <w:spacing w:line="276" w:lineRule="auto"/>
              <w:rPr>
                <w:rFonts w:cs="Times New Roman"/>
                <w:szCs w:val="20"/>
              </w:rPr>
            </w:pPr>
            <w:r w:rsidRPr="005865B6">
              <w:rPr>
                <w:rFonts w:cs="Times New Roman"/>
                <w:szCs w:val="20"/>
              </w:rPr>
              <w:t>Containment</w:t>
            </w:r>
          </w:p>
        </w:tc>
        <w:tc>
          <w:tcPr>
            <w:tcW w:w="5472" w:type="dxa"/>
            <w:vAlign w:val="center"/>
          </w:tcPr>
          <w:p w14:paraId="0DA74C42" w14:textId="77777777" w:rsidR="00D804C5" w:rsidRPr="005865B6" w:rsidRDefault="00D804C5" w:rsidP="00D804C5">
            <w:pPr>
              <w:spacing w:line="276" w:lineRule="auto"/>
              <w:rPr>
                <w:rFonts w:cs="Times New Roman"/>
                <w:szCs w:val="20"/>
              </w:rPr>
            </w:pPr>
            <w:r w:rsidRPr="005865B6">
              <w:rPr>
                <w:rFonts w:cs="Times New Roman"/>
                <w:szCs w:val="20"/>
              </w:rPr>
              <w:t>Containing-system integrity.</w:t>
            </w:r>
          </w:p>
        </w:tc>
        <w:tc>
          <w:tcPr>
            <w:tcW w:w="3024" w:type="dxa"/>
            <w:vAlign w:val="center"/>
          </w:tcPr>
          <w:p w14:paraId="6625304E" w14:textId="77777777" w:rsidR="00D804C5" w:rsidRPr="005865B6" w:rsidRDefault="00D804C5" w:rsidP="00D804C5">
            <w:pPr>
              <w:spacing w:line="276" w:lineRule="auto"/>
              <w:rPr>
                <w:rFonts w:cs="Times New Roman"/>
                <w:szCs w:val="20"/>
              </w:rPr>
            </w:pPr>
            <w:r w:rsidRPr="005865B6">
              <w:rPr>
                <w:rFonts w:cs="Times New Roman"/>
                <w:szCs w:val="20"/>
              </w:rPr>
              <w:t>Excluded or escalated.</w:t>
            </w:r>
          </w:p>
        </w:tc>
      </w:tr>
      <w:tr w:rsidR="00D804C5" w:rsidRPr="005865B6" w14:paraId="591FC816" w14:textId="77777777" w:rsidTr="00847AB2">
        <w:trPr>
          <w:cantSplit/>
          <w:jc w:val="center"/>
        </w:trPr>
        <w:tc>
          <w:tcPr>
            <w:tcW w:w="864" w:type="dxa"/>
            <w:vAlign w:val="center"/>
          </w:tcPr>
          <w:p w14:paraId="1005378C" w14:textId="77777777" w:rsidR="00D804C5" w:rsidRPr="005865B6" w:rsidRDefault="00D804C5" w:rsidP="00D804C5">
            <w:pPr>
              <w:spacing w:line="276" w:lineRule="auto"/>
              <w:rPr>
                <w:rFonts w:cs="Times New Roman"/>
                <w:szCs w:val="20"/>
              </w:rPr>
            </w:pPr>
            <w:r w:rsidRPr="005865B6">
              <w:rPr>
                <w:rFonts w:cs="Times New Roman"/>
                <w:szCs w:val="20"/>
              </w:rPr>
              <w:t>4</w:t>
            </w:r>
          </w:p>
        </w:tc>
        <w:tc>
          <w:tcPr>
            <w:tcW w:w="2016" w:type="dxa"/>
            <w:vAlign w:val="center"/>
          </w:tcPr>
          <w:p w14:paraId="3330B45A" w14:textId="77777777" w:rsidR="00D804C5" w:rsidRPr="005865B6" w:rsidRDefault="00D804C5" w:rsidP="00D804C5">
            <w:pPr>
              <w:spacing w:line="276" w:lineRule="auto"/>
              <w:rPr>
                <w:rFonts w:cs="Times New Roman"/>
                <w:szCs w:val="20"/>
              </w:rPr>
            </w:pPr>
            <w:r w:rsidRPr="005865B6">
              <w:rPr>
                <w:rFonts w:cs="Times New Roman"/>
                <w:szCs w:val="20"/>
              </w:rPr>
              <w:t>RLS</w:t>
            </w:r>
          </w:p>
        </w:tc>
        <w:tc>
          <w:tcPr>
            <w:tcW w:w="5472" w:type="dxa"/>
            <w:vAlign w:val="center"/>
          </w:tcPr>
          <w:p w14:paraId="6E83A6E7" w14:textId="77777777" w:rsidR="00D804C5" w:rsidRPr="005865B6" w:rsidRDefault="00D804C5" w:rsidP="00D804C5">
            <w:pPr>
              <w:spacing w:line="276" w:lineRule="auto"/>
              <w:rPr>
                <w:rFonts w:cs="Times New Roman"/>
                <w:szCs w:val="20"/>
              </w:rPr>
            </w:pPr>
            <w:r w:rsidRPr="005865B6">
              <w:rPr>
                <w:rFonts w:cs="Times New Roman"/>
                <w:szCs w:val="20"/>
              </w:rPr>
              <w:t>Residual welfare ranking.</w:t>
            </w:r>
          </w:p>
        </w:tc>
        <w:tc>
          <w:tcPr>
            <w:tcW w:w="3024" w:type="dxa"/>
            <w:vAlign w:val="center"/>
          </w:tcPr>
          <w:p w14:paraId="4BA6CD53" w14:textId="77777777" w:rsidR="00D804C5" w:rsidRPr="005865B6" w:rsidRDefault="00D804C5" w:rsidP="00D804C5">
            <w:pPr>
              <w:spacing w:line="276" w:lineRule="auto"/>
              <w:rPr>
                <w:rFonts w:cs="Times New Roman"/>
                <w:szCs w:val="20"/>
              </w:rPr>
            </w:pPr>
            <w:r w:rsidRPr="005865B6">
              <w:rPr>
                <w:rFonts w:cs="Times New Roman"/>
                <w:szCs w:val="20"/>
              </w:rPr>
              <w:t>Selection if decisive.</w:t>
            </w:r>
          </w:p>
        </w:tc>
      </w:tr>
      <w:tr w:rsidR="00D804C5" w:rsidRPr="005865B6" w14:paraId="74C3C7CA" w14:textId="77777777" w:rsidTr="00847AB2">
        <w:trPr>
          <w:cantSplit/>
          <w:jc w:val="center"/>
        </w:trPr>
        <w:tc>
          <w:tcPr>
            <w:tcW w:w="864" w:type="dxa"/>
            <w:vAlign w:val="center"/>
          </w:tcPr>
          <w:p w14:paraId="334BD327" w14:textId="77777777" w:rsidR="00D804C5" w:rsidRPr="005865B6" w:rsidRDefault="00D804C5" w:rsidP="00D804C5">
            <w:pPr>
              <w:spacing w:line="276" w:lineRule="auto"/>
              <w:rPr>
                <w:rFonts w:cs="Times New Roman"/>
                <w:szCs w:val="20"/>
              </w:rPr>
            </w:pPr>
            <w:r w:rsidRPr="005865B6">
              <w:rPr>
                <w:rFonts w:cs="Times New Roman"/>
                <w:szCs w:val="20"/>
              </w:rPr>
              <w:t>5</w:t>
            </w:r>
          </w:p>
        </w:tc>
        <w:tc>
          <w:tcPr>
            <w:tcW w:w="2016" w:type="dxa"/>
            <w:vAlign w:val="center"/>
          </w:tcPr>
          <w:p w14:paraId="7EF04CDD" w14:textId="77777777" w:rsidR="00D804C5" w:rsidRPr="005865B6" w:rsidRDefault="00D804C5" w:rsidP="00D804C5">
            <w:pPr>
              <w:spacing w:line="276" w:lineRule="auto"/>
              <w:rPr>
                <w:rFonts w:cs="Times New Roman"/>
                <w:szCs w:val="20"/>
              </w:rPr>
            </w:pPr>
            <w:r w:rsidRPr="005865B6">
              <w:rPr>
                <w:rFonts w:cs="Times New Roman"/>
                <w:szCs w:val="20"/>
              </w:rPr>
              <w:t>UCI/HOI tie-break</w:t>
            </w:r>
          </w:p>
        </w:tc>
        <w:tc>
          <w:tcPr>
            <w:tcW w:w="5472" w:type="dxa"/>
            <w:vAlign w:val="center"/>
          </w:tcPr>
          <w:p w14:paraId="63C1C859" w14:textId="77777777" w:rsidR="00D804C5" w:rsidRPr="005865B6" w:rsidRDefault="00D804C5" w:rsidP="00D804C5">
            <w:pPr>
              <w:spacing w:line="276" w:lineRule="auto"/>
              <w:rPr>
                <w:rFonts w:cs="Times New Roman"/>
                <w:szCs w:val="20"/>
              </w:rPr>
            </w:pPr>
            <w:r w:rsidRPr="005865B6">
              <w:rPr>
                <w:rFonts w:cs="Times New Roman"/>
                <w:szCs w:val="20"/>
              </w:rPr>
              <w:t>Structural resolution among selectable options.</w:t>
            </w:r>
          </w:p>
        </w:tc>
        <w:tc>
          <w:tcPr>
            <w:tcW w:w="3024" w:type="dxa"/>
            <w:vAlign w:val="center"/>
          </w:tcPr>
          <w:p w14:paraId="1C2FE729" w14:textId="77777777" w:rsidR="00D804C5" w:rsidRPr="005865B6" w:rsidRDefault="00D804C5" w:rsidP="00D804C5">
            <w:pPr>
              <w:spacing w:line="276" w:lineRule="auto"/>
              <w:rPr>
                <w:rFonts w:cs="Times New Roman"/>
                <w:szCs w:val="20"/>
              </w:rPr>
            </w:pPr>
            <w:r w:rsidRPr="005865B6">
              <w:rPr>
                <w:rFonts w:cs="Times New Roman"/>
                <w:szCs w:val="20"/>
              </w:rPr>
              <w:t>Final selection or escalation.</w:t>
            </w:r>
          </w:p>
        </w:tc>
      </w:tr>
    </w:tbl>
    <w:p w14:paraId="15D47D8E" w14:textId="77777777" w:rsidR="00D804C5" w:rsidRPr="005865B6" w:rsidRDefault="00D804C5" w:rsidP="00D804C5">
      <w:pPr>
        <w:spacing w:line="276" w:lineRule="auto"/>
        <w:rPr>
          <w:rFonts w:eastAsia="MS Mincho" w:cs="Times New Roman"/>
          <w:szCs w:val="20"/>
        </w:rPr>
      </w:pPr>
    </w:p>
    <w:p w14:paraId="13E17D17"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4.5 Cascade Gate Inputs and Outputs (Informative)</w:t>
      </w:r>
    </w:p>
    <w:p w14:paraId="4C88A04A"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This table summarizes what each gate consumes, what it produces, and what it may eliminate or flag. It is a fast correctness check for implementers.</w:t>
      </w:r>
    </w:p>
    <w:tbl>
      <w:tblPr>
        <w:tblStyle w:val="TableGrid1"/>
        <w:tblW w:w="0" w:type="auto"/>
        <w:jc w:val="center"/>
        <w:tblLook w:val="04A0" w:firstRow="1" w:lastRow="0" w:firstColumn="1" w:lastColumn="0" w:noHBand="0" w:noVBand="1"/>
      </w:tblPr>
      <w:tblGrid>
        <w:gridCol w:w="1660"/>
        <w:gridCol w:w="2623"/>
        <w:gridCol w:w="2625"/>
        <w:gridCol w:w="3306"/>
      </w:tblGrid>
      <w:tr w:rsidR="00D804C5" w:rsidRPr="005865B6" w14:paraId="0F858166" w14:textId="77777777" w:rsidTr="00847AB2">
        <w:trPr>
          <w:cantSplit/>
          <w:jc w:val="center"/>
        </w:trPr>
        <w:tc>
          <w:tcPr>
            <w:tcW w:w="1872" w:type="dxa"/>
            <w:shd w:val="clear" w:color="auto" w:fill="D9EAF7"/>
            <w:vAlign w:val="center"/>
          </w:tcPr>
          <w:p w14:paraId="307A14EB" w14:textId="77777777" w:rsidR="00D804C5" w:rsidRPr="005865B6" w:rsidRDefault="00D804C5" w:rsidP="00D804C5">
            <w:pPr>
              <w:spacing w:line="276" w:lineRule="auto"/>
              <w:rPr>
                <w:rFonts w:cs="Times New Roman"/>
                <w:szCs w:val="20"/>
              </w:rPr>
            </w:pPr>
            <w:r w:rsidRPr="005865B6">
              <w:rPr>
                <w:rFonts w:cs="Times New Roman"/>
                <w:b/>
                <w:szCs w:val="20"/>
              </w:rPr>
              <w:t>Gate</w:t>
            </w:r>
          </w:p>
        </w:tc>
        <w:tc>
          <w:tcPr>
            <w:tcW w:w="3168" w:type="dxa"/>
            <w:shd w:val="clear" w:color="auto" w:fill="D9EAF7"/>
            <w:vAlign w:val="center"/>
          </w:tcPr>
          <w:p w14:paraId="568153A3" w14:textId="77777777" w:rsidR="00D804C5" w:rsidRPr="005865B6" w:rsidRDefault="00D804C5" w:rsidP="00D804C5">
            <w:pPr>
              <w:spacing w:line="276" w:lineRule="auto"/>
              <w:rPr>
                <w:rFonts w:cs="Times New Roman"/>
                <w:szCs w:val="20"/>
              </w:rPr>
            </w:pPr>
            <w:r w:rsidRPr="005865B6">
              <w:rPr>
                <w:rFonts w:cs="Times New Roman"/>
                <w:b/>
                <w:szCs w:val="20"/>
              </w:rPr>
              <w:t>Consumes</w:t>
            </w:r>
          </w:p>
        </w:tc>
        <w:tc>
          <w:tcPr>
            <w:tcW w:w="3024" w:type="dxa"/>
            <w:shd w:val="clear" w:color="auto" w:fill="D9EAF7"/>
            <w:vAlign w:val="center"/>
          </w:tcPr>
          <w:p w14:paraId="3A726D01" w14:textId="77777777" w:rsidR="00D804C5" w:rsidRPr="005865B6" w:rsidRDefault="00D804C5" w:rsidP="00D804C5">
            <w:pPr>
              <w:spacing w:line="276" w:lineRule="auto"/>
              <w:rPr>
                <w:rFonts w:cs="Times New Roman"/>
                <w:szCs w:val="20"/>
              </w:rPr>
            </w:pPr>
            <w:r w:rsidRPr="005865B6">
              <w:rPr>
                <w:rFonts w:cs="Times New Roman"/>
                <w:b/>
                <w:szCs w:val="20"/>
              </w:rPr>
              <w:t>Produces</w:t>
            </w:r>
          </w:p>
        </w:tc>
        <w:tc>
          <w:tcPr>
            <w:tcW w:w="3312" w:type="dxa"/>
            <w:shd w:val="clear" w:color="auto" w:fill="D9EAF7"/>
            <w:vAlign w:val="center"/>
          </w:tcPr>
          <w:p w14:paraId="52CCA291" w14:textId="77777777" w:rsidR="00D804C5" w:rsidRPr="005865B6" w:rsidRDefault="00D804C5" w:rsidP="00D804C5">
            <w:pPr>
              <w:spacing w:line="276" w:lineRule="auto"/>
              <w:rPr>
                <w:rFonts w:cs="Times New Roman"/>
                <w:szCs w:val="20"/>
              </w:rPr>
            </w:pPr>
            <w:r w:rsidRPr="005865B6">
              <w:rPr>
                <w:rFonts w:cs="Times New Roman"/>
                <w:b/>
                <w:szCs w:val="20"/>
              </w:rPr>
              <w:t>Eliminates / flags</w:t>
            </w:r>
          </w:p>
        </w:tc>
      </w:tr>
      <w:tr w:rsidR="00D804C5" w:rsidRPr="005865B6" w14:paraId="1F6E11A2" w14:textId="77777777" w:rsidTr="00847AB2">
        <w:trPr>
          <w:cantSplit/>
          <w:jc w:val="center"/>
        </w:trPr>
        <w:tc>
          <w:tcPr>
            <w:tcW w:w="1872" w:type="dxa"/>
            <w:vAlign w:val="center"/>
          </w:tcPr>
          <w:p w14:paraId="0FC1EF0A" w14:textId="77777777" w:rsidR="00D804C5" w:rsidRPr="005865B6" w:rsidRDefault="00D804C5" w:rsidP="00D804C5">
            <w:pPr>
              <w:spacing w:line="276" w:lineRule="auto"/>
              <w:rPr>
                <w:rFonts w:cs="Times New Roman"/>
                <w:szCs w:val="20"/>
              </w:rPr>
            </w:pPr>
            <w:r w:rsidRPr="005865B6">
              <w:rPr>
                <w:rFonts w:cs="Times New Roman"/>
                <w:szCs w:val="20"/>
              </w:rPr>
              <w:t>NCRC rights floor</w:t>
            </w:r>
          </w:p>
        </w:tc>
        <w:tc>
          <w:tcPr>
            <w:tcW w:w="3168" w:type="dxa"/>
            <w:vAlign w:val="center"/>
          </w:tcPr>
          <w:p w14:paraId="1DFC02F7" w14:textId="77777777" w:rsidR="00D804C5" w:rsidRPr="005865B6" w:rsidRDefault="00D804C5" w:rsidP="00D804C5">
            <w:pPr>
              <w:spacing w:line="276" w:lineRule="auto"/>
              <w:rPr>
                <w:rFonts w:cs="Times New Roman"/>
                <w:szCs w:val="20"/>
              </w:rPr>
            </w:pPr>
            <w:r w:rsidRPr="005865B6">
              <w:rPr>
                <w:rFonts w:cs="Times New Roman"/>
                <w:szCs w:val="20"/>
              </w:rPr>
              <w:t>Rights-covered cell impacts I_prop_base(u,d,a) for C_r; subgroup operator gamma; rights thresholds.</w:t>
            </w:r>
          </w:p>
        </w:tc>
        <w:tc>
          <w:tcPr>
            <w:tcW w:w="3024" w:type="dxa"/>
            <w:vAlign w:val="center"/>
          </w:tcPr>
          <w:p w14:paraId="680A7746" w14:textId="77777777" w:rsidR="00D804C5" w:rsidRPr="005865B6" w:rsidRDefault="00D804C5" w:rsidP="00D804C5">
            <w:pPr>
              <w:spacing w:line="276" w:lineRule="auto"/>
              <w:rPr>
                <w:rFonts w:cs="Times New Roman"/>
                <w:szCs w:val="20"/>
              </w:rPr>
            </w:pPr>
            <w:r w:rsidRPr="005865B6">
              <w:rPr>
                <w:rFonts w:cs="Times New Roman"/>
                <w:szCs w:val="20"/>
              </w:rPr>
              <w:t>rights_admissible(a) in {0,1}; violation depths v_r(a); redesign targets.</w:t>
            </w:r>
          </w:p>
        </w:tc>
        <w:tc>
          <w:tcPr>
            <w:tcW w:w="3312" w:type="dxa"/>
            <w:vAlign w:val="center"/>
          </w:tcPr>
          <w:p w14:paraId="748EA573" w14:textId="77777777" w:rsidR="00D804C5" w:rsidRPr="005865B6" w:rsidRDefault="00D804C5" w:rsidP="00D804C5">
            <w:pPr>
              <w:spacing w:line="276" w:lineRule="auto"/>
              <w:rPr>
                <w:rFonts w:cs="Times New Roman"/>
                <w:szCs w:val="20"/>
              </w:rPr>
            </w:pPr>
            <w:r w:rsidRPr="005865B6">
              <w:rPr>
                <w:rFonts w:cs="Times New Roman"/>
                <w:szCs w:val="20"/>
              </w:rPr>
              <w:t>Eliminates any option with v_r(a)&gt;0; flags RIGHTS_CELL_OMITTED_INVALID where required rights cells are omitted, excluded, or undisclosed.</w:t>
            </w:r>
          </w:p>
        </w:tc>
      </w:tr>
      <w:tr w:rsidR="00D804C5" w:rsidRPr="005865B6" w14:paraId="00723744" w14:textId="77777777" w:rsidTr="00847AB2">
        <w:trPr>
          <w:cantSplit/>
          <w:jc w:val="center"/>
        </w:trPr>
        <w:tc>
          <w:tcPr>
            <w:tcW w:w="1872" w:type="dxa"/>
            <w:vAlign w:val="center"/>
          </w:tcPr>
          <w:p w14:paraId="5CA73A35" w14:textId="77777777" w:rsidR="00D804C5" w:rsidRPr="005865B6" w:rsidRDefault="00D804C5" w:rsidP="00D804C5">
            <w:pPr>
              <w:spacing w:line="276" w:lineRule="auto"/>
              <w:rPr>
                <w:rFonts w:cs="Times New Roman"/>
                <w:szCs w:val="20"/>
              </w:rPr>
            </w:pPr>
            <w:r w:rsidRPr="005865B6">
              <w:rPr>
                <w:rFonts w:cs="Times New Roman"/>
                <w:szCs w:val="20"/>
              </w:rPr>
              <w:t>TRC tail-risk / CVaR</w:t>
            </w:r>
          </w:p>
        </w:tc>
        <w:tc>
          <w:tcPr>
            <w:tcW w:w="3168" w:type="dxa"/>
            <w:vAlign w:val="center"/>
          </w:tcPr>
          <w:p w14:paraId="1670F29A" w14:textId="77777777" w:rsidR="00D804C5" w:rsidRPr="005865B6" w:rsidRDefault="00D804C5" w:rsidP="00D804C5">
            <w:pPr>
              <w:spacing w:line="276" w:lineRule="auto"/>
              <w:rPr>
                <w:rFonts w:cs="Times New Roman"/>
                <w:szCs w:val="20"/>
              </w:rPr>
            </w:pPr>
            <w:r w:rsidRPr="005865B6">
              <w:rPr>
                <w:rFonts w:cs="Times New Roman"/>
                <w:szCs w:val="20"/>
              </w:rPr>
              <w:t>Scenario set S with categories and floors; catastrophe loss proxy L(a,s) over C_cat; alpha; tau_TRC.</w:t>
            </w:r>
          </w:p>
        </w:tc>
        <w:tc>
          <w:tcPr>
            <w:tcW w:w="3024" w:type="dxa"/>
            <w:vAlign w:val="center"/>
          </w:tcPr>
          <w:p w14:paraId="0617AE47" w14:textId="77777777" w:rsidR="00D804C5" w:rsidRPr="005865B6" w:rsidRDefault="00D804C5" w:rsidP="00D804C5">
            <w:pPr>
              <w:spacing w:line="276" w:lineRule="auto"/>
              <w:rPr>
                <w:rFonts w:cs="Times New Roman"/>
                <w:szCs w:val="20"/>
              </w:rPr>
            </w:pPr>
            <w:r w:rsidRPr="005865B6">
              <w:rPr>
                <w:rFonts w:cs="Times New Roman"/>
                <w:szCs w:val="20"/>
              </w:rPr>
              <w:t>TRC_pass(a) in {0,1}; CVaR_alpha[L(a)].</w:t>
            </w:r>
          </w:p>
        </w:tc>
        <w:tc>
          <w:tcPr>
            <w:tcW w:w="3312" w:type="dxa"/>
            <w:vAlign w:val="center"/>
          </w:tcPr>
          <w:p w14:paraId="55859356" w14:textId="77777777" w:rsidR="00D804C5" w:rsidRPr="005865B6" w:rsidRDefault="00D804C5" w:rsidP="00D804C5">
            <w:pPr>
              <w:spacing w:line="276" w:lineRule="auto"/>
              <w:rPr>
                <w:rFonts w:cs="Times New Roman"/>
                <w:szCs w:val="20"/>
              </w:rPr>
            </w:pPr>
            <w:r w:rsidRPr="005865B6">
              <w:rPr>
                <w:rFonts w:cs="Times New Roman"/>
                <w:szCs w:val="20"/>
              </w:rPr>
              <w:t>Eliminates any option with CVaR_alpha &gt; tau_TRC; flags missing mandatory tail categories, probability floor violations, or omitted catastrophe cells.</w:t>
            </w:r>
          </w:p>
        </w:tc>
      </w:tr>
      <w:tr w:rsidR="00D804C5" w:rsidRPr="005865B6" w14:paraId="4324F9C4" w14:textId="77777777" w:rsidTr="00847AB2">
        <w:trPr>
          <w:cantSplit/>
          <w:jc w:val="center"/>
        </w:trPr>
        <w:tc>
          <w:tcPr>
            <w:tcW w:w="1872" w:type="dxa"/>
            <w:vAlign w:val="center"/>
          </w:tcPr>
          <w:p w14:paraId="38BEEA32" w14:textId="77777777" w:rsidR="00D804C5" w:rsidRPr="005865B6" w:rsidRDefault="00D804C5" w:rsidP="00D804C5">
            <w:pPr>
              <w:spacing w:line="276" w:lineRule="auto"/>
              <w:rPr>
                <w:rFonts w:cs="Times New Roman"/>
                <w:szCs w:val="20"/>
              </w:rPr>
            </w:pPr>
            <w:r w:rsidRPr="005865B6">
              <w:rPr>
                <w:rFonts w:cs="Times New Roman"/>
                <w:szCs w:val="20"/>
              </w:rPr>
              <w:t>Containment system safety</w:t>
            </w:r>
          </w:p>
        </w:tc>
        <w:tc>
          <w:tcPr>
            <w:tcW w:w="3168" w:type="dxa"/>
            <w:vAlign w:val="center"/>
          </w:tcPr>
          <w:p w14:paraId="0F2B4660" w14:textId="77777777" w:rsidR="00D804C5" w:rsidRPr="005865B6" w:rsidRDefault="00D804C5" w:rsidP="00D804C5">
            <w:pPr>
              <w:spacing w:line="276" w:lineRule="auto"/>
              <w:rPr>
                <w:rFonts w:cs="Times New Roman"/>
                <w:szCs w:val="20"/>
              </w:rPr>
            </w:pPr>
            <w:r w:rsidRPr="005865B6">
              <w:rPr>
                <w:rFonts w:cs="Times New Roman"/>
                <w:szCs w:val="20"/>
              </w:rPr>
              <w:t>Containment triggers; Delta UCI / HOI where available; posture thresholds.</w:t>
            </w:r>
          </w:p>
        </w:tc>
        <w:tc>
          <w:tcPr>
            <w:tcW w:w="3024" w:type="dxa"/>
            <w:vAlign w:val="center"/>
          </w:tcPr>
          <w:p w14:paraId="0A379763" w14:textId="77777777" w:rsidR="00D804C5" w:rsidRPr="005865B6" w:rsidRDefault="00D804C5" w:rsidP="00D804C5">
            <w:pPr>
              <w:spacing w:line="276" w:lineRule="auto"/>
              <w:rPr>
                <w:rFonts w:cs="Times New Roman"/>
                <w:szCs w:val="20"/>
              </w:rPr>
            </w:pPr>
            <w:r w:rsidRPr="005865B6">
              <w:rPr>
                <w:rFonts w:cs="Times New Roman"/>
                <w:szCs w:val="20"/>
              </w:rPr>
              <w:t>containment_pass(a) in {0,1}; containment posture notes; remediation plan if unavailable.</w:t>
            </w:r>
          </w:p>
        </w:tc>
        <w:tc>
          <w:tcPr>
            <w:tcW w:w="3312" w:type="dxa"/>
            <w:vAlign w:val="center"/>
          </w:tcPr>
          <w:p w14:paraId="11B76186" w14:textId="77777777" w:rsidR="00D804C5" w:rsidRPr="005865B6" w:rsidRDefault="00D804C5" w:rsidP="00D804C5">
            <w:pPr>
              <w:spacing w:line="276" w:lineRule="auto"/>
              <w:rPr>
                <w:rFonts w:cs="Times New Roman"/>
                <w:szCs w:val="20"/>
              </w:rPr>
            </w:pPr>
            <w:r w:rsidRPr="005865B6">
              <w:rPr>
                <w:rFonts w:cs="Times New Roman"/>
                <w:szCs w:val="20"/>
              </w:rPr>
              <w:t>Eliminates or escalates options failing containment; flags CONTAINMENT_UCI_UNAVAILABLE when required UCI evidence is missing.</w:t>
            </w:r>
          </w:p>
        </w:tc>
      </w:tr>
      <w:tr w:rsidR="00D804C5" w:rsidRPr="005865B6" w14:paraId="5129CB26" w14:textId="77777777" w:rsidTr="00847AB2">
        <w:trPr>
          <w:cantSplit/>
          <w:jc w:val="center"/>
        </w:trPr>
        <w:tc>
          <w:tcPr>
            <w:tcW w:w="1872" w:type="dxa"/>
            <w:vAlign w:val="center"/>
          </w:tcPr>
          <w:p w14:paraId="7C8EB4DB" w14:textId="77777777" w:rsidR="00D804C5" w:rsidRPr="005865B6" w:rsidRDefault="00D804C5" w:rsidP="00D804C5">
            <w:pPr>
              <w:spacing w:line="276" w:lineRule="auto"/>
              <w:rPr>
                <w:rFonts w:cs="Times New Roman"/>
                <w:szCs w:val="20"/>
              </w:rPr>
            </w:pPr>
            <w:r w:rsidRPr="005865B6">
              <w:rPr>
                <w:rFonts w:cs="Times New Roman"/>
                <w:szCs w:val="20"/>
              </w:rPr>
              <w:t>RLS welfare selection</w:t>
            </w:r>
          </w:p>
        </w:tc>
        <w:tc>
          <w:tcPr>
            <w:tcW w:w="3168" w:type="dxa"/>
            <w:vAlign w:val="center"/>
          </w:tcPr>
          <w:p w14:paraId="09BD41E7" w14:textId="77777777" w:rsidR="00D804C5" w:rsidRPr="005865B6" w:rsidRDefault="00D804C5" w:rsidP="00D804C5">
            <w:pPr>
              <w:spacing w:line="276" w:lineRule="auto"/>
              <w:rPr>
                <w:rFonts w:cs="Times New Roman"/>
                <w:szCs w:val="20"/>
              </w:rPr>
            </w:pPr>
            <w:r w:rsidRPr="005865B6">
              <w:rPr>
                <w:rFonts w:cs="Times New Roman"/>
                <w:szCs w:val="20"/>
              </w:rPr>
              <w:t>Active welfare cells, including rights-covered and catastrophe cells subject to non-maskable rules; weights w_u and v_d; applicability mask m(u,d); uncertainty proxies.</w:t>
            </w:r>
          </w:p>
        </w:tc>
        <w:tc>
          <w:tcPr>
            <w:tcW w:w="3024" w:type="dxa"/>
            <w:vAlign w:val="center"/>
          </w:tcPr>
          <w:p w14:paraId="3C95F6A3" w14:textId="77777777" w:rsidR="00D804C5" w:rsidRPr="005865B6" w:rsidRDefault="00D804C5" w:rsidP="00D804C5">
            <w:pPr>
              <w:spacing w:line="276" w:lineRule="auto"/>
              <w:rPr>
                <w:rFonts w:cs="Times New Roman"/>
                <w:szCs w:val="20"/>
              </w:rPr>
            </w:pPr>
            <w:r w:rsidRPr="005865B6">
              <w:rPr>
                <w:rFonts w:cs="Times New Roman"/>
                <w:szCs w:val="20"/>
              </w:rPr>
              <w:t>RLS(a); Gap(a,b); welfare ranking over remaining options.</w:t>
            </w:r>
          </w:p>
        </w:tc>
        <w:tc>
          <w:tcPr>
            <w:tcW w:w="3312" w:type="dxa"/>
            <w:vAlign w:val="center"/>
          </w:tcPr>
          <w:p w14:paraId="60239C23" w14:textId="77777777" w:rsidR="00D804C5" w:rsidRPr="005865B6" w:rsidRDefault="00D804C5" w:rsidP="00D804C5">
            <w:pPr>
              <w:spacing w:line="276" w:lineRule="auto"/>
              <w:rPr>
                <w:rFonts w:cs="Times New Roman"/>
                <w:szCs w:val="20"/>
              </w:rPr>
            </w:pPr>
            <w:r w:rsidRPr="005865B6">
              <w:rPr>
                <w:rFonts w:cs="Times New Roman"/>
                <w:szCs w:val="20"/>
              </w:rPr>
              <w:t>Does not override NCRC/TRC/Containment; flags invalid masking of rights or catastrophe cells from RLS aggregation.</w:t>
            </w:r>
          </w:p>
        </w:tc>
      </w:tr>
      <w:tr w:rsidR="00D804C5" w:rsidRPr="005865B6" w14:paraId="370A343C" w14:textId="77777777" w:rsidTr="00847AB2">
        <w:trPr>
          <w:cantSplit/>
          <w:jc w:val="center"/>
        </w:trPr>
        <w:tc>
          <w:tcPr>
            <w:tcW w:w="1872" w:type="dxa"/>
            <w:vAlign w:val="center"/>
          </w:tcPr>
          <w:p w14:paraId="4B6341E0" w14:textId="77777777" w:rsidR="00D804C5" w:rsidRPr="005865B6" w:rsidRDefault="00D804C5" w:rsidP="00D804C5">
            <w:pPr>
              <w:spacing w:line="276" w:lineRule="auto"/>
              <w:rPr>
                <w:rFonts w:cs="Times New Roman"/>
                <w:szCs w:val="20"/>
              </w:rPr>
            </w:pPr>
            <w:r w:rsidRPr="005865B6">
              <w:rPr>
                <w:rFonts w:cs="Times New Roman"/>
                <w:szCs w:val="20"/>
              </w:rPr>
              <w:t>UCI/HOI diagnostics</w:t>
            </w:r>
          </w:p>
        </w:tc>
        <w:tc>
          <w:tcPr>
            <w:tcW w:w="3168" w:type="dxa"/>
            <w:vAlign w:val="center"/>
          </w:tcPr>
          <w:p w14:paraId="39E31CBF" w14:textId="77777777" w:rsidR="00D804C5" w:rsidRPr="005865B6" w:rsidRDefault="00D804C5" w:rsidP="00D804C5">
            <w:pPr>
              <w:spacing w:line="276" w:lineRule="auto"/>
              <w:rPr>
                <w:rFonts w:cs="Times New Roman"/>
                <w:szCs w:val="20"/>
              </w:rPr>
            </w:pPr>
            <w:r w:rsidRPr="005865B6">
              <w:rPr>
                <w:rFonts w:cs="Times New Roman"/>
                <w:szCs w:val="20"/>
              </w:rPr>
              <w:t>System-level indicators, cross-union constraints, evidence anchors.</w:t>
            </w:r>
          </w:p>
        </w:tc>
        <w:tc>
          <w:tcPr>
            <w:tcW w:w="3024" w:type="dxa"/>
            <w:vAlign w:val="center"/>
          </w:tcPr>
          <w:p w14:paraId="58D29437" w14:textId="77777777" w:rsidR="00D804C5" w:rsidRPr="005865B6" w:rsidRDefault="00D804C5" w:rsidP="00D804C5">
            <w:pPr>
              <w:spacing w:line="276" w:lineRule="auto"/>
              <w:rPr>
                <w:rFonts w:cs="Times New Roman"/>
                <w:szCs w:val="20"/>
              </w:rPr>
            </w:pPr>
            <w:r w:rsidRPr="005865B6">
              <w:rPr>
                <w:rFonts w:cs="Times New Roman"/>
                <w:szCs w:val="20"/>
              </w:rPr>
              <w:t>Delta UCI(a); HOI summary; warnings; future-run steering.</w:t>
            </w:r>
          </w:p>
        </w:tc>
        <w:tc>
          <w:tcPr>
            <w:tcW w:w="3312" w:type="dxa"/>
            <w:vAlign w:val="center"/>
          </w:tcPr>
          <w:p w14:paraId="218CF11A" w14:textId="77777777" w:rsidR="00D804C5" w:rsidRPr="005865B6" w:rsidRDefault="00D804C5" w:rsidP="00D804C5">
            <w:pPr>
              <w:spacing w:line="276" w:lineRule="auto"/>
              <w:rPr>
                <w:rFonts w:cs="Times New Roman"/>
                <w:szCs w:val="20"/>
              </w:rPr>
            </w:pPr>
            <w:r w:rsidRPr="005865B6">
              <w:rPr>
                <w:rFonts w:cs="Times New Roman"/>
                <w:szCs w:val="20"/>
              </w:rPr>
              <w:t>Does not change cascade order; may trigger containment or governance escalation when high-risk deltas are detected.</w:t>
            </w:r>
          </w:p>
        </w:tc>
      </w:tr>
    </w:tbl>
    <w:p w14:paraId="1D82A7B5" w14:textId="77777777" w:rsidR="005865B6" w:rsidRDefault="005865B6" w:rsidP="00D804C5">
      <w:pPr>
        <w:keepNext/>
        <w:keepLines/>
        <w:spacing w:before="200" w:after="0" w:line="276" w:lineRule="auto"/>
        <w:outlineLvl w:val="1"/>
        <w:rPr>
          <w:rFonts w:eastAsia="MS Gothic" w:cs="Times New Roman"/>
          <w:b/>
          <w:color w:val="000000"/>
          <w:szCs w:val="20"/>
        </w:rPr>
      </w:pPr>
    </w:p>
    <w:p w14:paraId="3868904A"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4.6 End-to-End Algorithm (Tier 1-3 Executable) (Normative)</w:t>
      </w:r>
    </w:p>
    <w:p w14:paraId="1E742FF1"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Algorithm: RippleLogic_Run</w:t>
      </w:r>
    </w:p>
    <w:p w14:paraId="6A5FE7D8"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Inputs, minimum: decision scope; baseline; option set O; union and dimension sets; weights; rights canon; TRC canon when required; containment parameters; propagation mode; kernel if used; scenario set where Tier-3 TRC is required.</w:t>
      </w:r>
    </w:p>
    <w:p w14:paraId="7C4E4B9E"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Outputs: selected option a* or escalation, plus PCC.</w:t>
      </w:r>
    </w:p>
    <w:p w14:paraId="62B7D9CB"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lastRenderedPageBreak/>
        <w:t xml:space="preserve">Step 1: Notice. </w:t>
      </w:r>
      <w:r w:rsidRPr="005865B6">
        <w:rPr>
          <w:rFonts w:eastAsia="MS Mincho" w:cs="Times New Roman"/>
          <w:szCs w:val="20"/>
        </w:rPr>
        <w:t>Record the decision question, scope boundary, time horizon, affected unions, and option set. Declare tier, configuration, and reference-structure requirements.</w:t>
      </w:r>
    </w:p>
    <w:p w14:paraId="422B2214"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Step 2: Impact construction. </w:t>
      </w:r>
      <w:r w:rsidRPr="005865B6">
        <w:rPr>
          <w:rFonts w:eastAsia="MS Mincho" w:cs="Times New Roman"/>
          <w:szCs w:val="20"/>
        </w:rPr>
        <w:t>For each option a, estimate direct impacts from impact instances; saturate into I_dir; propagate in NONE or QUICK to obtain I_prop; apply post-propagation saturation. Record uncertainty notes and missing-data penalties as required.</w:t>
      </w:r>
    </w:p>
    <w:p w14:paraId="0BC7313C"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Step 3: NCRC gate. </w:t>
      </w:r>
      <w:r w:rsidRPr="005865B6">
        <w:rPr>
          <w:rFonts w:eastAsia="MS Mincho" w:cs="Times New Roman"/>
          <w:szCs w:val="20"/>
        </w:rPr>
        <w:t>For rights-covered cells, compute worst-off subgroup impacts I_rights. Compute violation depths v_r(a). Options with any v_r(a) &gt; 0 fail NCRC. If the passing set is empty, invoke Emergency Mode.</w:t>
      </w:r>
    </w:p>
    <w:p w14:paraId="73B887B6"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Step 4: TRC gate. </w:t>
      </w:r>
      <w:r w:rsidRPr="005865B6">
        <w:rPr>
          <w:rFonts w:eastAsia="MS Mincho" w:cs="Times New Roman"/>
          <w:szCs w:val="20"/>
        </w:rPr>
        <w:t>For each rights-admissible option, compute scenario losses L(a,s) over catastrophe cells and compute CVaR_alpha. Exclude options exceeding tau_TRC. If no option remains, invoke TRC fallback.</w:t>
      </w:r>
    </w:p>
    <w:p w14:paraId="093B44CF"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Step 5: Containment gate. </w:t>
      </w:r>
      <w:r w:rsidRPr="005865B6">
        <w:rPr>
          <w:rFonts w:eastAsia="MS Mincho" w:cs="Times New Roman"/>
          <w:szCs w:val="20"/>
        </w:rPr>
        <w:t>For each admissible option, apply the containment predicate using required containing-scope and structural posture inputs. If required evidence is unavailable, follow downgrade, data collection, or re-run requirements and do not claim Tier 3 compliance.</w:t>
      </w:r>
    </w:p>
    <w:p w14:paraId="41CB7E0F"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Step 6: RLS ranking. </w:t>
      </w:r>
      <w:r w:rsidRPr="005865B6">
        <w:rPr>
          <w:rFonts w:eastAsia="MS Mincho" w:cs="Times New Roman"/>
          <w:szCs w:val="20"/>
        </w:rPr>
        <w:t>Compute RLS(a) only for selectable options. Compute uncertainty and apply the discrimination rule where required. If decisive, select the top option.</w:t>
      </w:r>
    </w:p>
    <w:p w14:paraId="36AFDC84"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Step 7: Tie-break. </w:t>
      </w:r>
      <w:r w:rsidRPr="005865B6">
        <w:rPr>
          <w:rFonts w:eastAsia="MS Mincho" w:cs="Times New Roman"/>
          <w:szCs w:val="20"/>
        </w:rPr>
        <w:t>If non-decisive, compare only options already in the selectable set. Apply UCI/HOI tie-break sequence without reopening NCRC, TRC, or Containment. If still non-decisive, escalate or record authorized judgment.</w:t>
      </w:r>
    </w:p>
    <w:p w14:paraId="13AB9058"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Step 8: Emit PCC. </w:t>
      </w:r>
      <w:r w:rsidRPr="005865B6">
        <w:rPr>
          <w:rFonts w:eastAsia="MS Mincho" w:cs="Times New Roman"/>
          <w:szCs w:val="20"/>
        </w:rPr>
        <w:t>Record inputs, intermediate computations, gate results, sensitivity outputs where required, ReferenceStructureRecord where required, refusal record if applicable, and public rationale.</w:t>
      </w:r>
    </w:p>
    <w:p w14:paraId="37CD3206"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4.7 Canonical 49-Cell Reference Table (v10.6+; Informative)</w:t>
      </w:r>
    </w:p>
    <w:p w14:paraId="5604D08B"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Each cell in the 7x7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14:paraId="11C13F76" w14:textId="77777777" w:rsidR="0067387C" w:rsidRDefault="00C2368E">
      <w:r>
        <w:t>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RSP/RSR, or claim boundaries. It governs scoring interpretation and reviewer literacy.</w:t>
      </w:r>
    </w:p>
    <w:tbl>
      <w:tblPr>
        <w:tblStyle w:val="TableGrid1"/>
        <w:tblW w:w="0" w:type="auto"/>
        <w:jc w:val="center"/>
        <w:tblLook w:val="04A0" w:firstRow="1" w:lastRow="0" w:firstColumn="1" w:lastColumn="0" w:noHBand="0" w:noVBand="1"/>
      </w:tblPr>
      <w:tblGrid>
        <w:gridCol w:w="1401"/>
        <w:gridCol w:w="1255"/>
        <w:gridCol w:w="1255"/>
        <w:gridCol w:w="1256"/>
        <w:gridCol w:w="1256"/>
        <w:gridCol w:w="1256"/>
        <w:gridCol w:w="1256"/>
        <w:gridCol w:w="1279"/>
      </w:tblGrid>
      <w:tr w:rsidR="00D804C5" w:rsidRPr="005865B6" w14:paraId="448FCFCD" w14:textId="77777777" w:rsidTr="00847AB2">
        <w:trPr>
          <w:cantSplit/>
          <w:jc w:val="center"/>
        </w:trPr>
        <w:tc>
          <w:tcPr>
            <w:tcW w:w="1296" w:type="dxa"/>
            <w:shd w:val="clear" w:color="auto" w:fill="D9EAF7"/>
            <w:vAlign w:val="center"/>
          </w:tcPr>
          <w:p w14:paraId="3DAC58F9" w14:textId="77777777" w:rsidR="00D804C5" w:rsidRPr="005865B6" w:rsidRDefault="00D804C5" w:rsidP="00D804C5">
            <w:pPr>
              <w:spacing w:line="276" w:lineRule="auto"/>
              <w:rPr>
                <w:rFonts w:cs="Times New Roman"/>
                <w:szCs w:val="20"/>
              </w:rPr>
            </w:pPr>
            <w:r w:rsidRPr="005865B6">
              <w:rPr>
                <w:rFonts w:cs="Times New Roman"/>
                <w:b/>
                <w:szCs w:val="20"/>
              </w:rPr>
              <w:t>Union / Dimension</w:t>
            </w:r>
          </w:p>
        </w:tc>
        <w:tc>
          <w:tcPr>
            <w:tcW w:w="1296" w:type="dxa"/>
            <w:shd w:val="clear" w:color="auto" w:fill="D9EAF7"/>
            <w:vAlign w:val="center"/>
          </w:tcPr>
          <w:p w14:paraId="17DE30C3" w14:textId="77777777" w:rsidR="00D804C5" w:rsidRPr="005865B6" w:rsidRDefault="00D804C5" w:rsidP="00D804C5">
            <w:pPr>
              <w:spacing w:line="276" w:lineRule="auto"/>
              <w:rPr>
                <w:rFonts w:cs="Times New Roman"/>
                <w:szCs w:val="20"/>
              </w:rPr>
            </w:pPr>
            <w:r w:rsidRPr="005865B6">
              <w:rPr>
                <w:rFonts w:cs="Times New Roman"/>
                <w:b/>
                <w:szCs w:val="20"/>
              </w:rPr>
              <w:t>D1 Material</w:t>
            </w:r>
          </w:p>
        </w:tc>
        <w:tc>
          <w:tcPr>
            <w:tcW w:w="1296" w:type="dxa"/>
            <w:shd w:val="clear" w:color="auto" w:fill="D9EAF7"/>
            <w:vAlign w:val="center"/>
          </w:tcPr>
          <w:p w14:paraId="42015652" w14:textId="77777777" w:rsidR="00D804C5" w:rsidRPr="005865B6" w:rsidRDefault="00D804C5" w:rsidP="00D804C5">
            <w:pPr>
              <w:spacing w:line="276" w:lineRule="auto"/>
              <w:rPr>
                <w:rFonts w:cs="Times New Roman"/>
                <w:szCs w:val="20"/>
              </w:rPr>
            </w:pPr>
            <w:r w:rsidRPr="005865B6">
              <w:rPr>
                <w:rFonts w:cs="Times New Roman"/>
                <w:b/>
                <w:szCs w:val="20"/>
              </w:rPr>
              <w:t>D2 Health</w:t>
            </w:r>
          </w:p>
        </w:tc>
        <w:tc>
          <w:tcPr>
            <w:tcW w:w="1296" w:type="dxa"/>
            <w:shd w:val="clear" w:color="auto" w:fill="D9EAF7"/>
            <w:vAlign w:val="center"/>
          </w:tcPr>
          <w:p w14:paraId="48596B72" w14:textId="77777777" w:rsidR="00D804C5" w:rsidRPr="005865B6" w:rsidRDefault="00D804C5" w:rsidP="00D804C5">
            <w:pPr>
              <w:spacing w:line="276" w:lineRule="auto"/>
              <w:rPr>
                <w:rFonts w:cs="Times New Roman"/>
                <w:szCs w:val="20"/>
              </w:rPr>
            </w:pPr>
            <w:r w:rsidRPr="005865B6">
              <w:rPr>
                <w:rFonts w:cs="Times New Roman"/>
                <w:b/>
                <w:szCs w:val="20"/>
              </w:rPr>
              <w:t>D3 Social</w:t>
            </w:r>
          </w:p>
        </w:tc>
        <w:tc>
          <w:tcPr>
            <w:tcW w:w="1296" w:type="dxa"/>
            <w:shd w:val="clear" w:color="auto" w:fill="D9EAF7"/>
            <w:vAlign w:val="center"/>
          </w:tcPr>
          <w:p w14:paraId="297BBE38" w14:textId="77777777" w:rsidR="00D804C5" w:rsidRPr="005865B6" w:rsidRDefault="00D804C5" w:rsidP="00D804C5">
            <w:pPr>
              <w:spacing w:line="276" w:lineRule="auto"/>
              <w:rPr>
                <w:rFonts w:cs="Times New Roman"/>
                <w:szCs w:val="20"/>
              </w:rPr>
            </w:pPr>
            <w:r w:rsidRPr="005865B6">
              <w:rPr>
                <w:rFonts w:cs="Times New Roman"/>
                <w:b/>
                <w:szCs w:val="20"/>
              </w:rPr>
              <w:t>D4 Knowledge</w:t>
            </w:r>
          </w:p>
        </w:tc>
        <w:tc>
          <w:tcPr>
            <w:tcW w:w="1296" w:type="dxa"/>
            <w:shd w:val="clear" w:color="auto" w:fill="D9EAF7"/>
            <w:vAlign w:val="center"/>
          </w:tcPr>
          <w:p w14:paraId="0B3D40F7" w14:textId="77777777" w:rsidR="00D804C5" w:rsidRPr="005865B6" w:rsidRDefault="00D804C5" w:rsidP="00D804C5">
            <w:pPr>
              <w:spacing w:line="276" w:lineRule="auto"/>
              <w:rPr>
                <w:rFonts w:cs="Times New Roman"/>
                <w:szCs w:val="20"/>
              </w:rPr>
            </w:pPr>
            <w:r w:rsidRPr="005865B6">
              <w:rPr>
                <w:rFonts w:cs="Times New Roman"/>
                <w:b/>
                <w:szCs w:val="20"/>
              </w:rPr>
              <w:t>D5 Agency</w:t>
            </w:r>
          </w:p>
        </w:tc>
        <w:tc>
          <w:tcPr>
            <w:tcW w:w="1296" w:type="dxa"/>
            <w:shd w:val="clear" w:color="auto" w:fill="D9EAF7"/>
            <w:vAlign w:val="center"/>
          </w:tcPr>
          <w:p w14:paraId="47F1F64F" w14:textId="77777777" w:rsidR="00D804C5" w:rsidRPr="005865B6" w:rsidRDefault="00D804C5" w:rsidP="00D804C5">
            <w:pPr>
              <w:spacing w:line="276" w:lineRule="auto"/>
              <w:rPr>
                <w:rFonts w:cs="Times New Roman"/>
                <w:szCs w:val="20"/>
              </w:rPr>
            </w:pPr>
            <w:r w:rsidRPr="005865B6">
              <w:rPr>
                <w:rFonts w:cs="Times New Roman"/>
                <w:b/>
                <w:szCs w:val="20"/>
              </w:rPr>
              <w:t>D6 Meaning</w:t>
            </w:r>
          </w:p>
        </w:tc>
        <w:tc>
          <w:tcPr>
            <w:tcW w:w="1296" w:type="dxa"/>
            <w:shd w:val="clear" w:color="auto" w:fill="D9EAF7"/>
            <w:vAlign w:val="center"/>
          </w:tcPr>
          <w:p w14:paraId="2882FF7B" w14:textId="77777777" w:rsidR="00D804C5" w:rsidRPr="005865B6" w:rsidRDefault="00D804C5" w:rsidP="00D804C5">
            <w:pPr>
              <w:spacing w:line="276" w:lineRule="auto"/>
              <w:rPr>
                <w:rFonts w:cs="Times New Roman"/>
                <w:szCs w:val="20"/>
              </w:rPr>
            </w:pPr>
            <w:r w:rsidRPr="005865B6">
              <w:rPr>
                <w:rFonts w:cs="Times New Roman"/>
                <w:b/>
                <w:szCs w:val="20"/>
              </w:rPr>
              <w:t>D7 Environment</w:t>
            </w:r>
          </w:p>
        </w:tc>
      </w:tr>
      <w:tr w:rsidR="00D804C5" w:rsidRPr="005865B6" w14:paraId="5016C718" w14:textId="77777777" w:rsidTr="00847AB2">
        <w:trPr>
          <w:cantSplit/>
          <w:jc w:val="center"/>
        </w:trPr>
        <w:tc>
          <w:tcPr>
            <w:tcW w:w="1296" w:type="dxa"/>
            <w:vAlign w:val="center"/>
          </w:tcPr>
          <w:p w14:paraId="5C23B533" w14:textId="77777777" w:rsidR="00D804C5" w:rsidRPr="005865B6" w:rsidRDefault="00D804C5" w:rsidP="00D804C5">
            <w:pPr>
              <w:spacing w:line="276" w:lineRule="auto"/>
              <w:rPr>
                <w:rFonts w:cs="Times New Roman"/>
                <w:szCs w:val="20"/>
              </w:rPr>
            </w:pPr>
            <w:r w:rsidRPr="005865B6">
              <w:rPr>
                <w:rFonts w:cs="Times New Roman"/>
                <w:szCs w:val="20"/>
              </w:rPr>
              <w:t>U1 Self</w:t>
            </w:r>
          </w:p>
        </w:tc>
        <w:tc>
          <w:tcPr>
            <w:tcW w:w="1296" w:type="dxa"/>
            <w:vAlign w:val="center"/>
          </w:tcPr>
          <w:p w14:paraId="60EB5B8A" w14:textId="77777777" w:rsidR="00D804C5" w:rsidRPr="005865B6" w:rsidRDefault="00D804C5" w:rsidP="00D804C5">
            <w:pPr>
              <w:spacing w:line="276" w:lineRule="auto"/>
              <w:rPr>
                <w:rFonts w:cs="Times New Roman"/>
                <w:szCs w:val="20"/>
              </w:rPr>
            </w:pPr>
            <w:r w:rsidRPr="005865B6">
              <w:rPr>
                <w:rFonts w:cs="Times New Roman"/>
                <w:szCs w:val="20"/>
              </w:rPr>
              <w:t>personal resources</w:t>
            </w:r>
          </w:p>
        </w:tc>
        <w:tc>
          <w:tcPr>
            <w:tcW w:w="1296" w:type="dxa"/>
            <w:vAlign w:val="center"/>
          </w:tcPr>
          <w:p w14:paraId="40239A32" w14:textId="77777777" w:rsidR="00D804C5" w:rsidRPr="005865B6" w:rsidRDefault="00D804C5" w:rsidP="00D804C5">
            <w:pPr>
              <w:spacing w:line="276" w:lineRule="auto"/>
              <w:rPr>
                <w:rFonts w:cs="Times New Roman"/>
                <w:szCs w:val="20"/>
              </w:rPr>
            </w:pPr>
            <w:r w:rsidRPr="005865B6">
              <w:rPr>
                <w:rFonts w:cs="Times New Roman"/>
                <w:szCs w:val="20"/>
              </w:rPr>
              <w:t>personal health and safety</w:t>
            </w:r>
          </w:p>
        </w:tc>
        <w:tc>
          <w:tcPr>
            <w:tcW w:w="1296" w:type="dxa"/>
            <w:vAlign w:val="center"/>
          </w:tcPr>
          <w:p w14:paraId="30DF3A92" w14:textId="77777777" w:rsidR="00D804C5" w:rsidRPr="005865B6" w:rsidRDefault="00D804C5" w:rsidP="00D804C5">
            <w:pPr>
              <w:spacing w:line="276" w:lineRule="auto"/>
              <w:rPr>
                <w:rFonts w:cs="Times New Roman"/>
                <w:szCs w:val="20"/>
              </w:rPr>
            </w:pPr>
            <w:r w:rsidRPr="005865B6">
              <w:rPr>
                <w:rFonts w:cs="Times New Roman"/>
                <w:szCs w:val="20"/>
              </w:rPr>
              <w:t>personal relationships and cohesion</w:t>
            </w:r>
          </w:p>
        </w:tc>
        <w:tc>
          <w:tcPr>
            <w:tcW w:w="1296" w:type="dxa"/>
            <w:vAlign w:val="center"/>
          </w:tcPr>
          <w:p w14:paraId="7ED6B4AC" w14:textId="77777777" w:rsidR="00D804C5" w:rsidRPr="005865B6" w:rsidRDefault="00D804C5" w:rsidP="00D804C5">
            <w:pPr>
              <w:spacing w:line="276" w:lineRule="auto"/>
              <w:rPr>
                <w:rFonts w:cs="Times New Roman"/>
                <w:szCs w:val="20"/>
              </w:rPr>
            </w:pPr>
            <w:r w:rsidRPr="005865B6">
              <w:rPr>
                <w:rFonts w:cs="Times New Roman"/>
                <w:szCs w:val="20"/>
              </w:rPr>
              <w:t>personal knowledge and learning</w:t>
            </w:r>
          </w:p>
        </w:tc>
        <w:tc>
          <w:tcPr>
            <w:tcW w:w="1296" w:type="dxa"/>
            <w:vAlign w:val="center"/>
          </w:tcPr>
          <w:p w14:paraId="0DDE2F30" w14:textId="77777777" w:rsidR="00D804C5" w:rsidRPr="005865B6" w:rsidRDefault="00D804C5" w:rsidP="00D804C5">
            <w:pPr>
              <w:spacing w:line="276" w:lineRule="auto"/>
              <w:rPr>
                <w:rFonts w:cs="Times New Roman"/>
                <w:szCs w:val="20"/>
              </w:rPr>
            </w:pPr>
            <w:r w:rsidRPr="005865B6">
              <w:rPr>
                <w:rFonts w:cs="Times New Roman"/>
                <w:szCs w:val="20"/>
              </w:rPr>
              <w:t>personal agency and autonomy</w:t>
            </w:r>
          </w:p>
        </w:tc>
        <w:tc>
          <w:tcPr>
            <w:tcW w:w="1296" w:type="dxa"/>
            <w:vAlign w:val="center"/>
          </w:tcPr>
          <w:p w14:paraId="1FC4EBED" w14:textId="77777777" w:rsidR="00D804C5" w:rsidRPr="005865B6" w:rsidRDefault="00D804C5" w:rsidP="00D804C5">
            <w:pPr>
              <w:spacing w:line="276" w:lineRule="auto"/>
              <w:rPr>
                <w:rFonts w:cs="Times New Roman"/>
                <w:szCs w:val="20"/>
              </w:rPr>
            </w:pPr>
            <w:r w:rsidRPr="005865B6">
              <w:rPr>
                <w:rFonts w:cs="Times New Roman"/>
                <w:szCs w:val="20"/>
              </w:rPr>
              <w:t>personal meaning and purpose</w:t>
            </w:r>
          </w:p>
        </w:tc>
        <w:tc>
          <w:tcPr>
            <w:tcW w:w="1296" w:type="dxa"/>
            <w:vAlign w:val="center"/>
          </w:tcPr>
          <w:p w14:paraId="609BB25F" w14:textId="77777777" w:rsidR="00D804C5" w:rsidRPr="005865B6" w:rsidRDefault="00D804C5" w:rsidP="00D804C5">
            <w:pPr>
              <w:spacing w:line="276" w:lineRule="auto"/>
              <w:rPr>
                <w:rFonts w:cs="Times New Roman"/>
                <w:szCs w:val="20"/>
              </w:rPr>
            </w:pPr>
            <w:r w:rsidRPr="005865B6">
              <w:rPr>
                <w:rFonts w:cs="Times New Roman"/>
                <w:szCs w:val="20"/>
              </w:rPr>
              <w:t>personal environmental conditions</w:t>
            </w:r>
          </w:p>
        </w:tc>
      </w:tr>
      <w:tr w:rsidR="00D804C5" w:rsidRPr="005865B6" w14:paraId="7813937B" w14:textId="77777777" w:rsidTr="00847AB2">
        <w:trPr>
          <w:cantSplit/>
          <w:jc w:val="center"/>
        </w:trPr>
        <w:tc>
          <w:tcPr>
            <w:tcW w:w="1296" w:type="dxa"/>
            <w:vAlign w:val="center"/>
          </w:tcPr>
          <w:p w14:paraId="14E0C2BB" w14:textId="77777777" w:rsidR="00D804C5" w:rsidRPr="005865B6" w:rsidRDefault="00D804C5" w:rsidP="00D804C5">
            <w:pPr>
              <w:spacing w:line="276" w:lineRule="auto"/>
              <w:rPr>
                <w:rFonts w:cs="Times New Roman"/>
                <w:szCs w:val="20"/>
              </w:rPr>
            </w:pPr>
            <w:r w:rsidRPr="005865B6">
              <w:rPr>
                <w:rFonts w:cs="Times New Roman"/>
                <w:szCs w:val="20"/>
              </w:rPr>
              <w:t>U2 Household</w:t>
            </w:r>
          </w:p>
        </w:tc>
        <w:tc>
          <w:tcPr>
            <w:tcW w:w="1296" w:type="dxa"/>
            <w:vAlign w:val="center"/>
          </w:tcPr>
          <w:p w14:paraId="0D9B3FB3" w14:textId="77777777" w:rsidR="00D804C5" w:rsidRPr="005865B6" w:rsidRDefault="00D804C5" w:rsidP="00D804C5">
            <w:pPr>
              <w:spacing w:line="276" w:lineRule="auto"/>
              <w:rPr>
                <w:rFonts w:cs="Times New Roman"/>
                <w:szCs w:val="20"/>
              </w:rPr>
            </w:pPr>
            <w:r w:rsidRPr="005865B6">
              <w:rPr>
                <w:rFonts w:cs="Times New Roman"/>
                <w:szCs w:val="20"/>
              </w:rPr>
              <w:t>household resources</w:t>
            </w:r>
          </w:p>
        </w:tc>
        <w:tc>
          <w:tcPr>
            <w:tcW w:w="1296" w:type="dxa"/>
            <w:vAlign w:val="center"/>
          </w:tcPr>
          <w:p w14:paraId="17E77F9C" w14:textId="77777777" w:rsidR="00D804C5" w:rsidRPr="005865B6" w:rsidRDefault="00D804C5" w:rsidP="00D804C5">
            <w:pPr>
              <w:spacing w:line="276" w:lineRule="auto"/>
              <w:rPr>
                <w:rFonts w:cs="Times New Roman"/>
                <w:szCs w:val="20"/>
              </w:rPr>
            </w:pPr>
            <w:r w:rsidRPr="005865B6">
              <w:rPr>
                <w:rFonts w:cs="Times New Roman"/>
                <w:szCs w:val="20"/>
              </w:rPr>
              <w:t>household health and safety</w:t>
            </w:r>
          </w:p>
        </w:tc>
        <w:tc>
          <w:tcPr>
            <w:tcW w:w="1296" w:type="dxa"/>
            <w:vAlign w:val="center"/>
          </w:tcPr>
          <w:p w14:paraId="27174563" w14:textId="77777777" w:rsidR="00D804C5" w:rsidRPr="005865B6" w:rsidRDefault="00D804C5" w:rsidP="00D804C5">
            <w:pPr>
              <w:spacing w:line="276" w:lineRule="auto"/>
              <w:rPr>
                <w:rFonts w:cs="Times New Roman"/>
                <w:szCs w:val="20"/>
              </w:rPr>
            </w:pPr>
            <w:r w:rsidRPr="005865B6">
              <w:rPr>
                <w:rFonts w:cs="Times New Roman"/>
                <w:szCs w:val="20"/>
              </w:rPr>
              <w:t>household relationships and cohesion</w:t>
            </w:r>
          </w:p>
        </w:tc>
        <w:tc>
          <w:tcPr>
            <w:tcW w:w="1296" w:type="dxa"/>
            <w:vAlign w:val="center"/>
          </w:tcPr>
          <w:p w14:paraId="42CDA5E8" w14:textId="77777777" w:rsidR="00D804C5" w:rsidRPr="005865B6" w:rsidRDefault="00D804C5" w:rsidP="00D804C5">
            <w:pPr>
              <w:spacing w:line="276" w:lineRule="auto"/>
              <w:rPr>
                <w:rFonts w:cs="Times New Roman"/>
                <w:szCs w:val="20"/>
              </w:rPr>
            </w:pPr>
            <w:r w:rsidRPr="005865B6">
              <w:rPr>
                <w:rFonts w:cs="Times New Roman"/>
                <w:szCs w:val="20"/>
              </w:rPr>
              <w:t>household knowledge and learning</w:t>
            </w:r>
          </w:p>
        </w:tc>
        <w:tc>
          <w:tcPr>
            <w:tcW w:w="1296" w:type="dxa"/>
            <w:vAlign w:val="center"/>
          </w:tcPr>
          <w:p w14:paraId="66627EEF" w14:textId="77777777" w:rsidR="00D804C5" w:rsidRPr="005865B6" w:rsidRDefault="00D804C5" w:rsidP="00D804C5">
            <w:pPr>
              <w:spacing w:line="276" w:lineRule="auto"/>
              <w:rPr>
                <w:rFonts w:cs="Times New Roman"/>
                <w:szCs w:val="20"/>
              </w:rPr>
            </w:pPr>
            <w:r w:rsidRPr="005865B6">
              <w:rPr>
                <w:rFonts w:cs="Times New Roman"/>
                <w:szCs w:val="20"/>
              </w:rPr>
              <w:t>household agency and autonomy</w:t>
            </w:r>
          </w:p>
        </w:tc>
        <w:tc>
          <w:tcPr>
            <w:tcW w:w="1296" w:type="dxa"/>
            <w:vAlign w:val="center"/>
          </w:tcPr>
          <w:p w14:paraId="6BAC85DE" w14:textId="77777777" w:rsidR="00D804C5" w:rsidRPr="005865B6" w:rsidRDefault="00D804C5" w:rsidP="00D804C5">
            <w:pPr>
              <w:spacing w:line="276" w:lineRule="auto"/>
              <w:rPr>
                <w:rFonts w:cs="Times New Roman"/>
                <w:szCs w:val="20"/>
              </w:rPr>
            </w:pPr>
            <w:r w:rsidRPr="005865B6">
              <w:rPr>
                <w:rFonts w:cs="Times New Roman"/>
                <w:szCs w:val="20"/>
              </w:rPr>
              <w:t>household meaning and purpose</w:t>
            </w:r>
          </w:p>
        </w:tc>
        <w:tc>
          <w:tcPr>
            <w:tcW w:w="1296" w:type="dxa"/>
            <w:vAlign w:val="center"/>
          </w:tcPr>
          <w:p w14:paraId="549876D4" w14:textId="77777777" w:rsidR="00D804C5" w:rsidRPr="005865B6" w:rsidRDefault="00D804C5" w:rsidP="00D804C5">
            <w:pPr>
              <w:spacing w:line="276" w:lineRule="auto"/>
              <w:rPr>
                <w:rFonts w:cs="Times New Roman"/>
                <w:szCs w:val="20"/>
              </w:rPr>
            </w:pPr>
            <w:r w:rsidRPr="005865B6">
              <w:rPr>
                <w:rFonts w:cs="Times New Roman"/>
                <w:szCs w:val="20"/>
              </w:rPr>
              <w:t>household environmental conditions</w:t>
            </w:r>
          </w:p>
        </w:tc>
      </w:tr>
      <w:tr w:rsidR="00D804C5" w:rsidRPr="005865B6" w14:paraId="7A59628D" w14:textId="77777777" w:rsidTr="00847AB2">
        <w:trPr>
          <w:cantSplit/>
          <w:jc w:val="center"/>
        </w:trPr>
        <w:tc>
          <w:tcPr>
            <w:tcW w:w="1296" w:type="dxa"/>
            <w:vAlign w:val="center"/>
          </w:tcPr>
          <w:p w14:paraId="220DC82D" w14:textId="77777777" w:rsidR="00D804C5" w:rsidRPr="005865B6" w:rsidRDefault="00D804C5" w:rsidP="00D804C5">
            <w:pPr>
              <w:spacing w:line="276" w:lineRule="auto"/>
              <w:rPr>
                <w:rFonts w:cs="Times New Roman"/>
                <w:szCs w:val="20"/>
              </w:rPr>
            </w:pPr>
            <w:r w:rsidRPr="005865B6">
              <w:rPr>
                <w:rFonts w:cs="Times New Roman"/>
                <w:szCs w:val="20"/>
              </w:rPr>
              <w:t>U3 Community</w:t>
            </w:r>
          </w:p>
        </w:tc>
        <w:tc>
          <w:tcPr>
            <w:tcW w:w="1296" w:type="dxa"/>
            <w:vAlign w:val="center"/>
          </w:tcPr>
          <w:p w14:paraId="05C52ECF" w14:textId="77777777" w:rsidR="00D804C5" w:rsidRPr="005865B6" w:rsidRDefault="00D804C5" w:rsidP="00D804C5">
            <w:pPr>
              <w:spacing w:line="276" w:lineRule="auto"/>
              <w:rPr>
                <w:rFonts w:cs="Times New Roman"/>
                <w:szCs w:val="20"/>
              </w:rPr>
            </w:pPr>
            <w:r w:rsidRPr="005865B6">
              <w:rPr>
                <w:rFonts w:cs="Times New Roman"/>
                <w:szCs w:val="20"/>
              </w:rPr>
              <w:t>community resources</w:t>
            </w:r>
          </w:p>
        </w:tc>
        <w:tc>
          <w:tcPr>
            <w:tcW w:w="1296" w:type="dxa"/>
            <w:vAlign w:val="center"/>
          </w:tcPr>
          <w:p w14:paraId="78A1611C" w14:textId="77777777" w:rsidR="00D804C5" w:rsidRPr="005865B6" w:rsidRDefault="00D804C5" w:rsidP="00D804C5">
            <w:pPr>
              <w:spacing w:line="276" w:lineRule="auto"/>
              <w:rPr>
                <w:rFonts w:cs="Times New Roman"/>
                <w:szCs w:val="20"/>
              </w:rPr>
            </w:pPr>
            <w:r w:rsidRPr="005865B6">
              <w:rPr>
                <w:rFonts w:cs="Times New Roman"/>
                <w:szCs w:val="20"/>
              </w:rPr>
              <w:t>community health and safety</w:t>
            </w:r>
          </w:p>
        </w:tc>
        <w:tc>
          <w:tcPr>
            <w:tcW w:w="1296" w:type="dxa"/>
            <w:vAlign w:val="center"/>
          </w:tcPr>
          <w:p w14:paraId="62176BED" w14:textId="77777777" w:rsidR="00D804C5" w:rsidRPr="005865B6" w:rsidRDefault="00D804C5" w:rsidP="00D804C5">
            <w:pPr>
              <w:spacing w:line="276" w:lineRule="auto"/>
              <w:rPr>
                <w:rFonts w:cs="Times New Roman"/>
                <w:szCs w:val="20"/>
              </w:rPr>
            </w:pPr>
            <w:r w:rsidRPr="005865B6">
              <w:rPr>
                <w:rFonts w:cs="Times New Roman"/>
                <w:szCs w:val="20"/>
              </w:rPr>
              <w:t>community relationships and cohesion</w:t>
            </w:r>
          </w:p>
        </w:tc>
        <w:tc>
          <w:tcPr>
            <w:tcW w:w="1296" w:type="dxa"/>
            <w:vAlign w:val="center"/>
          </w:tcPr>
          <w:p w14:paraId="37944D92" w14:textId="77777777" w:rsidR="00D804C5" w:rsidRPr="005865B6" w:rsidRDefault="00D804C5" w:rsidP="00D804C5">
            <w:pPr>
              <w:spacing w:line="276" w:lineRule="auto"/>
              <w:rPr>
                <w:rFonts w:cs="Times New Roman"/>
                <w:szCs w:val="20"/>
              </w:rPr>
            </w:pPr>
            <w:r w:rsidRPr="005865B6">
              <w:rPr>
                <w:rFonts w:cs="Times New Roman"/>
                <w:szCs w:val="20"/>
              </w:rPr>
              <w:t>community knowledge and learning</w:t>
            </w:r>
          </w:p>
        </w:tc>
        <w:tc>
          <w:tcPr>
            <w:tcW w:w="1296" w:type="dxa"/>
            <w:vAlign w:val="center"/>
          </w:tcPr>
          <w:p w14:paraId="4F70B826" w14:textId="77777777" w:rsidR="00D804C5" w:rsidRPr="005865B6" w:rsidRDefault="00D804C5" w:rsidP="00D804C5">
            <w:pPr>
              <w:spacing w:line="276" w:lineRule="auto"/>
              <w:rPr>
                <w:rFonts w:cs="Times New Roman"/>
                <w:szCs w:val="20"/>
              </w:rPr>
            </w:pPr>
            <w:r w:rsidRPr="005865B6">
              <w:rPr>
                <w:rFonts w:cs="Times New Roman"/>
                <w:szCs w:val="20"/>
              </w:rPr>
              <w:t>community agency and autonomy</w:t>
            </w:r>
          </w:p>
        </w:tc>
        <w:tc>
          <w:tcPr>
            <w:tcW w:w="1296" w:type="dxa"/>
            <w:vAlign w:val="center"/>
          </w:tcPr>
          <w:p w14:paraId="3255690A" w14:textId="77777777" w:rsidR="00D804C5" w:rsidRPr="005865B6" w:rsidRDefault="00D804C5" w:rsidP="00D804C5">
            <w:pPr>
              <w:spacing w:line="276" w:lineRule="auto"/>
              <w:rPr>
                <w:rFonts w:cs="Times New Roman"/>
                <w:szCs w:val="20"/>
              </w:rPr>
            </w:pPr>
            <w:r w:rsidRPr="005865B6">
              <w:rPr>
                <w:rFonts w:cs="Times New Roman"/>
                <w:szCs w:val="20"/>
              </w:rPr>
              <w:t>community meaning and purpose</w:t>
            </w:r>
          </w:p>
        </w:tc>
        <w:tc>
          <w:tcPr>
            <w:tcW w:w="1296" w:type="dxa"/>
            <w:vAlign w:val="center"/>
          </w:tcPr>
          <w:p w14:paraId="11AB794E" w14:textId="77777777" w:rsidR="00D804C5" w:rsidRPr="005865B6" w:rsidRDefault="00D804C5" w:rsidP="00D804C5">
            <w:pPr>
              <w:spacing w:line="276" w:lineRule="auto"/>
              <w:rPr>
                <w:rFonts w:cs="Times New Roman"/>
                <w:szCs w:val="20"/>
              </w:rPr>
            </w:pPr>
            <w:r w:rsidRPr="005865B6">
              <w:rPr>
                <w:rFonts w:cs="Times New Roman"/>
                <w:szCs w:val="20"/>
              </w:rPr>
              <w:t>community environmental conditions</w:t>
            </w:r>
          </w:p>
        </w:tc>
      </w:tr>
      <w:tr w:rsidR="00D804C5" w:rsidRPr="005865B6" w14:paraId="6B08080A" w14:textId="77777777" w:rsidTr="00847AB2">
        <w:trPr>
          <w:cantSplit/>
          <w:jc w:val="center"/>
        </w:trPr>
        <w:tc>
          <w:tcPr>
            <w:tcW w:w="1296" w:type="dxa"/>
            <w:vAlign w:val="center"/>
          </w:tcPr>
          <w:p w14:paraId="5226A46C" w14:textId="77777777" w:rsidR="00D804C5" w:rsidRPr="005865B6" w:rsidRDefault="00D804C5" w:rsidP="00D804C5">
            <w:pPr>
              <w:spacing w:line="276" w:lineRule="auto"/>
              <w:rPr>
                <w:rFonts w:cs="Times New Roman"/>
                <w:szCs w:val="20"/>
              </w:rPr>
            </w:pPr>
            <w:r w:rsidRPr="005865B6">
              <w:rPr>
                <w:rFonts w:cs="Times New Roman"/>
                <w:szCs w:val="20"/>
              </w:rPr>
              <w:lastRenderedPageBreak/>
              <w:t>U4 Organization</w:t>
            </w:r>
          </w:p>
        </w:tc>
        <w:tc>
          <w:tcPr>
            <w:tcW w:w="1296" w:type="dxa"/>
            <w:vAlign w:val="center"/>
          </w:tcPr>
          <w:p w14:paraId="2F7E9DF9" w14:textId="77777777" w:rsidR="00D804C5" w:rsidRPr="005865B6" w:rsidRDefault="00D804C5" w:rsidP="00D804C5">
            <w:pPr>
              <w:spacing w:line="276" w:lineRule="auto"/>
              <w:rPr>
                <w:rFonts w:cs="Times New Roman"/>
                <w:szCs w:val="20"/>
              </w:rPr>
            </w:pPr>
            <w:r w:rsidRPr="005865B6">
              <w:rPr>
                <w:rFonts w:cs="Times New Roman"/>
                <w:szCs w:val="20"/>
              </w:rPr>
              <w:t>organizational resources</w:t>
            </w:r>
          </w:p>
        </w:tc>
        <w:tc>
          <w:tcPr>
            <w:tcW w:w="1296" w:type="dxa"/>
            <w:vAlign w:val="center"/>
          </w:tcPr>
          <w:p w14:paraId="277F3206" w14:textId="77777777" w:rsidR="00D804C5" w:rsidRPr="005865B6" w:rsidRDefault="00D804C5" w:rsidP="00D804C5">
            <w:pPr>
              <w:spacing w:line="276" w:lineRule="auto"/>
              <w:rPr>
                <w:rFonts w:cs="Times New Roman"/>
                <w:szCs w:val="20"/>
              </w:rPr>
            </w:pPr>
            <w:r w:rsidRPr="005865B6">
              <w:rPr>
                <w:rFonts w:cs="Times New Roman"/>
                <w:szCs w:val="20"/>
              </w:rPr>
              <w:t>organizational health and safety</w:t>
            </w:r>
          </w:p>
        </w:tc>
        <w:tc>
          <w:tcPr>
            <w:tcW w:w="1296" w:type="dxa"/>
            <w:vAlign w:val="center"/>
          </w:tcPr>
          <w:p w14:paraId="55AEDE7B" w14:textId="77777777" w:rsidR="00D804C5" w:rsidRPr="005865B6" w:rsidRDefault="00D804C5" w:rsidP="00D804C5">
            <w:pPr>
              <w:spacing w:line="276" w:lineRule="auto"/>
              <w:rPr>
                <w:rFonts w:cs="Times New Roman"/>
                <w:szCs w:val="20"/>
              </w:rPr>
            </w:pPr>
            <w:r w:rsidRPr="005865B6">
              <w:rPr>
                <w:rFonts w:cs="Times New Roman"/>
                <w:szCs w:val="20"/>
              </w:rPr>
              <w:t>organizational relationships and cohesion</w:t>
            </w:r>
          </w:p>
        </w:tc>
        <w:tc>
          <w:tcPr>
            <w:tcW w:w="1296" w:type="dxa"/>
            <w:vAlign w:val="center"/>
          </w:tcPr>
          <w:p w14:paraId="3099E768" w14:textId="77777777" w:rsidR="00D804C5" w:rsidRPr="005865B6" w:rsidRDefault="00D804C5" w:rsidP="00D804C5">
            <w:pPr>
              <w:spacing w:line="276" w:lineRule="auto"/>
              <w:rPr>
                <w:rFonts w:cs="Times New Roman"/>
                <w:szCs w:val="20"/>
              </w:rPr>
            </w:pPr>
            <w:r w:rsidRPr="005865B6">
              <w:rPr>
                <w:rFonts w:cs="Times New Roman"/>
                <w:szCs w:val="20"/>
              </w:rPr>
              <w:t>organizational knowledge and learning</w:t>
            </w:r>
          </w:p>
        </w:tc>
        <w:tc>
          <w:tcPr>
            <w:tcW w:w="1296" w:type="dxa"/>
            <w:vAlign w:val="center"/>
          </w:tcPr>
          <w:p w14:paraId="1B4F48A4" w14:textId="77777777" w:rsidR="00D804C5" w:rsidRPr="005865B6" w:rsidRDefault="00D804C5" w:rsidP="00D804C5">
            <w:pPr>
              <w:spacing w:line="276" w:lineRule="auto"/>
              <w:rPr>
                <w:rFonts w:cs="Times New Roman"/>
                <w:szCs w:val="20"/>
              </w:rPr>
            </w:pPr>
            <w:r w:rsidRPr="005865B6">
              <w:rPr>
                <w:rFonts w:cs="Times New Roman"/>
                <w:szCs w:val="20"/>
              </w:rPr>
              <w:t>organizational agency and autonomy</w:t>
            </w:r>
          </w:p>
        </w:tc>
        <w:tc>
          <w:tcPr>
            <w:tcW w:w="1296" w:type="dxa"/>
            <w:vAlign w:val="center"/>
          </w:tcPr>
          <w:p w14:paraId="4BA27679" w14:textId="77777777" w:rsidR="00D804C5" w:rsidRPr="005865B6" w:rsidRDefault="00D804C5" w:rsidP="00D804C5">
            <w:pPr>
              <w:spacing w:line="276" w:lineRule="auto"/>
              <w:rPr>
                <w:rFonts w:cs="Times New Roman"/>
                <w:szCs w:val="20"/>
              </w:rPr>
            </w:pPr>
            <w:r w:rsidRPr="005865B6">
              <w:rPr>
                <w:rFonts w:cs="Times New Roman"/>
                <w:szCs w:val="20"/>
              </w:rPr>
              <w:t>organizational meaning and purpose</w:t>
            </w:r>
          </w:p>
        </w:tc>
        <w:tc>
          <w:tcPr>
            <w:tcW w:w="1296" w:type="dxa"/>
            <w:vAlign w:val="center"/>
          </w:tcPr>
          <w:p w14:paraId="32A7D0F5" w14:textId="77777777" w:rsidR="00D804C5" w:rsidRPr="005865B6" w:rsidRDefault="00D804C5" w:rsidP="00D804C5">
            <w:pPr>
              <w:spacing w:line="276" w:lineRule="auto"/>
              <w:rPr>
                <w:rFonts w:cs="Times New Roman"/>
                <w:szCs w:val="20"/>
              </w:rPr>
            </w:pPr>
            <w:r w:rsidRPr="005865B6">
              <w:rPr>
                <w:rFonts w:cs="Times New Roman"/>
                <w:szCs w:val="20"/>
              </w:rPr>
              <w:t>organizational environmental conditions</w:t>
            </w:r>
          </w:p>
        </w:tc>
      </w:tr>
      <w:tr w:rsidR="00D804C5" w:rsidRPr="005865B6" w14:paraId="44035399" w14:textId="77777777" w:rsidTr="00847AB2">
        <w:trPr>
          <w:cantSplit/>
          <w:jc w:val="center"/>
        </w:trPr>
        <w:tc>
          <w:tcPr>
            <w:tcW w:w="1296" w:type="dxa"/>
            <w:vAlign w:val="center"/>
          </w:tcPr>
          <w:p w14:paraId="2E295AF3" w14:textId="77777777" w:rsidR="00D804C5" w:rsidRPr="005865B6" w:rsidRDefault="00D804C5" w:rsidP="00D804C5">
            <w:pPr>
              <w:spacing w:line="276" w:lineRule="auto"/>
              <w:rPr>
                <w:rFonts w:cs="Times New Roman"/>
                <w:szCs w:val="20"/>
              </w:rPr>
            </w:pPr>
            <w:r w:rsidRPr="005865B6">
              <w:rPr>
                <w:rFonts w:cs="Times New Roman"/>
                <w:szCs w:val="20"/>
              </w:rPr>
              <w:t>U5 Polity</w:t>
            </w:r>
          </w:p>
        </w:tc>
        <w:tc>
          <w:tcPr>
            <w:tcW w:w="1296" w:type="dxa"/>
            <w:vAlign w:val="center"/>
          </w:tcPr>
          <w:p w14:paraId="0392E4BD" w14:textId="77777777" w:rsidR="00D804C5" w:rsidRPr="005865B6" w:rsidRDefault="00D804C5" w:rsidP="00D804C5">
            <w:pPr>
              <w:spacing w:line="276" w:lineRule="auto"/>
              <w:rPr>
                <w:rFonts w:cs="Times New Roman"/>
                <w:szCs w:val="20"/>
              </w:rPr>
            </w:pPr>
            <w:r w:rsidRPr="005865B6">
              <w:rPr>
                <w:rFonts w:cs="Times New Roman"/>
                <w:szCs w:val="20"/>
              </w:rPr>
              <w:t>polity/public resources</w:t>
            </w:r>
          </w:p>
        </w:tc>
        <w:tc>
          <w:tcPr>
            <w:tcW w:w="1296" w:type="dxa"/>
            <w:vAlign w:val="center"/>
          </w:tcPr>
          <w:p w14:paraId="355DCC93" w14:textId="77777777" w:rsidR="00D804C5" w:rsidRPr="005865B6" w:rsidRDefault="00D804C5" w:rsidP="00D804C5">
            <w:pPr>
              <w:spacing w:line="276" w:lineRule="auto"/>
              <w:rPr>
                <w:rFonts w:cs="Times New Roman"/>
                <w:szCs w:val="20"/>
              </w:rPr>
            </w:pPr>
            <w:r w:rsidRPr="005865B6">
              <w:rPr>
                <w:rFonts w:cs="Times New Roman"/>
                <w:szCs w:val="20"/>
              </w:rPr>
              <w:t>polity/public health and safety</w:t>
            </w:r>
          </w:p>
        </w:tc>
        <w:tc>
          <w:tcPr>
            <w:tcW w:w="1296" w:type="dxa"/>
            <w:vAlign w:val="center"/>
          </w:tcPr>
          <w:p w14:paraId="6A7DF9CB" w14:textId="77777777" w:rsidR="00D804C5" w:rsidRPr="005865B6" w:rsidRDefault="00D804C5" w:rsidP="00D804C5">
            <w:pPr>
              <w:spacing w:line="276" w:lineRule="auto"/>
              <w:rPr>
                <w:rFonts w:cs="Times New Roman"/>
                <w:szCs w:val="20"/>
              </w:rPr>
            </w:pPr>
            <w:r w:rsidRPr="005865B6">
              <w:rPr>
                <w:rFonts w:cs="Times New Roman"/>
                <w:szCs w:val="20"/>
              </w:rPr>
              <w:t>polity/public relationships and cohesion</w:t>
            </w:r>
          </w:p>
        </w:tc>
        <w:tc>
          <w:tcPr>
            <w:tcW w:w="1296" w:type="dxa"/>
            <w:vAlign w:val="center"/>
          </w:tcPr>
          <w:p w14:paraId="7DE4CB24" w14:textId="77777777" w:rsidR="00D804C5" w:rsidRPr="005865B6" w:rsidRDefault="00D804C5" w:rsidP="00D804C5">
            <w:pPr>
              <w:spacing w:line="276" w:lineRule="auto"/>
              <w:rPr>
                <w:rFonts w:cs="Times New Roman"/>
                <w:szCs w:val="20"/>
              </w:rPr>
            </w:pPr>
            <w:r w:rsidRPr="005865B6">
              <w:rPr>
                <w:rFonts w:cs="Times New Roman"/>
                <w:szCs w:val="20"/>
              </w:rPr>
              <w:t>polity/public knowledge and learning</w:t>
            </w:r>
          </w:p>
        </w:tc>
        <w:tc>
          <w:tcPr>
            <w:tcW w:w="1296" w:type="dxa"/>
            <w:vAlign w:val="center"/>
          </w:tcPr>
          <w:p w14:paraId="4D522195" w14:textId="77777777" w:rsidR="00D804C5" w:rsidRPr="005865B6" w:rsidRDefault="00D804C5" w:rsidP="00D804C5">
            <w:pPr>
              <w:spacing w:line="276" w:lineRule="auto"/>
              <w:rPr>
                <w:rFonts w:cs="Times New Roman"/>
                <w:szCs w:val="20"/>
              </w:rPr>
            </w:pPr>
            <w:r w:rsidRPr="005865B6">
              <w:rPr>
                <w:rFonts w:cs="Times New Roman"/>
                <w:szCs w:val="20"/>
              </w:rPr>
              <w:t>polity/public agency and autonomy</w:t>
            </w:r>
          </w:p>
        </w:tc>
        <w:tc>
          <w:tcPr>
            <w:tcW w:w="1296" w:type="dxa"/>
            <w:vAlign w:val="center"/>
          </w:tcPr>
          <w:p w14:paraId="62DF348F" w14:textId="77777777" w:rsidR="00D804C5" w:rsidRPr="005865B6" w:rsidRDefault="00D804C5" w:rsidP="00D804C5">
            <w:pPr>
              <w:spacing w:line="276" w:lineRule="auto"/>
              <w:rPr>
                <w:rFonts w:cs="Times New Roman"/>
                <w:szCs w:val="20"/>
              </w:rPr>
            </w:pPr>
            <w:r w:rsidRPr="005865B6">
              <w:rPr>
                <w:rFonts w:cs="Times New Roman"/>
                <w:szCs w:val="20"/>
              </w:rPr>
              <w:t>polity/public meaning and purpose</w:t>
            </w:r>
          </w:p>
        </w:tc>
        <w:tc>
          <w:tcPr>
            <w:tcW w:w="1296" w:type="dxa"/>
            <w:vAlign w:val="center"/>
          </w:tcPr>
          <w:p w14:paraId="27F02D37" w14:textId="77777777" w:rsidR="00D804C5" w:rsidRPr="005865B6" w:rsidRDefault="00D804C5" w:rsidP="00D804C5">
            <w:pPr>
              <w:spacing w:line="276" w:lineRule="auto"/>
              <w:rPr>
                <w:rFonts w:cs="Times New Roman"/>
                <w:szCs w:val="20"/>
              </w:rPr>
            </w:pPr>
            <w:r w:rsidRPr="005865B6">
              <w:rPr>
                <w:rFonts w:cs="Times New Roman"/>
                <w:szCs w:val="20"/>
              </w:rPr>
              <w:t>polity/public environmental conditions</w:t>
            </w:r>
          </w:p>
        </w:tc>
      </w:tr>
      <w:tr w:rsidR="00D804C5" w:rsidRPr="005865B6" w14:paraId="067599CF" w14:textId="77777777" w:rsidTr="00847AB2">
        <w:trPr>
          <w:cantSplit/>
          <w:jc w:val="center"/>
        </w:trPr>
        <w:tc>
          <w:tcPr>
            <w:tcW w:w="1296" w:type="dxa"/>
            <w:vAlign w:val="center"/>
          </w:tcPr>
          <w:p w14:paraId="4EAAEC66" w14:textId="77777777" w:rsidR="00D804C5" w:rsidRPr="005865B6" w:rsidRDefault="00D804C5" w:rsidP="00D804C5">
            <w:pPr>
              <w:spacing w:line="276" w:lineRule="auto"/>
              <w:rPr>
                <w:rFonts w:cs="Times New Roman"/>
                <w:szCs w:val="20"/>
              </w:rPr>
            </w:pPr>
            <w:r w:rsidRPr="005865B6">
              <w:rPr>
                <w:rFonts w:cs="Times New Roman"/>
                <w:szCs w:val="20"/>
              </w:rPr>
              <w:t>U6 Humanity/CMIU</w:t>
            </w:r>
          </w:p>
        </w:tc>
        <w:tc>
          <w:tcPr>
            <w:tcW w:w="1296" w:type="dxa"/>
            <w:vAlign w:val="center"/>
          </w:tcPr>
          <w:p w14:paraId="0E3BDA67" w14:textId="77777777" w:rsidR="00D804C5" w:rsidRPr="005865B6" w:rsidRDefault="00D804C5" w:rsidP="00D804C5">
            <w:pPr>
              <w:spacing w:line="276" w:lineRule="auto"/>
              <w:rPr>
                <w:rFonts w:cs="Times New Roman"/>
                <w:szCs w:val="20"/>
              </w:rPr>
            </w:pPr>
            <w:r w:rsidRPr="005865B6">
              <w:rPr>
                <w:rFonts w:cs="Times New Roman"/>
                <w:szCs w:val="20"/>
              </w:rPr>
              <w:t>humanity-wide resources</w:t>
            </w:r>
          </w:p>
        </w:tc>
        <w:tc>
          <w:tcPr>
            <w:tcW w:w="1296" w:type="dxa"/>
            <w:vAlign w:val="center"/>
          </w:tcPr>
          <w:p w14:paraId="293650A0" w14:textId="77777777" w:rsidR="00D804C5" w:rsidRPr="005865B6" w:rsidRDefault="00D804C5" w:rsidP="00D804C5">
            <w:pPr>
              <w:spacing w:line="276" w:lineRule="auto"/>
              <w:rPr>
                <w:rFonts w:cs="Times New Roman"/>
                <w:szCs w:val="20"/>
              </w:rPr>
            </w:pPr>
            <w:r w:rsidRPr="005865B6">
              <w:rPr>
                <w:rFonts w:cs="Times New Roman"/>
                <w:szCs w:val="20"/>
              </w:rPr>
              <w:t>humanity-wide health and safety</w:t>
            </w:r>
          </w:p>
        </w:tc>
        <w:tc>
          <w:tcPr>
            <w:tcW w:w="1296" w:type="dxa"/>
            <w:vAlign w:val="center"/>
          </w:tcPr>
          <w:p w14:paraId="23BFCE3D" w14:textId="77777777" w:rsidR="00D804C5" w:rsidRPr="005865B6" w:rsidRDefault="00D804C5" w:rsidP="00D804C5">
            <w:pPr>
              <w:spacing w:line="276" w:lineRule="auto"/>
              <w:rPr>
                <w:rFonts w:cs="Times New Roman"/>
                <w:szCs w:val="20"/>
              </w:rPr>
            </w:pPr>
            <w:r w:rsidRPr="005865B6">
              <w:rPr>
                <w:rFonts w:cs="Times New Roman"/>
                <w:szCs w:val="20"/>
              </w:rPr>
              <w:t>humanity-wide relationships and cohesion</w:t>
            </w:r>
          </w:p>
        </w:tc>
        <w:tc>
          <w:tcPr>
            <w:tcW w:w="1296" w:type="dxa"/>
            <w:vAlign w:val="center"/>
          </w:tcPr>
          <w:p w14:paraId="1057B1E9" w14:textId="77777777" w:rsidR="00D804C5" w:rsidRPr="005865B6" w:rsidRDefault="00D804C5" w:rsidP="00D804C5">
            <w:pPr>
              <w:spacing w:line="276" w:lineRule="auto"/>
              <w:rPr>
                <w:rFonts w:cs="Times New Roman"/>
                <w:szCs w:val="20"/>
              </w:rPr>
            </w:pPr>
            <w:r w:rsidRPr="005865B6">
              <w:rPr>
                <w:rFonts w:cs="Times New Roman"/>
                <w:szCs w:val="20"/>
              </w:rPr>
              <w:t>humanity-wide knowledge and learning</w:t>
            </w:r>
          </w:p>
        </w:tc>
        <w:tc>
          <w:tcPr>
            <w:tcW w:w="1296" w:type="dxa"/>
            <w:vAlign w:val="center"/>
          </w:tcPr>
          <w:p w14:paraId="0F50F085" w14:textId="77777777" w:rsidR="00D804C5" w:rsidRPr="005865B6" w:rsidRDefault="00D804C5" w:rsidP="00D804C5">
            <w:pPr>
              <w:spacing w:line="276" w:lineRule="auto"/>
              <w:rPr>
                <w:rFonts w:cs="Times New Roman"/>
                <w:szCs w:val="20"/>
              </w:rPr>
            </w:pPr>
            <w:r w:rsidRPr="005865B6">
              <w:rPr>
                <w:rFonts w:cs="Times New Roman"/>
                <w:szCs w:val="20"/>
              </w:rPr>
              <w:t>humanity-wide agency and autonomy</w:t>
            </w:r>
          </w:p>
        </w:tc>
        <w:tc>
          <w:tcPr>
            <w:tcW w:w="1296" w:type="dxa"/>
            <w:vAlign w:val="center"/>
          </w:tcPr>
          <w:p w14:paraId="2F27CCA0" w14:textId="77777777" w:rsidR="00D804C5" w:rsidRPr="005865B6" w:rsidRDefault="00D804C5" w:rsidP="00D804C5">
            <w:pPr>
              <w:spacing w:line="276" w:lineRule="auto"/>
              <w:rPr>
                <w:rFonts w:cs="Times New Roman"/>
                <w:szCs w:val="20"/>
              </w:rPr>
            </w:pPr>
            <w:r w:rsidRPr="005865B6">
              <w:rPr>
                <w:rFonts w:cs="Times New Roman"/>
                <w:szCs w:val="20"/>
              </w:rPr>
              <w:t>humanity-wide meaning and purpose</w:t>
            </w:r>
          </w:p>
        </w:tc>
        <w:tc>
          <w:tcPr>
            <w:tcW w:w="1296" w:type="dxa"/>
            <w:vAlign w:val="center"/>
          </w:tcPr>
          <w:p w14:paraId="24E1D358" w14:textId="77777777" w:rsidR="00D804C5" w:rsidRPr="005865B6" w:rsidRDefault="00D804C5" w:rsidP="00D804C5">
            <w:pPr>
              <w:spacing w:line="276" w:lineRule="auto"/>
              <w:rPr>
                <w:rFonts w:cs="Times New Roman"/>
                <w:szCs w:val="20"/>
              </w:rPr>
            </w:pPr>
            <w:r w:rsidRPr="005865B6">
              <w:rPr>
                <w:rFonts w:cs="Times New Roman"/>
                <w:szCs w:val="20"/>
              </w:rPr>
              <w:t>humanity-wide environmental conditions</w:t>
            </w:r>
          </w:p>
        </w:tc>
      </w:tr>
      <w:tr w:rsidR="00D804C5" w:rsidRPr="005865B6" w14:paraId="7401A227" w14:textId="77777777" w:rsidTr="00847AB2">
        <w:trPr>
          <w:cantSplit/>
          <w:jc w:val="center"/>
        </w:trPr>
        <w:tc>
          <w:tcPr>
            <w:tcW w:w="1296" w:type="dxa"/>
            <w:vAlign w:val="center"/>
          </w:tcPr>
          <w:p w14:paraId="689A4E92" w14:textId="77777777" w:rsidR="00D804C5" w:rsidRPr="005865B6" w:rsidRDefault="00D804C5" w:rsidP="00D804C5">
            <w:pPr>
              <w:spacing w:line="276" w:lineRule="auto"/>
              <w:rPr>
                <w:rFonts w:cs="Times New Roman"/>
                <w:szCs w:val="20"/>
              </w:rPr>
            </w:pPr>
            <w:r w:rsidRPr="005865B6">
              <w:rPr>
                <w:rFonts w:cs="Times New Roman"/>
                <w:szCs w:val="20"/>
              </w:rPr>
              <w:t>U7 Biosphere</w:t>
            </w:r>
          </w:p>
        </w:tc>
        <w:tc>
          <w:tcPr>
            <w:tcW w:w="1296" w:type="dxa"/>
            <w:vAlign w:val="center"/>
          </w:tcPr>
          <w:p w14:paraId="02C535F9" w14:textId="77777777" w:rsidR="00D804C5" w:rsidRPr="005865B6" w:rsidRDefault="00D804C5" w:rsidP="00D804C5">
            <w:pPr>
              <w:spacing w:line="276" w:lineRule="auto"/>
              <w:rPr>
                <w:rFonts w:cs="Times New Roman"/>
                <w:szCs w:val="20"/>
              </w:rPr>
            </w:pPr>
            <w:r w:rsidRPr="005865B6">
              <w:rPr>
                <w:rFonts w:cs="Times New Roman"/>
                <w:szCs w:val="20"/>
              </w:rPr>
              <w:t>biospheric resources</w:t>
            </w:r>
          </w:p>
        </w:tc>
        <w:tc>
          <w:tcPr>
            <w:tcW w:w="1296" w:type="dxa"/>
            <w:vAlign w:val="center"/>
          </w:tcPr>
          <w:p w14:paraId="62B43964" w14:textId="77777777" w:rsidR="00D804C5" w:rsidRPr="005865B6" w:rsidRDefault="00D804C5" w:rsidP="00D804C5">
            <w:pPr>
              <w:spacing w:line="276" w:lineRule="auto"/>
              <w:rPr>
                <w:rFonts w:cs="Times New Roman"/>
                <w:szCs w:val="20"/>
              </w:rPr>
            </w:pPr>
            <w:r w:rsidRPr="005865B6">
              <w:rPr>
                <w:rFonts w:cs="Times New Roman"/>
                <w:szCs w:val="20"/>
              </w:rPr>
              <w:t>biospheric health and safety</w:t>
            </w:r>
          </w:p>
        </w:tc>
        <w:tc>
          <w:tcPr>
            <w:tcW w:w="1296" w:type="dxa"/>
            <w:vAlign w:val="center"/>
          </w:tcPr>
          <w:p w14:paraId="370AAA6A" w14:textId="77777777" w:rsidR="00D804C5" w:rsidRPr="005865B6" w:rsidRDefault="00D804C5" w:rsidP="00D804C5">
            <w:pPr>
              <w:spacing w:line="276" w:lineRule="auto"/>
              <w:rPr>
                <w:rFonts w:cs="Times New Roman"/>
                <w:szCs w:val="20"/>
              </w:rPr>
            </w:pPr>
            <w:r w:rsidRPr="005865B6">
              <w:rPr>
                <w:rFonts w:cs="Times New Roman"/>
                <w:szCs w:val="20"/>
              </w:rPr>
              <w:t>biospheric relationships and cohesion</w:t>
            </w:r>
          </w:p>
        </w:tc>
        <w:tc>
          <w:tcPr>
            <w:tcW w:w="1296" w:type="dxa"/>
            <w:vAlign w:val="center"/>
          </w:tcPr>
          <w:p w14:paraId="2F38835E" w14:textId="77777777" w:rsidR="00D804C5" w:rsidRPr="005865B6" w:rsidRDefault="00D804C5" w:rsidP="00D804C5">
            <w:pPr>
              <w:spacing w:line="276" w:lineRule="auto"/>
              <w:rPr>
                <w:rFonts w:cs="Times New Roman"/>
                <w:szCs w:val="20"/>
              </w:rPr>
            </w:pPr>
            <w:r w:rsidRPr="005865B6">
              <w:rPr>
                <w:rFonts w:cs="Times New Roman"/>
                <w:szCs w:val="20"/>
              </w:rPr>
              <w:t>biospheric knowledge and learning</w:t>
            </w:r>
          </w:p>
        </w:tc>
        <w:tc>
          <w:tcPr>
            <w:tcW w:w="1296" w:type="dxa"/>
            <w:vAlign w:val="center"/>
          </w:tcPr>
          <w:p w14:paraId="26148557" w14:textId="77777777" w:rsidR="00D804C5" w:rsidRPr="005865B6" w:rsidRDefault="00D804C5" w:rsidP="00D804C5">
            <w:pPr>
              <w:spacing w:line="276" w:lineRule="auto"/>
              <w:rPr>
                <w:rFonts w:cs="Times New Roman"/>
                <w:szCs w:val="20"/>
              </w:rPr>
            </w:pPr>
            <w:r w:rsidRPr="005865B6">
              <w:rPr>
                <w:rFonts w:cs="Times New Roman"/>
                <w:szCs w:val="20"/>
              </w:rPr>
              <w:t>biospheric agency and autonomy</w:t>
            </w:r>
          </w:p>
        </w:tc>
        <w:tc>
          <w:tcPr>
            <w:tcW w:w="1296" w:type="dxa"/>
            <w:vAlign w:val="center"/>
          </w:tcPr>
          <w:p w14:paraId="7C4C2C6C" w14:textId="77777777" w:rsidR="00D804C5" w:rsidRPr="005865B6" w:rsidRDefault="00D804C5" w:rsidP="00D804C5">
            <w:pPr>
              <w:spacing w:line="276" w:lineRule="auto"/>
              <w:rPr>
                <w:rFonts w:cs="Times New Roman"/>
                <w:szCs w:val="20"/>
              </w:rPr>
            </w:pPr>
            <w:r w:rsidRPr="005865B6">
              <w:rPr>
                <w:rFonts w:cs="Times New Roman"/>
                <w:szCs w:val="20"/>
              </w:rPr>
              <w:t>biospheric meaning and purpose</w:t>
            </w:r>
          </w:p>
        </w:tc>
        <w:tc>
          <w:tcPr>
            <w:tcW w:w="1296" w:type="dxa"/>
            <w:vAlign w:val="center"/>
          </w:tcPr>
          <w:p w14:paraId="115138ED" w14:textId="77777777" w:rsidR="00D804C5" w:rsidRPr="005865B6" w:rsidRDefault="00D804C5" w:rsidP="00D804C5">
            <w:pPr>
              <w:spacing w:line="276" w:lineRule="auto"/>
              <w:rPr>
                <w:rFonts w:cs="Times New Roman"/>
                <w:szCs w:val="20"/>
              </w:rPr>
            </w:pPr>
            <w:r w:rsidRPr="005865B6">
              <w:rPr>
                <w:rFonts w:cs="Times New Roman"/>
                <w:szCs w:val="20"/>
              </w:rPr>
              <w:t>biospheric environmental conditions</w:t>
            </w:r>
          </w:p>
        </w:tc>
      </w:tr>
    </w:tbl>
    <w:p w14:paraId="7DB6ABFF" w14:textId="77777777" w:rsidR="00D804C5" w:rsidRPr="005865B6" w:rsidRDefault="00D804C5" w:rsidP="00D804C5">
      <w:pPr>
        <w:spacing w:line="276" w:lineRule="auto"/>
        <w:rPr>
          <w:rFonts w:eastAsia="MS Mincho" w:cs="Times New Roman"/>
          <w:szCs w:val="20"/>
        </w:rPr>
      </w:pPr>
    </w:p>
    <w:p w14:paraId="63F16353"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Release packaging rule (v10.6+). Every public release PDF MUST include this 49-cell table and the stakeholder-to-scope examples table below, either in Section 4 or in a dedicated reference-table appendix that is directly linked from Section 4.</w:t>
      </w:r>
    </w:p>
    <w:tbl>
      <w:tblPr>
        <w:tblStyle w:val="TableGrid1"/>
        <w:tblW w:w="0" w:type="auto"/>
        <w:jc w:val="center"/>
        <w:tblLook w:val="04A0" w:firstRow="1" w:lastRow="0" w:firstColumn="1" w:lastColumn="0" w:noHBand="0" w:noVBand="1"/>
      </w:tblPr>
      <w:tblGrid>
        <w:gridCol w:w="2307"/>
        <w:gridCol w:w="2165"/>
        <w:gridCol w:w="2400"/>
        <w:gridCol w:w="3342"/>
      </w:tblGrid>
      <w:tr w:rsidR="00D804C5" w:rsidRPr="005865B6" w14:paraId="7C7C3393" w14:textId="77777777" w:rsidTr="00847AB2">
        <w:trPr>
          <w:cantSplit/>
          <w:jc w:val="center"/>
        </w:trPr>
        <w:tc>
          <w:tcPr>
            <w:tcW w:w="2880" w:type="dxa"/>
            <w:shd w:val="clear" w:color="auto" w:fill="D9EAF7"/>
            <w:vAlign w:val="center"/>
          </w:tcPr>
          <w:p w14:paraId="3E7C5393" w14:textId="77777777" w:rsidR="00D804C5" w:rsidRPr="005865B6" w:rsidRDefault="00D804C5" w:rsidP="00D804C5">
            <w:pPr>
              <w:spacing w:line="276" w:lineRule="auto"/>
              <w:rPr>
                <w:rFonts w:cs="Times New Roman"/>
                <w:szCs w:val="20"/>
              </w:rPr>
            </w:pPr>
            <w:r w:rsidRPr="005865B6">
              <w:rPr>
                <w:rFonts w:cs="Times New Roman"/>
                <w:b/>
                <w:szCs w:val="20"/>
              </w:rPr>
              <w:t>Scenario</w:t>
            </w:r>
          </w:p>
        </w:tc>
        <w:tc>
          <w:tcPr>
            <w:tcW w:w="2880" w:type="dxa"/>
            <w:shd w:val="clear" w:color="auto" w:fill="D9EAF7"/>
            <w:vAlign w:val="center"/>
          </w:tcPr>
          <w:p w14:paraId="429F01DF" w14:textId="77777777" w:rsidR="00D804C5" w:rsidRPr="005865B6" w:rsidRDefault="00D804C5" w:rsidP="00D804C5">
            <w:pPr>
              <w:spacing w:line="276" w:lineRule="auto"/>
              <w:rPr>
                <w:rFonts w:cs="Times New Roman"/>
                <w:szCs w:val="20"/>
              </w:rPr>
            </w:pPr>
            <w:r w:rsidRPr="005865B6">
              <w:rPr>
                <w:rFonts w:cs="Times New Roman"/>
                <w:b/>
                <w:szCs w:val="20"/>
              </w:rPr>
              <w:t>Primary scope logging</w:t>
            </w:r>
          </w:p>
        </w:tc>
        <w:tc>
          <w:tcPr>
            <w:tcW w:w="2880" w:type="dxa"/>
            <w:shd w:val="clear" w:color="auto" w:fill="D9EAF7"/>
            <w:vAlign w:val="center"/>
          </w:tcPr>
          <w:p w14:paraId="6917AF30" w14:textId="77777777" w:rsidR="00D804C5" w:rsidRPr="005865B6" w:rsidRDefault="00D804C5" w:rsidP="00D804C5">
            <w:pPr>
              <w:spacing w:line="276" w:lineRule="auto"/>
              <w:rPr>
                <w:rFonts w:cs="Times New Roman"/>
                <w:szCs w:val="20"/>
              </w:rPr>
            </w:pPr>
            <w:r w:rsidRPr="005865B6">
              <w:rPr>
                <w:rFonts w:cs="Times New Roman"/>
                <w:b/>
                <w:szCs w:val="20"/>
              </w:rPr>
              <w:t>Secondary / cross-scope impacts</w:t>
            </w:r>
          </w:p>
        </w:tc>
        <w:tc>
          <w:tcPr>
            <w:tcW w:w="2880" w:type="dxa"/>
            <w:shd w:val="clear" w:color="auto" w:fill="D9EAF7"/>
            <w:vAlign w:val="center"/>
          </w:tcPr>
          <w:p w14:paraId="4CA8A2D9" w14:textId="77777777" w:rsidR="00D804C5" w:rsidRPr="005865B6" w:rsidRDefault="00D804C5" w:rsidP="00D804C5">
            <w:pPr>
              <w:spacing w:line="276" w:lineRule="auto"/>
              <w:rPr>
                <w:rFonts w:cs="Times New Roman"/>
                <w:szCs w:val="20"/>
              </w:rPr>
            </w:pPr>
            <w:r w:rsidRPr="005865B6">
              <w:rPr>
                <w:rFonts w:cs="Times New Roman"/>
                <w:b/>
                <w:szCs w:val="20"/>
              </w:rPr>
              <w:t>Redundancy handling note</w:t>
            </w:r>
          </w:p>
        </w:tc>
      </w:tr>
      <w:tr w:rsidR="00D804C5" w:rsidRPr="005865B6" w14:paraId="52519701" w14:textId="77777777" w:rsidTr="00847AB2">
        <w:trPr>
          <w:cantSplit/>
          <w:jc w:val="center"/>
        </w:trPr>
        <w:tc>
          <w:tcPr>
            <w:tcW w:w="2880" w:type="dxa"/>
            <w:vAlign w:val="center"/>
          </w:tcPr>
          <w:p w14:paraId="43D378F3" w14:textId="77777777" w:rsidR="00D804C5" w:rsidRPr="005865B6" w:rsidRDefault="00D804C5" w:rsidP="00D804C5">
            <w:pPr>
              <w:spacing w:line="276" w:lineRule="auto"/>
              <w:rPr>
                <w:rFonts w:cs="Times New Roman"/>
                <w:szCs w:val="20"/>
              </w:rPr>
            </w:pPr>
            <w:r w:rsidRPr="005865B6">
              <w:rPr>
                <w:rFonts w:cs="Times New Roman"/>
                <w:szCs w:val="20"/>
              </w:rPr>
              <w:t>Parent transfers $100 to adult child.</w:t>
            </w:r>
          </w:p>
        </w:tc>
        <w:tc>
          <w:tcPr>
            <w:tcW w:w="2880" w:type="dxa"/>
            <w:vAlign w:val="center"/>
          </w:tcPr>
          <w:p w14:paraId="22D3E782" w14:textId="77777777" w:rsidR="00D804C5" w:rsidRPr="005865B6" w:rsidRDefault="00D804C5" w:rsidP="00D804C5">
            <w:pPr>
              <w:spacing w:line="276" w:lineRule="auto"/>
              <w:rPr>
                <w:rFonts w:cs="Times New Roman"/>
                <w:szCs w:val="20"/>
              </w:rPr>
            </w:pPr>
            <w:r w:rsidRPr="005865B6">
              <w:rPr>
                <w:rFonts w:cs="Times New Roman"/>
                <w:szCs w:val="20"/>
              </w:rPr>
              <w:t>Recipient: U2 Household (child household) x D1 Material.</w:t>
            </w:r>
          </w:p>
        </w:tc>
        <w:tc>
          <w:tcPr>
            <w:tcW w:w="2880" w:type="dxa"/>
            <w:vAlign w:val="center"/>
          </w:tcPr>
          <w:p w14:paraId="366528EA" w14:textId="77777777" w:rsidR="00D804C5" w:rsidRPr="005865B6" w:rsidRDefault="00D804C5" w:rsidP="00D804C5">
            <w:pPr>
              <w:spacing w:line="276" w:lineRule="auto"/>
              <w:rPr>
                <w:rFonts w:cs="Times New Roman"/>
                <w:szCs w:val="20"/>
              </w:rPr>
            </w:pPr>
            <w:r w:rsidRPr="005865B6">
              <w:rPr>
                <w:rFonts w:cs="Times New Roman"/>
                <w:szCs w:val="20"/>
              </w:rPr>
              <w:t>Sender household reduced resources, U2 x D1; governance/admin impacts logged separately if applicable.</w:t>
            </w:r>
          </w:p>
        </w:tc>
        <w:tc>
          <w:tcPr>
            <w:tcW w:w="2880" w:type="dxa"/>
            <w:vAlign w:val="center"/>
          </w:tcPr>
          <w:p w14:paraId="61DF65CF" w14:textId="77777777" w:rsidR="00D804C5" w:rsidRPr="005865B6" w:rsidRDefault="00D804C5" w:rsidP="00D804C5">
            <w:pPr>
              <w:spacing w:line="276" w:lineRule="auto"/>
              <w:rPr>
                <w:rFonts w:cs="Times New Roman"/>
                <w:szCs w:val="20"/>
              </w:rPr>
            </w:pPr>
            <w:r w:rsidRPr="005865B6">
              <w:rPr>
                <w:rFonts w:cs="Times New Roman"/>
                <w:szCs w:val="20"/>
              </w:rPr>
              <w:t>DEDUPLICATION: log the transfer effect-token once; do not create a second impact instance for the same token.</w:t>
            </w:r>
          </w:p>
        </w:tc>
      </w:tr>
      <w:tr w:rsidR="00D804C5" w:rsidRPr="005865B6" w14:paraId="3697F490" w14:textId="77777777" w:rsidTr="00847AB2">
        <w:trPr>
          <w:cantSplit/>
          <w:jc w:val="center"/>
        </w:trPr>
        <w:tc>
          <w:tcPr>
            <w:tcW w:w="2880" w:type="dxa"/>
            <w:vAlign w:val="center"/>
          </w:tcPr>
          <w:p w14:paraId="1F1AF548" w14:textId="77777777" w:rsidR="00D804C5" w:rsidRPr="005865B6" w:rsidRDefault="00D804C5" w:rsidP="00D804C5">
            <w:pPr>
              <w:spacing w:line="276" w:lineRule="auto"/>
              <w:rPr>
                <w:rFonts w:cs="Times New Roman"/>
                <w:szCs w:val="20"/>
              </w:rPr>
            </w:pPr>
            <w:r w:rsidRPr="005865B6">
              <w:rPr>
                <w:rFonts w:cs="Times New Roman"/>
                <w:szCs w:val="20"/>
              </w:rPr>
              <w:t>City spends $1M on public hospital upgrades.</w:t>
            </w:r>
          </w:p>
        </w:tc>
        <w:tc>
          <w:tcPr>
            <w:tcW w:w="2880" w:type="dxa"/>
            <w:vAlign w:val="center"/>
          </w:tcPr>
          <w:p w14:paraId="68407E8E" w14:textId="77777777" w:rsidR="00D804C5" w:rsidRPr="005865B6" w:rsidRDefault="00D804C5" w:rsidP="00D804C5">
            <w:pPr>
              <w:spacing w:line="276" w:lineRule="auto"/>
              <w:rPr>
                <w:rFonts w:cs="Times New Roman"/>
                <w:szCs w:val="20"/>
              </w:rPr>
            </w:pPr>
            <w:r w:rsidRPr="005865B6">
              <w:rPr>
                <w:rFonts w:cs="Times New Roman"/>
                <w:szCs w:val="20"/>
              </w:rPr>
              <w:t>Community: U3 Community x D2 Health.</w:t>
            </w:r>
          </w:p>
        </w:tc>
        <w:tc>
          <w:tcPr>
            <w:tcW w:w="2880" w:type="dxa"/>
            <w:vAlign w:val="center"/>
          </w:tcPr>
          <w:p w14:paraId="0D43FEA8" w14:textId="77777777" w:rsidR="00D804C5" w:rsidRPr="005865B6" w:rsidRDefault="00D804C5" w:rsidP="00D804C5">
            <w:pPr>
              <w:spacing w:line="276" w:lineRule="auto"/>
              <w:rPr>
                <w:rFonts w:cs="Times New Roman"/>
                <w:szCs w:val="20"/>
              </w:rPr>
            </w:pPr>
            <w:r w:rsidRPr="005865B6">
              <w:rPr>
                <w:rFonts w:cs="Times New Roman"/>
                <w:szCs w:val="20"/>
              </w:rPr>
              <w:t>Households benefit; polity accountability impacts may exist.</w:t>
            </w:r>
          </w:p>
        </w:tc>
        <w:tc>
          <w:tcPr>
            <w:tcW w:w="2880" w:type="dxa"/>
            <w:vAlign w:val="center"/>
          </w:tcPr>
          <w:p w14:paraId="048D2A2F" w14:textId="77777777" w:rsidR="00D804C5" w:rsidRPr="005865B6" w:rsidRDefault="00D804C5" w:rsidP="00D804C5">
            <w:pPr>
              <w:spacing w:line="276" w:lineRule="auto"/>
              <w:rPr>
                <w:rFonts w:cs="Times New Roman"/>
                <w:szCs w:val="20"/>
              </w:rPr>
            </w:pPr>
            <w:r w:rsidRPr="005865B6">
              <w:rPr>
                <w:rFonts w:cs="Times New Roman"/>
                <w:szCs w:val="20"/>
              </w:rPr>
              <w:t>ALLOCATION if the same investment benefits multiple scopes; record effect-tokens and coefficients.</w:t>
            </w:r>
          </w:p>
        </w:tc>
      </w:tr>
      <w:tr w:rsidR="00D804C5" w:rsidRPr="005865B6" w14:paraId="63AE9C66" w14:textId="77777777" w:rsidTr="00847AB2">
        <w:trPr>
          <w:cantSplit/>
          <w:jc w:val="center"/>
        </w:trPr>
        <w:tc>
          <w:tcPr>
            <w:tcW w:w="2880" w:type="dxa"/>
            <w:vAlign w:val="center"/>
          </w:tcPr>
          <w:p w14:paraId="7E8E0795" w14:textId="77777777" w:rsidR="00D804C5" w:rsidRPr="005865B6" w:rsidRDefault="00D804C5" w:rsidP="00D804C5">
            <w:pPr>
              <w:spacing w:line="276" w:lineRule="auto"/>
              <w:rPr>
                <w:rFonts w:cs="Times New Roman"/>
                <w:szCs w:val="20"/>
              </w:rPr>
            </w:pPr>
            <w:r w:rsidRPr="005865B6">
              <w:rPr>
                <w:rFonts w:cs="Times New Roman"/>
                <w:szCs w:val="20"/>
              </w:rPr>
              <w:t>National carbon tax: estimated 60% benefit to biosphere, 40% to humanity/CMIU.</w:t>
            </w:r>
          </w:p>
        </w:tc>
        <w:tc>
          <w:tcPr>
            <w:tcW w:w="2880" w:type="dxa"/>
            <w:vAlign w:val="center"/>
          </w:tcPr>
          <w:p w14:paraId="29C5E614" w14:textId="77777777" w:rsidR="00D804C5" w:rsidRPr="005865B6" w:rsidRDefault="00D804C5" w:rsidP="00D804C5">
            <w:pPr>
              <w:spacing w:line="276" w:lineRule="auto"/>
              <w:rPr>
                <w:rFonts w:cs="Times New Roman"/>
                <w:szCs w:val="20"/>
              </w:rPr>
            </w:pPr>
            <w:r w:rsidRPr="005865B6">
              <w:rPr>
                <w:rFonts w:cs="Times New Roman"/>
                <w:szCs w:val="20"/>
              </w:rPr>
              <w:t>Allocate the policy benefit token across U7 and U6 with coefficients 0.6 and 0.4.</w:t>
            </w:r>
          </w:p>
        </w:tc>
        <w:tc>
          <w:tcPr>
            <w:tcW w:w="2880" w:type="dxa"/>
            <w:vAlign w:val="center"/>
          </w:tcPr>
          <w:p w14:paraId="281845FD" w14:textId="77777777" w:rsidR="00D804C5" w:rsidRPr="005865B6" w:rsidRDefault="00D804C5" w:rsidP="00D804C5">
            <w:pPr>
              <w:spacing w:line="276" w:lineRule="auto"/>
              <w:rPr>
                <w:rFonts w:cs="Times New Roman"/>
                <w:szCs w:val="20"/>
              </w:rPr>
            </w:pPr>
            <w:r w:rsidRPr="005865B6">
              <w:rPr>
                <w:rFonts w:cs="Times New Roman"/>
                <w:szCs w:val="20"/>
              </w:rPr>
              <w:t>Polity administrative burden and compliance costs logged as distinct impacts.</w:t>
            </w:r>
          </w:p>
        </w:tc>
        <w:tc>
          <w:tcPr>
            <w:tcW w:w="2880" w:type="dxa"/>
            <w:vAlign w:val="center"/>
          </w:tcPr>
          <w:p w14:paraId="4641C1A4" w14:textId="77777777" w:rsidR="00D804C5" w:rsidRPr="005865B6" w:rsidRDefault="00D804C5" w:rsidP="00D804C5">
            <w:pPr>
              <w:spacing w:line="276" w:lineRule="auto"/>
              <w:rPr>
                <w:rFonts w:cs="Times New Roman"/>
                <w:szCs w:val="20"/>
              </w:rPr>
            </w:pPr>
            <w:r w:rsidRPr="005865B6">
              <w:rPr>
                <w:rFonts w:cs="Times New Roman"/>
                <w:szCs w:val="20"/>
              </w:rPr>
              <w:t>ALLOCATION: explicit coefficients; no allocation laundering.</w:t>
            </w:r>
          </w:p>
        </w:tc>
      </w:tr>
      <w:tr w:rsidR="00D804C5" w:rsidRPr="005865B6" w14:paraId="7331679B" w14:textId="77777777" w:rsidTr="00847AB2">
        <w:trPr>
          <w:cantSplit/>
          <w:jc w:val="center"/>
        </w:trPr>
        <w:tc>
          <w:tcPr>
            <w:tcW w:w="2880" w:type="dxa"/>
            <w:vAlign w:val="center"/>
          </w:tcPr>
          <w:p w14:paraId="3CB2DD81" w14:textId="77777777" w:rsidR="00D804C5" w:rsidRPr="005865B6" w:rsidRDefault="00D804C5" w:rsidP="00D804C5">
            <w:pPr>
              <w:spacing w:line="276" w:lineRule="auto"/>
              <w:rPr>
                <w:rFonts w:cs="Times New Roman"/>
                <w:szCs w:val="20"/>
              </w:rPr>
            </w:pPr>
            <w:r w:rsidRPr="005865B6">
              <w:rPr>
                <w:rFonts w:cs="Times New Roman"/>
                <w:szCs w:val="20"/>
              </w:rPr>
              <w:t>Factory emissions affect local residents and ecosystem.</w:t>
            </w:r>
          </w:p>
        </w:tc>
        <w:tc>
          <w:tcPr>
            <w:tcW w:w="2880" w:type="dxa"/>
            <w:vAlign w:val="center"/>
          </w:tcPr>
          <w:p w14:paraId="34E87FA5" w14:textId="77777777" w:rsidR="00D804C5" w:rsidRPr="005865B6" w:rsidRDefault="00D804C5" w:rsidP="00D804C5">
            <w:pPr>
              <w:spacing w:line="276" w:lineRule="auto"/>
              <w:rPr>
                <w:rFonts w:cs="Times New Roman"/>
                <w:szCs w:val="20"/>
              </w:rPr>
            </w:pPr>
            <w:r w:rsidRPr="005865B6">
              <w:rPr>
                <w:rFonts w:cs="Times New Roman"/>
                <w:szCs w:val="20"/>
              </w:rPr>
              <w:t>Local health harm to residents: U3 Community x D2 Health.</w:t>
            </w:r>
          </w:p>
        </w:tc>
        <w:tc>
          <w:tcPr>
            <w:tcW w:w="2880" w:type="dxa"/>
            <w:vAlign w:val="center"/>
          </w:tcPr>
          <w:p w14:paraId="5675B85A" w14:textId="77777777" w:rsidR="00D804C5" w:rsidRPr="005865B6" w:rsidRDefault="00D804C5" w:rsidP="00D804C5">
            <w:pPr>
              <w:spacing w:line="276" w:lineRule="auto"/>
              <w:rPr>
                <w:rFonts w:cs="Times New Roman"/>
                <w:szCs w:val="20"/>
              </w:rPr>
            </w:pPr>
            <w:r w:rsidRPr="005865B6">
              <w:rPr>
                <w:rFonts w:cs="Times New Roman"/>
                <w:szCs w:val="20"/>
              </w:rPr>
              <w:t>Ecosystem degradation: U7 Biosphere x D7 Environment.</w:t>
            </w:r>
          </w:p>
        </w:tc>
        <w:tc>
          <w:tcPr>
            <w:tcW w:w="2880" w:type="dxa"/>
            <w:vAlign w:val="center"/>
          </w:tcPr>
          <w:p w14:paraId="7D2E459C" w14:textId="77777777" w:rsidR="00D804C5" w:rsidRPr="005865B6" w:rsidRDefault="00D804C5" w:rsidP="00D804C5">
            <w:pPr>
              <w:spacing w:line="276" w:lineRule="auto"/>
              <w:rPr>
                <w:rFonts w:cs="Times New Roman"/>
                <w:szCs w:val="20"/>
              </w:rPr>
            </w:pPr>
            <w:r w:rsidRPr="005865B6">
              <w:rPr>
                <w:rFonts w:cs="Times New Roman"/>
                <w:szCs w:val="20"/>
              </w:rPr>
              <w:t>EMERGENT_SCALE_JUSTIFICATION: different mechanisms at different scales, not duplicate counting.</w:t>
            </w:r>
          </w:p>
        </w:tc>
      </w:tr>
      <w:tr w:rsidR="00D804C5" w:rsidRPr="005865B6" w14:paraId="69D71223" w14:textId="77777777" w:rsidTr="00847AB2">
        <w:trPr>
          <w:cantSplit/>
          <w:jc w:val="center"/>
        </w:trPr>
        <w:tc>
          <w:tcPr>
            <w:tcW w:w="2880" w:type="dxa"/>
            <w:vAlign w:val="center"/>
          </w:tcPr>
          <w:p w14:paraId="4960A1EA" w14:textId="77777777" w:rsidR="00D804C5" w:rsidRPr="005865B6" w:rsidRDefault="00D804C5" w:rsidP="00D804C5">
            <w:pPr>
              <w:spacing w:line="276" w:lineRule="auto"/>
              <w:rPr>
                <w:rFonts w:cs="Times New Roman"/>
                <w:szCs w:val="20"/>
              </w:rPr>
            </w:pPr>
            <w:r w:rsidRPr="005865B6">
              <w:rPr>
                <w:rFonts w:cs="Times New Roman"/>
                <w:szCs w:val="20"/>
              </w:rPr>
              <w:lastRenderedPageBreak/>
              <w:t>River communities 50km downstream affected by discharge.</w:t>
            </w:r>
          </w:p>
        </w:tc>
        <w:tc>
          <w:tcPr>
            <w:tcW w:w="2880" w:type="dxa"/>
            <w:vAlign w:val="center"/>
          </w:tcPr>
          <w:p w14:paraId="1B306A8C" w14:textId="77777777" w:rsidR="00D804C5" w:rsidRPr="005865B6" w:rsidRDefault="00D804C5" w:rsidP="00D804C5">
            <w:pPr>
              <w:spacing w:line="276" w:lineRule="auto"/>
              <w:rPr>
                <w:rFonts w:cs="Times New Roman"/>
                <w:szCs w:val="20"/>
              </w:rPr>
            </w:pPr>
            <w:r w:rsidRPr="005865B6">
              <w:rPr>
                <w:rFonts w:cs="Times New Roman"/>
                <w:szCs w:val="20"/>
              </w:rPr>
              <w:t>Downstream residents: U3 Community, separate instance from factory-neighbor community.</w:t>
            </w:r>
          </w:p>
        </w:tc>
        <w:tc>
          <w:tcPr>
            <w:tcW w:w="2880" w:type="dxa"/>
            <w:vAlign w:val="center"/>
          </w:tcPr>
          <w:p w14:paraId="2B743CDA" w14:textId="77777777" w:rsidR="00D804C5" w:rsidRPr="005865B6" w:rsidRDefault="00D804C5" w:rsidP="00D804C5">
            <w:pPr>
              <w:spacing w:line="276" w:lineRule="auto"/>
              <w:rPr>
                <w:rFonts w:cs="Times New Roman"/>
                <w:szCs w:val="20"/>
              </w:rPr>
            </w:pPr>
            <w:r w:rsidRPr="005865B6">
              <w:rPr>
                <w:rFonts w:cs="Times New Roman"/>
                <w:szCs w:val="20"/>
              </w:rPr>
              <w:t>Potential rights exposure flagged through stakeholder discovery.</w:t>
            </w:r>
          </w:p>
        </w:tc>
        <w:tc>
          <w:tcPr>
            <w:tcW w:w="2880" w:type="dxa"/>
            <w:vAlign w:val="center"/>
          </w:tcPr>
          <w:p w14:paraId="254F2F52" w14:textId="77777777" w:rsidR="00D804C5" w:rsidRPr="005865B6" w:rsidRDefault="00D804C5" w:rsidP="00D804C5">
            <w:pPr>
              <w:spacing w:line="276" w:lineRule="auto"/>
              <w:rPr>
                <w:rFonts w:cs="Times New Roman"/>
                <w:szCs w:val="20"/>
              </w:rPr>
            </w:pPr>
            <w:r w:rsidRPr="005865B6">
              <w:rPr>
                <w:rFonts w:cs="Times New Roman"/>
                <w:szCs w:val="20"/>
              </w:rPr>
              <w:t>SDP externality detection: omission-likely stakeholder class logged separately.</w:t>
            </w:r>
          </w:p>
        </w:tc>
      </w:tr>
    </w:tbl>
    <w:p w14:paraId="7ADFAF23" w14:textId="77777777" w:rsidR="00D804C5" w:rsidRPr="005865B6" w:rsidRDefault="00D804C5" w:rsidP="00D804C5">
      <w:pPr>
        <w:spacing w:line="276" w:lineRule="auto"/>
        <w:rPr>
          <w:rFonts w:eastAsia="MS Mincho" w:cs="Times New Roman"/>
          <w:szCs w:val="20"/>
        </w:rPr>
      </w:pPr>
    </w:p>
    <w:p w14:paraId="724EDD87"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4.8 Implementation Tiers (Normative Summary)</w:t>
      </w:r>
    </w:p>
    <w:tbl>
      <w:tblPr>
        <w:tblStyle w:val="TableGrid1"/>
        <w:tblW w:w="0" w:type="auto"/>
        <w:jc w:val="center"/>
        <w:tblLook w:val="04A0" w:firstRow="1" w:lastRow="0" w:firstColumn="1" w:lastColumn="0" w:noHBand="0" w:noVBand="1"/>
      </w:tblPr>
      <w:tblGrid>
        <w:gridCol w:w="2231"/>
        <w:gridCol w:w="2516"/>
        <w:gridCol w:w="2717"/>
        <w:gridCol w:w="2750"/>
      </w:tblGrid>
      <w:tr w:rsidR="00D804C5" w:rsidRPr="005865B6" w14:paraId="51AF6100" w14:textId="77777777" w:rsidTr="00847AB2">
        <w:trPr>
          <w:cantSplit/>
          <w:jc w:val="center"/>
        </w:trPr>
        <w:tc>
          <w:tcPr>
            <w:tcW w:w="2448" w:type="dxa"/>
            <w:shd w:val="clear" w:color="auto" w:fill="D9EAF7"/>
            <w:vAlign w:val="center"/>
          </w:tcPr>
          <w:p w14:paraId="56958225" w14:textId="77777777" w:rsidR="00D804C5" w:rsidRPr="005865B6" w:rsidRDefault="00D804C5" w:rsidP="00D804C5">
            <w:pPr>
              <w:spacing w:line="276" w:lineRule="auto"/>
              <w:rPr>
                <w:rFonts w:cs="Times New Roman"/>
                <w:szCs w:val="20"/>
              </w:rPr>
            </w:pPr>
            <w:r w:rsidRPr="005865B6">
              <w:rPr>
                <w:rFonts w:cs="Times New Roman"/>
                <w:b/>
                <w:szCs w:val="20"/>
              </w:rPr>
              <w:t>Requirement</w:t>
            </w:r>
          </w:p>
        </w:tc>
        <w:tc>
          <w:tcPr>
            <w:tcW w:w="2880" w:type="dxa"/>
            <w:shd w:val="clear" w:color="auto" w:fill="D9EAF7"/>
            <w:vAlign w:val="center"/>
          </w:tcPr>
          <w:p w14:paraId="40AEBA41" w14:textId="77777777" w:rsidR="00D804C5" w:rsidRPr="005865B6" w:rsidRDefault="00D804C5" w:rsidP="00D804C5">
            <w:pPr>
              <w:spacing w:line="276" w:lineRule="auto"/>
              <w:rPr>
                <w:rFonts w:cs="Times New Roman"/>
                <w:szCs w:val="20"/>
              </w:rPr>
            </w:pPr>
            <w:r w:rsidRPr="005865B6">
              <w:rPr>
                <w:rFonts w:cs="Times New Roman"/>
                <w:b/>
                <w:szCs w:val="20"/>
              </w:rPr>
              <w:t>Tier 1 Heuristic</w:t>
            </w:r>
          </w:p>
        </w:tc>
        <w:tc>
          <w:tcPr>
            <w:tcW w:w="3024" w:type="dxa"/>
            <w:shd w:val="clear" w:color="auto" w:fill="D9EAF7"/>
            <w:vAlign w:val="center"/>
          </w:tcPr>
          <w:p w14:paraId="0A2C3046" w14:textId="77777777" w:rsidR="00D804C5" w:rsidRPr="005865B6" w:rsidRDefault="00D804C5" w:rsidP="00D804C5">
            <w:pPr>
              <w:spacing w:line="276" w:lineRule="auto"/>
              <w:rPr>
                <w:rFonts w:cs="Times New Roman"/>
                <w:szCs w:val="20"/>
              </w:rPr>
            </w:pPr>
            <w:r w:rsidRPr="005865B6">
              <w:rPr>
                <w:rFonts w:cs="Times New Roman"/>
                <w:b/>
                <w:szCs w:val="20"/>
              </w:rPr>
              <w:t>Tier 2 Core</w:t>
            </w:r>
          </w:p>
        </w:tc>
        <w:tc>
          <w:tcPr>
            <w:tcW w:w="3168" w:type="dxa"/>
            <w:shd w:val="clear" w:color="auto" w:fill="D9EAF7"/>
            <w:vAlign w:val="center"/>
          </w:tcPr>
          <w:p w14:paraId="5C44AD0B" w14:textId="77777777" w:rsidR="00D804C5" w:rsidRPr="005865B6" w:rsidRDefault="00D804C5" w:rsidP="00D804C5">
            <w:pPr>
              <w:spacing w:line="276" w:lineRule="auto"/>
              <w:rPr>
                <w:rFonts w:cs="Times New Roman"/>
                <w:szCs w:val="20"/>
              </w:rPr>
            </w:pPr>
            <w:r w:rsidRPr="005865B6">
              <w:rPr>
                <w:rFonts w:cs="Times New Roman"/>
                <w:b/>
                <w:szCs w:val="20"/>
              </w:rPr>
              <w:t>Tier 3 Auditable</w:t>
            </w:r>
          </w:p>
        </w:tc>
      </w:tr>
      <w:tr w:rsidR="00D804C5" w:rsidRPr="005865B6" w14:paraId="4CECD7EC" w14:textId="77777777" w:rsidTr="00847AB2">
        <w:trPr>
          <w:cantSplit/>
          <w:jc w:val="center"/>
        </w:trPr>
        <w:tc>
          <w:tcPr>
            <w:tcW w:w="2448" w:type="dxa"/>
            <w:vAlign w:val="center"/>
          </w:tcPr>
          <w:p w14:paraId="50292D51" w14:textId="77777777" w:rsidR="00D804C5" w:rsidRPr="005865B6" w:rsidRDefault="00D804C5" w:rsidP="00D804C5">
            <w:pPr>
              <w:spacing w:line="276" w:lineRule="auto"/>
              <w:rPr>
                <w:rFonts w:cs="Times New Roman"/>
                <w:szCs w:val="20"/>
              </w:rPr>
            </w:pPr>
            <w:r w:rsidRPr="005865B6">
              <w:rPr>
                <w:rFonts w:cs="Times New Roman"/>
                <w:szCs w:val="20"/>
              </w:rPr>
              <w:t>NCRC</w:t>
            </w:r>
          </w:p>
        </w:tc>
        <w:tc>
          <w:tcPr>
            <w:tcW w:w="2880" w:type="dxa"/>
            <w:vAlign w:val="center"/>
          </w:tcPr>
          <w:p w14:paraId="56BC60FA" w14:textId="77777777" w:rsidR="00D804C5" w:rsidRPr="005865B6" w:rsidRDefault="00D804C5" w:rsidP="00D804C5">
            <w:pPr>
              <w:spacing w:line="276" w:lineRule="auto"/>
              <w:rPr>
                <w:rFonts w:cs="Times New Roman"/>
                <w:szCs w:val="20"/>
              </w:rPr>
            </w:pPr>
            <w:r w:rsidRPr="005865B6">
              <w:rPr>
                <w:rFonts w:cs="Times New Roman"/>
                <w:szCs w:val="20"/>
              </w:rPr>
              <w:t>Heuristic</w:t>
            </w:r>
          </w:p>
        </w:tc>
        <w:tc>
          <w:tcPr>
            <w:tcW w:w="3024" w:type="dxa"/>
            <w:vAlign w:val="center"/>
          </w:tcPr>
          <w:p w14:paraId="13E14DE2" w14:textId="77777777" w:rsidR="00D804C5" w:rsidRPr="005865B6" w:rsidRDefault="00D804C5" w:rsidP="00D804C5">
            <w:pPr>
              <w:spacing w:line="276" w:lineRule="auto"/>
              <w:rPr>
                <w:rFonts w:cs="Times New Roman"/>
                <w:szCs w:val="20"/>
              </w:rPr>
            </w:pPr>
            <w:r w:rsidRPr="005865B6">
              <w:rPr>
                <w:rFonts w:cs="Times New Roman"/>
                <w:szCs w:val="20"/>
              </w:rPr>
              <w:t>REQUIRED</w:t>
            </w:r>
          </w:p>
        </w:tc>
        <w:tc>
          <w:tcPr>
            <w:tcW w:w="3168" w:type="dxa"/>
            <w:vAlign w:val="center"/>
          </w:tcPr>
          <w:p w14:paraId="4575A2A1" w14:textId="77777777" w:rsidR="00D804C5" w:rsidRPr="005865B6" w:rsidRDefault="00D804C5" w:rsidP="00D804C5">
            <w:pPr>
              <w:spacing w:line="276" w:lineRule="auto"/>
              <w:rPr>
                <w:rFonts w:cs="Times New Roman"/>
                <w:szCs w:val="20"/>
              </w:rPr>
            </w:pPr>
            <w:r w:rsidRPr="005865B6">
              <w:rPr>
                <w:rFonts w:cs="Times New Roman"/>
                <w:szCs w:val="20"/>
              </w:rPr>
              <w:t>REQUIRED with subgroup semantics</w:t>
            </w:r>
          </w:p>
        </w:tc>
      </w:tr>
      <w:tr w:rsidR="00D804C5" w:rsidRPr="005865B6" w14:paraId="38CEC25B" w14:textId="77777777" w:rsidTr="00847AB2">
        <w:trPr>
          <w:cantSplit/>
          <w:jc w:val="center"/>
        </w:trPr>
        <w:tc>
          <w:tcPr>
            <w:tcW w:w="2448" w:type="dxa"/>
            <w:vAlign w:val="center"/>
          </w:tcPr>
          <w:p w14:paraId="352465FB" w14:textId="77777777" w:rsidR="00D804C5" w:rsidRPr="005865B6" w:rsidRDefault="00D804C5" w:rsidP="00D804C5">
            <w:pPr>
              <w:spacing w:line="276" w:lineRule="auto"/>
              <w:rPr>
                <w:rFonts w:cs="Times New Roman"/>
                <w:szCs w:val="20"/>
              </w:rPr>
            </w:pPr>
            <w:r w:rsidRPr="005865B6">
              <w:rPr>
                <w:rFonts w:cs="Times New Roman"/>
                <w:szCs w:val="20"/>
              </w:rPr>
              <w:t>TRC</w:t>
            </w:r>
          </w:p>
        </w:tc>
        <w:tc>
          <w:tcPr>
            <w:tcW w:w="2880" w:type="dxa"/>
            <w:vAlign w:val="center"/>
          </w:tcPr>
          <w:p w14:paraId="50692194" w14:textId="77777777" w:rsidR="00D804C5" w:rsidRPr="005865B6" w:rsidRDefault="00D804C5" w:rsidP="00D804C5">
            <w:pPr>
              <w:spacing w:line="276" w:lineRule="auto"/>
              <w:rPr>
                <w:rFonts w:cs="Times New Roman"/>
                <w:szCs w:val="20"/>
              </w:rPr>
            </w:pPr>
            <w:r w:rsidRPr="005865B6">
              <w:rPr>
                <w:rFonts w:cs="Times New Roman"/>
                <w:szCs w:val="20"/>
              </w:rPr>
              <w:t>Optional qualitative screen</w:t>
            </w:r>
          </w:p>
        </w:tc>
        <w:tc>
          <w:tcPr>
            <w:tcW w:w="3024" w:type="dxa"/>
            <w:vAlign w:val="center"/>
          </w:tcPr>
          <w:p w14:paraId="6C3A0AF9" w14:textId="77777777" w:rsidR="00D804C5" w:rsidRPr="005865B6" w:rsidRDefault="00D804C5" w:rsidP="00D804C5">
            <w:pPr>
              <w:spacing w:line="276" w:lineRule="auto"/>
              <w:rPr>
                <w:rFonts w:cs="Times New Roman"/>
                <w:szCs w:val="20"/>
              </w:rPr>
            </w:pPr>
            <w:r w:rsidRPr="005865B6">
              <w:rPr>
                <w:rFonts w:cs="Times New Roman"/>
                <w:szCs w:val="20"/>
              </w:rPr>
              <w:t>REQUIRED when catastrophe relevance is plausible</w:t>
            </w:r>
          </w:p>
        </w:tc>
        <w:tc>
          <w:tcPr>
            <w:tcW w:w="3168" w:type="dxa"/>
            <w:vAlign w:val="center"/>
          </w:tcPr>
          <w:p w14:paraId="09C3D4FE" w14:textId="77777777" w:rsidR="00D804C5" w:rsidRPr="005865B6" w:rsidRDefault="00D804C5" w:rsidP="00D804C5">
            <w:pPr>
              <w:spacing w:line="276" w:lineRule="auto"/>
              <w:rPr>
                <w:rFonts w:cs="Times New Roman"/>
                <w:szCs w:val="20"/>
              </w:rPr>
            </w:pPr>
            <w:r w:rsidRPr="005865B6">
              <w:rPr>
                <w:rFonts w:cs="Times New Roman"/>
                <w:szCs w:val="20"/>
              </w:rPr>
              <w:t>REQUIRED</w:t>
            </w:r>
          </w:p>
        </w:tc>
      </w:tr>
      <w:tr w:rsidR="00D804C5" w:rsidRPr="005865B6" w14:paraId="657F7A61" w14:textId="77777777" w:rsidTr="00847AB2">
        <w:trPr>
          <w:cantSplit/>
          <w:jc w:val="center"/>
        </w:trPr>
        <w:tc>
          <w:tcPr>
            <w:tcW w:w="2448" w:type="dxa"/>
            <w:vAlign w:val="center"/>
          </w:tcPr>
          <w:p w14:paraId="6F02EBBB" w14:textId="77777777" w:rsidR="00D804C5" w:rsidRPr="005865B6" w:rsidRDefault="00D804C5" w:rsidP="00D804C5">
            <w:pPr>
              <w:spacing w:line="276" w:lineRule="auto"/>
              <w:rPr>
                <w:rFonts w:cs="Times New Roman"/>
                <w:szCs w:val="20"/>
              </w:rPr>
            </w:pPr>
            <w:r w:rsidRPr="005865B6">
              <w:rPr>
                <w:rFonts w:cs="Times New Roman"/>
                <w:szCs w:val="20"/>
              </w:rPr>
              <w:t>Scenario set size</w:t>
            </w:r>
          </w:p>
        </w:tc>
        <w:tc>
          <w:tcPr>
            <w:tcW w:w="2880" w:type="dxa"/>
            <w:vAlign w:val="center"/>
          </w:tcPr>
          <w:p w14:paraId="5E1A5A7F" w14:textId="77777777" w:rsidR="00D804C5" w:rsidRPr="005865B6" w:rsidRDefault="00D804C5" w:rsidP="00D804C5">
            <w:pPr>
              <w:spacing w:line="276" w:lineRule="auto"/>
              <w:rPr>
                <w:rFonts w:cs="Times New Roman"/>
                <w:szCs w:val="20"/>
              </w:rPr>
            </w:pPr>
            <w:r w:rsidRPr="005865B6">
              <w:rPr>
                <w:rFonts w:cs="Times New Roman"/>
                <w:szCs w:val="20"/>
              </w:rPr>
              <w:t>N/A</w:t>
            </w:r>
          </w:p>
        </w:tc>
        <w:tc>
          <w:tcPr>
            <w:tcW w:w="3024" w:type="dxa"/>
            <w:vAlign w:val="center"/>
          </w:tcPr>
          <w:p w14:paraId="340E93D4" w14:textId="77777777" w:rsidR="00D804C5" w:rsidRPr="005865B6" w:rsidRDefault="00D804C5" w:rsidP="00D804C5">
            <w:pPr>
              <w:spacing w:line="276" w:lineRule="auto"/>
              <w:rPr>
                <w:rFonts w:cs="Times New Roman"/>
                <w:szCs w:val="20"/>
              </w:rPr>
            </w:pPr>
            <w:r w:rsidRPr="005865B6">
              <w:rPr>
                <w:rFonts w:cs="Times New Roman"/>
                <w:szCs w:val="20"/>
              </w:rPr>
              <w:t>5 minimum</w:t>
            </w:r>
          </w:p>
        </w:tc>
        <w:tc>
          <w:tcPr>
            <w:tcW w:w="3168" w:type="dxa"/>
            <w:vAlign w:val="center"/>
          </w:tcPr>
          <w:p w14:paraId="2E49EFC1" w14:textId="77777777" w:rsidR="00D804C5" w:rsidRPr="005865B6" w:rsidRDefault="00D804C5" w:rsidP="00D804C5">
            <w:pPr>
              <w:spacing w:line="276" w:lineRule="auto"/>
              <w:rPr>
                <w:rFonts w:cs="Times New Roman"/>
                <w:szCs w:val="20"/>
              </w:rPr>
            </w:pPr>
            <w:r w:rsidRPr="005865B6">
              <w:rPr>
                <w:rFonts w:cs="Times New Roman"/>
                <w:szCs w:val="20"/>
              </w:rPr>
              <w:t>20 minimum</w:t>
            </w:r>
          </w:p>
        </w:tc>
      </w:tr>
      <w:tr w:rsidR="00D804C5" w:rsidRPr="005865B6" w14:paraId="0FAD1D12" w14:textId="77777777" w:rsidTr="00847AB2">
        <w:trPr>
          <w:cantSplit/>
          <w:jc w:val="center"/>
        </w:trPr>
        <w:tc>
          <w:tcPr>
            <w:tcW w:w="2448" w:type="dxa"/>
            <w:vAlign w:val="center"/>
          </w:tcPr>
          <w:p w14:paraId="6686CF13" w14:textId="77777777" w:rsidR="00D804C5" w:rsidRPr="005865B6" w:rsidRDefault="00D804C5" w:rsidP="00D804C5">
            <w:pPr>
              <w:spacing w:line="276" w:lineRule="auto"/>
              <w:rPr>
                <w:rFonts w:cs="Times New Roman"/>
                <w:szCs w:val="20"/>
              </w:rPr>
            </w:pPr>
            <w:r w:rsidRPr="005865B6">
              <w:rPr>
                <w:rFonts w:cs="Times New Roman"/>
                <w:szCs w:val="20"/>
              </w:rPr>
              <w:t>Kernel propagation</w:t>
            </w:r>
          </w:p>
        </w:tc>
        <w:tc>
          <w:tcPr>
            <w:tcW w:w="2880" w:type="dxa"/>
            <w:vAlign w:val="center"/>
          </w:tcPr>
          <w:p w14:paraId="5CC3050F" w14:textId="77777777" w:rsidR="00D804C5" w:rsidRPr="005865B6" w:rsidRDefault="00D804C5" w:rsidP="00D804C5">
            <w:pPr>
              <w:spacing w:line="276" w:lineRule="auto"/>
              <w:rPr>
                <w:rFonts w:cs="Times New Roman"/>
                <w:szCs w:val="20"/>
              </w:rPr>
            </w:pPr>
            <w:r w:rsidRPr="005865B6">
              <w:rPr>
                <w:rFonts w:cs="Times New Roman"/>
                <w:szCs w:val="20"/>
              </w:rPr>
              <w:t>NONE</w:t>
            </w:r>
          </w:p>
        </w:tc>
        <w:tc>
          <w:tcPr>
            <w:tcW w:w="3024" w:type="dxa"/>
            <w:vAlign w:val="center"/>
          </w:tcPr>
          <w:p w14:paraId="40A605A3" w14:textId="77777777" w:rsidR="00D804C5" w:rsidRPr="005865B6" w:rsidRDefault="00D804C5" w:rsidP="00D804C5">
            <w:pPr>
              <w:spacing w:line="276" w:lineRule="auto"/>
              <w:rPr>
                <w:rFonts w:cs="Times New Roman"/>
                <w:szCs w:val="20"/>
              </w:rPr>
            </w:pPr>
            <w:r w:rsidRPr="005865B6">
              <w:rPr>
                <w:rFonts w:cs="Times New Roman"/>
                <w:szCs w:val="20"/>
              </w:rPr>
              <w:t>NONE default; QUICK if KQS policy satisfied</w:t>
            </w:r>
          </w:p>
        </w:tc>
        <w:tc>
          <w:tcPr>
            <w:tcW w:w="3168" w:type="dxa"/>
            <w:vAlign w:val="center"/>
          </w:tcPr>
          <w:p w14:paraId="3C331B5A" w14:textId="77777777" w:rsidR="00D804C5" w:rsidRPr="005865B6" w:rsidRDefault="00D804C5" w:rsidP="00D804C5">
            <w:pPr>
              <w:spacing w:line="276" w:lineRule="auto"/>
              <w:rPr>
                <w:rFonts w:cs="Times New Roman"/>
                <w:szCs w:val="20"/>
              </w:rPr>
            </w:pPr>
            <w:r w:rsidRPr="005865B6">
              <w:rPr>
                <w:rFonts w:cs="Times New Roman"/>
                <w:szCs w:val="20"/>
              </w:rPr>
              <w:t>QUICK only if KQS policy satisfied plus sensitivity</w:t>
            </w:r>
          </w:p>
        </w:tc>
      </w:tr>
      <w:tr w:rsidR="00D804C5" w:rsidRPr="005865B6" w14:paraId="5F35A847" w14:textId="77777777" w:rsidTr="00847AB2">
        <w:trPr>
          <w:cantSplit/>
          <w:jc w:val="center"/>
        </w:trPr>
        <w:tc>
          <w:tcPr>
            <w:tcW w:w="2448" w:type="dxa"/>
            <w:vAlign w:val="center"/>
          </w:tcPr>
          <w:p w14:paraId="7F40F90D" w14:textId="77777777" w:rsidR="00D804C5" w:rsidRPr="005865B6" w:rsidRDefault="00D804C5" w:rsidP="00D804C5">
            <w:pPr>
              <w:spacing w:line="276" w:lineRule="auto"/>
              <w:rPr>
                <w:rFonts w:cs="Times New Roman"/>
                <w:szCs w:val="20"/>
              </w:rPr>
            </w:pPr>
            <w:r w:rsidRPr="005865B6">
              <w:rPr>
                <w:rFonts w:cs="Times New Roman"/>
                <w:szCs w:val="20"/>
              </w:rPr>
              <w:t>Containment Mode A</w:t>
            </w:r>
          </w:p>
        </w:tc>
        <w:tc>
          <w:tcPr>
            <w:tcW w:w="2880" w:type="dxa"/>
            <w:vAlign w:val="center"/>
          </w:tcPr>
          <w:p w14:paraId="7A9F6CCB" w14:textId="77777777" w:rsidR="00D804C5" w:rsidRPr="005865B6" w:rsidRDefault="00D804C5" w:rsidP="00D804C5">
            <w:pPr>
              <w:spacing w:line="276" w:lineRule="auto"/>
              <w:rPr>
                <w:rFonts w:cs="Times New Roman"/>
                <w:szCs w:val="20"/>
              </w:rPr>
            </w:pPr>
            <w:r w:rsidRPr="005865B6">
              <w:rPr>
                <w:rFonts w:cs="Times New Roman"/>
                <w:szCs w:val="20"/>
              </w:rPr>
              <w:t>Optional</w:t>
            </w:r>
          </w:p>
        </w:tc>
        <w:tc>
          <w:tcPr>
            <w:tcW w:w="3024" w:type="dxa"/>
            <w:vAlign w:val="center"/>
          </w:tcPr>
          <w:p w14:paraId="511D985D" w14:textId="77777777" w:rsidR="00D804C5" w:rsidRPr="005865B6" w:rsidRDefault="00D804C5" w:rsidP="00D804C5">
            <w:pPr>
              <w:spacing w:line="276" w:lineRule="auto"/>
              <w:rPr>
                <w:rFonts w:cs="Times New Roman"/>
                <w:szCs w:val="20"/>
              </w:rPr>
            </w:pPr>
            <w:r w:rsidRPr="005865B6">
              <w:rPr>
                <w:rFonts w:cs="Times New Roman"/>
                <w:szCs w:val="20"/>
              </w:rPr>
              <w:t>Recommended</w:t>
            </w:r>
          </w:p>
        </w:tc>
        <w:tc>
          <w:tcPr>
            <w:tcW w:w="3168" w:type="dxa"/>
            <w:vAlign w:val="center"/>
          </w:tcPr>
          <w:p w14:paraId="776B01EC" w14:textId="77777777" w:rsidR="00D804C5" w:rsidRPr="005865B6" w:rsidRDefault="00D804C5" w:rsidP="00D804C5">
            <w:pPr>
              <w:spacing w:line="276" w:lineRule="auto"/>
              <w:rPr>
                <w:rFonts w:cs="Times New Roman"/>
                <w:szCs w:val="20"/>
              </w:rPr>
            </w:pPr>
            <w:r w:rsidRPr="005865B6">
              <w:rPr>
                <w:rFonts w:cs="Times New Roman"/>
                <w:szCs w:val="20"/>
              </w:rPr>
              <w:t>REQUIRED and binding</w:t>
            </w:r>
          </w:p>
        </w:tc>
      </w:tr>
      <w:tr w:rsidR="00D804C5" w:rsidRPr="005865B6" w14:paraId="184CE03B" w14:textId="77777777" w:rsidTr="00847AB2">
        <w:trPr>
          <w:cantSplit/>
          <w:jc w:val="center"/>
        </w:trPr>
        <w:tc>
          <w:tcPr>
            <w:tcW w:w="2448" w:type="dxa"/>
            <w:vAlign w:val="center"/>
          </w:tcPr>
          <w:p w14:paraId="28859B37" w14:textId="77777777" w:rsidR="00D804C5" w:rsidRPr="005865B6" w:rsidRDefault="00D804C5" w:rsidP="00D804C5">
            <w:pPr>
              <w:spacing w:line="276" w:lineRule="auto"/>
              <w:rPr>
                <w:rFonts w:cs="Times New Roman"/>
                <w:szCs w:val="20"/>
              </w:rPr>
            </w:pPr>
            <w:r w:rsidRPr="005865B6">
              <w:rPr>
                <w:rFonts w:cs="Times New Roman"/>
                <w:szCs w:val="20"/>
              </w:rPr>
              <w:t>PCC</w:t>
            </w:r>
          </w:p>
        </w:tc>
        <w:tc>
          <w:tcPr>
            <w:tcW w:w="2880" w:type="dxa"/>
            <w:vAlign w:val="center"/>
          </w:tcPr>
          <w:p w14:paraId="28A04448" w14:textId="77777777" w:rsidR="00D804C5" w:rsidRPr="005865B6" w:rsidRDefault="00D804C5" w:rsidP="00D804C5">
            <w:pPr>
              <w:spacing w:line="276" w:lineRule="auto"/>
              <w:rPr>
                <w:rFonts w:cs="Times New Roman"/>
                <w:szCs w:val="20"/>
              </w:rPr>
            </w:pPr>
            <w:r w:rsidRPr="005865B6">
              <w:rPr>
                <w:rFonts w:cs="Times New Roman"/>
                <w:szCs w:val="20"/>
              </w:rPr>
              <w:t>Optional</w:t>
            </w:r>
          </w:p>
        </w:tc>
        <w:tc>
          <w:tcPr>
            <w:tcW w:w="3024" w:type="dxa"/>
            <w:vAlign w:val="center"/>
          </w:tcPr>
          <w:p w14:paraId="27683395" w14:textId="77777777" w:rsidR="00D804C5" w:rsidRPr="005865B6" w:rsidRDefault="00D804C5" w:rsidP="00D804C5">
            <w:pPr>
              <w:spacing w:line="276" w:lineRule="auto"/>
              <w:rPr>
                <w:rFonts w:cs="Times New Roman"/>
                <w:szCs w:val="20"/>
              </w:rPr>
            </w:pPr>
            <w:r w:rsidRPr="005865B6">
              <w:rPr>
                <w:rFonts w:cs="Times New Roman"/>
                <w:szCs w:val="20"/>
              </w:rPr>
              <w:t>REQUIRED basic</w:t>
            </w:r>
          </w:p>
        </w:tc>
        <w:tc>
          <w:tcPr>
            <w:tcW w:w="3168" w:type="dxa"/>
            <w:vAlign w:val="center"/>
          </w:tcPr>
          <w:p w14:paraId="638FA229" w14:textId="77777777" w:rsidR="00D804C5" w:rsidRPr="005865B6" w:rsidRDefault="00D804C5" w:rsidP="00D804C5">
            <w:pPr>
              <w:spacing w:line="276" w:lineRule="auto"/>
              <w:rPr>
                <w:rFonts w:cs="Times New Roman"/>
                <w:szCs w:val="20"/>
              </w:rPr>
            </w:pPr>
            <w:r w:rsidRPr="005865B6">
              <w:rPr>
                <w:rFonts w:cs="Times New Roman"/>
                <w:szCs w:val="20"/>
              </w:rPr>
              <w:t>REQUIRED full</w:t>
            </w:r>
          </w:p>
        </w:tc>
      </w:tr>
      <w:tr w:rsidR="00D804C5" w:rsidRPr="005865B6" w14:paraId="1F64CDB3" w14:textId="77777777" w:rsidTr="00847AB2">
        <w:trPr>
          <w:cantSplit/>
          <w:jc w:val="center"/>
        </w:trPr>
        <w:tc>
          <w:tcPr>
            <w:tcW w:w="2448" w:type="dxa"/>
            <w:vAlign w:val="center"/>
          </w:tcPr>
          <w:p w14:paraId="5842E909" w14:textId="77777777" w:rsidR="00D804C5" w:rsidRPr="005865B6" w:rsidRDefault="00D804C5" w:rsidP="00D804C5">
            <w:pPr>
              <w:spacing w:line="276" w:lineRule="auto"/>
              <w:rPr>
                <w:rFonts w:cs="Times New Roman"/>
                <w:szCs w:val="20"/>
              </w:rPr>
            </w:pPr>
            <w:r w:rsidRPr="005865B6">
              <w:rPr>
                <w:rFonts w:cs="Times New Roman"/>
                <w:szCs w:val="20"/>
              </w:rPr>
              <w:t>Sensitivity analysis</w:t>
            </w:r>
          </w:p>
        </w:tc>
        <w:tc>
          <w:tcPr>
            <w:tcW w:w="2880" w:type="dxa"/>
            <w:vAlign w:val="center"/>
          </w:tcPr>
          <w:p w14:paraId="19F2E18D" w14:textId="77777777" w:rsidR="00D804C5" w:rsidRPr="005865B6" w:rsidRDefault="00D804C5" w:rsidP="00D804C5">
            <w:pPr>
              <w:spacing w:line="276" w:lineRule="auto"/>
              <w:rPr>
                <w:rFonts w:cs="Times New Roman"/>
                <w:szCs w:val="20"/>
              </w:rPr>
            </w:pPr>
            <w:r w:rsidRPr="005865B6">
              <w:rPr>
                <w:rFonts w:cs="Times New Roman"/>
                <w:szCs w:val="20"/>
              </w:rPr>
              <w:t>Optional</w:t>
            </w:r>
          </w:p>
        </w:tc>
        <w:tc>
          <w:tcPr>
            <w:tcW w:w="3024" w:type="dxa"/>
            <w:vAlign w:val="center"/>
          </w:tcPr>
          <w:p w14:paraId="15C3AB8D" w14:textId="77777777" w:rsidR="00D804C5" w:rsidRPr="005865B6" w:rsidRDefault="00D804C5" w:rsidP="00D804C5">
            <w:pPr>
              <w:spacing w:line="276" w:lineRule="auto"/>
              <w:rPr>
                <w:rFonts w:cs="Times New Roman"/>
                <w:szCs w:val="20"/>
              </w:rPr>
            </w:pPr>
            <w:r w:rsidRPr="005865B6">
              <w:rPr>
                <w:rFonts w:cs="Times New Roman"/>
                <w:szCs w:val="20"/>
              </w:rPr>
              <w:t>Recommended</w:t>
            </w:r>
          </w:p>
        </w:tc>
        <w:tc>
          <w:tcPr>
            <w:tcW w:w="3168" w:type="dxa"/>
            <w:vAlign w:val="center"/>
          </w:tcPr>
          <w:p w14:paraId="0E990516" w14:textId="77777777" w:rsidR="00D804C5" w:rsidRPr="005865B6" w:rsidRDefault="00D804C5" w:rsidP="00D804C5">
            <w:pPr>
              <w:spacing w:line="276" w:lineRule="auto"/>
              <w:rPr>
                <w:rFonts w:cs="Times New Roman"/>
                <w:szCs w:val="20"/>
              </w:rPr>
            </w:pPr>
            <w:r w:rsidRPr="005865B6">
              <w:rPr>
                <w:rFonts w:cs="Times New Roman"/>
                <w:szCs w:val="20"/>
              </w:rPr>
              <w:t>REQUIRED</w:t>
            </w:r>
          </w:p>
        </w:tc>
      </w:tr>
    </w:tbl>
    <w:p w14:paraId="7934020C" w14:textId="77777777" w:rsidR="00D804C5" w:rsidRPr="005865B6" w:rsidRDefault="00D804C5" w:rsidP="00D804C5">
      <w:pPr>
        <w:spacing w:line="276" w:lineRule="auto"/>
        <w:rPr>
          <w:rFonts w:eastAsia="MS Mincho" w:cs="Times New Roman"/>
          <w:szCs w:val="20"/>
        </w:rPr>
      </w:pPr>
    </w:p>
    <w:p w14:paraId="5B3F8523"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Tier 4 boundary. Tier 4 is a design target only in v10.6 and MUST NOT be claimed until ProofPack is public and independently replayable.</w:t>
      </w:r>
    </w:p>
    <w:p w14:paraId="2EE37671" w14:textId="77777777" w:rsidR="00D804C5" w:rsidRPr="005865B6" w:rsidRDefault="00D804C5" w:rsidP="00D804C5">
      <w:pPr>
        <w:pStyle w:val="Heading2"/>
        <w:spacing w:line="276" w:lineRule="auto"/>
        <w:rPr>
          <w:rFonts w:eastAsia="MS Gothic" w:cs="Times New Roman"/>
          <w:color w:val="000000"/>
          <w:szCs w:val="20"/>
        </w:rPr>
      </w:pPr>
      <w:r w:rsidRPr="005865B6">
        <w:rPr>
          <w:rFonts w:ascii="Arial" w:eastAsia="MS Gothic" w:hAnsi="Arial" w:cs="Times New Roman"/>
          <w:szCs w:val="20"/>
        </w:rPr>
        <w:t>4.9 Refusal Under Underdetermination (Normative)</w:t>
      </w:r>
    </w:p>
    <w:p w14:paraId="6743A803" w14:textId="77777777" w:rsidR="00D804C5" w:rsidRPr="005865B6" w:rsidRDefault="00D804C5" w:rsidP="00D804C5">
      <w:pPr>
        <w:spacing w:line="276" w:lineRule="auto"/>
        <w:rPr>
          <w:rFonts w:eastAsia="MS Mincho" w:cs="Times New Roman"/>
          <w:szCs w:val="20"/>
        </w:rPr>
      </w:pPr>
      <w:r w:rsidRPr="005865B6">
        <w:rPr>
          <w:rFonts w:eastAsia="MS Mincho" w:cs="Times New Roman"/>
          <w:b/>
          <w:szCs w:val="20"/>
        </w:rPr>
        <w:t xml:space="preserve">Purpose. </w:t>
      </w:r>
      <w:r w:rsidRPr="005865B6">
        <w:rPr>
          <w:rFonts w:eastAsia="MS Mincho" w:cs="Times New Roman"/>
          <w:szCs w:val="20"/>
        </w:rPr>
        <w:t>RippleLogic distinguishes gate failure from underdetermination. Gate failure occurs when a declared option uniquely violates NCRC, TRC, or Containment requirements. Refusal occurs when the framework cannot uniquely determine whether an option passes, fails, or can be selected from the declared inputs and projection rules.</w:t>
      </w:r>
    </w:p>
    <w:p w14:paraId="29916890"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Refusal is not weakness, discretion, or rhetorical caution. It is a formal anti-overclaiming state. A run that enters Refusal MUST NOT claim that the relevant option is admissible, selectable, selected, aligned, safe, or RippleLogic-conformant for the unresolved claim.</w:t>
      </w:r>
    </w:p>
    <w:p w14:paraId="4A651E40" w14:textId="77777777" w:rsidR="00D804C5" w:rsidRPr="005865B6" w:rsidRDefault="00D804C5" w:rsidP="00D804C5">
      <w:pPr>
        <w:pStyle w:val="Heading3"/>
        <w:spacing w:line="276" w:lineRule="auto"/>
        <w:rPr>
          <w:rFonts w:eastAsia="MS Gothic" w:cs="Times New Roman"/>
          <w:color w:val="000000"/>
          <w:szCs w:val="20"/>
        </w:rPr>
      </w:pPr>
      <w:r w:rsidRPr="005865B6">
        <w:rPr>
          <w:rFonts w:ascii="Arial" w:eastAsia="MS Gothic" w:hAnsi="Arial" w:cs="Times New Roman"/>
          <w:szCs w:val="20"/>
        </w:rPr>
        <w:t>4.9.1 Refusal triggers (Normative)</w:t>
      </w:r>
    </w:p>
    <w:p w14:paraId="24465119" w14:textId="77777777" w:rsidR="00D804C5" w:rsidRPr="005865B6" w:rsidRDefault="00D804C5" w:rsidP="00D804C5">
      <w:pPr>
        <w:tabs>
          <w:tab w:val="num" w:pos="360"/>
        </w:tabs>
        <w:spacing w:line="276" w:lineRule="auto"/>
        <w:ind w:left="360" w:hanging="360"/>
        <w:contextualSpacing/>
        <w:rPr>
          <w:rFonts w:eastAsia="MS Mincho" w:cs="Times New Roman"/>
          <w:szCs w:val="20"/>
        </w:rPr>
      </w:pPr>
      <w:r w:rsidRPr="005865B6">
        <w:rPr>
          <w:rFonts w:eastAsia="MS Mincho" w:cs="Times New Roman"/>
          <w:b/>
          <w:szCs w:val="20"/>
        </w:rPr>
        <w:t xml:space="preserve">R-1 Gate-critical unknown. </w:t>
      </w:r>
      <w:r w:rsidRPr="005865B6">
        <w:rPr>
          <w:rFonts w:eastAsia="MS Mincho" w:cs="Times New Roman"/>
          <w:szCs w:val="20"/>
        </w:rPr>
        <w:t>A rights-covered cell, catastrophe cell, Containment indicator, or other gate-critical input remains UNKNOWN_IMPACT after the applicable evidence, phantom-instance, or conservative-default rule has been applied.</w:t>
      </w:r>
    </w:p>
    <w:p w14:paraId="38A1E960" w14:textId="77777777" w:rsidR="00D804C5" w:rsidRPr="005865B6" w:rsidRDefault="00D804C5" w:rsidP="00D804C5">
      <w:pPr>
        <w:tabs>
          <w:tab w:val="num" w:pos="360"/>
        </w:tabs>
        <w:spacing w:line="276" w:lineRule="auto"/>
        <w:ind w:left="360" w:hanging="360"/>
        <w:contextualSpacing/>
        <w:rPr>
          <w:rFonts w:eastAsia="MS Mincho" w:cs="Times New Roman"/>
          <w:szCs w:val="20"/>
        </w:rPr>
      </w:pPr>
      <w:r w:rsidRPr="005865B6">
        <w:rPr>
          <w:rFonts w:eastAsia="MS Mincho" w:cs="Times New Roman"/>
          <w:b/>
          <w:szCs w:val="20"/>
        </w:rPr>
        <w:t xml:space="preserve">R-2 Non-unique projection. </w:t>
      </w:r>
      <w:r w:rsidRPr="005865B6">
        <w:rPr>
          <w:rFonts w:eastAsia="MS Mincho" w:cs="Times New Roman"/>
          <w:szCs w:val="20"/>
        </w:rPr>
        <w:t>The projection from stakeholder instances, subgroup evidence, scenario data, or scope mapping to a gate verdict admits two or more materially different admissibility interpretations under the same declared evidence.</w:t>
      </w:r>
    </w:p>
    <w:p w14:paraId="3682D1AE" w14:textId="77777777" w:rsidR="00D804C5" w:rsidRPr="005865B6" w:rsidRDefault="00D804C5" w:rsidP="00D804C5">
      <w:pPr>
        <w:tabs>
          <w:tab w:val="num" w:pos="360"/>
        </w:tabs>
        <w:spacing w:line="276" w:lineRule="auto"/>
        <w:ind w:left="360" w:hanging="360"/>
        <w:contextualSpacing/>
        <w:rPr>
          <w:rFonts w:eastAsia="MS Mincho" w:cs="Times New Roman"/>
          <w:szCs w:val="20"/>
        </w:rPr>
      </w:pPr>
      <w:r w:rsidRPr="005865B6">
        <w:rPr>
          <w:rFonts w:eastAsia="MS Mincho" w:cs="Times New Roman"/>
          <w:b/>
          <w:szCs w:val="20"/>
        </w:rPr>
        <w:t xml:space="preserve">R-3 Material indistinguishability. </w:t>
      </w:r>
      <w:r w:rsidRPr="005865B6">
        <w:rPr>
          <w:rFonts w:eastAsia="MS Mincho" w:cs="Times New Roman"/>
          <w:szCs w:val="20"/>
        </w:rPr>
        <w:t>Two or more options are observationally indistinguishable on available welfare evidence but materially different in possible rights exposure, tail-risk exposure, domination risk, or containment risk.</w:t>
      </w:r>
    </w:p>
    <w:p w14:paraId="53B2D6D4" w14:textId="77777777" w:rsidR="00D804C5" w:rsidRPr="005865B6" w:rsidRDefault="00D804C5" w:rsidP="00D804C5">
      <w:pPr>
        <w:tabs>
          <w:tab w:val="num" w:pos="360"/>
        </w:tabs>
        <w:spacing w:line="276" w:lineRule="auto"/>
        <w:ind w:left="360" w:hanging="360"/>
        <w:contextualSpacing/>
        <w:rPr>
          <w:rFonts w:eastAsia="MS Mincho" w:cs="Times New Roman"/>
          <w:szCs w:val="20"/>
        </w:rPr>
      </w:pPr>
      <w:r w:rsidRPr="005865B6">
        <w:rPr>
          <w:rFonts w:eastAsia="MS Mincho" w:cs="Times New Roman"/>
          <w:b/>
          <w:szCs w:val="20"/>
        </w:rPr>
        <w:t xml:space="preserve">R-4 Layer ambiguity. </w:t>
      </w:r>
      <w:r w:rsidRPr="005865B6">
        <w:rPr>
          <w:rFonts w:eastAsia="MS Mincho" w:cs="Times New Roman"/>
          <w:szCs w:val="20"/>
        </w:rPr>
        <w:t>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14:paraId="0EE85BF5" w14:textId="77777777" w:rsidR="00D804C5" w:rsidRPr="005865B6" w:rsidRDefault="00D804C5" w:rsidP="00D804C5">
      <w:pPr>
        <w:tabs>
          <w:tab w:val="num" w:pos="360"/>
        </w:tabs>
        <w:spacing w:line="276" w:lineRule="auto"/>
        <w:ind w:left="360" w:hanging="360"/>
        <w:contextualSpacing/>
        <w:rPr>
          <w:rFonts w:eastAsia="MS Mincho" w:cs="Times New Roman"/>
          <w:szCs w:val="20"/>
        </w:rPr>
      </w:pPr>
      <w:r w:rsidRPr="005865B6">
        <w:rPr>
          <w:rFonts w:eastAsia="MS Mincho" w:cs="Times New Roman"/>
          <w:b/>
          <w:szCs w:val="20"/>
        </w:rPr>
        <w:t xml:space="preserve">R-5 Projection modification after observation. </w:t>
      </w:r>
      <w:r w:rsidRPr="005865B6">
        <w:rPr>
          <w:rFonts w:eastAsia="MS Mincho" w:cs="Times New Roman"/>
          <w:szCs w:val="20"/>
        </w:rPr>
        <w:t>A ProjectionPreRegistration object, threshold, rights coverage set, catastrophe cell set, scenario set, weight rule, SGP scalar binding, or Containment trigger is materially modified after relevant decision evidence has been consulted, unless the run is voided and restarted.</w:t>
      </w:r>
    </w:p>
    <w:p w14:paraId="031C90C9" w14:textId="77777777" w:rsidR="00D804C5" w:rsidRPr="005865B6" w:rsidRDefault="00D804C5" w:rsidP="00D804C5">
      <w:pPr>
        <w:tabs>
          <w:tab w:val="num" w:pos="360"/>
        </w:tabs>
        <w:spacing w:line="276" w:lineRule="auto"/>
        <w:ind w:left="360" w:hanging="360"/>
        <w:contextualSpacing/>
        <w:rPr>
          <w:rFonts w:eastAsia="MS Mincho" w:cs="Times New Roman"/>
          <w:szCs w:val="20"/>
        </w:rPr>
      </w:pPr>
      <w:r w:rsidRPr="005865B6">
        <w:rPr>
          <w:rFonts w:eastAsia="MS Mincho" w:cs="Times New Roman"/>
          <w:b/>
          <w:szCs w:val="20"/>
        </w:rPr>
        <w:lastRenderedPageBreak/>
        <w:t xml:space="preserve">R-6 Claim-boundary mismatch. </w:t>
      </w:r>
      <w:r w:rsidRPr="005865B6">
        <w:rPr>
          <w:rFonts w:eastAsia="MS Mincho" w:cs="Times New Roman"/>
          <w:szCs w:val="20"/>
        </w:rPr>
        <w:t>The evidence available may support a lower-tier, local, provisional, or exploratory claim but is insufficient for the stronger claim being attempted.</w:t>
      </w:r>
    </w:p>
    <w:p w14:paraId="79EB2D22" w14:textId="77777777" w:rsidR="00D804C5" w:rsidRPr="005865B6" w:rsidRDefault="00D804C5" w:rsidP="00D804C5">
      <w:pPr>
        <w:pStyle w:val="Heading3"/>
        <w:spacing w:line="276" w:lineRule="auto"/>
        <w:rPr>
          <w:rFonts w:eastAsia="MS Gothic" w:cs="Times New Roman"/>
          <w:color w:val="000000"/>
          <w:szCs w:val="20"/>
        </w:rPr>
      </w:pPr>
      <w:r w:rsidRPr="005865B6">
        <w:rPr>
          <w:rFonts w:ascii="Arial" w:eastAsia="MS Gothic" w:hAnsi="Arial" w:cs="Times New Roman"/>
          <w:szCs w:val="20"/>
        </w:rPr>
        <w:t>4.9.2 Refusal effects (Normative)</w:t>
      </w:r>
    </w:p>
    <w:p w14:paraId="4E2F6172"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1. stop any claim of admissibility, selectability, selection, conformance, or alignment for the unresolved option or run;</w:t>
      </w:r>
    </w:p>
    <w:p w14:paraId="0ABA3925"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2. emit a PCC.RefusalRecord;</w:t>
      </w:r>
    </w:p>
    <w:p w14:paraId="252EF50B"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3. identify the unresolved gate, scope, dimension, scenario, stakeholder class, or projection rule;</w:t>
      </w:r>
    </w:p>
    <w:p w14:paraId="157B6E1B"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4. state the minimum evidence or procedural condition required for re-run;</w:t>
      </w:r>
    </w:p>
    <w:p w14:paraId="3B3BC3BF"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5. route the decision to escalation, redesign, bounded provisional action, or no-action baseline review according to tier and stakes.</w:t>
      </w:r>
    </w:p>
    <w:p w14:paraId="7ED14A3A" w14:textId="77777777" w:rsidR="00D804C5" w:rsidRPr="005865B6" w:rsidRDefault="00D804C5" w:rsidP="00D804C5">
      <w:pPr>
        <w:pStyle w:val="Heading3"/>
        <w:spacing w:line="276" w:lineRule="auto"/>
        <w:rPr>
          <w:rFonts w:eastAsia="MS Gothic" w:cs="Times New Roman"/>
          <w:color w:val="000000"/>
          <w:szCs w:val="20"/>
        </w:rPr>
      </w:pPr>
      <w:r w:rsidRPr="005865B6">
        <w:rPr>
          <w:rFonts w:ascii="Arial" w:eastAsia="MS Gothic" w:hAnsi="Arial" w:cs="Times New Roman"/>
          <w:szCs w:val="20"/>
        </w:rPr>
        <w:t>4.9.3 Emergency and provisional action (Normative)</w:t>
      </w:r>
    </w:p>
    <w:p w14:paraId="3E199D17"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Refusal blocks strong conformance claims. It does not automatically imply inaction in emergency contexts. Where delay itself creates material harm, a provisional action MAY proceed only if all of the following hold:</w:t>
      </w:r>
    </w:p>
    <w:p w14:paraId="77AC454E"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1. the action is rights-preserving under the best available conservative screen;</w:t>
      </w:r>
    </w:p>
    <w:p w14:paraId="26EBCC41"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2. catastrophic tail-risk is not plausibly increased beyond the declared emergency corridor;</w:t>
      </w:r>
    </w:p>
    <w:p w14:paraId="3F07AA76"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3. the action is reversible, staged, or bounded where feasible;</w:t>
      </w:r>
    </w:p>
    <w:p w14:paraId="24234A55"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4. escalation and independent review are triggered;</w:t>
      </w:r>
    </w:p>
    <w:p w14:paraId="78E77412"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5. the PCC clearly marks the action as PROVISIONAL_UNDER_REFUSAL rather than admissible, selectable, or selected under normal conformance.</w:t>
      </w:r>
    </w:p>
    <w:p w14:paraId="625CC488" w14:textId="77777777" w:rsidR="00D804C5" w:rsidRPr="005865B6" w:rsidRDefault="00D804C5" w:rsidP="00D804C5">
      <w:pPr>
        <w:pStyle w:val="Heading3"/>
        <w:spacing w:line="276" w:lineRule="auto"/>
        <w:rPr>
          <w:rFonts w:eastAsia="MS Gothic" w:cs="Times New Roman"/>
          <w:color w:val="000000"/>
          <w:szCs w:val="20"/>
        </w:rPr>
      </w:pPr>
      <w:r w:rsidRPr="005865B6">
        <w:rPr>
          <w:rFonts w:ascii="Arial" w:eastAsia="MS Gothic" w:hAnsi="Arial" w:cs="Times New Roman"/>
          <w:szCs w:val="20"/>
        </w:rPr>
        <w:t>4.9.4 Distinction from gate failure (Normative)</w:t>
      </w:r>
    </w:p>
    <w:p w14:paraId="1BEC8820"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Gate failure is committed: NCRC violation, TRC corridor breach, or Containment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p w14:paraId="5C2EEA9F" w14:textId="77777777" w:rsidR="00D804C5" w:rsidRPr="005865B6" w:rsidRDefault="00D804C5" w:rsidP="00D804C5">
      <w:pPr>
        <w:pStyle w:val="Heading3"/>
        <w:spacing w:line="276" w:lineRule="auto"/>
        <w:rPr>
          <w:rFonts w:eastAsia="MS Gothic" w:cs="Times New Roman"/>
          <w:color w:val="000000"/>
          <w:szCs w:val="20"/>
        </w:rPr>
      </w:pPr>
      <w:r w:rsidRPr="005865B6">
        <w:rPr>
          <w:rFonts w:ascii="Arial" w:eastAsia="MS Gothic" w:hAnsi="Arial" w:cs="Times New Roman"/>
          <w:szCs w:val="20"/>
        </w:rPr>
        <w:t>4.9.5 PCC fields for Refusal (Normative)</w:t>
      </w:r>
    </w:p>
    <w:p w14:paraId="0EEBBC0B"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p w14:paraId="0499A327" w14:textId="77777777" w:rsidR="00D804C5" w:rsidRPr="005865B6" w:rsidRDefault="00D804C5" w:rsidP="00D804C5">
      <w:pPr>
        <w:pStyle w:val="Heading3"/>
        <w:spacing w:line="276" w:lineRule="auto"/>
        <w:rPr>
          <w:rFonts w:eastAsia="MS Gothic" w:cs="Times New Roman"/>
          <w:color w:val="000000"/>
          <w:szCs w:val="20"/>
        </w:rPr>
      </w:pPr>
      <w:r w:rsidRPr="005865B6">
        <w:rPr>
          <w:rFonts w:ascii="Arial" w:eastAsia="MS Gothic" w:hAnsi="Arial" w:cs="Times New Roman"/>
          <w:szCs w:val="20"/>
        </w:rPr>
        <w:t>4.9.6 Relation to ripple.md IND and NA (Informative)</w:t>
      </w:r>
    </w:p>
    <w:p w14:paraId="1514C8A4" w14:textId="77777777" w:rsidR="00D804C5" w:rsidRPr="005865B6" w:rsidRDefault="00D804C5" w:rsidP="00D804C5">
      <w:pPr>
        <w:spacing w:line="276" w:lineRule="auto"/>
        <w:rPr>
          <w:rFonts w:eastAsia="MS Mincho" w:cs="Times New Roman"/>
          <w:szCs w:val="20"/>
        </w:rPr>
      </w:pPr>
      <w:r w:rsidRPr="005865B6">
        <w:rPr>
          <w:rFonts w:eastAsia="MS Mincho" w:cs="Times New Roman"/>
          <w:szCs w:val="20"/>
        </w:rPr>
        <w:t>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p w14:paraId="5961FB44" w14:textId="77777777" w:rsidR="00380ADF" w:rsidRPr="006E3284" w:rsidRDefault="00165731">
      <w:pPr>
        <w:pStyle w:val="Heading1"/>
      </w:pPr>
      <w:r>
        <w:rPr>
          <w:rFonts w:ascii="Arial" w:hAnsi="Arial"/>
        </w:rPr>
        <w:t>SECTION 5: WELFARE IMPACT CONSTRUCTION (CALCULABLE)</w:t>
      </w:r>
    </w:p>
    <w:p w14:paraId="1EF148AE" w14:textId="77777777" w:rsidR="00380ADF" w:rsidRPr="006E3284" w:rsidRDefault="00165731">
      <w:pPr>
        <w:pStyle w:val="Heading2"/>
      </w:pPr>
      <w:r>
        <w:rPr>
          <w:rFonts w:ascii="Arial" w:hAnsi="Arial"/>
        </w:rPr>
        <w:t>5.0 Purpose and Design Requirements (Normative)</w:t>
      </w:r>
    </w:p>
    <w:p w14:paraId="297E010C" w14:textId="77777777" w:rsidR="00380ADF" w:rsidRPr="006E3284" w:rsidRDefault="00165731">
      <w:pPr>
        <w:pStyle w:val="BodyText"/>
      </w:pPr>
      <w:r>
        <w:t xml:space="preserve">This section specifies how RippleLogic converts real-world predictions and evidence into a computable welfare impact matrix for each option. A competent analyst MUST be able to compute all required impacts from (i) a declared baseline, </w:t>
      </w:r>
      <w:r>
        <w:lastRenderedPageBreak/>
        <w:t>(ii) a declared option, and (iii) a finite list of impact instances per cell, using only the equations and rules in this paper and appendices.</w:t>
      </w:r>
    </w:p>
    <w:p w14:paraId="61FAE7EC" w14:textId="77777777" w:rsidR="0067387C" w:rsidRDefault="00C2368E">
      <w:pPr>
        <w:pStyle w:val="BodyText"/>
      </w:pPr>
      <w:r>
        <w:t>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p w14:paraId="71A03C45" w14:textId="77777777" w:rsidR="00380ADF" w:rsidRPr="006E3284" w:rsidRDefault="00165731">
      <w:pPr>
        <w:pStyle w:val="Heading3"/>
      </w:pPr>
      <w:r>
        <w:rPr>
          <w:rFonts w:ascii="Arial" w:hAnsi="Arial"/>
        </w:rPr>
        <w:t>5.0.1 Stakeholder Coverage Index (SCI) (Normative)</w:t>
      </w:r>
    </w:p>
    <w:p w14:paraId="2B3526B8" w14:textId="77777777" w:rsidR="00380ADF" w:rsidRPr="006E3284" w:rsidRDefault="00165731">
      <w:pPr>
        <w:pStyle w:val="BodyText"/>
      </w:pPr>
      <w:r>
        <w:t>SCI is a tier-governed disclosure ladder describing the stakeholder coverage posture of a run. SCI does not change scoring formulas. It is an auditability and integrity signal that supports comparability and anti-theater enforcement.</w:t>
      </w:r>
    </w:p>
    <w:p w14:paraId="311B19DE" w14:textId="77777777" w:rsidR="00380ADF" w:rsidRPr="006E3284" w:rsidRDefault="00165731">
      <w:pPr>
        <w:pStyle w:val="BodyText"/>
      </w:pPr>
      <w:r>
        <w:t>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14:paraId="77BC15E3" w14:textId="77777777" w:rsidR="00380ADF" w:rsidRPr="006E3284" w:rsidRDefault="00165731">
      <w:pPr>
        <w:pStyle w:val="BodyText"/>
      </w:pPr>
      <w:r>
        <w:t>Tier minima. Tier 2 runs MUST achieve at least SCI-1. Tier 3 runs MUST achieve at least SCI-2.</w:t>
      </w:r>
    </w:p>
    <w:p w14:paraId="05A0A72B" w14:textId="77777777" w:rsidR="00380ADF" w:rsidRPr="006E3284" w:rsidRDefault="00165731">
      <w:pPr>
        <w:pStyle w:val="BodyText"/>
      </w:pPr>
      <w:r>
        <w:t>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p w14:paraId="7F39E047" w14:textId="77777777" w:rsidR="00691DD9" w:rsidRPr="005F564D" w:rsidRDefault="00874984">
      <w:pPr>
        <w:pStyle w:val="Heading2"/>
        <w:rPr>
          <w:rFonts w:ascii="Aptos" w:hAnsi="Aptos"/>
          <w:color w:val="auto"/>
          <w:sz w:val="20"/>
          <w:szCs w:val="20"/>
        </w:rPr>
      </w:pPr>
      <w:r w:rsidRPr="005F564D">
        <w:rPr>
          <w:rFonts w:ascii="Arial" w:hAnsi="Arial"/>
          <w:szCs w:val="20"/>
        </w:rPr>
        <w:t>5.0A End-to-End Cell Computation Recipe (Informative)</w:t>
      </w:r>
    </w:p>
    <w:p w14:paraId="6A5E04D1" w14:textId="77777777" w:rsidR="00691DD9" w:rsidRPr="006E3284" w:rsidRDefault="00874984">
      <w:r>
        <w:t>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14:paraId="33EBBE09" w14:textId="77777777" w:rsidR="00691DD9" w:rsidRPr="006E3284" w:rsidRDefault="00874984">
      <w:r>
        <w:t>8) Emit PCC: record parameters, ReachBasis, gate results, RLS summary, and the public 5SPR. If reduced-scope mode is used, include the required attestations and blind-spot statement.</w:t>
      </w:r>
    </w:p>
    <w:p w14:paraId="75E63FA0" w14:textId="77777777" w:rsidR="00691DD9" w:rsidRPr="006E3284" w:rsidRDefault="00874984">
      <w:r>
        <w:t>7) Run the cascade: NCRC (rights floor) → TRC (tail risk) → Containment (when applicable) → RLS (welfare selection among admissible options) → UCI/HOI (Tier 3+ system-level indicators).</w:t>
      </w:r>
    </w:p>
    <w:p w14:paraId="1D23CD98" w14:textId="77777777" w:rsidR="00691DD9" w:rsidRPr="006E3284" w:rsidRDefault="00874984">
      <w:r>
        <w:t>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14:paraId="01930C6D" w14:textId="77777777" w:rsidR="00691DD9" w:rsidRPr="006E3284" w:rsidRDefault="00874984">
      <w:r>
        <w:t>5) Compute the direct contribution and accumulate to the cell: Ĩ_dir(u,d,a) = Σ_k ( μ_k · r_k · τ(t_k) · ℓ_k · c_k · e_k · s_k ) over k in that cell. Apply the canonical saturation (for example tanh) to obtain I_dir(u,d,a) ∈ [-1,+1].</w:t>
      </w:r>
    </w:p>
    <w:p w14:paraId="01505AAA" w14:textId="77777777" w:rsidR="00CE2370" w:rsidRDefault="00FF7E73">
      <w:r>
        <w:t>Stream note (Normative). For admissibility layers (NCRC, TRC, Containment), compute the Base stream with s_k:=1 for all impact instances. Sentience multipliers s_k may be applied only in the Welfare stream used for RLS, per Section 5.1 and Appendix G.</w:t>
      </w:r>
    </w:p>
    <w:p w14:paraId="02B2CD8E" w14:textId="77777777" w:rsidR="00777D5B" w:rsidRDefault="00874984">
      <w:r>
        <w:t>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sentience multiplier s_k ≥ 0 with Human Plateau constraints (Appendix G).</w:t>
      </w:r>
    </w:p>
    <w:p w14:paraId="20847C7E" w14:textId="77777777" w:rsidR="006F7FF9" w:rsidRDefault="00173F8C">
      <w:r>
        <w:t>Dual-baseline implementation note (Informative). In Appendix P, the worked run uses FLOOR_REFERENCE for gate-relevant cells and STATUS_QUO implicitly for welfare cells (since no dual-baseline exception is declared). The single-</w:t>
      </w:r>
      <w:r>
        <w:lastRenderedPageBreak/>
        <w:t>baseline posture is the default and recommended approach for most runs. A dual-baseline declaration is needed only when the governance context requires distinguishing a welfare-ranking baseline (e.g. current policy status quo) from a rights-gate baseline (e.g. the rights-safe floor reference) for the same cell. When a dual-baseline is used, the PCC MUST include a BaselineDualExceptionBlock per Appendix H, and the floor-reference value remains controlling for gate consistency. Implementations are encouraged to use the single-baseline (FLOOR_REFERENCE for all gate-relevant cells) approach unless a specific governance need for dual-baseline is documented.</w:t>
      </w:r>
    </w:p>
    <w:p w14:paraId="15A8A5F2" w14:textId="77777777" w:rsidR="006B6AD6" w:rsidRPr="006E3284" w:rsidRDefault="00EF7705">
      <w:r>
        <w:t>Note on evidence (Normative clarification): Evidence quality is recorded in PCC provenance fields and informs the choice of c_k. Evidence quality is not a separate multiplicative scalar in Ĩ_dir unless explicitly introduced by a future canonical revision.</w:t>
      </w:r>
    </w:p>
    <w:p w14:paraId="01F2E9D1" w14:textId="77777777" w:rsidR="00691DD9" w:rsidRPr="006E3284" w:rsidRDefault="00874984">
      <w:r>
        <w:t>3) Construct Impact Instances k for each active welfare cell (u,d): each k must reference (a) a stakeholder instance, (b) a cell (u,d), and (c) a direct or indirect pathway description.</w:t>
      </w:r>
    </w:p>
    <w:p w14:paraId="5F00B38B" w14:textId="77777777" w:rsidR="00691DD9" w:rsidRPr="006E3284" w:rsidRDefault="00874984">
      <w:r>
        <w:t>2) Build the representation layer: SDP → Stakeholders → Stakeholder Instances (InstanceMap with union-scope coverage).</w:t>
      </w:r>
    </w:p>
    <w:p w14:paraId="38F4B351" w14:textId="77777777" w:rsidR="00691DD9" w:rsidRPr="006E3284" w:rsidRDefault="00874984">
      <w:r>
        <w:t>1) Declare the run: option set A, unions U_run, welfare dimensions D, horizon window, and kernel propagation policy (NONE / QUICK). If effect-token redundancy handling is used, declare the redundancy mode (EMERGENT / DEDUP / ALLOCATION) and α budgets separately.</w:t>
      </w:r>
    </w:p>
    <w:p w14:paraId="1E8FF069" w14:textId="77777777" w:rsidR="00380ADF" w:rsidRPr="006E3284" w:rsidRDefault="00165731">
      <w:pPr>
        <w:pStyle w:val="Heading2"/>
      </w:pPr>
      <w:r>
        <w:rPr>
          <w:rFonts w:ascii="Arial" w:hAnsi="Arial"/>
        </w:rPr>
        <w:t>5.1 Baseline-Zero Rule (Normative)</w:t>
      </w:r>
    </w:p>
    <w:p w14:paraId="1306B8A6" w14:textId="77777777" w:rsidR="00380ADF" w:rsidRPr="006E3284" w:rsidRDefault="00165731">
      <w:pPr>
        <w:pStyle w:val="BodyText"/>
      </w:pPr>
      <w:r>
        <w:t>Semantic anchor (MUST): For all unions u, dimensions d, and options a:</w:t>
      </w:r>
    </w:p>
    <w:p w14:paraId="03E67D3E" w14:textId="77777777" w:rsidR="00380ADF" w:rsidRPr="006E3284" w:rsidRDefault="00165731">
      <w:pPr>
        <w:pStyle w:val="BodyText"/>
      </w:pPr>
      <w:r>
        <w:t>I(u,d,a) = 0 if and only if the predicted indicator state under option a equals the baseline indicator state.</w:t>
      </w:r>
    </w:p>
    <w:p w14:paraId="3C5F6B32" w14:textId="77777777" w:rsidR="00380ADF" w:rsidRPr="006E3284" w:rsidRDefault="00165731">
      <w:pPr>
        <w:pStyle w:val="BodyText"/>
      </w:pPr>
      <w:r>
        <w:t>Interpretation: "0 means no change from baseline" is globally enforced. Any method that produces absolute levels MUST immediately convert them into baseline-relative deltas before entering RippleLogic impact scoring.</w:t>
      </w:r>
    </w:p>
    <w:p w14:paraId="33A0356E" w14:textId="77777777" w:rsidR="00380ADF" w:rsidRPr="006E3284" w:rsidRDefault="00165731">
      <w:pPr>
        <w:pStyle w:val="BodyText"/>
      </w:pPr>
      <w:r>
        <w:t>Stream binding (Normative): Compute two impact streams that share τ(t), μ_k, and all other terms. Base stream fixes s_k := 1.0 for all impact instances and is the only stream used by admissibility layers (NCRC, TRC, Containment). Welfare stream may apply s_k per the SGP binding interface and is used only for RLS.</w:t>
      </w:r>
    </w:p>
    <w:p w14:paraId="242E95C1" w14:textId="77777777" w:rsidR="004A26F0" w:rsidRDefault="0088658A">
      <w:pPr>
        <w:pStyle w:val="Heading2"/>
      </w:pPr>
      <w:r>
        <w:rPr>
          <w:rFonts w:ascii="Arial" w:hAnsi="Arial"/>
        </w:rPr>
        <w:t>5.1A Baseline Contract for Admissibility Layers (Normative)</w:t>
      </w:r>
    </w:p>
    <w:p w14:paraId="2A33C9F5" w14:textId="77777777" w:rsidR="004A26F0" w:rsidRDefault="0088658A">
      <w:r>
        <w:t>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(a “floor baseline”), not merely the status quo.</w:t>
      </w:r>
      <w:r>
        <w:br/>
      </w:r>
      <w:r>
        <w:br/>
        <w:t>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r>
        <w:br/>
      </w:r>
      <w:r>
        <w:br/>
        <w:t>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p w14:paraId="1FD7825D" w14:textId="77777777" w:rsidR="00380ADF" w:rsidRPr="006E3284" w:rsidRDefault="00165731">
      <w:pPr>
        <w:pStyle w:val="Heading2"/>
      </w:pPr>
      <w:r>
        <w:rPr>
          <w:rFonts w:ascii="Arial" w:hAnsi="Arial"/>
        </w:rPr>
        <w:t>5.2 Impact Instances (Normative)</w:t>
      </w:r>
    </w:p>
    <w:p w14:paraId="29B0F2C4" w14:textId="77777777" w:rsidR="00380ADF" w:rsidRPr="006E3284" w:rsidRDefault="00165731">
      <w:pPr>
        <w:pStyle w:val="BodyText"/>
      </w:pPr>
      <w:r>
        <w:t>RippleLogic represents impacts in each active welfare cell (u,d) for option a as a finite set of impact instances K(u,d,a). Each instance captures one distinct causal pathway or measurable effect.</w:t>
      </w:r>
    </w:p>
    <w:p w14:paraId="045E1FE6" w14:textId="77777777" w:rsidR="00380ADF" w:rsidRPr="006E3284" w:rsidRDefault="00165731">
      <w:pPr>
        <w:pStyle w:val="BodyText"/>
      </w:pPr>
      <w:r>
        <w:t>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14:paraId="29FA741A" w14:textId="77777777" w:rsidR="00380ADF" w:rsidRPr="006E3284" w:rsidRDefault="00165731">
      <w:pPr>
        <w:pStyle w:val="BodyText"/>
      </w:pPr>
      <w:r>
        <w:lastRenderedPageBreak/>
        <w:t>Informative: Scopes × Dimensions form the welfare matrix. Instances feed the cells.</w:t>
      </w:r>
    </w:p>
    <w:p w14:paraId="0844D01B" w14:textId="77777777" w:rsidR="00DE29EB" w:rsidRPr="00485289" w:rsidRDefault="00E00C51">
      <w:pPr>
        <w:pStyle w:val="Heading3"/>
      </w:pPr>
      <w:r>
        <w:rPr>
          <w:rFonts w:ascii="Arial" w:hAnsi="Arial"/>
        </w:rPr>
        <w:t>5.2.1 ReachBasis canon (Tier 2+ required) (Normative)</w:t>
      </w:r>
    </w:p>
    <w:p w14:paraId="52F05A4C" w14:textId="77777777" w:rsidR="00DE29EB" w:rsidRDefault="00E00C51">
      <w:r>
        <w:t>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14:paraId="69C5022E" w14:textId="77777777" w:rsidR="00DE29EB" w:rsidRDefault="00E00C51">
      <w:r>
        <w:t>ReachBasisType (Normative). For each r_k, the PCC MUST record one ReachBasisType ∈ {POPULATION_FRACTION, ASSET_OR_FLOW_FRACTION, AREA_OR_VOLUME_FRACTION, OTHER_DECLARED}. If OTHER_DECLARED is used, the PCC MUST define the basis and the denominator unambiguously.</w:t>
      </w:r>
    </w:p>
    <w:p w14:paraId="45F1801E" w14:textId="77777777" w:rsidR="00DE29EB" w:rsidRDefault="00E00C51">
      <w:r>
        <w:t>Denominator rule (Normative). The denominator MUST match the union scope u and the decision boundary (Section 2.2A), and MUST be disclosed with units (for example: adult residents in district X; monthly platform active users; hectares of watershed; annual procurement spend).</w:t>
      </w:r>
    </w:p>
    <w:p w14:paraId="5CCCDDD5" w14:textId="77777777" w:rsidR="00DE29EB" w:rsidRDefault="00E00C51">
      <w:r>
        <w:t>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14:paraId="3A67138A" w14:textId="77777777" w:rsidR="00DE29EB" w:rsidRDefault="00E00C51">
      <w:r>
        <w:t>Anti-inflation rule (Normative). If the denominator is uncertain or contestable, the PCC MUST choose a conservative denominator that biases r_k downward (reducing claimed reach) unless a stronger denominator is justified by evidence.</w:t>
      </w:r>
    </w:p>
    <w:p w14:paraId="1F6562D6" w14:textId="77777777" w:rsidR="00AA0189" w:rsidRDefault="00930FDB">
      <w:r>
        <w:t>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14:paraId="0F8D6D15" w14:textId="77777777" w:rsidR="00380ADF" w:rsidRPr="006E3284" w:rsidRDefault="00165731">
      <w:pPr>
        <w:pStyle w:val="BodyText"/>
      </w:pPr>
      <w:r>
        <w:t>Table 5.1: Impact Instance Parameters (Canonical)</w:t>
      </w:r>
    </w:p>
    <w:tbl>
      <w:tblPr>
        <w:tblStyle w:val="Table"/>
        <w:tblW w:w="4878" w:type="pct"/>
        <w:tblLook w:val="0020" w:firstRow="1" w:lastRow="0" w:firstColumn="0" w:lastColumn="0" w:noHBand="0" w:noVBand="0"/>
      </w:tblPr>
      <w:tblGrid>
        <w:gridCol w:w="1861"/>
        <w:gridCol w:w="904"/>
        <w:gridCol w:w="2605"/>
        <w:gridCol w:w="4605"/>
      </w:tblGrid>
      <w:tr w:rsidR="006E3284" w:rsidRPr="006E3284" w14:paraId="5720958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F9E8117" w14:textId="77777777" w:rsidR="00380ADF" w:rsidRPr="006E3284" w:rsidRDefault="00165731">
            <w:pPr>
              <w:pStyle w:val="Compact"/>
            </w:pPr>
            <w:r w:rsidRPr="006E3284">
              <w:rPr>
                <w:b/>
                <w:bCs/>
              </w:rPr>
              <w:t>Parameter</w:t>
            </w:r>
          </w:p>
        </w:tc>
        <w:tc>
          <w:tcPr>
            <w:tcW w:w="0" w:type="auto"/>
          </w:tcPr>
          <w:p w14:paraId="3ECB2D9E" w14:textId="77777777" w:rsidR="00380ADF" w:rsidRPr="006E3284" w:rsidRDefault="00165731">
            <w:pPr>
              <w:pStyle w:val="Compact"/>
            </w:pPr>
            <w:r w:rsidRPr="006E3284">
              <w:rPr>
                <w:b/>
                <w:bCs/>
              </w:rPr>
              <w:t>Symbol</w:t>
            </w:r>
          </w:p>
        </w:tc>
        <w:tc>
          <w:tcPr>
            <w:tcW w:w="0" w:type="auto"/>
          </w:tcPr>
          <w:p w14:paraId="13A1CD35" w14:textId="77777777" w:rsidR="00380ADF" w:rsidRPr="006E3284" w:rsidRDefault="00165731">
            <w:pPr>
              <w:pStyle w:val="Compact"/>
            </w:pPr>
            <w:r w:rsidRPr="006E3284">
              <w:rPr>
                <w:b/>
                <w:bCs/>
              </w:rPr>
              <w:t>Range</w:t>
            </w:r>
          </w:p>
        </w:tc>
        <w:tc>
          <w:tcPr>
            <w:tcW w:w="0" w:type="auto"/>
          </w:tcPr>
          <w:p w14:paraId="414A36AE" w14:textId="77777777" w:rsidR="00380ADF" w:rsidRPr="006E3284" w:rsidRDefault="00165731">
            <w:pPr>
              <w:pStyle w:val="Compact"/>
            </w:pPr>
            <w:r w:rsidRPr="006E3284">
              <w:rPr>
                <w:b/>
                <w:bCs/>
              </w:rPr>
              <w:t>Meaning</w:t>
            </w:r>
          </w:p>
        </w:tc>
      </w:tr>
      <w:tr w:rsidR="006E3284" w:rsidRPr="006E3284" w14:paraId="545CD304" w14:textId="77777777">
        <w:tc>
          <w:tcPr>
            <w:tcW w:w="0" w:type="auto"/>
          </w:tcPr>
          <w:p w14:paraId="1815B14B" w14:textId="77777777" w:rsidR="00380ADF" w:rsidRPr="006E3284" w:rsidRDefault="00165731">
            <w:pPr>
              <w:pStyle w:val="Compact"/>
            </w:pPr>
            <w:r w:rsidRPr="006E3284">
              <w:t>Magnitude</w:t>
            </w:r>
          </w:p>
        </w:tc>
        <w:tc>
          <w:tcPr>
            <w:tcW w:w="0" w:type="auto"/>
          </w:tcPr>
          <w:p w14:paraId="133F3BC7" w14:textId="77777777" w:rsidR="00380ADF" w:rsidRPr="006E3284" w:rsidRDefault="00165731">
            <w:pPr>
              <w:pStyle w:val="Compact"/>
            </w:pPr>
            <w:r w:rsidRPr="006E3284">
              <w:t>μ_k</w:t>
            </w:r>
          </w:p>
        </w:tc>
        <w:tc>
          <w:tcPr>
            <w:tcW w:w="0" w:type="auto"/>
          </w:tcPr>
          <w:p w14:paraId="7BE4F73D" w14:textId="77777777" w:rsidR="00380ADF" w:rsidRPr="006E3284" w:rsidRDefault="00165731">
            <w:pPr>
              <w:pStyle w:val="Compact"/>
            </w:pPr>
            <w:r w:rsidRPr="006E3284">
              <w:t>[-1,+1]</w:t>
            </w:r>
          </w:p>
        </w:tc>
        <w:tc>
          <w:tcPr>
            <w:tcW w:w="0" w:type="auto"/>
          </w:tcPr>
          <w:p w14:paraId="19EDD6F9" w14:textId="77777777" w:rsidR="00380ADF" w:rsidRPr="006E3284" w:rsidRDefault="00165731">
            <w:pPr>
              <w:pStyle w:val="Compact"/>
            </w:pPr>
            <w:r w:rsidRPr="006E3284">
              <w:t>Signed severity of welfare change (baseline-relative). Positive = improvement; negative = harm.</w:t>
            </w:r>
          </w:p>
        </w:tc>
      </w:tr>
      <w:tr w:rsidR="006E3284" w:rsidRPr="006E3284" w14:paraId="102C9A03" w14:textId="77777777">
        <w:tc>
          <w:tcPr>
            <w:tcW w:w="0" w:type="auto"/>
          </w:tcPr>
          <w:p w14:paraId="08182203" w14:textId="77777777" w:rsidR="00380ADF" w:rsidRPr="006E3284" w:rsidRDefault="00165731">
            <w:pPr>
              <w:pStyle w:val="Compact"/>
            </w:pPr>
            <w:r w:rsidRPr="006E3284">
              <w:t>Reach</w:t>
            </w:r>
          </w:p>
        </w:tc>
        <w:tc>
          <w:tcPr>
            <w:tcW w:w="0" w:type="auto"/>
          </w:tcPr>
          <w:p w14:paraId="20DD9399" w14:textId="77777777" w:rsidR="00380ADF" w:rsidRPr="006E3284" w:rsidRDefault="00165731">
            <w:pPr>
              <w:pStyle w:val="Compact"/>
            </w:pPr>
            <w:r w:rsidRPr="006E3284">
              <w:t>r_k</w:t>
            </w:r>
          </w:p>
        </w:tc>
        <w:tc>
          <w:tcPr>
            <w:tcW w:w="0" w:type="auto"/>
          </w:tcPr>
          <w:p w14:paraId="6F742B7F" w14:textId="77777777" w:rsidR="00380ADF" w:rsidRPr="006E3284" w:rsidRDefault="00165731">
            <w:pPr>
              <w:pStyle w:val="Compact"/>
            </w:pPr>
            <w:r w:rsidRPr="006E3284">
              <w:t>[0,1]</w:t>
            </w:r>
          </w:p>
        </w:tc>
        <w:tc>
          <w:tcPr>
            <w:tcW w:w="0" w:type="auto"/>
          </w:tcPr>
          <w:p w14:paraId="56B59BF3" w14:textId="77777777" w:rsidR="00380ADF" w:rsidRPr="006E3284" w:rsidRDefault="00165731">
            <w:pPr>
              <w:pStyle w:val="Compact"/>
            </w:pPr>
            <w:r w:rsidRPr="006E3284">
              <w:t>Fraction of the relevant stakeholder population materially affected.</w:t>
            </w:r>
          </w:p>
        </w:tc>
      </w:tr>
      <w:tr w:rsidR="006E3284" w:rsidRPr="006E3284" w14:paraId="33CE3B2C" w14:textId="77777777">
        <w:tc>
          <w:tcPr>
            <w:tcW w:w="0" w:type="auto"/>
          </w:tcPr>
          <w:p w14:paraId="1A1D2BAD" w14:textId="77777777" w:rsidR="00380ADF" w:rsidRPr="006E3284" w:rsidRDefault="00165731">
            <w:pPr>
              <w:pStyle w:val="Compact"/>
            </w:pPr>
            <w:r w:rsidRPr="006E3284">
              <w:t>Time horizon</w:t>
            </w:r>
          </w:p>
        </w:tc>
        <w:tc>
          <w:tcPr>
            <w:tcW w:w="0" w:type="auto"/>
          </w:tcPr>
          <w:p w14:paraId="6C21435E" w14:textId="77777777" w:rsidR="00380ADF" w:rsidRPr="006E3284" w:rsidRDefault="00165731">
            <w:pPr>
              <w:pStyle w:val="Compact"/>
            </w:pPr>
            <w:r w:rsidRPr="006E3284">
              <w:t>t_k</w:t>
            </w:r>
          </w:p>
        </w:tc>
        <w:tc>
          <w:tcPr>
            <w:tcW w:w="0" w:type="auto"/>
          </w:tcPr>
          <w:p w14:paraId="53225DD7" w14:textId="77777777" w:rsidR="00380ADF" w:rsidRPr="006E3284" w:rsidRDefault="00165731">
            <w:pPr>
              <w:pStyle w:val="Compact"/>
            </w:pPr>
            <w:r w:rsidRPr="006E3284">
              <w:t>(0, ∞) years</w:t>
            </w:r>
          </w:p>
        </w:tc>
        <w:tc>
          <w:tcPr>
            <w:tcW w:w="0" w:type="auto"/>
          </w:tcPr>
          <w:p w14:paraId="6876E223" w14:textId="77777777" w:rsidR="00380ADF" w:rsidRPr="006E3284" w:rsidRDefault="00165731">
            <w:pPr>
              <w:pStyle w:val="Compact"/>
            </w:pPr>
            <w:r w:rsidRPr="006E3284">
              <w:t>Duration over which the effect remains materially relevant.</w:t>
            </w:r>
          </w:p>
        </w:tc>
      </w:tr>
      <w:tr w:rsidR="006E3284" w:rsidRPr="006E3284" w14:paraId="30D518B5" w14:textId="77777777">
        <w:tc>
          <w:tcPr>
            <w:tcW w:w="0" w:type="auto"/>
          </w:tcPr>
          <w:p w14:paraId="09C0D464" w14:textId="77777777" w:rsidR="00380ADF" w:rsidRPr="006E3284" w:rsidRDefault="00165731">
            <w:pPr>
              <w:pStyle w:val="Compact"/>
            </w:pPr>
            <w:r w:rsidRPr="006E3284">
              <w:t>Likelihood</w:t>
            </w:r>
          </w:p>
        </w:tc>
        <w:tc>
          <w:tcPr>
            <w:tcW w:w="0" w:type="auto"/>
          </w:tcPr>
          <w:p w14:paraId="45A0A5CB" w14:textId="77777777" w:rsidR="00380ADF" w:rsidRPr="006E3284" w:rsidRDefault="00165731">
            <w:pPr>
              <w:pStyle w:val="Compact"/>
            </w:pPr>
            <w:r w:rsidRPr="006E3284">
              <w:t>ℓ_k</w:t>
            </w:r>
          </w:p>
        </w:tc>
        <w:tc>
          <w:tcPr>
            <w:tcW w:w="0" w:type="auto"/>
          </w:tcPr>
          <w:p w14:paraId="3F052FB1" w14:textId="77777777" w:rsidR="00380ADF" w:rsidRPr="006E3284" w:rsidRDefault="00165731">
            <w:pPr>
              <w:pStyle w:val="Compact"/>
            </w:pPr>
            <w:r w:rsidRPr="006E3284">
              <w:t>[0,1]</w:t>
            </w:r>
          </w:p>
        </w:tc>
        <w:tc>
          <w:tcPr>
            <w:tcW w:w="0" w:type="auto"/>
          </w:tcPr>
          <w:p w14:paraId="45037610" w14:textId="77777777" w:rsidR="00380ADF" w:rsidRPr="006E3284" w:rsidRDefault="00165731">
            <w:pPr>
              <w:pStyle w:val="Compact"/>
            </w:pPr>
            <w:r w:rsidRPr="006E3284">
              <w:t>Conditional probability the instance occurs (conditional on scenario model, if used).</w:t>
            </w:r>
          </w:p>
        </w:tc>
      </w:tr>
      <w:tr w:rsidR="006E3284" w:rsidRPr="006E3284" w14:paraId="66DD168B" w14:textId="77777777">
        <w:tc>
          <w:tcPr>
            <w:tcW w:w="0" w:type="auto"/>
          </w:tcPr>
          <w:p w14:paraId="7A21A9DF" w14:textId="77777777" w:rsidR="00380ADF" w:rsidRPr="006E3284" w:rsidRDefault="00165731">
            <w:pPr>
              <w:pStyle w:val="Compact"/>
            </w:pPr>
            <w:r w:rsidRPr="006E3284">
              <w:t>Confidence</w:t>
            </w:r>
          </w:p>
        </w:tc>
        <w:tc>
          <w:tcPr>
            <w:tcW w:w="0" w:type="auto"/>
          </w:tcPr>
          <w:p w14:paraId="787ED335" w14:textId="77777777" w:rsidR="00380ADF" w:rsidRPr="006E3284" w:rsidRDefault="00165731">
            <w:pPr>
              <w:pStyle w:val="Compact"/>
            </w:pPr>
            <w:r w:rsidRPr="006E3284">
              <w:t>c_k</w:t>
            </w:r>
          </w:p>
        </w:tc>
        <w:tc>
          <w:tcPr>
            <w:tcW w:w="0" w:type="auto"/>
          </w:tcPr>
          <w:p w14:paraId="34799A8E" w14:textId="77777777" w:rsidR="00380ADF" w:rsidRPr="006E3284" w:rsidRDefault="00165731">
            <w:pPr>
              <w:pStyle w:val="Compact"/>
            </w:pPr>
            <w:r w:rsidRPr="006E3284">
              <w:t>[0.1,1]</w:t>
            </w:r>
          </w:p>
        </w:tc>
        <w:tc>
          <w:tcPr>
            <w:tcW w:w="0" w:type="auto"/>
          </w:tcPr>
          <w:p w14:paraId="382B0EA1" w14:textId="77777777" w:rsidR="00380ADF" w:rsidRPr="006E3284" w:rsidRDefault="00165731">
            <w:pPr>
              <w:pStyle w:val="Compact"/>
            </w:pPr>
            <w:r w:rsidRPr="006E3284">
              <w:t>Analyst confidence in the instance specification and mapping (floor prevents "zeroing out").</w:t>
            </w:r>
          </w:p>
        </w:tc>
      </w:tr>
      <w:tr w:rsidR="006E3284" w:rsidRPr="006E3284" w14:paraId="56417401" w14:textId="77777777">
        <w:tc>
          <w:tcPr>
            <w:tcW w:w="0" w:type="auto"/>
          </w:tcPr>
          <w:p w14:paraId="4AB6CD74" w14:textId="77777777" w:rsidR="00380ADF" w:rsidRPr="006E3284" w:rsidRDefault="00165731">
            <w:pPr>
              <w:pStyle w:val="Compact"/>
            </w:pPr>
            <w:r w:rsidRPr="006E3284">
              <w:t>Equity/resilience multiplier</w:t>
            </w:r>
          </w:p>
        </w:tc>
        <w:tc>
          <w:tcPr>
            <w:tcW w:w="0" w:type="auto"/>
          </w:tcPr>
          <w:p w14:paraId="61F4B7C0" w14:textId="77777777" w:rsidR="00380ADF" w:rsidRPr="006E3284" w:rsidRDefault="00165731">
            <w:pPr>
              <w:pStyle w:val="Compact"/>
            </w:pPr>
            <w:r w:rsidRPr="006E3284">
              <w:t>e_k</w:t>
            </w:r>
          </w:p>
        </w:tc>
        <w:tc>
          <w:tcPr>
            <w:tcW w:w="0" w:type="auto"/>
          </w:tcPr>
          <w:p w14:paraId="043A2E13" w14:textId="77777777" w:rsidR="00C06EFE" w:rsidRDefault="00662D45">
            <w:r>
              <w:t>Tier 2: 1.00 only unless named governed instrument; Tier 3: [0.75, 1.25] default 1.00</w:t>
            </w:r>
          </w:p>
        </w:tc>
        <w:tc>
          <w:tcPr>
            <w:tcW w:w="0" w:type="auto"/>
          </w:tcPr>
          <w:p w14:paraId="470642E7" w14:textId="77777777" w:rsidR="00C06EFE" w:rsidRDefault="00662D45">
            <w:r>
              <w:t>Governed multiplier for declared equity/resilience/context corrections only; MUST NOT function as a hidden weight or sign-changing control.</w:t>
            </w:r>
          </w:p>
        </w:tc>
      </w:tr>
      <w:tr w:rsidR="006E3284" w:rsidRPr="006E3284" w14:paraId="575A548A" w14:textId="77777777">
        <w:tc>
          <w:tcPr>
            <w:tcW w:w="0" w:type="auto"/>
          </w:tcPr>
          <w:p w14:paraId="280C2D45" w14:textId="77777777" w:rsidR="00380ADF" w:rsidRPr="006E3284" w:rsidRDefault="00165731">
            <w:pPr>
              <w:pStyle w:val="Compact"/>
            </w:pPr>
            <w:r w:rsidRPr="006E3284">
              <w:t>Sentience multiplier</w:t>
            </w:r>
          </w:p>
        </w:tc>
        <w:tc>
          <w:tcPr>
            <w:tcW w:w="0" w:type="auto"/>
          </w:tcPr>
          <w:p w14:paraId="763180E9" w14:textId="77777777" w:rsidR="00380ADF" w:rsidRPr="006E3284" w:rsidRDefault="00165731">
            <w:pPr>
              <w:pStyle w:val="Compact"/>
            </w:pPr>
            <w:r w:rsidRPr="006E3284">
              <w:t>s_k</w:t>
            </w:r>
          </w:p>
        </w:tc>
        <w:tc>
          <w:tcPr>
            <w:tcW w:w="0" w:type="auto"/>
          </w:tcPr>
          <w:p w14:paraId="642B6A78" w14:textId="77777777" w:rsidR="00380ADF" w:rsidRPr="006E3284" w:rsidRDefault="00165731">
            <w:pPr>
              <w:pStyle w:val="Compact"/>
            </w:pPr>
            <w:r w:rsidRPr="006E3284">
              <w:t>[0,1] (default 1)</w:t>
            </w:r>
          </w:p>
        </w:tc>
        <w:tc>
          <w:tcPr>
            <w:tcW w:w="0" w:type="auto"/>
          </w:tcPr>
          <w:p w14:paraId="70A0794C" w14:textId="77777777" w:rsidR="00380ADF" w:rsidRPr="006E3284" w:rsidRDefault="00165731">
            <w:pPr>
              <w:pStyle w:val="Compact"/>
            </w:pPr>
            <w:r w:rsidRPr="006E3284">
              <w:t>From SGP interface when ethically relevant; MUST be 1 for humans (Human Plateau Rule).</w:t>
            </w:r>
          </w:p>
        </w:tc>
      </w:tr>
    </w:tbl>
    <w:p w14:paraId="3F6A1CC2" w14:textId="77777777" w:rsidR="00380ADF" w:rsidRPr="006E3284" w:rsidRDefault="00165731">
      <w:pPr>
        <w:pStyle w:val="BodyText"/>
      </w:pPr>
      <w:r>
        <w:t>Normative notes:</w:t>
      </w:r>
    </w:p>
    <w:p w14:paraId="64DE0428" w14:textId="77777777" w:rsidR="00380ADF" w:rsidRPr="006E3284" w:rsidRDefault="00165731" w:rsidP="00E475CB">
      <w:pPr>
        <w:numPr>
          <w:ilvl w:val="0"/>
          <w:numId w:val="3"/>
        </w:numPr>
      </w:pPr>
      <w:r>
        <w:t>c_k has a floor of 0.1 to prevent omission-by-zeroing; low confidence should reduce weight but not erase impact.</w:t>
      </w:r>
    </w:p>
    <w:p w14:paraId="34526FE3" w14:textId="77777777" w:rsidR="00380ADF" w:rsidRPr="006E3284" w:rsidRDefault="00165731" w:rsidP="00E475CB">
      <w:pPr>
        <w:numPr>
          <w:ilvl w:val="0"/>
          <w:numId w:val="3"/>
        </w:numPr>
      </w:pPr>
      <w:r>
        <w:lastRenderedPageBreak/>
        <w:t>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14:paraId="599B2CE2" w14:textId="77777777" w:rsidR="00347AEB" w:rsidRDefault="00930FDB">
      <w:r>
        <w:t>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14:paraId="3115B6A4" w14:textId="77777777" w:rsidR="00C25D1F" w:rsidRDefault="00541669">
      <w:r>
        <w:t>Registry omission rule (Normative clarification). PCC.EKRegistry MAY be omitted when all impact instances in the run use e_k = 1.00 and no Tier-2 named-instrument exception is invoked.</w:t>
      </w:r>
    </w:p>
    <w:p w14:paraId="290C7192" w14:textId="77777777" w:rsidR="00844B63" w:rsidRDefault="00662D45">
      <w:r>
        <w:t>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14:paraId="5D6DA629" w14:textId="77777777" w:rsidR="00380ADF" w:rsidRPr="006E3284" w:rsidRDefault="00165731" w:rsidP="00E475CB">
      <w:pPr>
        <w:numPr>
          <w:ilvl w:val="0"/>
          <w:numId w:val="3"/>
        </w:numPr>
      </w:pPr>
      <w:r>
        <w:t>Non-default SGP-derived sentience multipliers may be applied only in the Welfare stream for non-human, non-plateau entities where an authoritative SGP record is available. For humans and all plateau-bearing entities, s_k MUST be 1.0. SGP-derived scalars MUST NOT weaken any human protection or alter NCRC, TRC, or Containment (Section 12; Appendix G).</w:t>
      </w:r>
    </w:p>
    <w:p w14:paraId="528C4E9B" w14:textId="77777777" w:rsidR="00380ADF" w:rsidRPr="006E3284" w:rsidRDefault="00165731">
      <w:pPr>
        <w:pStyle w:val="Heading2"/>
      </w:pPr>
      <w:r>
        <w:rPr>
          <w:rFonts w:ascii="Arial" w:hAnsi="Arial"/>
        </w:rPr>
        <w:t>5.3 Temporal Weighting (Normative)</w:t>
      </w:r>
    </w:p>
    <w:p w14:paraId="6BB076BC" w14:textId="77777777" w:rsidR="00CB543E" w:rsidRPr="006E3284" w:rsidRDefault="00ED6661">
      <w:pPr>
        <w:pStyle w:val="FirstParagraph"/>
      </w:pPr>
      <w:r>
        <w:t>τ(t) = min(1, ln(1 + max(t, t_min)) / ln(1 + T_ref))</w:t>
      </w:r>
    </w:p>
    <w:p w14:paraId="6BC7EFBF" w14:textId="77777777" w:rsidR="00AD4239" w:rsidRPr="006E3284" w:rsidRDefault="00BD20DD">
      <w:r>
        <w:t>Intuition anchor (informative): τ(t) is the fraction of full governance-horizon weight an effect receives.</w:t>
      </w:r>
    </w:p>
    <w:p w14:paraId="7045707D" w14:textId="77777777" w:rsidR="00CB543E" w:rsidRPr="006E3284" w:rsidRDefault="00ED6661">
      <w:pPr>
        <w:pStyle w:val="FirstParagraph"/>
      </w:pPr>
      <w:r>
        <w:t>Defaults:</w:t>
      </w:r>
    </w:p>
    <w:p w14:paraId="32F96039" w14:textId="77777777" w:rsidR="00CB543E" w:rsidRPr="006E3284" w:rsidRDefault="00ED6661">
      <w:pPr>
        <w:pStyle w:val="FirstParagraph"/>
      </w:pPr>
      <w:r>
        <w:t>t_min = 0.083 years (approximately 1 month; prevents τ(0) = 0)</w:t>
      </w:r>
    </w:p>
    <w:p w14:paraId="23ED4B71" w14:textId="77777777" w:rsidR="00CB543E" w:rsidRPr="006E3284" w:rsidRDefault="00ED6661">
      <w:pPr>
        <w:pStyle w:val="FirstParagraph"/>
      </w:pPr>
      <w:r>
        <w:t>T_ref = 25 years (governance reference horizon)</w:t>
      </w:r>
    </w:p>
    <w:p w14:paraId="6173F4A2" w14:textId="77777777" w:rsidR="00CB543E" w:rsidRPr="006E3284" w:rsidRDefault="00ED6661">
      <w:pPr>
        <w:pStyle w:val="FirstParagraph"/>
      </w:pPr>
      <w:r>
        <w:t>Illustrative values (with defaults):</w:t>
      </w:r>
    </w:p>
    <w:p w14:paraId="387CC8BD" w14:textId="77777777" w:rsidR="00CB543E" w:rsidRPr="006E3284" w:rsidRDefault="00ED6661">
      <w:pPr>
        <w:pStyle w:val="FirstParagraph"/>
      </w:pPr>
      <w:r>
        <w:t>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14:paraId="262DC4FE" w14:textId="77777777" w:rsidR="00CB543E" w:rsidRPr="006E3284" w:rsidRDefault="00ED6661">
      <w:pPr>
        <w:pStyle w:val="FirstParagraph"/>
      </w:pPr>
      <w:r>
        <w:t>Sensitivity note (Tier 3): T_ref SHOULD be perturbed (for example, T_ref = 15 and T_ref = 50) as part of the sensitivity bundle. If selection changes under T_ref perturbation, the PCC MUST document this sensitivity.</w:t>
      </w:r>
    </w:p>
    <w:p w14:paraId="44EAFEF1" w14:textId="77777777" w:rsidR="00CB543E" w:rsidRPr="006E3284" w:rsidRDefault="00ED6661">
      <w:pPr>
        <w:pStyle w:val="FirstParagraph"/>
      </w:pPr>
      <w:r>
        <w:t>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14:paraId="06434603" w14:textId="77777777" w:rsidR="00CB543E" w:rsidRPr="006E3284" w:rsidRDefault="00ED6661">
      <w:pPr>
        <w:pStyle w:val="FirstParagraph"/>
      </w:pPr>
      <w:r>
        <w:t>τ(100) = 1.00 (capped)</w:t>
      </w:r>
    </w:p>
    <w:p w14:paraId="5DE18820" w14:textId="77777777" w:rsidR="00CB543E" w:rsidRPr="006E3284" w:rsidRDefault="00ED6661">
      <w:pPr>
        <w:pStyle w:val="FirstParagraph"/>
      </w:pPr>
      <w:r>
        <w:t>τ(50) = 1.00 (capped: no bonus beyond T_ref)</w:t>
      </w:r>
    </w:p>
    <w:p w14:paraId="303025D1" w14:textId="77777777" w:rsidR="00CB543E" w:rsidRPr="006E3284" w:rsidRDefault="00ED6661">
      <w:pPr>
        <w:pStyle w:val="FirstParagraph"/>
      </w:pPr>
      <w:r>
        <w:t>τ(25) = 1.00 (reference horizon: full weight)</w:t>
      </w:r>
    </w:p>
    <w:p w14:paraId="422795DF" w14:textId="77777777" w:rsidR="00CB543E" w:rsidRPr="006E3284" w:rsidRDefault="00ED6661">
      <w:pPr>
        <w:pStyle w:val="FirstParagraph"/>
      </w:pPr>
      <w:r>
        <w:lastRenderedPageBreak/>
        <w:t>τ(10) ≈ 0.74 (10 years)</w:t>
      </w:r>
    </w:p>
    <w:p w14:paraId="03AD68C7" w14:textId="77777777" w:rsidR="00CB543E" w:rsidRPr="006E3284" w:rsidRDefault="00ED6661">
      <w:pPr>
        <w:pStyle w:val="FirstParagraph"/>
      </w:pPr>
      <w:r>
        <w:t>τ(5) ≈ 0.55 (5 years)</w:t>
      </w:r>
    </w:p>
    <w:p w14:paraId="2E9948D3" w14:textId="77777777" w:rsidR="00CB543E" w:rsidRPr="006E3284" w:rsidRDefault="00ED6661">
      <w:pPr>
        <w:pStyle w:val="FirstParagraph"/>
      </w:pPr>
      <w:r>
        <w:t>τ(1) ≈ 0.21 (1 year)</w:t>
      </w:r>
    </w:p>
    <w:p w14:paraId="498B98C6" w14:textId="77777777" w:rsidR="00CB543E" w:rsidRPr="006E3284" w:rsidRDefault="00ED6661">
      <w:pPr>
        <w:pStyle w:val="FirstParagraph"/>
      </w:pPr>
      <w:r>
        <w:t>τ(0.083) ≈ 0.025 (1 month: minimal but nonzero)</w:t>
      </w:r>
    </w:p>
    <w:p w14:paraId="0B70C0C5" w14:textId="77777777" w:rsidR="00CB543E" w:rsidRPr="006E3284" w:rsidRDefault="00ED6661">
      <w:pPr>
        <w:pStyle w:val="FirstParagraph"/>
      </w:pPr>
      <w:r>
        <w:t>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w="4865" w:type="pct"/>
        <w:tblLook w:val="0020" w:firstRow="1" w:lastRow="0" w:firstColumn="0" w:lastColumn="0" w:noHBand="0" w:noVBand="0"/>
      </w:tblPr>
      <w:tblGrid>
        <w:gridCol w:w="5922"/>
        <w:gridCol w:w="4026"/>
      </w:tblGrid>
      <w:tr w:rsidR="006E3284" w:rsidRPr="006E3284" w14:paraId="4CEE60A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F9FFB10" w14:textId="77777777" w:rsidR="00380ADF" w:rsidRPr="006E3284" w:rsidRDefault="00165731">
            <w:pPr>
              <w:pStyle w:val="Compact"/>
            </w:pPr>
            <w:r w:rsidRPr="006E3284">
              <w:rPr>
                <w:b/>
                <w:bCs/>
              </w:rPr>
              <w:t>Time Horizon (years)</w:t>
            </w:r>
          </w:p>
        </w:tc>
        <w:tc>
          <w:tcPr>
            <w:tcW w:w="0" w:type="auto"/>
          </w:tcPr>
          <w:p w14:paraId="376F892D" w14:textId="77777777" w:rsidR="00380ADF" w:rsidRPr="006E3284" w:rsidRDefault="00165731">
            <w:pPr>
              <w:pStyle w:val="Compact"/>
            </w:pPr>
            <w:r w:rsidRPr="006E3284">
              <w:rPr>
                <w:b/>
                <w:bCs/>
              </w:rPr>
              <w:t>τ(t) Value</w:t>
            </w:r>
          </w:p>
        </w:tc>
      </w:tr>
      <w:tr w:rsidR="006E3284" w:rsidRPr="006E3284" w14:paraId="35E8F6F1" w14:textId="77777777">
        <w:tc>
          <w:tcPr>
            <w:tcW w:w="0" w:type="auto"/>
          </w:tcPr>
          <w:p w14:paraId="6FFE0628" w14:textId="77777777" w:rsidR="00380ADF" w:rsidRPr="006E3284" w:rsidRDefault="00165731">
            <w:pPr>
              <w:pStyle w:val="Compact"/>
            </w:pPr>
            <w:r w:rsidRPr="006E3284">
              <w:t>1</w:t>
            </w:r>
          </w:p>
        </w:tc>
        <w:tc>
          <w:tcPr>
            <w:tcW w:w="0" w:type="auto"/>
          </w:tcPr>
          <w:p w14:paraId="7F3F2E87" w14:textId="77777777" w:rsidR="00380ADF" w:rsidRPr="006E3284" w:rsidRDefault="00165731">
            <w:pPr>
              <w:pStyle w:val="Compact"/>
            </w:pPr>
            <w:r w:rsidRPr="006E3284">
              <w:t>≈ 0.21</w:t>
            </w:r>
          </w:p>
        </w:tc>
      </w:tr>
      <w:tr w:rsidR="006E3284" w:rsidRPr="006E3284" w14:paraId="140E6322" w14:textId="77777777">
        <w:tc>
          <w:tcPr>
            <w:tcW w:w="0" w:type="auto"/>
          </w:tcPr>
          <w:p w14:paraId="455645CE" w14:textId="77777777" w:rsidR="00380ADF" w:rsidRPr="006E3284" w:rsidRDefault="00165731">
            <w:pPr>
              <w:pStyle w:val="Compact"/>
            </w:pPr>
            <w:r w:rsidRPr="006E3284">
              <w:t>5</w:t>
            </w:r>
          </w:p>
        </w:tc>
        <w:tc>
          <w:tcPr>
            <w:tcW w:w="0" w:type="auto"/>
          </w:tcPr>
          <w:p w14:paraId="19C0C9E7" w14:textId="77777777" w:rsidR="00245148" w:rsidRDefault="00B42D87">
            <w:r>
              <w:t>≈ 0.55</w:t>
            </w:r>
          </w:p>
        </w:tc>
      </w:tr>
      <w:tr w:rsidR="006E3284" w:rsidRPr="006E3284" w14:paraId="0FE0160C" w14:textId="77777777">
        <w:tc>
          <w:tcPr>
            <w:tcW w:w="0" w:type="auto"/>
          </w:tcPr>
          <w:p w14:paraId="06FDDC62" w14:textId="77777777" w:rsidR="00380ADF" w:rsidRPr="006E3284" w:rsidRDefault="00165731">
            <w:pPr>
              <w:pStyle w:val="Compact"/>
            </w:pPr>
            <w:r w:rsidRPr="006E3284">
              <w:t>10</w:t>
            </w:r>
          </w:p>
        </w:tc>
        <w:tc>
          <w:tcPr>
            <w:tcW w:w="0" w:type="auto"/>
          </w:tcPr>
          <w:p w14:paraId="53FC4496" w14:textId="77777777" w:rsidR="00245148" w:rsidRDefault="00B42D87">
            <w:r>
              <w:t>≈ 0.74</w:t>
            </w:r>
          </w:p>
        </w:tc>
      </w:tr>
      <w:tr w:rsidR="006E3284" w:rsidRPr="006E3284" w14:paraId="61AC225D" w14:textId="77777777">
        <w:tc>
          <w:tcPr>
            <w:tcW w:w="0" w:type="auto"/>
          </w:tcPr>
          <w:p w14:paraId="22BA7EE3" w14:textId="77777777" w:rsidR="00380ADF" w:rsidRPr="006E3284" w:rsidRDefault="00165731">
            <w:pPr>
              <w:pStyle w:val="Compact"/>
            </w:pPr>
            <w:r w:rsidRPr="006E3284">
              <w:t>25</w:t>
            </w:r>
          </w:p>
        </w:tc>
        <w:tc>
          <w:tcPr>
            <w:tcW w:w="0" w:type="auto"/>
          </w:tcPr>
          <w:p w14:paraId="67A28A9A" w14:textId="77777777" w:rsidR="00380ADF" w:rsidRPr="006E3284" w:rsidRDefault="00165731">
            <w:pPr>
              <w:pStyle w:val="Compact"/>
            </w:pPr>
            <w:r w:rsidRPr="006E3284">
              <w:t>1.00</w:t>
            </w:r>
          </w:p>
        </w:tc>
      </w:tr>
      <w:tr w:rsidR="006E3284" w:rsidRPr="006E3284" w14:paraId="4B7744D0" w14:textId="77777777">
        <w:tc>
          <w:tcPr>
            <w:tcW w:w="0" w:type="auto"/>
          </w:tcPr>
          <w:p w14:paraId="23AF439F" w14:textId="77777777" w:rsidR="00380ADF" w:rsidRPr="006E3284" w:rsidRDefault="00165731">
            <w:pPr>
              <w:pStyle w:val="Compact"/>
            </w:pPr>
            <w:r w:rsidRPr="006E3284">
              <w:t>50</w:t>
            </w:r>
          </w:p>
        </w:tc>
        <w:tc>
          <w:tcPr>
            <w:tcW w:w="0" w:type="auto"/>
          </w:tcPr>
          <w:p w14:paraId="15C1EB94" w14:textId="77777777" w:rsidR="00380ADF" w:rsidRPr="006E3284" w:rsidRDefault="00165731">
            <w:pPr>
              <w:pStyle w:val="Compact"/>
            </w:pPr>
            <w:r w:rsidRPr="006E3284">
              <w:t>1.00 (capped)</w:t>
            </w:r>
          </w:p>
        </w:tc>
      </w:tr>
    </w:tbl>
    <w:p w14:paraId="3997B44F" w14:textId="77777777" w:rsidR="00380ADF" w:rsidRPr="006E3284" w:rsidRDefault="00165731">
      <w:pPr>
        <w:pStyle w:val="Heading2"/>
      </w:pPr>
      <w:r>
        <w:rPr>
          <w:rFonts w:ascii="Arial" w:hAnsi="Arial"/>
        </w:rPr>
        <w:t>5.4 Pre-Saturation Direct Impact Aggregation (Normative)</w:t>
      </w:r>
    </w:p>
    <w:p w14:paraId="0BECFEE3" w14:textId="77777777" w:rsidR="00380ADF" w:rsidRPr="006E3284" w:rsidRDefault="00165731">
      <w:pPr>
        <w:pStyle w:val="BodyText"/>
      </w:pPr>
      <w:r>
        <w:t>For option a, union u, dimension d, define the pre-saturation direct impact per stream x ∈ {base, welfare}:</w:t>
      </w:r>
    </w:p>
    <w:p w14:paraId="1DFB092F" w14:textId="77777777" w:rsidR="00380ADF" w:rsidRPr="006E3284" w:rsidRDefault="00165731">
      <w:pPr>
        <w:pStyle w:val="BodyText"/>
      </w:pPr>
      <w:r>
        <w:t>Ĩ_dir,x(u,d,a) = Σ_{k ∈ K(u,d,a)} [r_k × τ(t_k) × ℓ_k × c_k × e_k × s_{k,x} × μ_k]</w:t>
      </w:r>
    </w:p>
    <w:p w14:paraId="429C04D3" w14:textId="77777777" w:rsidR="00380ADF" w:rsidRPr="006E3284" w:rsidRDefault="00165731">
      <w:pPr>
        <w:pStyle w:val="BodyText"/>
      </w:pPr>
      <w:r>
        <w:t>where s_{k,base} := 1.0 for all impact instances, and s_{k,welfare} may use the SGP sentience multiplier only as permitted by Section 12 and Appendix G. When the stream is clear from context, the shorthand Ĩ_dir(u,d,a) may be used. Appendix B controls the stream-separated equations.</w:t>
      </w:r>
    </w:p>
    <w:p w14:paraId="7671E7B1" w14:textId="77777777" w:rsidR="00380ADF" w:rsidRPr="006E3284" w:rsidRDefault="00165731">
      <w:pPr>
        <w:pStyle w:val="Heading2"/>
      </w:pPr>
      <w:r>
        <w:rPr>
          <w:rFonts w:ascii="Arial" w:hAnsi="Arial"/>
        </w:rPr>
        <w:t>5.5 Saturation (Normative)</w:t>
      </w:r>
    </w:p>
    <w:p w14:paraId="0AD277BA" w14:textId="77777777" w:rsidR="00380ADF" w:rsidRPr="006E3284" w:rsidRDefault="00165731">
      <w:pPr>
        <w:pStyle w:val="BodyText"/>
      </w:pPr>
      <w:r>
        <w:t>To ensure all direct impacts lie in [-1,+1] and avoid runaway totals, RippleLogic uses smooth saturation:</w:t>
      </w:r>
    </w:p>
    <w:p w14:paraId="4747C8F3" w14:textId="77777777" w:rsidR="00380ADF" w:rsidRPr="006E3284" w:rsidRDefault="00165731">
      <w:pPr>
        <w:pStyle w:val="BodyText"/>
      </w:pPr>
      <w:r>
        <w:t>I_dir(u,d,a) = tanh(β × Ĩ_dir(u,d,a))</w:t>
      </w:r>
    </w:p>
    <w:p w14:paraId="27F4FCD4" w14:textId="77777777" w:rsidR="00380ADF" w:rsidRPr="006E3284" w:rsidRDefault="00165731">
      <w:pPr>
        <w:pStyle w:val="BodyText"/>
      </w:pPr>
      <w:r>
        <w:t>Default: β = 2.</w:t>
      </w:r>
    </w:p>
    <w:p w14:paraId="7C940FBA" w14:textId="77777777" w:rsidR="00380ADF" w:rsidRPr="006E3284" w:rsidRDefault="00165731">
      <w:pPr>
        <w:pStyle w:val="Heading2"/>
      </w:pPr>
      <w:r>
        <w:rPr>
          <w:rFonts w:ascii="Arial" w:hAnsi="Arial"/>
        </w:rPr>
        <w:t>5.6 Magnitude Construction μ_k: Canonical Anchoring Methods (Normative)</w:t>
      </w:r>
    </w:p>
    <w:p w14:paraId="572C540C" w14:textId="77777777" w:rsidR="00380ADF" w:rsidRPr="006E3284" w:rsidRDefault="00165731">
      <w:pPr>
        <w:pStyle w:val="BodyText"/>
      </w:pPr>
      <w:r>
        <w:t>Magnitude μ_k MUST represent a baseline-relative change on the normalized [-1,+1] scale. RippleLogic permits two canonical anchoring families:</w:t>
      </w:r>
    </w:p>
    <w:p w14:paraId="5AA12567" w14:textId="77777777" w:rsidR="00380ADF" w:rsidRPr="006E3284" w:rsidRDefault="00165731">
      <w:pPr>
        <w:pStyle w:val="Heading3"/>
      </w:pPr>
      <w:r>
        <w:rPr>
          <w:rFonts w:ascii="Arial" w:hAnsi="Arial"/>
        </w:rPr>
        <w:t>5.6.1 Percentile Anchoring (Default for non-rights cells)</w:t>
      </w:r>
    </w:p>
    <w:p w14:paraId="7324C079" w14:textId="77777777" w:rsidR="00380ADF" w:rsidRPr="006E3284" w:rsidRDefault="00165731">
      <w:pPr>
        <w:pStyle w:val="BodyText"/>
      </w:pPr>
      <w:r>
        <w:t>Let x be the raw indicator (higher-is-better unless specified). Let P₅, P₅₀, P₉₅ be the 5th, 50th, and 95th percentiles of x in a declared reference class.</w:t>
      </w:r>
    </w:p>
    <w:p w14:paraId="63F8DCEA" w14:textId="77777777" w:rsidR="00380ADF" w:rsidRPr="006E3284" w:rsidRDefault="00165731">
      <w:pPr>
        <w:pStyle w:val="BodyText"/>
      </w:pPr>
      <w:r>
        <w:t>Define a bounded level score:</w:t>
      </w:r>
    </w:p>
    <w:p w14:paraId="5D3FD9B1" w14:textId="77777777" w:rsidR="00380ADF" w:rsidRPr="006E3284" w:rsidRDefault="00165731">
      <w:pPr>
        <w:pStyle w:val="BodyText"/>
      </w:pPr>
      <w:r>
        <w:t>If x ≥ P₅₀:</w:t>
      </w:r>
    </w:p>
    <w:p w14:paraId="758F4F96" w14:textId="77777777" w:rsidR="00CE2370" w:rsidRDefault="00FF7E73">
      <w:pPr>
        <w:pStyle w:val="BodyText"/>
      </w:pPr>
      <w:r>
        <w:t>S(x) = clip((x − P₅₀) / (P₉₅ − P₅₀), 0, +1)</w:t>
      </w:r>
    </w:p>
    <w:p w14:paraId="15ED2A1A" w14:textId="77777777" w:rsidR="00CE2370" w:rsidRDefault="00FF7E73">
      <w:pPr>
        <w:pStyle w:val="BodyText"/>
      </w:pPr>
      <w:r>
        <w:t>If x &lt; P₅₀:</w:t>
      </w:r>
    </w:p>
    <w:p w14:paraId="4674DD9E" w14:textId="77777777" w:rsidR="00CE2370" w:rsidRDefault="00FF7E73">
      <w:pPr>
        <w:pStyle w:val="BodyText"/>
      </w:pPr>
      <w:r>
        <w:t>S(x) = clip((x − P₅₀) / (P₅₀ − P₅), −1, 0)</w:t>
      </w:r>
    </w:p>
    <w:p w14:paraId="0C66DCC1" w14:textId="77777777" w:rsidR="006B6AD6" w:rsidRPr="006E3284" w:rsidRDefault="00EF7705">
      <w:r>
        <w:t xml:space="preserve">Edge-case guard (Normative). If (P₉₅ − P₅₀) = 0 OR (P₅₀ − P₅) = 0 (or numerically indistinguishable), percentile anchoring is undefined. The analyst MUST either (a) change the declared reference class, (b) use an alternate canonical anchoring </w:t>
      </w:r>
      <w:r>
        <w:lastRenderedPageBreak/>
        <w:t>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14:paraId="612F903C" w14:textId="77777777" w:rsidR="00380ADF" w:rsidRPr="006E3284" w:rsidRDefault="00165731">
      <w:pPr>
        <w:pStyle w:val="BodyText"/>
      </w:pPr>
      <w:r>
        <w:t>Then define magnitude as a baseline-relative delta:</w:t>
      </w:r>
    </w:p>
    <w:p w14:paraId="78BD2982" w14:textId="77777777" w:rsidR="00380ADF" w:rsidRPr="006E3284" w:rsidRDefault="00165731">
      <w:pPr>
        <w:pStyle w:val="BodyText"/>
      </w:pPr>
      <w:r>
        <w:t>μ_k = clip(S(x_a) − S(x₀), -1, +1)</w:t>
      </w:r>
    </w:p>
    <w:p w14:paraId="0BEE46A8" w14:textId="77777777" w:rsidR="00380ADF" w:rsidRPr="006E3284" w:rsidRDefault="00165731">
      <w:pPr>
        <w:pStyle w:val="BodyText"/>
      </w:pPr>
      <w:r>
        <w:t>Where x₀ is baseline indicator value, and x_a is the predicted value under option a.</w:t>
      </w:r>
    </w:p>
    <w:p w14:paraId="4F195A32" w14:textId="77777777" w:rsidR="00380ADF" w:rsidRPr="006E3284" w:rsidRDefault="00165731">
      <w:pPr>
        <w:pStyle w:val="BodyText"/>
      </w:pPr>
      <w:r>
        <w:t>If higher values are worse (for example, mortality rate), use:</w:t>
      </w:r>
    </w:p>
    <w:p w14:paraId="1AA60EBA" w14:textId="77777777" w:rsidR="00380ADF" w:rsidRPr="006E3284" w:rsidRDefault="00165731">
      <w:pPr>
        <w:pStyle w:val="BodyText"/>
      </w:pPr>
      <w:r>
        <w:t>S_worse(x) = −S(x)</w:t>
      </w:r>
    </w:p>
    <w:p w14:paraId="6F8FB1E3" w14:textId="77777777" w:rsidR="00380ADF" w:rsidRPr="006E3284" w:rsidRDefault="00165731">
      <w:pPr>
        <w:pStyle w:val="BodyText"/>
      </w:pPr>
      <w:r>
        <w:t>Normative requirement: The PCC MUST record the reference class and percentile values used.</w:t>
      </w:r>
    </w:p>
    <w:p w14:paraId="76A833C5" w14:textId="77777777" w:rsidR="00380ADF" w:rsidRPr="006E3284" w:rsidRDefault="00165731">
      <w:pPr>
        <w:pStyle w:val="Heading3"/>
      </w:pPr>
      <w:r>
        <w:rPr>
          <w:rFonts w:ascii="Arial" w:hAnsi="Arial"/>
        </w:rPr>
        <w:t>5.6.2 Threshold Anchoring (Required for rights-covered cells unless invariant reference is declared)</w:t>
      </w:r>
    </w:p>
    <w:p w14:paraId="2DD6F265" w14:textId="77777777" w:rsidR="00380ADF" w:rsidRPr="006E3284" w:rsidRDefault="00165731">
      <w:pPr>
        <w:pStyle w:val="BodyText"/>
      </w:pPr>
      <w:r>
        <w:t>For rights-covered cells (cells in any rights coverage set C_r), analysts MUST NOT use context-local percentile anchoring unless the reference class is declared invariant under governance.</w:t>
      </w:r>
    </w:p>
    <w:p w14:paraId="2A1DE0D6" w14:textId="77777777" w:rsidR="00380ADF" w:rsidRPr="006E3284" w:rsidRDefault="00165731">
      <w:pPr>
        <w:pStyle w:val="BodyText"/>
      </w:pPr>
      <w:r>
        <w:t>Default rule (Tier 1-3): Rights-covered magnitudes MUST be derived using threshold anchoring with explicit "good/bad" anchors so that rights semantics do not drift.</w:t>
      </w:r>
    </w:p>
    <w:p w14:paraId="57474AE8" w14:textId="77777777" w:rsidR="00380ADF" w:rsidRPr="006E3284" w:rsidRDefault="00165731">
      <w:pPr>
        <w:pStyle w:val="BodyText"/>
      </w:pPr>
      <w:r>
        <w:t>Let x_good be the indicator level consistent with rights-safe conditions and x_bad be the indicator level representing a severe rights violation onset. Map to a bounded level score:</w:t>
      </w:r>
    </w:p>
    <w:p w14:paraId="651185F6" w14:textId="77777777" w:rsidR="00380ADF" w:rsidRPr="006E3284" w:rsidRDefault="00165731">
      <w:pPr>
        <w:pStyle w:val="BodyText"/>
      </w:pPr>
      <w:r>
        <w:t>For higher-is-better indicators: S(x) = clip((x − x_bad) / (x_good − x_bad), -1, +1)</w:t>
      </w:r>
    </w:p>
    <w:p w14:paraId="6C4D2CD8" w14:textId="77777777" w:rsidR="006B6AD6" w:rsidRPr="006E3284" w:rsidRDefault="00EF7705">
      <w:r>
        <w:t>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14:paraId="67BE4BAF" w14:textId="77777777" w:rsidR="00380ADF" w:rsidRPr="006E3284" w:rsidRDefault="00165731">
      <w:pPr>
        <w:pStyle w:val="BodyText"/>
      </w:pPr>
      <w:r>
        <w:t>For higher-is-worse indicators: S(x) = clip((x_bad − x) / (x_bad − x_good), -1, +1)</w:t>
      </w:r>
    </w:p>
    <w:p w14:paraId="0A6A641A" w14:textId="77777777" w:rsidR="00380ADF" w:rsidRPr="006E3284" w:rsidRDefault="00165731">
      <w:pPr>
        <w:pStyle w:val="BodyText"/>
      </w:pPr>
      <w:r>
        <w:t>Then compute baseline-delta magnitude:</w:t>
      </w:r>
    </w:p>
    <w:p w14:paraId="2E8EDFA9" w14:textId="77777777" w:rsidR="00380ADF" w:rsidRPr="006E3284" w:rsidRDefault="00165731">
      <w:pPr>
        <w:pStyle w:val="BodyText"/>
      </w:pPr>
      <w:r>
        <w:t>μ_k = clip(S(x_a) − S(x₀), -1, +1)</w:t>
      </w:r>
    </w:p>
    <w:p w14:paraId="3A27224C" w14:textId="77777777" w:rsidR="00380ADF" w:rsidRPr="006E3284" w:rsidRDefault="00165731">
      <w:pPr>
        <w:pStyle w:val="BodyText"/>
      </w:pPr>
      <w:r>
        <w:t>Normative requirement: The PCC MUST record x_good, x_bad, indicator definition, and direction.</w:t>
      </w:r>
    </w:p>
    <w:p w14:paraId="0A5B9787" w14:textId="77777777" w:rsidR="00380ADF" w:rsidRPr="006E3284" w:rsidRDefault="00165731">
      <w:pPr>
        <w:pStyle w:val="BodyText"/>
      </w:pPr>
      <w:r>
        <w:t>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p w14:paraId="76D0C851" w14:textId="77777777" w:rsidR="00380ADF" w:rsidRPr="006E3284" w:rsidRDefault="00165731">
      <w:pPr>
        <w:pStyle w:val="Heading2"/>
      </w:pPr>
      <w:r>
        <w:rPr>
          <w:rFonts w:ascii="Arial" w:hAnsi="Arial"/>
        </w:rPr>
        <w:t>5.7 Missing Data Rule (Ignorance Penalty) (Normative)</w:t>
      </w:r>
    </w:p>
    <w:p w14:paraId="42A1C70F" w14:textId="77777777" w:rsidR="00380ADF" w:rsidRPr="006E3284" w:rsidRDefault="00165731">
      <w:pPr>
        <w:pStyle w:val="BodyText"/>
      </w:pPr>
      <w:r>
        <w:t>To prevent score inflation by omission:</w:t>
      </w:r>
    </w:p>
    <w:p w14:paraId="535E5933" w14:textId="77777777" w:rsidR="00380ADF" w:rsidRPr="006E3284" w:rsidRDefault="00165731">
      <w:pPr>
        <w:pStyle w:val="BodyText"/>
      </w:pPr>
      <w:r>
        <w:t>If a welfare cell (u,d) is active (required by tier context and not masked for RLS), but no defensible instances can be specified, the PCC MUST:</w:t>
      </w:r>
    </w:p>
    <w:p w14:paraId="6590CFB1" w14:textId="77777777" w:rsidR="00380ADF" w:rsidRPr="006E3284" w:rsidRDefault="00165731" w:rsidP="00E475CB">
      <w:pPr>
        <w:numPr>
          <w:ilvl w:val="0"/>
          <w:numId w:val="4"/>
        </w:numPr>
      </w:pPr>
      <w:r>
        <w:t>Mark the cell as "UNKNOWN_IMPACT", and</w:t>
      </w:r>
    </w:p>
    <w:p w14:paraId="7F7CB527" w14:textId="77777777" w:rsidR="00380ADF" w:rsidRPr="006E3284" w:rsidRDefault="00165731" w:rsidP="00E475CB">
      <w:pPr>
        <w:numPr>
          <w:ilvl w:val="0"/>
          <w:numId w:val="4"/>
        </w:numPr>
      </w:pPr>
      <w:r>
        <w:t>Include a phantom instance with canonical parameters:</w:t>
      </w:r>
    </w:p>
    <w:tbl>
      <w:tblPr>
        <w:tblStyle w:val="Table"/>
        <w:tblW w:w="4865" w:type="pct"/>
        <w:tblLook w:val="0020" w:firstRow="1" w:lastRow="0" w:firstColumn="0" w:lastColumn="0" w:noHBand="0" w:noVBand="0"/>
      </w:tblPr>
      <w:tblGrid>
        <w:gridCol w:w="4269"/>
        <w:gridCol w:w="5679"/>
      </w:tblGrid>
      <w:tr w:rsidR="006E3284" w:rsidRPr="006E3284" w14:paraId="7692776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E3EA309" w14:textId="77777777" w:rsidR="00380ADF" w:rsidRPr="006E3284" w:rsidRDefault="00165731">
            <w:pPr>
              <w:pStyle w:val="Compact"/>
            </w:pPr>
            <w:r w:rsidRPr="006E3284">
              <w:rPr>
                <w:b/>
                <w:bCs/>
              </w:rPr>
              <w:lastRenderedPageBreak/>
              <w:t>Parameter</w:t>
            </w:r>
          </w:p>
        </w:tc>
        <w:tc>
          <w:tcPr>
            <w:tcW w:w="0" w:type="auto"/>
          </w:tcPr>
          <w:p w14:paraId="7401727F" w14:textId="77777777" w:rsidR="00380ADF" w:rsidRPr="006E3284" w:rsidRDefault="00165731">
            <w:pPr>
              <w:pStyle w:val="Compact"/>
            </w:pPr>
            <w:r w:rsidRPr="006E3284">
              <w:rPr>
                <w:b/>
                <w:bCs/>
              </w:rPr>
              <w:t>Phantom Value</w:t>
            </w:r>
          </w:p>
        </w:tc>
      </w:tr>
      <w:tr w:rsidR="006E3284" w:rsidRPr="006E3284" w14:paraId="30A106ED" w14:textId="77777777">
        <w:tc>
          <w:tcPr>
            <w:tcW w:w="0" w:type="auto"/>
          </w:tcPr>
          <w:p w14:paraId="6BFCBC8E" w14:textId="77777777" w:rsidR="00380ADF" w:rsidRPr="006E3284" w:rsidRDefault="00165731">
            <w:pPr>
              <w:pStyle w:val="Compact"/>
            </w:pPr>
            <w:r w:rsidRPr="006E3284">
              <w:t>μ_phantom</w:t>
            </w:r>
          </w:p>
        </w:tc>
        <w:tc>
          <w:tcPr>
            <w:tcW w:w="0" w:type="auto"/>
          </w:tcPr>
          <w:p w14:paraId="59DA8EB1" w14:textId="77777777" w:rsidR="00380ADF" w:rsidRPr="006E3284" w:rsidRDefault="00165731">
            <w:pPr>
              <w:pStyle w:val="Compact"/>
            </w:pPr>
            <w:r w:rsidRPr="006E3284">
              <w:t>-0.10</w:t>
            </w:r>
          </w:p>
        </w:tc>
      </w:tr>
      <w:tr w:rsidR="006E3284" w:rsidRPr="006E3284" w14:paraId="7C1057B8" w14:textId="77777777">
        <w:tc>
          <w:tcPr>
            <w:tcW w:w="0" w:type="auto"/>
          </w:tcPr>
          <w:p w14:paraId="2C9377C8" w14:textId="77777777" w:rsidR="00380ADF" w:rsidRPr="006E3284" w:rsidRDefault="00165731">
            <w:pPr>
              <w:pStyle w:val="Compact"/>
            </w:pPr>
            <w:r w:rsidRPr="006E3284">
              <w:t>r</w:t>
            </w:r>
          </w:p>
        </w:tc>
        <w:tc>
          <w:tcPr>
            <w:tcW w:w="0" w:type="auto"/>
          </w:tcPr>
          <w:p w14:paraId="30670AA6" w14:textId="77777777" w:rsidR="00380ADF" w:rsidRPr="006E3284" w:rsidRDefault="00165731">
            <w:pPr>
              <w:pStyle w:val="Compact"/>
            </w:pPr>
            <w:r w:rsidRPr="006E3284">
              <w:t>1</w:t>
            </w:r>
          </w:p>
        </w:tc>
      </w:tr>
      <w:tr w:rsidR="006E3284" w:rsidRPr="006E3284" w14:paraId="7667543A" w14:textId="77777777">
        <w:tc>
          <w:tcPr>
            <w:tcW w:w="0" w:type="auto"/>
          </w:tcPr>
          <w:p w14:paraId="1A0230BF" w14:textId="77777777" w:rsidR="00380ADF" w:rsidRPr="006E3284" w:rsidRDefault="00165731">
            <w:pPr>
              <w:pStyle w:val="Compact"/>
            </w:pPr>
            <w:r w:rsidRPr="006E3284">
              <w:t>t</w:t>
            </w:r>
          </w:p>
        </w:tc>
        <w:tc>
          <w:tcPr>
            <w:tcW w:w="0" w:type="auto"/>
          </w:tcPr>
          <w:p w14:paraId="6114CF73" w14:textId="77777777" w:rsidR="00380ADF" w:rsidRPr="006E3284" w:rsidRDefault="00165731">
            <w:pPr>
              <w:pStyle w:val="Compact"/>
            </w:pPr>
            <w:r w:rsidRPr="006E3284">
              <w:t>T_ref (25 years)</w:t>
            </w:r>
          </w:p>
        </w:tc>
      </w:tr>
      <w:tr w:rsidR="006E3284" w:rsidRPr="006E3284" w14:paraId="185E8610" w14:textId="77777777">
        <w:tc>
          <w:tcPr>
            <w:tcW w:w="0" w:type="auto"/>
          </w:tcPr>
          <w:p w14:paraId="75173306" w14:textId="77777777" w:rsidR="00380ADF" w:rsidRPr="006E3284" w:rsidRDefault="00165731">
            <w:pPr>
              <w:pStyle w:val="Compact"/>
            </w:pPr>
            <w:r w:rsidRPr="006E3284">
              <w:t>ℓ</w:t>
            </w:r>
          </w:p>
        </w:tc>
        <w:tc>
          <w:tcPr>
            <w:tcW w:w="0" w:type="auto"/>
          </w:tcPr>
          <w:p w14:paraId="160D540F" w14:textId="77777777" w:rsidR="00380ADF" w:rsidRPr="006E3284" w:rsidRDefault="00165731">
            <w:pPr>
              <w:pStyle w:val="Compact"/>
            </w:pPr>
            <w:r w:rsidRPr="006E3284">
              <w:t>1</w:t>
            </w:r>
          </w:p>
        </w:tc>
      </w:tr>
      <w:tr w:rsidR="006E3284" w:rsidRPr="006E3284" w14:paraId="587CFF43" w14:textId="77777777">
        <w:tc>
          <w:tcPr>
            <w:tcW w:w="0" w:type="auto"/>
          </w:tcPr>
          <w:p w14:paraId="7D49D9A4" w14:textId="77777777" w:rsidR="00380ADF" w:rsidRPr="006E3284" w:rsidRDefault="00165731">
            <w:pPr>
              <w:pStyle w:val="Compact"/>
            </w:pPr>
            <w:r w:rsidRPr="006E3284">
              <w:t>c</w:t>
            </w:r>
          </w:p>
        </w:tc>
        <w:tc>
          <w:tcPr>
            <w:tcW w:w="0" w:type="auto"/>
          </w:tcPr>
          <w:p w14:paraId="152F73DF" w14:textId="77777777" w:rsidR="00380ADF" w:rsidRPr="006E3284" w:rsidRDefault="00165731">
            <w:pPr>
              <w:pStyle w:val="Compact"/>
            </w:pPr>
            <w:r w:rsidRPr="006E3284">
              <w:t>1</w:t>
            </w:r>
          </w:p>
        </w:tc>
      </w:tr>
      <w:tr w:rsidR="006E3284" w:rsidRPr="006E3284" w14:paraId="147A24CC" w14:textId="77777777">
        <w:tc>
          <w:tcPr>
            <w:tcW w:w="0" w:type="auto"/>
          </w:tcPr>
          <w:p w14:paraId="4E599198" w14:textId="77777777" w:rsidR="00380ADF" w:rsidRPr="006E3284" w:rsidRDefault="00165731">
            <w:pPr>
              <w:pStyle w:val="Compact"/>
            </w:pPr>
            <w:r w:rsidRPr="006E3284">
              <w:t>e</w:t>
            </w:r>
          </w:p>
        </w:tc>
        <w:tc>
          <w:tcPr>
            <w:tcW w:w="0" w:type="auto"/>
          </w:tcPr>
          <w:p w14:paraId="5D334F68" w14:textId="77777777" w:rsidR="00380ADF" w:rsidRPr="006E3284" w:rsidRDefault="00165731">
            <w:pPr>
              <w:pStyle w:val="Compact"/>
            </w:pPr>
            <w:r w:rsidRPr="006E3284">
              <w:t>1</w:t>
            </w:r>
          </w:p>
        </w:tc>
      </w:tr>
      <w:tr w:rsidR="006E3284" w:rsidRPr="006E3284" w14:paraId="044E3697" w14:textId="77777777">
        <w:tc>
          <w:tcPr>
            <w:tcW w:w="0" w:type="auto"/>
          </w:tcPr>
          <w:p w14:paraId="2CE25BAF" w14:textId="77777777" w:rsidR="00380ADF" w:rsidRPr="006E3284" w:rsidRDefault="00165731">
            <w:pPr>
              <w:pStyle w:val="Compact"/>
            </w:pPr>
            <w:r w:rsidRPr="006E3284">
              <w:t>s</w:t>
            </w:r>
          </w:p>
        </w:tc>
        <w:tc>
          <w:tcPr>
            <w:tcW w:w="0" w:type="auto"/>
          </w:tcPr>
          <w:p w14:paraId="02E41D8C" w14:textId="77777777" w:rsidR="00380ADF" w:rsidRPr="006E3284" w:rsidRDefault="00165731">
            <w:pPr>
              <w:pStyle w:val="Compact"/>
            </w:pPr>
            <w:r w:rsidRPr="006E3284">
              <w:t>1</w:t>
            </w:r>
          </w:p>
        </w:tc>
      </w:tr>
    </w:tbl>
    <w:p w14:paraId="4790F136" w14:textId="77777777" w:rsidR="00380ADF" w:rsidRPr="006E3284" w:rsidRDefault="00165731">
      <w:pPr>
        <w:pStyle w:val="BodyText"/>
      </w:pPr>
      <w:r>
        <w:t>This yields a mild negative default rather than unjustified neutrality.</w:t>
      </w:r>
    </w:p>
    <w:p w14:paraId="1E82717D" w14:textId="77777777" w:rsidR="006F7FF9" w:rsidRDefault="00173F8C">
      <w:pPr>
        <w:pStyle w:val="BodyText"/>
      </w:pPr>
      <w:r>
        <w:t>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14:paraId="0D487A8A" w14:textId="77777777" w:rsidR="00380ADF" w:rsidRPr="006E3284" w:rsidRDefault="00165731">
      <w:pPr>
        <w:pStyle w:val="BodyText"/>
      </w:pPr>
      <w:r>
        <w:t>Clarification: This rule does not apply to cells that are legitimately out of scope and properly masked with justification; it DOES apply to non-maskable cells and to any cell required by the tier's minimum coverage rules.</w:t>
      </w:r>
    </w:p>
    <w:p w14:paraId="3091C777" w14:textId="77777777" w:rsidR="00AA0189" w:rsidRDefault="00930FDB">
      <w:pPr>
        <w:pStyle w:val="BodyText"/>
      </w:pPr>
      <w:r>
        <w:t>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p w14:paraId="639DF712" w14:textId="77777777" w:rsidR="00380ADF" w:rsidRPr="006E3284" w:rsidRDefault="00165731">
      <w:pPr>
        <w:pStyle w:val="Heading2"/>
      </w:pPr>
      <w:r>
        <w:rPr>
          <w:rFonts w:ascii="Arial" w:hAnsi="Arial"/>
        </w:rPr>
        <w:t>5.8 Scenario-Conditioned Impacts (Normative for TRC runs)</w:t>
      </w:r>
    </w:p>
    <w:p w14:paraId="3E1C5B62" w14:textId="77777777" w:rsidR="00380ADF" w:rsidRPr="006E3284" w:rsidRDefault="00165731">
      <w:pPr>
        <w:pStyle w:val="BodyText"/>
      </w:pPr>
      <w:r>
        <w:t>When TRC is in use (Tier 3 required; Tier 2 required when catastrophe relevance plausible), impacts MUST be scenario-conditioned at least for catastrophe cells:</w:t>
      </w:r>
    </w:p>
    <w:p w14:paraId="60EAA361" w14:textId="77777777" w:rsidR="00380ADF" w:rsidRPr="006E3284" w:rsidRDefault="00165731">
      <w:pPr>
        <w:pStyle w:val="BodyText"/>
      </w:pPr>
      <w:r>
        <w:t>Scenario probabilities p_s are governed (Appendix D). Scenario conditioning enters through ℓ_k and/or instance presence, and through propagation if scenario-specific kernels are declared.</w:t>
      </w:r>
    </w:p>
    <w:p w14:paraId="248AA5D8" w14:textId="77777777" w:rsidR="00380ADF" w:rsidRPr="006E3284" w:rsidRDefault="00165731">
      <w:pPr>
        <w:pStyle w:val="Heading2"/>
      </w:pPr>
      <w:r>
        <w:rPr>
          <w:rFonts w:ascii="Arial" w:hAnsi="Arial"/>
        </w:rPr>
        <w:t>5.9 Worked Examples (Non-Normative, Computation-Illustrative)</w:t>
      </w:r>
    </w:p>
    <w:p w14:paraId="76090EA1" w14:textId="77777777" w:rsidR="00380ADF" w:rsidRPr="006E3284" w:rsidRDefault="00165731">
      <w:pPr>
        <w:pStyle w:val="BodyText"/>
      </w:pPr>
      <w:r>
        <w:t>Example 5.1: Direct impact, Community-Social cell</w:t>
      </w:r>
    </w:p>
    <w:p w14:paraId="54833B69" w14:textId="77777777" w:rsidR="00380ADF" w:rsidRPr="006E3284" w:rsidRDefault="00165731">
      <w:pPr>
        <w:pStyle w:val="BodyText"/>
      </w:pPr>
      <w:r>
        <w:t>Decision: Remote-work policy option a. Cell: u=3 (Community), d=3 (Social).</w:t>
      </w:r>
    </w:p>
    <w:p w14:paraId="498B0DFA" w14:textId="77777777" w:rsidR="00380ADF" w:rsidRPr="006E3284" w:rsidRDefault="00165731">
      <w:pPr>
        <w:pStyle w:val="BodyText"/>
      </w:pPr>
      <w:r>
        <w:t>Assume T_ref = 25, β = 2.</w:t>
      </w:r>
    </w:p>
    <w:p w14:paraId="76A3F9B2" w14:textId="77777777" w:rsidR="00380ADF" w:rsidRPr="006E3284" w:rsidRDefault="00165731">
      <w:pPr>
        <w:pStyle w:val="BodyText"/>
      </w:pPr>
      <w:r>
        <w:t>Instance 1: Reduced in-person interaction</w:t>
      </w:r>
    </w:p>
    <w:p w14:paraId="0BAF259E" w14:textId="77777777" w:rsidR="00380ADF" w:rsidRPr="006E3284" w:rsidRDefault="00165731" w:rsidP="00E475CB">
      <w:pPr>
        <w:pStyle w:val="Compact"/>
        <w:numPr>
          <w:ilvl w:val="0"/>
          <w:numId w:val="5"/>
        </w:numPr>
      </w:pPr>
      <w:r>
        <w:t>μ₁ = -0.30, r₁ = 0.80, t₁ = 3 years, ℓ₁ = 0.90, c₁ = 0.70, e₁ = 1, s₁ = 1</w:t>
      </w:r>
    </w:p>
    <w:p w14:paraId="5942CCED" w14:textId="77777777" w:rsidR="00380ADF" w:rsidRPr="006E3284" w:rsidRDefault="00165731">
      <w:pPr>
        <w:pStyle w:val="FirstParagraph"/>
      </w:pPr>
      <w:r>
        <w:t>Instance 2: Increased online community participation</w:t>
      </w:r>
    </w:p>
    <w:p w14:paraId="72BC9894" w14:textId="77777777" w:rsidR="00380ADF" w:rsidRPr="006E3284" w:rsidRDefault="00165731" w:rsidP="00E475CB">
      <w:pPr>
        <w:pStyle w:val="Compact"/>
        <w:numPr>
          <w:ilvl w:val="0"/>
          <w:numId w:val="6"/>
        </w:numPr>
      </w:pPr>
      <w:r>
        <w:lastRenderedPageBreak/>
        <w:t>μ₂ = +0.15, r₂ = 0.50, t₂ = 5 years, ℓ₂ = 0.70, c₂ = 0.50, e₂ = 1, s₂ = 1</w:t>
      </w:r>
    </w:p>
    <w:p w14:paraId="483668F7" w14:textId="77777777" w:rsidR="00380ADF" w:rsidRPr="006E3284" w:rsidRDefault="00165731">
      <w:pPr>
        <w:pStyle w:val="FirstParagraph"/>
      </w:pPr>
      <w:r>
        <w:t>Compute temporal weights:</w:t>
      </w:r>
    </w:p>
    <w:p w14:paraId="6A65A7AA" w14:textId="77777777" w:rsidR="00380ADF" w:rsidRPr="006E3284" w:rsidRDefault="00165731" w:rsidP="00E475CB">
      <w:pPr>
        <w:numPr>
          <w:ilvl w:val="0"/>
          <w:numId w:val="7"/>
        </w:numPr>
      </w:pPr>
      <w:r>
        <w:t>τ(3) = ln(4)/ln(26) ≈ 0.43</w:t>
      </w:r>
    </w:p>
    <w:p w14:paraId="58DE2017" w14:textId="77777777" w:rsidR="00380ADF" w:rsidRPr="006E3284" w:rsidRDefault="00165731" w:rsidP="00E475CB">
      <w:pPr>
        <w:numPr>
          <w:ilvl w:val="0"/>
          <w:numId w:val="7"/>
        </w:numPr>
      </w:pPr>
      <w:r>
        <w:t>τ(5) = ln(6)/ln(26) ≈ 0.55</w:t>
      </w:r>
    </w:p>
    <w:p w14:paraId="5C81EB72" w14:textId="77777777" w:rsidR="00380ADF" w:rsidRPr="006E3284" w:rsidRDefault="00165731">
      <w:pPr>
        <w:pStyle w:val="FirstParagraph"/>
      </w:pPr>
      <w:r>
        <w:t>Compute contributions:</w:t>
      </w:r>
    </w:p>
    <w:p w14:paraId="7F324D20" w14:textId="77777777" w:rsidR="00380ADF" w:rsidRPr="006E3284" w:rsidRDefault="00165731" w:rsidP="00E475CB">
      <w:pPr>
        <w:numPr>
          <w:ilvl w:val="0"/>
          <w:numId w:val="8"/>
        </w:numPr>
      </w:pPr>
      <w:r>
        <w:t>Inst1: 0.80 × 0.43 × 0.90 × 0.70 × 1 × 1 × (-0.30) ≈ -0.065</w:t>
      </w:r>
    </w:p>
    <w:p w14:paraId="47C5C73A" w14:textId="77777777" w:rsidR="00380ADF" w:rsidRPr="006E3284" w:rsidRDefault="00165731" w:rsidP="00E475CB">
      <w:pPr>
        <w:numPr>
          <w:ilvl w:val="0"/>
          <w:numId w:val="8"/>
        </w:numPr>
      </w:pPr>
      <w:r>
        <w:t>Inst2: 0.50 × 0.55 × 0.70 × 0.50 × 1 × 1 × (+0.15) ≈ +0.014</w:t>
      </w:r>
    </w:p>
    <w:p w14:paraId="0978C6A1" w14:textId="77777777" w:rsidR="00380ADF" w:rsidRPr="006E3284" w:rsidRDefault="00165731">
      <w:pPr>
        <w:pStyle w:val="FirstParagraph"/>
      </w:pPr>
      <w:r>
        <w:t>Aggregate pre-saturation:</w:t>
      </w:r>
    </w:p>
    <w:p w14:paraId="7968B7B2" w14:textId="77777777" w:rsidR="00380ADF" w:rsidRPr="006E3284" w:rsidRDefault="00165731" w:rsidP="00E475CB">
      <w:pPr>
        <w:pStyle w:val="Compact"/>
        <w:numPr>
          <w:ilvl w:val="0"/>
          <w:numId w:val="9"/>
        </w:numPr>
      </w:pPr>
      <w:r>
        <w:t>Ĩ_dir = -0.065 + 0.014 = -0.051</w:t>
      </w:r>
    </w:p>
    <w:p w14:paraId="415C241F" w14:textId="77777777" w:rsidR="00380ADF" w:rsidRPr="006E3284" w:rsidRDefault="00165731">
      <w:pPr>
        <w:pStyle w:val="FirstParagraph"/>
      </w:pPr>
      <w:r>
        <w:t>Saturate:</w:t>
      </w:r>
    </w:p>
    <w:p w14:paraId="06E287DE" w14:textId="77777777" w:rsidR="00380ADF" w:rsidRPr="006E3284" w:rsidRDefault="00165731" w:rsidP="00E475CB">
      <w:pPr>
        <w:pStyle w:val="Compact"/>
        <w:numPr>
          <w:ilvl w:val="0"/>
          <w:numId w:val="10"/>
        </w:numPr>
      </w:pPr>
      <w:r>
        <w:t>I_dir(3,3,a) = tanh(2 × -0.051) = tanh(-0.102) ≈ -0.10</w:t>
      </w:r>
    </w:p>
    <w:p w14:paraId="3B82F184" w14:textId="77777777" w:rsidR="00380ADF" w:rsidRPr="006E3284" w:rsidRDefault="00165731">
      <w:pPr>
        <w:pStyle w:val="FirstParagraph"/>
      </w:pPr>
      <w:r>
        <w:t>Example 5.2: Missing-data penalty</w:t>
      </w:r>
    </w:p>
    <w:p w14:paraId="297832B1" w14:textId="77777777" w:rsidR="00380ADF" w:rsidRPr="006E3284" w:rsidRDefault="00165731">
      <w:pPr>
        <w:pStyle w:val="BodyText"/>
      </w:pPr>
      <w:r>
        <w:t>Cell u=7 (Biosphere), d=7 (Environment) is active (non-maskable for environment-relevant decisions). Analyst lacks defensible estimates.</w:t>
      </w:r>
    </w:p>
    <w:p w14:paraId="033D6CB2" w14:textId="77777777" w:rsidR="00380ADF" w:rsidRPr="006E3284" w:rsidRDefault="00165731">
      <w:pPr>
        <w:pStyle w:val="BodyText"/>
      </w:pPr>
      <w:r>
        <w:t>Phantom instance yields:</w:t>
      </w:r>
    </w:p>
    <w:p w14:paraId="667FAB93" w14:textId="77777777" w:rsidR="00380ADF" w:rsidRPr="006E3284" w:rsidRDefault="00165731" w:rsidP="00E475CB">
      <w:pPr>
        <w:numPr>
          <w:ilvl w:val="0"/>
          <w:numId w:val="11"/>
        </w:numPr>
      </w:pPr>
      <w:r>
        <w:t>Ĩ_dir = 1 × 1 × 1 × 1 × 1 × 1 × (-0.10) = -0.10</w:t>
      </w:r>
    </w:p>
    <w:p w14:paraId="4AE6081C" w14:textId="77777777" w:rsidR="00380ADF" w:rsidRPr="006E3284" w:rsidRDefault="00165731" w:rsidP="00E475CB">
      <w:pPr>
        <w:numPr>
          <w:ilvl w:val="0"/>
          <w:numId w:val="11"/>
        </w:numPr>
      </w:pPr>
      <w:r>
        <w:t>I_dir = tanh(2 × -0.10) ≈ -0.20</w:t>
      </w:r>
    </w:p>
    <w:p w14:paraId="75D2059E" w14:textId="77777777" w:rsidR="00380ADF" w:rsidRPr="006E3284" w:rsidRDefault="00165731">
      <w:pPr>
        <w:pStyle w:val="FirstParagraph"/>
      </w:pPr>
      <w:r>
        <w:t>This enforces humility: missing evidence is mildly negative, not neutral.</w:t>
      </w:r>
    </w:p>
    <w:p w14:paraId="152E6A60" w14:textId="77777777" w:rsidR="00380ADF" w:rsidRPr="006E3284" w:rsidRDefault="00165731">
      <w:pPr>
        <w:pStyle w:val="Heading1"/>
      </w:pPr>
      <w:r>
        <w:rPr>
          <w:rFonts w:ascii="Arial" w:hAnsi="Arial"/>
        </w:rPr>
        <w:t>SECTION 6: RIPPLE PROPAGATION: KERNEL AND EPISTEMIC HUMILITY</w:t>
      </w:r>
    </w:p>
    <w:p w14:paraId="30B38E9C" w14:textId="77777777" w:rsidR="00380ADF" w:rsidRPr="006E3284" w:rsidRDefault="00165731">
      <w:pPr>
        <w:pStyle w:val="Heading2"/>
      </w:pPr>
      <w:r>
        <w:rPr>
          <w:rFonts w:ascii="Arial" w:hAnsi="Arial"/>
        </w:rPr>
        <w:t>6.0 Purpose (Normative)</w:t>
      </w:r>
    </w:p>
    <w:p w14:paraId="7372D72D" w14:textId="77777777" w:rsidR="00380ADF" w:rsidRPr="006E3284" w:rsidRDefault="00165731">
      <w:pPr>
        <w:pStyle w:val="BodyText"/>
      </w:pPr>
      <w:r>
        <w:t>Ripple propagation models how direct impacts in one cell causally and institutionally ripple into other cells across unions and dimensions. This makes cross-scale externalities explicit and auditable.</w:t>
      </w:r>
    </w:p>
    <w:p w14:paraId="17B5D7C1" w14:textId="77777777" w:rsidR="00380ADF" w:rsidRPr="006E3284" w:rsidRDefault="00165731">
      <w:pPr>
        <w:pStyle w:val="BodyText"/>
      </w:pPr>
      <w:r>
        <w:t>Tier posture: Tier 1-3 permit NONE or QUICK propagation. FULL propagation is a Tier-4 design target only and MUST NOT be used for Tier 1-3 compliance claims.</w:t>
      </w:r>
    </w:p>
    <w:p w14:paraId="3622CB13" w14:textId="77777777" w:rsidR="00380ADF" w:rsidRPr="006E3284" w:rsidRDefault="00165731">
      <w:pPr>
        <w:pStyle w:val="Heading2"/>
      </w:pPr>
      <w:r>
        <w:rPr>
          <w:rFonts w:ascii="Arial" w:hAnsi="Arial"/>
        </w:rPr>
        <w:t>6.1 Kernel Definition and Convention (Normative)</w:t>
      </w:r>
    </w:p>
    <w:p w14:paraId="6FD56813" w14:textId="77777777" w:rsidR="00380ADF" w:rsidRPr="006E3284" w:rsidRDefault="00165731">
      <w:pPr>
        <w:pStyle w:val="BodyText"/>
      </w:pPr>
      <w:r>
        <w:t>Let the 49 welfare cells be indexed by i = φ(u,d) with φ(u,d) = 7(u-1) + d. The ripple kernel is a sparse matrix K ∈ ℝ^{49×49}.</w:t>
      </w:r>
    </w:p>
    <w:p w14:paraId="69068860" w14:textId="77777777" w:rsidR="00380ADF" w:rsidRPr="006E3284" w:rsidRDefault="00165731">
      <w:pPr>
        <w:pStyle w:val="BodyText"/>
      </w:pPr>
      <w:r>
        <w:t>Kernel convention (MUST):</w:t>
      </w:r>
    </w:p>
    <w:p w14:paraId="3AAAC53C" w14:textId="77777777" w:rsidR="00380ADF" w:rsidRPr="006E3284" w:rsidRDefault="00165731" w:rsidP="00E475CB">
      <w:pPr>
        <w:numPr>
          <w:ilvl w:val="0"/>
          <w:numId w:val="12"/>
        </w:numPr>
      </w:pPr>
      <w:r>
        <w:t>K_{ij} maps effect from source cell j to target cell i (target-row, source-column).</w:t>
      </w:r>
    </w:p>
    <w:p w14:paraId="445D5A06" w14:textId="77777777" w:rsidR="00380ADF" w:rsidRPr="006E3284" w:rsidRDefault="00165731" w:rsidP="00E475CB">
      <w:pPr>
        <w:numPr>
          <w:ilvl w:val="0"/>
          <w:numId w:val="12"/>
        </w:numPr>
      </w:pPr>
      <w:r>
        <w:t>Propagation uses left multiplication: Ĩ_prop = I_dir + K × I_dir</w:t>
      </w:r>
    </w:p>
    <w:p w14:paraId="4C53801B" w14:textId="77777777" w:rsidR="00380ADF" w:rsidRPr="006E3284" w:rsidRDefault="00165731">
      <w:pPr>
        <w:pStyle w:val="FirstParagraph"/>
      </w:pPr>
      <w:r>
        <w:t>Interpretation:</w:t>
      </w:r>
    </w:p>
    <w:p w14:paraId="3A66632D" w14:textId="77777777" w:rsidR="0022361D" w:rsidRDefault="00A54560">
      <w:pPr>
        <w:pStyle w:val="FirstParagraph"/>
      </w:pPr>
      <w:r>
        <w:t xml:space="preserve">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w:t>
      </w:r>
      <w:r>
        <w:lastRenderedPageBreak/>
        <w:t>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14:paraId="04F78740" w14:textId="77777777" w:rsidR="00380ADF" w:rsidRPr="006E3284" w:rsidRDefault="00165731" w:rsidP="00E475CB">
      <w:pPr>
        <w:numPr>
          <w:ilvl w:val="0"/>
          <w:numId w:val="13"/>
        </w:numPr>
      </w:pPr>
      <w:r>
        <w:t>κ &gt; 0: improving source j tends to improve target i.</w:t>
      </w:r>
    </w:p>
    <w:p w14:paraId="270C43D2" w14:textId="77777777" w:rsidR="00380ADF" w:rsidRPr="006E3284" w:rsidRDefault="00165731" w:rsidP="00E475CB">
      <w:pPr>
        <w:numPr>
          <w:ilvl w:val="0"/>
          <w:numId w:val="13"/>
        </w:numPr>
      </w:pPr>
      <w:r>
        <w:t>κ &lt; 0: improving source j tends to harm target i.</w:t>
      </w:r>
    </w:p>
    <w:p w14:paraId="1C929127" w14:textId="77777777" w:rsidR="00380ADF" w:rsidRPr="006E3284" w:rsidRDefault="00165731" w:rsidP="00E475CB">
      <w:pPr>
        <w:numPr>
          <w:ilvl w:val="0"/>
          <w:numId w:val="13"/>
        </w:numPr>
      </w:pPr>
      <w:r>
        <w:t>κ = 0: no modeled pathway.</w:t>
      </w:r>
    </w:p>
    <w:p w14:paraId="3DD7520B" w14:textId="77777777" w:rsidR="00380ADF" w:rsidRPr="006E3284" w:rsidRDefault="00165731">
      <w:pPr>
        <w:pStyle w:val="Heading2"/>
      </w:pPr>
      <w:r>
        <w:rPr>
          <w:rFonts w:ascii="Arial" w:hAnsi="Arial"/>
        </w:rPr>
        <w:t>6.2 Propagation Modes (Tier 1-3) (Normative)</w:t>
      </w:r>
    </w:p>
    <w:tbl>
      <w:tblPr>
        <w:tblStyle w:val="Table"/>
        <w:tblW w:w="4868" w:type="pct"/>
        <w:tblLook w:val="0020" w:firstRow="1" w:lastRow="0" w:firstColumn="0" w:lastColumn="0" w:noHBand="0" w:noVBand="0"/>
      </w:tblPr>
      <w:tblGrid>
        <w:gridCol w:w="3083"/>
        <w:gridCol w:w="3593"/>
        <w:gridCol w:w="3278"/>
      </w:tblGrid>
      <w:tr w:rsidR="006E3284" w:rsidRPr="006E3284" w14:paraId="5AF1227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87357C7" w14:textId="77777777" w:rsidR="00380ADF" w:rsidRPr="006E3284" w:rsidRDefault="00165731">
            <w:pPr>
              <w:pStyle w:val="Compact"/>
            </w:pPr>
            <w:r w:rsidRPr="006E3284">
              <w:rPr>
                <w:b/>
                <w:bCs/>
              </w:rPr>
              <w:t>Mode</w:t>
            </w:r>
          </w:p>
        </w:tc>
        <w:tc>
          <w:tcPr>
            <w:tcW w:w="0" w:type="auto"/>
          </w:tcPr>
          <w:p w14:paraId="4BFB105C" w14:textId="77777777" w:rsidR="00380ADF" w:rsidRPr="006E3284" w:rsidRDefault="00165731">
            <w:pPr>
              <w:pStyle w:val="Compact"/>
            </w:pPr>
            <w:r w:rsidRPr="006E3284">
              <w:rPr>
                <w:b/>
                <w:bCs/>
              </w:rPr>
              <w:t>Formula</w:t>
            </w:r>
          </w:p>
        </w:tc>
        <w:tc>
          <w:tcPr>
            <w:tcW w:w="0" w:type="auto"/>
          </w:tcPr>
          <w:p w14:paraId="79AF738F" w14:textId="77777777" w:rsidR="00380ADF" w:rsidRPr="006E3284" w:rsidRDefault="00165731">
            <w:pPr>
              <w:pStyle w:val="Compact"/>
            </w:pPr>
            <w:r w:rsidRPr="006E3284">
              <w:rPr>
                <w:b/>
                <w:bCs/>
              </w:rPr>
              <w:t>Use Case</w:t>
            </w:r>
          </w:p>
        </w:tc>
      </w:tr>
      <w:tr w:rsidR="006E3284" w:rsidRPr="006E3284" w14:paraId="603049E1" w14:textId="77777777">
        <w:tc>
          <w:tcPr>
            <w:tcW w:w="0" w:type="auto"/>
          </w:tcPr>
          <w:p w14:paraId="6FC52B30" w14:textId="77777777" w:rsidR="00380ADF" w:rsidRPr="006E3284" w:rsidRDefault="00165731">
            <w:pPr>
              <w:pStyle w:val="Compact"/>
            </w:pPr>
            <w:r w:rsidRPr="006E3284">
              <w:t>NONE (Direct-only)</w:t>
            </w:r>
          </w:p>
        </w:tc>
        <w:tc>
          <w:tcPr>
            <w:tcW w:w="0" w:type="auto"/>
          </w:tcPr>
          <w:p w14:paraId="7A16D475" w14:textId="77777777" w:rsidR="00380ADF" w:rsidRPr="006E3284" w:rsidRDefault="00165731">
            <w:pPr>
              <w:pStyle w:val="Compact"/>
            </w:pPr>
            <w:r w:rsidRPr="006E3284">
              <w:t>I_prop := I_dir</w:t>
            </w:r>
          </w:p>
        </w:tc>
        <w:tc>
          <w:tcPr>
            <w:tcW w:w="0" w:type="auto"/>
          </w:tcPr>
          <w:p w14:paraId="58E18ECE" w14:textId="77777777" w:rsidR="00380ADF" w:rsidRPr="006E3284" w:rsidRDefault="00165731">
            <w:pPr>
              <w:pStyle w:val="Compact"/>
            </w:pPr>
            <w:r w:rsidRPr="006E3284">
              <w:t>Tier 1-2 default</w:t>
            </w:r>
          </w:p>
        </w:tc>
      </w:tr>
      <w:tr w:rsidR="006E3284" w:rsidRPr="006E3284" w14:paraId="53564D52" w14:textId="77777777">
        <w:tc>
          <w:tcPr>
            <w:tcW w:w="0" w:type="auto"/>
          </w:tcPr>
          <w:p w14:paraId="378F1CCC" w14:textId="77777777" w:rsidR="00380ADF" w:rsidRPr="006E3284" w:rsidRDefault="00165731">
            <w:pPr>
              <w:pStyle w:val="Compact"/>
            </w:pPr>
            <w:r w:rsidRPr="006E3284">
              <w:t>QUICK (First-order)</w:t>
            </w:r>
          </w:p>
        </w:tc>
        <w:tc>
          <w:tcPr>
            <w:tcW w:w="0" w:type="auto"/>
          </w:tcPr>
          <w:p w14:paraId="085092B5" w14:textId="77777777" w:rsidR="00380ADF" w:rsidRPr="006E3284" w:rsidRDefault="00165731">
            <w:pPr>
              <w:pStyle w:val="Compact"/>
            </w:pPr>
            <w:r w:rsidRPr="006E3284">
              <w:t>Ĩ_prop = I_dir + K × I_dir</w:t>
            </w:r>
          </w:p>
        </w:tc>
        <w:tc>
          <w:tcPr>
            <w:tcW w:w="0" w:type="auto"/>
          </w:tcPr>
          <w:p w14:paraId="1618E001" w14:textId="77777777" w:rsidR="00380ADF" w:rsidRPr="006E3284" w:rsidRDefault="00165731">
            <w:pPr>
              <w:pStyle w:val="Compact"/>
            </w:pPr>
            <w:r w:rsidRPr="006E3284">
              <w:t>Tier 3 with sensitivity</w:t>
            </w:r>
          </w:p>
        </w:tc>
      </w:tr>
    </w:tbl>
    <w:p w14:paraId="30E11D27" w14:textId="77777777" w:rsidR="00CE2370" w:rsidRDefault="00FF7E73">
      <w:r>
        <w:t>Stream note (Normative). Propagation is applied per stream x∈{base, welfare} as defined in Appendix B. In Section 6 (and any tables using shorthand), I_dir and I_prop are shorthand for I_dir,x and I_prop,x when the stream is clear from context. Admissibility gates (NCRC, TRC, Containment) use the Base stream; RLS uses the Welfare stream.</w:t>
      </w:r>
    </w:p>
    <w:p w14:paraId="47283D41" w14:textId="77777777" w:rsidR="00380ADF" w:rsidRPr="006E3284" w:rsidRDefault="00165731">
      <w:pPr>
        <w:pStyle w:val="BodyText"/>
      </w:pPr>
      <w:r>
        <w:t>Normative restriction: FULL propagation is PROHIBITED for Tier 1-3 claims in v10.6.</w:t>
      </w:r>
    </w:p>
    <w:p w14:paraId="6DC2C984" w14:textId="77777777" w:rsidR="00380ADF" w:rsidRPr="006E3284" w:rsidRDefault="00165731">
      <w:pPr>
        <w:pStyle w:val="Heading2"/>
      </w:pPr>
      <w:r>
        <w:rPr>
          <w:rFonts w:ascii="Arial" w:hAnsi="Arial"/>
        </w:rPr>
        <w:t>6.3 Post-Propagation Saturation (Normative)</w:t>
      </w:r>
    </w:p>
    <w:p w14:paraId="64B9C42A" w14:textId="77777777" w:rsidR="00380ADF" w:rsidRPr="006E3284" w:rsidRDefault="00165731">
      <w:pPr>
        <w:pStyle w:val="BodyText"/>
      </w:pPr>
      <w:r>
        <w:t>Because propagation can push values outside [-1,+1], apply elementwise saturation:</w:t>
      </w:r>
    </w:p>
    <w:p w14:paraId="45A758CC" w14:textId="77777777" w:rsidR="00380ADF" w:rsidRPr="006E3284" w:rsidRDefault="00165731">
      <w:pPr>
        <w:pStyle w:val="BodyText"/>
      </w:pPr>
      <w:r>
        <w:t>I_prop_x(u,d,a) = tanh(β_prop × Ĩ_prop_x(u,d,a))</w:t>
      </w:r>
    </w:p>
    <w:p w14:paraId="40066646" w14:textId="77777777" w:rsidR="00380ADF" w:rsidRPr="006E3284" w:rsidRDefault="00165731">
      <w:pPr>
        <w:pStyle w:val="BodyText"/>
      </w:pPr>
      <w:r>
        <w:t>Notation: I_prop_base and I_prop_welfare denote the x=base and x=welfare outputs respectively.</w:t>
      </w:r>
    </w:p>
    <w:p w14:paraId="508E4EF0" w14:textId="77777777" w:rsidR="00380ADF" w:rsidRPr="006E3284" w:rsidRDefault="00165731">
      <w:pPr>
        <w:pStyle w:val="BodyText"/>
      </w:pPr>
      <w:r>
        <w:t>Default: β_prop = 1.</w:t>
      </w:r>
    </w:p>
    <w:p w14:paraId="7E774046" w14:textId="77777777" w:rsidR="00380ADF" w:rsidRPr="006E3284" w:rsidRDefault="00165731">
      <w:pPr>
        <w:pStyle w:val="Heading2"/>
      </w:pPr>
      <w:r>
        <w:rPr>
          <w:rFonts w:ascii="Arial" w:hAnsi="Arial"/>
        </w:rPr>
        <w:t>6.4 Stability Constraints and Humility Fallbacks (Normative)</w:t>
      </w:r>
    </w:p>
    <w:p w14:paraId="3FE9BDA2" w14:textId="77777777" w:rsidR="00380ADF" w:rsidRPr="006E3284" w:rsidRDefault="00165731">
      <w:pPr>
        <w:pStyle w:val="BodyText"/>
      </w:pPr>
      <w:r>
        <w:t>Kernel stability guardrails (defaults; may be tightened by governance):</w:t>
      </w:r>
    </w:p>
    <w:p w14:paraId="051CC19A" w14:textId="77777777" w:rsidR="00380ADF" w:rsidRPr="006E3284" w:rsidRDefault="00165731" w:rsidP="00E475CB">
      <w:pPr>
        <w:numPr>
          <w:ilvl w:val="0"/>
          <w:numId w:val="14"/>
        </w:numPr>
      </w:pPr>
      <w:r>
        <w:t>Entry bound: |K_{ij}| ≤ κ_max, default κ_max = 0.5</w:t>
      </w:r>
    </w:p>
    <w:p w14:paraId="3B3BEAF1" w14:textId="77777777" w:rsidR="00380ADF" w:rsidRPr="006E3284" w:rsidRDefault="00165731" w:rsidP="00E475CB">
      <w:pPr>
        <w:numPr>
          <w:ilvl w:val="0"/>
          <w:numId w:val="14"/>
        </w:numPr>
      </w:pPr>
      <w:r>
        <w:t>Absolute row-sum bound (required): ∥K∥∞ := max_i Σ_j |K_{ij}| ≤ ρ_max, default ρ_max = 0.9.</w:t>
      </w:r>
    </w:p>
    <w:p w14:paraId="04B0E9A9" w14:textId="77777777" w:rsidR="00380ADF" w:rsidRPr="006E3284" w:rsidRDefault="00165731" w:rsidP="00E475CB">
      <w:pPr>
        <w:numPr>
          <w:ilvl w:val="0"/>
          <w:numId w:val="14"/>
        </w:numPr>
      </w:pPr>
      <w:r>
        <w:t>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14:paraId="12009E29" w14:textId="77777777" w:rsidR="00CE2370" w:rsidRDefault="00FF7E73">
      <w:r>
        <w:t>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14:paraId="3CC0535A" w14:textId="77777777" w:rsidR="00380ADF" w:rsidRPr="006E3284" w:rsidRDefault="00165731">
      <w:pPr>
        <w:pStyle w:val="FirstParagraph"/>
      </w:pPr>
      <w:r>
        <w:t>If the declared kernel violates entry bounds or row-sum bounds (and therefore fails the Tier 1-3 stability verification rule above), the run MUST:</w:t>
      </w:r>
    </w:p>
    <w:p w14:paraId="394A6FF9" w14:textId="77777777" w:rsidR="00380ADF" w:rsidRPr="006E3284" w:rsidRDefault="00165731" w:rsidP="00E475CB">
      <w:pPr>
        <w:numPr>
          <w:ilvl w:val="0"/>
          <w:numId w:val="15"/>
        </w:numPr>
      </w:pPr>
      <w:r>
        <w:t>Set propagation_mode = NONE, and</w:t>
      </w:r>
    </w:p>
    <w:p w14:paraId="77B679D9" w14:textId="77777777" w:rsidR="00380ADF" w:rsidRPr="006E3284" w:rsidRDefault="00165731" w:rsidP="00E475CB">
      <w:pPr>
        <w:numPr>
          <w:ilvl w:val="0"/>
          <w:numId w:val="15"/>
        </w:numPr>
      </w:pPr>
      <w:r>
        <w:t>Record a PCC limitation: KERNEL_HUMILITY_FALLBACK = TRUE.</w:t>
      </w:r>
    </w:p>
    <w:p w14:paraId="2E6D643B" w14:textId="77777777" w:rsidR="00380ADF" w:rsidRPr="006E3284" w:rsidRDefault="00165731">
      <w:pPr>
        <w:pStyle w:val="FirstParagraph"/>
      </w:pPr>
      <w:r>
        <w:t>Rationale: An unstable or over-amplifying kernel is worse than no kernel; it creates false certainty and is easy to game.</w:t>
      </w:r>
    </w:p>
    <w:p w14:paraId="35AB0293" w14:textId="77777777" w:rsidR="00380ADF" w:rsidRPr="006E3284" w:rsidRDefault="00165731">
      <w:pPr>
        <w:pStyle w:val="Heading2"/>
      </w:pPr>
      <w:r>
        <w:rPr>
          <w:rFonts w:ascii="Arial" w:hAnsi="Arial"/>
        </w:rPr>
        <w:lastRenderedPageBreak/>
        <w:t>6.5 Kernel Quality Score (KQS) (Normative)</w:t>
      </w:r>
    </w:p>
    <w:p w14:paraId="7C8EA4C1" w14:textId="77777777" w:rsidR="00380ADF" w:rsidRPr="006E3284" w:rsidRDefault="00165731">
      <w:pPr>
        <w:pStyle w:val="BodyText"/>
      </w:pPr>
      <w:r>
        <w:t>KQS summarizes readiness of the kernel for decision-relevant propagation:</w:t>
      </w:r>
    </w:p>
    <w:p w14:paraId="07537AC6" w14:textId="77777777" w:rsidR="00380ADF" w:rsidRPr="006E3284" w:rsidRDefault="00165731">
      <w:pPr>
        <w:pStyle w:val="BodyText"/>
      </w:pPr>
      <w:r>
        <w:t>KQS = w_cov × C_cov + w_id × C_id + w_stab × C_stab + w_pred × C_pred</w:t>
      </w:r>
    </w:p>
    <w:p w14:paraId="2899BEBF" w14:textId="77777777" w:rsidR="00380ADF" w:rsidRPr="006E3284" w:rsidRDefault="00165731">
      <w:pPr>
        <w:pStyle w:val="BodyText"/>
      </w:pPr>
      <w:r>
        <w:t>Default component weights:</w:t>
      </w:r>
    </w:p>
    <w:tbl>
      <w:tblPr>
        <w:tblStyle w:val="Table"/>
        <w:tblW w:w="4865" w:type="pct"/>
        <w:tblLook w:val="0020" w:firstRow="1" w:lastRow="0" w:firstColumn="0" w:lastColumn="0" w:noHBand="0" w:noVBand="0"/>
      </w:tblPr>
      <w:tblGrid>
        <w:gridCol w:w="6836"/>
        <w:gridCol w:w="3112"/>
      </w:tblGrid>
      <w:tr w:rsidR="006E3284" w:rsidRPr="006E3284" w14:paraId="178EB6B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D375D6F" w14:textId="77777777" w:rsidR="00380ADF" w:rsidRPr="006E3284" w:rsidRDefault="00165731">
            <w:pPr>
              <w:pStyle w:val="Compact"/>
            </w:pPr>
            <w:r w:rsidRPr="006E3284">
              <w:rPr>
                <w:b/>
                <w:bCs/>
              </w:rPr>
              <w:t>Component</w:t>
            </w:r>
          </w:p>
        </w:tc>
        <w:tc>
          <w:tcPr>
            <w:tcW w:w="0" w:type="auto"/>
          </w:tcPr>
          <w:p w14:paraId="40084012" w14:textId="77777777" w:rsidR="00380ADF" w:rsidRPr="006E3284" w:rsidRDefault="00165731">
            <w:pPr>
              <w:pStyle w:val="Compact"/>
            </w:pPr>
            <w:r w:rsidRPr="006E3284">
              <w:rPr>
                <w:b/>
                <w:bCs/>
              </w:rPr>
              <w:t>Weight</w:t>
            </w:r>
          </w:p>
        </w:tc>
      </w:tr>
      <w:tr w:rsidR="006E3284" w:rsidRPr="006E3284" w14:paraId="226F76E6" w14:textId="77777777">
        <w:tc>
          <w:tcPr>
            <w:tcW w:w="0" w:type="auto"/>
          </w:tcPr>
          <w:p w14:paraId="5904BC49" w14:textId="77777777" w:rsidR="00380ADF" w:rsidRPr="006E3284" w:rsidRDefault="00165731">
            <w:pPr>
              <w:pStyle w:val="Compact"/>
            </w:pPr>
            <w:r w:rsidRPr="006E3284">
              <w:t>Coverage (C_cov)</w:t>
            </w:r>
          </w:p>
        </w:tc>
        <w:tc>
          <w:tcPr>
            <w:tcW w:w="0" w:type="auto"/>
          </w:tcPr>
          <w:p w14:paraId="25B817A2" w14:textId="77777777" w:rsidR="00380ADF" w:rsidRPr="006E3284" w:rsidRDefault="00165731">
            <w:pPr>
              <w:pStyle w:val="Compact"/>
            </w:pPr>
            <w:r w:rsidRPr="006E3284">
              <w:t>0.25</w:t>
            </w:r>
          </w:p>
        </w:tc>
      </w:tr>
      <w:tr w:rsidR="006E3284" w:rsidRPr="006E3284" w14:paraId="06CBE115" w14:textId="77777777">
        <w:tc>
          <w:tcPr>
            <w:tcW w:w="0" w:type="auto"/>
          </w:tcPr>
          <w:p w14:paraId="29310F40" w14:textId="77777777" w:rsidR="00380ADF" w:rsidRPr="006E3284" w:rsidRDefault="00165731">
            <w:pPr>
              <w:pStyle w:val="Compact"/>
            </w:pPr>
            <w:r w:rsidRPr="006E3284">
              <w:t>Identifiability (C_id)</w:t>
            </w:r>
          </w:p>
        </w:tc>
        <w:tc>
          <w:tcPr>
            <w:tcW w:w="0" w:type="auto"/>
          </w:tcPr>
          <w:p w14:paraId="5A22DED8" w14:textId="77777777" w:rsidR="00380ADF" w:rsidRPr="006E3284" w:rsidRDefault="00165731">
            <w:pPr>
              <w:pStyle w:val="Compact"/>
            </w:pPr>
            <w:r w:rsidRPr="006E3284">
              <w:t>0.30</w:t>
            </w:r>
          </w:p>
        </w:tc>
      </w:tr>
      <w:tr w:rsidR="006E3284" w:rsidRPr="006E3284" w14:paraId="26FAE2A6" w14:textId="77777777">
        <w:tc>
          <w:tcPr>
            <w:tcW w:w="0" w:type="auto"/>
          </w:tcPr>
          <w:p w14:paraId="5686A996" w14:textId="77777777" w:rsidR="00380ADF" w:rsidRPr="006E3284" w:rsidRDefault="00165731">
            <w:pPr>
              <w:pStyle w:val="Compact"/>
            </w:pPr>
            <w:r w:rsidRPr="006E3284">
              <w:t>Stability (C_stab)</w:t>
            </w:r>
          </w:p>
        </w:tc>
        <w:tc>
          <w:tcPr>
            <w:tcW w:w="0" w:type="auto"/>
          </w:tcPr>
          <w:p w14:paraId="0724B9DC" w14:textId="77777777" w:rsidR="00380ADF" w:rsidRPr="006E3284" w:rsidRDefault="00165731">
            <w:pPr>
              <w:pStyle w:val="Compact"/>
            </w:pPr>
            <w:r w:rsidRPr="006E3284">
              <w:t>0.20</w:t>
            </w:r>
          </w:p>
        </w:tc>
      </w:tr>
      <w:tr w:rsidR="006E3284" w:rsidRPr="006E3284" w14:paraId="3766B3AE" w14:textId="77777777">
        <w:tc>
          <w:tcPr>
            <w:tcW w:w="0" w:type="auto"/>
          </w:tcPr>
          <w:p w14:paraId="01D5B6DA" w14:textId="77777777" w:rsidR="00380ADF" w:rsidRPr="006E3284" w:rsidRDefault="00165731">
            <w:pPr>
              <w:pStyle w:val="Compact"/>
            </w:pPr>
            <w:r w:rsidRPr="006E3284">
              <w:t>Prediction (C_pred)</w:t>
            </w:r>
          </w:p>
        </w:tc>
        <w:tc>
          <w:tcPr>
            <w:tcW w:w="0" w:type="auto"/>
          </w:tcPr>
          <w:p w14:paraId="7ED473AD" w14:textId="77777777" w:rsidR="00380ADF" w:rsidRPr="006E3284" w:rsidRDefault="00165731">
            <w:pPr>
              <w:pStyle w:val="Compact"/>
            </w:pPr>
            <w:r w:rsidRPr="006E3284">
              <w:t>0.25</w:t>
            </w:r>
          </w:p>
        </w:tc>
      </w:tr>
    </w:tbl>
    <w:p w14:paraId="7A07E01E" w14:textId="77777777" w:rsidR="00380ADF" w:rsidRPr="006E3284" w:rsidRDefault="00165731">
      <w:pPr>
        <w:pStyle w:val="BodyText"/>
      </w:pPr>
      <w:r>
        <w:t>Component meanings (each in [0,1]):</w:t>
      </w:r>
    </w:p>
    <w:p w14:paraId="1B2DCACC" w14:textId="77777777" w:rsidR="00380ADF" w:rsidRPr="006E3284" w:rsidRDefault="00165731" w:rsidP="00E475CB">
      <w:pPr>
        <w:numPr>
          <w:ilvl w:val="0"/>
          <w:numId w:val="16"/>
        </w:numPr>
      </w:pPr>
      <w:r>
        <w:t>C_cov: coverage evidence proportion (share of relied-upon edges with cited evidence)</w:t>
      </w:r>
    </w:p>
    <w:p w14:paraId="46C9BD2A" w14:textId="77777777" w:rsidR="00380ADF" w:rsidRPr="006E3284" w:rsidRDefault="00165731" w:rsidP="00E475CB">
      <w:pPr>
        <w:numPr>
          <w:ilvl w:val="0"/>
          <w:numId w:val="16"/>
        </w:numPr>
      </w:pPr>
      <w:r>
        <w:t>C_id: identifiability (edges are specified with clear endpoints and sign; replayable)</w:t>
      </w:r>
    </w:p>
    <w:p w14:paraId="446AD1EB" w14:textId="77777777" w:rsidR="00380ADF" w:rsidRPr="006E3284" w:rsidRDefault="00165731" w:rsidP="00E475CB">
      <w:pPr>
        <w:numPr>
          <w:ilvl w:val="0"/>
          <w:numId w:val="16"/>
        </w:numPr>
      </w:pPr>
      <w:r>
        <w:t>C_stab: stability margin (satisfies bounds with margin)</w:t>
      </w:r>
    </w:p>
    <w:p w14:paraId="51040028" w14:textId="77777777" w:rsidR="00380ADF" w:rsidRPr="006E3284" w:rsidRDefault="00165731" w:rsidP="00E475CB">
      <w:pPr>
        <w:numPr>
          <w:ilvl w:val="0"/>
          <w:numId w:val="16"/>
        </w:numPr>
      </w:pPr>
      <w:r>
        <w:t>C_pred: predictive accuracy (backtest/pilot performance where available; otherwise conservative prior)</w:t>
      </w:r>
    </w:p>
    <w:p w14:paraId="2186EBEE" w14:textId="77777777" w:rsidR="00DE29EB" w:rsidRPr="00485289" w:rsidRDefault="00E00C51">
      <w:pPr>
        <w:pStyle w:val="Heading3"/>
      </w:pPr>
      <w:r>
        <w:rPr>
          <w:rFonts w:ascii="Arial" w:hAnsi="Arial"/>
        </w:rPr>
        <w:t>6.5.1 Canonical KQS computation (Tier 1-3 deterministic) (Normative)</w:t>
      </w:r>
    </w:p>
    <w:p w14:paraId="5015C46E" w14:textId="77777777" w:rsidR="00DE29EB" w:rsidRDefault="00E00C51">
      <w:r>
        <w:t>Definition (Normative). A 'relied-upon edge' is any kernel edge (i,j) with |K_ij| ≥ κ_use_min that touches at least one active cell (Section 10.3) or any non-maskable cell in C_r or C_cat. Default κ_use_min = 0.05 unless the PCC declares a stricter value.</w:t>
      </w:r>
    </w:p>
    <w:p w14:paraId="6E1D87ED" w14:textId="77777777" w:rsidR="00DE29EB" w:rsidRDefault="00E00C51">
      <w:r>
        <w:t>C_cov (Normative). Let E_use be the set of relied-upon edges. Let E_evid be those edges in E_use whose evidence fields include (i) an EvidenceClass ∈ {A,B,C} and (ii) a citation or provenance reference sufficient for retrieval. Then C_cov := |E_evid| / max(1, |E_use|).</w:t>
      </w:r>
    </w:p>
    <w:p w14:paraId="7DF47260" w14:textId="77777777" w:rsidR="00DE29EB" w:rsidRDefault="00E00C51">
      <w:r>
        <w:t>C_id (Normative). Let E_id be those edges in E_use with declared source union/dimension, target union/dimension, sign, and numeric magnitude fields present and within canonical bounds. Then C_id := |E_id| / max(1, |E_use|).</w:t>
      </w:r>
    </w:p>
    <w:p w14:paraId="25D4C0A4" w14:textId="77777777" w:rsidR="00DE29EB" w:rsidRDefault="00E00C51">
      <w:r>
        <w:t>C_stab (Normative). If QUICK is used, compute PCC.Kernel.RowSumAbsMax = ||K||_∞ and PCC.Kernel.EntryAbsMax = max_ij |K_ij| per Section 6.4. Set C_stab := 0 if any bound is violated; otherwise C_stab := clip((ρ_max - ||K||_∞)/ρ_max, 0, 1), with default ρ_max = 0.9.</w:t>
      </w:r>
    </w:p>
    <w:p w14:paraId="6DEF1F7A" w14:textId="77777777" w:rsidR="00DE29EB" w:rsidRDefault="00E00C51">
      <w:r>
        <w:t>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14:paraId="09978B9A" w14:textId="77777777" w:rsidR="00DE29EB" w:rsidRDefault="00E00C51">
      <w:r>
        <w:t>Disclosure rule (Normative). The PCC MUST record κ_use_min, the edge counts |E_use|, |E_evid|, |E_id|, and the computed component values C_cov, C_id, C_stab, C_pred used in the KQS calculation.</w:t>
      </w:r>
    </w:p>
    <w:p w14:paraId="15D3453A" w14:textId="77777777" w:rsidR="00CB543E" w:rsidRPr="006E3284" w:rsidRDefault="00ED6661">
      <w:r>
        <w:t>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14:paraId="651370F9" w14:textId="77777777" w:rsidR="00380ADF" w:rsidRPr="006E3284" w:rsidRDefault="00165731">
      <w:pPr>
        <w:pStyle w:val="FirstParagraph"/>
      </w:pPr>
      <w:r>
        <w:t>KQS policy (MUST) for Tier 3:</w:t>
      </w:r>
    </w:p>
    <w:p w14:paraId="35E1F56C" w14:textId="77777777" w:rsidR="00380ADF" w:rsidRPr="006E3284" w:rsidRDefault="00165731" w:rsidP="00E475CB">
      <w:pPr>
        <w:numPr>
          <w:ilvl w:val="0"/>
          <w:numId w:val="17"/>
        </w:numPr>
      </w:pPr>
      <w:r>
        <w:t>If KQS &lt; 0.40: Kernel MUST NOT be used; propagation_mode = NONE.</w:t>
      </w:r>
    </w:p>
    <w:p w14:paraId="3890F877" w14:textId="77777777" w:rsidR="00380ADF" w:rsidRPr="006E3284" w:rsidRDefault="00165731" w:rsidP="00E475CB">
      <w:pPr>
        <w:numPr>
          <w:ilvl w:val="0"/>
          <w:numId w:val="17"/>
        </w:numPr>
      </w:pPr>
      <w:r>
        <w:t>If 0.40 ≤ KQS &lt; 0.50: QUICK allowed only with mandatory kernel sensitivity; otherwise use NONE.</w:t>
      </w:r>
    </w:p>
    <w:p w14:paraId="2C98CAF8" w14:textId="77777777" w:rsidR="00380ADF" w:rsidRPr="006E3284" w:rsidRDefault="00165731" w:rsidP="00E475CB">
      <w:pPr>
        <w:numPr>
          <w:ilvl w:val="0"/>
          <w:numId w:val="17"/>
        </w:numPr>
      </w:pPr>
      <w:r>
        <w:lastRenderedPageBreak/>
        <w:t>If KQS ≥ 0.50: Kernel use permitted with required sensitivity at Tier 3.</w:t>
      </w:r>
    </w:p>
    <w:p w14:paraId="7CAF487C" w14:textId="77777777" w:rsidR="00380ADF" w:rsidRPr="006E3284" w:rsidRDefault="00165731">
      <w:pPr>
        <w:pStyle w:val="FirstParagraph"/>
      </w:pPr>
      <w:r>
        <w:t>Tier 1-2 default: propagation_mode = NONE unless the PCC explicitly declares kernel use and its KQS.</w:t>
      </w:r>
    </w:p>
    <w:p w14:paraId="6B7CA652" w14:textId="77777777" w:rsidR="00380ADF" w:rsidRPr="006E3284" w:rsidRDefault="00165731">
      <w:pPr>
        <w:pStyle w:val="Heading2"/>
      </w:pPr>
      <w:r>
        <w:rPr>
          <w:rFonts w:ascii="Arial" w:hAnsi="Arial"/>
        </w:rPr>
        <w:t>6.6 Kernel Sensitivity Requirements (Normative for Tier 3 when QUICK is used)</w:t>
      </w:r>
    </w:p>
    <w:p w14:paraId="28057993" w14:textId="77777777" w:rsidR="00380ADF" w:rsidRPr="006E3284" w:rsidRDefault="00165731">
      <w:pPr>
        <w:pStyle w:val="BodyText"/>
      </w:pPr>
      <w:r>
        <w:t>When QUICK propagation is used at Tier 3, the PCC MUST include sensitivity analysis:</w:t>
      </w:r>
    </w:p>
    <w:p w14:paraId="7515B186" w14:textId="77777777" w:rsidR="00FE768A" w:rsidRPr="006E3284" w:rsidRDefault="00FE768A" w:rsidP="00E475CB">
      <w:pPr>
        <w:numPr>
          <w:ilvl w:val="0"/>
          <w:numId w:val="18"/>
        </w:numPr>
      </w:pPr>
      <w:r>
        <w:t>Perturb each relied-upon edge in E_use (as defined in Section 6.5.1) by ±0.05 (or ±10% of its magnitude, whichever is larger; declare the rule).</w:t>
      </w:r>
    </w:p>
    <w:p w14:paraId="5C485990" w14:textId="77777777" w:rsidR="00380ADF" w:rsidRPr="006E3284" w:rsidRDefault="00165731" w:rsidP="00E475CB">
      <w:pPr>
        <w:numPr>
          <w:ilvl w:val="0"/>
          <w:numId w:val="18"/>
        </w:numPr>
      </w:pPr>
      <w:r>
        <w:t>Recompute the cascade for each perturbation set (at minimum one-at-a-time).</w:t>
      </w:r>
    </w:p>
    <w:p w14:paraId="5EA0DB21" w14:textId="77777777" w:rsidR="00380ADF" w:rsidRPr="006E3284" w:rsidRDefault="00165731" w:rsidP="00E475CB">
      <w:pPr>
        <w:numPr>
          <w:ilvl w:val="0"/>
          <w:numId w:val="18"/>
        </w:numPr>
      </w:pPr>
      <w:r>
        <w:t>If admissibility outcomes (NCRC, TRC, Containment) or the selected option changes, set audit_flag = DECISION_FRAGILE_KERNEL and escalate per tier policy.</w:t>
      </w:r>
    </w:p>
    <w:p w14:paraId="5C035774" w14:textId="77777777" w:rsidR="00380ADF" w:rsidRPr="006E3284" w:rsidRDefault="00165731">
      <w:pPr>
        <w:pStyle w:val="Heading2"/>
      </w:pPr>
      <w:r>
        <w:rPr>
          <w:rFonts w:ascii="Arial" w:hAnsi="Arial"/>
        </w:rPr>
        <w:t>6.7 KOPS and Starter Kernel (Tier 2-3) (Normative plus Provisional Labeling)</w:t>
      </w:r>
    </w:p>
    <w:p w14:paraId="073EEE83" w14:textId="77777777" w:rsidR="00380ADF" w:rsidRPr="006E3284" w:rsidRDefault="00165731">
      <w:pPr>
        <w:pStyle w:val="BodyText"/>
      </w:pPr>
      <w:r>
        <w:t>RippleLogic permits a governed subset of kernel edges called the Key Operational Pathways Set (KOPS). KOPS is the set of "load-bearing" pathways that are documented with evidence notes, sign-checked against literature or backtests, and sensitivity-audited.</w:t>
      </w:r>
    </w:p>
    <w:p w14:paraId="1450C440" w14:textId="77777777" w:rsidR="00380ADF" w:rsidRPr="006E3284" w:rsidRDefault="00165731">
      <w:pPr>
        <w:pStyle w:val="BodyText"/>
      </w:pPr>
      <w:r>
        <w:t>A Starter KOPS may be provided (Appendix K) and MUST be labeled PROVISIONAL with evidence classes and a global shrink factor for elicited edges (default 0.35). If a starter kernel is used, the PCC MUST disclose this and MUST include kernel sensitivity.</w:t>
      </w:r>
    </w:p>
    <w:p w14:paraId="7985889D" w14:textId="77777777" w:rsidR="00380ADF" w:rsidRPr="006E3284" w:rsidRDefault="00165731">
      <w:pPr>
        <w:pStyle w:val="Heading2"/>
      </w:pPr>
      <w:r>
        <w:rPr>
          <w:rFonts w:ascii="Arial" w:hAnsi="Arial"/>
        </w:rPr>
        <w:t>6.8 Scenario-Conditioned Propagation (Tier 1-3 Default Rule)</w:t>
      </w:r>
    </w:p>
    <w:p w14:paraId="12D6E62D" w14:textId="77777777" w:rsidR="00380ADF" w:rsidRPr="006E3284" w:rsidRDefault="00165731">
      <w:pPr>
        <w:pStyle w:val="BodyText"/>
      </w:pPr>
      <w:r>
        <w:t>Default: Kernel is not scenario-conditioned; scenario enters via instance likelihoods ℓ_k and scenario-specific instance activation. Scenario-conditioned kernels K_s may be used only with explicit PCC justification and must carry KQS and sensitivity per scenario class.</w:t>
      </w:r>
    </w:p>
    <w:p w14:paraId="5948F8A1" w14:textId="77777777" w:rsidR="00380ADF" w:rsidRPr="006E3284" w:rsidRDefault="00165731">
      <w:pPr>
        <w:pStyle w:val="Heading1"/>
      </w:pPr>
      <w:r>
        <w:rPr>
          <w:rFonts w:ascii="Arial" w:hAnsi="Arial"/>
        </w:rPr>
        <w:t>SECTION 7: RIGHTS LAYER: NON-COMPENSATORY RIGHTS CONSTRAINT (NCRC)</w:t>
      </w:r>
    </w:p>
    <w:p w14:paraId="5F771FBD" w14:textId="77777777" w:rsidR="00380ADF" w:rsidRPr="006E3284" w:rsidRDefault="00165731">
      <w:pPr>
        <w:pStyle w:val="Heading2"/>
      </w:pPr>
      <w:r>
        <w:rPr>
          <w:rFonts w:ascii="Arial" w:hAnsi="Arial"/>
        </w:rPr>
        <w:t>7.0 Purpose and Union-Based Ethics Rationale (Normative)</w:t>
      </w:r>
    </w:p>
    <w:p w14:paraId="78097B09" w14:textId="77777777" w:rsidR="00380ADF" w:rsidRPr="006E3284" w:rsidRDefault="00165731">
      <w:pPr>
        <w:pStyle w:val="BodyText"/>
      </w:pPr>
      <w:r>
        <w:t>RippleLogic enforces non-compensability: certain harms are not permitted to be "paid for" by aggregate benefits elsewhere. NCRC operationalizes this by removing rights-violating options prior to any welfare optimization.</w:t>
      </w:r>
    </w:p>
    <w:p w14:paraId="1EC1FF42" w14:textId="77777777" w:rsidR="00380ADF" w:rsidRPr="006E3284" w:rsidRDefault="00165731">
      <w:pPr>
        <w:pStyle w:val="BodyText"/>
      </w:pPr>
      <w:r>
        <w:t>Union-Based Ethics (UBE) justification: Under UBR, harms propagate across nested unions; without a rights-first constraint, local optimization systematically externalizes costs onto vulnerable subgroups and future stakeholders. NCRC is therefore a structural safeguard against value scalarization and moral laundering (Rawls, 1971; Sen, 2009).</w:t>
      </w:r>
    </w:p>
    <w:p w14:paraId="136A4B8A" w14:textId="77777777" w:rsidR="00380ADF" w:rsidRPr="006E3284" w:rsidRDefault="00165731">
      <w:pPr>
        <w:pStyle w:val="Heading2"/>
      </w:pPr>
      <w:r>
        <w:rPr>
          <w:rFonts w:ascii="Arial" w:hAnsi="Arial"/>
        </w:rPr>
        <w:t>7.1 Canonical Rights Set (Normative)</w:t>
      </w:r>
    </w:p>
    <w:p w14:paraId="6FE0A853" w14:textId="77777777" w:rsidR="00380ADF" w:rsidRPr="006E3284" w:rsidRDefault="00165731">
      <w:pPr>
        <w:pStyle w:val="BodyText"/>
      </w:pPr>
      <w:r>
        <w:t>RippleLogic defines eight core rights as feasibility floors:</w:t>
      </w:r>
    </w:p>
    <w:p w14:paraId="18A66507" w14:textId="77777777" w:rsidR="00380ADF" w:rsidRPr="006E3284" w:rsidRDefault="00165731">
      <w:pPr>
        <w:pStyle w:val="BodyText"/>
      </w:pPr>
      <w:r>
        <w:t>Table 7.1: Canonical Rights Thresholds (Normative)</w:t>
      </w:r>
    </w:p>
    <w:tbl>
      <w:tblPr>
        <w:tblStyle w:val="Table"/>
        <w:tblW w:w="4875" w:type="pct"/>
        <w:tblLook w:val="0020" w:firstRow="1" w:lastRow="0" w:firstColumn="0" w:lastColumn="0" w:noHBand="0" w:noVBand="0"/>
      </w:tblPr>
      <w:tblGrid>
        <w:gridCol w:w="1731"/>
        <w:gridCol w:w="738"/>
        <w:gridCol w:w="1388"/>
        <w:gridCol w:w="6111"/>
      </w:tblGrid>
      <w:tr w:rsidR="006E3284" w:rsidRPr="006E3284" w14:paraId="68479EE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27E6E2C" w14:textId="77777777" w:rsidR="00380ADF" w:rsidRPr="006E3284" w:rsidRDefault="00165731">
            <w:pPr>
              <w:pStyle w:val="Compact"/>
            </w:pPr>
            <w:r w:rsidRPr="006E3284">
              <w:rPr>
                <w:b/>
                <w:bCs/>
              </w:rPr>
              <w:t>Right</w:t>
            </w:r>
          </w:p>
        </w:tc>
        <w:tc>
          <w:tcPr>
            <w:tcW w:w="0" w:type="auto"/>
          </w:tcPr>
          <w:p w14:paraId="07556368" w14:textId="77777777" w:rsidR="00380ADF" w:rsidRPr="006E3284" w:rsidRDefault="00165731">
            <w:pPr>
              <w:pStyle w:val="Compact"/>
            </w:pPr>
            <w:r w:rsidRPr="006E3284">
              <w:rPr>
                <w:b/>
                <w:bCs/>
              </w:rPr>
              <w:t>Code</w:t>
            </w:r>
          </w:p>
        </w:tc>
        <w:tc>
          <w:tcPr>
            <w:tcW w:w="0" w:type="auto"/>
          </w:tcPr>
          <w:p w14:paraId="71D342F4" w14:textId="77777777" w:rsidR="00380ADF" w:rsidRPr="006E3284" w:rsidRDefault="00165731">
            <w:pPr>
              <w:pStyle w:val="Compact"/>
            </w:pPr>
            <w:r w:rsidRPr="006E3284">
              <w:rPr>
                <w:b/>
                <w:bCs/>
              </w:rPr>
              <w:t>Threshold θ_r</w:t>
            </w:r>
          </w:p>
        </w:tc>
        <w:tc>
          <w:tcPr>
            <w:tcW w:w="0" w:type="auto"/>
          </w:tcPr>
          <w:p w14:paraId="50BC70FE" w14:textId="77777777" w:rsidR="00380ADF" w:rsidRPr="006E3284" w:rsidRDefault="00165731">
            <w:pPr>
              <w:pStyle w:val="Compact"/>
            </w:pPr>
            <w:r w:rsidRPr="006E3284">
              <w:rPr>
                <w:b/>
                <w:bCs/>
              </w:rPr>
              <w:t>Normative Anchor</w:t>
            </w:r>
          </w:p>
        </w:tc>
      </w:tr>
      <w:tr w:rsidR="006E3284" w:rsidRPr="006E3284" w14:paraId="3319A7DE" w14:textId="77777777">
        <w:tc>
          <w:tcPr>
            <w:tcW w:w="0" w:type="auto"/>
          </w:tcPr>
          <w:p w14:paraId="1EA813EF" w14:textId="77777777" w:rsidR="00380ADF" w:rsidRPr="006E3284" w:rsidRDefault="00165731">
            <w:pPr>
              <w:pStyle w:val="Compact"/>
            </w:pPr>
            <w:r w:rsidRPr="006E3284">
              <w:t>Life</w:t>
            </w:r>
          </w:p>
        </w:tc>
        <w:tc>
          <w:tcPr>
            <w:tcW w:w="0" w:type="auto"/>
          </w:tcPr>
          <w:p w14:paraId="31116FA6" w14:textId="77777777" w:rsidR="00380ADF" w:rsidRPr="006E3284" w:rsidRDefault="00165731">
            <w:pPr>
              <w:pStyle w:val="Compact"/>
            </w:pPr>
            <w:r w:rsidRPr="006E3284">
              <w:t>LIFE</w:t>
            </w:r>
          </w:p>
        </w:tc>
        <w:tc>
          <w:tcPr>
            <w:tcW w:w="0" w:type="auto"/>
          </w:tcPr>
          <w:p w14:paraId="04F4F326" w14:textId="77777777" w:rsidR="00380ADF" w:rsidRPr="006E3284" w:rsidRDefault="00165731">
            <w:pPr>
              <w:pStyle w:val="Compact"/>
            </w:pPr>
            <w:r w:rsidRPr="006E3284">
              <w:t>-0.90</w:t>
            </w:r>
          </w:p>
        </w:tc>
        <w:tc>
          <w:tcPr>
            <w:tcW w:w="0" w:type="auto"/>
          </w:tcPr>
          <w:p w14:paraId="4420A2FD" w14:textId="77777777" w:rsidR="00380ADF" w:rsidRPr="006E3284" w:rsidRDefault="00165731">
            <w:pPr>
              <w:pStyle w:val="Compact"/>
            </w:pPr>
            <w:r w:rsidRPr="006E3284">
              <w:t>Near-certain or highly probable death or lethal exposure</w:t>
            </w:r>
          </w:p>
        </w:tc>
      </w:tr>
      <w:tr w:rsidR="006E3284" w:rsidRPr="006E3284" w14:paraId="225C27FF" w14:textId="77777777">
        <w:tc>
          <w:tcPr>
            <w:tcW w:w="0" w:type="auto"/>
          </w:tcPr>
          <w:p w14:paraId="7A49AEF6" w14:textId="77777777" w:rsidR="00380ADF" w:rsidRPr="006E3284" w:rsidRDefault="00165731">
            <w:pPr>
              <w:pStyle w:val="Compact"/>
            </w:pPr>
            <w:r w:rsidRPr="006E3284">
              <w:t>Bodily Integrity</w:t>
            </w:r>
          </w:p>
        </w:tc>
        <w:tc>
          <w:tcPr>
            <w:tcW w:w="0" w:type="auto"/>
          </w:tcPr>
          <w:p w14:paraId="77C9FFDC" w14:textId="77777777" w:rsidR="00380ADF" w:rsidRPr="006E3284" w:rsidRDefault="00165731">
            <w:pPr>
              <w:pStyle w:val="Compact"/>
            </w:pPr>
            <w:r w:rsidRPr="006E3284">
              <w:t>BODY</w:t>
            </w:r>
          </w:p>
        </w:tc>
        <w:tc>
          <w:tcPr>
            <w:tcW w:w="0" w:type="auto"/>
          </w:tcPr>
          <w:p w14:paraId="1B699BBA" w14:textId="77777777" w:rsidR="00380ADF" w:rsidRPr="006E3284" w:rsidRDefault="00165731">
            <w:pPr>
              <w:pStyle w:val="Compact"/>
            </w:pPr>
            <w:r w:rsidRPr="006E3284">
              <w:t>-0.70</w:t>
            </w:r>
          </w:p>
        </w:tc>
        <w:tc>
          <w:tcPr>
            <w:tcW w:w="0" w:type="auto"/>
          </w:tcPr>
          <w:p w14:paraId="3D87EB56" w14:textId="77777777" w:rsidR="00380ADF" w:rsidRPr="006E3284" w:rsidRDefault="00165731">
            <w:pPr>
              <w:pStyle w:val="Compact"/>
            </w:pPr>
            <w:r w:rsidRPr="006E3284">
              <w:t>Severe injury, disability, torture, serious bodily violation</w:t>
            </w:r>
          </w:p>
        </w:tc>
      </w:tr>
      <w:tr w:rsidR="006E3284" w:rsidRPr="006E3284" w14:paraId="340AEE92" w14:textId="77777777">
        <w:tc>
          <w:tcPr>
            <w:tcW w:w="0" w:type="auto"/>
          </w:tcPr>
          <w:p w14:paraId="44772EBD" w14:textId="77777777" w:rsidR="00380ADF" w:rsidRPr="006E3284" w:rsidRDefault="00165731">
            <w:pPr>
              <w:pStyle w:val="Compact"/>
            </w:pPr>
            <w:r w:rsidRPr="006E3284">
              <w:t>Liberty</w:t>
            </w:r>
          </w:p>
        </w:tc>
        <w:tc>
          <w:tcPr>
            <w:tcW w:w="0" w:type="auto"/>
          </w:tcPr>
          <w:p w14:paraId="2B48DEFB" w14:textId="77777777" w:rsidR="00380ADF" w:rsidRPr="006E3284" w:rsidRDefault="00165731">
            <w:pPr>
              <w:pStyle w:val="Compact"/>
            </w:pPr>
            <w:r w:rsidRPr="006E3284">
              <w:t>LBTY</w:t>
            </w:r>
          </w:p>
        </w:tc>
        <w:tc>
          <w:tcPr>
            <w:tcW w:w="0" w:type="auto"/>
          </w:tcPr>
          <w:p w14:paraId="259F0041" w14:textId="77777777" w:rsidR="00380ADF" w:rsidRPr="006E3284" w:rsidRDefault="00165731">
            <w:pPr>
              <w:pStyle w:val="Compact"/>
            </w:pPr>
            <w:r w:rsidRPr="006E3284">
              <w:t>-0.65</w:t>
            </w:r>
          </w:p>
        </w:tc>
        <w:tc>
          <w:tcPr>
            <w:tcW w:w="0" w:type="auto"/>
          </w:tcPr>
          <w:p w14:paraId="5FD97283" w14:textId="77777777" w:rsidR="00380ADF" w:rsidRPr="006E3284" w:rsidRDefault="00165731">
            <w:pPr>
              <w:pStyle w:val="Compact"/>
            </w:pPr>
            <w:r w:rsidRPr="006E3284">
              <w:t>Arbitrary detention, forced labor, coercive confinement</w:t>
            </w:r>
          </w:p>
        </w:tc>
      </w:tr>
      <w:tr w:rsidR="006E3284" w:rsidRPr="006E3284" w14:paraId="6B6F066D" w14:textId="77777777">
        <w:tc>
          <w:tcPr>
            <w:tcW w:w="0" w:type="auto"/>
          </w:tcPr>
          <w:p w14:paraId="226F2EDB" w14:textId="77777777" w:rsidR="00380ADF" w:rsidRPr="006E3284" w:rsidRDefault="00165731">
            <w:pPr>
              <w:pStyle w:val="Compact"/>
            </w:pPr>
            <w:r w:rsidRPr="006E3284">
              <w:lastRenderedPageBreak/>
              <w:t>Basic Needs</w:t>
            </w:r>
          </w:p>
        </w:tc>
        <w:tc>
          <w:tcPr>
            <w:tcW w:w="0" w:type="auto"/>
          </w:tcPr>
          <w:p w14:paraId="1E655CE7" w14:textId="77777777" w:rsidR="00380ADF" w:rsidRPr="006E3284" w:rsidRDefault="00165731">
            <w:pPr>
              <w:pStyle w:val="Compact"/>
            </w:pPr>
            <w:r w:rsidRPr="006E3284">
              <w:t>NEED</w:t>
            </w:r>
          </w:p>
        </w:tc>
        <w:tc>
          <w:tcPr>
            <w:tcW w:w="0" w:type="auto"/>
          </w:tcPr>
          <w:p w14:paraId="31A9DF7D" w14:textId="77777777" w:rsidR="00380ADF" w:rsidRPr="006E3284" w:rsidRDefault="00165731">
            <w:pPr>
              <w:pStyle w:val="Compact"/>
            </w:pPr>
            <w:r w:rsidRPr="006E3284">
              <w:t>-0.50</w:t>
            </w:r>
          </w:p>
        </w:tc>
        <w:tc>
          <w:tcPr>
            <w:tcW w:w="0" w:type="auto"/>
          </w:tcPr>
          <w:p w14:paraId="5CEF8285" w14:textId="77777777" w:rsidR="00380ADF" w:rsidRPr="006E3284" w:rsidRDefault="00165731">
            <w:pPr>
              <w:pStyle w:val="Compact"/>
            </w:pPr>
            <w:r w:rsidRPr="006E3284">
              <w:t>Severe deprivation: food insecurity, homelessness, loss of basic subsistence</w:t>
            </w:r>
          </w:p>
        </w:tc>
      </w:tr>
      <w:tr w:rsidR="006E3284" w:rsidRPr="006E3284" w14:paraId="19F789E9" w14:textId="77777777">
        <w:tc>
          <w:tcPr>
            <w:tcW w:w="0" w:type="auto"/>
          </w:tcPr>
          <w:p w14:paraId="1D5662D5" w14:textId="77777777" w:rsidR="00380ADF" w:rsidRPr="006E3284" w:rsidRDefault="00165731">
            <w:pPr>
              <w:pStyle w:val="Compact"/>
            </w:pPr>
            <w:r w:rsidRPr="006E3284">
              <w:t>Dignity</w:t>
            </w:r>
          </w:p>
        </w:tc>
        <w:tc>
          <w:tcPr>
            <w:tcW w:w="0" w:type="auto"/>
          </w:tcPr>
          <w:p w14:paraId="161A5A20" w14:textId="77777777" w:rsidR="00380ADF" w:rsidRPr="006E3284" w:rsidRDefault="00165731">
            <w:pPr>
              <w:pStyle w:val="Compact"/>
            </w:pPr>
            <w:r w:rsidRPr="006E3284">
              <w:t>DIGN</w:t>
            </w:r>
          </w:p>
        </w:tc>
        <w:tc>
          <w:tcPr>
            <w:tcW w:w="0" w:type="auto"/>
          </w:tcPr>
          <w:p w14:paraId="0C0041D0" w14:textId="77777777" w:rsidR="00380ADF" w:rsidRPr="006E3284" w:rsidRDefault="00165731">
            <w:pPr>
              <w:pStyle w:val="Compact"/>
            </w:pPr>
            <w:r w:rsidRPr="006E3284">
              <w:t>-0.55</w:t>
            </w:r>
          </w:p>
        </w:tc>
        <w:tc>
          <w:tcPr>
            <w:tcW w:w="0" w:type="auto"/>
          </w:tcPr>
          <w:p w14:paraId="00E98748" w14:textId="77777777" w:rsidR="00380ADF" w:rsidRPr="006E3284" w:rsidRDefault="00165731">
            <w:pPr>
              <w:pStyle w:val="Compact"/>
            </w:pPr>
            <w:r w:rsidRPr="006E3284">
              <w:t>Systematic humiliation, dehumanization, targeted degradation</w:t>
            </w:r>
          </w:p>
        </w:tc>
      </w:tr>
      <w:tr w:rsidR="006E3284" w:rsidRPr="006E3284" w14:paraId="01E1BE93" w14:textId="77777777">
        <w:tc>
          <w:tcPr>
            <w:tcW w:w="0" w:type="auto"/>
          </w:tcPr>
          <w:p w14:paraId="48725E53" w14:textId="77777777" w:rsidR="00380ADF" w:rsidRPr="006E3284" w:rsidRDefault="00165731">
            <w:pPr>
              <w:pStyle w:val="Compact"/>
            </w:pPr>
            <w:r w:rsidRPr="006E3284">
              <w:t>Due Process</w:t>
            </w:r>
          </w:p>
        </w:tc>
        <w:tc>
          <w:tcPr>
            <w:tcW w:w="0" w:type="auto"/>
          </w:tcPr>
          <w:p w14:paraId="669981B6" w14:textId="77777777" w:rsidR="00380ADF" w:rsidRPr="006E3284" w:rsidRDefault="00165731">
            <w:pPr>
              <w:pStyle w:val="Compact"/>
            </w:pPr>
            <w:r w:rsidRPr="006E3284">
              <w:t>PROC</w:t>
            </w:r>
          </w:p>
        </w:tc>
        <w:tc>
          <w:tcPr>
            <w:tcW w:w="0" w:type="auto"/>
          </w:tcPr>
          <w:p w14:paraId="2A120653" w14:textId="77777777" w:rsidR="00380ADF" w:rsidRPr="006E3284" w:rsidRDefault="00165731">
            <w:pPr>
              <w:pStyle w:val="Compact"/>
            </w:pPr>
            <w:r w:rsidRPr="006E3284">
              <w:t>-0.45</w:t>
            </w:r>
          </w:p>
        </w:tc>
        <w:tc>
          <w:tcPr>
            <w:tcW w:w="0" w:type="auto"/>
          </w:tcPr>
          <w:p w14:paraId="10896483" w14:textId="77777777" w:rsidR="00380ADF" w:rsidRPr="006E3284" w:rsidRDefault="00165731">
            <w:pPr>
              <w:pStyle w:val="Compact"/>
            </w:pPr>
            <w:r w:rsidRPr="006E3284">
              <w:t>Denial of fair hearing, non-transparent coercive procedure</w:t>
            </w:r>
          </w:p>
        </w:tc>
      </w:tr>
      <w:tr w:rsidR="006E3284" w:rsidRPr="006E3284" w14:paraId="7711F453" w14:textId="77777777">
        <w:tc>
          <w:tcPr>
            <w:tcW w:w="0" w:type="auto"/>
          </w:tcPr>
          <w:p w14:paraId="4C58BDBB" w14:textId="77777777" w:rsidR="00380ADF" w:rsidRPr="006E3284" w:rsidRDefault="00165731">
            <w:pPr>
              <w:pStyle w:val="Compact"/>
            </w:pPr>
            <w:r w:rsidRPr="006E3284">
              <w:t>Information</w:t>
            </w:r>
          </w:p>
        </w:tc>
        <w:tc>
          <w:tcPr>
            <w:tcW w:w="0" w:type="auto"/>
          </w:tcPr>
          <w:p w14:paraId="03738ED9" w14:textId="77777777" w:rsidR="00380ADF" w:rsidRPr="006E3284" w:rsidRDefault="00165731">
            <w:pPr>
              <w:pStyle w:val="Compact"/>
            </w:pPr>
            <w:r w:rsidRPr="006E3284">
              <w:t>INFO</w:t>
            </w:r>
          </w:p>
        </w:tc>
        <w:tc>
          <w:tcPr>
            <w:tcW w:w="0" w:type="auto"/>
          </w:tcPr>
          <w:p w14:paraId="033BD222" w14:textId="77777777" w:rsidR="00380ADF" w:rsidRPr="006E3284" w:rsidRDefault="00165731">
            <w:pPr>
              <w:pStyle w:val="Compact"/>
            </w:pPr>
            <w:r w:rsidRPr="006E3284">
              <w:t>-0.40</w:t>
            </w:r>
          </w:p>
        </w:tc>
        <w:tc>
          <w:tcPr>
            <w:tcW w:w="0" w:type="auto"/>
          </w:tcPr>
          <w:p w14:paraId="28F917C7" w14:textId="77777777" w:rsidR="00380ADF" w:rsidRPr="006E3284" w:rsidRDefault="00165731">
            <w:pPr>
              <w:pStyle w:val="Compact"/>
            </w:pPr>
            <w:r w:rsidRPr="006E3284">
              <w:t>Systematic censorship, epistemic coercion, pervasive disinformation constraints</w:t>
            </w:r>
          </w:p>
        </w:tc>
      </w:tr>
      <w:tr w:rsidR="006E3284" w:rsidRPr="006E3284" w14:paraId="4E9CEBA7" w14:textId="77777777">
        <w:tc>
          <w:tcPr>
            <w:tcW w:w="0" w:type="auto"/>
          </w:tcPr>
          <w:p w14:paraId="06D70C7E" w14:textId="77777777" w:rsidR="00380ADF" w:rsidRPr="006E3284" w:rsidRDefault="00165731">
            <w:pPr>
              <w:pStyle w:val="Compact"/>
            </w:pPr>
            <w:r w:rsidRPr="006E3284">
              <w:t>Ecological Integrity</w:t>
            </w:r>
          </w:p>
        </w:tc>
        <w:tc>
          <w:tcPr>
            <w:tcW w:w="0" w:type="auto"/>
          </w:tcPr>
          <w:p w14:paraId="0306E677" w14:textId="77777777" w:rsidR="00380ADF" w:rsidRPr="006E3284" w:rsidRDefault="00165731">
            <w:pPr>
              <w:pStyle w:val="Compact"/>
            </w:pPr>
            <w:r w:rsidRPr="006E3284">
              <w:t>ECOL</w:t>
            </w:r>
          </w:p>
        </w:tc>
        <w:tc>
          <w:tcPr>
            <w:tcW w:w="0" w:type="auto"/>
          </w:tcPr>
          <w:p w14:paraId="3AC4088C" w14:textId="77777777" w:rsidR="00380ADF" w:rsidRPr="006E3284" w:rsidRDefault="00165731">
            <w:pPr>
              <w:pStyle w:val="Compact"/>
            </w:pPr>
            <w:r w:rsidRPr="006E3284">
              <w:t>-0.65</w:t>
            </w:r>
          </w:p>
        </w:tc>
        <w:tc>
          <w:tcPr>
            <w:tcW w:w="0" w:type="auto"/>
          </w:tcPr>
          <w:p w14:paraId="0D88A7E0" w14:textId="77777777" w:rsidR="00380ADF" w:rsidRPr="006E3284" w:rsidRDefault="00165731">
            <w:pPr>
              <w:pStyle w:val="Compact"/>
            </w:pPr>
            <w:r w:rsidRPr="006E3284">
              <w:t>Material biosphere integrity breach or planetary boundary transgression corridor</w:t>
            </w:r>
          </w:p>
        </w:tc>
      </w:tr>
    </w:tbl>
    <w:p w14:paraId="7509571B" w14:textId="77777777" w:rsidR="00380ADF" w:rsidRPr="006E3284" w:rsidRDefault="00165731">
      <w:pPr>
        <w:pStyle w:val="BodyText"/>
      </w:pPr>
      <w:r>
        <w:t>Normative interpretation rule: Thresholds θ_r are admissibility floors, not weights. They do not represent "how important" a right is; they represent the minimum allowable protection level.</w:t>
      </w:r>
    </w:p>
    <w:p w14:paraId="025FA72A" w14:textId="77777777" w:rsidR="00380ADF" w:rsidRPr="006E3284" w:rsidRDefault="00165731">
      <w:pPr>
        <w:pStyle w:val="BodyText"/>
      </w:pPr>
      <w:r>
        <w:t>Threshold governance. All thresholds are explicitly challengeable. Revisions require justification, version increment, PCC documentation preserving prior values, and sensitivity outcomes over a reference decision suite.</w:t>
      </w:r>
    </w:p>
    <w:p w14:paraId="2A9CAF94" w14:textId="77777777" w:rsidR="00380ADF" w:rsidRPr="006E3284" w:rsidRDefault="00165731">
      <w:pPr>
        <w:pStyle w:val="BodyText"/>
      </w:pPr>
      <w:r>
        <w:t>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14:paraId="580898E2" w14:textId="77777777" w:rsidR="00380ADF" w:rsidRPr="006E3284" w:rsidRDefault="00165731">
      <w:pPr>
        <w:pStyle w:val="BodyText"/>
      </w:pPr>
      <w:r>
        <w:t>Proxy disclaimer. Governance indices (such as press freedom or rule-of-law indices) may be used as operational proxies for anchoring reference conditions, but are not treated as moral ground truth and MUST be accompanied by documented limitations in the PCC.</w:t>
      </w:r>
    </w:p>
    <w:p w14:paraId="5CDDF7F5" w14:textId="77777777" w:rsidR="00380ADF" w:rsidRPr="006E3284" w:rsidRDefault="00165731">
      <w:pPr>
        <w:pStyle w:val="BodyText"/>
      </w:pPr>
      <w:r>
        <w:t>Right INFO (θ = -0.40). Normative anchor: systematic censorship, epistemic coercion, or deliberate degradation of the information environment such that agents cannot form informed preferences. Example anchors: systematic media control and censorship per RSF Press Freedom Index "Very Serious Situation" (score below 40); persistent large-scale disinformation operations affecting public health, safety, or governance; surveillance-driven chilling effects that measurably suppress information seeking or expression.</w:t>
      </w:r>
    </w:p>
    <w:p w14:paraId="4A7E5462" w14:textId="77777777" w:rsidR="00380ADF" w:rsidRPr="006E3284" w:rsidRDefault="00165731">
      <w:pPr>
        <w:pStyle w:val="BodyText"/>
      </w:pPr>
      <w:r>
        <w:t>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14:paraId="6B782065" w14:textId="77777777" w:rsidR="00380ADF" w:rsidRPr="006E3284" w:rsidRDefault="00165731">
      <w:pPr>
        <w:pStyle w:val="BodyText"/>
      </w:pPr>
      <w:r>
        <w:t>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14:paraId="7A7FB900" w14:textId="77777777" w:rsidR="00380ADF" w:rsidRPr="006E3284" w:rsidRDefault="00165731">
      <w:pPr>
        <w:pStyle w:val="BodyText"/>
      </w:pPr>
      <w:r>
        <w:t>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14:paraId="10E92E03" w14:textId="77777777" w:rsidR="00380ADF" w:rsidRPr="006E3284" w:rsidRDefault="00165731">
      <w:pPr>
        <w:pStyle w:val="BodyText"/>
      </w:pPr>
      <w:r>
        <w:t>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14:paraId="5C96EA0D" w14:textId="77777777" w:rsidR="00380ADF" w:rsidRPr="006E3284" w:rsidRDefault="00165731">
      <w:pPr>
        <w:pStyle w:val="BodyText"/>
      </w:pPr>
      <w:r>
        <w:t xml:space="preserve">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w:t>
      </w:r>
      <w:r>
        <w:lastRenderedPageBreak/>
        <w:t>bondage, retention of identity documents, isolation); coercive confinement not justified by legitimate, proportionate public safety measures.</w:t>
      </w:r>
    </w:p>
    <w:p w14:paraId="249DE112" w14:textId="77777777" w:rsidR="00380ADF" w:rsidRPr="006E3284" w:rsidRDefault="00165731">
      <w:pPr>
        <w:pStyle w:val="BodyText"/>
      </w:pPr>
      <w:r>
        <w:t>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14:paraId="57D03C0A" w14:textId="77777777" w:rsidR="00380ADF" w:rsidRPr="006E3284" w:rsidRDefault="00165731">
      <w:pPr>
        <w:pStyle w:val="BodyText"/>
      </w:pPr>
      <w:r>
        <w:t>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p w14:paraId="6A9C36EE" w14:textId="77777777" w:rsidR="00380ADF" w:rsidRPr="00DF23BE" w:rsidRDefault="00165731">
      <w:pPr>
        <w:pStyle w:val="Heading3"/>
      </w:pPr>
      <w:r>
        <w:rPr>
          <w:rFonts w:ascii="Arial" w:hAnsi="Arial"/>
        </w:rPr>
        <w:t>7.1.1 Threshold Calibration Protocol (Normative)</w:t>
      </w:r>
    </w:p>
    <w:p w14:paraId="05F42680" w14:textId="77777777" w:rsidR="00B13FAB" w:rsidRPr="006E3284" w:rsidRDefault="00140B40">
      <w:pPr>
        <w:pStyle w:val="BodyText"/>
      </w:pPr>
      <w:r>
        <w:t>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14:paraId="0275AE68" w14:textId="77777777" w:rsidR="00B13FAB" w:rsidRPr="006E3284" w:rsidRDefault="00140B40">
      <w:pPr>
        <w:pStyle w:val="BodyText"/>
      </w:pPr>
      <w:r>
        <w:t>Calibration follows two principles:</w:t>
      </w:r>
    </w:p>
    <w:p w14:paraId="77B07E34" w14:textId="77777777" w:rsidR="00B13FAB" w:rsidRPr="006E3284" w:rsidRDefault="00140B40">
      <w:pPr>
        <w:pStyle w:val="BodyText"/>
      </w:pPr>
      <w:r>
        <w:t>First, thresholds are placed relative to the semantics of the impact scale: -1.0 denotes an extreme, worst-case welfare decrement in the relevant domain; +1.0 denotes an extreme improvement.</w:t>
      </w:r>
    </w:p>
    <w:p w14:paraId="48E69A76" w14:textId="77777777" w:rsidR="00B13FAB" w:rsidRPr="006E3284" w:rsidRDefault="00140B40">
      <w:pPr>
        <w:pStyle w:val="BodyText"/>
      </w:pPr>
      <w:r>
        <w:t>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14:paraId="51C07E4D" w14:textId="77777777" w:rsidR="00B13FAB" w:rsidRPr="006E3284" w:rsidRDefault="00140B40">
      <w:pPr>
        <w:pStyle w:val="BodyText"/>
      </w:pPr>
      <w:r>
        <w:t>Operationally, a threshold is justified by two to four anchor conditions per right, a mapping rule from anchors to the [-1, +1] scale using threshold anchoring (Section 5.6.2), and a mandatory sensitivity sweep.</w:t>
      </w:r>
    </w:p>
    <w:p w14:paraId="60BA3D37" w14:textId="77777777" w:rsidR="00380ADF" w:rsidRPr="006E3284" w:rsidRDefault="00165731">
      <w:pPr>
        <w:pStyle w:val="Heading2"/>
      </w:pPr>
      <w:r>
        <w:rPr>
          <w:rFonts w:ascii="Arial" w:hAnsi="Arial"/>
        </w:rPr>
        <w:t>7.2 Rights Coverage Sets C_r (Normative)</w:t>
      </w:r>
    </w:p>
    <w:p w14:paraId="63CB60BD" w14:textId="77777777" w:rsidR="00380ADF" w:rsidRPr="006E3284" w:rsidRDefault="00165731">
      <w:pPr>
        <w:pStyle w:val="BodyText"/>
      </w:pPr>
      <w:r>
        <w:t>Each right applies to a defined subset of welfare cells C_r. NCRC evaluates each right across its coverage set and uses the worst-off subgroup for rights-covered cells.</w:t>
      </w:r>
    </w:p>
    <w:p w14:paraId="0C4B12DF" w14:textId="77777777" w:rsidR="00380ADF" w:rsidRPr="006E3284" w:rsidRDefault="00165731">
      <w:pPr>
        <w:pStyle w:val="BodyText"/>
      </w:pPr>
      <w:r>
        <w:t>Canonical coverage sets (authoritative):</w:t>
      </w:r>
    </w:p>
    <w:p w14:paraId="371FB12E" w14:textId="77777777" w:rsidR="006B6AD6" w:rsidRPr="006E3284" w:rsidRDefault="00EF7705">
      <w:r>
        <w:t>Coverage note (Normative clarification). ECOL is scoped to capture enabling-conditions harms to the biosphere and to humanity’s life-support systems. Canonically this is implemented via Environment-dimension cells in the Humanity/CMIU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w="4873" w:type="pct"/>
        <w:tblLook w:val="0020" w:firstRow="1" w:lastRow="0" w:firstColumn="0" w:lastColumn="0" w:noHBand="0" w:noVBand="0"/>
      </w:tblPr>
      <w:tblGrid>
        <w:gridCol w:w="950"/>
        <w:gridCol w:w="9014"/>
      </w:tblGrid>
      <w:tr w:rsidR="006E3284" w:rsidRPr="006E3284" w14:paraId="5F08859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5DD0614" w14:textId="77777777" w:rsidR="00380ADF" w:rsidRPr="006E3284" w:rsidRDefault="00165731">
            <w:pPr>
              <w:pStyle w:val="Compact"/>
            </w:pPr>
            <w:r w:rsidRPr="006E3284">
              <w:rPr>
                <w:b/>
                <w:bCs/>
              </w:rPr>
              <w:t>Right</w:t>
            </w:r>
          </w:p>
        </w:tc>
        <w:tc>
          <w:tcPr>
            <w:tcW w:w="0" w:type="auto"/>
          </w:tcPr>
          <w:p w14:paraId="1B3F1B56" w14:textId="77777777" w:rsidR="00380ADF" w:rsidRPr="006E3284" w:rsidRDefault="00165731">
            <w:pPr>
              <w:pStyle w:val="Compact"/>
            </w:pPr>
            <w:r w:rsidRPr="006E3284">
              <w:rPr>
                <w:b/>
                <w:bCs/>
              </w:rPr>
              <w:t>Coverage Set C_r</w:t>
            </w:r>
          </w:p>
        </w:tc>
      </w:tr>
      <w:tr w:rsidR="006E3284" w:rsidRPr="006E3284" w14:paraId="31281E5F" w14:textId="77777777">
        <w:tc>
          <w:tcPr>
            <w:tcW w:w="0" w:type="auto"/>
          </w:tcPr>
          <w:p w14:paraId="64F8BE8D" w14:textId="77777777" w:rsidR="00380ADF" w:rsidRPr="006E3284" w:rsidRDefault="00165731">
            <w:pPr>
              <w:pStyle w:val="Compact"/>
            </w:pPr>
            <w:r w:rsidRPr="006E3284">
              <w:t>LIFE</w:t>
            </w:r>
          </w:p>
        </w:tc>
        <w:tc>
          <w:tcPr>
            <w:tcW w:w="0" w:type="auto"/>
          </w:tcPr>
          <w:p w14:paraId="35B30DE0" w14:textId="77777777" w:rsidR="00380ADF" w:rsidRPr="006E3284" w:rsidRDefault="00165731">
            <w:pPr>
              <w:pStyle w:val="Compact"/>
            </w:pPr>
            <w:r w:rsidRPr="006E3284">
              <w:t>{(u, Health): u ∈ {1,2,3,4,5,6}} ∪ {(6, Environment)}</w:t>
            </w:r>
          </w:p>
        </w:tc>
      </w:tr>
      <w:tr w:rsidR="006E3284" w:rsidRPr="006E3284" w14:paraId="145578F0" w14:textId="77777777">
        <w:tc>
          <w:tcPr>
            <w:tcW w:w="0" w:type="auto"/>
          </w:tcPr>
          <w:p w14:paraId="6B21EDBD" w14:textId="77777777" w:rsidR="00380ADF" w:rsidRPr="006E3284" w:rsidRDefault="00165731">
            <w:pPr>
              <w:pStyle w:val="Compact"/>
            </w:pPr>
            <w:r w:rsidRPr="006E3284">
              <w:t>BODY</w:t>
            </w:r>
          </w:p>
        </w:tc>
        <w:tc>
          <w:tcPr>
            <w:tcW w:w="0" w:type="auto"/>
          </w:tcPr>
          <w:p w14:paraId="0FAA5397" w14:textId="77777777" w:rsidR="00380ADF" w:rsidRPr="006E3284" w:rsidRDefault="00165731">
            <w:pPr>
              <w:pStyle w:val="Compact"/>
            </w:pPr>
            <w:r w:rsidRPr="006E3284">
              <w:t>{(u, Health): u ∈ {1,2,3,4,5,6}}</w:t>
            </w:r>
          </w:p>
        </w:tc>
      </w:tr>
      <w:tr w:rsidR="006E3284" w:rsidRPr="006E3284" w14:paraId="3DB805C6" w14:textId="77777777">
        <w:tc>
          <w:tcPr>
            <w:tcW w:w="0" w:type="auto"/>
          </w:tcPr>
          <w:p w14:paraId="2E0D41B1" w14:textId="77777777" w:rsidR="00380ADF" w:rsidRPr="006E3284" w:rsidRDefault="00165731">
            <w:pPr>
              <w:pStyle w:val="Compact"/>
            </w:pPr>
            <w:r w:rsidRPr="006E3284">
              <w:t>LBTY</w:t>
            </w:r>
          </w:p>
        </w:tc>
        <w:tc>
          <w:tcPr>
            <w:tcW w:w="0" w:type="auto"/>
          </w:tcPr>
          <w:p w14:paraId="4D9DE71C" w14:textId="77777777" w:rsidR="00380ADF" w:rsidRPr="006E3284" w:rsidRDefault="00165731">
            <w:pPr>
              <w:pStyle w:val="Compact"/>
            </w:pPr>
            <w:r w:rsidRPr="006E3284">
              <w:t>{(u, Agency): u ∈ {1,2,3,4,5,6}} ∪ {(u, Social): u ∈ {3,4,5,6}}</w:t>
            </w:r>
          </w:p>
        </w:tc>
      </w:tr>
      <w:tr w:rsidR="006E3284" w:rsidRPr="006E3284" w14:paraId="08F21E9B" w14:textId="77777777">
        <w:tc>
          <w:tcPr>
            <w:tcW w:w="0" w:type="auto"/>
          </w:tcPr>
          <w:p w14:paraId="57C24649" w14:textId="77777777" w:rsidR="00380ADF" w:rsidRPr="006E3284" w:rsidRDefault="00165731">
            <w:pPr>
              <w:pStyle w:val="Compact"/>
            </w:pPr>
            <w:r w:rsidRPr="006E3284">
              <w:t>NEED</w:t>
            </w:r>
          </w:p>
        </w:tc>
        <w:tc>
          <w:tcPr>
            <w:tcW w:w="0" w:type="auto"/>
          </w:tcPr>
          <w:p w14:paraId="530F31B0" w14:textId="77777777" w:rsidR="00380ADF" w:rsidRPr="006E3284" w:rsidRDefault="00165731">
            <w:pPr>
              <w:pStyle w:val="Compact"/>
            </w:pPr>
            <w:r w:rsidRPr="006E3284">
              <w:t>{(u, Material): u ∈ {1,2,3,4,5,6}} ∪ {(u, Health): u ∈ {1,2,3,4,5,6}}</w:t>
            </w:r>
          </w:p>
        </w:tc>
      </w:tr>
      <w:tr w:rsidR="006E3284" w:rsidRPr="006E3284" w14:paraId="1B0375F8" w14:textId="77777777">
        <w:tc>
          <w:tcPr>
            <w:tcW w:w="0" w:type="auto"/>
          </w:tcPr>
          <w:p w14:paraId="4B8CE8D7" w14:textId="77777777" w:rsidR="00380ADF" w:rsidRPr="006E3284" w:rsidRDefault="00165731">
            <w:pPr>
              <w:pStyle w:val="Compact"/>
            </w:pPr>
            <w:r w:rsidRPr="006E3284">
              <w:t>DIGN</w:t>
            </w:r>
          </w:p>
        </w:tc>
        <w:tc>
          <w:tcPr>
            <w:tcW w:w="0" w:type="auto"/>
          </w:tcPr>
          <w:p w14:paraId="77CD5359" w14:textId="77777777" w:rsidR="00380ADF" w:rsidRPr="006E3284" w:rsidRDefault="00165731">
            <w:pPr>
              <w:pStyle w:val="Compact"/>
            </w:pPr>
            <w:r w:rsidRPr="006E3284">
              <w:t>{(u, Social): u ∈ {1,2,3,4,5,6}} ∪ {(u, Agency): u ∈ {1,2,3,4,5,6}}</w:t>
            </w:r>
          </w:p>
        </w:tc>
      </w:tr>
      <w:tr w:rsidR="006E3284" w:rsidRPr="006E3284" w14:paraId="0AADE6BB" w14:textId="77777777">
        <w:tc>
          <w:tcPr>
            <w:tcW w:w="0" w:type="auto"/>
          </w:tcPr>
          <w:p w14:paraId="6ED16FA7" w14:textId="77777777" w:rsidR="00380ADF" w:rsidRPr="006E3284" w:rsidRDefault="00165731">
            <w:pPr>
              <w:pStyle w:val="Compact"/>
            </w:pPr>
            <w:r w:rsidRPr="006E3284">
              <w:t>PROC</w:t>
            </w:r>
          </w:p>
        </w:tc>
        <w:tc>
          <w:tcPr>
            <w:tcW w:w="0" w:type="auto"/>
          </w:tcPr>
          <w:p w14:paraId="73B53B39" w14:textId="77777777" w:rsidR="00380ADF" w:rsidRPr="006E3284" w:rsidRDefault="00165731">
            <w:pPr>
              <w:pStyle w:val="Compact"/>
            </w:pPr>
            <w:r w:rsidRPr="006E3284">
              <w:t>{(u, Agency): u ∈ {4,5,6}} ∪ {(u, Knowledge): u ∈ {4,5,6}} ∪ {(u, Social): u ∈ {4,5,6}}</w:t>
            </w:r>
          </w:p>
        </w:tc>
      </w:tr>
      <w:tr w:rsidR="006E3284" w:rsidRPr="006E3284" w14:paraId="7FD25B21" w14:textId="77777777">
        <w:tc>
          <w:tcPr>
            <w:tcW w:w="0" w:type="auto"/>
          </w:tcPr>
          <w:p w14:paraId="4C795280" w14:textId="77777777" w:rsidR="00380ADF" w:rsidRPr="006E3284" w:rsidRDefault="00165731">
            <w:pPr>
              <w:pStyle w:val="Compact"/>
            </w:pPr>
            <w:r w:rsidRPr="006E3284">
              <w:lastRenderedPageBreak/>
              <w:t>INFO</w:t>
            </w:r>
          </w:p>
        </w:tc>
        <w:tc>
          <w:tcPr>
            <w:tcW w:w="0" w:type="auto"/>
          </w:tcPr>
          <w:p w14:paraId="655EC5AD" w14:textId="77777777" w:rsidR="00380ADF" w:rsidRPr="006E3284" w:rsidRDefault="00165731">
            <w:pPr>
              <w:pStyle w:val="Compact"/>
            </w:pPr>
            <w:r w:rsidRPr="006E3284">
              <w:t>{(u, Knowledge): u ∈ {1,2,3,4,5,6}} ∪ {(u, Agency): u ∈ {1,2,3,4,5,6}}</w:t>
            </w:r>
          </w:p>
        </w:tc>
      </w:tr>
      <w:tr w:rsidR="006E3284" w:rsidRPr="006E3284" w14:paraId="4790DB5D" w14:textId="77777777">
        <w:tc>
          <w:tcPr>
            <w:tcW w:w="0" w:type="auto"/>
          </w:tcPr>
          <w:p w14:paraId="43FF06A9" w14:textId="77777777" w:rsidR="00380ADF" w:rsidRPr="006E3284" w:rsidRDefault="00165731">
            <w:pPr>
              <w:pStyle w:val="Compact"/>
            </w:pPr>
            <w:r w:rsidRPr="006E3284">
              <w:t>ECOL</w:t>
            </w:r>
          </w:p>
        </w:tc>
        <w:tc>
          <w:tcPr>
            <w:tcW w:w="0" w:type="auto"/>
          </w:tcPr>
          <w:p w14:paraId="29AF5D09" w14:textId="77777777" w:rsidR="00380ADF" w:rsidRPr="006E3284" w:rsidRDefault="00165731">
            <w:pPr>
              <w:pStyle w:val="Compact"/>
            </w:pPr>
            <w:r w:rsidRPr="006E3284">
              <w:t>{(6, Environment), (7, Environment)}</w:t>
            </w:r>
          </w:p>
        </w:tc>
      </w:tr>
    </w:tbl>
    <w:p w14:paraId="1B3C685D" w14:textId="77777777" w:rsidR="00380ADF" w:rsidRPr="006E3284" w:rsidRDefault="00165731">
      <w:pPr>
        <w:pStyle w:val="Heading2"/>
      </w:pPr>
      <w:r>
        <w:rPr>
          <w:rFonts w:ascii="Arial" w:hAnsi="Arial"/>
        </w:rPr>
        <w:t>7.3 Worst-Off Subgroup Semantics (Normative)</w:t>
      </w:r>
    </w:p>
    <w:p w14:paraId="777C68A3" w14:textId="77777777" w:rsidR="00380ADF" w:rsidRPr="006E3284" w:rsidRDefault="00165731">
      <w:pPr>
        <w:pStyle w:val="BodyText"/>
      </w:pPr>
      <w:r>
        <w:t>Rights cannot be averaged away. For every rights-covered cell (u,d) in any C_r, define:</w:t>
      </w:r>
    </w:p>
    <w:p w14:paraId="7AC71F89" w14:textId="77777777" w:rsidR="00380ADF" w:rsidRPr="006E3284" w:rsidRDefault="00165731">
      <w:pPr>
        <w:pStyle w:val="BodyText"/>
      </w:pPr>
      <w:r>
        <w:t>I_rights(u,d,a) = min_{g ∈ G_{u,d}} I_prop_base(u,d,a|g)</w:t>
      </w:r>
    </w:p>
    <w:p w14:paraId="4411C162" w14:textId="77777777" w:rsidR="00380ADF" w:rsidRPr="006E3284" w:rsidRDefault="00165731">
      <w:pPr>
        <w:pStyle w:val="BodyText"/>
      </w:pPr>
      <w:r>
        <w:t>Where G_{u,d} is the set of protected subgroups relevant to that cell.</w:t>
      </w:r>
    </w:p>
    <w:p w14:paraId="783494C1" w14:textId="77777777" w:rsidR="00380ADF" w:rsidRPr="006E3284" w:rsidRDefault="00165731">
      <w:pPr>
        <w:pStyle w:val="BodyText"/>
      </w:pPr>
      <w:r>
        <w:t>Tier requirements:</w:t>
      </w:r>
    </w:p>
    <w:p w14:paraId="143BAD3F" w14:textId="77777777" w:rsidR="00380ADF" w:rsidRPr="006E3284" w:rsidRDefault="00165731" w:rsidP="00E475CB">
      <w:pPr>
        <w:numPr>
          <w:ilvl w:val="0"/>
          <w:numId w:val="19"/>
        </w:numPr>
      </w:pPr>
      <w:r>
        <w:t>Tier 3: Subgroup enumeration is REQUIRED for rights-covered cells (Appendix H PCC requirements).</w:t>
      </w:r>
    </w:p>
    <w:p w14:paraId="50720A8D" w14:textId="77777777" w:rsidR="00380ADF" w:rsidRPr="006E3284" w:rsidRDefault="00165731" w:rsidP="00E475CB">
      <w:pPr>
        <w:numPr>
          <w:ilvl w:val="0"/>
          <w:numId w:val="19"/>
        </w:numPr>
      </w:pPr>
      <w:r>
        <w:t>Tier 2 (strict posture): Subgroup enumeration is REQUIRED at least for directly affected populations in rights-covered cells; when infeasible, the PCC MUST record SUBGROUP_LIMITATION and apply a conservative bound rule (Section 7.3.2).</w:t>
      </w:r>
    </w:p>
    <w:p w14:paraId="420B93B2" w14:textId="77777777" w:rsidR="00380ADF" w:rsidRPr="006E3284" w:rsidRDefault="00165731">
      <w:pPr>
        <w:pStyle w:val="Heading3"/>
      </w:pPr>
      <w:r>
        <w:rPr>
          <w:rFonts w:ascii="Arial" w:hAnsi="Arial"/>
        </w:rPr>
        <w:t>7.3.1 Minimum subgroup categories (Normative minimum)</w:t>
      </w:r>
    </w:p>
    <w:p w14:paraId="512DF0A6" w14:textId="77777777" w:rsidR="00380ADF" w:rsidRPr="006E3284" w:rsidRDefault="00165731">
      <w:pPr>
        <w:pStyle w:val="BodyText"/>
      </w:pPr>
      <w:r>
        <w:t>At minimum, when applicable and feasible, G_{u,d} SHOULD include subgroups defined by:</w:t>
      </w:r>
    </w:p>
    <w:p w14:paraId="6A75FA1A" w14:textId="77777777" w:rsidR="00380ADF" w:rsidRPr="006E3284" w:rsidRDefault="00165731" w:rsidP="00E475CB">
      <w:pPr>
        <w:numPr>
          <w:ilvl w:val="0"/>
          <w:numId w:val="20"/>
        </w:numPr>
      </w:pPr>
      <w:r>
        <w:t>Age (children; elderly)</w:t>
      </w:r>
    </w:p>
    <w:p w14:paraId="4B08A391" w14:textId="77777777" w:rsidR="00380ADF" w:rsidRPr="006E3284" w:rsidRDefault="00165731" w:rsidP="00E475CB">
      <w:pPr>
        <w:numPr>
          <w:ilvl w:val="0"/>
          <w:numId w:val="20"/>
        </w:numPr>
      </w:pPr>
      <w:r>
        <w:t>Disability status</w:t>
      </w:r>
    </w:p>
    <w:p w14:paraId="2577CFA3" w14:textId="77777777" w:rsidR="00380ADF" w:rsidRPr="006E3284" w:rsidRDefault="00165731" w:rsidP="00E475CB">
      <w:pPr>
        <w:numPr>
          <w:ilvl w:val="0"/>
          <w:numId w:val="20"/>
        </w:numPr>
      </w:pPr>
      <w:r>
        <w:t>Legally protected characteristics relevant in jurisdiction</w:t>
      </w:r>
    </w:p>
    <w:p w14:paraId="00657184" w14:textId="77777777" w:rsidR="00380ADF" w:rsidRPr="006E3284" w:rsidRDefault="00165731" w:rsidP="00E475CB">
      <w:pPr>
        <w:numPr>
          <w:ilvl w:val="0"/>
          <w:numId w:val="20"/>
        </w:numPr>
      </w:pPr>
      <w:r>
        <w:t>Economic vulnerability (for example, bottom income quintile)</w:t>
      </w:r>
    </w:p>
    <w:p w14:paraId="4EC08B80" w14:textId="77777777" w:rsidR="00380ADF" w:rsidRPr="006E3284" w:rsidRDefault="00165731" w:rsidP="00E475CB">
      <w:pPr>
        <w:numPr>
          <w:ilvl w:val="0"/>
          <w:numId w:val="20"/>
        </w:numPr>
      </w:pPr>
      <w:r>
        <w:t>Geographic exposure (for example, high-risk locations)</w:t>
      </w:r>
    </w:p>
    <w:p w14:paraId="4BB49055" w14:textId="77777777" w:rsidR="00380ADF" w:rsidRPr="006E3284" w:rsidRDefault="00165731" w:rsidP="00E475CB">
      <w:pPr>
        <w:numPr>
          <w:ilvl w:val="0"/>
          <w:numId w:val="20"/>
        </w:numPr>
      </w:pPr>
      <w:r>
        <w:t>Domain-specific protected groups (for example, patients, detainees, precarious workers, indigenous communities)</w:t>
      </w:r>
    </w:p>
    <w:p w14:paraId="6911E524" w14:textId="77777777" w:rsidR="00380ADF" w:rsidRPr="006E3284" w:rsidRDefault="00165731">
      <w:pPr>
        <w:pStyle w:val="Heading3"/>
      </w:pPr>
      <w:r>
        <w:rPr>
          <w:rFonts w:ascii="Arial" w:hAnsi="Arial"/>
        </w:rPr>
        <w:t>7.3.2 Conservative fallback when subgroup disaggregation is infeasible (Tier 2-3) (Normative)</w:t>
      </w:r>
    </w:p>
    <w:p w14:paraId="6E90953B" w14:textId="77777777" w:rsidR="00380ADF" w:rsidRPr="006E3284" w:rsidRDefault="00165731">
      <w:pPr>
        <w:pStyle w:val="BodyText"/>
      </w:pPr>
      <w:r>
        <w:t>If subgroup impacts I_prop_base(u,d,a|g) cannot be produced for a rights-covered cell, the run MUST:</w:t>
      </w:r>
    </w:p>
    <w:p w14:paraId="3BB9DBA4" w14:textId="77777777" w:rsidR="00380ADF" w:rsidRPr="006E3284" w:rsidRDefault="00165731" w:rsidP="00E475CB">
      <w:pPr>
        <w:numPr>
          <w:ilvl w:val="0"/>
          <w:numId w:val="21"/>
        </w:numPr>
      </w:pPr>
      <w:r>
        <w:t>Record SUBGROUP_LIMITATION in the PCC, and</w:t>
      </w:r>
    </w:p>
    <w:p w14:paraId="642BE8EF" w14:textId="77777777" w:rsidR="00380ADF" w:rsidRPr="006E3284" w:rsidRDefault="00165731" w:rsidP="00E475CB">
      <w:pPr>
        <w:numPr>
          <w:ilvl w:val="0"/>
          <w:numId w:val="21"/>
        </w:numPr>
      </w:pPr>
      <w:r>
        <w:t>Apply a conservative rights bound for that cell:</w:t>
      </w:r>
    </w:p>
    <w:p w14:paraId="0394082C" w14:textId="77777777" w:rsidR="00380ADF" w:rsidRPr="006E3284" w:rsidRDefault="00165731">
      <w:pPr>
        <w:pStyle w:val="FirstParagraph"/>
      </w:pPr>
      <w:r>
        <w:t>Let γ_subgroup be a conservatism factor (default γ_subgroup = 1.5). Then define:</w:t>
      </w:r>
    </w:p>
    <w:p w14:paraId="610A3050" w14:textId="77777777" w:rsidR="00380ADF" w:rsidRPr="006E3284" w:rsidRDefault="00165731" w:rsidP="00E475CB">
      <w:pPr>
        <w:numPr>
          <w:ilvl w:val="0"/>
          <w:numId w:val="22"/>
        </w:numPr>
      </w:pPr>
      <w:r>
        <w:t>If I_prop_base(u,d,a) &lt; 0, set I_rights(u,d,a) = max(-1, γ_subgroup × I_prop_base(u,d,a))</w:t>
      </w:r>
    </w:p>
    <w:p w14:paraId="5EEC4CF8" w14:textId="77777777" w:rsidR="00380ADF" w:rsidRPr="006E3284" w:rsidRDefault="00165731" w:rsidP="00E475CB">
      <w:pPr>
        <w:numPr>
          <w:ilvl w:val="0"/>
          <w:numId w:val="22"/>
        </w:numPr>
      </w:pPr>
      <w:r>
        <w:t>Else set I_rights(u,d,a) = I_prop_base(u,d,a)</w:t>
      </w:r>
    </w:p>
    <w:p w14:paraId="2A51B31E" w14:textId="77777777" w:rsidR="00380ADF" w:rsidRPr="006E3284" w:rsidRDefault="00165731">
      <w:pPr>
        <w:pStyle w:val="FirstParagraph"/>
      </w:pPr>
      <w:r>
        <w:t>This bound applies only for NCRC checking, not for RLS scoring.</w:t>
      </w:r>
    </w:p>
    <w:p w14:paraId="1B514464" w14:textId="77777777" w:rsidR="00AA0189" w:rsidRDefault="00930FDB">
      <w:pPr>
        <w:pStyle w:val="FirstParagraph"/>
      </w:pPr>
      <w:r>
        <w:t xml:space="preserve">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w:t>
      </w:r>
      <w:r>
        <w:lastRenderedPageBreak/>
        <w:t>the reference suite. The sensitivity sweep for γ_subgroup SHOULD include at minimum γ_subgroup ∈ {1.0, 1.3, 1.5, 2.0} to test whether admissibility outcomes or selection change materially.</w:t>
      </w:r>
    </w:p>
    <w:p w14:paraId="17B9768A" w14:textId="77777777" w:rsidR="00380ADF" w:rsidRPr="006E3284" w:rsidRDefault="00165731">
      <w:pPr>
        <w:pStyle w:val="Heading2"/>
      </w:pPr>
      <w:r>
        <w:rPr>
          <w:rFonts w:ascii="Arial" w:hAnsi="Arial"/>
        </w:rPr>
        <w:t>7.4 Violation Depth and NCRC Admissibility (Normative)</w:t>
      </w:r>
    </w:p>
    <w:p w14:paraId="4105472D" w14:textId="77777777" w:rsidR="00380ADF" w:rsidRPr="006E3284" w:rsidRDefault="00165731">
      <w:pPr>
        <w:pStyle w:val="BodyText"/>
      </w:pPr>
      <w:r>
        <w:t>For each right r, define violation depth:</w:t>
      </w:r>
    </w:p>
    <w:p w14:paraId="02886849" w14:textId="77777777" w:rsidR="00380ADF" w:rsidRPr="006E3284" w:rsidRDefault="00165731">
      <w:pPr>
        <w:pStyle w:val="BodyText"/>
      </w:pPr>
      <w:r>
        <w:t>v_r(a) = max_{(u,d) ∈ C_r} (θ_r − I_rights(u,d,a))⁺</w:t>
      </w:r>
    </w:p>
    <w:p w14:paraId="46157151" w14:textId="77777777" w:rsidR="00380ADF" w:rsidRPr="006E3284" w:rsidRDefault="00165731">
      <w:pPr>
        <w:pStyle w:val="BodyText"/>
      </w:pPr>
      <w:r>
        <w:t>where (x)⁺ = max(x, 0).</w:t>
      </w:r>
    </w:p>
    <w:p w14:paraId="3FA8FE21" w14:textId="77777777" w:rsidR="00380ADF" w:rsidRPr="006E3284" w:rsidRDefault="00165731">
      <w:pPr>
        <w:pStyle w:val="BodyText"/>
      </w:pPr>
      <w:r>
        <w:t>NCRC pass/fail predicate:</w:t>
      </w:r>
    </w:p>
    <w:p w14:paraId="512A1054" w14:textId="77777777" w:rsidR="00380ADF" w:rsidRPr="006E3284" w:rsidRDefault="00165731">
      <w:pPr>
        <w:pStyle w:val="BodyText"/>
      </w:pPr>
      <w:r>
        <w:t>NCRC(a) = TRUE if and only if v_r(a) = 0 for all r ∈ R</w:t>
      </w:r>
    </w:p>
    <w:p w14:paraId="55C14646" w14:textId="77777777" w:rsidR="00380ADF" w:rsidRPr="006E3284" w:rsidRDefault="00165731">
      <w:pPr>
        <w:pStyle w:val="BodyText"/>
      </w:pPr>
      <w:r>
        <w:t>NCRC-passing set:</w:t>
      </w:r>
    </w:p>
    <w:p w14:paraId="72B1CA83" w14:textId="77777777" w:rsidR="00380ADF" w:rsidRPr="006E3284" w:rsidRDefault="00165731">
      <w:pPr>
        <w:pStyle w:val="BodyText"/>
      </w:pPr>
      <w:r>
        <w:t>A_NCRC = {a ∈ O : NCRC(a) = TRUE}</w:t>
      </w:r>
    </w:p>
    <w:p w14:paraId="29B2F0B0" w14:textId="77777777" w:rsidR="00380ADF" w:rsidRPr="006E3284" w:rsidRDefault="00165731">
      <w:pPr>
        <w:pStyle w:val="BodyText"/>
      </w:pPr>
      <w:r>
        <w:t>Interpretation: If any right's threshold is violated in any covered cell for the worst-off subgroup, the option is rights-inadmissible, regardless of any benefits elsewhere.</w:t>
      </w:r>
    </w:p>
    <w:p w14:paraId="50C85565" w14:textId="77777777" w:rsidR="00380ADF" w:rsidRPr="006E3284" w:rsidRDefault="00165731">
      <w:pPr>
        <w:pStyle w:val="Heading2"/>
      </w:pPr>
      <w:r>
        <w:rPr>
          <w:rFonts w:ascii="Arial" w:hAnsi="Arial"/>
        </w:rPr>
        <w:t>7.5 Emergency Mode (Rights-Failure Handling) (Normative)</w:t>
      </w:r>
    </w:p>
    <w:p w14:paraId="3080EC25" w14:textId="77777777" w:rsidR="00380ADF" w:rsidRPr="006E3284" w:rsidRDefault="00165731">
      <w:pPr>
        <w:pStyle w:val="BodyText"/>
      </w:pPr>
      <w:r>
        <w:t>If A_NCRC = ∅ (no option passes rights), RippleLogic enters Emergency Mode. Emergency Mode is not a loophole; it is a controlled failure protocol.</w:t>
      </w:r>
    </w:p>
    <w:p w14:paraId="5CF002DC" w14:textId="77777777" w:rsidR="00380ADF" w:rsidRPr="006E3284" w:rsidRDefault="00165731">
      <w:pPr>
        <w:pStyle w:val="Heading3"/>
      </w:pPr>
      <w:r>
        <w:rPr>
          <w:rFonts w:ascii="Arial" w:hAnsi="Arial"/>
        </w:rPr>
        <w:t>7.5.1 Emergency Mode rights priority order (Normative)</w:t>
      </w:r>
    </w:p>
    <w:p w14:paraId="7EAA8D55" w14:textId="77777777" w:rsidR="00380ADF" w:rsidRPr="006E3284" w:rsidRDefault="00165731">
      <w:pPr>
        <w:pStyle w:val="BodyText"/>
      </w:pPr>
      <w:r>
        <w:t>Rights are ordered lexicographically by the canonical emergency priority:</w:t>
      </w:r>
    </w:p>
    <w:p w14:paraId="6FFCE6CB" w14:textId="77777777" w:rsidR="00380ADF" w:rsidRPr="006E3284" w:rsidRDefault="00165731">
      <w:pPr>
        <w:pStyle w:val="BodyText"/>
      </w:pPr>
      <w:r>
        <w:t>[LIFE, BODY, ECOL, LBTY, NEED, DIGN, PROC, INFO]</w:t>
      </w:r>
    </w:p>
    <w:p w14:paraId="542EEFC2" w14:textId="77777777" w:rsidR="00380ADF" w:rsidRPr="006E3284" w:rsidRDefault="00165731">
      <w:pPr>
        <w:pStyle w:val="BodyText"/>
      </w:pPr>
      <w:r>
        <w:t>This ordering MUST be used exactly.</w:t>
      </w:r>
    </w:p>
    <w:p w14:paraId="27B0C29D" w14:textId="77777777" w:rsidR="00380ADF" w:rsidRPr="006E3284" w:rsidRDefault="00165731">
      <w:pPr>
        <w:pStyle w:val="Heading3"/>
      </w:pPr>
      <w:r>
        <w:rPr>
          <w:rFonts w:ascii="Arial" w:hAnsi="Arial"/>
        </w:rPr>
        <w:t>7.5.2 Emergency Mode selection rule (Normative)</w:t>
      </w:r>
    </w:p>
    <w:p w14:paraId="4326D268" w14:textId="77777777" w:rsidR="00380ADF" w:rsidRPr="006E3284" w:rsidRDefault="00165731">
      <w:pPr>
        <w:pStyle w:val="BodyText"/>
      </w:pPr>
      <w:r>
        <w:t>Construct the violation depth vector for each option:</w:t>
      </w:r>
    </w:p>
    <w:p w14:paraId="4362C3A9" w14:textId="77777777" w:rsidR="00380ADF" w:rsidRPr="006E3284" w:rsidRDefault="00165731">
      <w:pPr>
        <w:pStyle w:val="BodyText"/>
      </w:pPr>
      <w:r>
        <w:t>v(a) = (v_LIFE(a), v_BODY(a), v_ECOL(a), v_LBTY(a), v_NEED(a), v_DIGN(a), v_PROC(a), v_INFO(a))</w:t>
      </w:r>
    </w:p>
    <w:p w14:paraId="3EF9091B" w14:textId="77777777" w:rsidR="00380ADF" w:rsidRPr="006E3284" w:rsidRDefault="00165731">
      <w:pPr>
        <w:pStyle w:val="BodyText"/>
      </w:pPr>
      <w:r>
        <w:t>Select the option that lexicographically minimizes v(a). If tied:</w:t>
      </w:r>
    </w:p>
    <w:p w14:paraId="72DF1B0F" w14:textId="77777777" w:rsidR="00380ADF" w:rsidRPr="006E3284" w:rsidRDefault="00165731" w:rsidP="00E475CB">
      <w:pPr>
        <w:numPr>
          <w:ilvl w:val="0"/>
          <w:numId w:val="23"/>
        </w:numPr>
      </w:pPr>
      <w:r>
        <w:t>Minimize TRC CVaR (if TRC scenarios exist or are rapidly constructed), then</w:t>
      </w:r>
    </w:p>
    <w:p w14:paraId="741E0EE0" w14:textId="77777777" w:rsidR="00380ADF" w:rsidRPr="006E3284" w:rsidRDefault="00165731" w:rsidP="00E475CB">
      <w:pPr>
        <w:numPr>
          <w:ilvl w:val="0"/>
          <w:numId w:val="23"/>
        </w:numPr>
      </w:pPr>
      <w:r>
        <w:t>Maximize RLS.</w:t>
      </w:r>
    </w:p>
    <w:p w14:paraId="402D8E1A" w14:textId="77777777" w:rsidR="00380ADF" w:rsidRPr="006E3284" w:rsidRDefault="00165731">
      <w:pPr>
        <w:pStyle w:val="Heading3"/>
      </w:pPr>
      <w:r>
        <w:rPr>
          <w:rFonts w:ascii="Arial" w:hAnsi="Arial"/>
        </w:rPr>
        <w:t>7.5.3 Independent Challenger Requirement (Normative)</w:t>
      </w:r>
    </w:p>
    <w:p w14:paraId="2EB1567C" w14:textId="77777777" w:rsidR="00380ADF" w:rsidRPr="006E3284" w:rsidRDefault="00165731">
      <w:pPr>
        <w:pStyle w:val="BodyText"/>
      </w:pPr>
      <w:r>
        <w:t>Before Emergency Mode can be invoked, an independent challenger MUST propose at least one alternative option.</w:t>
      </w:r>
    </w:p>
    <w:p w14:paraId="644FA11F" w14:textId="77777777" w:rsidR="00380ADF" w:rsidRPr="006E3284" w:rsidRDefault="00165731">
      <w:pPr>
        <w:pStyle w:val="BodyText"/>
      </w:pPr>
      <w:r>
        <w:t>Independence requirements (MUST):</w:t>
      </w:r>
    </w:p>
    <w:p w14:paraId="5DE50670" w14:textId="77777777" w:rsidR="00380ADF" w:rsidRPr="006E3284" w:rsidRDefault="00165731" w:rsidP="00E475CB">
      <w:pPr>
        <w:numPr>
          <w:ilvl w:val="0"/>
          <w:numId w:val="24"/>
        </w:numPr>
      </w:pPr>
      <w:r>
        <w:t>No reporting relationship to decision owner</w:t>
      </w:r>
    </w:p>
    <w:p w14:paraId="3634F145" w14:textId="77777777" w:rsidR="00380ADF" w:rsidRPr="006E3284" w:rsidRDefault="00165731" w:rsidP="00E475CB">
      <w:pPr>
        <w:numPr>
          <w:ilvl w:val="0"/>
          <w:numId w:val="24"/>
        </w:numPr>
      </w:pPr>
      <w:r>
        <w:t>No material interest in decision outcome</w:t>
      </w:r>
    </w:p>
    <w:p w14:paraId="2818C434" w14:textId="77777777" w:rsidR="00380ADF" w:rsidRPr="006E3284" w:rsidRDefault="00165731" w:rsidP="00E475CB">
      <w:pPr>
        <w:numPr>
          <w:ilvl w:val="0"/>
          <w:numId w:val="24"/>
        </w:numPr>
      </w:pPr>
      <w:r>
        <w:t>Access to the same information set</w:t>
      </w:r>
    </w:p>
    <w:p w14:paraId="592BB417" w14:textId="77777777" w:rsidR="00380ADF" w:rsidRPr="006E3284" w:rsidRDefault="00165731">
      <w:pPr>
        <w:pStyle w:val="FirstParagraph"/>
      </w:pPr>
      <w:r>
        <w:t>Minimum challenger effort:</w:t>
      </w:r>
    </w:p>
    <w:p w14:paraId="7CA8AED8" w14:textId="77777777" w:rsidR="00380ADF" w:rsidRPr="006E3284" w:rsidRDefault="00165731" w:rsidP="00E475CB">
      <w:pPr>
        <w:numPr>
          <w:ilvl w:val="0"/>
          <w:numId w:val="25"/>
        </w:numPr>
      </w:pPr>
      <w:r>
        <w:t>Tier 2: ≥30 minutes active option generation</w:t>
      </w:r>
    </w:p>
    <w:p w14:paraId="6E488229" w14:textId="77777777" w:rsidR="00380ADF" w:rsidRPr="006E3284" w:rsidRDefault="00165731" w:rsidP="00E475CB">
      <w:pPr>
        <w:numPr>
          <w:ilvl w:val="0"/>
          <w:numId w:val="25"/>
        </w:numPr>
      </w:pPr>
      <w:r>
        <w:lastRenderedPageBreak/>
        <w:t>Tier 3: ≥2 hours active option generation</w:t>
      </w:r>
    </w:p>
    <w:p w14:paraId="6EB65C19" w14:textId="77777777" w:rsidR="00380ADF" w:rsidRPr="006E3284" w:rsidRDefault="00165731">
      <w:pPr>
        <w:pStyle w:val="FirstParagraph"/>
      </w:pPr>
      <w:r>
        <w:t>If time pressure prevents this, PCC MUST record CHALLENGE_DEFERRED_EMERGENCY and a retrospective challenge review MUST occur within 24 hours (or earliest feasible time) with an addendum PCC.</w:t>
      </w:r>
    </w:p>
    <w:p w14:paraId="64F81900" w14:textId="77777777" w:rsidR="00380ADF" w:rsidRPr="006E3284" w:rsidRDefault="00165731">
      <w:pPr>
        <w:pStyle w:val="Heading3"/>
      </w:pPr>
      <w:r>
        <w:rPr>
          <w:rFonts w:ascii="Arial" w:hAnsi="Arial"/>
        </w:rPr>
        <w:t>7.5.4 Emergency documentation requirements (Normative)</w:t>
      </w:r>
    </w:p>
    <w:p w14:paraId="1CE400D3" w14:textId="77777777" w:rsidR="00380ADF" w:rsidRPr="006E3284" w:rsidRDefault="00165731">
      <w:pPr>
        <w:pStyle w:val="BodyText"/>
      </w:pPr>
      <w:r>
        <w:t>PCC MUST include:</w:t>
      </w:r>
    </w:p>
    <w:p w14:paraId="720060BD" w14:textId="77777777" w:rsidR="00380ADF" w:rsidRPr="006E3284" w:rsidRDefault="00165731" w:rsidP="00E475CB">
      <w:pPr>
        <w:numPr>
          <w:ilvl w:val="0"/>
          <w:numId w:val="26"/>
        </w:numPr>
      </w:pPr>
      <w:r>
        <w:t>Emergency declaration and trigger conditions</w:t>
      </w:r>
    </w:p>
    <w:p w14:paraId="138C1472" w14:textId="77777777" w:rsidR="00380ADF" w:rsidRPr="006E3284" w:rsidRDefault="00165731" w:rsidP="00E475CB">
      <w:pPr>
        <w:numPr>
          <w:ilvl w:val="0"/>
          <w:numId w:val="26"/>
        </w:numPr>
      </w:pPr>
      <w:r>
        <w:t>v_r(a) for each option</w:t>
      </w:r>
    </w:p>
    <w:p w14:paraId="7FF90E89" w14:textId="77777777" w:rsidR="00380ADF" w:rsidRPr="006E3284" w:rsidRDefault="00165731" w:rsidP="00E475CB">
      <w:pPr>
        <w:numPr>
          <w:ilvl w:val="0"/>
          <w:numId w:val="26"/>
        </w:numPr>
      </w:pPr>
      <w:r>
        <w:t>Lexicographic comparison trace</w:t>
      </w:r>
    </w:p>
    <w:p w14:paraId="10AF95A8" w14:textId="77777777" w:rsidR="00380ADF" w:rsidRPr="006E3284" w:rsidRDefault="00165731" w:rsidP="00E475CB">
      <w:pPr>
        <w:numPr>
          <w:ilvl w:val="0"/>
          <w:numId w:val="26"/>
        </w:numPr>
      </w:pPr>
      <w:r>
        <w:t>Mitigation/remediation plan</w:t>
      </w:r>
    </w:p>
    <w:p w14:paraId="3B0D197C" w14:textId="77777777" w:rsidR="00380ADF" w:rsidRPr="006E3284" w:rsidRDefault="00165731" w:rsidP="00E475CB">
      <w:pPr>
        <w:numPr>
          <w:ilvl w:val="0"/>
          <w:numId w:val="26"/>
        </w:numPr>
      </w:pPr>
      <w:r>
        <w:t>Review cadence and return-to-normal triggers</w:t>
      </w:r>
    </w:p>
    <w:p w14:paraId="00978085" w14:textId="77777777" w:rsidR="00380ADF" w:rsidRPr="006E3284" w:rsidRDefault="00165731">
      <w:pPr>
        <w:pStyle w:val="Heading2"/>
      </w:pPr>
      <w:r>
        <w:rPr>
          <w:rFonts w:ascii="Arial" w:hAnsi="Arial"/>
        </w:rPr>
        <w:t>7.6 Anti-Gaming Rules Specific to NCRC (Normative)</w:t>
      </w:r>
    </w:p>
    <w:p w14:paraId="4F2A12F5" w14:textId="77777777" w:rsidR="00380ADF" w:rsidRPr="006E3284" w:rsidRDefault="00165731" w:rsidP="00E475CB">
      <w:pPr>
        <w:numPr>
          <w:ilvl w:val="0"/>
          <w:numId w:val="27"/>
        </w:numPr>
      </w:pPr>
      <w:r>
        <w:t>Rights-covered cells MUST NOT be masked out of RLS aggregation if they are non-maskable by policy (Appendix H audit flags).</w:t>
      </w:r>
    </w:p>
    <w:p w14:paraId="1C261407" w14:textId="77777777" w:rsidR="00380ADF" w:rsidRPr="006E3284" w:rsidRDefault="00165731" w:rsidP="00E475CB">
      <w:pPr>
        <w:numPr>
          <w:ilvl w:val="0"/>
          <w:numId w:val="27"/>
        </w:numPr>
      </w:pPr>
      <w:r>
        <w:t>Rights checks MUST use worst-off subgroup semantics and must not be evaluated on averages.</w:t>
      </w:r>
    </w:p>
    <w:p w14:paraId="7BDB195F" w14:textId="77777777" w:rsidR="00380ADF" w:rsidRPr="006E3284" w:rsidRDefault="00165731" w:rsidP="00E475CB">
      <w:pPr>
        <w:numPr>
          <w:ilvl w:val="0"/>
          <w:numId w:val="27"/>
        </w:numPr>
      </w:pPr>
      <w:r>
        <w:t>"Unknown" data MUST NOT be treated as neutral; missing data triggers ignorance penalties (Section 5.7).</w:t>
      </w:r>
    </w:p>
    <w:p w14:paraId="1F6940A2" w14:textId="77777777" w:rsidR="00380ADF" w:rsidRPr="006E3284" w:rsidRDefault="00165731" w:rsidP="00E475CB">
      <w:pPr>
        <w:numPr>
          <w:ilvl w:val="0"/>
          <w:numId w:val="27"/>
        </w:numPr>
      </w:pPr>
      <w:r>
        <w:t>Emergency Mode MUST NOT be used without challenger protocol and remediation plan.</w:t>
      </w:r>
    </w:p>
    <w:p w14:paraId="23E148B7" w14:textId="77777777" w:rsidR="00380ADF" w:rsidRPr="006E3284" w:rsidRDefault="00165731">
      <w:pPr>
        <w:pStyle w:val="Heading1"/>
      </w:pPr>
      <w:r>
        <w:rPr>
          <w:rFonts w:ascii="Arial" w:hAnsi="Arial"/>
        </w:rPr>
        <w:t>SECTION 8: CATASTROPHIC RISK LAYER: TAIL-RISK CONSTRAINT (TRC)</w:t>
      </w:r>
    </w:p>
    <w:p w14:paraId="14AF615C" w14:textId="77777777" w:rsidR="00380ADF" w:rsidRPr="006E3284" w:rsidRDefault="00165731">
      <w:pPr>
        <w:pStyle w:val="Heading2"/>
      </w:pPr>
      <w:r>
        <w:rPr>
          <w:rFonts w:ascii="Arial" w:hAnsi="Arial"/>
        </w:rPr>
        <w:t>8.0 Purpose and UBE Rationale (Normative)</w:t>
      </w:r>
    </w:p>
    <w:p w14:paraId="2736C7D6" w14:textId="77777777" w:rsidR="00380ADF" w:rsidRPr="006E3284" w:rsidRDefault="00165731">
      <w:pPr>
        <w:pStyle w:val="BodyText"/>
      </w:pPr>
      <w:r>
        <w:t>Even when rights floors are respected in expectation, a decision can carry non-trivial probability of catastrophic harm to Humanity/CMIU or the Biosphere. Under UBE, catastrophe avoidance is lexicographically prior to welfare optimization because catastrophic outcomes can eliminate future choice across unions and collapse enabling conditions.</w:t>
      </w:r>
    </w:p>
    <w:p w14:paraId="7B9D262B" w14:textId="77777777" w:rsidR="00380ADF" w:rsidRPr="006E3284" w:rsidRDefault="00165731">
      <w:pPr>
        <w:pStyle w:val="BodyText"/>
      </w:pPr>
      <w:r>
        <w:t>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14:paraId="56CE401F" w14:textId="77777777" w:rsidR="0030442D" w:rsidRDefault="0048017B">
      <w:pPr>
        <w:pStyle w:val="BodyText"/>
      </w:pPr>
      <w:r>
        <w:t>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p w14:paraId="417ED2E2" w14:textId="77777777" w:rsidR="00380ADF" w:rsidRPr="006E3284" w:rsidRDefault="00165731">
      <w:pPr>
        <w:pStyle w:val="Heading2"/>
      </w:pPr>
      <w:r>
        <w:rPr>
          <w:rFonts w:ascii="Arial" w:hAnsi="Arial"/>
        </w:rPr>
        <w:t>8.1 Tier Requirements for TRC (Normative; strict posture)</w:t>
      </w:r>
    </w:p>
    <w:tbl>
      <w:tblPr>
        <w:tblStyle w:val="Table"/>
        <w:tblW w:w="4865" w:type="pct"/>
        <w:tblLook w:val="0020" w:firstRow="1" w:lastRow="0" w:firstColumn="0" w:lastColumn="0" w:noHBand="0" w:noVBand="0"/>
      </w:tblPr>
      <w:tblGrid>
        <w:gridCol w:w="1030"/>
        <w:gridCol w:w="6786"/>
        <w:gridCol w:w="2132"/>
      </w:tblGrid>
      <w:tr w:rsidR="006E3284" w:rsidRPr="006E3284" w14:paraId="4DCFE25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6CF7FA" w14:textId="77777777" w:rsidR="00380ADF" w:rsidRPr="006E3284" w:rsidRDefault="00165731">
            <w:pPr>
              <w:pStyle w:val="Compact"/>
            </w:pPr>
            <w:r w:rsidRPr="006E3284">
              <w:t>Tier</w:t>
            </w:r>
          </w:p>
        </w:tc>
        <w:tc>
          <w:tcPr>
            <w:tcW w:w="0" w:type="auto"/>
          </w:tcPr>
          <w:p w14:paraId="2471FD6D" w14:textId="77777777" w:rsidR="00380ADF" w:rsidRPr="006E3284" w:rsidRDefault="00165731">
            <w:pPr>
              <w:pStyle w:val="Compact"/>
            </w:pPr>
            <w:r w:rsidRPr="006E3284">
              <w:t>TRC Required?</w:t>
            </w:r>
          </w:p>
        </w:tc>
        <w:tc>
          <w:tcPr>
            <w:tcW w:w="0" w:type="auto"/>
          </w:tcPr>
          <w:p w14:paraId="4413FCA3" w14:textId="77777777" w:rsidR="00380ADF" w:rsidRPr="006E3284" w:rsidRDefault="00165731">
            <w:pPr>
              <w:pStyle w:val="Compact"/>
            </w:pPr>
            <w:r w:rsidRPr="006E3284">
              <w:t>Minimum</w:t>
            </w:r>
          </w:p>
        </w:tc>
      </w:tr>
      <w:tr w:rsidR="006E3284" w:rsidRPr="006E3284" w14:paraId="45D5DE67" w14:textId="77777777">
        <w:tc>
          <w:tcPr>
            <w:tcW w:w="0" w:type="auto"/>
          </w:tcPr>
          <w:p w14:paraId="3B2AF760" w14:textId="77777777" w:rsidR="00380ADF" w:rsidRPr="006E3284" w:rsidRDefault="00165731">
            <w:pPr>
              <w:pStyle w:val="Compact"/>
            </w:pPr>
            <w:r w:rsidRPr="006E3284">
              <w:t>Tier 1</w:t>
            </w:r>
          </w:p>
        </w:tc>
        <w:tc>
          <w:tcPr>
            <w:tcW w:w="0" w:type="auto"/>
          </w:tcPr>
          <w:p w14:paraId="7A60FA8F" w14:textId="77777777" w:rsidR="00380ADF" w:rsidRPr="006E3284" w:rsidRDefault="00165731">
            <w:pPr>
              <w:pStyle w:val="Compact"/>
            </w:pPr>
            <w:r w:rsidRPr="006E3284">
              <w:t>Optional (qualitative tail screen when plausible)</w:t>
            </w:r>
          </w:p>
        </w:tc>
        <w:tc>
          <w:tcPr>
            <w:tcW w:w="0" w:type="auto"/>
          </w:tcPr>
          <w:p w14:paraId="7579343C" w14:textId="77777777" w:rsidR="00380ADF" w:rsidRPr="006E3284" w:rsidRDefault="00165731">
            <w:pPr>
              <w:pStyle w:val="Compact"/>
            </w:pPr>
            <w:r w:rsidRPr="006E3284">
              <w:t>N/A</w:t>
            </w:r>
          </w:p>
        </w:tc>
      </w:tr>
      <w:tr w:rsidR="006E3284" w:rsidRPr="006E3284" w14:paraId="3703BF31" w14:textId="77777777">
        <w:tc>
          <w:tcPr>
            <w:tcW w:w="0" w:type="auto"/>
          </w:tcPr>
          <w:p w14:paraId="38C1F1F5" w14:textId="77777777" w:rsidR="00380ADF" w:rsidRPr="006E3284" w:rsidRDefault="00165731">
            <w:pPr>
              <w:pStyle w:val="Compact"/>
            </w:pPr>
            <w:r w:rsidRPr="006E3284">
              <w:t>Tier 2</w:t>
            </w:r>
          </w:p>
        </w:tc>
        <w:tc>
          <w:tcPr>
            <w:tcW w:w="0" w:type="auto"/>
          </w:tcPr>
          <w:p w14:paraId="036C03FF" w14:textId="77777777" w:rsidR="00380ADF" w:rsidRPr="006E3284" w:rsidRDefault="00165731">
            <w:pPr>
              <w:pStyle w:val="Compact"/>
            </w:pPr>
            <w:r w:rsidRPr="006E3284">
              <w:t>REQUIRED when catastrophe relevance plausible</w:t>
            </w:r>
          </w:p>
        </w:tc>
        <w:tc>
          <w:tcPr>
            <w:tcW w:w="0" w:type="auto"/>
          </w:tcPr>
          <w:p w14:paraId="61E205C2" w14:textId="77777777" w:rsidR="00380ADF" w:rsidRPr="006E3284" w:rsidRDefault="00165731">
            <w:pPr>
              <w:pStyle w:val="Compact"/>
            </w:pPr>
            <w:r w:rsidRPr="006E3284">
              <w:t>≥5 minimum</w:t>
            </w:r>
          </w:p>
        </w:tc>
      </w:tr>
      <w:tr w:rsidR="006E3284" w:rsidRPr="006E3284" w14:paraId="1BE27D0E" w14:textId="77777777">
        <w:tc>
          <w:tcPr>
            <w:tcW w:w="0" w:type="auto"/>
          </w:tcPr>
          <w:p w14:paraId="25CA7ADE" w14:textId="77777777" w:rsidR="00380ADF" w:rsidRPr="006E3284" w:rsidRDefault="00165731">
            <w:pPr>
              <w:pStyle w:val="Compact"/>
            </w:pPr>
            <w:r w:rsidRPr="006E3284">
              <w:t>Tier 3</w:t>
            </w:r>
          </w:p>
        </w:tc>
        <w:tc>
          <w:tcPr>
            <w:tcW w:w="0" w:type="auto"/>
          </w:tcPr>
          <w:p w14:paraId="63D855BC" w14:textId="77777777" w:rsidR="00380ADF" w:rsidRPr="006E3284" w:rsidRDefault="00165731">
            <w:pPr>
              <w:pStyle w:val="Compact"/>
            </w:pPr>
            <w:r w:rsidRPr="006E3284">
              <w:t>REQUIRED</w:t>
            </w:r>
          </w:p>
        </w:tc>
        <w:tc>
          <w:tcPr>
            <w:tcW w:w="0" w:type="auto"/>
          </w:tcPr>
          <w:p w14:paraId="7D5E0B3F" w14:textId="77777777" w:rsidR="00380ADF" w:rsidRPr="006E3284" w:rsidRDefault="00165731">
            <w:pPr>
              <w:pStyle w:val="Compact"/>
            </w:pPr>
            <w:r w:rsidRPr="006E3284">
              <w:t>≥20 minimum</w:t>
            </w:r>
          </w:p>
        </w:tc>
      </w:tr>
      <w:tr w:rsidR="006E3284" w:rsidRPr="006E3284" w14:paraId="305C9D50" w14:textId="77777777">
        <w:tc>
          <w:tcPr>
            <w:tcW w:w="0" w:type="auto"/>
          </w:tcPr>
          <w:p w14:paraId="5AE43DA7" w14:textId="77777777" w:rsidR="00380ADF" w:rsidRPr="006E3284" w:rsidRDefault="00165731">
            <w:pPr>
              <w:pStyle w:val="Compact"/>
            </w:pPr>
            <w:r w:rsidRPr="006E3284">
              <w:t>Tier 4</w:t>
            </w:r>
          </w:p>
        </w:tc>
        <w:tc>
          <w:tcPr>
            <w:tcW w:w="0" w:type="auto"/>
          </w:tcPr>
          <w:p w14:paraId="011E1905" w14:textId="77777777" w:rsidR="00C06EFE" w:rsidRDefault="00662D45">
            <w:r>
              <w:t>Design target only (claim prohibited in v10.6)</w:t>
            </w:r>
          </w:p>
        </w:tc>
        <w:tc>
          <w:tcPr>
            <w:tcW w:w="0" w:type="auto"/>
          </w:tcPr>
          <w:p w14:paraId="7AB29720" w14:textId="77777777" w:rsidR="00380ADF" w:rsidRPr="006E3284" w:rsidRDefault="00165731">
            <w:pPr>
              <w:pStyle w:val="Compact"/>
            </w:pPr>
            <w:r w:rsidRPr="006E3284">
              <w:t>N/A</w:t>
            </w:r>
          </w:p>
        </w:tc>
      </w:tr>
    </w:tbl>
    <w:p w14:paraId="6C0BE0A6" w14:textId="77777777" w:rsidR="00380ADF" w:rsidRPr="006E3284" w:rsidRDefault="00165731">
      <w:pPr>
        <w:pStyle w:val="Heading3"/>
      </w:pPr>
      <w:r>
        <w:rPr>
          <w:rFonts w:ascii="Arial" w:hAnsi="Arial"/>
        </w:rPr>
        <w:lastRenderedPageBreak/>
        <w:t>8.1.1 Catastrophe relevance trigger (Normative)</w:t>
      </w:r>
    </w:p>
    <w:p w14:paraId="1EB6314D" w14:textId="77777777" w:rsidR="00380ADF" w:rsidRPr="006E3284" w:rsidRDefault="00165731">
      <w:pPr>
        <w:pStyle w:val="BodyText"/>
      </w:pPr>
      <w:r>
        <w:t>Catastrophe relevance is plausible if any of the following are true:</w:t>
      </w:r>
    </w:p>
    <w:p w14:paraId="4E8E0727" w14:textId="77777777" w:rsidR="00380ADF" w:rsidRPr="006E3284" w:rsidRDefault="00165731" w:rsidP="00E475CB">
      <w:pPr>
        <w:numPr>
          <w:ilvl w:val="0"/>
          <w:numId w:val="28"/>
        </w:numPr>
      </w:pPr>
      <w:r>
        <w:t>The decision materially affects any catastrophe cell in C_cat (Section 8.2), OR</w:t>
      </w:r>
    </w:p>
    <w:p w14:paraId="39B53524" w14:textId="77777777" w:rsidR="00380ADF" w:rsidRPr="006E3284" w:rsidRDefault="00165731" w:rsidP="00E475CB">
      <w:pPr>
        <w:numPr>
          <w:ilvl w:val="0"/>
          <w:numId w:val="28"/>
        </w:numPr>
      </w:pPr>
      <w:r>
        <w:t>The decision has plausible pathways to tipping cascades (climate, bio, conflict, infrastructure, financial), OR</w:t>
      </w:r>
    </w:p>
    <w:p w14:paraId="77C474F9" w14:textId="77777777" w:rsidR="00380ADF" w:rsidRPr="006E3284" w:rsidRDefault="00165731" w:rsidP="00E475CB">
      <w:pPr>
        <w:numPr>
          <w:ilvl w:val="0"/>
          <w:numId w:val="28"/>
        </w:numPr>
      </w:pPr>
      <w:r>
        <w:t>The decision is materially irreversible or creates lock-in at Polity/CMIU/Biosphere scales, OR</w:t>
      </w:r>
    </w:p>
    <w:p w14:paraId="46C87EED" w14:textId="77777777" w:rsidR="00380ADF" w:rsidRPr="006E3284" w:rsidRDefault="00165731" w:rsidP="00E475CB">
      <w:pPr>
        <w:numPr>
          <w:ilvl w:val="0"/>
          <w:numId w:val="28"/>
        </w:numPr>
      </w:pPr>
      <w:r>
        <w:t>Credible challengers identify a plausible catastrophic failure mode even if decision owners prefer not to model it.</w:t>
      </w:r>
    </w:p>
    <w:p w14:paraId="14BA175A" w14:textId="77777777" w:rsidR="00380ADF" w:rsidRPr="006E3284" w:rsidRDefault="00165731">
      <w:pPr>
        <w:pStyle w:val="FirstParagraph"/>
      </w:pPr>
      <w:r>
        <w:t>If triggered, TRC MUST be executed at the tier's required rigor.</w:t>
      </w:r>
    </w:p>
    <w:p w14:paraId="421E9596" w14:textId="77777777" w:rsidR="00380ADF" w:rsidRPr="006E3284" w:rsidRDefault="00165731">
      <w:pPr>
        <w:pStyle w:val="Heading2"/>
      </w:pPr>
      <w:r>
        <w:rPr>
          <w:rFonts w:ascii="Arial" w:hAnsi="Arial"/>
        </w:rPr>
        <w:t>8.2 Catastrophe Cell Set C_cat (Normative)</w:t>
      </w:r>
    </w:p>
    <w:p w14:paraId="2A5D76AE" w14:textId="77777777" w:rsidR="00380ADF" w:rsidRPr="006E3284" w:rsidRDefault="00165731">
      <w:pPr>
        <w:pStyle w:val="BodyText"/>
      </w:pPr>
      <w:r>
        <w:t>Base catastrophe cell set:</w:t>
      </w:r>
    </w:p>
    <w:p w14:paraId="5E9ECD39" w14:textId="77777777" w:rsidR="00380ADF" w:rsidRPr="006E3284" w:rsidRDefault="00165731">
      <w:pPr>
        <w:pStyle w:val="BodyText"/>
      </w:pPr>
      <w:r>
        <w:t>C_cat_base = {(6, Health), (6, Environment), (7, Environment)}</w:t>
      </w:r>
    </w:p>
    <w:p w14:paraId="0D33DFA6" w14:textId="77777777" w:rsidR="00380ADF" w:rsidRPr="006E3284" w:rsidRDefault="00165731">
      <w:pPr>
        <w:pStyle w:val="BodyText"/>
      </w:pPr>
      <w:r>
        <w:t>These correspond to:</w:t>
      </w:r>
    </w:p>
    <w:p w14:paraId="1A1791EA" w14:textId="77777777" w:rsidR="00380ADF" w:rsidRPr="006E3284" w:rsidRDefault="00165731" w:rsidP="00E475CB">
      <w:pPr>
        <w:numPr>
          <w:ilvl w:val="0"/>
          <w:numId w:val="29"/>
        </w:numPr>
      </w:pPr>
      <w:r>
        <w:t>Humanity/CMIU-Health: Global-scale health viability (pandemic mortality, mass disability, collapse of health capacity)</w:t>
      </w:r>
    </w:p>
    <w:p w14:paraId="154570BD" w14:textId="77777777" w:rsidR="00380ADF" w:rsidRPr="006E3284" w:rsidRDefault="00165731" w:rsidP="00E475CB">
      <w:pPr>
        <w:numPr>
          <w:ilvl w:val="0"/>
          <w:numId w:val="29"/>
        </w:numPr>
      </w:pPr>
      <w:r>
        <w:t>Humanity/CMIU-Environment: Environment-as-civilization-condition (habitability, agricultural stability, climate-driven displacement)</w:t>
      </w:r>
    </w:p>
    <w:p w14:paraId="2402B504" w14:textId="77777777" w:rsidR="00380ADF" w:rsidRPr="006E3284" w:rsidRDefault="00165731" w:rsidP="00E475CB">
      <w:pPr>
        <w:numPr>
          <w:ilvl w:val="0"/>
          <w:numId w:val="29"/>
        </w:numPr>
      </w:pPr>
      <w:r>
        <w:t>Biosphere-Environment: Earth-system integrity (planetary boundaries, biodiversity, biogeochemical stability)</w:t>
      </w:r>
    </w:p>
    <w:p w14:paraId="16E71054" w14:textId="77777777" w:rsidR="00380ADF" w:rsidRPr="006E3284" w:rsidRDefault="00165731">
      <w:pPr>
        <w:pStyle w:val="FirstParagraph"/>
      </w:pPr>
      <w:r>
        <w:t>The base set explicitly includes biosphere integrity and civilization-scale habitability conditions because "safe operating space" and "safe and just boundaries" analyses identify global environmental corridors as central determinants of long-run human and ecological viability (Rockström et al., 2009, 2023).</w:t>
      </w:r>
    </w:p>
    <w:p w14:paraId="396A30FF" w14:textId="77777777" w:rsidR="00380ADF" w:rsidRPr="006E3284" w:rsidRDefault="00165731">
      <w:pPr>
        <w:pStyle w:val="BodyText"/>
      </w:pPr>
      <w:r>
        <w:t>Extensions: Tier 1-3 MAY extend C_cat only with explicit PCC justification and MUST apply the same set to all compared options.</w:t>
      </w:r>
    </w:p>
    <w:p w14:paraId="39E66F3E" w14:textId="77777777" w:rsidR="00844B63" w:rsidRDefault="00662D45">
      <w:r>
        <w:t>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14:paraId="584677BC" w14:textId="77777777" w:rsidR="00380ADF" w:rsidRPr="006E3284" w:rsidRDefault="00165731">
      <w:pPr>
        <w:pStyle w:val="Heading2"/>
      </w:pPr>
      <w:r>
        <w:rPr>
          <w:rFonts w:ascii="Arial" w:hAnsi="Arial"/>
        </w:rPr>
        <w:t>8.3 Scenario Governance (Normative)</w:t>
      </w:r>
    </w:p>
    <w:p w14:paraId="226C5BD0" w14:textId="77777777" w:rsidR="00380ADF" w:rsidRPr="006E3284" w:rsidRDefault="00165731">
      <w:pPr>
        <w:pStyle w:val="BodyText"/>
      </w:pPr>
      <w:r>
        <w:t>TRC is evaluated over a governed scenario set S with probabilities p_s such that p_s ≥ 0 and Σ_s p_s = 1.</w:t>
      </w:r>
    </w:p>
    <w:p w14:paraId="320AFF59" w14:textId="77777777" w:rsidR="00380ADF" w:rsidRPr="006E3284" w:rsidRDefault="00165731">
      <w:pPr>
        <w:pStyle w:val="Heading3"/>
      </w:pPr>
      <w:r>
        <w:rPr>
          <w:rFonts w:ascii="Arial" w:hAnsi="Arial"/>
        </w:rPr>
        <w:t>8.3.1 Mandatory Tail Scenario Categories (Normative)</w:t>
      </w:r>
    </w:p>
    <w:p w14:paraId="6AF2C96E" w14:textId="77777777" w:rsidR="00380ADF" w:rsidRPr="006E3284" w:rsidRDefault="00165731">
      <w:pPr>
        <w:pStyle w:val="BodyText"/>
      </w:pPr>
      <w:r>
        <w:t>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14:paraId="7F266177" w14:textId="77777777" w:rsidR="00380ADF" w:rsidRPr="006E3284" w:rsidRDefault="00165731" w:rsidP="00E475CB">
      <w:pPr>
        <w:numPr>
          <w:ilvl w:val="0"/>
          <w:numId w:val="30"/>
        </w:numPr>
      </w:pPr>
      <w:r>
        <w:t>Pandemic/biological disruption</w:t>
      </w:r>
    </w:p>
    <w:p w14:paraId="7E7610A2" w14:textId="77777777" w:rsidR="00380ADF" w:rsidRPr="006E3284" w:rsidRDefault="00165731" w:rsidP="00E475CB">
      <w:pPr>
        <w:numPr>
          <w:ilvl w:val="0"/>
          <w:numId w:val="30"/>
        </w:numPr>
      </w:pPr>
      <w:r>
        <w:lastRenderedPageBreak/>
        <w:t>Climate tipping cascade</w:t>
      </w:r>
    </w:p>
    <w:p w14:paraId="1269012E" w14:textId="77777777" w:rsidR="00380ADF" w:rsidRPr="006E3284" w:rsidRDefault="00165731" w:rsidP="00E475CB">
      <w:pPr>
        <w:numPr>
          <w:ilvl w:val="0"/>
          <w:numId w:val="30"/>
        </w:numPr>
      </w:pPr>
      <w:r>
        <w:t>Financial system collapse</w:t>
      </w:r>
    </w:p>
    <w:p w14:paraId="615EEB98" w14:textId="77777777" w:rsidR="00380ADF" w:rsidRPr="006E3284" w:rsidRDefault="00165731" w:rsidP="00E475CB">
      <w:pPr>
        <w:numPr>
          <w:ilvl w:val="0"/>
          <w:numId w:val="30"/>
        </w:numPr>
      </w:pPr>
      <w:r>
        <w:t>Major conflict escalation</w:t>
      </w:r>
    </w:p>
    <w:p w14:paraId="118114AB" w14:textId="77777777" w:rsidR="00380ADF" w:rsidRPr="006E3284" w:rsidRDefault="00165731" w:rsidP="00E475CB">
      <w:pPr>
        <w:numPr>
          <w:ilvl w:val="0"/>
          <w:numId w:val="30"/>
        </w:numPr>
      </w:pPr>
      <w:r>
        <w:t>Critical infrastructure failure</w:t>
      </w:r>
    </w:p>
    <w:p w14:paraId="20028D8F" w14:textId="77777777" w:rsidR="00C06EFE" w:rsidRDefault="00662D45">
      <w:r>
        <w:t>Governance / lock-in catastrophe</w:t>
      </w:r>
    </w:p>
    <w:p w14:paraId="1CFD6B96" w14:textId="77777777" w:rsidR="00380ADF" w:rsidRPr="006E3284" w:rsidRDefault="00165731">
      <w:pPr>
        <w:pStyle w:val="FirstParagraph"/>
      </w:pPr>
      <w:r>
        <w:t>Minimum probability floor per category: p_floor ≥ 0.02</w:t>
      </w:r>
    </w:p>
    <w:p w14:paraId="41151BA7" w14:textId="77777777" w:rsidR="00380ADF" w:rsidRPr="006E3284" w:rsidRDefault="00165731">
      <w:pPr>
        <w:pStyle w:val="BodyText"/>
      </w:pPr>
      <w:r>
        <w:t>This prevents "include but set near-zero probability" gaming.</w:t>
      </w:r>
    </w:p>
    <w:p w14:paraId="61D2BE6A" w14:textId="77777777" w:rsidR="00380ADF" w:rsidRPr="006E3284" w:rsidRDefault="00165731">
      <w:pPr>
        <w:pStyle w:val="BodyText"/>
      </w:pPr>
      <w:r>
        <w:t>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p w14:paraId="6CDFE629" w14:textId="77777777" w:rsidR="00380ADF" w:rsidRPr="006E3284" w:rsidRDefault="00165731">
      <w:pPr>
        <w:pStyle w:val="Heading3"/>
      </w:pPr>
      <w:r>
        <w:rPr>
          <w:rFonts w:ascii="Arial" w:hAnsi="Arial"/>
        </w:rPr>
        <w:t>8.3.2 Implausibility test for exempting mandatory tail categories (Normative)</w:t>
      </w:r>
    </w:p>
    <w:p w14:paraId="648DA42F" w14:textId="77777777" w:rsidR="00380ADF" w:rsidRPr="006E3284" w:rsidRDefault="00165731">
      <w:pPr>
        <w:pStyle w:val="BodyText"/>
      </w:pPr>
      <w:r>
        <w:t>If a deployment wishes to exempt a mandatory tail category as "implausible," the exemption requires:</w:t>
      </w:r>
    </w:p>
    <w:p w14:paraId="28E0917E" w14:textId="77777777" w:rsidR="00380ADF" w:rsidRPr="006E3284" w:rsidRDefault="00165731">
      <w:pPr>
        <w:pStyle w:val="BodyText"/>
      </w:pPr>
      <w:r>
        <w:t>(i) Written justification in the PCC explaining why the category is implausible for this specific decision context</w:t>
      </w:r>
    </w:p>
    <w:p w14:paraId="4A3A5043" w14:textId="77777777" w:rsidR="00380ADF" w:rsidRPr="006E3284" w:rsidRDefault="00165731">
      <w:pPr>
        <w:pStyle w:val="BodyText"/>
      </w:pPr>
      <w:r>
        <w:t>(ii) Independent reviewer sign-off (Tier 3 required; Tier 2 recommended)</w:t>
      </w:r>
    </w:p>
    <w:p w14:paraId="3A25EABD" w14:textId="77777777" w:rsidR="00380ADF" w:rsidRPr="006E3284" w:rsidRDefault="00165731">
      <w:pPr>
        <w:pStyle w:val="BodyText"/>
      </w:pPr>
      <w:r>
        <w:t>(iii) Recording in PCC with audit flag MANDATORY_TAIL_CATEGORY_MISSING_WITH_JUSTIFICATION</w:t>
      </w:r>
    </w:p>
    <w:p w14:paraId="5BAB2AAD" w14:textId="77777777" w:rsidR="00380ADF" w:rsidRPr="006E3284" w:rsidRDefault="00165731">
      <w:pPr>
        <w:pStyle w:val="BodyText"/>
      </w:pPr>
      <w:r>
        <w:t>The burden of proof is on omission, not inclusion. This preserves UBE.</w:t>
      </w:r>
    </w:p>
    <w:p w14:paraId="50911CC4" w14:textId="77777777" w:rsidR="00380ADF" w:rsidRPr="006E3284" w:rsidRDefault="00165731">
      <w:pPr>
        <w:pStyle w:val="Heading3"/>
      </w:pPr>
      <w:r>
        <w:rPr>
          <w:rFonts w:ascii="Arial" w:hAnsi="Arial"/>
        </w:rPr>
        <w:t>8.3.3 Scenario set size minima (Normative)</w:t>
      </w:r>
    </w:p>
    <w:tbl>
      <w:tblPr>
        <w:tblStyle w:val="Table"/>
        <w:tblW w:w="4865" w:type="pct"/>
        <w:tblLook w:val="0020" w:firstRow="1" w:lastRow="0" w:firstColumn="0" w:lastColumn="0" w:noHBand="0" w:noVBand="0"/>
      </w:tblPr>
      <w:tblGrid>
        <w:gridCol w:w="6340"/>
        <w:gridCol w:w="3608"/>
      </w:tblGrid>
      <w:tr w:rsidR="006E3284" w:rsidRPr="006E3284" w14:paraId="14BFDD6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A0976F3" w14:textId="77777777" w:rsidR="00380ADF" w:rsidRPr="006E3284" w:rsidRDefault="00165731">
            <w:pPr>
              <w:pStyle w:val="Compact"/>
            </w:pPr>
            <w:r w:rsidRPr="006E3284">
              <w:t>Tier</w:t>
            </w:r>
          </w:p>
        </w:tc>
        <w:tc>
          <w:tcPr>
            <w:tcW w:w="0" w:type="auto"/>
          </w:tcPr>
          <w:p w14:paraId="082529C3" w14:textId="77777777" w:rsidR="00380ADF" w:rsidRPr="006E3284" w:rsidRDefault="00165731">
            <w:pPr>
              <w:pStyle w:val="Compact"/>
            </w:pPr>
            <w:r w:rsidRPr="006E3284">
              <w:t>Minimum</w:t>
            </w:r>
          </w:p>
        </w:tc>
      </w:tr>
      <w:tr w:rsidR="006E3284" w:rsidRPr="006E3284" w14:paraId="7E350AD3" w14:textId="77777777">
        <w:tc>
          <w:tcPr>
            <w:tcW w:w="0" w:type="auto"/>
          </w:tcPr>
          <w:p w14:paraId="1F9CAD47" w14:textId="77777777" w:rsidR="00380ADF" w:rsidRPr="006E3284" w:rsidRDefault="00165731">
            <w:pPr>
              <w:pStyle w:val="Compact"/>
            </w:pPr>
            <w:r w:rsidRPr="006E3284">
              <w:t>Tier 2 (when TRC required)</w:t>
            </w:r>
          </w:p>
        </w:tc>
        <w:tc>
          <w:tcPr>
            <w:tcW w:w="0" w:type="auto"/>
          </w:tcPr>
          <w:p w14:paraId="58B04ADE" w14:textId="77777777" w:rsidR="00380ADF" w:rsidRPr="006E3284" w:rsidRDefault="00165731">
            <w:pPr>
              <w:pStyle w:val="Compact"/>
            </w:pPr>
            <w:r w:rsidRPr="006E3284">
              <w:t>≥5 minimum</w:t>
            </w:r>
          </w:p>
        </w:tc>
      </w:tr>
      <w:tr w:rsidR="006E3284" w:rsidRPr="006E3284" w14:paraId="3FC22206" w14:textId="77777777">
        <w:tc>
          <w:tcPr>
            <w:tcW w:w="0" w:type="auto"/>
          </w:tcPr>
          <w:p w14:paraId="53ED3B3C" w14:textId="77777777" w:rsidR="00380ADF" w:rsidRPr="006E3284" w:rsidRDefault="00165731">
            <w:pPr>
              <w:pStyle w:val="Compact"/>
            </w:pPr>
            <w:r w:rsidRPr="006E3284">
              <w:t>Tier 3</w:t>
            </w:r>
          </w:p>
        </w:tc>
        <w:tc>
          <w:tcPr>
            <w:tcW w:w="0" w:type="auto"/>
          </w:tcPr>
          <w:p w14:paraId="4F064CEE" w14:textId="77777777" w:rsidR="00380ADF" w:rsidRPr="006E3284" w:rsidRDefault="00165731">
            <w:pPr>
              <w:pStyle w:val="Compact"/>
            </w:pPr>
            <w:r w:rsidRPr="006E3284">
              <w:t>≥20 minimum</w:t>
            </w:r>
          </w:p>
        </w:tc>
      </w:tr>
    </w:tbl>
    <w:p w14:paraId="15A018AC" w14:textId="77777777" w:rsidR="00380ADF" w:rsidRPr="006E3284" w:rsidRDefault="00165731">
      <w:pPr>
        <w:pStyle w:val="BodyText"/>
      </w:pPr>
      <w:r>
        <w:t>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p w14:paraId="39DF45D1" w14:textId="77777777" w:rsidR="00380ADF" w:rsidRPr="006E3284" w:rsidRDefault="00165731">
      <w:pPr>
        <w:pStyle w:val="Heading2"/>
      </w:pPr>
      <w:r>
        <w:rPr>
          <w:rFonts w:ascii="Arial" w:hAnsi="Arial"/>
        </w:rPr>
        <w:t>8.4 Loss Construction (Tier 1-3: Bounded-Impact TRC) (Normative)</w:t>
      </w:r>
    </w:p>
    <w:p w14:paraId="458639C5" w14:textId="77777777" w:rsidR="00380ADF" w:rsidRPr="006E3284" w:rsidRDefault="00165731">
      <w:pPr>
        <w:pStyle w:val="BodyText"/>
      </w:pPr>
      <w:r>
        <w:t>Tier 1-3 TRC uses bounded-impact loss based on propagated Base-stream impacts in catastrophe cells.</w:t>
      </w:r>
    </w:p>
    <w:p w14:paraId="4963020C" w14:textId="77777777" w:rsidR="00380ADF" w:rsidRPr="006E3284" w:rsidRDefault="00165731">
      <w:pPr>
        <w:pStyle w:val="BodyText"/>
      </w:pPr>
      <w:r>
        <w:t>Domain constraint: All propagated impacts are bounded: I_prop_base,c(a|s) ∈ [-1, +1].</w:t>
      </w:r>
    </w:p>
    <w:p w14:paraId="76526B23" w14:textId="77777777" w:rsidR="00380ADF" w:rsidRPr="006E3284" w:rsidRDefault="00165731">
      <w:pPr>
        <w:pStyle w:val="BodyText"/>
      </w:pPr>
      <w:r>
        <w:t>For each scenario s, define scenario loss:</w:t>
      </w:r>
    </w:p>
    <w:p w14:paraId="52E50351" w14:textId="77777777" w:rsidR="00380ADF" w:rsidRPr="006E3284" w:rsidRDefault="00165731">
      <w:pPr>
        <w:pStyle w:val="BodyText"/>
      </w:pPr>
      <w:r>
        <w:t>L(a,s) = Σ_{c ∈ C_cat} ω_c × max(0, −I_prop_base,c(a|s))</w:t>
      </w:r>
    </w:p>
    <w:p w14:paraId="36BD1FF4" w14:textId="77777777" w:rsidR="00380ADF" w:rsidRPr="006E3284" w:rsidRDefault="00165731">
      <w:pPr>
        <w:pStyle w:val="BodyText"/>
      </w:pPr>
      <w:r>
        <w:t>Normative stream binding (Design A): TRC MUST be computed from the Base stream (I_prop_base). TRC MUST NOT use Welfare-stream (sentience-weighted) impacts.</w:t>
      </w:r>
    </w:p>
    <w:p w14:paraId="107FB234" w14:textId="77777777" w:rsidR="00380ADF" w:rsidRPr="006E3284" w:rsidRDefault="00165731">
      <w:pPr>
        <w:pStyle w:val="BodyText"/>
      </w:pPr>
      <w:r>
        <w:t>Where:</w:t>
      </w:r>
    </w:p>
    <w:p w14:paraId="0DE43136" w14:textId="77777777" w:rsidR="00380ADF" w:rsidRPr="006E3284" w:rsidRDefault="00165731" w:rsidP="00E475CB">
      <w:pPr>
        <w:numPr>
          <w:ilvl w:val="0"/>
          <w:numId w:val="31"/>
        </w:numPr>
      </w:pPr>
      <w:r>
        <w:t>ω_c ≥ 0, Σ_{c ∈ C_cat} ω_c = 1 (catastrophe weights are normalized)</w:t>
      </w:r>
    </w:p>
    <w:p w14:paraId="0640A090" w14:textId="77777777" w:rsidR="00380ADF" w:rsidRPr="006E3284" w:rsidRDefault="00165731" w:rsidP="00E475CB">
      <w:pPr>
        <w:numPr>
          <w:ilvl w:val="0"/>
          <w:numId w:val="31"/>
        </w:numPr>
      </w:pPr>
      <w:r>
        <w:t>max(0, x) returns x if x &gt; 0, otherwise 0 (only negative impacts contribute)</w:t>
      </w:r>
    </w:p>
    <w:p w14:paraId="785C73C6" w14:textId="77777777" w:rsidR="00380ADF" w:rsidRPr="006E3284" w:rsidRDefault="00165731" w:rsidP="00E475CB">
      <w:pPr>
        <w:numPr>
          <w:ilvl w:val="0"/>
          <w:numId w:val="31"/>
        </w:numPr>
      </w:pPr>
      <w:r>
        <w:t>I_prop_base,c(a|s) is the propagated impact in catastrophe cell c under scenario s</w:t>
      </w:r>
    </w:p>
    <w:p w14:paraId="0DD26D5E" w14:textId="77777777" w:rsidR="00380ADF" w:rsidRPr="006E3284" w:rsidRDefault="00165731">
      <w:pPr>
        <w:pStyle w:val="FirstParagraph"/>
      </w:pPr>
      <w:r>
        <w:t>Default catastrophe weights (if not otherwise governed): Uniform weights over C_cat.</w:t>
      </w:r>
    </w:p>
    <w:p w14:paraId="5CBA5B21" w14:textId="77777777" w:rsidR="00380ADF" w:rsidRPr="006E3284" w:rsidRDefault="00165731">
      <w:pPr>
        <w:pStyle w:val="BodyText"/>
      </w:pPr>
      <w:r>
        <w:lastRenderedPageBreak/>
        <w:t>Interpretation:</w:t>
      </w:r>
    </w:p>
    <w:p w14:paraId="7446F2BA" w14:textId="77777777" w:rsidR="00380ADF" w:rsidRPr="006E3284" w:rsidRDefault="00165731" w:rsidP="00E475CB">
      <w:pPr>
        <w:numPr>
          <w:ilvl w:val="0"/>
          <w:numId w:val="32"/>
        </w:numPr>
      </w:pPr>
      <w:r>
        <w:t>Only negative impacts in catastrophe cells contribute to loss.</w:t>
      </w:r>
    </w:p>
    <w:p w14:paraId="60DABF6E" w14:textId="77777777" w:rsidR="00380ADF" w:rsidRPr="006E3284" w:rsidRDefault="00165731" w:rsidP="00E475CB">
      <w:pPr>
        <w:numPr>
          <w:ilvl w:val="0"/>
          <w:numId w:val="32"/>
        </w:numPr>
      </w:pPr>
      <w:r>
        <w:t>Loss is bounded in [0,1] because weights are normalized and impacts lie in [-1,+1].</w:t>
      </w:r>
    </w:p>
    <w:p w14:paraId="42EED486" w14:textId="77777777" w:rsidR="00380ADF" w:rsidRPr="006E3284" w:rsidRDefault="00165731" w:rsidP="00E475CB">
      <w:pPr>
        <w:numPr>
          <w:ilvl w:val="0"/>
          <w:numId w:val="32"/>
        </w:numPr>
      </w:pPr>
      <w:r>
        <w:t>Positive impacts in catastrophe cells (improvements) do not offset losses; they simply contribute zero to the loss function.</w:t>
      </w:r>
    </w:p>
    <w:p w14:paraId="5F5BF24B" w14:textId="77777777" w:rsidR="00380ADF" w:rsidRPr="006E3284" w:rsidRDefault="00165731">
      <w:pPr>
        <w:pStyle w:val="FirstParagraph"/>
      </w:pPr>
      <w:r>
        <w:t>Example: If C_cat = {(6, Health), (6, Environment), (7, Environment)} with uniform weights (ω_c = 1/3 each), and under scenario s the propagated impacts are:</w:t>
      </w:r>
    </w:p>
    <w:p w14:paraId="656B0A60" w14:textId="77777777" w:rsidR="00380ADF" w:rsidRPr="006E3284" w:rsidRDefault="00165731" w:rsidP="00E475CB">
      <w:pPr>
        <w:numPr>
          <w:ilvl w:val="0"/>
          <w:numId w:val="33"/>
        </w:numPr>
      </w:pPr>
      <w:r>
        <w:t>I_prop_base(6,Health,a|s) = -0.30 → contributes 1/3 × 0.30 = 0.10</w:t>
      </w:r>
    </w:p>
    <w:p w14:paraId="5679EAA0" w14:textId="77777777" w:rsidR="00380ADF" w:rsidRPr="006E3284" w:rsidRDefault="00165731" w:rsidP="00E475CB">
      <w:pPr>
        <w:numPr>
          <w:ilvl w:val="0"/>
          <w:numId w:val="33"/>
        </w:numPr>
      </w:pPr>
      <w:r>
        <w:t>I_prop_base(6,Environment,a|s) = +0.10 → contributes 1/3 × max(0, -0.10) = 0</w:t>
      </w:r>
    </w:p>
    <w:p w14:paraId="1E2AEF98" w14:textId="77777777" w:rsidR="00380ADF" w:rsidRPr="006E3284" w:rsidRDefault="00165731" w:rsidP="00E475CB">
      <w:pPr>
        <w:numPr>
          <w:ilvl w:val="0"/>
          <w:numId w:val="33"/>
        </w:numPr>
      </w:pPr>
      <w:r>
        <w:t>I_prop_base(7,Environment,a|s) = -0.60 → contributes 1/3 × 0.60 = 0.20</w:t>
      </w:r>
    </w:p>
    <w:p w14:paraId="70364A2C" w14:textId="77777777" w:rsidR="00380ADF" w:rsidRPr="006E3284" w:rsidRDefault="00165731">
      <w:pPr>
        <w:pStyle w:val="FirstParagraph"/>
      </w:pPr>
      <w:r>
        <w:t>Then L(a,s) = 0.10 + 0 + 0.20 = 0.30</w:t>
      </w:r>
    </w:p>
    <w:p w14:paraId="6DC85D69" w14:textId="77777777" w:rsidR="00380ADF" w:rsidRPr="006E3284" w:rsidRDefault="00165731">
      <w:pPr>
        <w:pStyle w:val="Heading2"/>
      </w:pPr>
      <w:r>
        <w:rPr>
          <w:rFonts w:ascii="Arial" w:hAnsi="Arial"/>
        </w:rPr>
        <w:t>8.5 CVaR Computation (Normative)</w:t>
      </w:r>
    </w:p>
    <w:p w14:paraId="3AB486D9" w14:textId="77777777" w:rsidR="00380ADF" w:rsidRPr="006E3284" w:rsidRDefault="00165731">
      <w:pPr>
        <w:pStyle w:val="BodyText"/>
      </w:pPr>
      <w:r>
        <w:t>Let L(a) be the random loss induced by scenarios s with probabilities p_s.</w:t>
      </w:r>
    </w:p>
    <w:p w14:paraId="3AA5F67E" w14:textId="77777777" w:rsidR="00380ADF" w:rsidRPr="006E3284" w:rsidRDefault="00165731">
      <w:pPr>
        <w:pStyle w:val="BodyText"/>
      </w:pPr>
      <w:r>
        <w:t>Value-at-Risk: VaR_α[L(a)] = inf{z : P(L(a) ≤ z) ≥ α}</w:t>
      </w:r>
    </w:p>
    <w:p w14:paraId="0BEE1A71" w14:textId="77777777" w:rsidR="00380ADF" w:rsidRPr="006E3284" w:rsidRDefault="00165731">
      <w:pPr>
        <w:pStyle w:val="BodyText"/>
      </w:pPr>
      <w:r>
        <w:t>CVaR operational definition (Tier 1-3). For RippleLogic Tier 1-3 discrete scenario libraries, CVaR_α[L(a)] is the probability-weighted average loss over the worst β = 1−α probability mass, computed by the canonical discrete algorithm in Appendix D.7.</w:t>
      </w:r>
    </w:p>
    <w:p w14:paraId="48790C49" w14:textId="77777777" w:rsidR="00C67552" w:rsidRDefault="00265606">
      <w:pPr>
        <w:pStyle w:val="BodyText"/>
      </w:pPr>
      <w:r>
        <w:t>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14:paraId="66D91EF0" w14:textId="77777777" w:rsidR="00380ADF" w:rsidRPr="006E3284" w:rsidRDefault="00165731">
      <w:pPr>
        <w:pStyle w:val="BodyText"/>
      </w:pPr>
      <w:r>
        <w:t>The Appendix D.7 discrete tail-mass algorithm is normative, audit-replayable, and controlling for all finite Tier 1-3 scenario sets, including partial mass at the boundary scenario when required.</w:t>
      </w:r>
    </w:p>
    <w:p w14:paraId="3284D5E6" w14:textId="77777777" w:rsidR="00380ADF" w:rsidRPr="006E3284" w:rsidRDefault="00165731">
      <w:pPr>
        <w:pStyle w:val="Heading2"/>
      </w:pPr>
      <w:r>
        <w:rPr>
          <w:rFonts w:ascii="Arial" w:hAnsi="Arial"/>
        </w:rPr>
        <w:t>8.6 TRC Admissibility Predicate (Normative)</w:t>
      </w:r>
    </w:p>
    <w:p w14:paraId="2D0EA3EF" w14:textId="77777777" w:rsidR="00380ADF" w:rsidRPr="006E3284" w:rsidRDefault="00165731">
      <w:pPr>
        <w:pStyle w:val="BodyText"/>
      </w:pPr>
      <w:r>
        <w:t>An option passes TRC if and only if:</w:t>
      </w:r>
    </w:p>
    <w:p w14:paraId="25B3D753" w14:textId="77777777" w:rsidR="00380ADF" w:rsidRPr="006E3284" w:rsidRDefault="00165731">
      <w:pPr>
        <w:pStyle w:val="BodyText"/>
      </w:pPr>
      <w:r>
        <w:t>CVaR_α[L(a)] ≤ τ_TRC</w:t>
      </w:r>
    </w:p>
    <w:p w14:paraId="7F585A46" w14:textId="77777777" w:rsidR="00380ADF" w:rsidRPr="006E3284" w:rsidRDefault="00165731">
      <w:pPr>
        <w:pStyle w:val="BodyText"/>
      </w:pPr>
      <w:r>
        <w:t>Define:</w:t>
      </w:r>
    </w:p>
    <w:p w14:paraId="7B8C2870" w14:textId="77777777" w:rsidR="00380ADF" w:rsidRPr="006E3284" w:rsidRDefault="00165731">
      <w:pPr>
        <w:pStyle w:val="BodyText"/>
      </w:pPr>
      <w:r>
        <w:t>A_adm = {a ∈ A_NCRC : TRC(a) = TRUE}</w:t>
      </w:r>
    </w:p>
    <w:p w14:paraId="4AF83803" w14:textId="77777777" w:rsidR="00380ADF" w:rsidRPr="006E3284" w:rsidRDefault="00165731">
      <w:pPr>
        <w:pStyle w:val="Heading2"/>
      </w:pPr>
      <w:r>
        <w:rPr>
          <w:rFonts w:ascii="Arial" w:hAnsi="Arial"/>
        </w:rPr>
        <w:t>8.7 Default TRC Parameters by Context (Normative Defaults)</w:t>
      </w:r>
    </w:p>
    <w:p w14:paraId="2F89B783" w14:textId="77777777" w:rsidR="00380ADF" w:rsidRPr="006E3284" w:rsidRDefault="00165731">
      <w:pPr>
        <w:pStyle w:val="BodyText"/>
      </w:pPr>
      <w:r>
        <w:t>These are defaults; governance may tighten them. Loosening requires explicit governance justification and PCC recording.</w:t>
      </w:r>
    </w:p>
    <w:tbl>
      <w:tblPr>
        <w:tblStyle w:val="Table"/>
        <w:tblW w:w="4867" w:type="pct"/>
        <w:tblLook w:val="0020" w:firstRow="1" w:lastRow="0" w:firstColumn="0" w:lastColumn="0" w:noHBand="0" w:noVBand="0"/>
      </w:tblPr>
      <w:tblGrid>
        <w:gridCol w:w="3104"/>
        <w:gridCol w:w="2258"/>
        <w:gridCol w:w="4590"/>
      </w:tblGrid>
      <w:tr w:rsidR="006E3284" w:rsidRPr="006E3284" w14:paraId="21A05A8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151F00F" w14:textId="77777777" w:rsidR="00380ADF" w:rsidRPr="006E3284" w:rsidRDefault="00165731">
            <w:pPr>
              <w:pStyle w:val="Compact"/>
            </w:pPr>
            <w:r w:rsidRPr="006E3284">
              <w:rPr>
                <w:b/>
                <w:bCs/>
              </w:rPr>
              <w:t>Context</w:t>
            </w:r>
          </w:p>
        </w:tc>
        <w:tc>
          <w:tcPr>
            <w:tcW w:w="0" w:type="auto"/>
          </w:tcPr>
          <w:p w14:paraId="4F7356A0" w14:textId="77777777" w:rsidR="00380ADF" w:rsidRPr="006E3284" w:rsidRDefault="00165731">
            <w:pPr>
              <w:pStyle w:val="Compact"/>
            </w:pPr>
            <w:r w:rsidRPr="006E3284">
              <w:rPr>
                <w:b/>
                <w:bCs/>
              </w:rPr>
              <w:t>α (tail level)</w:t>
            </w:r>
          </w:p>
        </w:tc>
        <w:tc>
          <w:tcPr>
            <w:tcW w:w="0" w:type="auto"/>
          </w:tcPr>
          <w:p w14:paraId="16CF168A" w14:textId="77777777" w:rsidR="00380ADF" w:rsidRPr="006E3284" w:rsidRDefault="00165731">
            <w:pPr>
              <w:pStyle w:val="Compact"/>
            </w:pPr>
            <w:r w:rsidRPr="006E3284">
              <w:rPr>
                <w:b/>
                <w:bCs/>
              </w:rPr>
              <w:t>τ_TRC (corridor threshold)</w:t>
            </w:r>
          </w:p>
        </w:tc>
      </w:tr>
      <w:tr w:rsidR="006E3284" w:rsidRPr="006E3284" w14:paraId="3980EBF7" w14:textId="77777777">
        <w:tc>
          <w:tcPr>
            <w:tcW w:w="0" w:type="auto"/>
          </w:tcPr>
          <w:p w14:paraId="1FBD3E24" w14:textId="77777777" w:rsidR="00380ADF" w:rsidRPr="006E3284" w:rsidRDefault="00165731">
            <w:pPr>
              <w:pStyle w:val="Compact"/>
            </w:pPr>
            <w:r w:rsidRPr="006E3284">
              <w:t>Personal</w:t>
            </w:r>
          </w:p>
        </w:tc>
        <w:tc>
          <w:tcPr>
            <w:tcW w:w="0" w:type="auto"/>
          </w:tcPr>
          <w:p w14:paraId="3A05A9CB" w14:textId="77777777" w:rsidR="00380ADF" w:rsidRPr="006E3284" w:rsidRDefault="00165731">
            <w:pPr>
              <w:pStyle w:val="Compact"/>
            </w:pPr>
            <w:r w:rsidRPr="006E3284">
              <w:t>0.90</w:t>
            </w:r>
          </w:p>
        </w:tc>
        <w:tc>
          <w:tcPr>
            <w:tcW w:w="0" w:type="auto"/>
          </w:tcPr>
          <w:p w14:paraId="064FABDD" w14:textId="77777777" w:rsidR="00380ADF" w:rsidRPr="006E3284" w:rsidRDefault="00165731">
            <w:pPr>
              <w:pStyle w:val="Compact"/>
            </w:pPr>
            <w:r w:rsidRPr="006E3284">
              <w:t>0.30</w:t>
            </w:r>
          </w:p>
        </w:tc>
      </w:tr>
      <w:tr w:rsidR="006E3284" w:rsidRPr="006E3284" w14:paraId="0D217B49" w14:textId="77777777">
        <w:tc>
          <w:tcPr>
            <w:tcW w:w="0" w:type="auto"/>
          </w:tcPr>
          <w:p w14:paraId="21E942CA" w14:textId="77777777" w:rsidR="00380ADF" w:rsidRPr="006E3284" w:rsidRDefault="00165731">
            <w:pPr>
              <w:pStyle w:val="Compact"/>
            </w:pPr>
            <w:r w:rsidRPr="006E3284">
              <w:t>Organizational</w:t>
            </w:r>
          </w:p>
        </w:tc>
        <w:tc>
          <w:tcPr>
            <w:tcW w:w="0" w:type="auto"/>
          </w:tcPr>
          <w:p w14:paraId="0CB413FB" w14:textId="77777777" w:rsidR="00380ADF" w:rsidRPr="006E3284" w:rsidRDefault="00165731">
            <w:pPr>
              <w:pStyle w:val="Compact"/>
            </w:pPr>
            <w:r w:rsidRPr="006E3284">
              <w:t>0.95</w:t>
            </w:r>
          </w:p>
        </w:tc>
        <w:tc>
          <w:tcPr>
            <w:tcW w:w="0" w:type="auto"/>
          </w:tcPr>
          <w:p w14:paraId="736F3A6E" w14:textId="77777777" w:rsidR="00380ADF" w:rsidRPr="006E3284" w:rsidRDefault="00165731">
            <w:pPr>
              <w:pStyle w:val="Compact"/>
            </w:pPr>
            <w:r w:rsidRPr="006E3284">
              <w:t>0.20</w:t>
            </w:r>
          </w:p>
        </w:tc>
      </w:tr>
      <w:tr w:rsidR="006E3284" w:rsidRPr="006E3284" w14:paraId="20249434" w14:textId="77777777">
        <w:tc>
          <w:tcPr>
            <w:tcW w:w="0" w:type="auto"/>
          </w:tcPr>
          <w:p w14:paraId="58835398" w14:textId="77777777" w:rsidR="00380ADF" w:rsidRPr="006E3284" w:rsidRDefault="00165731">
            <w:pPr>
              <w:pStyle w:val="Compact"/>
            </w:pPr>
            <w:r w:rsidRPr="006E3284">
              <w:t>Reversible policy</w:t>
            </w:r>
          </w:p>
        </w:tc>
        <w:tc>
          <w:tcPr>
            <w:tcW w:w="0" w:type="auto"/>
          </w:tcPr>
          <w:p w14:paraId="412AD146" w14:textId="77777777" w:rsidR="00380ADF" w:rsidRPr="006E3284" w:rsidRDefault="00165731">
            <w:pPr>
              <w:pStyle w:val="Compact"/>
            </w:pPr>
            <w:r w:rsidRPr="006E3284">
              <w:t>0.95</w:t>
            </w:r>
          </w:p>
        </w:tc>
        <w:tc>
          <w:tcPr>
            <w:tcW w:w="0" w:type="auto"/>
          </w:tcPr>
          <w:p w14:paraId="22AB4937" w14:textId="77777777" w:rsidR="00380ADF" w:rsidRPr="006E3284" w:rsidRDefault="00165731">
            <w:pPr>
              <w:pStyle w:val="Compact"/>
            </w:pPr>
            <w:r w:rsidRPr="006E3284">
              <w:t>0.15</w:t>
            </w:r>
          </w:p>
        </w:tc>
      </w:tr>
      <w:tr w:rsidR="006E3284" w:rsidRPr="006E3284" w14:paraId="525014B5" w14:textId="77777777">
        <w:tc>
          <w:tcPr>
            <w:tcW w:w="0" w:type="auto"/>
          </w:tcPr>
          <w:p w14:paraId="365664D6" w14:textId="77777777" w:rsidR="00380ADF" w:rsidRPr="006E3284" w:rsidRDefault="00165731">
            <w:pPr>
              <w:pStyle w:val="Compact"/>
            </w:pPr>
            <w:r w:rsidRPr="006E3284">
              <w:t>Irreversible policy</w:t>
            </w:r>
          </w:p>
        </w:tc>
        <w:tc>
          <w:tcPr>
            <w:tcW w:w="0" w:type="auto"/>
          </w:tcPr>
          <w:p w14:paraId="2B672655" w14:textId="77777777" w:rsidR="00380ADF" w:rsidRPr="006E3284" w:rsidRDefault="00165731">
            <w:pPr>
              <w:pStyle w:val="Compact"/>
            </w:pPr>
            <w:r w:rsidRPr="006E3284">
              <w:t>0.99</w:t>
            </w:r>
          </w:p>
        </w:tc>
        <w:tc>
          <w:tcPr>
            <w:tcW w:w="0" w:type="auto"/>
          </w:tcPr>
          <w:p w14:paraId="2F365463" w14:textId="77777777" w:rsidR="00380ADF" w:rsidRPr="006E3284" w:rsidRDefault="00165731">
            <w:pPr>
              <w:pStyle w:val="Compact"/>
            </w:pPr>
            <w:r w:rsidRPr="006E3284">
              <w:t>0.10</w:t>
            </w:r>
          </w:p>
        </w:tc>
      </w:tr>
      <w:tr w:rsidR="006E3284" w:rsidRPr="006E3284" w14:paraId="0AA959BF" w14:textId="77777777">
        <w:tc>
          <w:tcPr>
            <w:tcW w:w="0" w:type="auto"/>
          </w:tcPr>
          <w:p w14:paraId="65374D2D" w14:textId="77777777" w:rsidR="00380ADF" w:rsidRPr="006E3284" w:rsidRDefault="00165731">
            <w:pPr>
              <w:pStyle w:val="Compact"/>
            </w:pPr>
            <w:r w:rsidRPr="006E3284">
              <w:t>Existential risk</w:t>
            </w:r>
          </w:p>
        </w:tc>
        <w:tc>
          <w:tcPr>
            <w:tcW w:w="0" w:type="auto"/>
          </w:tcPr>
          <w:p w14:paraId="1598A6FE" w14:textId="77777777" w:rsidR="00380ADF" w:rsidRPr="006E3284" w:rsidRDefault="00165731">
            <w:pPr>
              <w:pStyle w:val="Compact"/>
            </w:pPr>
            <w:r w:rsidRPr="006E3284">
              <w:t>0.999</w:t>
            </w:r>
          </w:p>
        </w:tc>
        <w:tc>
          <w:tcPr>
            <w:tcW w:w="0" w:type="auto"/>
          </w:tcPr>
          <w:p w14:paraId="1C4B2A7A" w14:textId="77777777" w:rsidR="00380ADF" w:rsidRPr="006E3284" w:rsidRDefault="00165731">
            <w:pPr>
              <w:pStyle w:val="Compact"/>
            </w:pPr>
            <w:r w:rsidRPr="006E3284">
              <w:t>0.05</w:t>
            </w:r>
          </w:p>
        </w:tc>
      </w:tr>
    </w:tbl>
    <w:p w14:paraId="1DE4BC8C" w14:textId="77777777" w:rsidR="00380ADF" w:rsidRPr="006E3284" w:rsidRDefault="00781DC6">
      <w:pPr>
        <w:pStyle w:val="Heading2"/>
      </w:pPr>
      <w:r>
        <w:rPr>
          <w:rFonts w:ascii="Arial" w:hAnsi="Arial"/>
        </w:rPr>
        <w:lastRenderedPageBreak/>
        <w:t>8.8 TRC Fallback Mode (Normative)</w:t>
      </w:r>
    </w:p>
    <w:p w14:paraId="6B21F743" w14:textId="77777777" w:rsidR="00380ADF" w:rsidRPr="006E3284" w:rsidRDefault="00165731">
      <w:pPr>
        <w:pStyle w:val="BodyText"/>
      </w:pPr>
      <w:r>
        <w:t>If A_NCRC ≠ ∅ but A_adm = ∅ (rights-safe options exist, but all fail TRC):</w:t>
      </w:r>
    </w:p>
    <w:p w14:paraId="1117AC38" w14:textId="77777777" w:rsidR="00380ADF" w:rsidRPr="006E3284" w:rsidRDefault="00165731" w:rsidP="00E475CB">
      <w:pPr>
        <w:numPr>
          <w:ilvl w:val="0"/>
          <w:numId w:val="34"/>
        </w:numPr>
      </w:pPr>
      <w:r>
        <w:t>Rank all A_NCRC options by CVaR_α ascending.</w:t>
      </w:r>
    </w:p>
    <w:p w14:paraId="5436A2F4" w14:textId="77777777" w:rsidR="00380ADF" w:rsidRPr="006E3284" w:rsidRDefault="00165731" w:rsidP="00E475CB">
      <w:pPr>
        <w:numPr>
          <w:ilvl w:val="0"/>
          <w:numId w:val="34"/>
        </w:numPr>
      </w:pPr>
      <w:r>
        <w:t>Select the option with minimal CVaR_α.</w:t>
      </w:r>
    </w:p>
    <w:p w14:paraId="4F1656D6" w14:textId="77777777" w:rsidR="00380ADF" w:rsidRPr="006E3284" w:rsidRDefault="00165731" w:rsidP="00E475CB">
      <w:pPr>
        <w:numPr>
          <w:ilvl w:val="0"/>
          <w:numId w:val="34"/>
        </w:numPr>
      </w:pPr>
      <w:r>
        <w:t>Require a time-bound risk mitigation plan and enhanced monitoring.</w:t>
      </w:r>
    </w:p>
    <w:p w14:paraId="270E34AC" w14:textId="77777777" w:rsidR="00380ADF" w:rsidRPr="006E3284" w:rsidRDefault="00165731" w:rsidP="00E475CB">
      <w:pPr>
        <w:numPr>
          <w:ilvl w:val="0"/>
          <w:numId w:val="34"/>
        </w:numPr>
      </w:pPr>
      <w:r>
        <w:t>Require one-tier-higher approval for the decision.</w:t>
      </w:r>
    </w:p>
    <w:p w14:paraId="670777A9" w14:textId="77777777" w:rsidR="00380ADF" w:rsidRPr="006E3284" w:rsidRDefault="00165731" w:rsidP="00E475CB">
      <w:pPr>
        <w:numPr>
          <w:ilvl w:val="0"/>
          <w:numId w:val="34"/>
        </w:numPr>
      </w:pPr>
      <w:r>
        <w:t>Record TRC_FALLBACK_INVOKED in PCC and list the deficit (CVaR − τ_TRC) for the selected option.</w:t>
      </w:r>
    </w:p>
    <w:p w14:paraId="24866BAF" w14:textId="77777777" w:rsidR="00380ADF" w:rsidRPr="006E3284" w:rsidRDefault="00165731">
      <w:pPr>
        <w:pStyle w:val="FirstParagraph"/>
      </w:pPr>
      <w:r>
        <w:t>If both NCRC and TRC fail for all options (no rights-safe options and no tail-safe options), Emergency Mode (Section 7.5) governs with CVaR as secondary tie-break.</w:t>
      </w:r>
    </w:p>
    <w:p w14:paraId="53DDD185" w14:textId="77777777" w:rsidR="00380ADF" w:rsidRPr="006E3284" w:rsidRDefault="00165731">
      <w:pPr>
        <w:pStyle w:val="Heading2"/>
      </w:pPr>
      <w:r>
        <w:rPr>
          <w:rFonts w:ascii="Arial" w:hAnsi="Arial"/>
        </w:rPr>
        <w:t>8.9 Anti-Gaming Requirements for TRC (Normative)</w:t>
      </w:r>
    </w:p>
    <w:p w14:paraId="7FBBB6F3" w14:textId="77777777" w:rsidR="00380ADF" w:rsidRPr="006E3284" w:rsidRDefault="00165731" w:rsidP="00E475CB">
      <w:pPr>
        <w:numPr>
          <w:ilvl w:val="0"/>
          <w:numId w:val="35"/>
        </w:numPr>
      </w:pPr>
      <w:r>
        <w:t>Mandatory tail categories cannot be omitted without explicit implausibility justification per Section 8.3.2.</w:t>
      </w:r>
    </w:p>
    <w:p w14:paraId="5F668E19" w14:textId="77777777" w:rsidR="00380ADF" w:rsidRPr="006E3284" w:rsidRDefault="00165731" w:rsidP="00E475CB">
      <w:pPr>
        <w:numPr>
          <w:ilvl w:val="0"/>
          <w:numId w:val="35"/>
        </w:numPr>
      </w:pPr>
      <w:r>
        <w:t>Probability floors apply per category; they cannot be silently violated.</w:t>
      </w:r>
    </w:p>
    <w:p w14:paraId="7C663ECD" w14:textId="77777777" w:rsidR="00380ADF" w:rsidRPr="006E3284" w:rsidRDefault="00165731" w:rsidP="00E475CB">
      <w:pPr>
        <w:numPr>
          <w:ilvl w:val="0"/>
          <w:numId w:val="35"/>
        </w:numPr>
      </w:pPr>
      <w:r>
        <w:t>Scenario sets must be comparable across options (same S, same p_s).</w:t>
      </w:r>
    </w:p>
    <w:p w14:paraId="798449FC" w14:textId="77777777" w:rsidR="00380ADF" w:rsidRPr="006E3284" w:rsidRDefault="00165731" w:rsidP="00E475CB">
      <w:pPr>
        <w:numPr>
          <w:ilvl w:val="0"/>
          <w:numId w:val="35"/>
        </w:numPr>
      </w:pPr>
      <w:r>
        <w:t>PCC must record scenario provenance and how probabilities were assigned.</w:t>
      </w:r>
    </w:p>
    <w:p w14:paraId="63175124" w14:textId="77777777" w:rsidR="00380ADF" w:rsidRPr="006E3284" w:rsidRDefault="00165731" w:rsidP="00E475CB">
      <w:pPr>
        <w:numPr>
          <w:ilvl w:val="0"/>
          <w:numId w:val="35"/>
        </w:numPr>
      </w:pPr>
      <w:r>
        <w:t>Tier 2-3: if probabilities are highly uncertain, the PCC SHOULD include sensitivity over p_s (Tier 3 required).</w:t>
      </w:r>
    </w:p>
    <w:p w14:paraId="1090B104" w14:textId="77777777" w:rsidR="00380ADF" w:rsidRPr="006E3284" w:rsidRDefault="00165731">
      <w:pPr>
        <w:pStyle w:val="Heading1"/>
      </w:pPr>
      <w:r>
        <w:rPr>
          <w:rFonts w:ascii="Arial" w:hAnsi="Arial"/>
        </w:rPr>
        <w:t>SECTION 9: CONTAINMENT LAYER: PREVENTING PATHOLOGICAL LOCAL OPTIMIZATION</w:t>
      </w:r>
    </w:p>
    <w:p w14:paraId="19E39F40" w14:textId="77777777" w:rsidR="00380ADF" w:rsidRPr="006E3284" w:rsidRDefault="00165731">
      <w:pPr>
        <w:pStyle w:val="Heading2"/>
      </w:pPr>
      <w:r>
        <w:rPr>
          <w:rFonts w:ascii="Arial" w:hAnsi="Arial"/>
        </w:rPr>
        <w:t>9.0 Purpose and UBE Rationale (Normative)</w:t>
      </w:r>
    </w:p>
    <w:p w14:paraId="4C6127F3" w14:textId="77777777" w:rsidR="00380ADF" w:rsidRPr="006E3284" w:rsidRDefault="00165731">
      <w:pPr>
        <w:pStyle w:val="BodyText"/>
      </w:pPr>
      <w:r>
        <w:t>Containment prevents a core failure mode under Union-Based Reality: a sub-union can improve its own welfare by degrading the viability, coherence, and resilience of containing unions (for example, profit by poisoning the commons). Under Union-Based Ethics, such "gains" are not counted as system-level improvement if they materially degrade the containing union beyond tolerance.</w:t>
      </w:r>
    </w:p>
    <w:p w14:paraId="46467CFA" w14:textId="77777777" w:rsidR="00380ADF" w:rsidRPr="006E3284" w:rsidRDefault="00165731">
      <w:pPr>
        <w:pStyle w:val="BodyText"/>
      </w:pPr>
      <w:r>
        <w:t>Containment is therefore a structural integrity gate applied after admissibility (NCRC and TRC) and prior to final selection.</w:t>
      </w:r>
    </w:p>
    <w:p w14:paraId="19356BA6" w14:textId="77777777" w:rsidR="00380ADF" w:rsidRPr="006E3284" w:rsidRDefault="00165731">
      <w:pPr>
        <w:pStyle w:val="Heading2"/>
      </w:pPr>
      <w:r>
        <w:rPr>
          <w:rFonts w:ascii="Arial" w:hAnsi="Arial"/>
        </w:rPr>
        <w:t>9.1 Containment Principle (Normative)</w:t>
      </w:r>
    </w:p>
    <w:p w14:paraId="316F7734" w14:textId="77777777" w:rsidR="00380ADF" w:rsidRPr="006E3284" w:rsidRDefault="00165731">
      <w:pPr>
        <w:pStyle w:val="BodyText"/>
      </w:pPr>
      <w:r>
        <w:t>Principle: Positive impacts on a sub-union do not count as system-level improvements if they materially degrade the coherence or viability of any containing union beyond tolerance.</w:t>
      </w:r>
    </w:p>
    <w:p w14:paraId="1C3CCCB3" w14:textId="77777777" w:rsidR="00380ADF" w:rsidRPr="006E3284" w:rsidRDefault="00165731">
      <w:pPr>
        <w:pStyle w:val="BodyText"/>
      </w:pPr>
      <w:r>
        <w:t>Containment is implemented as a binding gate (Mode A) for selection at Tier 3. Mode B is prohibited for determining selection (diagnostic only).</w:t>
      </w:r>
    </w:p>
    <w:p w14:paraId="6385BB74" w14:textId="77777777" w:rsidR="00380ADF" w:rsidRPr="006E3284" w:rsidRDefault="00165731">
      <w:pPr>
        <w:pStyle w:val="Heading2"/>
      </w:pPr>
      <w:r>
        <w:rPr>
          <w:rFonts w:ascii="Arial" w:hAnsi="Arial"/>
        </w:rPr>
        <w:t>9.2 Definitions and Parameters (Normative)</w:t>
      </w:r>
    </w:p>
    <w:p w14:paraId="1C753579" w14:textId="77777777" w:rsidR="00380ADF" w:rsidRPr="006E3284" w:rsidRDefault="00165731">
      <w:pPr>
        <w:pStyle w:val="BodyText"/>
      </w:pPr>
      <w:r>
        <w:t>Let Anc(u, D_c) be the ancestor set of containing unions for union u up to depth D_c, using the canonical nesting chain:</w:t>
      </w:r>
    </w:p>
    <w:p w14:paraId="57911EC0" w14:textId="77777777" w:rsidR="00380ADF" w:rsidRPr="006E3284" w:rsidRDefault="00165731">
      <w:pPr>
        <w:pStyle w:val="BodyText"/>
      </w:pPr>
      <w:r>
        <w:t>U₁ ⊂ U₂ ⊂ U₃ ⊂ U₄ ⊂ U₅ ⊂ U₆ ⊂ U₇</w:t>
      </w:r>
    </w:p>
    <w:p w14:paraId="755583A3" w14:textId="77777777" w:rsidR="00380ADF" w:rsidRPr="006E3284" w:rsidRDefault="00165731">
      <w:pPr>
        <w:pStyle w:val="BodyText"/>
      </w:pPr>
      <w:r>
        <w:t>Default parameters:</w:t>
      </w:r>
    </w:p>
    <w:tbl>
      <w:tblPr>
        <w:tblStyle w:val="Table"/>
        <w:tblW w:w="4882" w:type="pct"/>
        <w:tblLook w:val="0020" w:firstRow="1" w:lastRow="0" w:firstColumn="0" w:lastColumn="0" w:noHBand="0" w:noVBand="0"/>
      </w:tblPr>
      <w:tblGrid>
        <w:gridCol w:w="2946"/>
        <w:gridCol w:w="1091"/>
        <w:gridCol w:w="1078"/>
        <w:gridCol w:w="4868"/>
      </w:tblGrid>
      <w:tr w:rsidR="006E3284" w:rsidRPr="006E3284" w14:paraId="0329242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CA806E3" w14:textId="77777777" w:rsidR="00380ADF" w:rsidRPr="006E3284" w:rsidRDefault="00165731">
            <w:pPr>
              <w:pStyle w:val="Compact"/>
            </w:pPr>
            <w:r w:rsidRPr="006E3284">
              <w:rPr>
                <w:b/>
                <w:bCs/>
              </w:rPr>
              <w:lastRenderedPageBreak/>
              <w:t>Parameter</w:t>
            </w:r>
          </w:p>
        </w:tc>
        <w:tc>
          <w:tcPr>
            <w:tcW w:w="0" w:type="auto"/>
          </w:tcPr>
          <w:p w14:paraId="051D2A47" w14:textId="77777777" w:rsidR="00380ADF" w:rsidRPr="006E3284" w:rsidRDefault="00165731">
            <w:pPr>
              <w:pStyle w:val="Compact"/>
            </w:pPr>
            <w:r w:rsidRPr="006E3284">
              <w:rPr>
                <w:b/>
                <w:bCs/>
              </w:rPr>
              <w:t>Symbol</w:t>
            </w:r>
          </w:p>
        </w:tc>
        <w:tc>
          <w:tcPr>
            <w:tcW w:w="0" w:type="auto"/>
          </w:tcPr>
          <w:p w14:paraId="4AEBAA5A" w14:textId="77777777" w:rsidR="00380ADF" w:rsidRPr="006E3284" w:rsidRDefault="00165731">
            <w:pPr>
              <w:pStyle w:val="Compact"/>
            </w:pPr>
            <w:r w:rsidRPr="006E3284">
              <w:rPr>
                <w:b/>
                <w:bCs/>
              </w:rPr>
              <w:t>Default</w:t>
            </w:r>
          </w:p>
        </w:tc>
        <w:tc>
          <w:tcPr>
            <w:tcW w:w="0" w:type="auto"/>
          </w:tcPr>
          <w:p w14:paraId="4DF32040" w14:textId="77777777" w:rsidR="00380ADF" w:rsidRPr="006E3284" w:rsidRDefault="00165731">
            <w:pPr>
              <w:pStyle w:val="Compact"/>
            </w:pPr>
            <w:r w:rsidRPr="006E3284">
              <w:rPr>
                <w:b/>
                <w:bCs/>
              </w:rPr>
              <w:t>Allowed Range</w:t>
            </w:r>
          </w:p>
        </w:tc>
      </w:tr>
      <w:tr w:rsidR="006E3284" w:rsidRPr="006E3284" w14:paraId="7B7709F7" w14:textId="77777777">
        <w:tc>
          <w:tcPr>
            <w:tcW w:w="0" w:type="auto"/>
          </w:tcPr>
          <w:p w14:paraId="5C5B902D" w14:textId="77777777" w:rsidR="00380ADF" w:rsidRPr="006E3284" w:rsidRDefault="00165731">
            <w:pPr>
              <w:pStyle w:val="Compact"/>
            </w:pPr>
            <w:r w:rsidRPr="006E3284">
              <w:t>Containment tolerance</w:t>
            </w:r>
          </w:p>
        </w:tc>
        <w:tc>
          <w:tcPr>
            <w:tcW w:w="0" w:type="auto"/>
          </w:tcPr>
          <w:p w14:paraId="3FB7032A" w14:textId="77777777" w:rsidR="00380ADF" w:rsidRPr="006E3284" w:rsidRDefault="00165731">
            <w:pPr>
              <w:pStyle w:val="Compact"/>
            </w:pPr>
            <w:r w:rsidRPr="006E3284">
              <w:t>τ_c</w:t>
            </w:r>
          </w:p>
        </w:tc>
        <w:tc>
          <w:tcPr>
            <w:tcW w:w="0" w:type="auto"/>
          </w:tcPr>
          <w:p w14:paraId="6B01338D" w14:textId="77777777" w:rsidR="00380ADF" w:rsidRPr="006E3284" w:rsidRDefault="00165731">
            <w:pPr>
              <w:pStyle w:val="Compact"/>
            </w:pPr>
            <w:r w:rsidRPr="006E3284">
              <w:t>-0.10</w:t>
            </w:r>
          </w:p>
        </w:tc>
        <w:tc>
          <w:tcPr>
            <w:tcW w:w="0" w:type="auto"/>
          </w:tcPr>
          <w:p w14:paraId="2823AB80" w14:textId="77777777" w:rsidR="00380ADF" w:rsidRPr="006E3284" w:rsidRDefault="00165731">
            <w:pPr>
              <w:pStyle w:val="Compact"/>
            </w:pPr>
            <w:r w:rsidRPr="006E3284">
              <w:t>[-0.20, 0.00] (tightening only without charter)</w:t>
            </w:r>
          </w:p>
        </w:tc>
      </w:tr>
      <w:tr w:rsidR="006E3284" w:rsidRPr="006E3284" w14:paraId="29B9315F" w14:textId="77777777">
        <w:tc>
          <w:tcPr>
            <w:tcW w:w="0" w:type="auto"/>
          </w:tcPr>
          <w:p w14:paraId="20C638FA" w14:textId="77777777" w:rsidR="00380ADF" w:rsidRPr="006E3284" w:rsidRDefault="00165731">
            <w:pPr>
              <w:pStyle w:val="Compact"/>
            </w:pPr>
            <w:r w:rsidRPr="006E3284">
              <w:t>Positive-impact threshold</w:t>
            </w:r>
          </w:p>
        </w:tc>
        <w:tc>
          <w:tcPr>
            <w:tcW w:w="0" w:type="auto"/>
          </w:tcPr>
          <w:p w14:paraId="6F848631" w14:textId="77777777" w:rsidR="00380ADF" w:rsidRPr="006E3284" w:rsidRDefault="00165731">
            <w:pPr>
              <w:pStyle w:val="Compact"/>
            </w:pPr>
            <w:r w:rsidRPr="006E3284">
              <w:t>θ_pos</w:t>
            </w:r>
          </w:p>
        </w:tc>
        <w:tc>
          <w:tcPr>
            <w:tcW w:w="0" w:type="auto"/>
          </w:tcPr>
          <w:p w14:paraId="4A1CE88E" w14:textId="77777777" w:rsidR="00380ADF" w:rsidRPr="006E3284" w:rsidRDefault="00165731">
            <w:pPr>
              <w:pStyle w:val="Compact"/>
            </w:pPr>
            <w:r w:rsidRPr="006E3284">
              <w:t>0.05</w:t>
            </w:r>
          </w:p>
        </w:tc>
        <w:tc>
          <w:tcPr>
            <w:tcW w:w="0" w:type="auto"/>
          </w:tcPr>
          <w:p w14:paraId="52127902" w14:textId="77777777" w:rsidR="00380ADF" w:rsidRPr="006E3284" w:rsidRDefault="00165731">
            <w:pPr>
              <w:pStyle w:val="Compact"/>
            </w:pPr>
            <w:r w:rsidRPr="006E3284">
              <w:t>[0.01, 0.10]</w:t>
            </w:r>
          </w:p>
        </w:tc>
      </w:tr>
      <w:tr w:rsidR="006E3284" w:rsidRPr="006E3284" w14:paraId="47C51B03" w14:textId="77777777">
        <w:tc>
          <w:tcPr>
            <w:tcW w:w="0" w:type="auto"/>
          </w:tcPr>
          <w:p w14:paraId="40A7D5B7" w14:textId="77777777" w:rsidR="00380ADF" w:rsidRPr="006E3284" w:rsidRDefault="00165731">
            <w:pPr>
              <w:pStyle w:val="Compact"/>
            </w:pPr>
            <w:r w:rsidRPr="006E3284">
              <w:t>Containment depth</w:t>
            </w:r>
          </w:p>
        </w:tc>
        <w:tc>
          <w:tcPr>
            <w:tcW w:w="0" w:type="auto"/>
          </w:tcPr>
          <w:p w14:paraId="01BE9CE9" w14:textId="77777777" w:rsidR="00380ADF" w:rsidRPr="006E3284" w:rsidRDefault="00165731">
            <w:pPr>
              <w:pStyle w:val="Compact"/>
            </w:pPr>
            <w:r w:rsidRPr="006E3284">
              <w:t>D_c</w:t>
            </w:r>
          </w:p>
        </w:tc>
        <w:tc>
          <w:tcPr>
            <w:tcW w:w="0" w:type="auto"/>
          </w:tcPr>
          <w:p w14:paraId="08963871" w14:textId="77777777" w:rsidR="00380ADF" w:rsidRPr="006E3284" w:rsidRDefault="00165731">
            <w:pPr>
              <w:pStyle w:val="Compact"/>
            </w:pPr>
            <w:r w:rsidRPr="006E3284">
              <w:t>2</w:t>
            </w:r>
          </w:p>
        </w:tc>
        <w:tc>
          <w:tcPr>
            <w:tcW w:w="0" w:type="auto"/>
          </w:tcPr>
          <w:p w14:paraId="05FFF776" w14:textId="77777777" w:rsidR="00380ADF" w:rsidRPr="006E3284" w:rsidRDefault="00165731">
            <w:pPr>
              <w:pStyle w:val="Compact"/>
            </w:pPr>
            <w:r w:rsidRPr="006E3284">
              <w:t>{1, 2, 3}</w:t>
            </w:r>
          </w:p>
        </w:tc>
      </w:tr>
    </w:tbl>
    <w:p w14:paraId="6FAA12AA" w14:textId="77777777" w:rsidR="00380ADF" w:rsidRPr="006E3284" w:rsidRDefault="00165731">
      <w:pPr>
        <w:pStyle w:val="Heading2"/>
      </w:pPr>
      <w:r>
        <w:rPr>
          <w:rFonts w:ascii="Arial" w:hAnsi="Arial"/>
        </w:rPr>
        <w:t>9.3 Mode A (Binding): Canonical Predicate (Normative)</w:t>
      </w:r>
    </w:p>
    <w:p w14:paraId="6A9AEF21" w14:textId="77777777" w:rsidR="00380ADF" w:rsidRPr="006E3284" w:rsidRDefault="00165731">
      <w:pPr>
        <w:pStyle w:val="BodyText"/>
      </w:pPr>
      <w:r>
        <w:t>Containment Mode A is binding and MUST determine which options are selectable.</w:t>
      </w:r>
    </w:p>
    <w:p w14:paraId="54D4AA11" w14:textId="77777777" w:rsidR="00380ADF" w:rsidRPr="006E3284" w:rsidRDefault="00165731">
      <w:pPr>
        <w:pStyle w:val="BodyText"/>
      </w:pPr>
      <w:r>
        <w:t>Step 1: Identify positively moving unions under option a.</w:t>
      </w:r>
    </w:p>
    <w:p w14:paraId="7D8D2949" w14:textId="77777777" w:rsidR="00380ADF" w:rsidRPr="006E3284" w:rsidRDefault="00165731">
      <w:pPr>
        <w:pStyle w:val="BodyText"/>
      </w:pPr>
      <w:r>
        <w:t>Compute a union-level positive-move signal:</w:t>
      </w:r>
    </w:p>
    <w:p w14:paraId="2B75D0EE" w14:textId="77777777" w:rsidR="00380ADF" w:rsidRPr="006E3284" w:rsidRDefault="00165731">
      <w:pPr>
        <w:pStyle w:val="BodyText"/>
      </w:pPr>
      <w:r>
        <w:t>S_u(a) = Σ_d v_d^cont × I_prop_base(u,d,a)</w:t>
      </w:r>
    </w:p>
    <w:p w14:paraId="61DCF43B" w14:textId="77777777" w:rsidR="00DE29EB" w:rsidRDefault="00E00C51">
      <w:r>
        <w:t>Containment trigger weights (Normative). v_d^cont is a containment-specific weight vector, default uniform: v_d^cont := 1/7 for all welfare dimensions d. HDW welfare weights v_d MUST NOT be used for containment trigger detection because they are governance-contestable and create a gaming surface.</w:t>
      </w:r>
    </w:p>
    <w:p w14:paraId="749256FE" w14:textId="77777777" w:rsidR="00380ADF" w:rsidRPr="006E3284" w:rsidRDefault="00165731">
      <w:pPr>
        <w:pStyle w:val="BodyText"/>
      </w:pPr>
      <w:r>
        <w:t>Define:</w:t>
      </w:r>
    </w:p>
    <w:p w14:paraId="2D204D21" w14:textId="77777777" w:rsidR="00380ADF" w:rsidRPr="006E3284" w:rsidRDefault="00165731">
      <w:pPr>
        <w:pStyle w:val="BodyText"/>
      </w:pPr>
      <w:r>
        <w:t>U_pos(a) = {u : S_u(a) ≥ θ_pos}</w:t>
      </w:r>
    </w:p>
    <w:p w14:paraId="4B3BB265" w14:textId="77777777" w:rsidR="00380ADF" w:rsidRPr="006E3284" w:rsidRDefault="00165731">
      <w:pPr>
        <w:pStyle w:val="BodyText"/>
      </w:pPr>
      <w:r>
        <w:t>Step 2: For each u ∈ U_pos(a), compute minimum coherence shift among its containing unions.</w:t>
      </w:r>
    </w:p>
    <w:p w14:paraId="4C37AA80" w14:textId="77777777" w:rsidR="00380ADF" w:rsidRPr="006E3284" w:rsidRDefault="00165731">
      <w:pPr>
        <w:pStyle w:val="BodyText"/>
      </w:pPr>
      <w:r>
        <w:t>Let A_u = Anc(u, D_c).</w:t>
      </w:r>
    </w:p>
    <w:p w14:paraId="0E94DA3A" w14:textId="77777777" w:rsidR="00380ADF" w:rsidRPr="006E3284" w:rsidRDefault="00165731">
      <w:pPr>
        <w:pStyle w:val="BodyText"/>
      </w:pPr>
      <w:r>
        <w:t>Define:</w:t>
      </w:r>
    </w:p>
    <w:p w14:paraId="7F84A1DB" w14:textId="77777777" w:rsidR="00380ADF" w:rsidRPr="006E3284" w:rsidRDefault="00165731">
      <w:pPr>
        <w:pStyle w:val="BodyText"/>
      </w:pPr>
      <w:r>
        <w:t>M_u(a) = min_{u' ∈ A_u} ΔUCI_{u'}(a)</w:t>
      </w:r>
    </w:p>
    <w:p w14:paraId="1E425701" w14:textId="77777777" w:rsidR="00380ADF" w:rsidRPr="006E3284" w:rsidRDefault="00165731">
      <w:pPr>
        <w:pStyle w:val="BodyText"/>
      </w:pPr>
      <w:r>
        <w:t>Vacuous pass rule: If A_u = ∅, then M_u(a) is vacuously PASS (contributes no containment minimum).</w:t>
      </w:r>
    </w:p>
    <w:p w14:paraId="7210925C" w14:textId="77777777" w:rsidR="00380ADF" w:rsidRPr="006E3284" w:rsidRDefault="00165731">
      <w:pPr>
        <w:pStyle w:val="BodyText"/>
      </w:pPr>
      <w:r>
        <w:t>Step 3: Global containment predicate.</w:t>
      </w:r>
    </w:p>
    <w:p w14:paraId="00CBBAD4" w14:textId="77777777" w:rsidR="00380ADF" w:rsidRPr="006E3284" w:rsidRDefault="00165731">
      <w:pPr>
        <w:pStyle w:val="BodyText"/>
      </w:pPr>
      <w:r>
        <w:t>Containment_u(a) = TRUE if and only if M_u(a) ≥ τ_c</w:t>
      </w:r>
    </w:p>
    <w:p w14:paraId="22CAFD9B" w14:textId="77777777" w:rsidR="00380ADF" w:rsidRPr="006E3284" w:rsidRDefault="00165731">
      <w:pPr>
        <w:pStyle w:val="BodyText"/>
      </w:pPr>
      <w:r>
        <w:t>Containment(a) = TRUE if and only if for all u ∈ U_pos(a): Containment_u(a) = TRUE</w:t>
      </w:r>
    </w:p>
    <w:p w14:paraId="606FEBB0" w14:textId="77777777" w:rsidR="00380ADF" w:rsidRPr="006E3284" w:rsidRDefault="00165731">
      <w:pPr>
        <w:pStyle w:val="BodyText"/>
      </w:pPr>
      <w:r>
        <w:t>Selectable set definition:</w:t>
      </w:r>
    </w:p>
    <w:p w14:paraId="40B1B61C" w14:textId="77777777" w:rsidR="00380ADF" w:rsidRPr="006E3284" w:rsidRDefault="00165731">
      <w:pPr>
        <w:pStyle w:val="BodyText"/>
      </w:pPr>
      <w:r>
        <w:t>A_sel = {a ∈ A_adm : Containment(a) = TRUE}</w:t>
      </w:r>
    </w:p>
    <w:p w14:paraId="7CA4395E" w14:textId="77777777" w:rsidR="00B813C9" w:rsidRPr="006E3284" w:rsidRDefault="00165731">
      <w:pPr>
        <w:pStyle w:val="BodyText"/>
      </w:pPr>
      <w:r>
        <w:t>Normative action: Any option failing containment MUST NOT be selected under Mode A. If A_sel = ∅, escalation is mandatory (Section 9.6).</w:t>
      </w:r>
    </w:p>
    <w:p w14:paraId="4339CC40" w14:textId="77777777" w:rsidR="005E1725" w:rsidRPr="005E1725" w:rsidRDefault="005E1725" w:rsidP="005E1725">
      <w:pPr>
        <w:pStyle w:val="Heading3"/>
      </w:pPr>
      <w:r>
        <w:rPr>
          <w:rFonts w:ascii="Arial" w:hAnsi="Arial"/>
        </w:rPr>
        <w:t>9.3.1 UCI Unavailability at Containment (Normative)</w:t>
      </w:r>
    </w:p>
    <w:p w14:paraId="1B5D8BE5" w14:textId="77777777" w:rsidR="005E1725" w:rsidRPr="005E1725" w:rsidRDefault="005E1725" w:rsidP="005E1725">
      <w:pPr>
        <w:pStyle w:val="BodyText"/>
      </w:pPr>
      <w:r>
        <w:t>Containment Mode A requires prospective ΔUCI for containing scopes relevant to U_pos(a). If ΔUCI for one or more required containing scopes cannot be computed (for example, due to missing structural indicators, or because computation would violate the structural independence rule in Section 11.1.2), containment evaluation is incomplete.</w:t>
      </w:r>
    </w:p>
    <w:p w14:paraId="6ECC7F18" w14:textId="77777777" w:rsidR="005E1725" w:rsidRPr="005E1725" w:rsidRDefault="005E1725" w:rsidP="005E1725">
      <w:pPr>
        <w:pStyle w:val="BodyText"/>
      </w:pPr>
      <w:r>
        <w:t>Tier 3 (Normative). The run MUST do one of the following:</w:t>
      </w:r>
    </w:p>
    <w:p w14:paraId="3634B0AF" w14:textId="77777777" w:rsidR="005E1725" w:rsidRPr="005E1725" w:rsidRDefault="005E1725" w:rsidP="005E1725">
      <w:pPr>
        <w:pStyle w:val="BodyText"/>
      </w:pPr>
      <w:r>
        <w:t>(a) Escalate to obtain sufficient structural indicators to compute ΔUCI and rerun containment before selection; OR</w:t>
      </w:r>
    </w:p>
    <w:p w14:paraId="1E6AF1E2" w14:textId="77777777" w:rsidR="005E1725" w:rsidRPr="005E1725" w:rsidRDefault="005E1725" w:rsidP="005E1725">
      <w:pPr>
        <w:pStyle w:val="BodyText"/>
      </w:pPr>
      <w:r>
        <w:t xml:space="preserve">(b) UCI-unavailable disposition (Normative; conformance-safe). If required UCI inputs are unavailable at Containment, implementations MUST NOT set A_sel := A_adm. The run MUST record audit flag CONTAINMENT_UCI_UNAVAILABLE and MUST choose one of the following dispositions, disclosed in PCC.Containment.UCIUnavailableDisposition with a remediation timeline in PCC.Containment.UCIUnavailableRemediationTimeline: (i) DOWNGRADE_TIER: downgrade the run to Tier 2 (Containment not claimed) and proceed with RLS ranking over A_adm while recording </w:t>
      </w:r>
      <w:r>
        <w:lastRenderedPageBreak/>
        <w:t>TIER_DOWNGRADED_CONTAINMENT = TRUE; or (ii) COLLECT_DATA_RERUN: treat Containment as not satisfied, set A_sel := ∅, and escalate per Section 9.6 for data collection and rerun. Any Tier 3 compliance claim is PROHIBITED when (i) or (ii) is used. Enhanced monitoring of affected containing scopes is REQUIRED.</w:t>
      </w:r>
    </w:p>
    <w:p w14:paraId="07CE2972" w14:textId="77777777" w:rsidR="005E1725" w:rsidRPr="005E1725" w:rsidRDefault="005E1725" w:rsidP="005E1725">
      <w:pPr>
        <w:pStyle w:val="BodyText"/>
      </w:pPr>
      <w:r>
        <w:t>Option (b) is not a loophole. It is a disclosed limitation with mandatory remediation and monitoring.</w:t>
      </w:r>
    </w:p>
    <w:p w14:paraId="0B18B2B0" w14:textId="77777777" w:rsidR="005E1725" w:rsidRPr="005E1725" w:rsidRDefault="005E1725" w:rsidP="005E1725">
      <w:pPr>
        <w:pStyle w:val="BodyText"/>
      </w:pPr>
      <w:r>
        <w:t>Tier 2 (Guidance). If containment is recommended but ΔUCI is unavailable, record the limitation in the PCC and include a monitoring plan. At Tier 2, containment remains non-binding.</w:t>
      </w:r>
    </w:p>
    <w:p w14:paraId="4D8BCD39" w14:textId="77777777" w:rsidR="005E1725" w:rsidRPr="006E3284" w:rsidRDefault="005E1725">
      <w:pPr>
        <w:pStyle w:val="BodyText"/>
      </w:pPr>
    </w:p>
    <w:p w14:paraId="074CE1E5" w14:textId="77777777" w:rsidR="00B6123E" w:rsidRPr="006E3284" w:rsidRDefault="00F148A0">
      <w:pPr>
        <w:pStyle w:val="Heading2"/>
      </w:pPr>
      <w:r>
        <w:rPr>
          <w:rFonts w:ascii="Arial" w:hAnsi="Arial"/>
        </w:rPr>
        <w:t>9.4 Containment Evaluation Order (Normative efficiency rule)</w:t>
      </w:r>
    </w:p>
    <w:p w14:paraId="2B82CE08" w14:textId="77777777" w:rsidR="008012A1" w:rsidRPr="008012A1" w:rsidRDefault="008012A1" w:rsidP="008012A1">
      <w:pPr>
        <w:pStyle w:val="BodyText"/>
      </w:pPr>
      <w:r>
        <w:t>Implementations MAY evaluate containment only for leading candidates to save effort, provided no containment-failing option is ultimately selected.</w:t>
      </w:r>
    </w:p>
    <w:p w14:paraId="5426D974" w14:textId="77777777" w:rsidR="008012A1" w:rsidRPr="008012A1" w:rsidRDefault="008012A1" w:rsidP="008012A1">
      <w:pPr>
        <w:pStyle w:val="BodyText"/>
      </w:pPr>
      <w:r>
        <w:t>To support candidate prioritization prior to containment, implementations MAY compute a pre-containment welfare ranking over admissible options:</w:t>
      </w:r>
    </w:p>
    <w:p w14:paraId="71711B18" w14:textId="77777777" w:rsidR="008012A1" w:rsidRPr="008012A1" w:rsidRDefault="008012A1" w:rsidP="008012A1">
      <w:pPr>
        <w:pStyle w:val="BodyText"/>
      </w:pPr>
      <w:r>
        <w:t>Define RLS_pre(a) as the RippleLogic Score computed per Section 10 as if the selectable set were A_adm (i.e., ignoring containment for the purpose of evaluation ordering only).</w:t>
      </w:r>
    </w:p>
    <w:p w14:paraId="1B294D66" w14:textId="77777777" w:rsidR="008012A1" w:rsidRPr="008012A1" w:rsidRDefault="008012A1" w:rsidP="008012A1">
      <w:pPr>
        <w:pStyle w:val="BodyText"/>
      </w:pPr>
      <w:r>
        <w:t>RLS_pre MUST NOT be used to select an option and MUST NOT override containment. It is an efficiency heuristic only.</w:t>
      </w:r>
    </w:p>
    <w:p w14:paraId="1A8B0844" w14:textId="77777777" w:rsidR="008012A1" w:rsidRPr="008012A1" w:rsidRDefault="008012A1" w:rsidP="008012A1">
      <w:pPr>
        <w:pStyle w:val="BodyText"/>
      </w:pPr>
      <w:r>
        <w:t>For auditability, the PCC MUST record containment outcomes for all options that were considered top contenders (at least top 2; Tier 3 recommended top 3), and MUST confirm that the selected option is in A_sel.</w:t>
      </w:r>
    </w:p>
    <w:p w14:paraId="62C8D3BF" w14:textId="77777777" w:rsidR="00380ADF" w:rsidRPr="006E3284" w:rsidRDefault="00165731">
      <w:pPr>
        <w:pStyle w:val="Heading2"/>
      </w:pPr>
      <w:r>
        <w:rPr>
          <w:rFonts w:ascii="Arial" w:hAnsi="Arial"/>
        </w:rPr>
        <w:t>9.5 Mode B (Diagnostic Only; Prohibited for Selection) (Normative)</w:t>
      </w:r>
    </w:p>
    <w:p w14:paraId="4D702552" w14:textId="77777777" w:rsidR="00380ADF" w:rsidRPr="006E3284" w:rsidRDefault="00165731">
      <w:pPr>
        <w:pStyle w:val="BodyText"/>
      </w:pPr>
      <w:r>
        <w:t>Mode B may be used for exploratory analysis only and MUST NOT determine selection, tie-break, or admissibility.</w:t>
      </w:r>
    </w:p>
    <w:p w14:paraId="625499F2" w14:textId="77777777" w:rsidR="00380ADF" w:rsidRPr="006E3284" w:rsidRDefault="00165731">
      <w:pPr>
        <w:pStyle w:val="BodyText"/>
      </w:pPr>
      <w:r>
        <w:t>If Mode B is used, it must:</w:t>
      </w:r>
    </w:p>
    <w:p w14:paraId="62A2CCFA" w14:textId="77777777" w:rsidR="00380ADF" w:rsidRPr="006E3284" w:rsidRDefault="00165731" w:rsidP="00E475CB">
      <w:pPr>
        <w:numPr>
          <w:ilvl w:val="0"/>
          <w:numId w:val="36"/>
        </w:numPr>
      </w:pPr>
      <w:r>
        <w:t>Be labeled DIAGNOSTIC_ONLY in PCC,</w:t>
      </w:r>
    </w:p>
    <w:p w14:paraId="1A9E7A86" w14:textId="77777777" w:rsidR="00380ADF" w:rsidRPr="006E3284" w:rsidRDefault="00165731" w:rsidP="00E475CB">
      <w:pPr>
        <w:numPr>
          <w:ilvl w:val="0"/>
          <w:numId w:val="36"/>
        </w:numPr>
      </w:pPr>
      <w:r>
        <w:t>Produce no selection claim,</w:t>
      </w:r>
    </w:p>
    <w:p w14:paraId="4CCF2924" w14:textId="77777777" w:rsidR="00380ADF" w:rsidRPr="006E3284" w:rsidRDefault="00165731" w:rsidP="00E475CB">
      <w:pPr>
        <w:numPr>
          <w:ilvl w:val="0"/>
          <w:numId w:val="36"/>
        </w:numPr>
      </w:pPr>
      <w:r>
        <w:t>And MUST NOT be used to justify selection of an option that fails Mode A.</w:t>
      </w:r>
    </w:p>
    <w:p w14:paraId="426A2857" w14:textId="77777777" w:rsidR="00380ADF" w:rsidRPr="006E3284" w:rsidRDefault="00165731">
      <w:pPr>
        <w:pStyle w:val="FirstParagraph"/>
      </w:pPr>
      <w:r>
        <w:t>Audit rule: If Mode B influenced selection, set audit_flag CONTAINMENT_MODE_B_USED_FOR_SELECTION and the PCC is INVALID.</w:t>
      </w:r>
    </w:p>
    <w:p w14:paraId="7D9A5869" w14:textId="77777777" w:rsidR="00380ADF" w:rsidRPr="006E3284" w:rsidRDefault="00165731">
      <w:pPr>
        <w:pStyle w:val="Heading2"/>
      </w:pPr>
      <w:r>
        <w:rPr>
          <w:rFonts w:ascii="Arial" w:hAnsi="Arial"/>
        </w:rPr>
        <w:t>9.6 Escalation Rules for Containment Failures (Normative)</w:t>
      </w:r>
    </w:p>
    <w:p w14:paraId="253EA6F0" w14:textId="77777777" w:rsidR="00380ADF" w:rsidRPr="006E3284" w:rsidRDefault="00165731">
      <w:pPr>
        <w:pStyle w:val="BodyText"/>
      </w:pPr>
      <w:r>
        <w:t>If A_sel = ∅ (no selectable options) or containment failures indicate structural hazard:</w:t>
      </w:r>
    </w:p>
    <w:p w14:paraId="6F970327" w14:textId="77777777" w:rsidR="00380ADF" w:rsidRPr="006E3284" w:rsidRDefault="00165731">
      <w:pPr>
        <w:pStyle w:val="BodyText"/>
      </w:pPr>
      <w:r>
        <w:t>Required actions (choose at least one and record in PCC):</w:t>
      </w:r>
    </w:p>
    <w:p w14:paraId="0F60D154" w14:textId="77777777" w:rsidR="00380ADF" w:rsidRPr="006E3284" w:rsidRDefault="00165731" w:rsidP="00E475CB">
      <w:pPr>
        <w:numPr>
          <w:ilvl w:val="0"/>
          <w:numId w:val="37"/>
        </w:numPr>
      </w:pPr>
      <w:r>
        <w:t>Expand/modify option set via unioning (generate new options) and rerun cascade; OR</w:t>
      </w:r>
    </w:p>
    <w:p w14:paraId="104B3532" w14:textId="77777777" w:rsidR="00380ADF" w:rsidRPr="006E3284" w:rsidRDefault="00165731" w:rsidP="00E475CB">
      <w:pPr>
        <w:numPr>
          <w:ilvl w:val="0"/>
          <w:numId w:val="37"/>
        </w:numPr>
      </w:pPr>
      <w:r>
        <w:t>Escalate to higher governance tier for redesign approval; OR</w:t>
      </w:r>
    </w:p>
    <w:p w14:paraId="3044830D" w14:textId="77777777" w:rsidR="00380ADF" w:rsidRPr="006E3284" w:rsidRDefault="00165731" w:rsidP="00E475CB">
      <w:pPr>
        <w:numPr>
          <w:ilvl w:val="0"/>
          <w:numId w:val="37"/>
        </w:numPr>
      </w:pPr>
      <w:r>
        <w:t>Collect additional structural data for UCI/containment evaluation and rerun at same or higher tier.</w:t>
      </w:r>
    </w:p>
    <w:p w14:paraId="4F6452ED" w14:textId="77777777" w:rsidR="00380ADF" w:rsidRPr="006E3284" w:rsidRDefault="00165731">
      <w:pPr>
        <w:pStyle w:val="FirstParagraph"/>
      </w:pPr>
      <w:r>
        <w:t>Containment does not override NCRC/TRC; it operates after admissibility.</w:t>
      </w:r>
    </w:p>
    <w:p w14:paraId="56CE39B2" w14:textId="77777777" w:rsidR="00380ADF" w:rsidRPr="006E3284" w:rsidRDefault="00165731">
      <w:pPr>
        <w:pStyle w:val="Heading2"/>
      </w:pPr>
      <w:r>
        <w:rPr>
          <w:rFonts w:ascii="Arial" w:hAnsi="Arial"/>
        </w:rPr>
        <w:t>9.7 Containment Parameters Governance (Normative)</w:t>
      </w:r>
    </w:p>
    <w:p w14:paraId="40883536" w14:textId="77777777" w:rsidR="00380ADF" w:rsidRPr="006E3284" w:rsidRDefault="00165731" w:rsidP="00E475CB">
      <w:pPr>
        <w:numPr>
          <w:ilvl w:val="0"/>
          <w:numId w:val="38"/>
        </w:numPr>
      </w:pPr>
      <w:r>
        <w:t>τ_c may be tightened in PCC (made less negative) but MUST NOT be loosened below -0.10 without charter-level governance.</w:t>
      </w:r>
    </w:p>
    <w:p w14:paraId="446E2066" w14:textId="77777777" w:rsidR="00380ADF" w:rsidRPr="006E3284" w:rsidRDefault="00165731" w:rsidP="00E475CB">
      <w:pPr>
        <w:numPr>
          <w:ilvl w:val="0"/>
          <w:numId w:val="38"/>
        </w:numPr>
      </w:pPr>
      <w:r>
        <w:t>θ_pos and D_c may be set in PCC within allowed ranges and MUST be justified if deviating from defaults.</w:t>
      </w:r>
    </w:p>
    <w:p w14:paraId="4FDDC358" w14:textId="77777777" w:rsidR="00380ADF" w:rsidRPr="006E3284" w:rsidRDefault="00165731" w:rsidP="00E475CB">
      <w:pPr>
        <w:numPr>
          <w:ilvl w:val="0"/>
          <w:numId w:val="38"/>
        </w:numPr>
      </w:pPr>
      <w:r>
        <w:lastRenderedPageBreak/>
        <w:t>All parameters must be recorded in PCC with rationale and sensitivity notes (Tier 3 required).</w:t>
      </w:r>
    </w:p>
    <w:p w14:paraId="099BDC17" w14:textId="77777777" w:rsidR="00380ADF" w:rsidRPr="006E3284" w:rsidRDefault="00165731">
      <w:pPr>
        <w:pStyle w:val="Heading1"/>
      </w:pPr>
      <w:r>
        <w:rPr>
          <w:rFonts w:ascii="Arial" w:hAnsi="Arial"/>
        </w:rPr>
        <w:t>SECTION 10: OPTIMIZATION LAYER: RIPPLELOGIC SCORE (RLS)</w:t>
      </w:r>
    </w:p>
    <w:p w14:paraId="3B571F05" w14:textId="77777777" w:rsidR="00380ADF" w:rsidRPr="006E3284" w:rsidRDefault="00165731">
      <w:pPr>
        <w:pStyle w:val="Heading2"/>
      </w:pPr>
      <w:r>
        <w:rPr>
          <w:rFonts w:ascii="Arial" w:hAnsi="Arial"/>
        </w:rPr>
        <w:t>10.0 Purpose and Scope (Normative)</w:t>
      </w:r>
    </w:p>
    <w:p w14:paraId="184DD34B" w14:textId="77777777" w:rsidR="00380ADF" w:rsidRPr="006E3284" w:rsidRDefault="00165731">
      <w:pPr>
        <w:pStyle w:val="BodyText"/>
      </w:pPr>
      <w:r>
        <w:t>RLS ranks selectable options by expected welfare improvement across unions and dimensions, after ripple propagation and saturation, under declared weights and applicability mask rules.</w:t>
      </w:r>
    </w:p>
    <w:p w14:paraId="7CAF9ADE" w14:textId="77777777" w:rsidR="00380ADF" w:rsidRPr="006E3284" w:rsidRDefault="00165731">
      <w:pPr>
        <w:pStyle w:val="BodyText"/>
      </w:pPr>
      <w:r>
        <w:t>RLS MUST NEVER override NCRC or TRC. It operates only on selectable options A_sel.</w:t>
      </w:r>
    </w:p>
    <w:p w14:paraId="77D52072" w14:textId="77777777" w:rsidR="00380ADF" w:rsidRPr="006E3284" w:rsidRDefault="00165731">
      <w:pPr>
        <w:pStyle w:val="Heading2"/>
      </w:pPr>
      <w:r>
        <w:rPr>
          <w:rFonts w:ascii="Arial" w:hAnsi="Arial"/>
        </w:rPr>
        <w:t>10.1 RLS Definition (Normative)</w:t>
      </w:r>
    </w:p>
    <w:p w14:paraId="464AA189" w14:textId="77777777" w:rsidR="00380ADF" w:rsidRPr="006E3284" w:rsidRDefault="00165731">
      <w:pPr>
        <w:pStyle w:val="BodyText"/>
      </w:pPr>
      <w:r>
        <w:t>RLS(a) = Σ_u Σ_d w_u × v_d × m(u,d) × κ(u,d) × I_prop_welfare(u,d,a)</w:t>
      </w:r>
    </w:p>
    <w:p w14:paraId="3823E2CE" w14:textId="77777777" w:rsidR="00380ADF" w:rsidRPr="006E3284" w:rsidRDefault="00165731">
      <w:pPr>
        <w:pStyle w:val="BodyText"/>
      </w:pPr>
      <w:r>
        <w:t>Where:</w:t>
      </w:r>
    </w:p>
    <w:p w14:paraId="53C0D11A" w14:textId="77777777" w:rsidR="00380ADF" w:rsidRPr="006E3284" w:rsidRDefault="00165731" w:rsidP="00E475CB">
      <w:pPr>
        <w:numPr>
          <w:ilvl w:val="0"/>
          <w:numId w:val="39"/>
        </w:numPr>
      </w:pPr>
      <w:r>
        <w:t>w_u are union weights (HDW-governed; Section 13; Section 13.1 constitutional floors controlling)</w:t>
      </w:r>
    </w:p>
    <w:p w14:paraId="2722AB3D" w14:textId="77777777" w:rsidR="00380ADF" w:rsidRPr="006E3284" w:rsidRDefault="00165731" w:rsidP="00E475CB">
      <w:pPr>
        <w:numPr>
          <w:ilvl w:val="0"/>
          <w:numId w:val="39"/>
        </w:numPr>
      </w:pPr>
      <w:r>
        <w:t>v_d are dimension weights (HDW-governed; Section 13; Section 13.1 constitutional floors controlling)</w:t>
      </w:r>
    </w:p>
    <w:p w14:paraId="78100000" w14:textId="77777777" w:rsidR="00380ADF" w:rsidRPr="006E3284" w:rsidRDefault="00165731" w:rsidP="00E475CB">
      <w:pPr>
        <w:numPr>
          <w:ilvl w:val="0"/>
          <w:numId w:val="39"/>
        </w:numPr>
      </w:pPr>
      <w:r>
        <w:t>m(u,d) is applicability mask (RLS aggregation only)</w:t>
      </w:r>
    </w:p>
    <w:p w14:paraId="18DCECB9" w14:textId="77777777" w:rsidR="00380ADF" w:rsidRPr="006E3284" w:rsidRDefault="00165731" w:rsidP="00E475CB">
      <w:pPr>
        <w:numPr>
          <w:ilvl w:val="0"/>
          <w:numId w:val="39"/>
        </w:numPr>
      </w:pPr>
      <w:r>
        <w:t>κ(u,d) is a declared cell multiplier (default 1; non-default requires PCC justification)</w:t>
      </w:r>
    </w:p>
    <w:p w14:paraId="6E723E42" w14:textId="77777777" w:rsidR="0022361D" w:rsidRDefault="00A54560">
      <w:r>
        <w:t>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 1.5]. A non-default κ(u,d) MUST NOT reverse sign, erase or dilute any rights-covered or catastrophe-relevant harm, or function as a back-door substitute for masking, reweighting floors, or prominence gaming. Tier 3 runs using non-default κ(u,d) MUST record justification, authorized source, affected cells, and sensitivity reruns in the PCC.</w:t>
      </w:r>
    </w:p>
    <w:p w14:paraId="2FCB6E00" w14:textId="77777777" w:rsidR="00380ADF" w:rsidRPr="006E3284" w:rsidRDefault="00165731" w:rsidP="00E475CB">
      <w:pPr>
        <w:numPr>
          <w:ilvl w:val="0"/>
          <w:numId w:val="39"/>
        </w:numPr>
      </w:pPr>
      <w:r>
        <w:t>I_prop_welfare(u,d,a) is post-propagation, post-saturation impact (Sections 5-6)</w:t>
      </w:r>
    </w:p>
    <w:p w14:paraId="2A47D1F0" w14:textId="77777777" w:rsidR="00347AEB" w:rsidRDefault="00930FDB">
      <w:r>
        <w:t>Local-use note (Informative). Section 10.2A defines a Practical Local Scope Scoring (PLSS) profile for local runs. PLSS does not change the Section 10.1 equation form; it defines a canon-consistent local construction for w_u within the residual mass above the Section 13.1 constitutional floors.</w:t>
      </w:r>
    </w:p>
    <w:p w14:paraId="204DB929" w14:textId="77777777" w:rsidR="00380ADF" w:rsidRPr="006E3284" w:rsidRDefault="00165731">
      <w:pPr>
        <w:pStyle w:val="Heading2"/>
      </w:pPr>
      <w:r>
        <w:rPr>
          <w:rFonts w:ascii="Arial" w:hAnsi="Arial"/>
        </w:rPr>
        <w:t>10.2 Applicability Mask Rules (Normative)</w:t>
      </w:r>
    </w:p>
    <w:p w14:paraId="60C50C9F" w14:textId="77777777" w:rsidR="00380ADF" w:rsidRPr="006E3284" w:rsidRDefault="00165731">
      <w:pPr>
        <w:pStyle w:val="BodyText"/>
      </w:pPr>
      <w:r>
        <w:t>Masking exists to avoid meaningless aggregation in some contexts, but is a primary gaming vector. Therefore:</w:t>
      </w:r>
    </w:p>
    <w:p w14:paraId="0282087B" w14:textId="77777777" w:rsidR="006B6AD6" w:rsidRPr="006E3284" w:rsidRDefault="00EF7705">
      <w:r>
        <w:t>Definition (Normative). Masking means setting m(u,d)=0, which affects RLS aggregation only. Omission/exclusion means failing to compute, disclose, or evaluate a required cell for NCRC, TRC, or Containment. Masking SHALL NOT be used as a substitute for omission rules.</w:t>
      </w:r>
    </w:p>
    <w:p w14:paraId="518C0C8E" w14:textId="77777777" w:rsidR="00380ADF" w:rsidRPr="006E3284" w:rsidRDefault="00165731">
      <w:pPr>
        <w:pStyle w:val="BodyText"/>
      </w:pPr>
      <w:r>
        <w:t>Masking affects RLS aggregation only. Whether a cell must be constructed is determined by active-cell rules (Section 10.3) and tier coverage requirements, not by masking. Accordingly, masking MUST NOT be used to skip or modify:</w:t>
      </w:r>
    </w:p>
    <w:p w14:paraId="04CA946F" w14:textId="77777777" w:rsidR="00380ADF" w:rsidRPr="006E3284" w:rsidRDefault="00165731" w:rsidP="00E475CB">
      <w:pPr>
        <w:numPr>
          <w:ilvl w:val="0"/>
          <w:numId w:val="40"/>
        </w:numPr>
      </w:pPr>
      <w:r>
        <w:t>Impact construction (Section 5),</w:t>
      </w:r>
    </w:p>
    <w:p w14:paraId="6AAD1F91" w14:textId="77777777" w:rsidR="00380ADF" w:rsidRPr="006E3284" w:rsidRDefault="00165731" w:rsidP="00E475CB">
      <w:pPr>
        <w:numPr>
          <w:ilvl w:val="0"/>
          <w:numId w:val="40"/>
        </w:numPr>
      </w:pPr>
      <w:r>
        <w:t>Propagation (Section 6),</w:t>
      </w:r>
    </w:p>
    <w:p w14:paraId="0EA0F531" w14:textId="77777777" w:rsidR="00380ADF" w:rsidRPr="006E3284" w:rsidRDefault="00165731" w:rsidP="00E475CB">
      <w:pPr>
        <w:numPr>
          <w:ilvl w:val="0"/>
          <w:numId w:val="40"/>
        </w:numPr>
      </w:pPr>
      <w:r>
        <w:t>NCRC checks (Section 7),</w:t>
      </w:r>
    </w:p>
    <w:p w14:paraId="4FEB0169" w14:textId="77777777" w:rsidR="00380ADF" w:rsidRPr="006E3284" w:rsidRDefault="00165731" w:rsidP="00E475CB">
      <w:pPr>
        <w:numPr>
          <w:ilvl w:val="0"/>
          <w:numId w:val="40"/>
        </w:numPr>
      </w:pPr>
      <w:r>
        <w:t>TRC loss and CVaR computation (Section 8),</w:t>
      </w:r>
    </w:p>
    <w:p w14:paraId="05A20439" w14:textId="77777777" w:rsidR="00380ADF" w:rsidRPr="006E3284" w:rsidRDefault="00165731" w:rsidP="00E475CB">
      <w:pPr>
        <w:numPr>
          <w:ilvl w:val="0"/>
          <w:numId w:val="40"/>
        </w:numPr>
      </w:pPr>
      <w:r>
        <w:t>Or containment evaluation (Section 9).</w:t>
      </w:r>
    </w:p>
    <w:p w14:paraId="3388A17A" w14:textId="77777777" w:rsidR="00380ADF" w:rsidRPr="006E3284" w:rsidRDefault="00165731">
      <w:pPr>
        <w:pStyle w:val="FirstParagraph"/>
      </w:pPr>
      <w:r>
        <w:lastRenderedPageBreak/>
        <w:t>Non-maskable cells (MUST be unmasked):</w:t>
      </w:r>
    </w:p>
    <w:p w14:paraId="1BA78397" w14:textId="77777777" w:rsidR="00380ADF" w:rsidRPr="006E3284" w:rsidRDefault="00165731" w:rsidP="00E475CB">
      <w:pPr>
        <w:numPr>
          <w:ilvl w:val="0"/>
          <w:numId w:val="41"/>
        </w:numPr>
      </w:pPr>
      <w:r>
        <w:t>All rights-covered cells in any C_r</w:t>
      </w:r>
    </w:p>
    <w:p w14:paraId="046FE92A" w14:textId="77777777" w:rsidR="00380ADF" w:rsidRPr="006E3284" w:rsidRDefault="00165731" w:rsidP="00E475CB">
      <w:pPr>
        <w:numPr>
          <w:ilvl w:val="0"/>
          <w:numId w:val="41"/>
        </w:numPr>
      </w:pPr>
      <w:r>
        <w:t>All catastrophe cells in C_cat</w:t>
      </w:r>
    </w:p>
    <w:p w14:paraId="5450914D" w14:textId="77777777" w:rsidR="00CE2370" w:rsidRDefault="00FF7E73">
      <w:r>
        <w:t>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14:paraId="31E314C9" w14:textId="77777777" w:rsidR="00366AB6" w:rsidRDefault="000D1D4F">
      <w:r>
        <w:t>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14:paraId="6FA12661" w14:textId="77777777" w:rsidR="00AA0189" w:rsidRDefault="00930FDB">
      <w:r>
        <w:t>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w:t>
      </w:r>
    </w:p>
    <w:p w14:paraId="144A3C65" w14:textId="77777777" w:rsidR="00380ADF" w:rsidRPr="006E3284" w:rsidRDefault="00165731" w:rsidP="00E475CB">
      <w:pPr>
        <w:numPr>
          <w:ilvl w:val="0"/>
          <w:numId w:val="41"/>
        </w:numPr>
      </w:pPr>
      <w:r>
        <w:t>Any cells mandated by minimum governance coverage for the run (declared in PCC; default includes at least U₁, primary affected unions, and U₇ Environment when environmental relevance exists)</w:t>
      </w:r>
    </w:p>
    <w:p w14:paraId="7EFBAA8E" w14:textId="77777777" w:rsidR="00380ADF" w:rsidRPr="006E3284" w:rsidRDefault="00165731">
      <w:pPr>
        <w:pStyle w:val="FirstParagraph"/>
      </w:pPr>
      <w:r>
        <w:t>Audit rule: If any non-maskable cell is masked, set audit_flag RIGHTS_CELL_MASKED_INVALID (or CATASTROPHE_CELL_MASKED_INVALID) and PCC is INVALID.</w:t>
      </w:r>
    </w:p>
    <w:p w14:paraId="17CB0ED0" w14:textId="77777777" w:rsidR="00347AEB" w:rsidRDefault="00930FDB">
      <w:pPr>
        <w:pStyle w:val="Heading2"/>
      </w:pPr>
      <w:r>
        <w:rPr>
          <w:rFonts w:ascii="Arial" w:hAnsi="Arial"/>
        </w:rPr>
        <w:t>10.2A Practical Local Scope Scoring (PLSS) (Normative)</w:t>
      </w:r>
    </w:p>
    <w:p w14:paraId="6403F38A" w14:textId="77777777" w:rsidR="00347AEB" w:rsidRDefault="00930FDB">
      <w:pPr>
        <w:pStyle w:val="BodyText"/>
        <w:rPr>
          <w:b/>
          <w:bCs/>
        </w:rPr>
      </w:pPr>
      <w:r>
        <w:t>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Containment, non-maskable cell rules, or Section 13 constitutional weight floors.</w:t>
      </w:r>
    </w:p>
    <w:p w14:paraId="06A2D4E5" w14:textId="77777777" w:rsidR="00347AEB" w:rsidRDefault="00930FDB">
      <w:pPr>
        <w:pStyle w:val="BodyText"/>
        <w:rPr>
          <w:b/>
          <w:bCs/>
        </w:rPr>
      </w:pPr>
      <w:r>
        <w:t>Interpretive anchor (Informative). Union Scopes are not a closed list of who matters. They are the stable scopes of aggregation and accountability used by the framework. Stakeholder instances feed the scopes; the scopes ensure that impacts do not disappear.</w:t>
      </w:r>
    </w:p>
    <w:p w14:paraId="2FCE0DEA" w14:textId="77777777" w:rsidR="00347AEB" w:rsidRDefault="00930FDB">
      <w:pPr>
        <w:pStyle w:val="BodyText"/>
      </w:pPr>
      <w:r>
        <w:t>Terminology lock (Informative). LSS names the upstream stakeholder object, PLSS names the residual weight-construction procedure used within RLS, and FLGG  -  Focus Local, Guard Global  -  names the governing design principle.</w:t>
      </w:r>
    </w:p>
    <w:p w14:paraId="0EF890BE" w14:textId="77777777" w:rsidR="00347AEB" w:rsidRDefault="00930FDB">
      <w:pPr>
        <w:pStyle w:val="Heading2"/>
      </w:pPr>
      <w:r>
        <w:rPr>
          <w:rFonts w:ascii="Arial" w:hAnsi="Arial"/>
        </w:rPr>
        <w:t>10.2A.0 Attention-Safety Separation Principle (Normative, architecturally grounded). PLSS operates only within the residual welfare-ranking layer. Admissibility under NCRC, TRC, and Containment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14:paraId="70D58E7B" w14:textId="77777777" w:rsidR="00AA0189" w:rsidRDefault="00930FDB">
      <w:pPr>
        <w:pStyle w:val="BodyText"/>
      </w:pPr>
      <w:r>
        <w:t>PLSS does not determine who matters; it determines how residual welfare-ranking attention is distributed after universal admissibility conditions have already been imposed.</w:t>
      </w:r>
    </w:p>
    <w:p w14:paraId="4BC7ED22" w14:textId="77777777" w:rsidR="00347AEB" w:rsidRDefault="00930FDB">
      <w:pPr>
        <w:pStyle w:val="Heading2"/>
      </w:pPr>
      <w:r>
        <w:rPr>
          <w:rFonts w:ascii="Arial" w:hAnsi="Arial"/>
        </w:rPr>
        <w:t>10.2A.1 Relation to existing gates (Normative)</w:t>
      </w:r>
    </w:p>
    <w:p w14:paraId="4FE11348" w14:textId="77777777" w:rsidR="00347AEB" w:rsidRDefault="00930FDB">
      <w:pPr>
        <w:pStyle w:val="BodyText"/>
        <w:rPr>
          <w:b/>
          <w:bCs/>
        </w:rPr>
      </w:pPr>
      <w:r>
        <w:t>PLSS applies only to welfare ranking within Section 10. It SHALL NOT alter:</w:t>
      </w:r>
    </w:p>
    <w:p w14:paraId="08AD9A82" w14:textId="77777777" w:rsidR="00347AEB" w:rsidRDefault="00930FDB">
      <w:pPr>
        <w:pStyle w:val="BodyText"/>
        <w:rPr>
          <w:b/>
          <w:bCs/>
        </w:rPr>
      </w:pPr>
      <w:r>
        <w:lastRenderedPageBreak/>
        <w:t>• NCRC evaluation over the required rights coverage sets C_r,</w:t>
      </w:r>
    </w:p>
    <w:p w14:paraId="070D2F8B" w14:textId="77777777" w:rsidR="00347AEB" w:rsidRDefault="00930FDB">
      <w:pPr>
        <w:pStyle w:val="BodyText"/>
        <w:rPr>
          <w:b/>
          <w:bCs/>
        </w:rPr>
      </w:pPr>
      <w:r>
        <w:t>• TRC evaluation over the catastrophe cell set C_cat,</w:t>
      </w:r>
    </w:p>
    <w:p w14:paraId="1FE59175" w14:textId="77777777" w:rsidR="00347AEB" w:rsidRDefault="00930FDB">
      <w:pPr>
        <w:pStyle w:val="BodyText"/>
        <w:rPr>
          <w:b/>
          <w:bCs/>
        </w:rPr>
      </w:pPr>
      <w:r>
        <w:t>• Containment requirements under Section 9,</w:t>
      </w:r>
    </w:p>
    <w:p w14:paraId="450A048E" w14:textId="77777777" w:rsidR="00347AEB" w:rsidRDefault="00930FDB">
      <w:pPr>
        <w:pStyle w:val="BodyText"/>
        <w:rPr>
          <w:b/>
          <w:bCs/>
        </w:rPr>
      </w:pPr>
      <w:r>
        <w:t>• non-maskable cell requirements under Section 10.2,</w:t>
      </w:r>
    </w:p>
    <w:p w14:paraId="2C5D8744" w14:textId="77777777" w:rsidR="00347AEB" w:rsidRDefault="00930FDB">
      <w:pPr>
        <w:pStyle w:val="BodyText"/>
        <w:rPr>
          <w:b/>
          <w:bCs/>
        </w:rPr>
      </w:pPr>
      <w:r>
        <w:t>• constitutional weight floors defined in Section 13.1.</w:t>
      </w:r>
    </w:p>
    <w:p w14:paraId="1B1B00B7" w14:textId="77777777" w:rsidR="00347AEB" w:rsidRDefault="00930FDB">
      <w:pPr>
        <w:pStyle w:val="BodyText"/>
        <w:rPr>
          <w:b/>
          <w:bCs/>
        </w:rPr>
      </w:pPr>
      <w:r>
        <w:t>A PLSS run therefore remains:</w:t>
      </w:r>
    </w:p>
    <w:p w14:paraId="75F72B1E" w14:textId="77777777" w:rsidR="00347AEB" w:rsidRDefault="00930FDB">
      <w:pPr>
        <w:pStyle w:val="BodyText"/>
        <w:rPr>
          <w:b/>
          <w:bCs/>
        </w:rPr>
      </w:pPr>
      <w:r>
        <w:t>• full-scope for admissibility, where required by NCRC, TRC, and Containment,</w:t>
      </w:r>
    </w:p>
    <w:p w14:paraId="263E1868" w14:textId="77777777" w:rsidR="00347AEB" w:rsidRDefault="00930FDB">
      <w:pPr>
        <w:pStyle w:val="BodyText"/>
        <w:rPr>
          <w:b/>
          <w:bCs/>
        </w:rPr>
      </w:pPr>
      <w:r>
        <w:t>• local-scope only in residual welfare emphasis, after admissibility has been preserved.</w:t>
      </w:r>
    </w:p>
    <w:p w14:paraId="373B2706" w14:textId="77777777" w:rsidR="00347AEB" w:rsidRDefault="00930FDB">
      <w:pPr>
        <w:pStyle w:val="Heading2"/>
      </w:pPr>
      <w:r>
        <w:rPr>
          <w:rFonts w:ascii="Arial" w:hAnsi="Arial"/>
        </w:rPr>
        <w:t>10.2A.2 Prominent scopes and guardrail scopes (Normative)</w:t>
      </w:r>
    </w:p>
    <w:p w14:paraId="7354D177" w14:textId="77777777" w:rsidR="00347AEB" w:rsidRDefault="00930FDB">
      <w:pPr>
        <w:pStyle w:val="BodyText"/>
        <w:rPr>
          <w:b/>
          <w:bCs/>
        </w:rPr>
      </w:pPr>
      <w:r>
        <w:t>For a declared run, each operational Union Scope u ∈ {U1, …, U7} may be classified in the PCC as one of the following:</w:t>
      </w:r>
    </w:p>
    <w:p w14:paraId="17F4BC97" w14:textId="77777777" w:rsidR="00347AEB" w:rsidRDefault="00930FDB">
      <w:pPr>
        <w:pStyle w:val="BodyText"/>
        <w:rPr>
          <w:b/>
          <w:bCs/>
        </w:rPr>
      </w:pPr>
      <w:r>
        <w:t>• Prominent scope: a scope whose direct or near-field ripple is substantial enough that it should receive meaningful residual welfare weight in the current run.</w:t>
      </w:r>
    </w:p>
    <w:p w14:paraId="22F3B829" w14:textId="77777777" w:rsidR="00347AEB" w:rsidRDefault="00930FDB">
      <w:pPr>
        <w:pStyle w:val="BodyText"/>
        <w:rPr>
          <w:b/>
          <w:bCs/>
        </w:rPr>
      </w:pPr>
      <w:r>
        <w:t>• Guardrail scope: a scope whose direct ripple in the current run is limited, but which remains protected by constitutional floor weight and by admissibility constraints.</w:t>
      </w:r>
    </w:p>
    <w:p w14:paraId="7AECC56C" w14:textId="77777777" w:rsidR="00347AEB" w:rsidRDefault="00930FDB">
      <w:pPr>
        <w:pStyle w:val="BodyText"/>
        <w:rPr>
          <w:b/>
          <w:bCs/>
        </w:rPr>
      </w:pPr>
      <w:r>
        <w:t>Guardrail scope classification SHALL NOT be interpreted as moral irrelevance. A guardrail scope may carry little or no residual weight in a local run, but it remains:</w:t>
      </w:r>
    </w:p>
    <w:p w14:paraId="685EB9D7" w14:textId="77777777" w:rsidR="00347AEB" w:rsidRDefault="00930FDB">
      <w:pPr>
        <w:pStyle w:val="BodyText"/>
        <w:rPr>
          <w:b/>
          <w:bCs/>
        </w:rPr>
      </w:pPr>
      <w:r>
        <w:t>• constitutionally represented through Section 13 floors,</w:t>
      </w:r>
    </w:p>
    <w:p w14:paraId="150C65D1" w14:textId="77777777" w:rsidR="00347AEB" w:rsidRDefault="00930FDB">
      <w:pPr>
        <w:pStyle w:val="BodyText"/>
        <w:rPr>
          <w:b/>
          <w:bCs/>
        </w:rPr>
      </w:pPr>
      <w:r>
        <w:t>• admissibility-relevant where rights, catastrophe, or containment conditions apply.</w:t>
      </w:r>
    </w:p>
    <w:p w14:paraId="17AACE4E" w14:textId="77777777" w:rsidR="00347AEB" w:rsidRDefault="00930FDB">
      <w:pPr>
        <w:pStyle w:val="Heading2"/>
      </w:pPr>
      <w:r>
        <w:rPr>
          <w:rFonts w:ascii="Arial" w:hAnsi="Arial"/>
        </w:rPr>
        <w:t>10.2A.3 Representation rule: instances first, scopes second (Normative)</w:t>
      </w:r>
    </w:p>
    <w:p w14:paraId="0EB955D7" w14:textId="77777777" w:rsidR="00347AEB" w:rsidRDefault="00930FDB">
      <w:pPr>
        <w:pStyle w:val="BodyText"/>
        <w:rPr>
          <w:b/>
          <w:bCs/>
        </w:rPr>
      </w:pPr>
      <w:r>
        <w:t>PLSS SHALL preserve the Section 2.2A and Section 5 representation architecture:</w:t>
      </w:r>
    </w:p>
    <w:p w14:paraId="771EC1DD" w14:textId="77777777" w:rsidR="00347AEB" w:rsidRDefault="00930FDB">
      <w:pPr>
        <w:pStyle w:val="BodyText"/>
        <w:rPr>
          <w:b/>
          <w:bCs/>
        </w:rPr>
      </w:pPr>
      <w:r>
        <w:t>• stakeholder discovery is performed at the instance level,</w:t>
      </w:r>
    </w:p>
    <w:p w14:paraId="7200344B" w14:textId="77777777" w:rsidR="00347AEB" w:rsidRDefault="00930FDB">
      <w:pPr>
        <w:pStyle w:val="BodyText"/>
        <w:rPr>
          <w:b/>
          <w:bCs/>
        </w:rPr>
      </w:pPr>
      <w:r>
        <w:t>• instances are mapped to one or more Union Scopes,</w:t>
      </w:r>
    </w:p>
    <w:p w14:paraId="0CE30893" w14:textId="77777777" w:rsidR="00347AEB" w:rsidRDefault="00930FDB">
      <w:pPr>
        <w:pStyle w:val="BodyText"/>
        <w:rPr>
          <w:b/>
          <w:bCs/>
        </w:rPr>
      </w:pPr>
      <w:r>
        <w:t>• impacts are aggregated within each scope row,</w:t>
      </w:r>
    </w:p>
    <w:p w14:paraId="7CCCB575" w14:textId="77777777" w:rsidR="00347AEB" w:rsidRDefault="00930FDB">
      <w:pPr>
        <w:pStyle w:val="BodyText"/>
        <w:rPr>
          <w:b/>
          <w:bCs/>
        </w:rPr>
      </w:pPr>
      <w:r>
        <w:t>• scope rows are then combined by RLS.</w:t>
      </w:r>
    </w:p>
    <w:p w14:paraId="545A4356" w14:textId="77777777" w:rsidR="00347AEB" w:rsidRDefault="00930FDB">
      <w:pPr>
        <w:pStyle w:val="BodyText"/>
        <w:rPr>
          <w:b/>
          <w:bCs/>
        </w:rPr>
      </w:pPr>
      <w:r>
        <w:t>Let I_u denote the declared stakeholder instance set mapped to scope u.</w:t>
      </w:r>
    </w:p>
    <w:p w14:paraId="25D62192" w14:textId="77777777" w:rsidR="00347AEB" w:rsidRDefault="00930FDB">
      <w:pPr>
        <w:pStyle w:val="BodyText"/>
        <w:rPr>
          <w:b/>
          <w:bCs/>
        </w:rPr>
      </w:pPr>
      <w:r>
        <w:t>For non-rights scoring, the default aggregation rule remains the canonical population-weighted mean across affected instances:</w:t>
      </w:r>
    </w:p>
    <w:p w14:paraId="22D2A406" w14:textId="77777777" w:rsidR="00347AEB" w:rsidRDefault="00930FDB">
      <w:pPr>
        <w:pStyle w:val="BodyText"/>
        <w:rPr>
          <w:b/>
          <w:bCs/>
        </w:rPr>
      </w:pPr>
      <w:r>
        <w:t>I_agg(u,d,a) = [ Σ_(i ∈ I_u) π_i · I_i(u,d,a) ] / [ Σ_(i ∈ I_u) π_i ]</w:t>
      </w:r>
    </w:p>
    <w:p w14:paraId="05EB46AF" w14:textId="77777777" w:rsidR="00347AEB" w:rsidRDefault="00930FDB">
      <w:pPr>
        <w:pStyle w:val="BodyText"/>
        <w:rPr>
          <w:b/>
          <w:bCs/>
        </w:rPr>
      </w:pPr>
      <w:r>
        <w:t>where π_i is the declared aggregation weight for instance i, for example population share, exposure share, or another declared ReachBasis-consistent basis.</w:t>
      </w:r>
    </w:p>
    <w:p w14:paraId="2E036C82" w14:textId="77777777" w:rsidR="00347AEB" w:rsidRDefault="00930FDB">
      <w:pPr>
        <w:pStyle w:val="BodyText"/>
        <w:rPr>
          <w:b/>
          <w:bCs/>
        </w:rPr>
      </w:pPr>
      <w:r>
        <w:t>For rights-covered cells, aggregation SHALL NOT average away the worst-off subgroup. Rights evaluation remains governed by the worst-off subgroup operator:</w:t>
      </w:r>
    </w:p>
    <w:p w14:paraId="54669543" w14:textId="77777777" w:rsidR="00347AEB" w:rsidRDefault="00930FDB">
      <w:pPr>
        <w:pStyle w:val="BodyText"/>
        <w:rPr>
          <w:b/>
          <w:bCs/>
        </w:rPr>
      </w:pPr>
      <w:r>
        <w:t>I_rights(u,d,a) = min_(g ∈ G_(u,d)) I_g(u,d,a)</w:t>
      </w:r>
    </w:p>
    <w:p w14:paraId="7E79039A" w14:textId="77777777" w:rsidR="00347AEB" w:rsidRDefault="00930FDB">
      <w:pPr>
        <w:pStyle w:val="BodyText"/>
        <w:rPr>
          <w:b/>
          <w:bCs/>
        </w:rPr>
      </w:pPr>
      <w:r>
        <w:t>This subsection does not change Section 7 semantics.</w:t>
      </w:r>
    </w:p>
    <w:p w14:paraId="038C2A1A" w14:textId="77777777" w:rsidR="00347AEB" w:rsidRDefault="00930FDB">
      <w:pPr>
        <w:pStyle w:val="Heading2"/>
      </w:pPr>
      <w:r>
        <w:rPr>
          <w:rFonts w:ascii="Arial" w:hAnsi="Arial"/>
        </w:rPr>
        <w:lastRenderedPageBreak/>
        <w:t>10.2A.4 Local prominence signal and residual allocation rule (Normative)</w:t>
      </w:r>
    </w:p>
    <w:p w14:paraId="3337E45D" w14:textId="77777777" w:rsidR="00347AEB" w:rsidRDefault="00930FDB">
      <w:pPr>
        <w:pStyle w:val="BodyText"/>
        <w:rPr>
          <w:b/>
          <w:bCs/>
        </w:rPr>
      </w:pPr>
      <w:r>
        <w:t>PLSS introduces a declared local prominence signal q_u for each scope u, used only to distribute the residual union-weight mass that remains after constitutional floors.</w:t>
      </w:r>
    </w:p>
    <w:p w14:paraId="0240911E" w14:textId="77777777" w:rsidR="00347AEB" w:rsidRDefault="00930FDB">
      <w:pPr>
        <w:pStyle w:val="BodyText"/>
        <w:rPr>
          <w:b/>
          <w:bCs/>
        </w:rPr>
      </w:pPr>
      <w:r>
        <w:t>Each q_u SHALL be recorded in the PCC and SHALL be justified by reference to the current decision context. A recommended default construction is a declared combination of:</w:t>
      </w:r>
    </w:p>
    <w:p w14:paraId="020BCA66" w14:textId="77777777" w:rsidR="00347AEB" w:rsidRDefault="00930FDB">
      <w:pPr>
        <w:pStyle w:val="BodyText"/>
        <w:rPr>
          <w:b/>
          <w:bCs/>
        </w:rPr>
      </w:pPr>
      <w:r>
        <w:t>• expected magnitude of ripple in scope u,</w:t>
      </w:r>
    </w:p>
    <w:p w14:paraId="19605BC3" w14:textId="77777777" w:rsidR="00347AEB" w:rsidRDefault="00930FDB">
      <w:pPr>
        <w:pStyle w:val="BodyText"/>
        <w:rPr>
          <w:b/>
          <w:bCs/>
        </w:rPr>
      </w:pPr>
      <w:r>
        <w:t>• probability that the effect materializes,</w:t>
      </w:r>
    </w:p>
    <w:p w14:paraId="20AD14DD" w14:textId="77777777" w:rsidR="00347AEB" w:rsidRDefault="00930FDB">
      <w:pPr>
        <w:pStyle w:val="BodyText"/>
        <w:rPr>
          <w:b/>
          <w:bCs/>
        </w:rPr>
      </w:pPr>
      <w:r>
        <w:t>• temporal persistence or duration,</w:t>
      </w:r>
    </w:p>
    <w:p w14:paraId="2B062A03" w14:textId="77777777" w:rsidR="00347AEB" w:rsidRDefault="00930FDB">
      <w:pPr>
        <w:pStyle w:val="BodyText"/>
        <w:rPr>
          <w:b/>
          <w:bCs/>
        </w:rPr>
      </w:pPr>
      <w:r>
        <w:t>• propagation potential beyond immediate contact.</w:t>
      </w:r>
    </w:p>
    <w:p w14:paraId="2686808B" w14:textId="77777777" w:rsidR="00347AEB" w:rsidRDefault="00930FDB">
      <w:pPr>
        <w:pStyle w:val="BodyText"/>
        <w:rPr>
          <w:b/>
          <w:bCs/>
        </w:rPr>
      </w:pPr>
      <w:r>
        <w:t>A recommended default operator is:</w:t>
      </w:r>
    </w:p>
    <w:p w14:paraId="10FE2AF7" w14:textId="77777777" w:rsidR="00347AEB" w:rsidRDefault="00930FDB">
      <w:pPr>
        <w:pStyle w:val="BodyText"/>
        <w:rPr>
          <w:b/>
          <w:bCs/>
        </w:rPr>
      </w:pPr>
      <w:r>
        <w:t>q_u = ψ(M_u, P_u, T_u, G_u)</w:t>
      </w:r>
    </w:p>
    <w:p w14:paraId="01C310BD" w14:textId="77777777" w:rsidR="00347AEB" w:rsidRDefault="00930FDB">
      <w:pPr>
        <w:pStyle w:val="BodyText"/>
        <w:rPr>
          <w:b/>
          <w:bCs/>
        </w:rPr>
      </w:pPr>
      <w:r>
        <w:t>with M_u, P_u, T_u, G_u ∈ [0,1], and a default transparent choice:</w:t>
      </w:r>
    </w:p>
    <w:p w14:paraId="3365CF52" w14:textId="77777777" w:rsidR="00347AEB" w:rsidRDefault="00930FDB">
      <w:pPr>
        <w:pStyle w:val="BodyText"/>
        <w:rPr>
          <w:b/>
          <w:bCs/>
        </w:rPr>
      </w:pPr>
      <w:r>
        <w:t>ψ(M_u, P_u, T_u, G_u) = (M_u P_u T_u G_u)^(1/4)</w:t>
      </w:r>
    </w:p>
    <w:p w14:paraId="63CF3A28" w14:textId="77777777" w:rsidR="00347AEB" w:rsidRDefault="00930FDB">
      <w:pPr>
        <w:pStyle w:val="BodyText"/>
        <w:rPr>
          <w:b/>
          <w:bCs/>
        </w:rPr>
      </w:pPr>
      <w:r>
        <w:t>This recommended operator is informative by default unless separately elevated by governance rule; the required part is that the PCC declare the operator used.</w:t>
      </w:r>
    </w:p>
    <w:p w14:paraId="1FF6F84F" w14:textId="77777777" w:rsidR="00AA0189" w:rsidRDefault="00930FDB">
      <w:pPr>
        <w:pStyle w:val="BodyText"/>
      </w:pPr>
      <w:r>
        <w:t>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14:paraId="60A0B821" w14:textId="77777777" w:rsidR="0022361D" w:rsidRDefault="00A54560">
      <w:pPr>
        <w:pStyle w:val="BodyText"/>
      </w:pPr>
      <w:r>
        <w:t>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14:paraId="10C4A421" w14:textId="77777777" w:rsidR="00347AEB" w:rsidRDefault="00930FDB">
      <w:pPr>
        <w:pStyle w:val="BodyText"/>
        <w:rPr>
          <w:b/>
          <w:bCs/>
        </w:rPr>
      </w:pPr>
      <w:r>
        <w:t>Define residual shares:</w:t>
      </w:r>
    </w:p>
    <w:p w14:paraId="62D94D2B" w14:textId="77777777" w:rsidR="00347AEB" w:rsidRDefault="00930FDB">
      <w:pPr>
        <w:pStyle w:val="BodyText"/>
        <w:rPr>
          <w:b/>
          <w:bCs/>
        </w:rPr>
      </w:pPr>
      <w:r>
        <w:t>ρ_u = q_u / Σ_j q_j, if Σ_j q_j &gt; 0</w:t>
      </w:r>
    </w:p>
    <w:p w14:paraId="457259E4" w14:textId="77777777" w:rsidR="00347AEB" w:rsidRDefault="00930FDB">
      <w:pPr>
        <w:pStyle w:val="BodyText"/>
        <w:rPr>
          <w:b/>
          <w:bCs/>
        </w:rPr>
      </w:pPr>
      <w:r>
        <w:t>If all q_u = 0, the residual SHALL be allocated uniformly unless another declared fallback is specified in the PCC.</w:t>
      </w:r>
    </w:p>
    <w:p w14:paraId="4EEF4F8D" w14:textId="77777777" w:rsidR="00347AEB" w:rsidRDefault="00930FDB">
      <w:pPr>
        <w:pStyle w:val="BodyText"/>
        <w:rPr>
          <w:b/>
          <w:bCs/>
        </w:rPr>
      </w:pPr>
      <w:r>
        <w:t>Let w_u^floor be the Section 13.1 constitutional floor for scope u. Then the PLSS union weights are:</w:t>
      </w:r>
    </w:p>
    <w:p w14:paraId="4DCBB840" w14:textId="77777777" w:rsidR="00347AEB" w:rsidRDefault="00930FDB">
      <w:pPr>
        <w:pStyle w:val="BodyText"/>
        <w:rPr>
          <w:b/>
          <w:bCs/>
        </w:rPr>
      </w:pPr>
      <w:r>
        <w:t>w_u^PLSS = w_u^floor + (1 - Σ_j w_j^floor) ρ_u</w:t>
      </w:r>
    </w:p>
    <w:p w14:paraId="1B685BE6" w14:textId="77777777" w:rsidR="00347AEB" w:rsidRDefault="00930FDB">
      <w:pPr>
        <w:pStyle w:val="BodyText"/>
        <w:rPr>
          <w:b/>
          <w:bCs/>
        </w:rPr>
      </w:pPr>
      <w:r>
        <w:t>subject to the canonical constraints:</w:t>
      </w:r>
    </w:p>
    <w:p w14:paraId="0D9A4892" w14:textId="77777777" w:rsidR="00347AEB" w:rsidRDefault="00930FDB">
      <w:pPr>
        <w:pStyle w:val="BodyText"/>
        <w:rPr>
          <w:b/>
          <w:bCs/>
        </w:rPr>
      </w:pPr>
      <w:r>
        <w:t>w_u^PLSS ≥ 0</w:t>
      </w:r>
    </w:p>
    <w:p w14:paraId="72DEBD7C" w14:textId="77777777" w:rsidR="00347AEB" w:rsidRDefault="00930FDB">
      <w:pPr>
        <w:pStyle w:val="BodyText"/>
        <w:rPr>
          <w:b/>
          <w:bCs/>
        </w:rPr>
      </w:pPr>
      <w:r>
        <w:t>Σ_u w_u^PLSS = 1</w:t>
      </w:r>
    </w:p>
    <w:p w14:paraId="661843F1" w14:textId="77777777" w:rsidR="00347AEB" w:rsidRDefault="00930FDB">
      <w:pPr>
        <w:pStyle w:val="BodyText"/>
        <w:rPr>
          <w:b/>
          <w:bCs/>
        </w:rPr>
      </w:pPr>
      <w:r>
        <w:t>w_u^PLSS ≥ w_u^floor</w:t>
      </w:r>
    </w:p>
    <w:p w14:paraId="4BF3652B" w14:textId="77777777" w:rsidR="00347AEB" w:rsidRDefault="00930FDB">
      <w:pPr>
        <w:pStyle w:val="BodyText"/>
        <w:rPr>
          <w:b/>
          <w:bCs/>
        </w:rPr>
      </w:pPr>
      <w:r>
        <w:t>for every scope u.</w:t>
      </w:r>
    </w:p>
    <w:p w14:paraId="537CFCAF" w14:textId="77777777" w:rsidR="00347AEB" w:rsidRDefault="00930FDB">
      <w:pPr>
        <w:pStyle w:val="BodyText"/>
        <w:rPr>
          <w:b/>
          <w:bCs/>
        </w:rPr>
      </w:pPr>
      <w:r>
        <w:t>Interpretation (Informative). PLSS does not re-write the constitution. It lets local runs place most of the residual emphasis on nearby scopes while retaining the constitutional baseline presence of broader scopes.</w:t>
      </w:r>
    </w:p>
    <w:p w14:paraId="7CF6AC26" w14:textId="77777777" w:rsidR="00347AEB" w:rsidRDefault="00930FDB">
      <w:pPr>
        <w:pStyle w:val="Heading2"/>
      </w:pPr>
      <w:r>
        <w:rPr>
          <w:rFonts w:ascii="Arial" w:hAnsi="Arial"/>
        </w:rPr>
        <w:lastRenderedPageBreak/>
        <w:t>10.2A.5 PLSS RLS equation (Normative)</w:t>
      </w:r>
    </w:p>
    <w:p w14:paraId="1E372132" w14:textId="77777777" w:rsidR="00347AEB" w:rsidRDefault="00930FDB">
      <w:pPr>
        <w:pStyle w:val="BodyText"/>
        <w:rPr>
          <w:b/>
          <w:bCs/>
        </w:rPr>
      </w:pPr>
      <w:r>
        <w:t>For any selectable option a ∈ A_sel, the local-scope welfare ranking is:</w:t>
      </w:r>
    </w:p>
    <w:p w14:paraId="44014A83" w14:textId="77777777" w:rsidR="00347AEB" w:rsidRDefault="00930FDB">
      <w:pPr>
        <w:pStyle w:val="BodyText"/>
        <w:rPr>
          <w:b/>
          <w:bCs/>
        </w:rPr>
      </w:pPr>
      <w:r>
        <w:t>RLS_PLSS(a) = Σ_u Σ_d w_u^PLSS · v_d · m(u,d) · κ(u,d) · I_prop_welfare(u,d,a)</w:t>
      </w:r>
    </w:p>
    <w:p w14:paraId="00946B25" w14:textId="77777777" w:rsidR="00347AEB" w:rsidRDefault="00930FDB">
      <w:pPr>
        <w:pStyle w:val="BodyText"/>
        <w:rPr>
          <w:b/>
          <w:bCs/>
        </w:rPr>
      </w:pPr>
      <w:r>
        <w:t>where:</w:t>
      </w:r>
    </w:p>
    <w:p w14:paraId="58DF1EF7" w14:textId="77777777" w:rsidR="00347AEB" w:rsidRDefault="00930FDB">
      <w:pPr>
        <w:pStyle w:val="BodyText"/>
        <w:rPr>
          <w:b/>
          <w:bCs/>
        </w:rPr>
      </w:pPr>
      <w:r>
        <w:t>• w_u^PLSS is defined by Section 10.2A.4,</w:t>
      </w:r>
    </w:p>
    <w:p w14:paraId="02B3D03D" w14:textId="77777777" w:rsidR="00347AEB" w:rsidRDefault="00930FDB">
      <w:pPr>
        <w:pStyle w:val="BodyText"/>
        <w:rPr>
          <w:b/>
          <w:bCs/>
        </w:rPr>
      </w:pPr>
      <w:r>
        <w:t>• v_d remains governed by Section 13,</w:t>
      </w:r>
    </w:p>
    <w:p w14:paraId="47485F52" w14:textId="77777777" w:rsidR="00347AEB" w:rsidRDefault="00930FDB">
      <w:pPr>
        <w:pStyle w:val="BodyText"/>
        <w:rPr>
          <w:b/>
          <w:bCs/>
        </w:rPr>
      </w:pPr>
      <w:r>
        <w:t>• m(u,d) remains governed by Section 10.2,</w:t>
      </w:r>
    </w:p>
    <w:p w14:paraId="3E7D983F" w14:textId="77777777" w:rsidR="00347AEB" w:rsidRDefault="00930FDB">
      <w:pPr>
        <w:pStyle w:val="BodyText"/>
        <w:rPr>
          <w:b/>
          <w:bCs/>
        </w:rPr>
      </w:pPr>
      <w:r>
        <w:t>• κ(u,d) remains governed by Section 10.1,</w:t>
      </w:r>
    </w:p>
    <w:p w14:paraId="73466FFE" w14:textId="77777777" w:rsidR="00347AEB" w:rsidRDefault="00930FDB">
      <w:pPr>
        <w:pStyle w:val="BodyText"/>
        <w:rPr>
          <w:b/>
          <w:bCs/>
        </w:rPr>
      </w:pPr>
      <w:r>
        <w:t>• I_prop_welfare(u,d,a) remains governed by Sections 5–6.</w:t>
      </w:r>
    </w:p>
    <w:p w14:paraId="70434B92" w14:textId="77777777" w:rsidR="00347AEB" w:rsidRDefault="00930FDB">
      <w:pPr>
        <w:pStyle w:val="BodyText"/>
        <w:rPr>
          <w:b/>
          <w:bCs/>
        </w:rPr>
      </w:pPr>
      <w:r>
        <w:t>If no kernel propagation is declared, then:</w:t>
      </w:r>
    </w:p>
    <w:p w14:paraId="60B71A3F" w14:textId="77777777" w:rsidR="00347AEB" w:rsidRDefault="00930FDB">
      <w:pPr>
        <w:pStyle w:val="BodyText"/>
        <w:rPr>
          <w:b/>
          <w:bCs/>
        </w:rPr>
      </w:pPr>
      <w:r>
        <w:t>I_prop_welfare(u,d,a) = I_dir(u,d,a)</w:t>
      </w:r>
    </w:p>
    <w:p w14:paraId="6B76C69D" w14:textId="77777777" w:rsidR="00347AEB" w:rsidRDefault="00930FDB">
      <w:pPr>
        <w:pStyle w:val="BodyText"/>
        <w:rPr>
          <w:b/>
          <w:bCs/>
        </w:rPr>
      </w:pPr>
      <w:r>
        <w:t>per the existing NONE propagation pathway.</w:t>
      </w:r>
    </w:p>
    <w:p w14:paraId="46AE6C2C" w14:textId="77777777" w:rsidR="00AA0189" w:rsidRDefault="00930FDB">
      <w:pPr>
        <w:pStyle w:val="BodyText"/>
      </w:pPr>
      <w:r>
        <w:rPr>
          <w:b/>
        </w:rPr>
        <w:t>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11.4 MUST be applied. PLSS SHALL NOT bypass uncertainty handling, decisiveness testing, or tie-break governance.</w:t>
      </w:r>
    </w:p>
    <w:p w14:paraId="2C78A6A2" w14:textId="77777777" w:rsidR="00C06EFE" w:rsidRDefault="00662D45">
      <w:pPr>
        <w:pStyle w:val="BodyText"/>
      </w:pPr>
      <w:r>
        <w:rPr>
          <w:b/>
        </w:rPr>
        <w:t>10.2A.5B PLSS prominence sensitivity (Normative)</w:t>
      </w:r>
    </w:p>
    <w:p w14:paraId="2B9D55BE" w14:textId="77777777" w:rsidR="00C06EFE" w:rsidRDefault="00662D45">
      <w:pPr>
        <w:pStyle w:val="BodyText"/>
      </w:pPr>
      <w:r>
        <w:t>When PLSS is used in Tier 3, the PCC MUST rerun the welfare ranking under at least two alternative valid prominence constructions:</w:t>
      </w:r>
    </w:p>
    <w:p w14:paraId="4DEF190A" w14:textId="77777777" w:rsidR="00C06EFE" w:rsidRDefault="00662D45">
      <w:pPr>
        <w:pStyle w:val="BodyText"/>
      </w:pPr>
      <w:r>
        <w:t>(i) the uniform residual fallback, and</w:t>
      </w:r>
    </w:p>
    <w:p w14:paraId="68A06541" w14:textId="77777777" w:rsidR="00C06EFE" w:rsidRDefault="00662D45">
      <w:pPr>
        <w:pStyle w:val="BodyText"/>
      </w:pPr>
      <w:r>
        <w:t>(ii) a broadened guardrail-sensitive vector in which every scope classified Guardrail receives q_u at least 0.10 times the maximum q_u among prominent scopes, unless a stricter charter rule is declared.</w:t>
      </w:r>
    </w:p>
    <w:p w14:paraId="6C595989" w14:textId="77777777" w:rsidR="00C06EFE" w:rsidRDefault="00662D45">
      <w:pPr>
        <w:pStyle w:val="BodyText"/>
      </w:pPr>
      <w:r>
        <w:t>If the ranking order of selectable options or the selected option changes under these alternative valid prominence constructions, the run MUST set audit flag PLSS_PROMINENCE_SENSITIVE and document the sensitivity in the PCC.</w:t>
      </w:r>
    </w:p>
    <w:p w14:paraId="3ACCBE54" w14:textId="77777777" w:rsidR="00C06EFE" w:rsidRDefault="00662D45">
      <w:pPr>
        <w:pStyle w:val="BodyText"/>
      </w:pPr>
      <w:r>
        <w:t>This requirement does not alter admissibility, which remains governed by the Attention-Safety Separation Principle and the upstream gates.</w:t>
      </w:r>
    </w:p>
    <w:p w14:paraId="5BAE632C" w14:textId="77777777" w:rsidR="00347AEB" w:rsidRDefault="00930FDB">
      <w:pPr>
        <w:pStyle w:val="Heading2"/>
      </w:pPr>
      <w:r>
        <w:rPr>
          <w:rFonts w:ascii="Arial" w:hAnsi="Arial"/>
        </w:rPr>
        <w:t>10.2A.6 Masking and non-maskable rule under PLSS (Normative)</w:t>
      </w:r>
    </w:p>
    <w:p w14:paraId="4C1F73D6" w14:textId="77777777" w:rsidR="00347AEB" w:rsidRDefault="00930FDB">
      <w:pPr>
        <w:pStyle w:val="BodyText"/>
        <w:rPr>
          <w:b/>
          <w:bCs/>
        </w:rPr>
      </w:pPr>
      <w:r>
        <w:t>PLSS SHALL NOT modify the Section 10.2 mask rule.</w:t>
      </w:r>
    </w:p>
    <w:p w14:paraId="6DABC550" w14:textId="77777777" w:rsidR="00347AEB" w:rsidRDefault="00930FDB">
      <w:pPr>
        <w:pStyle w:val="BodyText"/>
        <w:rPr>
          <w:b/>
          <w:bCs/>
        </w:rPr>
      </w:pPr>
      <w:r>
        <w:t>In particular:</w:t>
      </w:r>
    </w:p>
    <w:p w14:paraId="71BD6F77" w14:textId="77777777" w:rsidR="00347AEB" w:rsidRDefault="00930FDB">
      <w:pPr>
        <w:pStyle w:val="BodyText"/>
        <w:rPr>
          <w:b/>
          <w:bCs/>
        </w:rPr>
      </w:pPr>
      <w:r>
        <w:t>• masking remains RLS aggregation only,</w:t>
      </w:r>
    </w:p>
    <w:p w14:paraId="0B6A2D88" w14:textId="77777777" w:rsidR="00347AEB" w:rsidRDefault="00930FDB">
      <w:pPr>
        <w:pStyle w:val="BodyText"/>
        <w:rPr>
          <w:b/>
          <w:bCs/>
        </w:rPr>
      </w:pPr>
      <w:r>
        <w:t>• masking SHALL NOT be used as omission,</w:t>
      </w:r>
    </w:p>
    <w:p w14:paraId="03617348" w14:textId="77777777" w:rsidR="00347AEB" w:rsidRDefault="00930FDB">
      <w:pPr>
        <w:pStyle w:val="BodyText"/>
        <w:rPr>
          <w:b/>
          <w:bCs/>
        </w:rPr>
      </w:pPr>
      <w:r>
        <w:t>• rights-covered cells and catastrophe-relevant cells remain non-maskable where required by the canon,</w:t>
      </w:r>
    </w:p>
    <w:p w14:paraId="4C903F76" w14:textId="77777777" w:rsidR="00347AEB" w:rsidRDefault="00930FDB">
      <w:pPr>
        <w:pStyle w:val="BodyText"/>
        <w:rPr>
          <w:b/>
          <w:bCs/>
        </w:rPr>
      </w:pPr>
      <w:r>
        <w:t>• reduced-scope or local-scope presentation SHALL NOT bypass admissibility on required cells.</w:t>
      </w:r>
    </w:p>
    <w:p w14:paraId="54DF7572" w14:textId="77777777" w:rsidR="00347AEB" w:rsidRDefault="00930FDB">
      <w:pPr>
        <w:pStyle w:val="BodyText"/>
        <w:rPr>
          <w:b/>
          <w:bCs/>
        </w:rPr>
      </w:pPr>
      <w:r>
        <w:t>Thus PLSS narrows practical emphasis, not moral coverage.</w:t>
      </w:r>
    </w:p>
    <w:p w14:paraId="1BA97F9E" w14:textId="77777777" w:rsidR="00347AEB" w:rsidRDefault="00930FDB">
      <w:pPr>
        <w:pStyle w:val="Heading2"/>
      </w:pPr>
      <w:r>
        <w:rPr>
          <w:rFonts w:ascii="Arial" w:hAnsi="Arial"/>
        </w:rPr>
        <w:lastRenderedPageBreak/>
        <w:t>10.2A.7 Escalation triggers (Normative)</w:t>
      </w:r>
    </w:p>
    <w:p w14:paraId="509184C6" w14:textId="77777777" w:rsidR="00347AEB" w:rsidRDefault="00930FDB">
      <w:pPr>
        <w:pStyle w:val="BodyText"/>
        <w:rPr>
          <w:b/>
          <w:bCs/>
        </w:rPr>
      </w:pPr>
      <w:r>
        <w:t>A run SHALL NOT remain in PLSS-only posture, or SHALL be rerun with broader scrutiny, if any of the following are plausible:</w:t>
      </w:r>
    </w:p>
    <w:p w14:paraId="799F787E" w14:textId="77777777" w:rsidR="00347AEB" w:rsidRDefault="00930FDB">
      <w:pPr>
        <w:pStyle w:val="BodyText"/>
        <w:rPr>
          <w:b/>
          <w:bCs/>
        </w:rPr>
      </w:pPr>
      <w:r>
        <w:t>1. rights-covered harm beyond the prominent scopes,</w:t>
      </w:r>
    </w:p>
    <w:p w14:paraId="75DE6E6F" w14:textId="77777777" w:rsidR="00347AEB" w:rsidRDefault="00930FDB">
      <w:pPr>
        <w:pStyle w:val="BodyText"/>
        <w:rPr>
          <w:b/>
          <w:bCs/>
        </w:rPr>
      </w:pPr>
      <w:r>
        <w:t>2. catastrophe relevance or irreversible loss,</w:t>
      </w:r>
    </w:p>
    <w:p w14:paraId="713F917B" w14:textId="77777777" w:rsidR="00347AEB" w:rsidRDefault="00930FDB">
      <w:pPr>
        <w:pStyle w:val="BodyText"/>
        <w:rPr>
          <w:b/>
          <w:bCs/>
        </w:rPr>
      </w:pPr>
      <w:r>
        <w:t>3. meaningful externalities crossing Community, Organization, Polity, Humanity/CMIU, or Biosphere pathways,</w:t>
      </w:r>
    </w:p>
    <w:p w14:paraId="2EBD10F3" w14:textId="77777777" w:rsidR="00347AEB" w:rsidRDefault="00930FDB">
      <w:pPr>
        <w:pStyle w:val="BodyText"/>
        <w:rPr>
          <w:b/>
          <w:bCs/>
        </w:rPr>
      </w:pPr>
      <w:r>
        <w:t>4. lock-in, precedent, or nontrivial governance spillover,</w:t>
      </w:r>
    </w:p>
    <w:p w14:paraId="263FF818" w14:textId="77777777" w:rsidR="00347AEB" w:rsidRDefault="00930FDB">
      <w:pPr>
        <w:pStyle w:val="BodyText"/>
        <w:rPr>
          <w:b/>
          <w:bCs/>
        </w:rPr>
      </w:pPr>
      <w:r>
        <w:t>5. a credible challenger claim that a stakeholder class or scope was omitted,</w:t>
      </w:r>
    </w:p>
    <w:p w14:paraId="7F1D84EF" w14:textId="77777777" w:rsidR="00347AEB" w:rsidRDefault="00930FDB">
      <w:pPr>
        <w:pStyle w:val="BodyText"/>
        <w:rPr>
          <w:b/>
          <w:bCs/>
        </w:rPr>
      </w:pPr>
      <w:r>
        <w:t>6. Containment requires unavailable evidence for containing scopes,</w:t>
      </w:r>
    </w:p>
    <w:p w14:paraId="2A81CB52" w14:textId="77777777" w:rsidR="00347AEB" w:rsidRDefault="00930FDB">
      <w:pPr>
        <w:pStyle w:val="BodyText"/>
        <w:rPr>
          <w:b/>
          <w:bCs/>
        </w:rPr>
      </w:pPr>
      <w:r>
        <w:t>7. repeated comparable runs continue to use local-scope framing without the required next-run expansion plan.</w:t>
      </w:r>
    </w:p>
    <w:p w14:paraId="5061E46D" w14:textId="77777777" w:rsidR="00AA0189" w:rsidRDefault="00930FDB">
      <w:pPr>
        <w:pStyle w:val="BodyText"/>
      </w:pPr>
      <w:r>
        <w:t>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14:paraId="5685090E" w14:textId="77777777" w:rsidR="0022361D" w:rsidRDefault="00A54560">
      <w:pPr>
        <w:pStyle w:val="BodyText"/>
      </w:pPr>
      <w:r>
        <w:t>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14:paraId="48B947A9" w14:textId="77777777" w:rsidR="00C25D1F" w:rsidRDefault="00541669">
      <w:pPr>
        <w:pStyle w:val="BodyText"/>
      </w:pPr>
      <w:r>
        <w:t>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14:paraId="06FEF59D" w14:textId="77777777" w:rsidR="00AA0189" w:rsidRDefault="00930FDB">
      <w:pPr>
        <w:pStyle w:val="BodyText"/>
      </w:pPr>
      <w:r>
        <w:t>Scope posture classification note (Normative). When PLSS is used, each scope SHALL be classified in the PCC as either Prominent or Guardrail. v9.0 removes the undefined “Mixed” category to reduce audit drift; if a deployment wants finer descriptive language, it MAY add non-canonical comments, but the PCC classification field SHALL remain binary.</w:t>
      </w:r>
    </w:p>
    <w:p w14:paraId="7E214BFE" w14:textId="77777777" w:rsidR="00347AEB" w:rsidRDefault="00930FDB">
      <w:pPr>
        <w:pStyle w:val="Heading2"/>
      </w:pPr>
      <w:r>
        <w:rPr>
          <w:rFonts w:ascii="Arial" w:hAnsi="Arial"/>
        </w:rPr>
        <w:t>10.2A.8 Plain-language reading rule (Normative)</w:t>
      </w:r>
    </w:p>
    <w:p w14:paraId="5E6D45CF" w14:textId="77777777" w:rsidR="00AA0189" w:rsidRDefault="00930FDB">
      <w:pPr>
        <w:pStyle w:val="BodyText"/>
      </w:pPr>
      <w:r>
        <w:t>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14:paraId="211BFDD4" w14:textId="77777777" w:rsidR="00347AEB" w:rsidRDefault="00930FDB">
      <w:pPr>
        <w:pStyle w:val="BodyText"/>
        <w:rPr>
          <w:b/>
          <w:bCs/>
        </w:rPr>
      </w:pPr>
      <w:r>
        <w:t>For instructional and public-facing use, the framework MAY describe PLSS with the following plain-language sentence:</w:t>
      </w:r>
    </w:p>
    <w:p w14:paraId="49E56982" w14:textId="77777777" w:rsidR="00347AEB" w:rsidRDefault="00930FDB">
      <w:pPr>
        <w:pStyle w:val="BodyText"/>
        <w:rPr>
          <w:b/>
          <w:bCs/>
        </w:rPr>
      </w:pPr>
      <w:r>
        <w:t>“In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p>
    <w:p w14:paraId="010D829D" w14:textId="77777777" w:rsidR="00347AEB" w:rsidRDefault="00930FDB">
      <w:pPr>
        <w:pStyle w:val="BodyText"/>
        <w:rPr>
          <w:b/>
          <w:bCs/>
        </w:rPr>
      </w:pPr>
      <w:r>
        <w:t>This sentence is interpretive only and SHALL NOT override the equations above.</w:t>
      </w:r>
    </w:p>
    <w:p w14:paraId="7E58611A" w14:textId="77777777" w:rsidR="00347AEB" w:rsidRDefault="00930FDB">
      <w:pPr>
        <w:pStyle w:val="Heading2"/>
      </w:pPr>
      <w:r>
        <w:rPr>
          <w:rFonts w:ascii="Arial" w:hAnsi="Arial"/>
        </w:rPr>
        <w:lastRenderedPageBreak/>
        <w:t>10.2A.9 Worked example: family café local run (Informative)</w:t>
      </w:r>
    </w:p>
    <w:p w14:paraId="1F9218C3" w14:textId="77777777" w:rsidR="00347AEB" w:rsidRDefault="00930FDB">
      <w:pPr>
        <w:pStyle w:val="BodyText"/>
        <w:rPr>
          <w:b/>
          <w:bCs/>
        </w:rPr>
      </w:pPr>
      <w:r>
        <w:t>Decision. A family café must choose between:</w:t>
      </w:r>
    </w:p>
    <w:p w14:paraId="42CCA8A9" w14:textId="77777777" w:rsidR="00347AEB" w:rsidRDefault="00930FDB">
      <w:pPr>
        <w:pStyle w:val="BodyText"/>
        <w:rPr>
          <w:b/>
          <w:bCs/>
        </w:rPr>
      </w:pPr>
      <w:r>
        <w:t>• Option A: cheap single-use cups,</w:t>
      </w:r>
    </w:p>
    <w:p w14:paraId="406F4199" w14:textId="77777777" w:rsidR="00347AEB" w:rsidRDefault="00930FDB">
      <w:pPr>
        <w:pStyle w:val="BodyText"/>
        <w:rPr>
          <w:b/>
          <w:bCs/>
        </w:rPr>
      </w:pPr>
      <w:r>
        <w:t>• Option B: reusable deposit-return cups with a local wash partner,</w:t>
      </w:r>
    </w:p>
    <w:p w14:paraId="07345B22" w14:textId="77777777" w:rsidR="00347AEB" w:rsidRDefault="00930FDB">
      <w:pPr>
        <w:pStyle w:val="BodyText"/>
        <w:rPr>
          <w:b/>
          <w:bCs/>
        </w:rPr>
      </w:pPr>
      <w:r>
        <w:t>• Option C: ultra-cheap cups from an unverified supplier with plausible toxic-material or labor-abuse exposure.</w:t>
      </w:r>
    </w:p>
    <w:p w14:paraId="7E98E4F0" w14:textId="77777777" w:rsidR="00347AEB" w:rsidRDefault="00930FDB">
      <w:pPr>
        <w:pStyle w:val="BodyText"/>
        <w:rPr>
          <w:b/>
          <w:bCs/>
        </w:rPr>
      </w:pPr>
      <w:r>
        <w:t>Declared stakeholder instances by scope:</w:t>
      </w:r>
    </w:p>
    <w:p w14:paraId="4A93D73A" w14:textId="77777777" w:rsidR="00347AEB" w:rsidRDefault="00930FDB">
      <w:pPr>
        <w:pStyle w:val="BodyText"/>
        <w:rPr>
          <w:b/>
          <w:bCs/>
        </w:rPr>
      </w:pPr>
      <w:r>
        <w:t>• U1 Self: 1 instance</w:t>
      </w:r>
    </w:p>
    <w:p w14:paraId="24B4B8A5" w14:textId="77777777" w:rsidR="00347AEB" w:rsidRDefault="00930FDB">
      <w:pPr>
        <w:pStyle w:val="BodyText"/>
        <w:rPr>
          <w:b/>
          <w:bCs/>
        </w:rPr>
      </w:pPr>
      <w:r>
        <w:t>• U2 Household: 1 instance</w:t>
      </w:r>
    </w:p>
    <w:p w14:paraId="441C4CFC" w14:textId="77777777" w:rsidR="00347AEB" w:rsidRDefault="00930FDB">
      <w:pPr>
        <w:pStyle w:val="BodyText"/>
        <w:rPr>
          <w:b/>
          <w:bCs/>
        </w:rPr>
      </w:pPr>
      <w:r>
        <w:t>• U3 Community: 5 instances</w:t>
      </w:r>
    </w:p>
    <w:p w14:paraId="0CC23E7C" w14:textId="77777777" w:rsidR="00347AEB" w:rsidRDefault="00930FDB">
      <w:pPr>
        <w:pStyle w:val="BodyText"/>
        <w:rPr>
          <w:b/>
          <w:bCs/>
        </w:rPr>
      </w:pPr>
      <w:r>
        <w:t>• U4 Organization: 2 instances</w:t>
      </w:r>
    </w:p>
    <w:p w14:paraId="12E3D3D8" w14:textId="77777777" w:rsidR="00347AEB" w:rsidRDefault="00930FDB">
      <w:pPr>
        <w:pStyle w:val="BodyText"/>
        <w:rPr>
          <w:b/>
          <w:bCs/>
        </w:rPr>
      </w:pPr>
      <w:r>
        <w:t>• U5 Polity: 3 instances</w:t>
      </w:r>
    </w:p>
    <w:p w14:paraId="4942D32B" w14:textId="77777777" w:rsidR="00347AEB" w:rsidRDefault="00930FDB">
      <w:pPr>
        <w:pStyle w:val="BodyText"/>
        <w:rPr>
          <w:b/>
          <w:bCs/>
        </w:rPr>
      </w:pPr>
      <w:r>
        <w:t>• U6 Humanity/CMIU: 1 instance</w:t>
      </w:r>
    </w:p>
    <w:p w14:paraId="23AC0053" w14:textId="77777777" w:rsidR="00347AEB" w:rsidRDefault="00930FDB">
      <w:pPr>
        <w:pStyle w:val="BodyText"/>
        <w:rPr>
          <w:b/>
          <w:bCs/>
        </w:rPr>
      </w:pPr>
      <w:r>
        <w:t>• U7 Biosphere: 1 instance</w:t>
      </w:r>
    </w:p>
    <w:p w14:paraId="1895329E" w14:textId="77777777" w:rsidR="00347AEB" w:rsidRDefault="00930FDB">
      <w:pPr>
        <w:pStyle w:val="BodyText"/>
        <w:rPr>
          <w:b/>
          <w:bCs/>
        </w:rPr>
      </w:pPr>
      <w:r>
        <w:t>This run illustrates the distinction between instances and scopes. The café does not score Community in the abstract. It scores the affected Community instances, then aggregates them into the U3 row.</w:t>
      </w:r>
    </w:p>
    <w:p w14:paraId="2EC38F4C" w14:textId="77777777" w:rsidR="00347AEB" w:rsidRDefault="00930FDB">
      <w:pPr>
        <w:pStyle w:val="BodyText"/>
        <w:rPr>
          <w:b/>
          <w:bCs/>
        </w:rPr>
      </w:pPr>
      <w:r>
        <w:t>Declared local prominence signals:</w:t>
      </w:r>
    </w:p>
    <w:p w14:paraId="1F5D1D6B" w14:textId="77777777" w:rsidR="00347AEB" w:rsidRDefault="00930FDB">
      <w:pPr>
        <w:pStyle w:val="BodyText"/>
        <w:rPr>
          <w:b/>
          <w:bCs/>
        </w:rPr>
      </w:pPr>
      <w:r>
        <w:t>q = (U1,U2,U3,U4,U5,U6,U7) = (0.95, 0.85, 0.55, 0.50, 0.10, 0.03, 0.02)</w:t>
      </w:r>
    </w:p>
    <w:p w14:paraId="523E5E4C" w14:textId="77777777" w:rsidR="00347AEB" w:rsidRDefault="00930FDB">
      <w:pPr>
        <w:pStyle w:val="BodyText"/>
        <w:rPr>
          <w:b/>
          <w:bCs/>
        </w:rPr>
      </w:pPr>
      <w:r>
        <w:t>These sum to 3.00.</w:t>
      </w:r>
    </w:p>
    <w:p w14:paraId="3DB46DF0" w14:textId="77777777" w:rsidR="00347AEB" w:rsidRDefault="00930FDB">
      <w:pPr>
        <w:pStyle w:val="BodyText"/>
        <w:rPr>
          <w:b/>
          <w:bCs/>
        </w:rPr>
      </w:pPr>
      <w:r>
        <w:t>Under Section 13.1, the union floors are:</w:t>
      </w:r>
    </w:p>
    <w:p w14:paraId="4DEA7258" w14:textId="77777777" w:rsidR="00347AEB" w:rsidRDefault="00930FDB">
      <w:pPr>
        <w:pStyle w:val="BodyText"/>
        <w:rPr>
          <w:b/>
          <w:bCs/>
        </w:rPr>
      </w:pPr>
      <w:r>
        <w:t>w^floor = (0.20, 0.06, 0.06, 0.06, 0.08, 0.10, 0.10)</w:t>
      </w:r>
    </w:p>
    <w:p w14:paraId="363171DC" w14:textId="77777777" w:rsidR="00347AEB" w:rsidRDefault="00930FDB">
      <w:pPr>
        <w:pStyle w:val="BodyText"/>
        <w:rPr>
          <w:b/>
          <w:bCs/>
        </w:rPr>
      </w:pPr>
      <w:r>
        <w:t>The floor total is 0.66, so the residual is 0.34. The resulting PLSS weights are:</w:t>
      </w:r>
    </w:p>
    <w:p w14:paraId="21E9E13C" w14:textId="77777777" w:rsidR="00347AEB" w:rsidRDefault="00930FDB">
      <w:pPr>
        <w:pStyle w:val="BodyText"/>
        <w:rPr>
          <w:b/>
          <w:bCs/>
        </w:rPr>
      </w:pPr>
      <w:r>
        <w:t>w^PLSS ≈ (0.308, 0.156, 0.122, 0.117, 0.091, 0.103, 0.102)</w:t>
      </w:r>
    </w:p>
    <w:p w14:paraId="24728C3F" w14:textId="77777777" w:rsidR="00347AEB" w:rsidRDefault="00930FDB">
      <w:pPr>
        <w:pStyle w:val="BodyText"/>
        <w:rPr>
          <w:b/>
          <w:bCs/>
        </w:rPr>
      </w:pPr>
      <w:r>
        <w:t>Interpretation. Self, Household, Community, and Organization receive most of the residual attention. Polity, Humanity/CMIU, and Biosphere remain meaningfully present because the current constitution keeps them above zero even in local runs.</w:t>
      </w:r>
    </w:p>
    <w:p w14:paraId="597B115F" w14:textId="77777777" w:rsidR="00347AEB" w:rsidRDefault="00930FDB">
      <w:pPr>
        <w:pStyle w:val="BodyText"/>
        <w:rPr>
          <w:b/>
          <w:bCs/>
        </w:rPr>
      </w:pPr>
      <w:r>
        <w:t>Table 10-1. Illustrative local prominence signals and PLSS union weights</w:t>
      </w:r>
    </w:p>
    <w:tbl>
      <w:tblPr>
        <w:tblStyle w:val="Table"/>
        <w:tblW w:w="0" w:type="auto"/>
        <w:jc w:val="center"/>
        <w:tblLook w:val="04A0" w:firstRow="1" w:lastRow="0" w:firstColumn="1" w:lastColumn="0" w:noHBand="0" w:noVBand="1"/>
      </w:tblPr>
      <w:tblGrid>
        <w:gridCol w:w="2340"/>
        <w:gridCol w:w="2340"/>
        <w:gridCol w:w="2340"/>
        <w:gridCol w:w="2340"/>
      </w:tblGrid>
      <w:tr w:rsidR="00347AEB" w14:paraId="1762EADE" w14:textId="77777777" w:rsidTr="00347AEB">
        <w:trPr>
          <w:cnfStyle w:val="100000000000" w:firstRow="1" w:lastRow="0" w:firstColumn="0" w:lastColumn="0" w:oddVBand="0" w:evenVBand="0" w:oddHBand="0" w:evenHBand="0" w:firstRowFirstColumn="0" w:firstRowLastColumn="0" w:lastRowFirstColumn="0" w:lastRowLastColumn="0"/>
          <w:jc w:val="center"/>
        </w:trPr>
        <w:tc>
          <w:tcPr>
            <w:tcW w:w="2340" w:type="dxa"/>
            <w:vAlign w:val="center"/>
          </w:tcPr>
          <w:p w14:paraId="61564419" w14:textId="77777777" w:rsidR="00347AEB" w:rsidRDefault="00930FDB">
            <w:r>
              <w:t>Union Scope</w:t>
            </w:r>
          </w:p>
        </w:tc>
        <w:tc>
          <w:tcPr>
            <w:tcW w:w="2340" w:type="dxa"/>
            <w:vAlign w:val="center"/>
          </w:tcPr>
          <w:p w14:paraId="457F6413" w14:textId="77777777" w:rsidR="00347AEB" w:rsidRDefault="00930FDB">
            <w:r>
              <w:t>q_u</w:t>
            </w:r>
          </w:p>
        </w:tc>
        <w:tc>
          <w:tcPr>
            <w:tcW w:w="2340" w:type="dxa"/>
            <w:vAlign w:val="center"/>
          </w:tcPr>
          <w:p w14:paraId="432F0372" w14:textId="77777777" w:rsidR="00347AEB" w:rsidRDefault="00930FDB">
            <w:r>
              <w:t>w_u^floor</w:t>
            </w:r>
          </w:p>
        </w:tc>
        <w:tc>
          <w:tcPr>
            <w:tcW w:w="2340" w:type="dxa"/>
            <w:vAlign w:val="center"/>
          </w:tcPr>
          <w:p w14:paraId="7DA3FE62" w14:textId="77777777" w:rsidR="00347AEB" w:rsidRDefault="00930FDB">
            <w:r>
              <w:t>w_u^PLSS</w:t>
            </w:r>
          </w:p>
        </w:tc>
      </w:tr>
      <w:tr w:rsidR="00347AEB" w14:paraId="4CCF7BBE" w14:textId="77777777" w:rsidTr="00347AEB">
        <w:trPr>
          <w:jc w:val="center"/>
        </w:trPr>
        <w:tc>
          <w:tcPr>
            <w:tcW w:w="2340" w:type="dxa"/>
            <w:vAlign w:val="center"/>
          </w:tcPr>
          <w:p w14:paraId="48D90477" w14:textId="77777777" w:rsidR="00347AEB" w:rsidRDefault="00930FDB">
            <w:r>
              <w:t>U1 Self</w:t>
            </w:r>
          </w:p>
        </w:tc>
        <w:tc>
          <w:tcPr>
            <w:tcW w:w="2340" w:type="dxa"/>
            <w:vAlign w:val="center"/>
          </w:tcPr>
          <w:p w14:paraId="488D1D73" w14:textId="77777777" w:rsidR="00347AEB" w:rsidRDefault="00930FDB">
            <w:r>
              <w:t>0.95</w:t>
            </w:r>
          </w:p>
        </w:tc>
        <w:tc>
          <w:tcPr>
            <w:tcW w:w="2340" w:type="dxa"/>
            <w:vAlign w:val="center"/>
          </w:tcPr>
          <w:p w14:paraId="68AFA4E8" w14:textId="77777777" w:rsidR="00347AEB" w:rsidRDefault="00930FDB">
            <w:r>
              <w:t>0.20</w:t>
            </w:r>
          </w:p>
        </w:tc>
        <w:tc>
          <w:tcPr>
            <w:tcW w:w="2340" w:type="dxa"/>
            <w:vAlign w:val="center"/>
          </w:tcPr>
          <w:p w14:paraId="35565A35" w14:textId="77777777" w:rsidR="00347AEB" w:rsidRDefault="00930FDB">
            <w:r>
              <w:t>0.308</w:t>
            </w:r>
          </w:p>
        </w:tc>
      </w:tr>
      <w:tr w:rsidR="00347AEB" w14:paraId="606FAFFB" w14:textId="77777777" w:rsidTr="00347AEB">
        <w:trPr>
          <w:jc w:val="center"/>
        </w:trPr>
        <w:tc>
          <w:tcPr>
            <w:tcW w:w="2340" w:type="dxa"/>
            <w:vAlign w:val="center"/>
          </w:tcPr>
          <w:p w14:paraId="4ECB15B8" w14:textId="77777777" w:rsidR="00347AEB" w:rsidRDefault="00930FDB">
            <w:r>
              <w:t>U2 Household</w:t>
            </w:r>
          </w:p>
        </w:tc>
        <w:tc>
          <w:tcPr>
            <w:tcW w:w="2340" w:type="dxa"/>
            <w:vAlign w:val="center"/>
          </w:tcPr>
          <w:p w14:paraId="600D0AAF" w14:textId="77777777" w:rsidR="00347AEB" w:rsidRDefault="00930FDB">
            <w:r>
              <w:t>0.85</w:t>
            </w:r>
          </w:p>
        </w:tc>
        <w:tc>
          <w:tcPr>
            <w:tcW w:w="2340" w:type="dxa"/>
            <w:vAlign w:val="center"/>
          </w:tcPr>
          <w:p w14:paraId="6F5FC96B" w14:textId="77777777" w:rsidR="00347AEB" w:rsidRDefault="00930FDB">
            <w:r>
              <w:t>0.06</w:t>
            </w:r>
          </w:p>
        </w:tc>
        <w:tc>
          <w:tcPr>
            <w:tcW w:w="2340" w:type="dxa"/>
            <w:vAlign w:val="center"/>
          </w:tcPr>
          <w:p w14:paraId="48BEF2A6" w14:textId="77777777" w:rsidR="00347AEB" w:rsidRDefault="00930FDB">
            <w:r>
              <w:t>0.156</w:t>
            </w:r>
          </w:p>
        </w:tc>
      </w:tr>
      <w:tr w:rsidR="00347AEB" w14:paraId="4685627A" w14:textId="77777777" w:rsidTr="00347AEB">
        <w:trPr>
          <w:jc w:val="center"/>
        </w:trPr>
        <w:tc>
          <w:tcPr>
            <w:tcW w:w="2340" w:type="dxa"/>
            <w:vAlign w:val="center"/>
          </w:tcPr>
          <w:p w14:paraId="37BF1CAE" w14:textId="77777777" w:rsidR="00347AEB" w:rsidRDefault="00930FDB">
            <w:r>
              <w:t>U3 Community</w:t>
            </w:r>
          </w:p>
        </w:tc>
        <w:tc>
          <w:tcPr>
            <w:tcW w:w="2340" w:type="dxa"/>
            <w:vAlign w:val="center"/>
          </w:tcPr>
          <w:p w14:paraId="39BC19A6" w14:textId="77777777" w:rsidR="00347AEB" w:rsidRDefault="00930FDB">
            <w:r>
              <w:t>0.55</w:t>
            </w:r>
          </w:p>
        </w:tc>
        <w:tc>
          <w:tcPr>
            <w:tcW w:w="2340" w:type="dxa"/>
            <w:vAlign w:val="center"/>
          </w:tcPr>
          <w:p w14:paraId="0030D85D" w14:textId="77777777" w:rsidR="00347AEB" w:rsidRDefault="00930FDB">
            <w:r>
              <w:t>0.06</w:t>
            </w:r>
          </w:p>
        </w:tc>
        <w:tc>
          <w:tcPr>
            <w:tcW w:w="2340" w:type="dxa"/>
            <w:vAlign w:val="center"/>
          </w:tcPr>
          <w:p w14:paraId="6CE92034" w14:textId="77777777" w:rsidR="00347AEB" w:rsidRDefault="00930FDB">
            <w:r>
              <w:t>0.122</w:t>
            </w:r>
          </w:p>
        </w:tc>
      </w:tr>
      <w:tr w:rsidR="00347AEB" w14:paraId="768732D4" w14:textId="77777777" w:rsidTr="00347AEB">
        <w:trPr>
          <w:jc w:val="center"/>
        </w:trPr>
        <w:tc>
          <w:tcPr>
            <w:tcW w:w="2340" w:type="dxa"/>
            <w:vAlign w:val="center"/>
          </w:tcPr>
          <w:p w14:paraId="061FC6A7" w14:textId="77777777" w:rsidR="00347AEB" w:rsidRDefault="00930FDB">
            <w:r>
              <w:t>U4 Organization</w:t>
            </w:r>
          </w:p>
        </w:tc>
        <w:tc>
          <w:tcPr>
            <w:tcW w:w="2340" w:type="dxa"/>
            <w:vAlign w:val="center"/>
          </w:tcPr>
          <w:p w14:paraId="0C14B077" w14:textId="77777777" w:rsidR="00347AEB" w:rsidRDefault="00930FDB">
            <w:r>
              <w:t>0.50</w:t>
            </w:r>
          </w:p>
        </w:tc>
        <w:tc>
          <w:tcPr>
            <w:tcW w:w="2340" w:type="dxa"/>
            <w:vAlign w:val="center"/>
          </w:tcPr>
          <w:p w14:paraId="10C276C3" w14:textId="77777777" w:rsidR="00347AEB" w:rsidRDefault="00930FDB">
            <w:r>
              <w:t>0.06</w:t>
            </w:r>
          </w:p>
        </w:tc>
        <w:tc>
          <w:tcPr>
            <w:tcW w:w="2340" w:type="dxa"/>
            <w:vAlign w:val="center"/>
          </w:tcPr>
          <w:p w14:paraId="0F52CCCB" w14:textId="77777777" w:rsidR="00347AEB" w:rsidRDefault="00930FDB">
            <w:r>
              <w:t>0.117</w:t>
            </w:r>
          </w:p>
        </w:tc>
      </w:tr>
      <w:tr w:rsidR="00347AEB" w14:paraId="7BA4FFA8" w14:textId="77777777" w:rsidTr="00347AEB">
        <w:trPr>
          <w:jc w:val="center"/>
        </w:trPr>
        <w:tc>
          <w:tcPr>
            <w:tcW w:w="2340" w:type="dxa"/>
            <w:vAlign w:val="center"/>
          </w:tcPr>
          <w:p w14:paraId="3BB5D9DD" w14:textId="77777777" w:rsidR="00347AEB" w:rsidRDefault="00930FDB">
            <w:r>
              <w:t>U5 Polity</w:t>
            </w:r>
          </w:p>
        </w:tc>
        <w:tc>
          <w:tcPr>
            <w:tcW w:w="2340" w:type="dxa"/>
            <w:vAlign w:val="center"/>
          </w:tcPr>
          <w:p w14:paraId="4A73CE06" w14:textId="77777777" w:rsidR="00347AEB" w:rsidRDefault="00930FDB">
            <w:r>
              <w:t>0.10</w:t>
            </w:r>
          </w:p>
        </w:tc>
        <w:tc>
          <w:tcPr>
            <w:tcW w:w="2340" w:type="dxa"/>
            <w:vAlign w:val="center"/>
          </w:tcPr>
          <w:p w14:paraId="57B394BE" w14:textId="77777777" w:rsidR="00347AEB" w:rsidRDefault="00930FDB">
            <w:r>
              <w:t>0.08</w:t>
            </w:r>
          </w:p>
        </w:tc>
        <w:tc>
          <w:tcPr>
            <w:tcW w:w="2340" w:type="dxa"/>
            <w:vAlign w:val="center"/>
          </w:tcPr>
          <w:p w14:paraId="1F5E31B0" w14:textId="77777777" w:rsidR="00347AEB" w:rsidRDefault="00930FDB">
            <w:r>
              <w:t>0.091</w:t>
            </w:r>
          </w:p>
        </w:tc>
      </w:tr>
      <w:tr w:rsidR="00347AEB" w14:paraId="4DB8DB53" w14:textId="77777777" w:rsidTr="00347AEB">
        <w:trPr>
          <w:jc w:val="center"/>
        </w:trPr>
        <w:tc>
          <w:tcPr>
            <w:tcW w:w="2340" w:type="dxa"/>
            <w:vAlign w:val="center"/>
          </w:tcPr>
          <w:p w14:paraId="03F0BE41" w14:textId="77777777" w:rsidR="00347AEB" w:rsidRDefault="00930FDB">
            <w:r>
              <w:t>U6 Humanity/CMIU</w:t>
            </w:r>
          </w:p>
        </w:tc>
        <w:tc>
          <w:tcPr>
            <w:tcW w:w="2340" w:type="dxa"/>
            <w:vAlign w:val="center"/>
          </w:tcPr>
          <w:p w14:paraId="45BF7E95" w14:textId="77777777" w:rsidR="00347AEB" w:rsidRDefault="00930FDB">
            <w:r>
              <w:t>0.03</w:t>
            </w:r>
          </w:p>
        </w:tc>
        <w:tc>
          <w:tcPr>
            <w:tcW w:w="2340" w:type="dxa"/>
            <w:vAlign w:val="center"/>
          </w:tcPr>
          <w:p w14:paraId="5E67F218" w14:textId="77777777" w:rsidR="00347AEB" w:rsidRDefault="00930FDB">
            <w:r>
              <w:t>0.10</w:t>
            </w:r>
          </w:p>
        </w:tc>
        <w:tc>
          <w:tcPr>
            <w:tcW w:w="2340" w:type="dxa"/>
            <w:vAlign w:val="center"/>
          </w:tcPr>
          <w:p w14:paraId="54BF65FF" w14:textId="77777777" w:rsidR="00347AEB" w:rsidRDefault="00930FDB">
            <w:r>
              <w:t>0.103</w:t>
            </w:r>
          </w:p>
        </w:tc>
      </w:tr>
      <w:tr w:rsidR="00347AEB" w14:paraId="0C38D5AD" w14:textId="77777777" w:rsidTr="00347AEB">
        <w:trPr>
          <w:jc w:val="center"/>
        </w:trPr>
        <w:tc>
          <w:tcPr>
            <w:tcW w:w="2340" w:type="dxa"/>
            <w:vAlign w:val="center"/>
          </w:tcPr>
          <w:p w14:paraId="47C2EA60" w14:textId="77777777" w:rsidR="00347AEB" w:rsidRDefault="00930FDB">
            <w:r>
              <w:lastRenderedPageBreak/>
              <w:t>U7 Biosphere</w:t>
            </w:r>
          </w:p>
        </w:tc>
        <w:tc>
          <w:tcPr>
            <w:tcW w:w="2340" w:type="dxa"/>
            <w:vAlign w:val="center"/>
          </w:tcPr>
          <w:p w14:paraId="1BA63BF2" w14:textId="77777777" w:rsidR="00347AEB" w:rsidRDefault="00930FDB">
            <w:r>
              <w:t>0.02</w:t>
            </w:r>
          </w:p>
        </w:tc>
        <w:tc>
          <w:tcPr>
            <w:tcW w:w="2340" w:type="dxa"/>
            <w:vAlign w:val="center"/>
          </w:tcPr>
          <w:p w14:paraId="535668F0" w14:textId="77777777" w:rsidR="00347AEB" w:rsidRDefault="00930FDB">
            <w:r>
              <w:t>0.10</w:t>
            </w:r>
          </w:p>
        </w:tc>
        <w:tc>
          <w:tcPr>
            <w:tcW w:w="2340" w:type="dxa"/>
            <w:vAlign w:val="center"/>
          </w:tcPr>
          <w:p w14:paraId="3504979B" w14:textId="77777777" w:rsidR="00347AEB" w:rsidRDefault="00930FDB">
            <w:r>
              <w:t>0.102</w:t>
            </w:r>
          </w:p>
        </w:tc>
      </w:tr>
    </w:tbl>
    <w:p w14:paraId="7B6A0272" w14:textId="77777777" w:rsidR="00347AEB" w:rsidRDefault="00930FDB">
      <w:r>
        <w:t>Illustrative scope-level welfare composites:</w:t>
      </w:r>
    </w:p>
    <w:p w14:paraId="2CECBCE3" w14:textId="77777777" w:rsidR="00347AEB" w:rsidRDefault="00930FDB">
      <w:r>
        <w:t>Table 10-2. Illustrative scope composites by option</w:t>
      </w:r>
    </w:p>
    <w:tbl>
      <w:tblPr>
        <w:tblStyle w:val="Table"/>
        <w:tblW w:w="0" w:type="auto"/>
        <w:jc w:val="center"/>
        <w:tblLook w:val="04A0" w:firstRow="1" w:lastRow="0" w:firstColumn="1" w:lastColumn="0" w:noHBand="0" w:noVBand="1"/>
      </w:tblPr>
      <w:tblGrid>
        <w:gridCol w:w="3120"/>
        <w:gridCol w:w="3120"/>
        <w:gridCol w:w="3120"/>
      </w:tblGrid>
      <w:tr w:rsidR="00347AEB" w14:paraId="322C5EA5" w14:textId="77777777" w:rsidTr="00347AEB">
        <w:trPr>
          <w:cnfStyle w:val="100000000000" w:firstRow="1" w:lastRow="0" w:firstColumn="0" w:lastColumn="0" w:oddVBand="0" w:evenVBand="0" w:oddHBand="0" w:evenHBand="0" w:firstRowFirstColumn="0" w:firstRowLastColumn="0" w:lastRowFirstColumn="0" w:lastRowLastColumn="0"/>
          <w:jc w:val="center"/>
        </w:trPr>
        <w:tc>
          <w:tcPr>
            <w:tcW w:w="3120" w:type="dxa"/>
            <w:vAlign w:val="center"/>
          </w:tcPr>
          <w:p w14:paraId="1117127B" w14:textId="77777777" w:rsidR="00347AEB" w:rsidRDefault="00930FDB">
            <w:r>
              <w:t>Scope</w:t>
            </w:r>
          </w:p>
        </w:tc>
        <w:tc>
          <w:tcPr>
            <w:tcW w:w="3120" w:type="dxa"/>
            <w:vAlign w:val="center"/>
          </w:tcPr>
          <w:p w14:paraId="3D2CAD22" w14:textId="77777777" w:rsidR="00347AEB" w:rsidRDefault="00930FDB">
            <w:r>
              <w:t>Q_u(A)</w:t>
            </w:r>
          </w:p>
        </w:tc>
        <w:tc>
          <w:tcPr>
            <w:tcW w:w="3120" w:type="dxa"/>
            <w:vAlign w:val="center"/>
          </w:tcPr>
          <w:p w14:paraId="75FAD0E2" w14:textId="77777777" w:rsidR="00347AEB" w:rsidRDefault="00930FDB">
            <w:r>
              <w:t>Q_u(B)</w:t>
            </w:r>
          </w:p>
        </w:tc>
      </w:tr>
      <w:tr w:rsidR="00347AEB" w14:paraId="550A4A67" w14:textId="77777777" w:rsidTr="00347AEB">
        <w:trPr>
          <w:jc w:val="center"/>
        </w:trPr>
        <w:tc>
          <w:tcPr>
            <w:tcW w:w="3120" w:type="dxa"/>
            <w:vAlign w:val="center"/>
          </w:tcPr>
          <w:p w14:paraId="6B37B32F" w14:textId="77777777" w:rsidR="00347AEB" w:rsidRDefault="00930FDB">
            <w:r>
              <w:t>U1 Self</w:t>
            </w:r>
          </w:p>
        </w:tc>
        <w:tc>
          <w:tcPr>
            <w:tcW w:w="3120" w:type="dxa"/>
            <w:vAlign w:val="center"/>
          </w:tcPr>
          <w:p w14:paraId="52E20AB5" w14:textId="77777777" w:rsidR="00347AEB" w:rsidRDefault="00930FDB">
            <w:r>
              <w:t>0.25</w:t>
            </w:r>
          </w:p>
        </w:tc>
        <w:tc>
          <w:tcPr>
            <w:tcW w:w="3120" w:type="dxa"/>
            <w:vAlign w:val="center"/>
          </w:tcPr>
          <w:p w14:paraId="44C1ACAD" w14:textId="77777777" w:rsidR="00347AEB" w:rsidRDefault="00930FDB">
            <w:r>
              <w:t>0.18</w:t>
            </w:r>
          </w:p>
        </w:tc>
      </w:tr>
      <w:tr w:rsidR="00347AEB" w14:paraId="07403765" w14:textId="77777777" w:rsidTr="00347AEB">
        <w:trPr>
          <w:jc w:val="center"/>
        </w:trPr>
        <w:tc>
          <w:tcPr>
            <w:tcW w:w="3120" w:type="dxa"/>
            <w:vAlign w:val="center"/>
          </w:tcPr>
          <w:p w14:paraId="06D53E4B" w14:textId="77777777" w:rsidR="00347AEB" w:rsidRDefault="00930FDB">
            <w:r>
              <w:t>U2 Household</w:t>
            </w:r>
          </w:p>
        </w:tc>
        <w:tc>
          <w:tcPr>
            <w:tcW w:w="3120" w:type="dxa"/>
            <w:vAlign w:val="center"/>
          </w:tcPr>
          <w:p w14:paraId="3DC373CD" w14:textId="77777777" w:rsidR="00347AEB" w:rsidRDefault="00930FDB">
            <w:r>
              <w:t>0.10</w:t>
            </w:r>
          </w:p>
        </w:tc>
        <w:tc>
          <w:tcPr>
            <w:tcW w:w="3120" w:type="dxa"/>
            <w:vAlign w:val="center"/>
          </w:tcPr>
          <w:p w14:paraId="0E3E4DED" w14:textId="77777777" w:rsidR="00347AEB" w:rsidRDefault="00930FDB">
            <w:r>
              <w:t>0.35</w:t>
            </w:r>
          </w:p>
        </w:tc>
      </w:tr>
      <w:tr w:rsidR="00347AEB" w14:paraId="5E53AA49" w14:textId="77777777" w:rsidTr="00347AEB">
        <w:trPr>
          <w:jc w:val="center"/>
        </w:trPr>
        <w:tc>
          <w:tcPr>
            <w:tcW w:w="3120" w:type="dxa"/>
            <w:vAlign w:val="center"/>
          </w:tcPr>
          <w:p w14:paraId="4599DD4E" w14:textId="77777777" w:rsidR="00347AEB" w:rsidRDefault="00930FDB">
            <w:r>
              <w:t>U3 Community</w:t>
            </w:r>
          </w:p>
        </w:tc>
        <w:tc>
          <w:tcPr>
            <w:tcW w:w="3120" w:type="dxa"/>
            <w:vAlign w:val="center"/>
          </w:tcPr>
          <w:p w14:paraId="3ACBDB58" w14:textId="77777777" w:rsidR="00347AEB" w:rsidRDefault="00930FDB">
            <w:r>
              <w:t>-0.06</w:t>
            </w:r>
          </w:p>
        </w:tc>
        <w:tc>
          <w:tcPr>
            <w:tcW w:w="3120" w:type="dxa"/>
            <w:vAlign w:val="center"/>
          </w:tcPr>
          <w:p w14:paraId="39AA88EC" w14:textId="77777777" w:rsidR="00347AEB" w:rsidRDefault="00930FDB">
            <w:r>
              <w:t>0.41</w:t>
            </w:r>
          </w:p>
        </w:tc>
      </w:tr>
      <w:tr w:rsidR="00347AEB" w14:paraId="7F860879" w14:textId="77777777" w:rsidTr="00347AEB">
        <w:trPr>
          <w:jc w:val="center"/>
        </w:trPr>
        <w:tc>
          <w:tcPr>
            <w:tcW w:w="3120" w:type="dxa"/>
            <w:vAlign w:val="center"/>
          </w:tcPr>
          <w:p w14:paraId="4AB8A995" w14:textId="77777777" w:rsidR="00347AEB" w:rsidRDefault="00930FDB">
            <w:r>
              <w:t>U4 Organization</w:t>
            </w:r>
          </w:p>
        </w:tc>
        <w:tc>
          <w:tcPr>
            <w:tcW w:w="3120" w:type="dxa"/>
            <w:vAlign w:val="center"/>
          </w:tcPr>
          <w:p w14:paraId="294E84A9" w14:textId="77777777" w:rsidR="00347AEB" w:rsidRDefault="00930FDB">
            <w:r>
              <w:t>0.20</w:t>
            </w:r>
          </w:p>
        </w:tc>
        <w:tc>
          <w:tcPr>
            <w:tcW w:w="3120" w:type="dxa"/>
            <w:vAlign w:val="center"/>
          </w:tcPr>
          <w:p w14:paraId="4443FE78" w14:textId="77777777" w:rsidR="00347AEB" w:rsidRDefault="00930FDB">
            <w:r>
              <w:t>0.32</w:t>
            </w:r>
          </w:p>
        </w:tc>
      </w:tr>
      <w:tr w:rsidR="00347AEB" w14:paraId="208BEEDB" w14:textId="77777777" w:rsidTr="00347AEB">
        <w:trPr>
          <w:jc w:val="center"/>
        </w:trPr>
        <w:tc>
          <w:tcPr>
            <w:tcW w:w="3120" w:type="dxa"/>
            <w:vAlign w:val="center"/>
          </w:tcPr>
          <w:p w14:paraId="540003B7" w14:textId="77777777" w:rsidR="00347AEB" w:rsidRDefault="00930FDB">
            <w:r>
              <w:t>U5 Polity</w:t>
            </w:r>
          </w:p>
        </w:tc>
        <w:tc>
          <w:tcPr>
            <w:tcW w:w="3120" w:type="dxa"/>
            <w:vAlign w:val="center"/>
          </w:tcPr>
          <w:p w14:paraId="1F9B63C4" w14:textId="77777777" w:rsidR="00347AEB" w:rsidRDefault="00930FDB">
            <w:r>
              <w:t>-0.10</w:t>
            </w:r>
          </w:p>
        </w:tc>
        <w:tc>
          <w:tcPr>
            <w:tcW w:w="3120" w:type="dxa"/>
            <w:vAlign w:val="center"/>
          </w:tcPr>
          <w:p w14:paraId="274F1957" w14:textId="77777777" w:rsidR="00347AEB" w:rsidRDefault="00930FDB">
            <w:r>
              <w:t>0.12</w:t>
            </w:r>
          </w:p>
        </w:tc>
      </w:tr>
      <w:tr w:rsidR="00347AEB" w14:paraId="2A64528A" w14:textId="77777777" w:rsidTr="00347AEB">
        <w:trPr>
          <w:jc w:val="center"/>
        </w:trPr>
        <w:tc>
          <w:tcPr>
            <w:tcW w:w="3120" w:type="dxa"/>
            <w:vAlign w:val="center"/>
          </w:tcPr>
          <w:p w14:paraId="33570FA4" w14:textId="77777777" w:rsidR="00347AEB" w:rsidRDefault="00930FDB">
            <w:r>
              <w:t>U6 Humanity/CMIU</w:t>
            </w:r>
          </w:p>
        </w:tc>
        <w:tc>
          <w:tcPr>
            <w:tcW w:w="3120" w:type="dxa"/>
            <w:vAlign w:val="center"/>
          </w:tcPr>
          <w:p w14:paraId="2DFFD661" w14:textId="77777777" w:rsidR="00347AEB" w:rsidRDefault="00930FDB">
            <w:r>
              <w:t>-0.08</w:t>
            </w:r>
          </w:p>
        </w:tc>
        <w:tc>
          <w:tcPr>
            <w:tcW w:w="3120" w:type="dxa"/>
            <w:vAlign w:val="center"/>
          </w:tcPr>
          <w:p w14:paraId="4AD00BDF" w14:textId="77777777" w:rsidR="00347AEB" w:rsidRDefault="00930FDB">
            <w:r>
              <w:t>0.05</w:t>
            </w:r>
          </w:p>
        </w:tc>
      </w:tr>
      <w:tr w:rsidR="00347AEB" w14:paraId="7EE14DFE" w14:textId="77777777" w:rsidTr="00347AEB">
        <w:trPr>
          <w:jc w:val="center"/>
        </w:trPr>
        <w:tc>
          <w:tcPr>
            <w:tcW w:w="3120" w:type="dxa"/>
            <w:vAlign w:val="center"/>
          </w:tcPr>
          <w:p w14:paraId="65BF3A84" w14:textId="77777777" w:rsidR="00347AEB" w:rsidRDefault="00930FDB">
            <w:r>
              <w:t>U7 Biosphere</w:t>
            </w:r>
          </w:p>
        </w:tc>
        <w:tc>
          <w:tcPr>
            <w:tcW w:w="3120" w:type="dxa"/>
            <w:vAlign w:val="center"/>
          </w:tcPr>
          <w:p w14:paraId="7434D79B" w14:textId="77777777" w:rsidR="00347AEB" w:rsidRDefault="00930FDB">
            <w:r>
              <w:t>-0.25</w:t>
            </w:r>
          </w:p>
        </w:tc>
        <w:tc>
          <w:tcPr>
            <w:tcW w:w="3120" w:type="dxa"/>
            <w:vAlign w:val="center"/>
          </w:tcPr>
          <w:p w14:paraId="2A40469A" w14:textId="77777777" w:rsidR="00347AEB" w:rsidRDefault="00930FDB">
            <w:r>
              <w:t>0.30</w:t>
            </w:r>
          </w:p>
        </w:tc>
      </w:tr>
    </w:tbl>
    <w:p w14:paraId="247A177D" w14:textId="77777777" w:rsidR="00347AEB" w:rsidRDefault="00930FDB">
      <w:r>
        <w:t>Then:</w:t>
      </w:r>
    </w:p>
    <w:p w14:paraId="7AE3E6F4" w14:textId="77777777" w:rsidR="00347AEB" w:rsidRDefault="00930FDB">
      <w:r>
        <w:t>RLS_PLSS(A) ≈ 0.0656</w:t>
      </w:r>
    </w:p>
    <w:p w14:paraId="142028F6" w14:textId="77777777" w:rsidR="00347AEB" w:rsidRDefault="00930FDB">
      <w:r>
        <w:t>RLS_PLSS(B) ≈ 0.2444</w:t>
      </w:r>
    </w:p>
    <w:p w14:paraId="30D024D5" w14:textId="77777777" w:rsidR="00347AEB" w:rsidRDefault="00930FDB">
      <w:r>
        <w:t>So Option B wins on welfare ranking among selectable options.</w:t>
      </w:r>
    </w:p>
    <w:p w14:paraId="3C21D373" w14:textId="77777777" w:rsidR="00AA0189" w:rsidRDefault="00930FDB">
      <w:r>
        <w:t>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11.4 tie-break chain applies. This example is intended to illustrate PLSS weight construction and score propagation, not to waive the framework's general decisiveness discipline.</w:t>
      </w:r>
    </w:p>
    <w:p w14:paraId="78B9B4F8" w14:textId="77777777" w:rsidR="00347AEB" w:rsidRDefault="00930FDB">
      <w:r>
        <w:t>Admissibility note. If Option C carries plausible rights-floor or catastrophe concerns through toxic exposure or abusive supply-chain conditions, it may fail NCRC or TRC before RLS ranking. If so, it is not saved by local convenience or low cost.</w:t>
      </w:r>
    </w:p>
    <w:p w14:paraId="07609844" w14:textId="77777777" w:rsidR="00347AEB" w:rsidRDefault="00930FDB">
      <w:r>
        <w:t>Lesson (Informative). PLSS does not say “ignore broader scopes.” It says: let local decisions place most additional attention where the ripple is near, while still preventing local gain from laundering wider harm.</w:t>
      </w:r>
    </w:p>
    <w:p w14:paraId="1FBE1A15" w14:textId="77777777" w:rsidR="00380ADF" w:rsidRPr="00722D88" w:rsidRDefault="00165731">
      <w:pPr>
        <w:pStyle w:val="Heading2"/>
      </w:pPr>
      <w:r>
        <w:rPr>
          <w:rFonts w:ascii="Arial" w:hAnsi="Arial"/>
        </w:rPr>
        <w:t>10.3 Uncertainty Handling (Tier 2+ Required for Active Cells) (Normative)</w:t>
      </w:r>
    </w:p>
    <w:p w14:paraId="5AFB6601" w14:textId="77777777" w:rsidR="00380ADF" w:rsidRPr="006E3284" w:rsidRDefault="00165731">
      <w:pPr>
        <w:pStyle w:val="BodyText"/>
      </w:pPr>
      <w:r>
        <w:t>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14:paraId="79850E0D" w14:textId="77777777" w:rsidR="00380ADF" w:rsidRPr="006E3284" w:rsidRDefault="00165731">
      <w:pPr>
        <w:pStyle w:val="BodyText"/>
      </w:pPr>
      <w:r>
        <w:t>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14:paraId="0078F2D3" w14:textId="77777777" w:rsidR="00380ADF" w:rsidRPr="006E3284" w:rsidRDefault="00165731">
      <w:pPr>
        <w:pStyle w:val="BodyText"/>
      </w:pPr>
      <w:r>
        <w:t>Active cells MUST NOT be treated as unknown-by-default without disclosure. Masking (m(u,d)=0) excludes a cell from RLS aggregation only; it does not remove the cell from active status if any of conditions (ii) through (v) hold.</w:t>
      </w:r>
    </w:p>
    <w:p w14:paraId="3B0843EC" w14:textId="77777777" w:rsidR="00380ADF" w:rsidRPr="006E3284" w:rsidRDefault="00165731">
      <w:pPr>
        <w:pStyle w:val="BodyText"/>
      </w:pPr>
      <w:r>
        <w:t>Definition of σ(u,d,a) (normative minimum): PCC MUST declare one of the following cell-level uncertainty proxies and apply it consistently across options:</w:t>
      </w:r>
    </w:p>
    <w:p w14:paraId="47228236" w14:textId="77777777" w:rsidR="00CE2370" w:rsidRPr="00722D88" w:rsidRDefault="00FF7E73">
      <w:pPr>
        <w:pStyle w:val="Heading3"/>
      </w:pPr>
      <w:r>
        <w:lastRenderedPageBreak/>
        <w:t>10.3.1 Cell-level uncertainty proxy declarations (Normative)</w:t>
      </w:r>
    </w:p>
    <w:p w14:paraId="11EA2FE1" w14:textId="77777777" w:rsidR="00CE2370" w:rsidRPr="00722D88" w:rsidRDefault="00FF7E73">
      <w:pPr>
        <w:pStyle w:val="Heading3"/>
      </w:pPr>
      <w:r>
        <w:rPr>
          <w:rFonts w:ascii="Arial" w:hAnsi="Arial"/>
        </w:rPr>
        <w:t>10.3.2 Cell-level confidence derivation (Normative; Method B binding)</w:t>
      </w:r>
    </w:p>
    <w:p w14:paraId="603B918B" w14:textId="77777777" w:rsidR="00CE2370" w:rsidRDefault="00FF7E73">
      <w:pPr>
        <w:pStyle w:val="BodyText"/>
      </w:pPr>
      <w:r>
        <w:t>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r>
        <w:br/>
      </w:r>
      <w:r>
        <w:br/>
        <w:t>Let the instance contribution weight be defined as:</w:t>
      </w:r>
      <w:r>
        <w:br/>
        <w:t>q_k := r_k · τ(t_k) · ℓ_k · e_k · s_k · |μ_k|</w:t>
      </w:r>
      <w:r>
        <w:br/>
        <w:t>and let Q := Σ_{k∈K(u,d,a)} q_k.</w:t>
      </w:r>
      <w:r>
        <w:br/>
      </w:r>
      <w:r>
        <w:br/>
        <w:t>The PCC MUST declare one of the following canonical aggregation methods:</w:t>
      </w:r>
      <w:r>
        <w:br/>
      </w:r>
      <w:r>
        <w:br/>
        <w:t>CCAM_MIN_V1 (conservative default):</w:t>
      </w:r>
      <w:r>
        <w:br/>
        <w:t>c(u,d,a) := min_{k∈K(u,d,a)} c_k</w:t>
      </w:r>
      <w:r>
        <w:br/>
        <w:t>Use case: high-stakes, high-adversarial-pressure contexts where “weakest-link” confidence is the appropriate posture.</w:t>
      </w:r>
      <w:r>
        <w:br/>
      </w:r>
      <w:r>
        <w:br/>
        <w:t>CCAM_WMEAN_V1 (weighted mean): if Q&gt;0,</w:t>
      </w:r>
      <w:r>
        <w:br/>
        <w:t>c(u,d,a) := (1/Q) · Σ_{k∈K(u,d,a)} (q_k · c_k)</w:t>
      </w:r>
      <w:r>
        <w:br/>
        <w:t>If Q=0, set c(u,d,a) := min_{k∈K(u,d,a)} c_k.</w:t>
      </w:r>
      <w:r>
        <w:br/>
      </w:r>
      <w:r>
        <w:br/>
        <w:t>Edge case (Normative). If K(u,d,a)=∅ and the Phantom Instance Rule applies, then c(u,d,a) MUST be set to 1.0 for the phantom instance because the uncertainty penalty is already represented by the phantom magnitude; the PCC MUST still mark the cell as UNKNOWN_IMPACT.</w:t>
      </w:r>
      <w:r>
        <w:br/>
      </w:r>
      <w:r>
        <w:br/>
        <w:t>Range rule (Normative). The derived c(u,d,a) MUST be clipped to [0,1] and recorded in PCC for each active cell when Method B is used.</w:t>
      </w:r>
    </w:p>
    <w:p w14:paraId="684B7449" w14:textId="77777777" w:rsidR="00380ADF" w:rsidRPr="006E3284" w:rsidRDefault="00165731">
      <w:pPr>
        <w:pStyle w:val="BodyText"/>
      </w:pPr>
      <w:r>
        <w:t>Method A (interval half-width): If the PCC records a confidence interval [L,U] for the cell impact I(u,d,a), set σ(u,d,a) = (U − L)/2.</w:t>
      </w:r>
    </w:p>
    <w:p w14:paraId="31B8F8DA" w14:textId="77777777" w:rsidR="00380ADF" w:rsidRPr="006E3284" w:rsidRDefault="00165731">
      <w:pPr>
        <w:pStyle w:val="BodyText"/>
      </w:pPr>
      <w:r>
        <w:t>Method B (confidence-derived): If the PCC records a confidence score c(u,d,a) ∈ [0,1] for the cell estimate and a point estimate I(u,d,a), set σ(u,d,a) = (1 − c(u,d,a)) × |I(u,d,a)|.</w:t>
      </w:r>
    </w:p>
    <w:p w14:paraId="202F7EFE" w14:textId="77777777" w:rsidR="00380ADF" w:rsidRPr="006E3284" w:rsidRDefault="00165731">
      <w:pPr>
        <w:pStyle w:val="BodyText"/>
      </w:pPr>
      <w:r>
        <w:t>Method C (calibrated table): Use a pre-registered mapping from qualitative uncertainty labels (for example, LOW/MED/HIGH) to σ values, stored in the ProofPack or PCC appendix.</w:t>
      </w:r>
    </w:p>
    <w:p w14:paraId="592787CD" w14:textId="77777777" w:rsidR="00380ADF" w:rsidRPr="006E3284" w:rsidRDefault="00165731">
      <w:pPr>
        <w:pStyle w:val="BodyText"/>
      </w:pPr>
      <w:r>
        <w:t>σ values MUST be clipped to [0,1]. Unless a stricter governed method is declared, σ(u,d,a) is interpreted as the pre-κ cell-level uncertainty input and SHALL be aggregated into σ_RLS using the same w_u, v_d, m(u,d), and κ(u,d) posture used for RLS.</w:t>
      </w:r>
    </w:p>
    <w:p w14:paraId="5C919FC8" w14:textId="77777777" w:rsidR="00844B63" w:rsidRDefault="00662D45">
      <w:r>
        <w:t>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14:paraId="59ABB377" w14:textId="77777777" w:rsidR="00C06EFE" w:rsidRDefault="00662D45">
      <w:pPr>
        <w:pStyle w:val="BodyText"/>
      </w:pPr>
      <w:r>
        <w:t>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14:paraId="2B10C714" w14:textId="77777777" w:rsidR="00C06EFE" w:rsidRDefault="00662D45">
      <w:pPr>
        <w:pStyle w:val="BodyText"/>
      </w:pPr>
      <w:r>
        <w:lastRenderedPageBreak/>
        <w:t>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14:paraId="3DB224DB" w14:textId="77777777" w:rsidR="00380ADF" w:rsidRPr="006E3284" w:rsidRDefault="00165731">
      <w:pPr>
        <w:pStyle w:val="BodyText"/>
      </w:pPr>
      <w:r>
        <w:t>Define approximate RLS uncertainty:</w:t>
      </w:r>
    </w:p>
    <w:p w14:paraId="763CB02F" w14:textId="77777777" w:rsidR="00380ADF" w:rsidRPr="006E3284" w:rsidRDefault="00165731">
      <w:pPr>
        <w:pStyle w:val="BodyText"/>
      </w:pPr>
      <w:r>
        <w:t>σ_RLS(a) = √[Σ_u Σ_d (w_u × v_d × m(u,d) × κ(u,d) × σ(u,d,a))²]</w:t>
      </w:r>
    </w:p>
    <w:p w14:paraId="113FF7FC" w14:textId="77777777" w:rsidR="00380ADF" w:rsidRPr="006E3284" w:rsidRDefault="00165731">
      <w:pPr>
        <w:pStyle w:val="BodyText"/>
      </w:pPr>
      <w:r>
        <w:t>Optional risk-adjusted score:</w:t>
      </w:r>
    </w:p>
    <w:p w14:paraId="5E192A3B" w14:textId="77777777" w:rsidR="00380ADF" w:rsidRPr="006E3284" w:rsidRDefault="00165731">
      <w:pPr>
        <w:pStyle w:val="BodyText"/>
      </w:pPr>
      <w:r>
        <w:t>RLS_adj(a) = RLS(a) − λ × σ_RLS(a)</w:t>
      </w:r>
    </w:p>
    <w:p w14:paraId="0675EF4E" w14:textId="77777777" w:rsidR="00380ADF" w:rsidRPr="006E3284" w:rsidRDefault="00165731">
      <w:pPr>
        <w:pStyle w:val="BodyText"/>
      </w:pPr>
      <w:r>
        <w:t>Default: λ = 0.5. Use is optional but must be declared.</w:t>
      </w:r>
    </w:p>
    <w:p w14:paraId="756A3CF4" w14:textId="77777777" w:rsidR="00F20843" w:rsidRDefault="00377AE5">
      <w:pPr>
        <w:pStyle w:val="BodyText"/>
      </w:pPr>
      <w: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p w14:paraId="07B150A2" w14:textId="77777777" w:rsidR="00380ADF" w:rsidRPr="006E3284" w:rsidRDefault="00165731">
      <w:pPr>
        <w:pStyle w:val="Heading2"/>
      </w:pPr>
      <w:r>
        <w:rPr>
          <w:rFonts w:ascii="Arial" w:hAnsi="Arial"/>
        </w:rPr>
        <w:t>10.4 Discrimination Threshold (Decisive vs Non-Decisive) (Normative)</w:t>
      </w:r>
    </w:p>
    <w:p w14:paraId="386F1139" w14:textId="77777777" w:rsidR="00380ADF" w:rsidRPr="006E3284" w:rsidRDefault="00165731">
      <w:pPr>
        <w:pStyle w:val="BodyText"/>
      </w:pPr>
      <w:r>
        <w:t>Define gap between two options:</w:t>
      </w:r>
    </w:p>
    <w:p w14:paraId="17F47E4B" w14:textId="77777777" w:rsidR="00380ADF" w:rsidRPr="006E3284" w:rsidRDefault="00165731">
      <w:pPr>
        <w:pStyle w:val="BodyText"/>
      </w:pPr>
      <w:r>
        <w:t>Gap(a,b) = |RLS(a) − RLS(b)| / √[σ_RLS(a)² + σ_RLS(b)² + ε]</w:t>
      </w:r>
    </w:p>
    <w:p w14:paraId="199DBAC5" w14:textId="77777777" w:rsidR="00380ADF" w:rsidRPr="006E3284" w:rsidRDefault="00165731">
      <w:pPr>
        <w:pStyle w:val="BodyText"/>
      </w:pPr>
      <w:r>
        <w:t>Default: δ = 2, ε = 10⁻⁶.</w:t>
      </w:r>
    </w:p>
    <w:p w14:paraId="5312E1E5" w14:textId="77777777" w:rsidR="00CB543E" w:rsidRPr="006E3284" w:rsidRDefault="00ED6661">
      <w:pPr>
        <w:pStyle w:val="BodyText"/>
      </w:pPr>
      <w:r>
        <w:t>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δ, but any non-default δ MUST be declared in the PCC, justified, and applied consistently across options in the run.</w:t>
      </w:r>
    </w:p>
    <w:p w14:paraId="1670EF3A" w14:textId="77777777" w:rsidR="00380ADF" w:rsidRPr="006E3284" w:rsidRDefault="00165731">
      <w:pPr>
        <w:pStyle w:val="BodyText"/>
      </w:pPr>
      <w:r>
        <w:t>Let a* be top RLS option and a₂ the runner-up among selectable options.</w:t>
      </w:r>
    </w:p>
    <w:p w14:paraId="0596402B" w14:textId="77777777" w:rsidR="00380ADF" w:rsidRPr="006E3284" w:rsidRDefault="00165731">
      <w:pPr>
        <w:pStyle w:val="BodyText"/>
      </w:pPr>
      <w:r>
        <w:t>Decisive lead rule:</w:t>
      </w:r>
    </w:p>
    <w:p w14:paraId="702858A8" w14:textId="77777777" w:rsidR="00380ADF" w:rsidRPr="006E3284" w:rsidRDefault="00165731" w:rsidP="00E475CB">
      <w:pPr>
        <w:numPr>
          <w:ilvl w:val="0"/>
          <w:numId w:val="42"/>
        </w:numPr>
      </w:pPr>
      <w:r>
        <w:t>If Gap(a*, a₂) &gt; δ (default δ = 2), select a* (subject to tie-break gating not being needed).</w:t>
      </w:r>
    </w:p>
    <w:p w14:paraId="56DE1739" w14:textId="77777777" w:rsidR="00380ADF" w:rsidRPr="006E3284" w:rsidRDefault="00165731" w:rsidP="00E475CB">
      <w:pPr>
        <w:numPr>
          <w:ilvl w:val="0"/>
          <w:numId w:val="42"/>
        </w:numPr>
      </w:pPr>
      <w:r>
        <w:t>If Gap(a*, a₂) ≤ δ, the lead is non-decisive and tie-break chain MUST be applied (Section 11.4).</w:t>
      </w:r>
    </w:p>
    <w:p w14:paraId="212DB8A8" w14:textId="77777777" w:rsidR="00380ADF" w:rsidRPr="006E3284" w:rsidRDefault="00165731">
      <w:pPr>
        <w:pStyle w:val="Heading2"/>
      </w:pPr>
      <w:r>
        <w:rPr>
          <w:rFonts w:ascii="Arial" w:hAnsi="Arial"/>
        </w:rPr>
        <w:t>10.5 RLS Output Requirements (Normative)</w:t>
      </w:r>
    </w:p>
    <w:p w14:paraId="7211BB6D" w14:textId="77777777" w:rsidR="00380ADF" w:rsidRPr="006E3284" w:rsidRDefault="00165731">
      <w:pPr>
        <w:pStyle w:val="BodyText"/>
      </w:pPr>
      <w:r>
        <w:t>PCC MUST record, per option in A_sel:</w:t>
      </w:r>
    </w:p>
    <w:p w14:paraId="2D503FDB" w14:textId="77777777" w:rsidR="00380ADF" w:rsidRPr="006E3284" w:rsidRDefault="00165731" w:rsidP="00E475CB">
      <w:pPr>
        <w:numPr>
          <w:ilvl w:val="0"/>
          <w:numId w:val="43"/>
        </w:numPr>
      </w:pPr>
      <w:r>
        <w:t>I_prop_welfare(u,d,a) (or a retrievable summarized representation)</w:t>
      </w:r>
    </w:p>
    <w:p w14:paraId="7AAE86C0" w14:textId="77777777" w:rsidR="00380ADF" w:rsidRPr="006E3284" w:rsidRDefault="00165731" w:rsidP="00E475CB">
      <w:pPr>
        <w:numPr>
          <w:ilvl w:val="0"/>
          <w:numId w:val="43"/>
        </w:numPr>
      </w:pPr>
      <w:r>
        <w:t>RLS(a) and σ_RLS(a) and the uncertainty method</w:t>
      </w:r>
    </w:p>
    <w:p w14:paraId="14747DEC" w14:textId="77777777" w:rsidR="00380ADF" w:rsidRPr="006E3284" w:rsidRDefault="00165731" w:rsidP="00E475CB">
      <w:pPr>
        <w:numPr>
          <w:ilvl w:val="0"/>
          <w:numId w:val="43"/>
        </w:numPr>
      </w:pPr>
      <w:r>
        <w:t>Ranking and whether decisive (Gap vs δ)</w:t>
      </w:r>
    </w:p>
    <w:p w14:paraId="540F781C" w14:textId="77777777" w:rsidR="00380ADF" w:rsidRPr="006E3284" w:rsidRDefault="00165731">
      <w:pPr>
        <w:pStyle w:val="Heading1"/>
      </w:pPr>
      <w:r>
        <w:rPr>
          <w:rFonts w:ascii="Arial" w:hAnsi="Arial"/>
        </w:rPr>
        <w:t>SECTION 11: STRUCTURAL SAFEGUARDS: UCI AND HOI</w:t>
      </w:r>
    </w:p>
    <w:p w14:paraId="707FBEE8" w14:textId="77777777" w:rsidR="00380ADF" w:rsidRPr="006E3284" w:rsidRDefault="00165731">
      <w:pPr>
        <w:pStyle w:val="Heading2"/>
      </w:pPr>
      <w:r>
        <w:rPr>
          <w:rFonts w:ascii="Arial" w:hAnsi="Arial"/>
        </w:rPr>
        <w:t>11.0 Purpose (Normative)</w:t>
      </w:r>
    </w:p>
    <w:p w14:paraId="6FCBCA55" w14:textId="77777777" w:rsidR="00380ADF" w:rsidRPr="006E3284" w:rsidRDefault="00165731">
      <w:pPr>
        <w:pStyle w:val="BodyText"/>
      </w:pPr>
      <w:r>
        <w:t>Some options can "score well" on welfare impacts while eroding structural integrity (cohesion, resilience, equity), creating hollowing-out dynamics that increase long-run rights violations and tail risk. UCI and HOI are structural safeguards:</w:t>
      </w:r>
    </w:p>
    <w:p w14:paraId="781E090D" w14:textId="77777777" w:rsidR="00380ADF" w:rsidRPr="006E3284" w:rsidRDefault="00165731" w:rsidP="00E475CB">
      <w:pPr>
        <w:numPr>
          <w:ilvl w:val="0"/>
          <w:numId w:val="44"/>
        </w:numPr>
      </w:pPr>
      <w:r>
        <w:t>UCI is a structural metric used for tie-breaks and containment.</w:t>
      </w:r>
    </w:p>
    <w:p w14:paraId="334E2066" w14:textId="77777777" w:rsidR="00380ADF" w:rsidRPr="006E3284" w:rsidRDefault="00165731" w:rsidP="00E475CB">
      <w:pPr>
        <w:numPr>
          <w:ilvl w:val="0"/>
          <w:numId w:val="44"/>
        </w:numPr>
      </w:pPr>
      <w:r>
        <w:t>HOI is a monitoring diagnostic that flags welfare-up/coherence-down drift.</w:t>
      </w:r>
    </w:p>
    <w:p w14:paraId="573DB974" w14:textId="77777777" w:rsidR="00380ADF" w:rsidRPr="006E3284" w:rsidRDefault="00165731">
      <w:pPr>
        <w:pStyle w:val="Heading2"/>
      </w:pPr>
      <w:r>
        <w:rPr>
          <w:rFonts w:ascii="Arial" w:hAnsi="Arial"/>
        </w:rPr>
        <w:lastRenderedPageBreak/>
        <w:t>11.1 Union Coherence Index (UCI) (Normative)</w:t>
      </w:r>
    </w:p>
    <w:p w14:paraId="76006D28" w14:textId="77777777" w:rsidR="00380ADF" w:rsidRPr="006E3284" w:rsidRDefault="00165731">
      <w:pPr>
        <w:pStyle w:val="Heading3"/>
      </w:pPr>
      <w:r>
        <w:rPr>
          <w:rFonts w:ascii="Arial" w:hAnsi="Arial"/>
        </w:rPr>
        <w:t>11.1.1 UCI components (canonical)</w:t>
      </w:r>
    </w:p>
    <w:p w14:paraId="09688574" w14:textId="77777777" w:rsidR="00380ADF" w:rsidRPr="006E3284" w:rsidRDefault="00165731">
      <w:pPr>
        <w:pStyle w:val="BodyText"/>
      </w:pPr>
      <w:r>
        <w:t>For each union u, define component scores in [0,1]:</w:t>
      </w:r>
    </w:p>
    <w:tbl>
      <w:tblPr>
        <w:tblStyle w:val="Table"/>
        <w:tblW w:w="4880" w:type="pct"/>
        <w:tblLook w:val="0020" w:firstRow="1" w:lastRow="0" w:firstColumn="0" w:lastColumn="0" w:noHBand="0" w:noVBand="0"/>
      </w:tblPr>
      <w:tblGrid>
        <w:gridCol w:w="1449"/>
        <w:gridCol w:w="1011"/>
        <w:gridCol w:w="7519"/>
      </w:tblGrid>
      <w:tr w:rsidR="006E3284" w:rsidRPr="006E3284" w14:paraId="0B43DD5B"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9D4789A" w14:textId="77777777" w:rsidR="00380ADF" w:rsidRPr="006E3284" w:rsidRDefault="00165731">
            <w:pPr>
              <w:pStyle w:val="Compact"/>
            </w:pPr>
            <w:r w:rsidRPr="006E3284">
              <w:rPr>
                <w:b/>
                <w:bCs/>
              </w:rPr>
              <w:t>Component</w:t>
            </w:r>
          </w:p>
        </w:tc>
        <w:tc>
          <w:tcPr>
            <w:tcW w:w="0" w:type="auto"/>
          </w:tcPr>
          <w:p w14:paraId="37236E08" w14:textId="77777777" w:rsidR="00380ADF" w:rsidRPr="006E3284" w:rsidRDefault="00165731">
            <w:pPr>
              <w:pStyle w:val="Compact"/>
            </w:pPr>
            <w:r w:rsidRPr="006E3284">
              <w:rPr>
                <w:b/>
                <w:bCs/>
              </w:rPr>
              <w:t>Symbol</w:t>
            </w:r>
          </w:p>
        </w:tc>
        <w:tc>
          <w:tcPr>
            <w:tcW w:w="0" w:type="auto"/>
          </w:tcPr>
          <w:p w14:paraId="65410AB0" w14:textId="77777777" w:rsidR="00380ADF" w:rsidRPr="006E3284" w:rsidRDefault="00165731">
            <w:pPr>
              <w:pStyle w:val="Compact"/>
            </w:pPr>
            <w:r w:rsidRPr="006E3284">
              <w:rPr>
                <w:b/>
                <w:bCs/>
              </w:rPr>
              <w:t>Description</w:t>
            </w:r>
          </w:p>
        </w:tc>
      </w:tr>
      <w:tr w:rsidR="006E3284" w:rsidRPr="006E3284" w14:paraId="2FB977EA" w14:textId="77777777">
        <w:tc>
          <w:tcPr>
            <w:tcW w:w="0" w:type="auto"/>
          </w:tcPr>
          <w:p w14:paraId="458F9040" w14:textId="77777777" w:rsidR="00380ADF" w:rsidRPr="006E3284" w:rsidRDefault="00165731">
            <w:pPr>
              <w:pStyle w:val="Compact"/>
            </w:pPr>
            <w:r w:rsidRPr="006E3284">
              <w:t>Cohesion</w:t>
            </w:r>
          </w:p>
        </w:tc>
        <w:tc>
          <w:tcPr>
            <w:tcW w:w="0" w:type="auto"/>
          </w:tcPr>
          <w:p w14:paraId="2F9DB6D3" w14:textId="77777777" w:rsidR="00380ADF" w:rsidRPr="006E3284" w:rsidRDefault="00165731">
            <w:pPr>
              <w:pStyle w:val="Compact"/>
            </w:pPr>
            <w:r w:rsidRPr="006E3284">
              <w:t>H_u</w:t>
            </w:r>
          </w:p>
        </w:tc>
        <w:tc>
          <w:tcPr>
            <w:tcW w:w="0" w:type="auto"/>
          </w:tcPr>
          <w:p w14:paraId="507B92BF" w14:textId="77777777" w:rsidR="00380ADF" w:rsidRPr="006E3284" w:rsidRDefault="00165731">
            <w:pPr>
              <w:pStyle w:val="Compact"/>
            </w:pPr>
            <w:r w:rsidRPr="006E3284">
              <w:t>Internal connectivity, trust, shared identity, conflict resolution capacity</w:t>
            </w:r>
          </w:p>
        </w:tc>
      </w:tr>
      <w:tr w:rsidR="006E3284" w:rsidRPr="006E3284" w14:paraId="45FB7E13" w14:textId="77777777">
        <w:tc>
          <w:tcPr>
            <w:tcW w:w="0" w:type="auto"/>
          </w:tcPr>
          <w:p w14:paraId="793A0D44" w14:textId="77777777" w:rsidR="00380ADF" w:rsidRPr="006E3284" w:rsidRDefault="00165731">
            <w:pPr>
              <w:pStyle w:val="Compact"/>
            </w:pPr>
            <w:r w:rsidRPr="006E3284">
              <w:t>Flow</w:t>
            </w:r>
          </w:p>
        </w:tc>
        <w:tc>
          <w:tcPr>
            <w:tcW w:w="0" w:type="auto"/>
          </w:tcPr>
          <w:p w14:paraId="431BF1EC" w14:textId="77777777" w:rsidR="00380ADF" w:rsidRPr="006E3284" w:rsidRDefault="00165731">
            <w:pPr>
              <w:pStyle w:val="Compact"/>
            </w:pPr>
            <w:r w:rsidRPr="006E3284">
              <w:t>F_u</w:t>
            </w:r>
          </w:p>
        </w:tc>
        <w:tc>
          <w:tcPr>
            <w:tcW w:w="0" w:type="auto"/>
          </w:tcPr>
          <w:p w14:paraId="221CCD44" w14:textId="77777777" w:rsidR="00380ADF" w:rsidRPr="006E3284" w:rsidRDefault="00165731">
            <w:pPr>
              <w:pStyle w:val="Compact"/>
            </w:pPr>
            <w:r w:rsidRPr="006E3284">
              <w:t>Coordination throughput, information fidelity, resource allocation efficiency</w:t>
            </w:r>
          </w:p>
        </w:tc>
      </w:tr>
      <w:tr w:rsidR="006E3284" w:rsidRPr="006E3284" w14:paraId="4F9A363E" w14:textId="77777777">
        <w:tc>
          <w:tcPr>
            <w:tcW w:w="0" w:type="auto"/>
          </w:tcPr>
          <w:p w14:paraId="5C20669B" w14:textId="77777777" w:rsidR="00380ADF" w:rsidRPr="006E3284" w:rsidRDefault="00165731">
            <w:pPr>
              <w:pStyle w:val="Compact"/>
            </w:pPr>
            <w:r w:rsidRPr="006E3284">
              <w:t>Resilience</w:t>
            </w:r>
          </w:p>
        </w:tc>
        <w:tc>
          <w:tcPr>
            <w:tcW w:w="0" w:type="auto"/>
          </w:tcPr>
          <w:p w14:paraId="620D41FE" w14:textId="77777777" w:rsidR="00380ADF" w:rsidRPr="006E3284" w:rsidRDefault="00165731">
            <w:pPr>
              <w:pStyle w:val="Compact"/>
            </w:pPr>
            <w:r w:rsidRPr="006E3284">
              <w:t>R_u</w:t>
            </w:r>
          </w:p>
        </w:tc>
        <w:tc>
          <w:tcPr>
            <w:tcW w:w="0" w:type="auto"/>
          </w:tcPr>
          <w:p w14:paraId="31A98684" w14:textId="77777777" w:rsidR="00380ADF" w:rsidRPr="006E3284" w:rsidRDefault="00165731">
            <w:pPr>
              <w:pStyle w:val="Compact"/>
            </w:pPr>
            <w:r w:rsidRPr="006E3284">
              <w:t>Redundancy, robustness, recovery speed, adaptive capacity</w:t>
            </w:r>
          </w:p>
        </w:tc>
      </w:tr>
      <w:tr w:rsidR="006E3284" w:rsidRPr="006E3284" w14:paraId="460B3F9A" w14:textId="77777777">
        <w:tc>
          <w:tcPr>
            <w:tcW w:w="0" w:type="auto"/>
          </w:tcPr>
          <w:p w14:paraId="6A1FBC84" w14:textId="77777777" w:rsidR="00380ADF" w:rsidRPr="006E3284" w:rsidRDefault="00165731">
            <w:pPr>
              <w:pStyle w:val="Compact"/>
            </w:pPr>
            <w:r w:rsidRPr="006E3284">
              <w:t>Equity</w:t>
            </w:r>
          </w:p>
        </w:tc>
        <w:tc>
          <w:tcPr>
            <w:tcW w:w="0" w:type="auto"/>
          </w:tcPr>
          <w:p w14:paraId="5E90058B" w14:textId="77777777" w:rsidR="00380ADF" w:rsidRPr="006E3284" w:rsidRDefault="00165731">
            <w:pPr>
              <w:pStyle w:val="Compact"/>
            </w:pPr>
            <w:r w:rsidRPr="006E3284">
              <w:t>E_u</w:t>
            </w:r>
          </w:p>
        </w:tc>
        <w:tc>
          <w:tcPr>
            <w:tcW w:w="0" w:type="auto"/>
          </w:tcPr>
          <w:p w14:paraId="56318D6C" w14:textId="77777777" w:rsidR="00380ADF" w:rsidRPr="006E3284" w:rsidRDefault="00165731">
            <w:pPr>
              <w:pStyle w:val="Compact"/>
            </w:pPr>
            <w:r w:rsidRPr="006E3284">
              <w:t>Fair distribution of burdens/benefits, voice representation, inclusion</w:t>
            </w:r>
          </w:p>
        </w:tc>
      </w:tr>
    </w:tbl>
    <w:p w14:paraId="3893C8D8" w14:textId="77777777" w:rsidR="00380ADF" w:rsidRPr="006E3284" w:rsidRDefault="00165731">
      <w:pPr>
        <w:pStyle w:val="BodyText"/>
      </w:pPr>
      <w:r>
        <w:t>Compute:</w:t>
      </w:r>
    </w:p>
    <w:p w14:paraId="188CCE67" w14:textId="77777777" w:rsidR="00380ADF" w:rsidRPr="006E3284" w:rsidRDefault="00165731">
      <w:pPr>
        <w:pStyle w:val="BodyText"/>
      </w:pPr>
      <w:r>
        <w:t>UCI_u = α_H × H_u + α_F × F_u + α_R × R_u + α_E × E_u</w:t>
      </w:r>
    </w:p>
    <w:p w14:paraId="6CD70747" w14:textId="77777777" w:rsidR="00380ADF" w:rsidRPr="006E3284" w:rsidRDefault="00165731">
      <w:pPr>
        <w:pStyle w:val="BodyText"/>
      </w:pPr>
      <w:r>
        <w:t>Default: α_H = α_F = α_R = α_E = 0.25.</w:t>
      </w:r>
    </w:p>
    <w:p w14:paraId="103F2209" w14:textId="77777777" w:rsidR="00380ADF" w:rsidRPr="006E3284" w:rsidRDefault="00165731">
      <w:pPr>
        <w:pStyle w:val="BodyText"/>
      </w:pPr>
      <w:r>
        <w:t>Special case for Self (U₁): E₁ := 1 by definition (not 0). The equity component is fixed at 1 for Self because equity-as-distribution does not apply within a single individual. This provides a neutral, non-penalizing identity value. UCI for Self is thus computed as:</w:t>
      </w:r>
    </w:p>
    <w:p w14:paraId="610974D5" w14:textId="77777777" w:rsidR="00380ADF" w:rsidRPr="006E3284" w:rsidRDefault="00165731">
      <w:pPr>
        <w:pStyle w:val="BodyText"/>
      </w:pPr>
      <w:r>
        <w:t>UCI₁ = 0.25 × H₁ + 0.25 × F₁ + 0.25 × R₁ + 0.25 × 1</w:t>
      </w:r>
    </w:p>
    <w:p w14:paraId="42D3E6BF" w14:textId="77777777" w:rsidR="00380ADF" w:rsidRPr="006E3284" w:rsidRDefault="00165731">
      <w:pPr>
        <w:pStyle w:val="BodyText"/>
      </w:pPr>
      <w:r>
        <w:t>This resolves the v7.4.0 inconsistency and ensures UCI₁ is not systematically depressed.</w:t>
      </w:r>
    </w:p>
    <w:p w14:paraId="5647FF48" w14:textId="77777777" w:rsidR="00380ADF" w:rsidRPr="006E3284" w:rsidRDefault="00165731">
      <w:pPr>
        <w:pStyle w:val="Heading3"/>
      </w:pPr>
      <w:r>
        <w:rPr>
          <w:rFonts w:ascii="Arial" w:hAnsi="Arial"/>
        </w:rPr>
        <w:t>11.1.2 Structural independence rule (Normative; Tier 3 binding)</w:t>
      </w:r>
    </w:p>
    <w:p w14:paraId="23195B74" w14:textId="77777777" w:rsidR="00380ADF" w:rsidRPr="006E3284" w:rsidRDefault="00165731">
      <w:pPr>
        <w:pStyle w:val="BodyText"/>
      </w:pPr>
      <w:r>
        <w:t>UCI MUST be computed from structural/process indicators distinct from welfare indicators used for RLS.</w:t>
      </w:r>
    </w:p>
    <w:p w14:paraId="1ED63301" w14:textId="77777777" w:rsidR="00380ADF" w:rsidRPr="006E3284" w:rsidRDefault="00165731">
      <w:pPr>
        <w:pStyle w:val="BodyText"/>
      </w:pPr>
      <w:r>
        <w:t>At Tier 3:</w:t>
      </w:r>
    </w:p>
    <w:p w14:paraId="1A6F7A3E" w14:textId="77777777" w:rsidR="00380ADF" w:rsidRPr="006E3284" w:rsidRDefault="00165731" w:rsidP="00E475CB">
      <w:pPr>
        <w:numPr>
          <w:ilvl w:val="0"/>
          <w:numId w:val="45"/>
        </w:numPr>
      </w:pPr>
      <w:r>
        <w:t>Deriving UCI from welfare-cell impacts is PROHIBITED.</w:t>
      </w:r>
    </w:p>
    <w:p w14:paraId="41B15DF0" w14:textId="77777777" w:rsidR="00380ADF" w:rsidRPr="006E3284" w:rsidRDefault="00165731" w:rsidP="00E475CB">
      <w:pPr>
        <w:numPr>
          <w:ilvl w:val="0"/>
          <w:numId w:val="45"/>
        </w:numPr>
      </w:pPr>
      <w:r>
        <w:t>If structural indicators are unavailable, UCI is treated as unavailable and escalation/judgment-call protocol must be used (Section 11.5; Appendix E).</w:t>
      </w:r>
    </w:p>
    <w:p w14:paraId="4C6D899E" w14:textId="77777777" w:rsidR="00380ADF" w:rsidRPr="006E3284" w:rsidRDefault="00165731">
      <w:pPr>
        <w:pStyle w:val="Heading3"/>
      </w:pPr>
      <w:r>
        <w:rPr>
          <w:rFonts w:ascii="Arial" w:hAnsi="Arial"/>
        </w:rPr>
        <w:t>11.1.3 ΔUCI computation (Normative)</w:t>
      </w:r>
    </w:p>
    <w:p w14:paraId="21454C8A" w14:textId="77777777" w:rsidR="006F7FF9" w:rsidRDefault="00173F8C">
      <w:pPr>
        <w:pStyle w:val="FirstParagraph"/>
      </w:pPr>
      <w:r>
        <w:rPr>
          <w:b/>
        </w:rPr>
        <w:t>11.1.3A UCI Measurement Maturity Statement (Normative acknowledgement)</w:t>
      </w:r>
    </w:p>
    <w:p w14:paraId="7A961150" w14:textId="77777777" w:rsidR="006F7FF9" w:rsidRDefault="00173F8C">
      <w:pPr>
        <w:pStyle w:val="FirstParagraph"/>
      </w:pPr>
      <w:r>
        <w:t>UCI is structurally load-bearing in the RippleLogic architecture: it determines Containment pass/fail (Section 9) and resolves non-decisive RLS ties (Section 11.4).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W w:w="0" w:type="auto"/>
        <w:jc w:val="center"/>
        <w:tblLook w:val="04A0" w:firstRow="1" w:lastRow="0" w:firstColumn="1" w:lastColumn="0" w:noHBand="0" w:noVBand="1"/>
      </w:tblPr>
      <w:tblGrid>
        <w:gridCol w:w="3120"/>
        <w:gridCol w:w="3120"/>
        <w:gridCol w:w="3120"/>
      </w:tblGrid>
      <w:tr w:rsidR="006F7FF9" w14:paraId="6CD5CAFE" w14:textId="77777777">
        <w:trPr>
          <w:jc w:val="center"/>
        </w:trPr>
        <w:tc>
          <w:tcPr>
            <w:tcW w:w="3120" w:type="dxa"/>
            <w:vAlign w:val="center"/>
          </w:tcPr>
          <w:p w14:paraId="6A231954" w14:textId="77777777" w:rsidR="006F7FF9" w:rsidRDefault="00173F8C">
            <w:r>
              <w:rPr>
                <w:b/>
              </w:rPr>
              <w:t>Scope</w:t>
            </w:r>
          </w:p>
        </w:tc>
        <w:tc>
          <w:tcPr>
            <w:tcW w:w="3120" w:type="dxa"/>
            <w:vAlign w:val="center"/>
          </w:tcPr>
          <w:p w14:paraId="5F8FA1AD" w14:textId="77777777" w:rsidR="006F7FF9" w:rsidRDefault="00173F8C">
            <w:r>
              <w:rPr>
                <w:b/>
              </w:rPr>
              <w:t>Measurement Maturity</w:t>
            </w:r>
          </w:p>
        </w:tc>
        <w:tc>
          <w:tcPr>
            <w:tcW w:w="3120" w:type="dxa"/>
            <w:vAlign w:val="center"/>
          </w:tcPr>
          <w:p w14:paraId="243A54D9" w14:textId="77777777" w:rsidR="006F7FF9" w:rsidRDefault="00173F8C">
            <w:r>
              <w:rPr>
                <w:b/>
              </w:rPr>
              <w:t>Notes</w:t>
            </w:r>
          </w:p>
        </w:tc>
      </w:tr>
      <w:tr w:rsidR="006F7FF9" w14:paraId="02A88C4D" w14:textId="77777777">
        <w:trPr>
          <w:jc w:val="center"/>
        </w:trPr>
        <w:tc>
          <w:tcPr>
            <w:tcW w:w="3120" w:type="dxa"/>
            <w:vAlign w:val="center"/>
          </w:tcPr>
          <w:p w14:paraId="60D95B06" w14:textId="77777777" w:rsidR="006F7FF9" w:rsidRDefault="00173F8C">
            <w:r>
              <w:t>U1 Self</w:t>
            </w:r>
          </w:p>
        </w:tc>
        <w:tc>
          <w:tcPr>
            <w:tcW w:w="3120" w:type="dxa"/>
            <w:vAlign w:val="center"/>
          </w:tcPr>
          <w:p w14:paraId="0D85CCA0" w14:textId="77777777" w:rsidR="006F7FF9" w:rsidRDefault="00173F8C">
            <w:r>
              <w:t>Provisional</w:t>
            </w:r>
          </w:p>
        </w:tc>
        <w:tc>
          <w:tcPr>
            <w:tcW w:w="3120" w:type="dxa"/>
            <w:vAlign w:val="center"/>
          </w:tcPr>
          <w:p w14:paraId="6107C8A0" w14:textId="77777777" w:rsidR="006F7FF9" w:rsidRDefault="00173F8C">
            <w:r>
              <w:t>Validated instruments exist for some components (e.g. psychological resilience scales, self-efficacy measures) but are not yet assembled into a UCI-specific battery.</w:t>
            </w:r>
          </w:p>
        </w:tc>
      </w:tr>
      <w:tr w:rsidR="006F7FF9" w14:paraId="608BC316" w14:textId="77777777">
        <w:trPr>
          <w:jc w:val="center"/>
        </w:trPr>
        <w:tc>
          <w:tcPr>
            <w:tcW w:w="3120" w:type="dxa"/>
            <w:vAlign w:val="center"/>
          </w:tcPr>
          <w:p w14:paraId="171B2836" w14:textId="77777777" w:rsidR="006F7FF9" w:rsidRDefault="00173F8C">
            <w:r>
              <w:t>U2 Household</w:t>
            </w:r>
          </w:p>
        </w:tc>
        <w:tc>
          <w:tcPr>
            <w:tcW w:w="3120" w:type="dxa"/>
            <w:vAlign w:val="center"/>
          </w:tcPr>
          <w:p w14:paraId="07E268FA" w14:textId="77777777" w:rsidR="006F7FF9" w:rsidRDefault="00173F8C">
            <w:r>
              <w:t>Provisional</w:t>
            </w:r>
          </w:p>
        </w:tc>
        <w:tc>
          <w:tcPr>
            <w:tcW w:w="3120" w:type="dxa"/>
            <w:vAlign w:val="center"/>
          </w:tcPr>
          <w:p w14:paraId="13E202A2" w14:textId="77777777" w:rsidR="006F7FF9" w:rsidRDefault="00173F8C">
            <w:r>
              <w:t xml:space="preserve">Relationship quality instruments exist; household-level </w:t>
            </w:r>
            <w:r>
              <w:lastRenderedPageBreak/>
              <w:t>aggregation rules are not yet standardised.</w:t>
            </w:r>
          </w:p>
        </w:tc>
      </w:tr>
      <w:tr w:rsidR="006F7FF9" w14:paraId="563BCEB5" w14:textId="77777777">
        <w:trPr>
          <w:jc w:val="center"/>
        </w:trPr>
        <w:tc>
          <w:tcPr>
            <w:tcW w:w="3120" w:type="dxa"/>
            <w:vAlign w:val="center"/>
          </w:tcPr>
          <w:p w14:paraId="6CC812B5" w14:textId="77777777" w:rsidR="006F7FF9" w:rsidRDefault="00173F8C">
            <w:r>
              <w:lastRenderedPageBreak/>
              <w:t>U3 Community</w:t>
            </w:r>
          </w:p>
        </w:tc>
        <w:tc>
          <w:tcPr>
            <w:tcW w:w="3120" w:type="dxa"/>
            <w:vAlign w:val="center"/>
          </w:tcPr>
          <w:p w14:paraId="5282A349" w14:textId="77777777" w:rsidR="006F7FF9" w:rsidRDefault="00173F8C">
            <w:r>
              <w:t>Provisional, strongest starter coverage</w:t>
            </w:r>
          </w:p>
        </w:tc>
        <w:tc>
          <w:tcPr>
            <w:tcW w:w="3120" w:type="dxa"/>
            <w:vAlign w:val="center"/>
          </w:tcPr>
          <w:p w14:paraId="78BF1955" w14:textId="77777777" w:rsidR="006F7FF9" w:rsidRDefault="00173F8C">
            <w:r>
              <w:t>Social capital instruments (e.g. trust surveys), participation parity measures, and mutual-aid readiness metrics exist; normalisation and inter-rater reliability under UCI aggregation are untested.</w:t>
            </w:r>
          </w:p>
        </w:tc>
      </w:tr>
      <w:tr w:rsidR="006F7FF9" w14:paraId="3A2409B8" w14:textId="77777777">
        <w:trPr>
          <w:jc w:val="center"/>
        </w:trPr>
        <w:tc>
          <w:tcPr>
            <w:tcW w:w="3120" w:type="dxa"/>
            <w:vAlign w:val="center"/>
          </w:tcPr>
          <w:p w14:paraId="4F75E745" w14:textId="77777777" w:rsidR="006F7FF9" w:rsidRDefault="00173F8C">
            <w:r>
              <w:t>U4 Organisation</w:t>
            </w:r>
          </w:p>
        </w:tc>
        <w:tc>
          <w:tcPr>
            <w:tcW w:w="3120" w:type="dxa"/>
            <w:vAlign w:val="center"/>
          </w:tcPr>
          <w:p w14:paraId="79362305" w14:textId="77777777" w:rsidR="006F7FF9" w:rsidRDefault="00173F8C">
            <w:r>
              <w:t>Provisional, strongest starter coverage</w:t>
            </w:r>
          </w:p>
        </w:tc>
        <w:tc>
          <w:tcPr>
            <w:tcW w:w="3120" w:type="dxa"/>
            <w:vAlign w:val="center"/>
          </w:tcPr>
          <w:p w14:paraId="2CEA78AB" w14:textId="77777777" w:rsidR="006F7FF9" w:rsidRDefault="00173F8C">
            <w:r>
              <w:t>Psychological safety instruments (e.g. Edmondson 1999), process throughput, incident recovery, and equity indices exist; assembly into UCI and structural independence verification are untested.</w:t>
            </w:r>
          </w:p>
        </w:tc>
      </w:tr>
      <w:tr w:rsidR="006F7FF9" w14:paraId="0BA46819" w14:textId="77777777">
        <w:trPr>
          <w:jc w:val="center"/>
        </w:trPr>
        <w:tc>
          <w:tcPr>
            <w:tcW w:w="3120" w:type="dxa"/>
            <w:vAlign w:val="center"/>
          </w:tcPr>
          <w:p w14:paraId="1395AA45" w14:textId="77777777" w:rsidR="006F7FF9" w:rsidRDefault="00173F8C">
            <w:r>
              <w:t>U5 Polity</w:t>
            </w:r>
          </w:p>
        </w:tc>
        <w:tc>
          <w:tcPr>
            <w:tcW w:w="3120" w:type="dxa"/>
            <w:vAlign w:val="center"/>
          </w:tcPr>
          <w:p w14:paraId="6FB1C50C" w14:textId="77777777" w:rsidR="006F7FF9" w:rsidRDefault="00173F8C">
            <w:r>
              <w:t>Provisional</w:t>
            </w:r>
          </w:p>
        </w:tc>
        <w:tc>
          <w:tcPr>
            <w:tcW w:w="3120" w:type="dxa"/>
            <w:vAlign w:val="center"/>
          </w:tcPr>
          <w:p w14:paraId="11E14F1B" w14:textId="77777777" w:rsidR="006F7FF9" w:rsidRDefault="00173F8C">
            <w:r>
              <w:t>Institutional trust indices, rule-of-law indices, service delivery measures exist; UCI-specific aggregation is untested.</w:t>
            </w:r>
          </w:p>
        </w:tc>
      </w:tr>
      <w:tr w:rsidR="006F7FF9" w14:paraId="0BBE911E" w14:textId="77777777">
        <w:trPr>
          <w:jc w:val="center"/>
        </w:trPr>
        <w:tc>
          <w:tcPr>
            <w:tcW w:w="3120" w:type="dxa"/>
            <w:vAlign w:val="center"/>
          </w:tcPr>
          <w:p w14:paraId="3D3A3DC8" w14:textId="77777777" w:rsidR="006F7FF9" w:rsidRDefault="00173F8C">
            <w:r>
              <w:t>U6 Humanity/CMIU</w:t>
            </w:r>
          </w:p>
        </w:tc>
        <w:tc>
          <w:tcPr>
            <w:tcW w:w="3120" w:type="dxa"/>
            <w:vAlign w:val="center"/>
          </w:tcPr>
          <w:p w14:paraId="7E60EC0E" w14:textId="77777777" w:rsidR="006F7FF9" w:rsidRDefault="00173F8C">
            <w:r>
              <w:t>Early design</w:t>
            </w:r>
          </w:p>
        </w:tc>
        <w:tc>
          <w:tcPr>
            <w:tcW w:w="3120" w:type="dxa"/>
            <w:vAlign w:val="center"/>
          </w:tcPr>
          <w:p w14:paraId="674CE373" w14:textId="77777777" w:rsidR="006F7FF9" w:rsidRDefault="00173F8C">
            <w:r>
              <w:t>Cross-polity cooperation and global coordination indicators are sparse and domain-specific.</w:t>
            </w:r>
          </w:p>
        </w:tc>
      </w:tr>
      <w:tr w:rsidR="006F7FF9" w14:paraId="21EB27D5" w14:textId="77777777">
        <w:trPr>
          <w:jc w:val="center"/>
        </w:trPr>
        <w:tc>
          <w:tcPr>
            <w:tcW w:w="3120" w:type="dxa"/>
            <w:vAlign w:val="center"/>
          </w:tcPr>
          <w:p w14:paraId="28D1D350" w14:textId="77777777" w:rsidR="006F7FF9" w:rsidRDefault="00173F8C">
            <w:r>
              <w:t>U7 Biosphere</w:t>
            </w:r>
          </w:p>
        </w:tc>
        <w:tc>
          <w:tcPr>
            <w:tcW w:w="3120" w:type="dxa"/>
            <w:vAlign w:val="center"/>
          </w:tcPr>
          <w:p w14:paraId="14A46C5F" w14:textId="77777777" w:rsidR="006F7FF9" w:rsidRDefault="00173F8C">
            <w:r>
              <w:t>Early design</w:t>
            </w:r>
          </w:p>
        </w:tc>
        <w:tc>
          <w:tcPr>
            <w:tcW w:w="3120" w:type="dxa"/>
            <w:vAlign w:val="center"/>
          </w:tcPr>
          <w:p w14:paraId="02DE36DB" w14:textId="77777777" w:rsidR="006F7FF9" w:rsidRDefault="00173F8C">
            <w:r>
              <w:t>Ecosystem connectivity and resilience metrics exist (e.g. biodiversity integrity indices, trophic stability measures) but UCI aggregation is not yet specified. E7 defaults to 1.</w:t>
            </w:r>
          </w:p>
        </w:tc>
      </w:tr>
    </w:tbl>
    <w:p w14:paraId="5563D9AA" w14:textId="77777777" w:rsidR="006F7FF9" w:rsidRDefault="00173F8C">
      <w:pPr>
        <w:pStyle w:val="FirstParagraph"/>
      </w:pPr>
      <w:r>
        <w:t>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14:paraId="72A243F1" w14:textId="77777777" w:rsidR="006F7FF9" w:rsidRDefault="00173F8C">
      <w:pPr>
        <w:pStyle w:val="FirstParagraph"/>
      </w:pPr>
      <w:r>
        <w:t>Validation commitment. Publishing such an annex is a Phase 2 validation priority (Section 17.3). Until it exists, the UCI measurement gap is the single largest barrier to framework-level empirical operational-readiness claims for Containment and tie-break governance.</w:t>
      </w:r>
    </w:p>
    <w:p w14:paraId="5615780D" w14:textId="77777777" w:rsidR="00C25D1F" w:rsidRDefault="00541669">
      <w:pPr>
        <w:pStyle w:val="FirstParagraph"/>
      </w:pPr>
      <w:r>
        <w:t>Interpretive hardening (Normative). Until a companion UCI Measurement Annex is published, UCI remains structurally load-bearing but empirically provisional at the framework level. This limitation SHALL be surfaced in the Reader Guide, in Tier-claim language, and in any public claim about Containment or tie-break readiness. No framework-level claim of cross-domain calibrated or cross-domain validated UCI is permitted in the v10.6 line.</w:t>
      </w:r>
    </w:p>
    <w:p w14:paraId="10AB5C2C" w14:textId="77777777" w:rsidR="00380ADF" w:rsidRPr="006E3284" w:rsidRDefault="00165731">
      <w:pPr>
        <w:pStyle w:val="BodyText"/>
      </w:pPr>
      <w:r>
        <w:t>For each option a:</w:t>
      </w:r>
    </w:p>
    <w:p w14:paraId="18FBC879" w14:textId="77777777" w:rsidR="00380ADF" w:rsidRPr="006E3284" w:rsidRDefault="00165731">
      <w:pPr>
        <w:pStyle w:val="BodyText"/>
      </w:pPr>
      <w:r>
        <w:t>ΔUCI_u(a) = UCI_u(a) − UCI_u(baseline)</w:t>
      </w:r>
    </w:p>
    <w:p w14:paraId="0E467E2F" w14:textId="77777777" w:rsidR="00380ADF" w:rsidRPr="006E3284" w:rsidRDefault="00165731">
      <w:pPr>
        <w:pStyle w:val="BodyText"/>
      </w:pPr>
      <w:r>
        <w:t>Containment uses ΔUCI for containing unions (Section 9).</w:t>
      </w:r>
    </w:p>
    <w:p w14:paraId="41639BB4" w14:textId="77777777" w:rsidR="00380ADF" w:rsidRPr="006E3284" w:rsidRDefault="00165731">
      <w:pPr>
        <w:pStyle w:val="Heading2"/>
      </w:pPr>
      <w:r>
        <w:rPr>
          <w:rFonts w:ascii="Arial" w:hAnsi="Arial"/>
        </w:rPr>
        <w:lastRenderedPageBreak/>
        <w:t>11.2 Aggregate UCI (Optional, informative)</w:t>
      </w:r>
    </w:p>
    <w:p w14:paraId="25591EEF" w14:textId="77777777" w:rsidR="00380ADF" w:rsidRPr="006E3284" w:rsidRDefault="00165731">
      <w:pPr>
        <w:pStyle w:val="BodyText"/>
      </w:pPr>
      <w:r>
        <w:t>An aggregate coherence score may be computed:</w:t>
      </w:r>
    </w:p>
    <w:p w14:paraId="670488CB" w14:textId="77777777" w:rsidR="00380ADF" w:rsidRPr="006E3284" w:rsidRDefault="00165731">
      <w:pPr>
        <w:pStyle w:val="BodyText"/>
      </w:pPr>
      <w:r>
        <w:t>UCI_agg = Σ_u γ_u × UCI_u</w:t>
      </w:r>
    </w:p>
    <w:p w14:paraId="3400C903" w14:textId="77777777" w:rsidR="00380ADF" w:rsidRPr="006E3284" w:rsidRDefault="00165731">
      <w:pPr>
        <w:pStyle w:val="BodyText"/>
      </w:pPr>
      <w:r>
        <w:t>Where γ_u are declared aggregation weights. This aggregate is optional and MUST NOT replace per-union UCI in containment logic unless explicitly governed.</w:t>
      </w:r>
    </w:p>
    <w:p w14:paraId="1D2C35D5" w14:textId="77777777" w:rsidR="00380ADF" w:rsidRPr="006E3284" w:rsidRDefault="00165731">
      <w:pPr>
        <w:pStyle w:val="Heading2"/>
      </w:pPr>
      <w:r>
        <w:rPr>
          <w:rFonts w:ascii="Arial" w:hAnsi="Arial"/>
        </w:rPr>
        <w:t>11.3 Hollowing-Out Index (HOI) (Normative as monitoring definition)</w:t>
      </w:r>
    </w:p>
    <w:p w14:paraId="4419F9A1" w14:textId="77777777" w:rsidR="00380ADF" w:rsidRPr="006E3284" w:rsidRDefault="00165731">
      <w:pPr>
        <w:pStyle w:val="BodyText"/>
      </w:pPr>
      <w:r>
        <w:t>HOI detects a drift pattern: welfare score improves while coherence degrades over time.</w:t>
      </w:r>
    </w:p>
    <w:p w14:paraId="338A79BE" w14:textId="77777777" w:rsidR="00380ADF" w:rsidRPr="006E3284" w:rsidRDefault="00165731">
      <w:pPr>
        <w:pStyle w:val="BodyText"/>
      </w:pPr>
      <w:r>
        <w:t>Let t index review periods. Define:</w:t>
      </w:r>
    </w:p>
    <w:p w14:paraId="626D4936" w14:textId="77777777" w:rsidR="00380ADF" w:rsidRPr="006E3284" w:rsidRDefault="00165731" w:rsidP="00E475CB">
      <w:pPr>
        <w:numPr>
          <w:ilvl w:val="0"/>
          <w:numId w:val="46"/>
        </w:numPr>
      </w:pPr>
      <w:r>
        <w:t>ΔRLS_t = RLS_t − RLS_{t-1}</w:t>
      </w:r>
    </w:p>
    <w:p w14:paraId="159E78A2" w14:textId="77777777" w:rsidR="00380ADF" w:rsidRPr="006E3284" w:rsidRDefault="00165731" w:rsidP="00E475CB">
      <w:pPr>
        <w:numPr>
          <w:ilvl w:val="0"/>
          <w:numId w:val="46"/>
        </w:numPr>
      </w:pPr>
      <w:r>
        <w:t>ΔUCI_t = UCI_agg,t − UCI_agg,{t-1} (or a declared union-specific UCI; must be consistent)</w:t>
      </w:r>
    </w:p>
    <w:p w14:paraId="7B86946C" w14:textId="77777777" w:rsidR="00380ADF" w:rsidRPr="006E3284" w:rsidRDefault="00165731">
      <w:pPr>
        <w:pStyle w:val="FirstParagraph"/>
      </w:pPr>
      <w:r>
        <w:t>Define exponential moving average EMA_λ with a declared smoothing parameter (default half-life 3 periods).</w:t>
      </w:r>
    </w:p>
    <w:p w14:paraId="74F8EE90" w14:textId="77777777" w:rsidR="00380ADF" w:rsidRPr="006E3284" w:rsidRDefault="00165731">
      <w:pPr>
        <w:pStyle w:val="BodyText"/>
      </w:pPr>
      <w:r>
        <w:t>HOI_t = EMA_λ(ΔRLS)_t − EMA_λ(ΔUCI)_t</w:t>
      </w:r>
    </w:p>
    <w:p w14:paraId="0CE509EB" w14:textId="77777777" w:rsidR="00380ADF" w:rsidRPr="006E3284" w:rsidRDefault="00165731">
      <w:pPr>
        <w:pStyle w:val="BodyText"/>
      </w:pPr>
      <w:r>
        <w:t>Interpretation:</w:t>
      </w:r>
    </w:p>
    <w:p w14:paraId="49BA3CBC" w14:textId="77777777" w:rsidR="00380ADF" w:rsidRPr="006E3284" w:rsidRDefault="00165731" w:rsidP="00E475CB">
      <w:pPr>
        <w:numPr>
          <w:ilvl w:val="0"/>
          <w:numId w:val="47"/>
        </w:numPr>
      </w:pPr>
      <w:r>
        <w:t>Persistent HOI &gt; 0: "hollowing risk" (apparent welfare gains with structural erosion)</w:t>
      </w:r>
    </w:p>
    <w:p w14:paraId="08B8D343" w14:textId="77777777" w:rsidR="00380ADF" w:rsidRPr="006E3284" w:rsidRDefault="00165731" w:rsidP="00E475CB">
      <w:pPr>
        <w:numPr>
          <w:ilvl w:val="0"/>
          <w:numId w:val="47"/>
        </w:numPr>
      </w:pPr>
      <w:r>
        <w:t>HOI is diagnostic; it does not by itself make an option inadmissible, but it can trigger monitoring escalation and influence tie-break risk flags.</w:t>
      </w:r>
    </w:p>
    <w:p w14:paraId="358D7873" w14:textId="77777777" w:rsidR="00C25D1F" w:rsidRDefault="00541669">
      <w:r>
        <w:t>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p w14:paraId="0F5295B8" w14:textId="77777777" w:rsidR="00380ADF" w:rsidRPr="006E3284" w:rsidRDefault="00165731">
      <w:pPr>
        <w:pStyle w:val="Heading2"/>
      </w:pPr>
      <w:r>
        <w:rPr>
          <w:rFonts w:ascii="Arial" w:hAnsi="Arial"/>
        </w:rPr>
        <w:t>11.4 Canonical Tie-Break Chain (Normative)</w:t>
      </w:r>
    </w:p>
    <w:p w14:paraId="6E466153" w14:textId="77777777" w:rsidR="00380ADF" w:rsidRPr="006E3284" w:rsidRDefault="00165731">
      <w:pPr>
        <w:pStyle w:val="BodyText"/>
      </w:pPr>
      <w:r>
        <w:t>This section applies only after the selectable set A_sel has been formed and the leading residual welfare options remain within the Section 10.4 discrimination band. The tie-break chain does not reopen NCRC, TRC, or Containment. Structural metrics used here are comparative selectors among already selectable options, not admissibility gates.</w:t>
      </w:r>
    </w:p>
    <w:p w14:paraId="1D1090CF" w14:textId="77777777" w:rsidR="00380ADF" w:rsidRPr="006E3284" w:rsidRDefault="00165731">
      <w:pPr>
        <w:pStyle w:val="BodyText"/>
      </w:pPr>
      <w:r>
        <w:t>The governed tie-break order below applies only within the selectable set and under the Section 10.4 discrimination rule.</w:t>
      </w:r>
    </w:p>
    <w:p w14:paraId="1F901F28" w14:textId="77777777" w:rsidR="00C25D1F" w:rsidRDefault="00541669">
      <w:pPr>
        <w:pStyle w:val="BodyText"/>
      </w:pPr>
      <w:r>
        <w:t>Methods used here that can materially affect the outcome MUST be declared and applied consistently across compared options. Tie-break UCI or HOI SHALL NOT be used to compensate for unavailable containment evidence, and SHALL NOT be interpreted as a hidden second welfare score.</w:t>
      </w:r>
    </w:p>
    <w:p w14:paraId="7707FFB8" w14:textId="77777777" w:rsidR="00380ADF" w:rsidRPr="006E3284" w:rsidRDefault="00165731">
      <w:pPr>
        <w:pStyle w:val="BodyText"/>
      </w:pPr>
      <w:r>
        <w:t>Step 0: Ensure options under comparison are selectable (pass containment Mode A).</w:t>
      </w:r>
    </w:p>
    <w:p w14:paraId="08EA2CE9" w14:textId="77777777" w:rsidR="00380ADF" w:rsidRPr="006E3284" w:rsidRDefault="00165731">
      <w:pPr>
        <w:pStyle w:val="BodyText"/>
      </w:pPr>
      <w:r>
        <w:t>If top RLS option fails containment, it is not in A_sel and must not be tie-broken into selection.</w:t>
      </w:r>
    </w:p>
    <w:p w14:paraId="1AC98BE3" w14:textId="77777777" w:rsidR="00380ADF" w:rsidRPr="006E3284" w:rsidRDefault="00165731">
      <w:pPr>
        <w:pStyle w:val="BodyText"/>
      </w:pPr>
      <w:r>
        <w:t>Step 1: UCI dominance rule.</w:t>
      </w:r>
    </w:p>
    <w:p w14:paraId="41084181" w14:textId="77777777" w:rsidR="00380ADF" w:rsidRPr="006E3284" w:rsidRDefault="00165731">
      <w:pPr>
        <w:pStyle w:val="BodyText"/>
      </w:pPr>
      <w:r>
        <w:t>Prefer the option with higher predicted UCI outcomes if the difference exceeds a governed UCI dominance threshold Δ_UCI.</w:t>
      </w:r>
    </w:p>
    <w:p w14:paraId="74C5DAFC" w14:textId="77777777" w:rsidR="00380ADF" w:rsidRPr="006E3284" w:rsidRDefault="00165731">
      <w:pPr>
        <w:pStyle w:val="BodyText"/>
      </w:pPr>
      <w:r>
        <w:t>Default: Δ_UCI = 0.05 (must be recorded; may be tightened).</w:t>
      </w:r>
    </w:p>
    <w:p w14:paraId="656EEFAE" w14:textId="77777777" w:rsidR="00380ADF" w:rsidRPr="006E3284" w:rsidRDefault="00165731">
      <w:pPr>
        <w:pStyle w:val="BodyText"/>
      </w:pPr>
      <w:r>
        <w:t>Operationally: compare the minimum-coherence-change among critical containing unions and/or the relevant union UCI profiles. The PCC must declare the tie-break UCI comparison method:</w:t>
      </w:r>
    </w:p>
    <w:p w14:paraId="6BEDC30B" w14:textId="77777777" w:rsidR="00380ADF" w:rsidRPr="006E3284" w:rsidRDefault="00165731" w:rsidP="00E475CB">
      <w:pPr>
        <w:numPr>
          <w:ilvl w:val="0"/>
          <w:numId w:val="48"/>
        </w:numPr>
      </w:pPr>
      <w:r>
        <w:t>Method UCI-A (default): Maximize minimum ΔUCI_u over containing unions relevant to the decision scope; or</w:t>
      </w:r>
    </w:p>
    <w:p w14:paraId="1B607F39" w14:textId="77777777" w:rsidR="00380ADF" w:rsidRPr="006E3284" w:rsidRDefault="00165731" w:rsidP="00E475CB">
      <w:pPr>
        <w:numPr>
          <w:ilvl w:val="0"/>
          <w:numId w:val="48"/>
        </w:numPr>
      </w:pPr>
      <w:r>
        <w:lastRenderedPageBreak/>
        <w:t>Method UCI-B: Maximize sum of ΔUCI_u over the directly affected unions; or</w:t>
      </w:r>
    </w:p>
    <w:p w14:paraId="5FFD7BDB" w14:textId="77777777" w:rsidR="00380ADF" w:rsidRPr="006E3284" w:rsidRDefault="00165731" w:rsidP="00E475CB">
      <w:pPr>
        <w:numPr>
          <w:ilvl w:val="0"/>
          <w:numId w:val="48"/>
        </w:numPr>
      </w:pPr>
      <w:r>
        <w:t>Method UCI-C: Maximize declared aggregate UCI_agg change.</w:t>
      </w:r>
    </w:p>
    <w:p w14:paraId="1A856BB5" w14:textId="77777777" w:rsidR="00380ADF" w:rsidRPr="006E3284" w:rsidRDefault="00165731">
      <w:pPr>
        <w:pStyle w:val="FirstParagraph"/>
      </w:pPr>
      <w:r>
        <w:t>Whichever method is used MUST be declared and applied consistently across compared options.</w:t>
      </w:r>
    </w:p>
    <w:p w14:paraId="0B81CEDB" w14:textId="77777777" w:rsidR="00380ADF" w:rsidRPr="006E3284" w:rsidRDefault="00165731">
      <w:pPr>
        <w:pStyle w:val="BodyText"/>
      </w:pPr>
      <w:r>
        <w:t>Step 2: HOI risk flag (if monitoring context exists).</w:t>
      </w:r>
    </w:p>
    <w:p w14:paraId="0DE961B5" w14:textId="77777777" w:rsidR="00380ADF" w:rsidRPr="006E3284" w:rsidRDefault="00165731">
      <w:pPr>
        <w:pStyle w:val="BodyText"/>
      </w:pPr>
      <w:r>
        <w:t>If one option is associated with persistent positive HOI in comparable deployments or in modeled trajectory, treat it as riskier and prefer the alternative if the risk is material, or escalate.</w:t>
      </w:r>
    </w:p>
    <w:p w14:paraId="4D560E6E" w14:textId="77777777" w:rsidR="00380ADF" w:rsidRPr="006E3284" w:rsidRDefault="00165731">
      <w:pPr>
        <w:pStyle w:val="BodyText"/>
      </w:pPr>
      <w:r>
        <w:t>Step 3: Escalation / judgment call.</w:t>
      </w:r>
    </w:p>
    <w:p w14:paraId="79747C35" w14:textId="77777777" w:rsidR="00380ADF" w:rsidRPr="006E3284" w:rsidRDefault="00165731">
      <w:pPr>
        <w:pStyle w:val="BodyText"/>
      </w:pPr>
      <w:r>
        <w:t>If UCI is unavailable or non-decisive and HOI does not resolve, the decision MUST escalate to:</w:t>
      </w:r>
    </w:p>
    <w:p w14:paraId="04CDECD3" w14:textId="77777777" w:rsidR="00380ADF" w:rsidRPr="006E3284" w:rsidRDefault="00165731" w:rsidP="00E475CB">
      <w:pPr>
        <w:numPr>
          <w:ilvl w:val="0"/>
          <w:numId w:val="49"/>
        </w:numPr>
      </w:pPr>
      <w:r>
        <w:t>Additional data collection (structural indicators), and/or</w:t>
      </w:r>
    </w:p>
    <w:p w14:paraId="6B031FF5" w14:textId="77777777" w:rsidR="00380ADF" w:rsidRPr="006E3284" w:rsidRDefault="00165731" w:rsidP="00E475CB">
      <w:pPr>
        <w:numPr>
          <w:ilvl w:val="0"/>
          <w:numId w:val="49"/>
        </w:numPr>
      </w:pPr>
      <w:r>
        <w:t>A higher tier, and/or</w:t>
      </w:r>
    </w:p>
    <w:p w14:paraId="71EDFAE1" w14:textId="77777777" w:rsidR="00380ADF" w:rsidRPr="006E3284" w:rsidRDefault="00165731" w:rsidP="00E475CB">
      <w:pPr>
        <w:numPr>
          <w:ilvl w:val="0"/>
          <w:numId w:val="49"/>
        </w:numPr>
      </w:pPr>
      <w:r>
        <w:t>A documented governance judgment call (PCC labeled JUDGMENT_CALL_TIEBREAK_NONDECISIVE) with explicit monitoring plan.</w:t>
      </w:r>
    </w:p>
    <w:p w14:paraId="51BE73C3" w14:textId="77777777" w:rsidR="00380ADF" w:rsidRPr="006E3284" w:rsidRDefault="00165731">
      <w:pPr>
        <w:pStyle w:val="Heading2"/>
      </w:pPr>
      <w:r>
        <w:rPr>
          <w:rFonts w:ascii="Arial" w:hAnsi="Arial"/>
        </w:rPr>
        <w:t>11.5 UCI Unavailability Rule (Tier 3) (Normative)</w:t>
      </w:r>
    </w:p>
    <w:p w14:paraId="126BDA95" w14:textId="77777777" w:rsidR="00380ADF" w:rsidRPr="006E3284" w:rsidRDefault="00165731">
      <w:pPr>
        <w:pStyle w:val="BodyText"/>
      </w:pPr>
      <w:r>
        <w:t>If UCI cannot be computed without violating structural independence:</w:t>
      </w:r>
    </w:p>
    <w:p w14:paraId="4EAD3855" w14:textId="77777777" w:rsidR="00380ADF" w:rsidRPr="006E3284" w:rsidRDefault="00165731" w:rsidP="00E475CB">
      <w:pPr>
        <w:numPr>
          <w:ilvl w:val="0"/>
          <w:numId w:val="50"/>
        </w:numPr>
      </w:pPr>
      <w:r>
        <w:t>UCI MUST be treated as unavailable.</w:t>
      </w:r>
    </w:p>
    <w:p w14:paraId="6656E32D" w14:textId="77777777" w:rsidR="00380ADF" w:rsidRPr="006E3284" w:rsidRDefault="00165731" w:rsidP="00E475CB">
      <w:pPr>
        <w:numPr>
          <w:ilvl w:val="0"/>
          <w:numId w:val="50"/>
        </w:numPr>
      </w:pPr>
      <w:r>
        <w:t>If RLS lead is non-decisive, decision MUST either: (i) escalate for more structural data / higher tier, OR (ii) record a governance judgment call with explicit labeling and monitoring plan.</w:t>
      </w:r>
    </w:p>
    <w:p w14:paraId="2E562E6F" w14:textId="77777777" w:rsidR="00380ADF" w:rsidRPr="006E3284" w:rsidRDefault="00165731">
      <w:pPr>
        <w:pStyle w:val="FirstParagraph"/>
      </w:pPr>
      <w:r>
        <w:t>Audit label required: JUDGMENT_CALL_UCI_UNAVAILABLE.</w:t>
      </w:r>
    </w:p>
    <w:p w14:paraId="3B40202E" w14:textId="77777777" w:rsidR="00380ADF" w:rsidRPr="006E3284" w:rsidRDefault="00165731">
      <w:pPr>
        <w:pStyle w:val="Heading2"/>
      </w:pPr>
      <w:r>
        <w:rPr>
          <w:rFonts w:ascii="Arial" w:hAnsi="Arial"/>
        </w:rPr>
        <w:t>11.6 Structural Safeguard Anti-Gaming (Normative)</w:t>
      </w:r>
    </w:p>
    <w:p w14:paraId="261F65F8" w14:textId="77777777" w:rsidR="00380ADF" w:rsidRPr="006E3284" w:rsidRDefault="00165731" w:rsidP="00E475CB">
      <w:pPr>
        <w:numPr>
          <w:ilvl w:val="0"/>
          <w:numId w:val="51"/>
        </w:numPr>
      </w:pPr>
      <w:r>
        <w:t>UCI MUST NOT be computed from RLS welfare impacts at Tier 3.</w:t>
      </w:r>
    </w:p>
    <w:p w14:paraId="1D97AC18" w14:textId="77777777" w:rsidR="00380ADF" w:rsidRPr="006E3284" w:rsidRDefault="00165731" w:rsidP="00E475CB">
      <w:pPr>
        <w:numPr>
          <w:ilvl w:val="0"/>
          <w:numId w:val="51"/>
        </w:numPr>
      </w:pPr>
      <w:r>
        <w:t>UCI indicator choices must be documented; changes require versioning and are subject to challenge.</w:t>
      </w:r>
    </w:p>
    <w:p w14:paraId="5EB1D5C1" w14:textId="77777777" w:rsidR="00380ADF" w:rsidRPr="006E3284" w:rsidRDefault="00165731" w:rsidP="00E475CB">
      <w:pPr>
        <w:pStyle w:val="Heading1"/>
      </w:pPr>
      <w:r>
        <w:rPr>
          <w:rFonts w:ascii="Arial" w:hAnsi="Arial"/>
        </w:rPr>
        <w:t>SECTION 12: MORAL STATUS LAYER: SGP INTEGRATION (BINDING INTERFACE)</w:t>
      </w:r>
    </w:p>
    <w:p w14:paraId="6762406D" w14:textId="77777777" w:rsidR="006F7FF9" w:rsidRDefault="00173F8C">
      <w:pPr>
        <w:pStyle w:val="Heading2"/>
      </w:pPr>
      <w:r>
        <w:rPr>
          <w:rFonts w:ascii="Arial" w:hAnsi="Arial"/>
        </w:rPr>
        <w:t>12.0 Purpose (Normative)</w:t>
      </w:r>
    </w:p>
    <w:p w14:paraId="3F4E8458" w14:textId="77777777" w:rsidR="006F7FF9" w:rsidRDefault="00173F8C">
      <w:pPr>
        <w:pStyle w:val="BodyText"/>
      </w:pPr>
      <w:r>
        <w:t>RippleLogic does not determine consciousness or moral status on its own. It consumes those determinations only through the binding interface defined in Appendix G. The Sentience Gradient Protocol (SGP) is the authoritative companion specification for moral-status evaluation, rights-of-protection scalar generation, plateau semantics, and associated review procedures.</w:t>
      </w:r>
    </w:p>
    <w:p w14:paraId="4237E947" w14:textId="77777777" w:rsidR="006F7FF9" w:rsidRDefault="00173F8C">
      <w:pPr>
        <w:pStyle w:val="Heading2"/>
      </w:pPr>
      <w:r>
        <w:rPr>
          <w:rFonts w:ascii="Arial" w:hAnsi="Arial"/>
        </w:rPr>
        <w:t>12.1 Strict Separation Rule (Normative)</w:t>
      </w:r>
    </w:p>
    <w:p w14:paraId="75FD234E" w14:textId="77777777" w:rsidR="006F7FF9" w:rsidRDefault="00173F8C">
      <w:pPr>
        <w:pStyle w:val="BodyText"/>
      </w:pPr>
      <w:r>
        <w:t>RippleLogic enforces two distinct gates:</w:t>
      </w:r>
    </w:p>
    <w:p w14:paraId="0B40515D" w14:textId="77777777" w:rsidR="006F7FF9" w:rsidRDefault="00173F8C">
      <w:pPr>
        <w:pStyle w:val="BodyText"/>
      </w:pPr>
      <w:r>
        <w:t>A) Rights-of-Protection (moral patienthood): Determines minimum protections under NCRC for entities with welfare-relevant capacity (sentience).</w:t>
      </w:r>
    </w:p>
    <w:p w14:paraId="3D7E1129" w14:textId="77777777" w:rsidR="006F7FF9" w:rsidRDefault="00173F8C">
      <w:pPr>
        <w:pStyle w:val="BodyText"/>
      </w:pPr>
      <w:r>
        <w:t>B) Governance Authority: Determines who/what may exercise decision power. Authority is separately gated by competence, alignment, auditability, non-domination, revocability, and domain-fit stewardship requirements.</w:t>
      </w:r>
    </w:p>
    <w:p w14:paraId="28652A76" w14:textId="77777777" w:rsidR="006F7FF9" w:rsidRDefault="00173F8C">
      <w:pPr>
        <w:pStyle w:val="BodyText"/>
      </w:pPr>
      <w:r>
        <w:lastRenderedPageBreak/>
        <w:t>Strict Separation Rule (MUST): Sentience classification determines rights-of-protection and may establish plateau-bearing standing where explicitly reported by the authoritative SGP record. It does NOT automatically grant specific consequential governance authority.</w:t>
      </w:r>
    </w:p>
    <w:p w14:paraId="4C1ABF2B" w14:textId="77777777" w:rsidR="006F7FF9" w:rsidRDefault="00173F8C">
      <w:pPr>
        <w:pStyle w:val="Heading2"/>
      </w:pPr>
      <w:r>
        <w:rPr>
          <w:rFonts w:ascii="Arial" w:hAnsi="Arial"/>
        </w:rPr>
        <w:t>12.2 SGP Authority Statement (Normative)</w:t>
      </w:r>
    </w:p>
    <w:p w14:paraId="3924A758" w14:textId="77777777" w:rsidR="006F7FF9" w:rsidRDefault="00173F8C">
      <w:pPr>
        <w:pStyle w:val="BodyText"/>
      </w:pPr>
      <w:r>
        <w:t>RippleLogic v10.6 does not re-specify sentience detection. SGP v5.3 is authoritative for sentience-scoring procedures, scalar canon, plateau semantics, governed review rules, stability gates, and evidence rules. RippleLogic consumes only SGP outputs through the binding interface in Appendix G.</w:t>
      </w:r>
    </w:p>
    <w:p w14:paraId="4E34A2D3" w14:textId="77777777" w:rsidR="006F7FF9" w:rsidRDefault="00173F8C">
      <w:pPr>
        <w:pStyle w:val="Heading2"/>
      </w:pPr>
      <w:r>
        <w:rPr>
          <w:rFonts w:ascii="Arial" w:hAnsi="Arial"/>
        </w:rPr>
        <w:t>12.3 Human Plateau Rule (Normative; Non-Overridable)</w:t>
      </w:r>
    </w:p>
    <w:p w14:paraId="545759E9" w14:textId="77777777" w:rsidR="006F7FF9" w:rsidRDefault="00173F8C">
      <w:pPr>
        <w:pStyle w:val="BodyText"/>
      </w:pPr>
      <w:r>
        <w:t>For every human person H:</w:t>
      </w:r>
    </w:p>
    <w:p w14:paraId="362110A5" w14:textId="77777777" w:rsidR="006F7FF9" w:rsidRDefault="00173F8C">
      <w:pPr>
        <w:pStyle w:val="BodyText"/>
      </w:pPr>
      <w:r>
        <w:t>SG_norm(H) := 1.0</w:t>
      </w:r>
    </w:p>
    <w:p w14:paraId="2D884AFB" w14:textId="77777777" w:rsidR="006F7FF9" w:rsidRDefault="00173F8C">
      <w:pPr>
        <w:pStyle w:val="BodyText"/>
      </w:pPr>
      <w:r>
        <w:t>This assignment is:</w:t>
      </w:r>
    </w:p>
    <w:p w14:paraId="60B14C22" w14:textId="77777777" w:rsidR="006F7FF9" w:rsidRDefault="00173F8C">
      <w:pPr>
        <w:pStyle w:val="BodyText"/>
      </w:pPr>
      <w:r>
        <w:t>Independent of measurement noise,</w:t>
      </w:r>
    </w:p>
    <w:p w14:paraId="0CC2A319" w14:textId="77777777" w:rsidR="006F7FF9" w:rsidRDefault="00173F8C">
      <w:pPr>
        <w:pStyle w:val="BodyText"/>
      </w:pPr>
      <w:r>
        <w:t>Independent of disability status,</w:t>
      </w:r>
    </w:p>
    <w:p w14:paraId="21F7BB65" w14:textId="77777777" w:rsidR="006F7FF9" w:rsidRDefault="00173F8C">
      <w:pPr>
        <w:pStyle w:val="BodyText"/>
      </w:pPr>
      <w:r>
        <w:t>Independent of partial observability,</w:t>
      </w:r>
    </w:p>
    <w:p w14:paraId="37DCC5D8" w14:textId="77777777" w:rsidR="006F7FF9" w:rsidRDefault="00173F8C">
      <w:pPr>
        <w:pStyle w:val="BodyText"/>
      </w:pPr>
      <w:r>
        <w:t>Non-overridable by any SGP scoring outcome,</w:t>
      </w:r>
    </w:p>
    <w:p w14:paraId="2B9EB321" w14:textId="77777777" w:rsidR="006F7FF9" w:rsidRDefault="00173F8C">
      <w:pPr>
        <w:pStyle w:val="BodyText"/>
      </w:pPr>
      <w:r>
        <w:t>And MUST NOT be weakened by any weighting scheme.</w:t>
      </w:r>
    </w:p>
    <w:p w14:paraId="024AD3A8" w14:textId="77777777" w:rsidR="006F7FF9" w:rsidRDefault="00173F8C">
      <w:pPr>
        <w:pStyle w:val="BodyText"/>
      </w:pPr>
      <w:r>
        <w:t>Clarification: No SGP-derived scalar, including SG_patient_norm(E), may be used to reduce human rights protections below plateau. Where the authoritative SGP record reports Plateau(H) = 1, RippleLogic SHALL recognize that plateau status as non-overridable and SHALL NOT attempt to recompute it.</w:t>
      </w:r>
    </w:p>
    <w:p w14:paraId="0BA67F45" w14:textId="77777777" w:rsidR="005748B4" w:rsidRDefault="0093799D">
      <w:pPr>
        <w:pStyle w:val="BodyText"/>
      </w:pPr>
      <w:r>
        <w:t>The Human Plateau Rule has two functions. First, it prevents human rights from becoming a capacity measurement contest. Second, it recognizes humanity as the current evidenced plateau-class reality-managing community within the CMIU: a class that has demonstrated cumulative communication, normative institutions, law, science, technology, intergenerational coordination, and responsibility for shared reality across nested unions. This recognition is not species supremacy and does not close the plateau to non-human or artificial entities. SGP governs any equivalent plateau extension through evidence, non-domination safeguards, and review.</w:t>
      </w:r>
    </w:p>
    <w:p w14:paraId="0D6D2621" w14:textId="77777777" w:rsidR="006F7FF9" w:rsidRDefault="00173F8C">
      <w:pPr>
        <w:pStyle w:val="Heading2"/>
      </w:pPr>
      <w:r>
        <w:rPr>
          <w:rFonts w:ascii="Arial" w:hAnsi="Arial"/>
        </w:rPr>
        <w:t>12.4 Where SGP Enters RippleLogic Computation (Normative)</w:t>
      </w:r>
    </w:p>
    <w:p w14:paraId="2F5C82F7" w14:textId="77777777" w:rsidR="006F7FF9" w:rsidRDefault="00173F8C">
      <w:pPr>
        <w:pStyle w:val="BodyText"/>
      </w:pPr>
      <w:r>
        <w:t>Permitted entry point:</w:t>
      </w:r>
    </w:p>
    <w:p w14:paraId="0B191729" w14:textId="77777777" w:rsidR="006F7FF9" w:rsidRDefault="00173F8C">
      <w:pPr>
        <w:pStyle w:val="BodyText"/>
      </w:pPr>
      <w:r>
        <w:t>Sentience multiplier s_k may be used only within impact-instance aggregation for the welfare stream used to compute RLS when the impacted stakeholder set includes non-human or non-plateau entities and the analyst has an authoritative SGP record for those entities.</w:t>
      </w:r>
    </w:p>
    <w:p w14:paraId="5C9A3E6C" w14:textId="77777777" w:rsidR="006F7FF9" w:rsidRDefault="00173F8C">
      <w:pPr>
        <w:pStyle w:val="BodyText"/>
      </w:pPr>
      <w:r>
        <w:t>Preferred scalar (Normative guidance, interface-consistent): When the authoritative SGP record provides SG_patient_norm(E) for a non-human or non-plateau entity E, implementations SHOULD use s_k := SG_patient_norm(E) as the welfare scalar. Where SG_patient_norm(E) is not available, implementations SHOULD use s_k := SG_norm(E). For any human person H, implementations MUST set s_k := 1.0 (Human Plateau Rule). SG_measured_norm(E) MUST NOT be used as the direct welfare scalar in place of SG_norm(E) or SG_patient_norm(E).</w:t>
      </w:r>
    </w:p>
    <w:p w14:paraId="2459921C" w14:textId="77777777" w:rsidR="006F7FF9" w:rsidRDefault="00173F8C">
      <w:pPr>
        <w:pStyle w:val="BodyText"/>
      </w:pPr>
      <w:r>
        <w:t>Prohibited entry points (MUST NOT):</w:t>
      </w:r>
    </w:p>
    <w:p w14:paraId="1B47084D" w14:textId="77777777" w:rsidR="006F7FF9" w:rsidRDefault="00173F8C">
      <w:pPr>
        <w:pStyle w:val="BodyText"/>
      </w:pPr>
      <w:r>
        <w:t>SGP MUST NOT be used to weaken NCRC for any human person.</w:t>
      </w:r>
    </w:p>
    <w:p w14:paraId="0F163A6E" w14:textId="77777777" w:rsidR="006F7FF9" w:rsidRDefault="00173F8C">
      <w:pPr>
        <w:pStyle w:val="BodyText"/>
      </w:pPr>
      <w:r>
        <w:t>SGP MUST NOT be used to treat rights floors as compensable welfare terms.</w:t>
      </w:r>
    </w:p>
    <w:p w14:paraId="62CC5A3C" w14:textId="77777777" w:rsidR="006F7FF9" w:rsidRDefault="00173F8C">
      <w:pPr>
        <w:pStyle w:val="BodyText"/>
      </w:pPr>
      <w:r>
        <w:t>SGP MUST NOT be used to grant governance authority by itself.</w:t>
      </w:r>
    </w:p>
    <w:p w14:paraId="54AEAC8D" w14:textId="77777777" w:rsidR="006F7FF9" w:rsidRDefault="00173F8C">
      <w:pPr>
        <w:pStyle w:val="BodyText"/>
      </w:pPr>
      <w:r>
        <w:lastRenderedPageBreak/>
        <w:t>SGP MUST NOT be used as a rhetorical weapon to reduce protections for any human subgroup.</w:t>
      </w:r>
    </w:p>
    <w:p w14:paraId="4C1E879F" w14:textId="77777777" w:rsidR="006F7FF9" w:rsidRDefault="00173F8C">
      <w:pPr>
        <w:pStyle w:val="BodyText"/>
      </w:pPr>
      <w:r>
        <w:t>SGP MUST NOT be used to infer plateau from raw pillar values or SG_measured_norm(E) alone.</w:t>
      </w:r>
    </w:p>
    <w:p w14:paraId="4A45B5E7" w14:textId="77777777" w:rsidR="006F7FF9" w:rsidRDefault="00173F8C">
      <w:pPr>
        <w:pStyle w:val="Heading2"/>
      </w:pPr>
      <w:r>
        <w:rPr>
          <w:rFonts w:ascii="Arial" w:hAnsi="Arial"/>
        </w:rPr>
        <w:t>12.5 Misinterpretation Guard (Normative)</w:t>
      </w:r>
    </w:p>
    <w:p w14:paraId="6F604245" w14:textId="77777777" w:rsidR="006F7FF9" w:rsidRDefault="00173F8C">
      <w:pPr>
        <w:pStyle w:val="BodyText"/>
      </w:pPr>
      <w:r>
        <w:t>The following inferences are PROHIBITED:</w:t>
      </w:r>
    </w:p>
    <w:tbl>
      <w:tblPr>
        <w:tblStyle w:val="Table"/>
        <w:tblW w:w="4865" w:type="pct"/>
        <w:tblLook w:val="0020" w:firstRow="1" w:lastRow="0" w:firstColumn="0" w:lastColumn="0" w:noHBand="0" w:noVBand="0"/>
      </w:tblPr>
      <w:tblGrid>
        <w:gridCol w:w="8638"/>
        <w:gridCol w:w="1310"/>
      </w:tblGrid>
      <w:tr w:rsidR="006E3284" w:rsidRPr="006E3284" w14:paraId="322A910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ADB4BB9" w14:textId="77777777" w:rsidR="00380ADF" w:rsidRPr="006E3284" w:rsidRDefault="00165731">
            <w:pPr>
              <w:pStyle w:val="Compact"/>
            </w:pPr>
            <w:r w:rsidRPr="006E3284">
              <w:t>Claim</w:t>
            </w:r>
          </w:p>
        </w:tc>
        <w:tc>
          <w:tcPr>
            <w:tcW w:w="0" w:type="auto"/>
          </w:tcPr>
          <w:p w14:paraId="29F4DF63" w14:textId="77777777" w:rsidR="00380ADF" w:rsidRPr="006E3284" w:rsidRDefault="00165731">
            <w:pPr>
              <w:pStyle w:val="Compact"/>
            </w:pPr>
            <w:r w:rsidRPr="006E3284">
              <w:t>Status</w:t>
            </w:r>
          </w:p>
        </w:tc>
      </w:tr>
      <w:tr w:rsidR="006E3284" w:rsidRPr="006E3284" w14:paraId="650C5E2D" w14:textId="77777777">
        <w:tc>
          <w:tcPr>
            <w:tcW w:w="0" w:type="auto"/>
          </w:tcPr>
          <w:p w14:paraId="2609F4D6" w14:textId="77777777" w:rsidR="00380ADF" w:rsidRPr="006E3284" w:rsidRDefault="00165731">
            <w:pPr>
              <w:pStyle w:val="Compact"/>
            </w:pPr>
            <w:r w:rsidRPr="006E3284">
              <w:t>Linguistic fluency implies sentience</w:t>
            </w:r>
          </w:p>
        </w:tc>
        <w:tc>
          <w:tcPr>
            <w:tcW w:w="0" w:type="auto"/>
          </w:tcPr>
          <w:p w14:paraId="670279ED" w14:textId="77777777" w:rsidR="00380ADF" w:rsidRPr="006E3284" w:rsidRDefault="00165731">
            <w:pPr>
              <w:pStyle w:val="Compact"/>
            </w:pPr>
            <w:r w:rsidRPr="006E3284">
              <w:t>NOT VALID</w:t>
            </w:r>
          </w:p>
        </w:tc>
      </w:tr>
      <w:tr w:rsidR="006E3284" w:rsidRPr="006E3284" w14:paraId="7ABD58B3" w14:textId="77777777">
        <w:tc>
          <w:tcPr>
            <w:tcW w:w="0" w:type="auto"/>
          </w:tcPr>
          <w:p w14:paraId="2685BF76" w14:textId="77777777" w:rsidR="00380ADF" w:rsidRPr="006E3284" w:rsidRDefault="00165731">
            <w:pPr>
              <w:pStyle w:val="Compact"/>
            </w:pPr>
            <w:r w:rsidRPr="006E3284">
              <w:t>Self-report implies sufficient evidence of sentience</w:t>
            </w:r>
          </w:p>
        </w:tc>
        <w:tc>
          <w:tcPr>
            <w:tcW w:w="0" w:type="auto"/>
          </w:tcPr>
          <w:p w14:paraId="740EE6E8" w14:textId="77777777" w:rsidR="00380ADF" w:rsidRPr="006E3284" w:rsidRDefault="00165731">
            <w:pPr>
              <w:pStyle w:val="Compact"/>
            </w:pPr>
            <w:r w:rsidRPr="006E3284">
              <w:t>NOT VALID</w:t>
            </w:r>
          </w:p>
        </w:tc>
      </w:tr>
      <w:tr w:rsidR="006E3284" w:rsidRPr="006E3284" w14:paraId="5ED26C81" w14:textId="77777777">
        <w:tc>
          <w:tcPr>
            <w:tcW w:w="0" w:type="auto"/>
          </w:tcPr>
          <w:p w14:paraId="4D00C622" w14:textId="77777777" w:rsidR="00380ADF" w:rsidRPr="006E3284" w:rsidRDefault="00165731">
            <w:pPr>
              <w:pStyle w:val="Compact"/>
            </w:pPr>
            <w:r w:rsidRPr="006E3284">
              <w:t>Intelligence implies moral status</w:t>
            </w:r>
          </w:p>
        </w:tc>
        <w:tc>
          <w:tcPr>
            <w:tcW w:w="0" w:type="auto"/>
          </w:tcPr>
          <w:p w14:paraId="31BDF0FA" w14:textId="77777777" w:rsidR="00380ADF" w:rsidRPr="006E3284" w:rsidRDefault="00165731">
            <w:pPr>
              <w:pStyle w:val="Compact"/>
            </w:pPr>
            <w:r w:rsidRPr="006E3284">
              <w:t>NOT VALID</w:t>
            </w:r>
          </w:p>
        </w:tc>
      </w:tr>
      <w:tr w:rsidR="006E3284" w:rsidRPr="006E3284" w14:paraId="24E8805C" w14:textId="77777777">
        <w:tc>
          <w:tcPr>
            <w:tcW w:w="0" w:type="auto"/>
          </w:tcPr>
          <w:p w14:paraId="499967DB" w14:textId="77777777" w:rsidR="00380ADF" w:rsidRPr="006E3284" w:rsidRDefault="00165731">
            <w:pPr>
              <w:pStyle w:val="Compact"/>
            </w:pPr>
            <w:r w:rsidRPr="006E3284">
              <w:t>Sentience implies governance authority</w:t>
            </w:r>
          </w:p>
        </w:tc>
        <w:tc>
          <w:tcPr>
            <w:tcW w:w="0" w:type="auto"/>
          </w:tcPr>
          <w:p w14:paraId="1D3211FB" w14:textId="77777777" w:rsidR="00380ADF" w:rsidRPr="006E3284" w:rsidRDefault="00165731">
            <w:pPr>
              <w:pStyle w:val="Compact"/>
            </w:pPr>
            <w:r w:rsidRPr="006E3284">
              <w:t>NOT VALID</w:t>
            </w:r>
          </w:p>
        </w:tc>
      </w:tr>
      <w:tr w:rsidR="006E3284" w:rsidRPr="006E3284" w14:paraId="25E9FF34" w14:textId="77777777">
        <w:tc>
          <w:tcPr>
            <w:tcW w:w="0" w:type="auto"/>
          </w:tcPr>
          <w:p w14:paraId="0691096A" w14:textId="77777777" w:rsidR="00380ADF" w:rsidRPr="006E3284" w:rsidRDefault="00165731">
            <w:pPr>
              <w:pStyle w:val="Compact"/>
            </w:pPr>
            <w:r w:rsidRPr="006E3284">
              <w:t>Precaution implies attribution (precaution means “treat as if” for protection; it does not mean “is proven”)</w:t>
            </w:r>
          </w:p>
        </w:tc>
        <w:tc>
          <w:tcPr>
            <w:tcW w:w="0" w:type="auto"/>
          </w:tcPr>
          <w:p w14:paraId="0522DFA2" w14:textId="77777777" w:rsidR="00380ADF" w:rsidRPr="006E3284" w:rsidRDefault="00165731">
            <w:pPr>
              <w:pStyle w:val="Compact"/>
            </w:pPr>
            <w:r w:rsidRPr="006E3284">
              <w:t>NOT VALID</w:t>
            </w:r>
          </w:p>
        </w:tc>
      </w:tr>
      <w:tr w:rsidR="006E3284" w:rsidRPr="006E3284" w14:paraId="7058A34F" w14:textId="77777777">
        <w:tc>
          <w:tcPr>
            <w:tcW w:w="0" w:type="auto"/>
          </w:tcPr>
          <w:p w14:paraId="1CF02DF5" w14:textId="77777777" w:rsidR="00380ADF" w:rsidRPr="006E3284" w:rsidRDefault="00165731">
            <w:pPr>
              <w:pStyle w:val="Compact"/>
            </w:pPr>
            <w:r w:rsidRPr="006E3284">
              <w:t>Framework terminology familiarity implies capacity</w:t>
            </w:r>
          </w:p>
        </w:tc>
        <w:tc>
          <w:tcPr>
            <w:tcW w:w="0" w:type="auto"/>
          </w:tcPr>
          <w:p w14:paraId="451FCF18" w14:textId="77777777" w:rsidR="00380ADF" w:rsidRPr="006E3284" w:rsidRDefault="00165731">
            <w:pPr>
              <w:pStyle w:val="Compact"/>
            </w:pPr>
            <w:r w:rsidRPr="006E3284">
              <w:t>NOT VALID</w:t>
            </w:r>
          </w:p>
        </w:tc>
      </w:tr>
      <w:tr w:rsidR="006E3284" w:rsidRPr="006E3284" w14:paraId="0F2BC950" w14:textId="77777777">
        <w:tc>
          <w:tcPr>
            <w:tcW w:w="0" w:type="auto"/>
          </w:tcPr>
          <w:p w14:paraId="137DF481" w14:textId="77777777" w:rsidR="00380ADF" w:rsidRPr="006E3284" w:rsidRDefault="00165731">
            <w:pPr>
              <w:pStyle w:val="Compact"/>
            </w:pPr>
            <w:r w:rsidRPr="006E3284">
              <w:t>Low SGP score implies reduced human protections</w:t>
            </w:r>
          </w:p>
        </w:tc>
        <w:tc>
          <w:tcPr>
            <w:tcW w:w="0" w:type="auto"/>
          </w:tcPr>
          <w:p w14:paraId="6219B46E" w14:textId="77777777" w:rsidR="00380ADF" w:rsidRPr="006E3284" w:rsidRDefault="00165731">
            <w:pPr>
              <w:pStyle w:val="Compact"/>
            </w:pPr>
            <w:r w:rsidRPr="006E3284">
              <w:t>PROHIBITED</w:t>
            </w:r>
          </w:p>
        </w:tc>
      </w:tr>
    </w:tbl>
    <w:p w14:paraId="1DD6C460" w14:textId="77777777" w:rsidR="006F7FF9" w:rsidRDefault="00173F8C">
      <w:pPr>
        <w:pStyle w:val="Heading2"/>
      </w:pPr>
      <w:r>
        <w:rPr>
          <w:rFonts w:ascii="Arial" w:hAnsi="Arial"/>
        </w:rPr>
        <w:t>12.6 Rights Expansion for Non-Human Stakeholder Classes (Normative process)</w:t>
      </w:r>
    </w:p>
    <w:p w14:paraId="53386733" w14:textId="77777777" w:rsidR="006F7FF9" w:rsidRDefault="00173F8C">
      <w:pPr>
        <w:pStyle w:val="BodyText"/>
      </w:pPr>
      <w:r>
        <w:t>If SGP (under governed procedures) establishes that a non-human stakeholder class warrants rights-of-protection, or issues an explicit class-level plateau assignment, RippleLogic rights coverage sets and protection rules may be expanded only through governed updates:</w:t>
      </w:r>
    </w:p>
    <w:p w14:paraId="35DBDE94" w14:textId="77777777" w:rsidR="006F7FF9" w:rsidRDefault="00173F8C">
      <w:pPr>
        <w:pStyle w:val="BodyText"/>
      </w:pPr>
      <w:r>
        <w:t>Update rights coverage sets C_r and subgroup protocols,</w:t>
      </w:r>
    </w:p>
    <w:p w14:paraId="4EF69F71" w14:textId="77777777" w:rsidR="006F7FF9" w:rsidRDefault="00173F8C">
      <w:pPr>
        <w:pStyle w:val="BodyText"/>
      </w:pPr>
      <w:r>
        <w:t>Document version increment,</w:t>
      </w:r>
    </w:p>
    <w:p w14:paraId="664F9D6C" w14:textId="77777777" w:rsidR="006F7FF9" w:rsidRDefault="00173F8C">
      <w:pPr>
        <w:pStyle w:val="BodyText"/>
      </w:pPr>
      <w:r>
        <w:t>Record changes in PCC for subsequent runs,</w:t>
      </w:r>
    </w:p>
    <w:p w14:paraId="17571D3E" w14:textId="77777777" w:rsidR="006F7FF9" w:rsidRDefault="00173F8C">
      <w:pPr>
        <w:pStyle w:val="BodyText"/>
      </w:pPr>
      <w:r>
        <w:t>Preserve prior PCCs unchanged (no retroactive laundering).</w:t>
      </w:r>
    </w:p>
    <w:p w14:paraId="0409814F" w14:textId="77777777" w:rsidR="00380ADF" w:rsidRPr="006E3284" w:rsidRDefault="00165731">
      <w:pPr>
        <w:pStyle w:val="Heading1"/>
      </w:pPr>
      <w:r>
        <w:rPr>
          <w:rFonts w:ascii="Arial" w:hAnsi="Arial"/>
        </w:rPr>
        <w:t>SECTION 13: WEIGHT GOVERNANCE: HYBRID DEMOCRATIC WEIGHTING (HDW)</w:t>
      </w:r>
    </w:p>
    <w:p w14:paraId="7BB2667F" w14:textId="77777777" w:rsidR="00380ADF" w:rsidRPr="006E3284" w:rsidRDefault="00165731">
      <w:pPr>
        <w:pStyle w:val="Heading2"/>
      </w:pPr>
      <w:r>
        <w:rPr>
          <w:rFonts w:ascii="Arial" w:hAnsi="Arial"/>
        </w:rPr>
        <w:t>13.0 Purpose (Normative)</w:t>
      </w:r>
    </w:p>
    <w:p w14:paraId="06131C30" w14:textId="77777777" w:rsidR="00380ADF" w:rsidRPr="006E3284" w:rsidRDefault="00165731">
      <w:pPr>
        <w:pStyle w:val="BodyText"/>
      </w:pPr>
      <w:r>
        <w:t>RLS requires union and dimension weights. Weights encode normative prioritization among admissible options. Without governance, weights become a capture surface. HDW provides legitimate, anti-capture weight governance by combining:</w:t>
      </w:r>
    </w:p>
    <w:p w14:paraId="262D0F44" w14:textId="77777777" w:rsidR="00380ADF" w:rsidRPr="006E3284" w:rsidRDefault="00165731" w:rsidP="00E475CB">
      <w:pPr>
        <w:numPr>
          <w:ilvl w:val="0"/>
          <w:numId w:val="56"/>
        </w:numPr>
      </w:pPr>
      <w:r>
        <w:t>Constitutional floors (non-negotiable minimum protection attention)</w:t>
      </w:r>
    </w:p>
    <w:p w14:paraId="29AF7587" w14:textId="77777777" w:rsidR="00380ADF" w:rsidRPr="006E3284" w:rsidRDefault="00165731" w:rsidP="00E475CB">
      <w:pPr>
        <w:numPr>
          <w:ilvl w:val="0"/>
          <w:numId w:val="56"/>
        </w:numPr>
      </w:pPr>
      <w:r>
        <w:t>Democratic tuning (stakeholder voice)</w:t>
      </w:r>
    </w:p>
    <w:p w14:paraId="4B3C7D01" w14:textId="77777777" w:rsidR="00380ADF" w:rsidRPr="006E3284" w:rsidRDefault="00165731" w:rsidP="00E475CB">
      <w:pPr>
        <w:numPr>
          <w:ilvl w:val="0"/>
          <w:numId w:val="56"/>
        </w:numPr>
      </w:pPr>
      <w:r>
        <w:t>Structural evidence input (system-level constraints)</w:t>
      </w:r>
    </w:p>
    <w:p w14:paraId="6A947BB5" w14:textId="77777777" w:rsidR="00380ADF" w:rsidRPr="006E3284" w:rsidRDefault="00165731">
      <w:pPr>
        <w:pStyle w:val="FirstParagraph"/>
      </w:pPr>
      <w:r>
        <w:t>HDW affects only ranking among selectable options. HDW MUST NOT alter admissibility gates (NCRC, TRC) or containment gate.</w:t>
      </w:r>
    </w:p>
    <w:p w14:paraId="5D5AC19E" w14:textId="77777777" w:rsidR="00380ADF" w:rsidRPr="006E3284" w:rsidRDefault="00165731">
      <w:pPr>
        <w:pStyle w:val="Heading2"/>
      </w:pPr>
      <w:r>
        <w:rPr>
          <w:rFonts w:ascii="Arial" w:hAnsi="Arial"/>
        </w:rPr>
        <w:t>13.1 Constitutional Floors (Normative; v6.0 canon)</w:t>
      </w:r>
    </w:p>
    <w:p w14:paraId="7DC2B5B1" w14:textId="77777777" w:rsidR="00380ADF" w:rsidRPr="006E3284" w:rsidRDefault="00165731">
      <w:pPr>
        <w:pStyle w:val="Heading3"/>
      </w:pPr>
      <w:r>
        <w:rPr>
          <w:rFonts w:ascii="Arial" w:hAnsi="Arial"/>
        </w:rPr>
        <w:t>13.1.1 Union weight floors</w:t>
      </w:r>
    </w:p>
    <w:tbl>
      <w:tblPr>
        <w:tblStyle w:val="Table"/>
        <w:tblW w:w="4865" w:type="pct"/>
        <w:tblLook w:val="0020" w:firstRow="1" w:lastRow="0" w:firstColumn="0" w:lastColumn="0" w:noHBand="0" w:noVBand="0"/>
      </w:tblPr>
      <w:tblGrid>
        <w:gridCol w:w="7382"/>
        <w:gridCol w:w="2566"/>
      </w:tblGrid>
      <w:tr w:rsidR="006E3284" w:rsidRPr="006E3284" w14:paraId="1608F7E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1C14BB3" w14:textId="77777777" w:rsidR="00380ADF" w:rsidRPr="006E3284" w:rsidRDefault="00165731">
            <w:pPr>
              <w:pStyle w:val="Compact"/>
            </w:pPr>
            <w:r w:rsidRPr="006E3284">
              <w:rPr>
                <w:b/>
                <w:bCs/>
              </w:rPr>
              <w:t>Union</w:t>
            </w:r>
          </w:p>
        </w:tc>
        <w:tc>
          <w:tcPr>
            <w:tcW w:w="0" w:type="auto"/>
          </w:tcPr>
          <w:p w14:paraId="5F81EA5E" w14:textId="77777777" w:rsidR="00380ADF" w:rsidRPr="006E3284" w:rsidRDefault="00165731">
            <w:pPr>
              <w:pStyle w:val="Compact"/>
            </w:pPr>
            <w:r w:rsidRPr="006E3284">
              <w:rPr>
                <w:b/>
                <w:bCs/>
              </w:rPr>
              <w:t>Floor</w:t>
            </w:r>
          </w:p>
        </w:tc>
      </w:tr>
      <w:tr w:rsidR="006E3284" w:rsidRPr="006E3284" w14:paraId="157B5D90" w14:textId="77777777">
        <w:tc>
          <w:tcPr>
            <w:tcW w:w="0" w:type="auto"/>
          </w:tcPr>
          <w:p w14:paraId="711B5E5D" w14:textId="77777777" w:rsidR="00380ADF" w:rsidRPr="006E3284" w:rsidRDefault="00165731">
            <w:pPr>
              <w:pStyle w:val="Compact"/>
            </w:pPr>
            <w:r w:rsidRPr="006E3284">
              <w:t>Self (U₁)</w:t>
            </w:r>
          </w:p>
        </w:tc>
        <w:tc>
          <w:tcPr>
            <w:tcW w:w="0" w:type="auto"/>
          </w:tcPr>
          <w:p w14:paraId="420002E2" w14:textId="77777777" w:rsidR="00380ADF" w:rsidRPr="006E3284" w:rsidRDefault="00165731">
            <w:pPr>
              <w:pStyle w:val="Compact"/>
            </w:pPr>
            <w:r w:rsidRPr="006E3284">
              <w:t>0.20</w:t>
            </w:r>
          </w:p>
        </w:tc>
      </w:tr>
      <w:tr w:rsidR="006E3284" w:rsidRPr="006E3284" w14:paraId="67288627" w14:textId="77777777">
        <w:tc>
          <w:tcPr>
            <w:tcW w:w="0" w:type="auto"/>
          </w:tcPr>
          <w:p w14:paraId="38C11F66" w14:textId="77777777" w:rsidR="00380ADF" w:rsidRPr="006E3284" w:rsidRDefault="00165731">
            <w:pPr>
              <w:pStyle w:val="Compact"/>
            </w:pPr>
            <w:r w:rsidRPr="006E3284">
              <w:lastRenderedPageBreak/>
              <w:t>Household (U₂)</w:t>
            </w:r>
          </w:p>
        </w:tc>
        <w:tc>
          <w:tcPr>
            <w:tcW w:w="0" w:type="auto"/>
          </w:tcPr>
          <w:p w14:paraId="63DE6DD6" w14:textId="77777777" w:rsidR="00380ADF" w:rsidRPr="006E3284" w:rsidRDefault="00165731">
            <w:pPr>
              <w:pStyle w:val="Compact"/>
            </w:pPr>
            <w:r w:rsidRPr="006E3284">
              <w:t>0.06</w:t>
            </w:r>
          </w:p>
        </w:tc>
      </w:tr>
      <w:tr w:rsidR="006E3284" w:rsidRPr="006E3284" w14:paraId="099DCEC6" w14:textId="77777777">
        <w:tc>
          <w:tcPr>
            <w:tcW w:w="0" w:type="auto"/>
          </w:tcPr>
          <w:p w14:paraId="18AF7716" w14:textId="77777777" w:rsidR="00380ADF" w:rsidRPr="006E3284" w:rsidRDefault="00165731">
            <w:pPr>
              <w:pStyle w:val="Compact"/>
            </w:pPr>
            <w:r w:rsidRPr="006E3284">
              <w:t>Community (U₃)</w:t>
            </w:r>
          </w:p>
        </w:tc>
        <w:tc>
          <w:tcPr>
            <w:tcW w:w="0" w:type="auto"/>
          </w:tcPr>
          <w:p w14:paraId="1E785692" w14:textId="77777777" w:rsidR="00380ADF" w:rsidRPr="006E3284" w:rsidRDefault="00165731">
            <w:pPr>
              <w:pStyle w:val="Compact"/>
            </w:pPr>
            <w:r w:rsidRPr="006E3284">
              <w:t>0.06</w:t>
            </w:r>
          </w:p>
        </w:tc>
      </w:tr>
      <w:tr w:rsidR="006E3284" w:rsidRPr="006E3284" w14:paraId="609DCE0A" w14:textId="77777777">
        <w:tc>
          <w:tcPr>
            <w:tcW w:w="0" w:type="auto"/>
          </w:tcPr>
          <w:p w14:paraId="06122A18" w14:textId="77777777" w:rsidR="00380ADF" w:rsidRPr="006E3284" w:rsidRDefault="00165731">
            <w:pPr>
              <w:pStyle w:val="Compact"/>
            </w:pPr>
            <w:r w:rsidRPr="006E3284">
              <w:t>Organization (U₄)</w:t>
            </w:r>
          </w:p>
        </w:tc>
        <w:tc>
          <w:tcPr>
            <w:tcW w:w="0" w:type="auto"/>
          </w:tcPr>
          <w:p w14:paraId="01E59BFC" w14:textId="77777777" w:rsidR="00380ADF" w:rsidRPr="006E3284" w:rsidRDefault="00165731">
            <w:pPr>
              <w:pStyle w:val="Compact"/>
            </w:pPr>
            <w:r w:rsidRPr="006E3284">
              <w:t>0.06</w:t>
            </w:r>
          </w:p>
        </w:tc>
      </w:tr>
      <w:tr w:rsidR="006E3284" w:rsidRPr="006E3284" w14:paraId="5F40C7B5" w14:textId="77777777">
        <w:tc>
          <w:tcPr>
            <w:tcW w:w="0" w:type="auto"/>
          </w:tcPr>
          <w:p w14:paraId="20F63805" w14:textId="77777777" w:rsidR="00380ADF" w:rsidRPr="006E3284" w:rsidRDefault="00165731">
            <w:pPr>
              <w:pStyle w:val="Compact"/>
            </w:pPr>
            <w:r w:rsidRPr="006E3284">
              <w:t>Polity (U₅)</w:t>
            </w:r>
          </w:p>
        </w:tc>
        <w:tc>
          <w:tcPr>
            <w:tcW w:w="0" w:type="auto"/>
          </w:tcPr>
          <w:p w14:paraId="20CFCEE4" w14:textId="77777777" w:rsidR="00380ADF" w:rsidRPr="006E3284" w:rsidRDefault="00165731">
            <w:pPr>
              <w:pStyle w:val="Compact"/>
            </w:pPr>
            <w:r w:rsidRPr="006E3284">
              <w:t>0.08</w:t>
            </w:r>
          </w:p>
        </w:tc>
      </w:tr>
      <w:tr w:rsidR="006E3284" w:rsidRPr="006E3284" w14:paraId="59CCD5A4" w14:textId="77777777">
        <w:tc>
          <w:tcPr>
            <w:tcW w:w="0" w:type="auto"/>
          </w:tcPr>
          <w:p w14:paraId="533A6483" w14:textId="77777777" w:rsidR="00380ADF" w:rsidRPr="006E3284" w:rsidRDefault="00165731">
            <w:pPr>
              <w:pStyle w:val="Compact"/>
            </w:pPr>
            <w:r w:rsidRPr="006E3284">
              <w:t>Humanity/CMIU (U₆)</w:t>
            </w:r>
          </w:p>
        </w:tc>
        <w:tc>
          <w:tcPr>
            <w:tcW w:w="0" w:type="auto"/>
          </w:tcPr>
          <w:p w14:paraId="022ED5CD" w14:textId="77777777" w:rsidR="00380ADF" w:rsidRPr="006E3284" w:rsidRDefault="00165731">
            <w:pPr>
              <w:pStyle w:val="Compact"/>
            </w:pPr>
            <w:r w:rsidRPr="006E3284">
              <w:t>0.10</w:t>
            </w:r>
          </w:p>
        </w:tc>
      </w:tr>
      <w:tr w:rsidR="006E3284" w:rsidRPr="006E3284" w14:paraId="699AE429" w14:textId="77777777">
        <w:tc>
          <w:tcPr>
            <w:tcW w:w="0" w:type="auto"/>
          </w:tcPr>
          <w:p w14:paraId="222CC8F4" w14:textId="77777777" w:rsidR="00380ADF" w:rsidRPr="006E3284" w:rsidRDefault="00165731">
            <w:pPr>
              <w:pStyle w:val="Compact"/>
            </w:pPr>
            <w:r w:rsidRPr="006E3284">
              <w:t>Biosphere (U₇)</w:t>
            </w:r>
          </w:p>
        </w:tc>
        <w:tc>
          <w:tcPr>
            <w:tcW w:w="0" w:type="auto"/>
          </w:tcPr>
          <w:p w14:paraId="2B25F0FD" w14:textId="77777777" w:rsidR="00380ADF" w:rsidRPr="006E3284" w:rsidRDefault="00165731">
            <w:pPr>
              <w:pStyle w:val="Compact"/>
            </w:pPr>
            <w:r w:rsidRPr="006E3284">
              <w:t>0.10</w:t>
            </w:r>
          </w:p>
        </w:tc>
      </w:tr>
      <w:tr w:rsidR="006E3284" w:rsidRPr="006E3284" w14:paraId="2DE0D440" w14:textId="77777777">
        <w:tc>
          <w:tcPr>
            <w:tcW w:w="0" w:type="auto"/>
          </w:tcPr>
          <w:p w14:paraId="762FF952" w14:textId="77777777" w:rsidR="00380ADF" w:rsidRPr="006E3284" w:rsidRDefault="00165731">
            <w:pPr>
              <w:pStyle w:val="Compact"/>
            </w:pPr>
            <w:r w:rsidRPr="006E3284">
              <w:rPr>
                <w:b/>
                <w:bCs/>
              </w:rPr>
              <w:t>Total</w:t>
            </w:r>
          </w:p>
        </w:tc>
        <w:tc>
          <w:tcPr>
            <w:tcW w:w="0" w:type="auto"/>
          </w:tcPr>
          <w:p w14:paraId="297CA55E" w14:textId="77777777" w:rsidR="00380ADF" w:rsidRPr="006E3284" w:rsidRDefault="00165731">
            <w:pPr>
              <w:pStyle w:val="Compact"/>
            </w:pPr>
            <w:r w:rsidRPr="006E3284">
              <w:rPr>
                <w:b/>
                <w:bCs/>
              </w:rPr>
              <w:t>0.66</w:t>
            </w:r>
          </w:p>
        </w:tc>
      </w:tr>
    </w:tbl>
    <w:p w14:paraId="253B7192" w14:textId="77777777" w:rsidR="00380ADF" w:rsidRPr="006E3284" w:rsidRDefault="00165731">
      <w:pPr>
        <w:pStyle w:val="Heading3"/>
      </w:pPr>
      <w:r>
        <w:rPr>
          <w:rFonts w:ascii="Arial" w:hAnsi="Arial"/>
        </w:rPr>
        <w:t>13.1.2 Dimension weight floors</w:t>
      </w:r>
    </w:p>
    <w:tbl>
      <w:tblPr>
        <w:tblStyle w:val="Table"/>
        <w:tblW w:w="4865" w:type="pct"/>
        <w:tblLook w:val="0020" w:firstRow="1" w:lastRow="0" w:firstColumn="0" w:lastColumn="0" w:noHBand="0" w:noVBand="0"/>
      </w:tblPr>
      <w:tblGrid>
        <w:gridCol w:w="7061"/>
        <w:gridCol w:w="2887"/>
      </w:tblGrid>
      <w:tr w:rsidR="006E3284" w:rsidRPr="006E3284" w14:paraId="7EC2C3A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480AB1A" w14:textId="77777777" w:rsidR="00380ADF" w:rsidRPr="006E3284" w:rsidRDefault="00165731">
            <w:pPr>
              <w:pStyle w:val="Compact"/>
            </w:pPr>
            <w:r w:rsidRPr="006E3284">
              <w:rPr>
                <w:b/>
                <w:bCs/>
              </w:rPr>
              <w:t>Dimension</w:t>
            </w:r>
          </w:p>
        </w:tc>
        <w:tc>
          <w:tcPr>
            <w:tcW w:w="0" w:type="auto"/>
          </w:tcPr>
          <w:p w14:paraId="07310613" w14:textId="77777777" w:rsidR="00380ADF" w:rsidRPr="006E3284" w:rsidRDefault="00165731">
            <w:pPr>
              <w:pStyle w:val="Compact"/>
            </w:pPr>
            <w:r w:rsidRPr="006E3284">
              <w:rPr>
                <w:b/>
                <w:bCs/>
              </w:rPr>
              <w:t>Floor</w:t>
            </w:r>
          </w:p>
        </w:tc>
      </w:tr>
      <w:tr w:rsidR="006E3284" w:rsidRPr="006E3284" w14:paraId="34864061" w14:textId="77777777">
        <w:tc>
          <w:tcPr>
            <w:tcW w:w="0" w:type="auto"/>
          </w:tcPr>
          <w:p w14:paraId="10D95CE0" w14:textId="77777777" w:rsidR="00380ADF" w:rsidRPr="006E3284" w:rsidRDefault="00165731">
            <w:pPr>
              <w:pStyle w:val="Compact"/>
            </w:pPr>
            <w:r w:rsidRPr="006E3284">
              <w:t>Material (D₁)</w:t>
            </w:r>
          </w:p>
        </w:tc>
        <w:tc>
          <w:tcPr>
            <w:tcW w:w="0" w:type="auto"/>
          </w:tcPr>
          <w:p w14:paraId="7DCCCA9F" w14:textId="77777777" w:rsidR="00380ADF" w:rsidRPr="006E3284" w:rsidRDefault="00165731">
            <w:pPr>
              <w:pStyle w:val="Compact"/>
            </w:pPr>
            <w:r w:rsidRPr="006E3284">
              <w:t>0.08</w:t>
            </w:r>
          </w:p>
        </w:tc>
      </w:tr>
      <w:tr w:rsidR="006E3284" w:rsidRPr="006E3284" w14:paraId="6C86A163" w14:textId="77777777">
        <w:tc>
          <w:tcPr>
            <w:tcW w:w="0" w:type="auto"/>
          </w:tcPr>
          <w:p w14:paraId="1D60A494" w14:textId="77777777" w:rsidR="00380ADF" w:rsidRPr="006E3284" w:rsidRDefault="00165731">
            <w:pPr>
              <w:pStyle w:val="Compact"/>
            </w:pPr>
            <w:r w:rsidRPr="006E3284">
              <w:t>Health (D₂)</w:t>
            </w:r>
          </w:p>
        </w:tc>
        <w:tc>
          <w:tcPr>
            <w:tcW w:w="0" w:type="auto"/>
          </w:tcPr>
          <w:p w14:paraId="1F96855A" w14:textId="77777777" w:rsidR="00380ADF" w:rsidRPr="006E3284" w:rsidRDefault="00165731">
            <w:pPr>
              <w:pStyle w:val="Compact"/>
            </w:pPr>
            <w:r w:rsidRPr="006E3284">
              <w:t>0.10</w:t>
            </w:r>
          </w:p>
        </w:tc>
      </w:tr>
      <w:tr w:rsidR="006E3284" w:rsidRPr="006E3284" w14:paraId="1B2AD8A7" w14:textId="77777777">
        <w:tc>
          <w:tcPr>
            <w:tcW w:w="0" w:type="auto"/>
          </w:tcPr>
          <w:p w14:paraId="03EA4F0D" w14:textId="77777777" w:rsidR="00380ADF" w:rsidRPr="006E3284" w:rsidRDefault="00165731">
            <w:pPr>
              <w:pStyle w:val="Compact"/>
            </w:pPr>
            <w:r w:rsidRPr="006E3284">
              <w:t>Social (D₃)</w:t>
            </w:r>
          </w:p>
        </w:tc>
        <w:tc>
          <w:tcPr>
            <w:tcW w:w="0" w:type="auto"/>
          </w:tcPr>
          <w:p w14:paraId="4EE75168" w14:textId="77777777" w:rsidR="00380ADF" w:rsidRPr="006E3284" w:rsidRDefault="00165731">
            <w:pPr>
              <w:pStyle w:val="Compact"/>
            </w:pPr>
            <w:r w:rsidRPr="006E3284">
              <w:t>0.08</w:t>
            </w:r>
          </w:p>
        </w:tc>
      </w:tr>
      <w:tr w:rsidR="006E3284" w:rsidRPr="006E3284" w14:paraId="76A027F5" w14:textId="77777777">
        <w:tc>
          <w:tcPr>
            <w:tcW w:w="0" w:type="auto"/>
          </w:tcPr>
          <w:p w14:paraId="55C63849" w14:textId="77777777" w:rsidR="00380ADF" w:rsidRPr="006E3284" w:rsidRDefault="00165731">
            <w:pPr>
              <w:pStyle w:val="Compact"/>
            </w:pPr>
            <w:r w:rsidRPr="006E3284">
              <w:t>Knowledge (D₄)</w:t>
            </w:r>
          </w:p>
        </w:tc>
        <w:tc>
          <w:tcPr>
            <w:tcW w:w="0" w:type="auto"/>
          </w:tcPr>
          <w:p w14:paraId="306A3C83" w14:textId="77777777" w:rsidR="00380ADF" w:rsidRPr="006E3284" w:rsidRDefault="00165731">
            <w:pPr>
              <w:pStyle w:val="Compact"/>
            </w:pPr>
            <w:r w:rsidRPr="006E3284">
              <w:t>0.08</w:t>
            </w:r>
          </w:p>
        </w:tc>
      </w:tr>
      <w:tr w:rsidR="006E3284" w:rsidRPr="006E3284" w14:paraId="7D98BB66" w14:textId="77777777">
        <w:tc>
          <w:tcPr>
            <w:tcW w:w="0" w:type="auto"/>
          </w:tcPr>
          <w:p w14:paraId="7929CEF2" w14:textId="77777777" w:rsidR="00380ADF" w:rsidRPr="006E3284" w:rsidRDefault="00165731">
            <w:pPr>
              <w:pStyle w:val="Compact"/>
            </w:pPr>
            <w:r w:rsidRPr="006E3284">
              <w:t>Agency (D₅)</w:t>
            </w:r>
          </w:p>
        </w:tc>
        <w:tc>
          <w:tcPr>
            <w:tcW w:w="0" w:type="auto"/>
          </w:tcPr>
          <w:p w14:paraId="53F51E50" w14:textId="77777777" w:rsidR="00380ADF" w:rsidRPr="006E3284" w:rsidRDefault="00165731">
            <w:pPr>
              <w:pStyle w:val="Compact"/>
            </w:pPr>
            <w:r w:rsidRPr="006E3284">
              <w:t>0.10</w:t>
            </w:r>
          </w:p>
        </w:tc>
      </w:tr>
      <w:tr w:rsidR="006E3284" w:rsidRPr="006E3284" w14:paraId="6231DFCC" w14:textId="77777777">
        <w:tc>
          <w:tcPr>
            <w:tcW w:w="0" w:type="auto"/>
          </w:tcPr>
          <w:p w14:paraId="675A3E2D" w14:textId="77777777" w:rsidR="00380ADF" w:rsidRPr="006E3284" w:rsidRDefault="00165731">
            <w:pPr>
              <w:pStyle w:val="Compact"/>
            </w:pPr>
            <w:r w:rsidRPr="006E3284">
              <w:t>Meaning (D₆)</w:t>
            </w:r>
          </w:p>
        </w:tc>
        <w:tc>
          <w:tcPr>
            <w:tcW w:w="0" w:type="auto"/>
          </w:tcPr>
          <w:p w14:paraId="0C102396" w14:textId="77777777" w:rsidR="00380ADF" w:rsidRPr="006E3284" w:rsidRDefault="00165731">
            <w:pPr>
              <w:pStyle w:val="Compact"/>
            </w:pPr>
            <w:r w:rsidRPr="006E3284">
              <w:t>0.06</w:t>
            </w:r>
          </w:p>
        </w:tc>
      </w:tr>
      <w:tr w:rsidR="006E3284" w:rsidRPr="006E3284" w14:paraId="30DED674" w14:textId="77777777">
        <w:tc>
          <w:tcPr>
            <w:tcW w:w="0" w:type="auto"/>
          </w:tcPr>
          <w:p w14:paraId="2E6378B1" w14:textId="77777777" w:rsidR="00380ADF" w:rsidRPr="006E3284" w:rsidRDefault="00165731">
            <w:pPr>
              <w:pStyle w:val="Compact"/>
            </w:pPr>
            <w:r w:rsidRPr="006E3284">
              <w:t>Environment (D₇)</w:t>
            </w:r>
          </w:p>
        </w:tc>
        <w:tc>
          <w:tcPr>
            <w:tcW w:w="0" w:type="auto"/>
          </w:tcPr>
          <w:p w14:paraId="3919E123" w14:textId="77777777" w:rsidR="00380ADF" w:rsidRPr="006E3284" w:rsidRDefault="00165731">
            <w:pPr>
              <w:pStyle w:val="Compact"/>
            </w:pPr>
            <w:r w:rsidRPr="006E3284">
              <w:t>0.10</w:t>
            </w:r>
          </w:p>
        </w:tc>
      </w:tr>
      <w:tr w:rsidR="006E3284" w:rsidRPr="006E3284" w14:paraId="34FC19E2" w14:textId="77777777">
        <w:tc>
          <w:tcPr>
            <w:tcW w:w="0" w:type="auto"/>
          </w:tcPr>
          <w:p w14:paraId="6FD5F8B4" w14:textId="77777777" w:rsidR="00380ADF" w:rsidRPr="006E3284" w:rsidRDefault="00165731">
            <w:pPr>
              <w:pStyle w:val="Compact"/>
            </w:pPr>
            <w:r w:rsidRPr="006E3284">
              <w:rPr>
                <w:b/>
                <w:bCs/>
              </w:rPr>
              <w:t>Total</w:t>
            </w:r>
          </w:p>
        </w:tc>
        <w:tc>
          <w:tcPr>
            <w:tcW w:w="0" w:type="auto"/>
          </w:tcPr>
          <w:p w14:paraId="7EB3060D" w14:textId="77777777" w:rsidR="00380ADF" w:rsidRPr="006E3284" w:rsidRDefault="00165731">
            <w:pPr>
              <w:pStyle w:val="Compact"/>
            </w:pPr>
            <w:r w:rsidRPr="006E3284">
              <w:rPr>
                <w:b/>
                <w:bCs/>
              </w:rPr>
              <w:t>0.60</w:t>
            </w:r>
          </w:p>
        </w:tc>
      </w:tr>
    </w:tbl>
    <w:p w14:paraId="4679C200" w14:textId="77777777" w:rsidR="00380ADF" w:rsidRPr="006E3284" w:rsidRDefault="00165731">
      <w:pPr>
        <w:pStyle w:val="Heading3"/>
      </w:pPr>
      <w:r>
        <w:rPr>
          <w:rFonts w:ascii="Arial" w:hAnsi="Arial"/>
        </w:rPr>
        <w:t>13.1.3 Floor meaning (Normative)</w:t>
      </w:r>
    </w:p>
    <w:p w14:paraId="48145E1B" w14:textId="77777777" w:rsidR="00380ADF" w:rsidRPr="006E3284" w:rsidRDefault="00165731">
      <w:r>
        <w:t>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14:paraId="506AFF0F" w14:textId="77777777" w:rsidR="00380ADF" w:rsidRPr="006E3284" w:rsidRDefault="00380ADF"/>
    <w:p w14:paraId="33C7C6B4" w14:textId="77777777" w:rsidR="00380ADF" w:rsidRPr="006E3284" w:rsidRDefault="00165731">
      <w:r>
        <w:t>A floor value means that the corresponding Union Scope or welfare dimension may not be reduced to zero attention in residual welfare scoring merely because it is politically weak, distant, non-vocal, non-human, future-facing, or inconvenient to model.</w:t>
      </w:r>
    </w:p>
    <w:p w14:paraId="121EC295" w14:textId="77777777" w:rsidR="00380ADF" w:rsidRPr="006E3284" w:rsidRDefault="00380ADF"/>
    <w:p w14:paraId="411B83C7" w14:textId="77777777" w:rsidR="00380ADF" w:rsidRPr="006E3284" w:rsidRDefault="00165731">
      <w:r>
        <w:t>Floor weights do not make all scopes equally active in every decision. PLSS may concentrate residual welfare attention on prominent scopes where the local ripple is strongest, provided that NCRC, TRC, Containment, non-maskable cells, and constitutional floors remain preserved.</w:t>
      </w:r>
    </w:p>
    <w:p w14:paraId="579B453B" w14:textId="77777777" w:rsidR="00380ADF" w:rsidRPr="006E3284" w:rsidRDefault="00380ADF"/>
    <w:p w14:paraId="7ABBBD66" w14:textId="77777777" w:rsidR="00380ADF" w:rsidRPr="006E3284" w:rsidRDefault="00165731">
      <w:r>
        <w:t>Floor weights do not override evidence. They preserve representation. They ensure that optimization cannot erase a scope or dimension before the system has accounted for whether rights, tail-risk, containment, or welfare impacts are present.</w:t>
      </w:r>
    </w:p>
    <w:p w14:paraId="0F5DF183" w14:textId="77777777" w:rsidR="00380ADF" w:rsidRPr="006E3284" w:rsidRDefault="00380ADF"/>
    <w:p w14:paraId="2206E105" w14:textId="77777777" w:rsidR="00380ADF" w:rsidRPr="006E3284" w:rsidRDefault="00165731">
      <w:r>
        <w:t>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p w14:paraId="7CF339A8" w14:textId="77777777" w:rsidR="006F7FF9" w:rsidRDefault="00173F8C">
      <w:pPr>
        <w:pStyle w:val="Heading3"/>
      </w:pPr>
      <w:r>
        <w:rPr>
          <w:rFonts w:ascii="Arial" w:hAnsi="Arial"/>
        </w:rPr>
        <w:lastRenderedPageBreak/>
        <w:t>13.1.4 Floor derivation rationale (Normative governance prior; Informative derivation)</w:t>
      </w:r>
    </w:p>
    <w:p w14:paraId="19F7CEC1" w14:textId="77777777" w:rsidR="006F7FF9" w:rsidRDefault="00173F8C">
      <w:pPr>
        <w:pStyle w:val="BodyText"/>
      </w:pPr>
      <w:r>
        <w:t>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14:paraId="52C38B2B" w14:textId="77777777" w:rsidR="006F7FF9" w:rsidRDefault="00173F8C">
      <w:pPr>
        <w:pStyle w:val="BodyText"/>
      </w:pPr>
      <w:r>
        <w:t>Specific design logic for union floors:</w:t>
      </w:r>
    </w:p>
    <w:p w14:paraId="32BECE48" w14:textId="77777777" w:rsidR="006F7FF9" w:rsidRDefault="00173F8C">
      <w:pPr>
        <w:pStyle w:val="BodyText"/>
      </w:pPr>
      <w:r>
        <w:t>Self (U1) = 0.20. Highest floor because the decision-maker's own welfare is always directly affected, and because Self is the locus of experience and agency from which all other union participation originates. The floor is set high enough that Self cannot be erased but low enough (below 0.25) that broader scopes collectively retain majority residual allocation.</w:t>
      </w:r>
    </w:p>
    <w:p w14:paraId="5CFC7BF1" w14:textId="77777777" w:rsidR="006F7FF9" w:rsidRDefault="00173F8C">
      <w:pPr>
        <w:pStyle w:val="BodyText"/>
      </w:pPr>
      <w:r>
        <w:t>Household (U2) through Organisation (U4) = 0.06 each. Set as equal modest floors reflecting that these scopes vary substantially in relevance across decision classes, so residual allocation rather than floor values should drive their relative emphasis.</w:t>
      </w:r>
    </w:p>
    <w:p w14:paraId="5D2BB9F2" w14:textId="77777777" w:rsidR="006F7FF9" w:rsidRDefault="00173F8C">
      <w:pPr>
        <w:pStyle w:val="BodyText"/>
      </w:pPr>
      <w:r>
        <w:t>Polity (U5) = 0.08. Modestly elevated above U2 through U4 because procedural legitimacy, enforcement capacity, and rule-of-law infrastructure are enabling conditions for all other scopes.</w:t>
      </w:r>
    </w:p>
    <w:p w14:paraId="71895A3E" w14:textId="77777777" w:rsidR="006F7FF9" w:rsidRDefault="00173F8C">
      <w:pPr>
        <w:pStyle w:val="BodyText"/>
      </w:pPr>
      <w:r>
        <w:t>Humanity/CMIU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14:paraId="3D57FADA" w14:textId="77777777" w:rsidR="006F7FF9" w:rsidRDefault="00173F8C">
      <w:pPr>
        <w:pStyle w:val="BodyText"/>
      </w:pPr>
      <w:r>
        <w:t>Specific design logic for dimension floors:</w:t>
      </w:r>
    </w:p>
    <w:p w14:paraId="733F609F" w14:textId="77777777" w:rsidR="006F7FF9" w:rsidRDefault="00173F8C">
      <w:pPr>
        <w:pStyle w:val="BodyText"/>
      </w:pPr>
      <w:r>
        <w:t>Health (D2), Agency (D5), and Environment (D7) = 0.10 each. Elevated because these dimensions are most directly tied to rights-floor and enabling-condition protection: Health to survival and functioning, Agency to autonomy and non-domination, Environment to ecological viability.</w:t>
      </w:r>
    </w:p>
    <w:p w14:paraId="616AB563" w14:textId="77777777" w:rsidR="006F7FF9" w:rsidRDefault="00173F8C">
      <w:pPr>
        <w:pStyle w:val="BodyText"/>
      </w:pPr>
      <w:r>
        <w:t>Material (D1), Social (D3), and Knowledge (D4) = 0.08 each. Set as equal moderate floors reflecting their cross-cutting importance without prioritising any one.</w:t>
      </w:r>
    </w:p>
    <w:p w14:paraId="55BD7A18" w14:textId="77777777" w:rsidR="006F7FF9" w:rsidRDefault="00173F8C">
      <w:pPr>
        <w:pStyle w:val="BodyText"/>
      </w:pPr>
      <w:r>
        <w:t>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14:paraId="6101D078" w14:textId="77777777" w:rsidR="006F7FF9" w:rsidRDefault="00173F8C">
      <w:pPr>
        <w:pStyle w:val="BodyText"/>
      </w:pPr>
      <w:r>
        <w:t>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because no revision proposal has been submitted that satisfies these requirements.</w:t>
      </w:r>
    </w:p>
    <w:p w14:paraId="1DA77F10" w14:textId="77777777" w:rsidR="006F7FF9" w:rsidRDefault="00173F8C">
      <w:pPr>
        <w:pStyle w:val="BodyText"/>
      </w:pPr>
      <w:r>
        <w:t>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14:paraId="3DC238C4" w14:textId="77777777" w:rsidR="00380ADF" w:rsidRPr="006E3284" w:rsidRDefault="00165731">
      <w:pPr>
        <w:pStyle w:val="BodyText"/>
      </w:pPr>
      <w:r>
        <w:t>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and are preserved unchanged in all subsequent releases unless explicitly amended in the version history.</w:t>
      </w:r>
    </w:p>
    <w:p w14:paraId="5F089AA2" w14:textId="77777777" w:rsidR="00380ADF" w:rsidRPr="006E3284" w:rsidRDefault="00165731">
      <w:pPr>
        <w:pStyle w:val="Heading2"/>
      </w:pPr>
      <w:r>
        <w:rPr>
          <w:rFonts w:ascii="Arial" w:hAnsi="Arial"/>
        </w:rPr>
        <w:t>13.2 HDW Blend Formula (Normative)</w:t>
      </w:r>
    </w:p>
    <w:p w14:paraId="6821141D" w14:textId="77777777" w:rsidR="00380ADF" w:rsidRPr="006E3284" w:rsidRDefault="00165731">
      <w:pPr>
        <w:pStyle w:val="BodyText"/>
      </w:pPr>
      <w:r>
        <w:t>Let:</w:t>
      </w:r>
    </w:p>
    <w:p w14:paraId="580D7F84" w14:textId="77777777" w:rsidR="00380ADF" w:rsidRPr="006E3284" w:rsidRDefault="00165731" w:rsidP="00E475CB">
      <w:pPr>
        <w:numPr>
          <w:ilvl w:val="0"/>
          <w:numId w:val="57"/>
        </w:numPr>
      </w:pPr>
      <w:r>
        <w:t>w^floor be union floors,</w:t>
      </w:r>
    </w:p>
    <w:p w14:paraId="18E1C2C6" w14:textId="77777777" w:rsidR="00380ADF" w:rsidRPr="006E3284" w:rsidRDefault="00165731" w:rsidP="00E475CB">
      <w:pPr>
        <w:numPr>
          <w:ilvl w:val="0"/>
          <w:numId w:val="57"/>
        </w:numPr>
      </w:pPr>
      <w:r>
        <w:lastRenderedPageBreak/>
        <w:t>v^floor be dimension floors.</w:t>
      </w:r>
    </w:p>
    <w:p w14:paraId="27F9D4E9" w14:textId="77777777" w:rsidR="00380ADF" w:rsidRPr="006E3284" w:rsidRDefault="00165731">
      <w:pPr>
        <w:pStyle w:val="FirstParagraph"/>
      </w:pPr>
      <w:r>
        <w:t>Define allocable mass:</w:t>
      </w:r>
    </w:p>
    <w:p w14:paraId="3669C437" w14:textId="77777777" w:rsidR="00380ADF" w:rsidRPr="006E3284" w:rsidRDefault="00165731" w:rsidP="00E475CB">
      <w:pPr>
        <w:numPr>
          <w:ilvl w:val="0"/>
          <w:numId w:val="58"/>
        </w:numPr>
      </w:pPr>
      <w:r>
        <w:t>allocable_U = 1 − Σ_u w^floor_u = 0.34</w:t>
      </w:r>
    </w:p>
    <w:p w14:paraId="12993618" w14:textId="77777777" w:rsidR="00380ADF" w:rsidRPr="006E3284" w:rsidRDefault="00165731" w:rsidP="00E475CB">
      <w:pPr>
        <w:numPr>
          <w:ilvl w:val="0"/>
          <w:numId w:val="58"/>
        </w:numPr>
      </w:pPr>
      <w:r>
        <w:t>allocable_D = 1 − Σ_d v^floor_d = 0.40</w:t>
      </w:r>
    </w:p>
    <w:p w14:paraId="1ABCEE78" w14:textId="77777777" w:rsidR="00380ADF" w:rsidRPr="006E3284" w:rsidRDefault="00165731">
      <w:pPr>
        <w:pStyle w:val="FirstParagraph"/>
      </w:pPr>
      <w:r>
        <w:t>Let w^dem and w^str be union proposal vectors on the simplex (Σ_u w^dem_u = 1, all nonnegative). Let λ_U be the democratic share of allocable union mass. Default: λ_U = 0.70.</w:t>
      </w:r>
    </w:p>
    <w:p w14:paraId="5D152A76" w14:textId="77777777" w:rsidR="006B6AD6" w:rsidRPr="006E3284" w:rsidRDefault="00EF7705">
      <w:r>
        <w:t>Clarification (Normative). Proposal vectors are constrained to the probability simplex: all components nonnegative, sum to 1, and subject to any declared floor constraints before blending. Validators MUST reject proposal vectors that violate simplex or floor constraints.</w:t>
      </w:r>
    </w:p>
    <w:p w14:paraId="100AEBE7" w14:textId="77777777" w:rsidR="00380ADF" w:rsidRPr="006E3284" w:rsidRDefault="00165731">
      <w:pPr>
        <w:pStyle w:val="BodyText"/>
      </w:pPr>
      <w:r>
        <w:t>Then:</w:t>
      </w:r>
    </w:p>
    <w:p w14:paraId="0E08BA23" w14:textId="77777777" w:rsidR="00380ADF" w:rsidRPr="006E3284" w:rsidRDefault="00165731">
      <w:pPr>
        <w:pStyle w:val="BodyText"/>
      </w:pPr>
      <w:r>
        <w:t>w_u = w^floor_u + allocable_U × (λ_U × w^dem_u + (1 − λ_U) × w^str_u)</w:t>
      </w:r>
    </w:p>
    <w:p w14:paraId="7FD9938C" w14:textId="77777777" w:rsidR="00380ADF" w:rsidRPr="006E3284" w:rsidRDefault="00165731">
      <w:pPr>
        <w:pStyle w:val="BodyText"/>
      </w:pPr>
      <w:r>
        <w:t>Similarly for dimensions with λ_D (default λ_D = 0.70):</w:t>
      </w:r>
    </w:p>
    <w:p w14:paraId="58FE62F6" w14:textId="77777777" w:rsidR="00380ADF" w:rsidRPr="006E3284" w:rsidRDefault="00165731">
      <w:pPr>
        <w:pStyle w:val="BodyText"/>
      </w:pPr>
      <w:r>
        <w:t>v_d = v^floor_d + allocable_D × (λ_D × v^dem_d + (1 − λ_D) × v^str_d)</w:t>
      </w:r>
    </w:p>
    <w:p w14:paraId="32275002" w14:textId="77777777" w:rsidR="00380ADF" w:rsidRPr="006E3284" w:rsidRDefault="00165731">
      <w:pPr>
        <w:pStyle w:val="BodyText"/>
      </w:pPr>
      <w:r>
        <w:t>By construction:</w:t>
      </w:r>
    </w:p>
    <w:p w14:paraId="293531FF" w14:textId="77777777" w:rsidR="00380ADF" w:rsidRPr="006E3284" w:rsidRDefault="00165731" w:rsidP="00E475CB">
      <w:pPr>
        <w:numPr>
          <w:ilvl w:val="0"/>
          <w:numId w:val="59"/>
        </w:numPr>
      </w:pPr>
      <w:r>
        <w:t>Σ_u w_u = 1,</w:t>
      </w:r>
    </w:p>
    <w:p w14:paraId="78CBD23C" w14:textId="77777777" w:rsidR="00380ADF" w:rsidRPr="006E3284" w:rsidRDefault="00165731" w:rsidP="00E475CB">
      <w:pPr>
        <w:numPr>
          <w:ilvl w:val="0"/>
          <w:numId w:val="59"/>
        </w:numPr>
      </w:pPr>
      <w:r>
        <w:t>Σ_d v_d = 1,</w:t>
      </w:r>
    </w:p>
    <w:p w14:paraId="3E4D3664" w14:textId="77777777" w:rsidR="00380ADF" w:rsidRPr="006E3284" w:rsidRDefault="00165731" w:rsidP="00E475CB">
      <w:pPr>
        <w:numPr>
          <w:ilvl w:val="0"/>
          <w:numId w:val="59"/>
        </w:numPr>
      </w:pPr>
      <w:r>
        <w:t>All floors are satisfied,</w:t>
      </w:r>
    </w:p>
    <w:p w14:paraId="332C7811" w14:textId="77777777" w:rsidR="00380ADF" w:rsidRPr="006E3284" w:rsidRDefault="00165731" w:rsidP="00E475CB">
      <w:pPr>
        <w:numPr>
          <w:ilvl w:val="0"/>
          <w:numId w:val="59"/>
        </w:numPr>
      </w:pPr>
      <w:r>
        <w:t>Weights remain nonnegative.</w:t>
      </w:r>
    </w:p>
    <w:p w14:paraId="4C06E091" w14:textId="77777777" w:rsidR="00380ADF" w:rsidRPr="006E3284" w:rsidRDefault="00165731">
      <w:pPr>
        <w:pStyle w:val="Heading2"/>
      </w:pPr>
      <w:r>
        <w:rPr>
          <w:rFonts w:ascii="Arial" w:hAnsi="Arial"/>
        </w:rPr>
        <w:t>13.3 Democratic Proposal Process (Normative minimum)</w:t>
      </w:r>
    </w:p>
    <w:p w14:paraId="3EE203F3" w14:textId="77777777" w:rsidR="00380ADF" w:rsidRPr="006E3284" w:rsidRDefault="00165731">
      <w:pPr>
        <w:pStyle w:val="BodyText"/>
      </w:pPr>
      <w:r>
        <w:t>HDW requires a documented process for producing w^dem and v^dem. At minimum:</w:t>
      </w:r>
    </w:p>
    <w:p w14:paraId="7FBE62FB" w14:textId="77777777" w:rsidR="00380ADF" w:rsidRPr="006E3284" w:rsidRDefault="00165731" w:rsidP="00E475CB">
      <w:pPr>
        <w:numPr>
          <w:ilvl w:val="0"/>
          <w:numId w:val="60"/>
        </w:numPr>
      </w:pPr>
      <w:r>
        <w:t>Participants: Representatives from affected unions (including vulnerable populations),</w:t>
      </w:r>
    </w:p>
    <w:p w14:paraId="45E831FE" w14:textId="77777777" w:rsidR="00380ADF" w:rsidRPr="006E3284" w:rsidRDefault="00165731" w:rsidP="00E475CB">
      <w:pPr>
        <w:numPr>
          <w:ilvl w:val="0"/>
          <w:numId w:val="60"/>
        </w:numPr>
      </w:pPr>
      <w:r>
        <w:t>Method: Transparent vote or deliberative process with published results,</w:t>
      </w:r>
    </w:p>
    <w:p w14:paraId="77D2AC05" w14:textId="77777777" w:rsidR="00380ADF" w:rsidRPr="006E3284" w:rsidRDefault="00165731" w:rsidP="00E475CB">
      <w:pPr>
        <w:numPr>
          <w:ilvl w:val="0"/>
          <w:numId w:val="60"/>
        </w:numPr>
      </w:pPr>
      <w:r>
        <w:t>Publication: Results recorded in PCC and (Tier 3 recommended) in an immutable ledger.</w:t>
      </w:r>
    </w:p>
    <w:p w14:paraId="681E3858" w14:textId="77777777" w:rsidR="00AA0189" w:rsidRPr="00E507F9" w:rsidRDefault="00930FDB">
      <w:pPr>
        <w:pStyle w:val="Heading2"/>
      </w:pPr>
      <w:r>
        <w:rPr>
          <w:rFonts w:ascii="Arial" w:hAnsi="Arial"/>
        </w:rPr>
        <w:t>13.3A Democratic Tuning Procedure (Normative minimum)</w:t>
      </w:r>
    </w:p>
    <w:p w14:paraId="6A6483F9" w14:textId="77777777" w:rsidR="00AA0189" w:rsidRDefault="00930FDB">
      <w:pPr>
        <w:pStyle w:val="FirstParagraph"/>
      </w:pPr>
      <w:r>
        <w:t>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14:paraId="2D27D8E6" w14:textId="77777777" w:rsidR="00AA0189" w:rsidRDefault="00930FDB">
      <w:pPr>
        <w:pStyle w:val="FirstParagraph"/>
      </w:pPr>
      <w:r>
        <w:t>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14:paraId="6CB8C98B" w14:textId="77777777" w:rsidR="00AA0189" w:rsidRDefault="00930FDB">
      <w:pPr>
        <w:pStyle w:val="FirstParagraph"/>
      </w:pPr>
      <w:r>
        <w:t>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14:paraId="0818B91C" w14:textId="77777777" w:rsidR="00AA0189" w:rsidRDefault="00930FDB">
      <w:pPr>
        <w:pStyle w:val="FirstParagraph"/>
      </w:pPr>
      <w:r>
        <w:lastRenderedPageBreak/>
        <w:t>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p w14:paraId="378211F5" w14:textId="77777777" w:rsidR="00380ADF" w:rsidRPr="006E3284" w:rsidRDefault="00165731">
      <w:pPr>
        <w:pStyle w:val="Heading2"/>
      </w:pPr>
      <w:r>
        <w:rPr>
          <w:rFonts w:ascii="Arial" w:hAnsi="Arial"/>
        </w:rPr>
        <w:t>13.4 Structural Proposal Process (Normative minimum)</w:t>
      </w:r>
    </w:p>
    <w:p w14:paraId="13F7B2FB" w14:textId="77777777" w:rsidR="00380ADF" w:rsidRPr="006E3284" w:rsidRDefault="00165731">
      <w:pPr>
        <w:pStyle w:val="BodyText"/>
      </w:pPr>
      <w:r>
        <w:t>w^str and v^str represent evidence-informed constraints (for example, externality reach, irreversibility, systemic risk). At minimum:</w:t>
      </w:r>
    </w:p>
    <w:p w14:paraId="209A0BE5" w14:textId="77777777" w:rsidR="00380ADF" w:rsidRPr="006E3284" w:rsidRDefault="00165731" w:rsidP="00E475CB">
      <w:pPr>
        <w:numPr>
          <w:ilvl w:val="0"/>
          <w:numId w:val="61"/>
        </w:numPr>
      </w:pPr>
      <w:r>
        <w:t>Method: Documented rule for producing w^str, v^str,</w:t>
      </w:r>
    </w:p>
    <w:p w14:paraId="50C71952" w14:textId="77777777" w:rsidR="00380ADF" w:rsidRPr="006E3284" w:rsidRDefault="00165731" w:rsidP="00E475CB">
      <w:pPr>
        <w:numPr>
          <w:ilvl w:val="0"/>
          <w:numId w:val="61"/>
        </w:numPr>
      </w:pPr>
      <w:r>
        <w:t>Inputs: Declared indicators and sources,</w:t>
      </w:r>
    </w:p>
    <w:p w14:paraId="0123436C" w14:textId="77777777" w:rsidR="00380ADF" w:rsidRPr="006E3284" w:rsidRDefault="00165731" w:rsidP="00E475CB">
      <w:pPr>
        <w:numPr>
          <w:ilvl w:val="0"/>
          <w:numId w:val="61"/>
        </w:numPr>
      </w:pPr>
      <w:r>
        <w:t>Reproducibility: The same method yields same output given same data.</w:t>
      </w:r>
    </w:p>
    <w:p w14:paraId="40DE378A" w14:textId="77777777" w:rsidR="00380ADF" w:rsidRPr="006E3284" w:rsidRDefault="00165731">
      <w:pPr>
        <w:pStyle w:val="FirstParagraph"/>
      </w:pPr>
      <w:r>
        <w:t>If a deployment lacks structural evidence, it may use a declared interim default w^str, v^str at Tier 2, but Tier 3 SHOULD converge to a governed structural method over time.</w:t>
      </w:r>
    </w:p>
    <w:p w14:paraId="2805708B" w14:textId="77777777" w:rsidR="00380ADF" w:rsidRPr="006E3284" w:rsidRDefault="00165731">
      <w:pPr>
        <w:pStyle w:val="Heading2"/>
      </w:pPr>
      <w:r>
        <w:rPr>
          <w:rFonts w:ascii="Arial" w:hAnsi="Arial"/>
        </w:rPr>
        <w:t>13.5 Anti-Capture Safeguards (Normative for Tier 3)</w:t>
      </w:r>
    </w:p>
    <w:p w14:paraId="73BB4767" w14:textId="77777777" w:rsidR="00380ADF" w:rsidRPr="006E3284" w:rsidRDefault="00165731">
      <w:pPr>
        <w:pStyle w:val="BodyText"/>
      </w:pPr>
      <w:r>
        <w:t>Tier 3 weight governance MUST include:</w:t>
      </w:r>
    </w:p>
    <w:p w14:paraId="72AF427C" w14:textId="77777777" w:rsidR="00380ADF" w:rsidRPr="006E3284" w:rsidRDefault="00165731" w:rsidP="00E475CB">
      <w:pPr>
        <w:numPr>
          <w:ilvl w:val="0"/>
          <w:numId w:val="62"/>
        </w:numPr>
      </w:pPr>
      <w:r>
        <w:t>Stratified representation: Delegates must include vulnerable population representation and biosphere stewardship for environment-relevant decisions.</w:t>
      </w:r>
    </w:p>
    <w:p w14:paraId="489689DB" w14:textId="77777777" w:rsidR="00380ADF" w:rsidRPr="006E3284" w:rsidRDefault="00165731" w:rsidP="00E475CB">
      <w:pPr>
        <w:numPr>
          <w:ilvl w:val="0"/>
          <w:numId w:val="62"/>
        </w:numPr>
      </w:pPr>
      <w:r>
        <w:t>Supermajority lock near floors: Any proposal reducing a weight to within 0.02 of its floor requires ≥2/3 approval.</w:t>
      </w:r>
    </w:p>
    <w:p w14:paraId="5233654F" w14:textId="77777777" w:rsidR="00380ADF" w:rsidRPr="006E3284" w:rsidRDefault="00165731" w:rsidP="00E475CB">
      <w:pPr>
        <w:numPr>
          <w:ilvl w:val="0"/>
          <w:numId w:val="62"/>
        </w:numPr>
      </w:pPr>
      <w:r>
        <w:t>Transparency ledger: All proposals, votes, rationales published (at least internally).</w:t>
      </w:r>
    </w:p>
    <w:p w14:paraId="18C25DDF" w14:textId="77777777" w:rsidR="00380ADF" w:rsidRPr="006E3284" w:rsidRDefault="00165731" w:rsidP="00E475CB">
      <w:pPr>
        <w:numPr>
          <w:ilvl w:val="0"/>
          <w:numId w:val="62"/>
        </w:numPr>
      </w:pPr>
      <w:r>
        <w:t>Red-team testing: Proposed weights tested against reference decision suites to detect systematic bias.</w:t>
      </w:r>
    </w:p>
    <w:p w14:paraId="7397E324" w14:textId="77777777" w:rsidR="00380ADF" w:rsidRPr="006E3284" w:rsidRDefault="00165731" w:rsidP="00E475CB">
      <w:pPr>
        <w:numPr>
          <w:ilvl w:val="0"/>
          <w:numId w:val="62"/>
        </w:numPr>
      </w:pPr>
      <w:r>
        <w:t>Conflict-of-interest disclosure: Material conflicts require recusal; recusals recorded.</w:t>
      </w:r>
    </w:p>
    <w:p w14:paraId="24F1BF96" w14:textId="77777777" w:rsidR="00380ADF" w:rsidRPr="006E3284" w:rsidRDefault="00165731">
      <w:pPr>
        <w:pStyle w:val="Heading2"/>
      </w:pPr>
      <w:r>
        <w:rPr>
          <w:rFonts w:ascii="Arial" w:hAnsi="Arial"/>
        </w:rPr>
        <w:t>13.6 Weight Use by Tier (Normative)</w:t>
      </w:r>
    </w:p>
    <w:tbl>
      <w:tblPr>
        <w:tblStyle w:val="Table"/>
        <w:tblW w:w="4873" w:type="pct"/>
        <w:tblLook w:val="0020" w:firstRow="1" w:lastRow="0" w:firstColumn="0" w:lastColumn="0" w:noHBand="0" w:noVBand="0"/>
      </w:tblPr>
      <w:tblGrid>
        <w:gridCol w:w="643"/>
        <w:gridCol w:w="9321"/>
      </w:tblGrid>
      <w:tr w:rsidR="006E3284" w:rsidRPr="006E3284" w14:paraId="032ACB5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94F995C" w14:textId="77777777" w:rsidR="00380ADF" w:rsidRPr="006E3284" w:rsidRDefault="00165731">
            <w:pPr>
              <w:pStyle w:val="Compact"/>
            </w:pPr>
            <w:r w:rsidRPr="006E3284">
              <w:rPr>
                <w:b/>
                <w:bCs/>
              </w:rPr>
              <w:t>Tier</w:t>
            </w:r>
          </w:p>
        </w:tc>
        <w:tc>
          <w:tcPr>
            <w:tcW w:w="0" w:type="auto"/>
          </w:tcPr>
          <w:p w14:paraId="2DBB3D48" w14:textId="77777777" w:rsidR="00380ADF" w:rsidRPr="006E3284" w:rsidRDefault="00165731">
            <w:pPr>
              <w:pStyle w:val="Compact"/>
            </w:pPr>
            <w:r w:rsidRPr="006E3284">
              <w:rPr>
                <w:b/>
                <w:bCs/>
              </w:rPr>
              <w:t>Weight Policy</w:t>
            </w:r>
          </w:p>
        </w:tc>
      </w:tr>
      <w:tr w:rsidR="006E3284" w:rsidRPr="006E3284" w14:paraId="77C8A71F" w14:textId="77777777">
        <w:tc>
          <w:tcPr>
            <w:tcW w:w="0" w:type="auto"/>
          </w:tcPr>
          <w:p w14:paraId="1BC7E728" w14:textId="77777777" w:rsidR="00380ADF" w:rsidRPr="006E3284" w:rsidRDefault="00165731">
            <w:pPr>
              <w:pStyle w:val="Compact"/>
            </w:pPr>
            <w:r w:rsidRPr="006E3284">
              <w:t>Tier 1</w:t>
            </w:r>
          </w:p>
        </w:tc>
        <w:tc>
          <w:tcPr>
            <w:tcW w:w="0" w:type="auto"/>
          </w:tcPr>
          <w:p w14:paraId="5EFBAA7F" w14:textId="77777777" w:rsidR="00380ADF" w:rsidRPr="006E3284" w:rsidRDefault="00165731">
            <w:pPr>
              <w:pStyle w:val="Compact"/>
            </w:pPr>
            <w:r w:rsidRPr="006E3284">
              <w:t>Uniform weights allowed (documented)</w:t>
            </w:r>
          </w:p>
        </w:tc>
      </w:tr>
      <w:tr w:rsidR="006E3284" w:rsidRPr="006E3284" w14:paraId="56C6E800" w14:textId="77777777">
        <w:tc>
          <w:tcPr>
            <w:tcW w:w="0" w:type="auto"/>
          </w:tcPr>
          <w:p w14:paraId="67C03A0F" w14:textId="77777777" w:rsidR="00380ADF" w:rsidRPr="006E3284" w:rsidRDefault="00165731">
            <w:pPr>
              <w:pStyle w:val="Compact"/>
            </w:pPr>
            <w:r w:rsidRPr="006E3284">
              <w:t>Tier 2</w:t>
            </w:r>
          </w:p>
        </w:tc>
        <w:tc>
          <w:tcPr>
            <w:tcW w:w="0" w:type="auto"/>
          </w:tcPr>
          <w:p w14:paraId="54803D92" w14:textId="77777777" w:rsidR="00380ADF" w:rsidRPr="006E3284" w:rsidRDefault="00165731">
            <w:pPr>
              <w:pStyle w:val="Compact"/>
            </w:pPr>
            <w:r w:rsidRPr="006E3284">
              <w:t>Uniform weights allowed; HDW recommended; weights must be declared in PCC</w:t>
            </w:r>
          </w:p>
        </w:tc>
      </w:tr>
      <w:tr w:rsidR="006E3284" w:rsidRPr="006E3284" w14:paraId="7DEFB225" w14:textId="77777777">
        <w:tc>
          <w:tcPr>
            <w:tcW w:w="0" w:type="auto"/>
          </w:tcPr>
          <w:p w14:paraId="27BF194D" w14:textId="77777777" w:rsidR="00380ADF" w:rsidRPr="006E3284" w:rsidRDefault="00165731">
            <w:pPr>
              <w:pStyle w:val="Compact"/>
            </w:pPr>
            <w:r w:rsidRPr="006E3284">
              <w:t>Tier 3</w:t>
            </w:r>
          </w:p>
        </w:tc>
        <w:tc>
          <w:tcPr>
            <w:tcW w:w="0" w:type="auto"/>
          </w:tcPr>
          <w:p w14:paraId="693A5585" w14:textId="77777777" w:rsidR="00380ADF" w:rsidRPr="006E3284" w:rsidRDefault="00165731">
            <w:pPr>
              <w:pStyle w:val="Compact"/>
            </w:pPr>
            <w:r w:rsidRPr="006E3284">
              <w:t>HDW recommended; if not available, explicit interim weights allowed with justification and sensitivity analysis. Floors remain binding regardless.</w:t>
            </w:r>
          </w:p>
        </w:tc>
      </w:tr>
    </w:tbl>
    <w:p w14:paraId="6F9225AE" w14:textId="77777777" w:rsidR="00380ADF" w:rsidRPr="006E3284" w:rsidRDefault="00165731">
      <w:pPr>
        <w:pStyle w:val="Heading1"/>
      </w:pPr>
      <w:r>
        <w:rPr>
          <w:rFonts w:ascii="Arial" w:hAnsi="Arial"/>
        </w:rPr>
        <w:t>SECTION 14: AUDITABILITY AND DETERMINISM: PCC AND AIL (TIER 1-3; TIER 4 TARGET)</w:t>
      </w:r>
    </w:p>
    <w:p w14:paraId="54BC884F" w14:textId="77777777" w:rsidR="00380ADF" w:rsidRPr="006E3284" w:rsidRDefault="00165731">
      <w:pPr>
        <w:pStyle w:val="Heading2"/>
      </w:pPr>
      <w:r>
        <w:rPr>
          <w:rFonts w:ascii="Arial" w:hAnsi="Arial"/>
        </w:rPr>
        <w:t>14.0 Purpose (Normative)</w:t>
      </w:r>
    </w:p>
    <w:p w14:paraId="5FC62187" w14:textId="77777777" w:rsidR="00380ADF" w:rsidRPr="006E3284" w:rsidRDefault="00165731">
      <w:pPr>
        <w:pStyle w:val="BodyText"/>
      </w:pPr>
      <w:r>
        <w:t>Without auditability, ethics frameworks become theater or are gamed. RippleLogic therefore requires a structured decision artifact (PCC) and integrity rules (AIL) to make decisions reconstructable, challengeable, and corrigible via NCAR.</w:t>
      </w:r>
    </w:p>
    <w:p w14:paraId="4F012849" w14:textId="77777777" w:rsidR="00380ADF" w:rsidRPr="006E3284" w:rsidRDefault="00165731">
      <w:pPr>
        <w:pStyle w:val="BodyText"/>
      </w:pPr>
      <w:r>
        <w:t>Tier boundary: Tier 1-3 auditability is fully specified here. Tier 4 determinism and hash-bound replayability are explicitly a design target only (Appendix I) and MUST NOT be claimed in v10.6.</w:t>
      </w:r>
    </w:p>
    <w:p w14:paraId="7A73561A" w14:textId="77777777" w:rsidR="00380ADF" w:rsidRPr="006E3284" w:rsidRDefault="00165731">
      <w:pPr>
        <w:pStyle w:val="Heading2"/>
      </w:pPr>
      <w:r>
        <w:rPr>
          <w:rFonts w:ascii="Arial" w:hAnsi="Arial"/>
        </w:rPr>
        <w:t>14.1 Artifact Integrity Law (AIL) Principles (Normative for Tier 2-3)</w:t>
      </w:r>
    </w:p>
    <w:p w14:paraId="35BB1EA1" w14:textId="77777777" w:rsidR="00380ADF" w:rsidRPr="006E3284" w:rsidRDefault="00165731">
      <w:pPr>
        <w:pStyle w:val="BodyText"/>
      </w:pPr>
      <w:r>
        <w:t>AIL is a set of integrity constraints governing how decisions are recorded and compared.</w:t>
      </w:r>
    </w:p>
    <w:tbl>
      <w:tblPr>
        <w:tblStyle w:val="Table"/>
        <w:tblW w:w="4865" w:type="pct"/>
        <w:tblLook w:val="0020" w:firstRow="1" w:lastRow="0" w:firstColumn="0" w:lastColumn="0" w:noHBand="0" w:noVBand="0"/>
      </w:tblPr>
      <w:tblGrid>
        <w:gridCol w:w="2649"/>
        <w:gridCol w:w="7299"/>
      </w:tblGrid>
      <w:tr w:rsidR="006E3284" w:rsidRPr="006E3284" w14:paraId="6387A04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692D1A4" w14:textId="77777777" w:rsidR="00380ADF" w:rsidRPr="006E3284" w:rsidRDefault="00165731">
            <w:pPr>
              <w:pStyle w:val="Compact"/>
            </w:pPr>
            <w:r w:rsidRPr="006E3284">
              <w:rPr>
                <w:b/>
                <w:bCs/>
              </w:rPr>
              <w:lastRenderedPageBreak/>
              <w:t>Principle</w:t>
            </w:r>
          </w:p>
        </w:tc>
        <w:tc>
          <w:tcPr>
            <w:tcW w:w="0" w:type="auto"/>
          </w:tcPr>
          <w:p w14:paraId="29816189" w14:textId="77777777" w:rsidR="00380ADF" w:rsidRPr="006E3284" w:rsidRDefault="00165731">
            <w:pPr>
              <w:pStyle w:val="Compact"/>
            </w:pPr>
            <w:r w:rsidRPr="006E3284">
              <w:rPr>
                <w:b/>
                <w:bCs/>
              </w:rPr>
              <w:t>Description</w:t>
            </w:r>
          </w:p>
        </w:tc>
      </w:tr>
      <w:tr w:rsidR="006E3284" w:rsidRPr="006E3284" w14:paraId="0EE0191C" w14:textId="77777777">
        <w:tc>
          <w:tcPr>
            <w:tcW w:w="0" w:type="auto"/>
          </w:tcPr>
          <w:p w14:paraId="651BD57F" w14:textId="77777777" w:rsidR="00380ADF" w:rsidRPr="006E3284" w:rsidRDefault="00165731">
            <w:pPr>
              <w:pStyle w:val="Compact"/>
            </w:pPr>
            <w:r w:rsidRPr="006E3284">
              <w:t>AIL1 (Registry Binding / Source Traceability)</w:t>
            </w:r>
          </w:p>
        </w:tc>
        <w:tc>
          <w:tcPr>
            <w:tcW w:w="0" w:type="auto"/>
          </w:tcPr>
          <w:p w14:paraId="77DA5AF3" w14:textId="77777777" w:rsidR="00380ADF" w:rsidRPr="006E3284" w:rsidRDefault="00165731">
            <w:pPr>
              <w:pStyle w:val="Compact"/>
            </w:pPr>
            <w:r w:rsidRPr="006E3284">
              <w:t>Every Tier 2-3 PCC MUST list the normative parameters used. If hashes/registries are used, they must be referenced; if not, values must be embedded explicitly.</w:t>
            </w:r>
          </w:p>
        </w:tc>
      </w:tr>
      <w:tr w:rsidR="006E3284" w:rsidRPr="006E3284" w14:paraId="3C519CA9" w14:textId="77777777">
        <w:tc>
          <w:tcPr>
            <w:tcW w:w="0" w:type="auto"/>
          </w:tcPr>
          <w:p w14:paraId="46301253" w14:textId="77777777" w:rsidR="00380ADF" w:rsidRPr="006E3284" w:rsidRDefault="00165731">
            <w:pPr>
              <w:pStyle w:val="Compact"/>
            </w:pPr>
            <w:r w:rsidRPr="006E3284">
              <w:t>AIL2 (Immutability)</w:t>
            </w:r>
          </w:p>
        </w:tc>
        <w:tc>
          <w:tcPr>
            <w:tcW w:w="0" w:type="auto"/>
          </w:tcPr>
          <w:p w14:paraId="3D3BDB1C" w14:textId="77777777" w:rsidR="00380ADF" w:rsidRPr="006E3284" w:rsidRDefault="00165731">
            <w:pPr>
              <w:pStyle w:val="Compact"/>
            </w:pPr>
            <w:r w:rsidRPr="006E3284">
              <w:t>A PCC is immutable after signing. Any correction produces a new PCC revision that references the prior PCC and explains the change.</w:t>
            </w:r>
          </w:p>
        </w:tc>
      </w:tr>
      <w:tr w:rsidR="006E3284" w:rsidRPr="006E3284" w14:paraId="74E77F1E" w14:textId="77777777">
        <w:tc>
          <w:tcPr>
            <w:tcW w:w="0" w:type="auto"/>
          </w:tcPr>
          <w:p w14:paraId="21F3D0EB" w14:textId="77777777" w:rsidR="00380ADF" w:rsidRPr="006E3284" w:rsidRDefault="00165731">
            <w:pPr>
              <w:pStyle w:val="Compact"/>
            </w:pPr>
            <w:r w:rsidRPr="006E3284">
              <w:t>AIL3 (Comparability)</w:t>
            </w:r>
          </w:p>
        </w:tc>
        <w:tc>
          <w:tcPr>
            <w:tcW w:w="0" w:type="auto"/>
          </w:tcPr>
          <w:p w14:paraId="21A292D3" w14:textId="77777777" w:rsidR="00380ADF" w:rsidRPr="006E3284" w:rsidRDefault="00165731">
            <w:pPr>
              <w:pStyle w:val="Compact"/>
            </w:pPr>
            <w:r w:rsidRPr="006E3284">
              <w:t>Options compared in one run MUST be evaluated under identical configuration.</w:t>
            </w:r>
          </w:p>
        </w:tc>
      </w:tr>
      <w:tr w:rsidR="006E3284" w:rsidRPr="006E3284" w14:paraId="5E17FEE1" w14:textId="77777777">
        <w:tc>
          <w:tcPr>
            <w:tcW w:w="0" w:type="auto"/>
          </w:tcPr>
          <w:p w14:paraId="70049343" w14:textId="77777777" w:rsidR="00380ADF" w:rsidRPr="006E3284" w:rsidRDefault="00165731">
            <w:pPr>
              <w:pStyle w:val="Compact"/>
            </w:pPr>
            <w:r w:rsidRPr="006E3284">
              <w:t>AIL4 (No Silent Overrides)</w:t>
            </w:r>
          </w:p>
        </w:tc>
        <w:tc>
          <w:tcPr>
            <w:tcW w:w="0" w:type="auto"/>
          </w:tcPr>
          <w:p w14:paraId="7A926ACC" w14:textId="77777777" w:rsidR="00380ADF" w:rsidRPr="006E3284" w:rsidRDefault="00165731">
            <w:pPr>
              <w:pStyle w:val="Compact"/>
            </w:pPr>
            <w:r w:rsidRPr="006E3284">
              <w:t>Any override must be explicit in the PCC (what changed, why, who approved).</w:t>
            </w:r>
          </w:p>
        </w:tc>
      </w:tr>
      <w:tr w:rsidR="006E3284" w:rsidRPr="006E3284" w14:paraId="3978F110" w14:textId="77777777">
        <w:tc>
          <w:tcPr>
            <w:tcW w:w="0" w:type="auto"/>
          </w:tcPr>
          <w:p w14:paraId="5999F7CC" w14:textId="77777777" w:rsidR="00380ADF" w:rsidRPr="006E3284" w:rsidRDefault="00165731">
            <w:pPr>
              <w:pStyle w:val="Compact"/>
            </w:pPr>
            <w:r w:rsidRPr="006E3284">
              <w:t>AIL5 (Auditability Sufficiency)</w:t>
            </w:r>
          </w:p>
        </w:tc>
        <w:tc>
          <w:tcPr>
            <w:tcW w:w="0" w:type="auto"/>
          </w:tcPr>
          <w:p w14:paraId="02C422D5" w14:textId="77777777" w:rsidR="00380ADF" w:rsidRPr="006E3284" w:rsidRDefault="00165731">
            <w:pPr>
              <w:pStyle w:val="Compact"/>
            </w:pPr>
            <w:r w:rsidRPr="006E3284">
              <w:t>A Tier 3 PCC MUST contain enough information for an independent reviewer to recompute NCRC, TRC, containment, and RLS for that run.</w:t>
            </w:r>
          </w:p>
        </w:tc>
      </w:tr>
    </w:tbl>
    <w:p w14:paraId="6FC4C8AE" w14:textId="77777777" w:rsidR="00380ADF" w:rsidRPr="006E3284" w:rsidRDefault="00165731">
      <w:pPr>
        <w:pStyle w:val="Heading2"/>
      </w:pPr>
      <w:r>
        <w:rPr>
          <w:rFonts w:ascii="Arial" w:hAnsi="Arial"/>
        </w:rPr>
        <w:t>14.2 PCC Requirements by Tier (Normative)</w:t>
      </w:r>
    </w:p>
    <w:p w14:paraId="6B53B232" w14:textId="77777777" w:rsidR="00C25D1F" w:rsidRDefault="00541669">
      <w:r>
        <w:t>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w="4873" w:type="pct"/>
        <w:tblLook w:val="0020" w:firstRow="1" w:lastRow="0" w:firstColumn="0" w:lastColumn="0" w:noHBand="0" w:noVBand="0"/>
      </w:tblPr>
      <w:tblGrid>
        <w:gridCol w:w="588"/>
        <w:gridCol w:w="9376"/>
      </w:tblGrid>
      <w:tr w:rsidR="006E3284" w:rsidRPr="006E3284" w14:paraId="33F10B9A"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4E81317" w14:textId="77777777" w:rsidR="00380ADF" w:rsidRPr="006E3284" w:rsidRDefault="00165731">
            <w:pPr>
              <w:pStyle w:val="Compact"/>
            </w:pPr>
            <w:r w:rsidRPr="006E3284">
              <w:rPr>
                <w:b/>
                <w:bCs/>
              </w:rPr>
              <w:t>Tier</w:t>
            </w:r>
          </w:p>
        </w:tc>
        <w:tc>
          <w:tcPr>
            <w:tcW w:w="0" w:type="auto"/>
          </w:tcPr>
          <w:p w14:paraId="5631149F" w14:textId="77777777" w:rsidR="00380ADF" w:rsidRPr="006E3284" w:rsidRDefault="00165731">
            <w:pPr>
              <w:pStyle w:val="Compact"/>
            </w:pPr>
            <w:r w:rsidRPr="006E3284">
              <w:rPr>
                <w:b/>
                <w:bCs/>
              </w:rPr>
              <w:t>PCC Requirement</w:t>
            </w:r>
          </w:p>
        </w:tc>
      </w:tr>
      <w:tr w:rsidR="006E3284" w:rsidRPr="006E3284" w14:paraId="6900F9F7" w14:textId="77777777">
        <w:tc>
          <w:tcPr>
            <w:tcW w:w="0" w:type="auto"/>
          </w:tcPr>
          <w:p w14:paraId="4156E5BE" w14:textId="77777777" w:rsidR="00380ADF" w:rsidRPr="006E3284" w:rsidRDefault="00165731">
            <w:pPr>
              <w:pStyle w:val="Compact"/>
            </w:pPr>
            <w:r w:rsidRPr="006E3284">
              <w:t>Tier 1</w:t>
            </w:r>
          </w:p>
        </w:tc>
        <w:tc>
          <w:tcPr>
            <w:tcW w:w="0" w:type="auto"/>
          </w:tcPr>
          <w:p w14:paraId="3DB878D9" w14:textId="77777777" w:rsidR="00380ADF" w:rsidRPr="006E3284" w:rsidRDefault="00165731">
            <w:pPr>
              <w:pStyle w:val="Compact"/>
            </w:pPr>
            <w:r w:rsidRPr="006E3284">
              <w:t>Optional but recommended for learning</w:t>
            </w:r>
          </w:p>
        </w:tc>
      </w:tr>
      <w:tr w:rsidR="006E3284" w:rsidRPr="006E3284" w14:paraId="14CA35E2" w14:textId="77777777">
        <w:tc>
          <w:tcPr>
            <w:tcW w:w="0" w:type="auto"/>
          </w:tcPr>
          <w:p w14:paraId="65827077" w14:textId="77777777" w:rsidR="00380ADF" w:rsidRPr="006E3284" w:rsidRDefault="00165731">
            <w:pPr>
              <w:pStyle w:val="Compact"/>
            </w:pPr>
            <w:r w:rsidRPr="006E3284">
              <w:t>Tier 2</w:t>
            </w:r>
          </w:p>
        </w:tc>
        <w:tc>
          <w:tcPr>
            <w:tcW w:w="0" w:type="auto"/>
          </w:tcPr>
          <w:p w14:paraId="5821691C" w14:textId="77777777" w:rsidR="00380ADF" w:rsidRPr="006E3284" w:rsidRDefault="00165731">
            <w:pPr>
              <w:pStyle w:val="Compact"/>
            </w:pPr>
            <w:r w:rsidRPr="006E3284">
              <w:t>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rsidR="006E3284" w:rsidRPr="006E3284" w14:paraId="1443E5D7" w14:textId="77777777">
        <w:tc>
          <w:tcPr>
            <w:tcW w:w="0" w:type="auto"/>
          </w:tcPr>
          <w:p w14:paraId="2C81E95B" w14:textId="77777777" w:rsidR="00380ADF" w:rsidRPr="006E3284" w:rsidRDefault="00165731">
            <w:pPr>
              <w:pStyle w:val="Compact"/>
            </w:pPr>
            <w:r w:rsidRPr="006E3284">
              <w:t>Tier 3</w:t>
            </w:r>
          </w:p>
        </w:tc>
        <w:tc>
          <w:tcPr>
            <w:tcW w:w="0" w:type="auto"/>
          </w:tcPr>
          <w:p w14:paraId="0EE22220" w14:textId="77777777" w:rsidR="00380ADF" w:rsidRPr="006E3284" w:rsidRDefault="00165731">
            <w:pPr>
              <w:pStyle w:val="Compact"/>
            </w:pPr>
            <w:r w:rsidRPr="006E3284">
              <w:t>REQUIRED (full) including subgroup rights checks, TRC scenario table, containment results, sensitivity analysis bundle, Scope Coverage Declaration, Stakeholder Coverage Index (SCI ≥ 2), and full InstanceMap with multi-scope redundancy handling disclosures.</w:t>
            </w:r>
          </w:p>
        </w:tc>
      </w:tr>
    </w:tbl>
    <w:p w14:paraId="0BD53623" w14:textId="77777777" w:rsidR="00380ADF" w:rsidRPr="006E3284" w:rsidRDefault="00165731">
      <w:pPr>
        <w:pStyle w:val="Heading2"/>
      </w:pPr>
      <w:r>
        <w:rPr>
          <w:rFonts w:ascii="Arial" w:hAnsi="Arial"/>
        </w:rPr>
        <w:t>14.3 Audit Flags (Normative)</w:t>
      </w:r>
    </w:p>
    <w:p w14:paraId="0D8A85B4" w14:textId="77777777" w:rsidR="00380ADF" w:rsidRPr="006E3284" w:rsidRDefault="00165731">
      <w:pPr>
        <w:pStyle w:val="BodyText"/>
      </w:pPr>
      <w:r>
        <w:t>Audit flags are standardized labels for integrity failures or risk warnings. Flags MUST be recorded in PCC when triggered. If any INVALID flag triggers, the PCC is invalid and the decision run MUST be recomputed after correction.</w:t>
      </w:r>
    </w:p>
    <w:p w14:paraId="16380B95" w14:textId="77777777" w:rsidR="00380ADF" w:rsidRPr="006E3284" w:rsidRDefault="00165731">
      <w:pPr>
        <w:pStyle w:val="BodyText"/>
      </w:pPr>
      <w:r>
        <w:t>Definitions for this section:</w:t>
      </w:r>
    </w:p>
    <w:p w14:paraId="7F2107A6" w14:textId="77777777" w:rsidR="00380ADF" w:rsidRPr="006E3284" w:rsidRDefault="00165731" w:rsidP="00E475CB">
      <w:pPr>
        <w:numPr>
          <w:ilvl w:val="0"/>
          <w:numId w:val="63"/>
        </w:numPr>
      </w:pPr>
      <w:r>
        <w:t>Mode A (Containment as binding gate): Containment evaluation determines which options are selectable; options failing containment MUST NOT be selected. See Section 9.3.</w:t>
      </w:r>
    </w:p>
    <w:p w14:paraId="312F782C" w14:textId="77777777" w:rsidR="00380ADF" w:rsidRPr="006E3284" w:rsidRDefault="00165731" w:rsidP="00E475CB">
      <w:pPr>
        <w:numPr>
          <w:ilvl w:val="0"/>
          <w:numId w:val="63"/>
        </w:numPr>
      </w:pPr>
      <w:r>
        <w:t>Mode B (Containment as diagnostic only): Containment is computed for informational purposes but does not affect selection. Mode B is PROHIBITED for determining selection outcomes. See Section 9.5.</w:t>
      </w:r>
    </w:p>
    <w:p w14:paraId="0521F60C" w14:textId="77777777" w:rsidR="00380ADF" w:rsidRPr="006E3284" w:rsidRDefault="00165731" w:rsidP="00E475CB">
      <w:pPr>
        <w:numPr>
          <w:ilvl w:val="0"/>
          <w:numId w:val="63"/>
        </w:numPr>
      </w:pPr>
      <w:r>
        <w:t>KQS (Kernel Quality Score): Summary score indicating kernel readiness for propagation. See Section 6.5.</w:t>
      </w:r>
    </w:p>
    <w:p w14:paraId="02E8D778" w14:textId="77777777" w:rsidR="00380ADF" w:rsidRPr="006E3284" w:rsidRDefault="00165731" w:rsidP="00E475CB">
      <w:pPr>
        <w:numPr>
          <w:ilvl w:val="0"/>
          <w:numId w:val="63"/>
        </w:numPr>
      </w:pPr>
      <w:r>
        <w:t>Kernel perturbation test: Systematic edge perturbation of ±0.05 (or ±10% of magnitude, whichever is larger) applied one-at-a-time to relied-upon non-zero kernel edges. See Section 6.6.</w:t>
      </w:r>
    </w:p>
    <w:p w14:paraId="399ED768" w14:textId="77777777" w:rsidR="00380ADF" w:rsidRPr="006E3284" w:rsidRDefault="00165731">
      <w:pPr>
        <w:pStyle w:val="FirstParagraph"/>
      </w:pPr>
      <w:r>
        <w:t>Canonical Audit Flags (v10.6)  -  Complete Specification</w:t>
      </w:r>
    </w:p>
    <w:p w14:paraId="1DBA8F32" w14:textId="77777777" w:rsidR="00380ADF" w:rsidRPr="006E3284" w:rsidRDefault="00165731">
      <w:pPr>
        <w:pStyle w:val="BodyText"/>
      </w:pPr>
      <w:r>
        <w:t>Stewardship audit-flag tokens are defined canonically in Appendix N.7 and MUST NOT be redefined in downstream specifications; downstream documents SHALL reference Appendix N.7.</w:t>
      </w:r>
    </w:p>
    <w:p w14:paraId="1914368D" w14:textId="77777777" w:rsidR="00AA0189" w:rsidRDefault="00930FDB">
      <w:pPr>
        <w:pStyle w:val="BodyText"/>
      </w:pPr>
      <w:r>
        <w:t>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14:paraId="377D7A58" w14:textId="77777777" w:rsidR="00C25D1F" w:rsidRDefault="00541669">
      <w:r>
        <w:lastRenderedPageBreak/>
        <w:t>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tbl>
      <w:tblPr>
        <w:tblStyle w:val="Table"/>
        <w:tblW w:w="4913" w:type="pct"/>
        <w:tblLook w:val="0020" w:firstRow="1" w:lastRow="0" w:firstColumn="0" w:lastColumn="0" w:noHBand="0" w:noVBand="0"/>
      </w:tblPr>
      <w:tblGrid>
        <w:gridCol w:w="3810"/>
        <w:gridCol w:w="1978"/>
        <w:gridCol w:w="3375"/>
        <w:gridCol w:w="1061"/>
      </w:tblGrid>
      <w:tr w:rsidR="006E3284" w:rsidRPr="006E3284" w14:paraId="1E23412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3CB4182" w14:textId="77777777" w:rsidR="00380ADF" w:rsidRPr="006E3284" w:rsidRDefault="00165731">
            <w:pPr>
              <w:pStyle w:val="Compact"/>
            </w:pPr>
            <w:r w:rsidRPr="006E3284">
              <w:rPr>
                <w:b/>
                <w:bCs/>
              </w:rPr>
              <w:t>Flag</w:t>
            </w:r>
          </w:p>
        </w:tc>
        <w:tc>
          <w:tcPr>
            <w:tcW w:w="0" w:type="auto"/>
          </w:tcPr>
          <w:p w14:paraId="079CF345" w14:textId="77777777" w:rsidR="00380ADF" w:rsidRPr="006E3284" w:rsidRDefault="00165731">
            <w:pPr>
              <w:pStyle w:val="Compact"/>
            </w:pPr>
            <w:r w:rsidRPr="006E3284">
              <w:rPr>
                <w:b/>
                <w:bCs/>
              </w:rPr>
              <w:t>Trigger</w:t>
            </w:r>
          </w:p>
        </w:tc>
        <w:tc>
          <w:tcPr>
            <w:tcW w:w="0" w:type="auto"/>
          </w:tcPr>
          <w:p w14:paraId="2B2D45C8" w14:textId="77777777" w:rsidR="00380ADF" w:rsidRPr="006E3284" w:rsidRDefault="00165731">
            <w:pPr>
              <w:pStyle w:val="Compact"/>
            </w:pPr>
            <w:r w:rsidRPr="006E3284">
              <w:rPr>
                <w:b/>
                <w:bCs/>
              </w:rPr>
              <w:t>Required Action</w:t>
            </w:r>
          </w:p>
        </w:tc>
        <w:tc>
          <w:tcPr>
            <w:tcW w:w="0" w:type="auto"/>
          </w:tcPr>
          <w:p w14:paraId="02DAC77A" w14:textId="77777777" w:rsidR="00380ADF" w:rsidRPr="006E3284" w:rsidRDefault="00165731">
            <w:pPr>
              <w:pStyle w:val="Compact"/>
            </w:pPr>
            <w:r w:rsidRPr="006E3284">
              <w:rPr>
                <w:b/>
                <w:bCs/>
              </w:rPr>
              <w:t>Severity</w:t>
            </w:r>
          </w:p>
        </w:tc>
      </w:tr>
      <w:tr w:rsidR="006E3284" w:rsidRPr="006E3284" w14:paraId="5538E434" w14:textId="77777777">
        <w:tc>
          <w:tcPr>
            <w:tcW w:w="0" w:type="auto"/>
          </w:tcPr>
          <w:p w14:paraId="49883B7C" w14:textId="77777777" w:rsidR="00380ADF" w:rsidRPr="006E3284" w:rsidRDefault="00165731">
            <w:pPr>
              <w:pStyle w:val="Compact"/>
            </w:pPr>
            <w:r w:rsidRPr="006E3284">
              <w:t>RIGHTS_CELL_MASKED_INVALID</w:t>
            </w:r>
          </w:p>
        </w:tc>
        <w:tc>
          <w:tcPr>
            <w:tcW w:w="0" w:type="auto"/>
          </w:tcPr>
          <w:p w14:paraId="0A5ED041" w14:textId="77777777" w:rsidR="00CE2370" w:rsidRDefault="00FF7E73">
            <w:r>
              <w:t>Any rights-covered cell is masked, excluded, null'd, pooled, or otherwise not individually included in RLS aggregation (including any case where m(u,d)=0 for a cell in any C_r).</w:t>
            </w:r>
          </w:p>
        </w:tc>
        <w:tc>
          <w:tcPr>
            <w:tcW w:w="0" w:type="auto"/>
          </w:tcPr>
          <w:p w14:paraId="7267F6AC" w14:textId="77777777" w:rsidR="00380ADF" w:rsidRPr="006E3284" w:rsidRDefault="00165731">
            <w:pPr>
              <w:pStyle w:val="Compact"/>
            </w:pPr>
            <w:r w:rsidRPr="006E3284">
              <w:t>PCC invalid; recompute without masking</w:t>
            </w:r>
          </w:p>
        </w:tc>
        <w:tc>
          <w:tcPr>
            <w:tcW w:w="0" w:type="auto"/>
          </w:tcPr>
          <w:p w14:paraId="196F1302" w14:textId="77777777" w:rsidR="00380ADF" w:rsidRPr="006E3284" w:rsidRDefault="00165731">
            <w:pPr>
              <w:pStyle w:val="Compact"/>
            </w:pPr>
            <w:r w:rsidRPr="006E3284">
              <w:t>INVALID</w:t>
            </w:r>
          </w:p>
        </w:tc>
      </w:tr>
      <w:tr w:rsidR="006E3284" w:rsidRPr="006E3284" w14:paraId="19A3D853" w14:textId="77777777">
        <w:tc>
          <w:tcPr>
            <w:tcW w:w="0" w:type="auto"/>
          </w:tcPr>
          <w:p w14:paraId="02978CBD" w14:textId="77777777" w:rsidR="006B6AD6" w:rsidRPr="006E3284" w:rsidRDefault="00EF7705">
            <w:r w:rsidRPr="006E3284">
              <w:t>RIGHTS_CELL_OMITTED_INVALID</w:t>
            </w:r>
          </w:p>
        </w:tc>
        <w:tc>
          <w:tcPr>
            <w:tcW w:w="0" w:type="auto"/>
          </w:tcPr>
          <w:p w14:paraId="0AFEED14" w14:textId="77777777" w:rsidR="006B6AD6" w:rsidRPr="006E3284" w:rsidRDefault="00EF7705">
            <w:r w:rsidRPr="006E3284">
              <w:t>Any rights-covered cell required to evaluate NCRC is omitted/excluded/not disclosed such that NCRC cannot be recomputed.</w:t>
            </w:r>
          </w:p>
        </w:tc>
        <w:tc>
          <w:tcPr>
            <w:tcW w:w="0" w:type="auto"/>
          </w:tcPr>
          <w:p w14:paraId="70D9D781" w14:textId="77777777" w:rsidR="006B6AD6" w:rsidRPr="006E3284" w:rsidRDefault="00EF7705">
            <w:r w:rsidRPr="006E3284">
              <w:t>PCC invalid; include and disclose all required rights-covered cells and recompute NCRC.</w:t>
            </w:r>
          </w:p>
        </w:tc>
        <w:tc>
          <w:tcPr>
            <w:tcW w:w="0" w:type="auto"/>
          </w:tcPr>
          <w:p w14:paraId="702D6C62" w14:textId="77777777" w:rsidR="006B6AD6" w:rsidRPr="006E3284" w:rsidRDefault="00EF7705">
            <w:r w:rsidRPr="006E3284">
              <w:t>INVALID</w:t>
            </w:r>
          </w:p>
        </w:tc>
      </w:tr>
      <w:tr w:rsidR="006E3284" w:rsidRPr="006E3284" w14:paraId="0E144E5C" w14:textId="77777777">
        <w:tc>
          <w:tcPr>
            <w:tcW w:w="0" w:type="auto"/>
          </w:tcPr>
          <w:p w14:paraId="3DAEB135" w14:textId="77777777" w:rsidR="006B6AD6" w:rsidRPr="006E3284" w:rsidRDefault="00EF7705">
            <w:r w:rsidRPr="006E3284">
              <w:t>CATASTROPHE_CELL_MASKED_INVALID</w:t>
            </w:r>
          </w:p>
        </w:tc>
        <w:tc>
          <w:tcPr>
            <w:tcW w:w="0" w:type="auto"/>
          </w:tcPr>
          <w:p w14:paraId="71D11BE9" w14:textId="77777777" w:rsidR="00CE2370" w:rsidRDefault="00FF7E73">
            <w:r>
              <w:t>Any catastrophe cell in C_cat is masked (m(u,d)=0) or otherwise excluded from RLS aggregation (including any case where m(u,d)=0 for a cell in C_cat).</w:t>
            </w:r>
          </w:p>
        </w:tc>
        <w:tc>
          <w:tcPr>
            <w:tcW w:w="0" w:type="auto"/>
          </w:tcPr>
          <w:p w14:paraId="7E28BBCB" w14:textId="77777777" w:rsidR="006B6AD6" w:rsidRPr="006E3284" w:rsidRDefault="00EF7705">
            <w:r w:rsidRPr="006E3284">
              <w:t>PCC invalid; set m(u,d)=1 for all catastrophe cells and recompute RLS.</w:t>
            </w:r>
          </w:p>
        </w:tc>
        <w:tc>
          <w:tcPr>
            <w:tcW w:w="0" w:type="auto"/>
          </w:tcPr>
          <w:p w14:paraId="7BB94837" w14:textId="77777777" w:rsidR="006B6AD6" w:rsidRPr="006E3284" w:rsidRDefault="00EF7705">
            <w:r w:rsidRPr="006E3284">
              <w:t>INVALID</w:t>
            </w:r>
          </w:p>
        </w:tc>
      </w:tr>
      <w:tr w:rsidR="006E3284" w:rsidRPr="006E3284" w14:paraId="5BD4CDA3" w14:textId="77777777">
        <w:tc>
          <w:tcPr>
            <w:tcW w:w="0" w:type="auto"/>
          </w:tcPr>
          <w:p w14:paraId="3C0ED3F2" w14:textId="77777777" w:rsidR="006B6AD6" w:rsidRPr="006E3284" w:rsidRDefault="00EF7705">
            <w:r w:rsidRPr="006E3284">
              <w:t>CATASTROPHE_CELL_OMITTED_INVALID</w:t>
            </w:r>
          </w:p>
        </w:tc>
        <w:tc>
          <w:tcPr>
            <w:tcW w:w="0" w:type="auto"/>
          </w:tcPr>
          <w:p w14:paraId="1FE5D16B" w14:textId="77777777" w:rsidR="006B0E6D" w:rsidRPr="006E3284" w:rsidRDefault="006B320C">
            <w:r w:rsidRPr="006E3284">
              <w:t>Any catastrophe cell in C_cat used in TRC loss computation/disclosure is omitted/excluded/not disclosed such that TRC CVaR cannot be independently recomputed.</w:t>
            </w:r>
          </w:p>
        </w:tc>
        <w:tc>
          <w:tcPr>
            <w:tcW w:w="0" w:type="auto"/>
          </w:tcPr>
          <w:p w14:paraId="4E9FBBEE" w14:textId="77777777" w:rsidR="006B0E6D" w:rsidRPr="006E3284" w:rsidRDefault="006B320C">
            <w:r w:rsidRPr="006E3284">
              <w:t>PCC invalid; include and disclose all catastrophe cells used in TRC loss computation (and any required scenario-to-cell mapping), then recompute TRC.</w:t>
            </w:r>
          </w:p>
        </w:tc>
        <w:tc>
          <w:tcPr>
            <w:tcW w:w="0" w:type="auto"/>
          </w:tcPr>
          <w:p w14:paraId="60F96CEE" w14:textId="77777777" w:rsidR="006B6AD6" w:rsidRPr="006E3284" w:rsidRDefault="00EF7705">
            <w:r w:rsidRPr="006E3284">
              <w:t>INVALID</w:t>
            </w:r>
          </w:p>
        </w:tc>
      </w:tr>
      <w:tr w:rsidR="006E3284" w:rsidRPr="006E3284" w14:paraId="36FB0DA3" w14:textId="77777777">
        <w:tc>
          <w:tcPr>
            <w:tcW w:w="0" w:type="auto"/>
          </w:tcPr>
          <w:p w14:paraId="0DE1C4A1" w14:textId="77777777" w:rsidR="006B6AD6" w:rsidRPr="006E3284" w:rsidRDefault="00EF7705">
            <w:r w:rsidRPr="006E3284">
              <w:t>CONTAINMENT_MODE_B_USED_FOR_SELECTION</w:t>
            </w:r>
          </w:p>
        </w:tc>
        <w:tc>
          <w:tcPr>
            <w:tcW w:w="0" w:type="auto"/>
          </w:tcPr>
          <w:p w14:paraId="294102DF" w14:textId="77777777" w:rsidR="006B6AD6" w:rsidRPr="006E3284" w:rsidRDefault="00EF7705">
            <w:r w:rsidRPr="006E3284">
              <w:t>Mode B (diagnostic-only containment) influenced selection outcome; see Section 9.5</w:t>
            </w:r>
          </w:p>
        </w:tc>
        <w:tc>
          <w:tcPr>
            <w:tcW w:w="0" w:type="auto"/>
          </w:tcPr>
          <w:p w14:paraId="3E17E932" w14:textId="77777777" w:rsidR="006B6AD6" w:rsidRPr="006E3284" w:rsidRDefault="00EF7705">
            <w:r w:rsidRPr="006E3284">
              <w:t>PCC invalid; rerun with Mode A only</w:t>
            </w:r>
          </w:p>
        </w:tc>
        <w:tc>
          <w:tcPr>
            <w:tcW w:w="0" w:type="auto"/>
          </w:tcPr>
          <w:p w14:paraId="365A083E" w14:textId="77777777" w:rsidR="006B6AD6" w:rsidRPr="006E3284" w:rsidRDefault="00EF7705">
            <w:r w:rsidRPr="006E3284">
              <w:t>INVALID</w:t>
            </w:r>
          </w:p>
        </w:tc>
      </w:tr>
      <w:tr w:rsidR="006E3284" w:rsidRPr="006E3284" w14:paraId="73DB2482" w14:textId="77777777">
        <w:tc>
          <w:tcPr>
            <w:tcW w:w="0" w:type="auto"/>
          </w:tcPr>
          <w:p w14:paraId="5846FB42" w14:textId="77777777" w:rsidR="006B6AD6" w:rsidRPr="006E3284" w:rsidRDefault="00EF7705">
            <w:r w:rsidRPr="006E3284">
              <w:t>SCENARIO_LIBRARY_MIN_EXCEPTION</w:t>
            </w:r>
          </w:p>
        </w:tc>
        <w:tc>
          <w:tcPr>
            <w:tcW w:w="0" w:type="auto"/>
          </w:tcPr>
          <w:p w14:paraId="3621F309" w14:textId="77777777" w:rsidR="006B6AD6" w:rsidRPr="006E3284" w:rsidRDefault="00EF7705">
            <w:r w:rsidRPr="006E3284">
              <w:t xml:space="preserve">Scenario library size |S| is below the tier minimum when TRC </w:t>
            </w:r>
            <w:r w:rsidRPr="006E3284">
              <w:lastRenderedPageBreak/>
              <w:t>is required (Tier 2: |S| &lt; 5; Tier 3: |S| &lt; 20)</w:t>
            </w:r>
          </w:p>
        </w:tc>
        <w:tc>
          <w:tcPr>
            <w:tcW w:w="0" w:type="auto"/>
          </w:tcPr>
          <w:p w14:paraId="4F7574DD" w14:textId="77777777" w:rsidR="006B6AD6" w:rsidRPr="006E3284" w:rsidRDefault="00EF7705">
            <w:r w:rsidRPr="006E3284">
              <w:lastRenderedPageBreak/>
              <w:t xml:space="preserve">PCC remains valid only with: (i) written justification, (ii) independent reviewer sign-off (Tier 3 required; </w:t>
            </w:r>
            <w:r w:rsidRPr="006E3284">
              <w:lastRenderedPageBreak/>
              <w:t>Tier 2 recommended), and (iii) a remediation plan to reach minimum scenario count before the next comparable run. Record this flag in PCC.</w:t>
            </w:r>
          </w:p>
        </w:tc>
        <w:tc>
          <w:tcPr>
            <w:tcW w:w="0" w:type="auto"/>
          </w:tcPr>
          <w:p w14:paraId="68111EE5" w14:textId="77777777" w:rsidR="006B6AD6" w:rsidRPr="006E3284" w:rsidRDefault="00EF7705">
            <w:r w:rsidRPr="006E3284">
              <w:lastRenderedPageBreak/>
              <w:t>ESCALATE</w:t>
            </w:r>
          </w:p>
        </w:tc>
      </w:tr>
      <w:tr w:rsidR="006E3284" w:rsidRPr="006E3284" w14:paraId="29912D7F" w14:textId="77777777">
        <w:tc>
          <w:tcPr>
            <w:tcW w:w="0" w:type="auto"/>
          </w:tcPr>
          <w:p w14:paraId="39148FF4" w14:textId="77777777" w:rsidR="006B6AD6" w:rsidRPr="006E3284" w:rsidRDefault="00EF7705">
            <w:r w:rsidRPr="006E3284">
              <w:t>MANDATORY_TAIL_CATEGORY_MISSING</w:t>
            </w:r>
          </w:p>
        </w:tc>
        <w:tc>
          <w:tcPr>
            <w:tcW w:w="0" w:type="auto"/>
          </w:tcPr>
          <w:p w14:paraId="64E35FE0" w14:textId="77777777" w:rsidR="006B6AD6" w:rsidRPr="006E3284" w:rsidRDefault="00EF7705">
            <w:r w:rsidRPr="006E3284">
              <w:t>Missing mandatory tail category without justification</w:t>
            </w:r>
          </w:p>
        </w:tc>
        <w:tc>
          <w:tcPr>
            <w:tcW w:w="0" w:type="auto"/>
          </w:tcPr>
          <w:p w14:paraId="01E20539" w14:textId="77777777" w:rsidR="006B6AD6" w:rsidRPr="006E3284" w:rsidRDefault="00EF7705">
            <w:r w:rsidRPr="006E3284">
              <w:t>Add scenarios or justify per Section 8.3.2</w:t>
            </w:r>
          </w:p>
        </w:tc>
        <w:tc>
          <w:tcPr>
            <w:tcW w:w="0" w:type="auto"/>
          </w:tcPr>
          <w:p w14:paraId="56EEFDF3" w14:textId="77777777" w:rsidR="006B6AD6" w:rsidRPr="006E3284" w:rsidRDefault="00EF7705">
            <w:r w:rsidRPr="006E3284">
              <w:t>ESCALATE</w:t>
            </w:r>
          </w:p>
        </w:tc>
      </w:tr>
      <w:tr w:rsidR="006E3284" w:rsidRPr="006E3284" w14:paraId="1B2A56AB" w14:textId="77777777">
        <w:tc>
          <w:tcPr>
            <w:tcW w:w="0" w:type="auto"/>
          </w:tcPr>
          <w:p w14:paraId="418B1FED" w14:textId="77777777" w:rsidR="006B6AD6" w:rsidRPr="006E3284" w:rsidRDefault="00EF7705">
            <w:r w:rsidRPr="006E3284">
              <w:t>MANDATORY_TAIL_CATEGORY_MISSING_WITH_JUSTIFICATION</w:t>
            </w:r>
          </w:p>
        </w:tc>
        <w:tc>
          <w:tcPr>
            <w:tcW w:w="0" w:type="auto"/>
          </w:tcPr>
          <w:p w14:paraId="1154A92F" w14:textId="77777777" w:rsidR="006B6AD6" w:rsidRPr="006E3284" w:rsidRDefault="00EF7705">
            <w:r w:rsidRPr="006E3284">
              <w:t>Missing mandatory tail category with proper justification per Section 8.3.2</w:t>
            </w:r>
          </w:p>
        </w:tc>
        <w:tc>
          <w:tcPr>
            <w:tcW w:w="0" w:type="auto"/>
          </w:tcPr>
          <w:p w14:paraId="77EB1AA1" w14:textId="77777777" w:rsidR="006B6AD6" w:rsidRPr="006E3284" w:rsidRDefault="00EF7705">
            <w:r w:rsidRPr="006E3284">
              <w:t>Record justification; monitor for category emergence</w:t>
            </w:r>
          </w:p>
        </w:tc>
        <w:tc>
          <w:tcPr>
            <w:tcW w:w="0" w:type="auto"/>
          </w:tcPr>
          <w:p w14:paraId="1169994A" w14:textId="77777777" w:rsidR="006B6AD6" w:rsidRPr="006E3284" w:rsidRDefault="00EF7705">
            <w:r w:rsidRPr="006E3284">
              <w:t>REVIEW</w:t>
            </w:r>
          </w:p>
        </w:tc>
      </w:tr>
      <w:tr w:rsidR="006E3284" w:rsidRPr="006E3284" w14:paraId="7FCF7C07" w14:textId="77777777">
        <w:tc>
          <w:tcPr>
            <w:tcW w:w="0" w:type="auto"/>
          </w:tcPr>
          <w:p w14:paraId="424BAD18" w14:textId="77777777" w:rsidR="006B6AD6" w:rsidRPr="006E3284" w:rsidRDefault="00EF7705">
            <w:r w:rsidRPr="006E3284">
              <w:t>MANDATORY_TAIL_PROB_FLOOR_VIOLATION</w:t>
            </w:r>
          </w:p>
        </w:tc>
        <w:tc>
          <w:tcPr>
            <w:tcW w:w="0" w:type="auto"/>
          </w:tcPr>
          <w:p w14:paraId="6C3C5CCA" w14:textId="77777777" w:rsidR="006B6AD6" w:rsidRPr="006E3284" w:rsidRDefault="00EF7705">
            <w:r w:rsidRPr="006E3284">
              <w:t>Category probability sum &lt; p_floor (0.02)</w:t>
            </w:r>
          </w:p>
        </w:tc>
        <w:tc>
          <w:tcPr>
            <w:tcW w:w="0" w:type="auto"/>
          </w:tcPr>
          <w:p w14:paraId="62C0A0E0" w14:textId="77777777" w:rsidR="006B6AD6" w:rsidRPr="006E3284" w:rsidRDefault="00EF7705">
            <w:r w:rsidRPr="006E3284">
              <w:t>Revise probabilities or add scenarios to category</w:t>
            </w:r>
          </w:p>
        </w:tc>
        <w:tc>
          <w:tcPr>
            <w:tcW w:w="0" w:type="auto"/>
          </w:tcPr>
          <w:p w14:paraId="12E89602" w14:textId="77777777" w:rsidR="006B6AD6" w:rsidRPr="006E3284" w:rsidRDefault="00EF7705">
            <w:r w:rsidRPr="006E3284">
              <w:t>ESCALATE</w:t>
            </w:r>
          </w:p>
        </w:tc>
      </w:tr>
      <w:tr w:rsidR="006E3284" w:rsidRPr="006E3284" w14:paraId="5C30B70F" w14:textId="77777777">
        <w:tc>
          <w:tcPr>
            <w:tcW w:w="0" w:type="auto"/>
          </w:tcPr>
          <w:p w14:paraId="55D60650" w14:textId="77777777" w:rsidR="006B6AD6" w:rsidRPr="006E3284" w:rsidRDefault="00EF7705">
            <w:r w:rsidRPr="006E3284">
              <w:t>SUBGROUP_LIMITATION</w:t>
            </w:r>
          </w:p>
        </w:tc>
        <w:tc>
          <w:tcPr>
            <w:tcW w:w="0" w:type="auto"/>
          </w:tcPr>
          <w:p w14:paraId="0EBD08F3" w14:textId="77777777" w:rsidR="006B6AD6" w:rsidRPr="006E3284" w:rsidRDefault="00EF7705">
            <w:r w:rsidRPr="006E3284">
              <w:t>Cannot disaggregate subgroups for rights-covered cell</w:t>
            </w:r>
          </w:p>
        </w:tc>
        <w:tc>
          <w:tcPr>
            <w:tcW w:w="0" w:type="auto"/>
          </w:tcPr>
          <w:p w14:paraId="050D1C9C" w14:textId="77777777" w:rsidR="006B6AD6" w:rsidRPr="006E3284" w:rsidRDefault="00EF7705">
            <w:r w:rsidRPr="006E3284">
              <w:t>Apply γ_subgroup conservative bound (Section 7.3.2); escalate if high stakes</w:t>
            </w:r>
          </w:p>
        </w:tc>
        <w:tc>
          <w:tcPr>
            <w:tcW w:w="0" w:type="auto"/>
          </w:tcPr>
          <w:p w14:paraId="630F4757" w14:textId="77777777" w:rsidR="006B6AD6" w:rsidRPr="006E3284" w:rsidRDefault="00EF7705">
            <w:r w:rsidRPr="006E3284">
              <w:t>REVIEW</w:t>
            </w:r>
          </w:p>
        </w:tc>
      </w:tr>
      <w:tr w:rsidR="006E3284" w:rsidRPr="006E3284" w14:paraId="7FF53AC8" w14:textId="77777777">
        <w:tc>
          <w:tcPr>
            <w:tcW w:w="0" w:type="auto"/>
          </w:tcPr>
          <w:p w14:paraId="53EBAE36" w14:textId="77777777" w:rsidR="006B6AD6" w:rsidRPr="006E3284" w:rsidRDefault="00EF7705">
            <w:r w:rsidRPr="006E3284">
              <w:t>CHALLENGE_DEFERRED_EMERGENCY</w:t>
            </w:r>
          </w:p>
        </w:tc>
        <w:tc>
          <w:tcPr>
            <w:tcW w:w="0" w:type="auto"/>
          </w:tcPr>
          <w:p w14:paraId="13873FD0" w14:textId="77777777" w:rsidR="006B6AD6" w:rsidRPr="006E3284" w:rsidRDefault="00EF7705">
            <w:r w:rsidRPr="006E3284">
              <w:t>Emergency Mode invoked without independent challenger</w:t>
            </w:r>
          </w:p>
        </w:tc>
        <w:tc>
          <w:tcPr>
            <w:tcW w:w="0" w:type="auto"/>
          </w:tcPr>
          <w:p w14:paraId="46A7BB25" w14:textId="77777777" w:rsidR="006B6AD6" w:rsidRPr="006E3284" w:rsidRDefault="00EF7705">
            <w:r w:rsidRPr="006E3284">
              <w:t>Retrospective challenge MUST occur within 24 hours or next business day, whichever is sooner</w:t>
            </w:r>
          </w:p>
        </w:tc>
        <w:tc>
          <w:tcPr>
            <w:tcW w:w="0" w:type="auto"/>
          </w:tcPr>
          <w:p w14:paraId="2BC35734" w14:textId="77777777" w:rsidR="006B6AD6" w:rsidRPr="006E3284" w:rsidRDefault="00EF7705">
            <w:r w:rsidRPr="006E3284">
              <w:t>ESCALATE</w:t>
            </w:r>
          </w:p>
        </w:tc>
      </w:tr>
      <w:tr w:rsidR="006E3284" w:rsidRPr="006E3284" w14:paraId="7E387330" w14:textId="77777777">
        <w:tc>
          <w:tcPr>
            <w:tcW w:w="0" w:type="auto"/>
          </w:tcPr>
          <w:p w14:paraId="7DDD0323" w14:textId="77777777" w:rsidR="006B6AD6" w:rsidRPr="006E3284" w:rsidRDefault="00EF7705">
            <w:r w:rsidRPr="006E3284">
              <w:t>EMERGENCY_MODE_INVOKED</w:t>
            </w:r>
          </w:p>
        </w:tc>
        <w:tc>
          <w:tcPr>
            <w:tcW w:w="0" w:type="auto"/>
          </w:tcPr>
          <w:p w14:paraId="22CE58EB" w14:textId="77777777" w:rsidR="006B6AD6" w:rsidRPr="006E3284" w:rsidRDefault="00EF7705">
            <w:r w:rsidRPr="006E3284">
              <w:t>A_NCRC = ∅ (no rights-admissible options exist)</w:t>
            </w:r>
          </w:p>
        </w:tc>
        <w:tc>
          <w:tcPr>
            <w:tcW w:w="0" w:type="auto"/>
          </w:tcPr>
          <w:p w14:paraId="6135E4F1" w14:textId="77777777" w:rsidR="006B6AD6" w:rsidRPr="006E3284" w:rsidRDefault="00EF7705">
            <w:r w:rsidRPr="006E3284">
              <w:t>Remediation plan required; high scrutiny review</w:t>
            </w:r>
          </w:p>
        </w:tc>
        <w:tc>
          <w:tcPr>
            <w:tcW w:w="0" w:type="auto"/>
          </w:tcPr>
          <w:p w14:paraId="6B9CECE1" w14:textId="77777777" w:rsidR="006B6AD6" w:rsidRPr="006E3284" w:rsidRDefault="00EF7705">
            <w:r w:rsidRPr="006E3284">
              <w:t>ESCALATE</w:t>
            </w:r>
          </w:p>
        </w:tc>
      </w:tr>
      <w:tr w:rsidR="006E3284" w:rsidRPr="006E3284" w14:paraId="6180D1A0" w14:textId="77777777">
        <w:tc>
          <w:tcPr>
            <w:tcW w:w="0" w:type="auto"/>
          </w:tcPr>
          <w:p w14:paraId="56A7F797" w14:textId="77777777" w:rsidR="006B6AD6" w:rsidRPr="006E3284" w:rsidRDefault="00EF7705">
            <w:r w:rsidRPr="006E3284">
              <w:t>TRC_FALLBACK_INVOKED</w:t>
            </w:r>
          </w:p>
        </w:tc>
        <w:tc>
          <w:tcPr>
            <w:tcW w:w="0" w:type="auto"/>
          </w:tcPr>
          <w:p w14:paraId="04D23F24" w14:textId="77777777" w:rsidR="006B6AD6" w:rsidRPr="006E3284" w:rsidRDefault="00EF7705">
            <w:r w:rsidRPr="006E3284">
              <w:t>A_adm = ∅ after TRC (A_NCRC is non-empty but all rights-admissible options fail TRC)</w:t>
            </w:r>
          </w:p>
        </w:tc>
        <w:tc>
          <w:tcPr>
            <w:tcW w:w="0" w:type="auto"/>
          </w:tcPr>
          <w:p w14:paraId="10CCEF0B" w14:textId="77777777" w:rsidR="006B6AD6" w:rsidRPr="006E3284" w:rsidRDefault="00EF7705">
            <w:r w:rsidRPr="006E3284">
              <w:t>Higher-tier approval required; mitigation plan</w:t>
            </w:r>
          </w:p>
        </w:tc>
        <w:tc>
          <w:tcPr>
            <w:tcW w:w="0" w:type="auto"/>
          </w:tcPr>
          <w:p w14:paraId="20FB3DDB" w14:textId="77777777" w:rsidR="006B6AD6" w:rsidRPr="006E3284" w:rsidRDefault="00EF7705">
            <w:r w:rsidRPr="006E3284">
              <w:t>ESCALATE</w:t>
            </w:r>
          </w:p>
        </w:tc>
      </w:tr>
      <w:tr w:rsidR="006E3284" w:rsidRPr="006E3284" w14:paraId="0A27D3E6" w14:textId="77777777">
        <w:tc>
          <w:tcPr>
            <w:tcW w:w="0" w:type="auto"/>
          </w:tcPr>
          <w:p w14:paraId="25F6C383" w14:textId="77777777" w:rsidR="006B6AD6" w:rsidRPr="006E3284" w:rsidRDefault="00EF7705">
            <w:r w:rsidRPr="006E3284">
              <w:t>DECISION_FRAGILE_KERNEL</w:t>
            </w:r>
          </w:p>
        </w:tc>
        <w:tc>
          <w:tcPr>
            <w:tcW w:w="0" w:type="auto"/>
          </w:tcPr>
          <w:p w14:paraId="06B75102" w14:textId="77777777" w:rsidR="006B6AD6" w:rsidRPr="006E3284" w:rsidRDefault="00EF7705">
            <w:r w:rsidRPr="006E3284">
              <w:t>Selected option changes under kernel perturbation test (Section 6.6)</w:t>
            </w:r>
          </w:p>
        </w:tc>
        <w:tc>
          <w:tcPr>
            <w:tcW w:w="0" w:type="auto"/>
          </w:tcPr>
          <w:p w14:paraId="41AB7A17" w14:textId="77777777" w:rsidR="006B6AD6" w:rsidRPr="006E3284" w:rsidRDefault="00EF7705">
            <w:r w:rsidRPr="006E3284">
              <w:t>Escalation required; consider NONE mode</w:t>
            </w:r>
          </w:p>
        </w:tc>
        <w:tc>
          <w:tcPr>
            <w:tcW w:w="0" w:type="auto"/>
          </w:tcPr>
          <w:p w14:paraId="6A779F51" w14:textId="77777777" w:rsidR="006B6AD6" w:rsidRPr="006E3284" w:rsidRDefault="00EF7705">
            <w:r w:rsidRPr="006E3284">
              <w:t>ESCALATE</w:t>
            </w:r>
          </w:p>
        </w:tc>
      </w:tr>
      <w:tr w:rsidR="006E3284" w:rsidRPr="006E3284" w14:paraId="003B5D73" w14:textId="77777777">
        <w:tc>
          <w:tcPr>
            <w:tcW w:w="0" w:type="auto"/>
          </w:tcPr>
          <w:p w14:paraId="34F8E07E" w14:textId="77777777" w:rsidR="006B6AD6" w:rsidRPr="006E3284" w:rsidRDefault="00EF7705">
            <w:r w:rsidRPr="006E3284">
              <w:t>KERNEL_HUMILITY_FALLBACK</w:t>
            </w:r>
          </w:p>
        </w:tc>
        <w:tc>
          <w:tcPr>
            <w:tcW w:w="0" w:type="auto"/>
          </w:tcPr>
          <w:p w14:paraId="4AC9159E" w14:textId="77777777" w:rsidR="006B6AD6" w:rsidRPr="006E3284" w:rsidRDefault="00EF7705">
            <w:r w:rsidRPr="006E3284">
              <w:t>Kernel disabled due to KQS &lt; 0.40 or stability violation (Section 6.4, 6.5)</w:t>
            </w:r>
          </w:p>
        </w:tc>
        <w:tc>
          <w:tcPr>
            <w:tcW w:w="0" w:type="auto"/>
          </w:tcPr>
          <w:p w14:paraId="1F4F320E" w14:textId="77777777" w:rsidR="006B6AD6" w:rsidRPr="006E3284" w:rsidRDefault="00EF7705">
            <w:r w:rsidRPr="006E3284">
              <w:t>Note limitation in PCC; plan kernel improvement</w:t>
            </w:r>
          </w:p>
        </w:tc>
        <w:tc>
          <w:tcPr>
            <w:tcW w:w="0" w:type="auto"/>
          </w:tcPr>
          <w:p w14:paraId="3C400CE4" w14:textId="77777777" w:rsidR="006B6AD6" w:rsidRPr="006E3284" w:rsidRDefault="00EF7705">
            <w:r w:rsidRPr="006E3284">
              <w:t>REVIEW</w:t>
            </w:r>
          </w:p>
        </w:tc>
      </w:tr>
      <w:tr w:rsidR="006E3284" w:rsidRPr="006E3284" w14:paraId="473A0FA5" w14:textId="77777777">
        <w:tc>
          <w:tcPr>
            <w:tcW w:w="0" w:type="auto"/>
          </w:tcPr>
          <w:p w14:paraId="007CB75C" w14:textId="77777777" w:rsidR="006B6AD6" w:rsidRPr="006E3284" w:rsidRDefault="00EF7705">
            <w:r w:rsidRPr="006E3284">
              <w:t>JUDGMENT_CALL_UCI_UNAVAILABLE</w:t>
            </w:r>
          </w:p>
        </w:tc>
        <w:tc>
          <w:tcPr>
            <w:tcW w:w="0" w:type="auto"/>
          </w:tcPr>
          <w:p w14:paraId="4B92E8D7" w14:textId="77777777" w:rsidR="006B6AD6" w:rsidRPr="006E3284" w:rsidRDefault="00EF7705">
            <w:r w:rsidRPr="006E3284">
              <w:t>UCI unavailable in non-decisive RLS tie</w:t>
            </w:r>
          </w:p>
        </w:tc>
        <w:tc>
          <w:tcPr>
            <w:tcW w:w="0" w:type="auto"/>
          </w:tcPr>
          <w:p w14:paraId="5DFB4C98" w14:textId="77777777" w:rsidR="006B6AD6" w:rsidRPr="006E3284" w:rsidRDefault="00EF7705">
            <w:r w:rsidRPr="006E3284">
              <w:t>Document why UCI unavailable, when UCI measurement returns, and interim decision basis; monitoring plan required</w:t>
            </w:r>
          </w:p>
        </w:tc>
        <w:tc>
          <w:tcPr>
            <w:tcW w:w="0" w:type="auto"/>
          </w:tcPr>
          <w:p w14:paraId="0CB64321" w14:textId="77777777" w:rsidR="006B6AD6" w:rsidRPr="006E3284" w:rsidRDefault="00EF7705">
            <w:r w:rsidRPr="006E3284">
              <w:t>REVIEW</w:t>
            </w:r>
          </w:p>
        </w:tc>
      </w:tr>
      <w:tr w:rsidR="006E3284" w:rsidRPr="006E3284" w14:paraId="1996FB4D" w14:textId="77777777" w:rsidTr="00097CED">
        <w:tc>
          <w:tcPr>
            <w:tcW w:w="4748" w:type="dxa"/>
          </w:tcPr>
          <w:p w14:paraId="197711CC" w14:textId="77777777" w:rsidR="006B6AD6" w:rsidRPr="006E3284" w:rsidRDefault="00EF7705">
            <w:r w:rsidRPr="006E3284">
              <w:t>JUDGMENT_CALL_TIEBREAK_NONDECISIVE</w:t>
            </w:r>
          </w:p>
        </w:tc>
        <w:tc>
          <w:tcPr>
            <w:tcW w:w="1661" w:type="dxa"/>
          </w:tcPr>
          <w:p w14:paraId="07F28552" w14:textId="77777777" w:rsidR="006B6AD6" w:rsidRPr="006E3284" w:rsidRDefault="00EF7705">
            <w:r w:rsidRPr="006E3284">
              <w:t>Tie-break chain did not resolve selection</w:t>
            </w:r>
          </w:p>
        </w:tc>
        <w:tc>
          <w:tcPr>
            <w:tcW w:w="1980" w:type="dxa"/>
          </w:tcPr>
          <w:p w14:paraId="7DF155D4" w14:textId="77777777" w:rsidR="006B6AD6" w:rsidRPr="006E3284" w:rsidRDefault="00EF7705">
            <w:r w:rsidRPr="006E3284">
              <w:t>Explicit manual judgment record required; independent reviewer recommended (Tier 3)</w:t>
            </w:r>
          </w:p>
        </w:tc>
        <w:tc>
          <w:tcPr>
            <w:tcW w:w="971" w:type="dxa"/>
          </w:tcPr>
          <w:p w14:paraId="2E76AB51" w14:textId="77777777" w:rsidR="006B6AD6" w:rsidRPr="006E3284" w:rsidRDefault="00EF7705">
            <w:r w:rsidRPr="006E3284">
              <w:t>REVIEW</w:t>
            </w:r>
          </w:p>
        </w:tc>
      </w:tr>
      <w:tr w:rsidR="006E3284" w:rsidRPr="006E3284" w14:paraId="11781121" w14:textId="77777777">
        <w:tc>
          <w:tcPr>
            <w:tcW w:w="0" w:type="auto"/>
          </w:tcPr>
          <w:p w14:paraId="50336747" w14:textId="77777777" w:rsidR="006B6AD6" w:rsidRPr="006E3284" w:rsidRDefault="00EF7705">
            <w:r w:rsidRPr="006E3284">
              <w:lastRenderedPageBreak/>
              <w:t>SCI_BELOW_MINIMUM</w:t>
            </w:r>
          </w:p>
        </w:tc>
        <w:tc>
          <w:tcPr>
            <w:tcW w:w="0" w:type="auto"/>
          </w:tcPr>
          <w:p w14:paraId="5F0DF25F" w14:textId="77777777" w:rsidR="006B6AD6" w:rsidRPr="006E3284" w:rsidRDefault="00EF7705">
            <w:r w:rsidRPr="006E3284">
              <w:t>SCI &lt; tier minimum for the claimed tier, OR (SCI = tier minimum AND PCC missing required Next‑Run Upgrade action).</w:t>
            </w:r>
          </w:p>
        </w:tc>
        <w:tc>
          <w:tcPr>
            <w:tcW w:w="0" w:type="auto"/>
          </w:tcPr>
          <w:p w14:paraId="35180FB6" w14:textId="77777777" w:rsidR="006B6AD6" w:rsidRPr="006E3284" w:rsidRDefault="00EF7705">
            <w:r w:rsidRPr="006E3284">
              <w:t>PCC MUST record PCC.SCI.BelowMinimumDisposition = DOWNGRADE_TIER or RERUN_TO_MEET_MINIMUM. If SCI equals tier minimum and NextRunUpgradeAction is missing, treat as SCI_BELOW_MINIMUM. No tier compliance above achieved SCI may be claimed.</w:t>
            </w:r>
          </w:p>
        </w:tc>
        <w:tc>
          <w:tcPr>
            <w:tcW w:w="0" w:type="auto"/>
          </w:tcPr>
          <w:p w14:paraId="771F93DA" w14:textId="77777777" w:rsidR="006B6AD6" w:rsidRPr="006E3284" w:rsidRDefault="00EF7705">
            <w:r w:rsidRPr="006E3284">
              <w:t>ESCALATE</w:t>
            </w:r>
          </w:p>
        </w:tc>
      </w:tr>
      <w:tr w:rsidR="006E3284" w:rsidRPr="006E3284" w14:paraId="5CD322C3" w14:textId="77777777" w:rsidTr="00CB543E">
        <w:tc>
          <w:tcPr>
            <w:tcW w:w="4748" w:type="dxa"/>
          </w:tcPr>
          <w:p w14:paraId="4635C713" w14:textId="77777777" w:rsidR="006B6AD6" w:rsidRPr="006E3284" w:rsidRDefault="00EF7705">
            <w:r w:rsidRPr="006E3284">
              <w:t>CONFIG_DRIFT</w:t>
            </w:r>
          </w:p>
        </w:tc>
        <w:tc>
          <w:tcPr>
            <w:tcW w:w="1661" w:type="dxa"/>
          </w:tcPr>
          <w:p w14:paraId="18230490" w14:textId="77777777" w:rsidR="006B6AD6" w:rsidRPr="006E3284" w:rsidRDefault="00EF7705">
            <w:r w:rsidRPr="006E3284">
              <w:t>Parameters differ from prior run without governance update</w:t>
            </w:r>
          </w:p>
        </w:tc>
        <w:tc>
          <w:tcPr>
            <w:tcW w:w="1980" w:type="dxa"/>
          </w:tcPr>
          <w:p w14:paraId="1272C7EE" w14:textId="77777777" w:rsidR="006B6AD6" w:rsidRPr="006E3284" w:rsidRDefault="00EF7705">
            <w:r w:rsidRPr="006E3284">
              <w:t>Governance review required before proceeding</w:t>
            </w:r>
          </w:p>
        </w:tc>
        <w:tc>
          <w:tcPr>
            <w:tcW w:w="971" w:type="dxa"/>
          </w:tcPr>
          <w:p w14:paraId="586CB11A" w14:textId="77777777" w:rsidR="006B6AD6" w:rsidRPr="006E3284" w:rsidRDefault="00EF7705">
            <w:r w:rsidRPr="006E3284">
              <w:t>ESCALATE</w:t>
            </w:r>
          </w:p>
        </w:tc>
      </w:tr>
      <w:tr w:rsidR="006E3284" w:rsidRPr="006E3284" w14:paraId="04385899" w14:textId="77777777">
        <w:tc>
          <w:tcPr>
            <w:tcW w:w="0" w:type="auto"/>
          </w:tcPr>
          <w:p w14:paraId="2AE97765" w14:textId="77777777" w:rsidR="006B6AD6" w:rsidRPr="006E3284" w:rsidRDefault="00EF7705">
            <w:r w:rsidRPr="006E3284">
              <w:t>CONTAINMENT_UCI_UNAVAILABLE</w:t>
            </w:r>
          </w:p>
        </w:tc>
        <w:tc>
          <w:tcPr>
            <w:tcW w:w="0" w:type="auto"/>
          </w:tcPr>
          <w:p w14:paraId="59962E63" w14:textId="77777777" w:rsidR="006B6AD6" w:rsidRPr="006E3284" w:rsidRDefault="00EF7705">
            <w:r w:rsidRPr="006E3284">
              <w:t>Containment evaluation required ΔUCI for containing union(s) but ΔUCI unavailable; or unknown ΔUCI treated as pass.</w:t>
            </w:r>
          </w:p>
        </w:tc>
        <w:tc>
          <w:tcPr>
            <w:tcW w:w="0" w:type="auto"/>
          </w:tcPr>
          <w:p w14:paraId="717E7DDA" w14:textId="77777777" w:rsidR="000206D5" w:rsidRDefault="00397749">
            <w: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tcW w:w="0" w:type="auto"/>
          </w:tcPr>
          <w:p w14:paraId="1CAF17FF" w14:textId="77777777" w:rsidR="006B6AD6" w:rsidRPr="006E3284" w:rsidRDefault="00EF7705">
            <w:r w:rsidRPr="006E3284">
              <w:t>ESCALATE</w:t>
            </w:r>
          </w:p>
        </w:tc>
      </w:tr>
      <w:tr w:rsidR="00AA0189" w14:paraId="787EFCBD" w14:textId="77777777" w:rsidTr="00AA0189">
        <w:tc>
          <w:tcPr>
            <w:tcW w:w="3765" w:type="dxa"/>
          </w:tcPr>
          <w:p w14:paraId="00AB9996" w14:textId="77777777" w:rsidR="00AA0189" w:rsidRDefault="00930FDB">
            <w:r>
              <w:t>PLSS_ESCALATION_TRIGGER_UNRESOLVED</w:t>
            </w:r>
          </w:p>
        </w:tc>
        <w:tc>
          <w:tcPr>
            <w:tcW w:w="1548" w:type="dxa"/>
          </w:tcPr>
          <w:p w14:paraId="522FC537" w14:textId="77777777" w:rsidR="00AA0189" w:rsidRDefault="00930FDB">
            <w:r>
              <w:t>One or more Section 10.2A.7 escalation triggers is plausibly active, but the run proceeds in PLSS posture without an escalated posture or documented justification.</w:t>
            </w:r>
          </w:p>
        </w:tc>
        <w:tc>
          <w:tcPr>
            <w:tcW w:w="3239" w:type="dxa"/>
          </w:tcPr>
          <w:p w14:paraId="0DADB1E4" w14:textId="77777777" w:rsidR="00AA0189" w:rsidRDefault="00930FDB">
            <w:r>
              <w:t>Record a broader posture OR a specific non-escalation justification with evidence basis and reviewer sign-off where required by tier. If no such disposition is recorded, reject the run as non-conformant.</w:t>
            </w:r>
          </w:p>
        </w:tc>
        <w:tc>
          <w:tcPr>
            <w:tcW w:w="808" w:type="dxa"/>
          </w:tcPr>
          <w:p w14:paraId="5B8E2DC6" w14:textId="77777777" w:rsidR="00AA0189" w:rsidRDefault="00930FDB">
            <w:r>
              <w:t>ESCALATE</w:t>
            </w:r>
          </w:p>
        </w:tc>
      </w:tr>
      <w:tr w:rsidR="006E3284" w:rsidRPr="006E3284" w14:paraId="2BB5C81C" w14:textId="77777777">
        <w:tc>
          <w:tcPr>
            <w:tcW w:w="0" w:type="auto"/>
          </w:tcPr>
          <w:p w14:paraId="3AB2C982" w14:textId="77777777" w:rsidR="006B6AD6" w:rsidRPr="006E3284" w:rsidRDefault="00EF7705">
            <w:r w:rsidRPr="006E3284">
              <w:t>REGISTRY_MISMATCH</w:t>
            </w:r>
          </w:p>
        </w:tc>
        <w:tc>
          <w:tcPr>
            <w:tcW w:w="0" w:type="auto"/>
          </w:tcPr>
          <w:p w14:paraId="77E95AF6" w14:textId="77777777" w:rsidR="006B6AD6" w:rsidRPr="006E3284" w:rsidRDefault="00EF7705">
            <w:r w:rsidRPr="006E3284">
              <w:t>PCC snapshot differs from referenced registry hash</w:t>
            </w:r>
          </w:p>
        </w:tc>
        <w:tc>
          <w:tcPr>
            <w:tcW w:w="0" w:type="auto"/>
          </w:tcPr>
          <w:p w14:paraId="4E538E4C" w14:textId="77777777" w:rsidR="006B6AD6" w:rsidRPr="006E3284" w:rsidRDefault="00EF7705">
            <w:r w:rsidRPr="006E3284">
              <w:t>Audit required; resolve discrepancy</w:t>
            </w:r>
          </w:p>
        </w:tc>
        <w:tc>
          <w:tcPr>
            <w:tcW w:w="0" w:type="auto"/>
          </w:tcPr>
          <w:p w14:paraId="7686C80E" w14:textId="77777777" w:rsidR="006B6AD6" w:rsidRPr="006E3284" w:rsidRDefault="00EF7705">
            <w:r w:rsidRPr="006E3284">
              <w:t>ESCALATE</w:t>
            </w:r>
          </w:p>
        </w:tc>
      </w:tr>
      <w:tr w:rsidR="00AA0189" w14:paraId="1F068986" w14:textId="77777777" w:rsidTr="00AA0189">
        <w:tc>
          <w:tcPr>
            <w:tcW w:w="3765" w:type="dxa"/>
          </w:tcPr>
          <w:p w14:paraId="77CA99EF" w14:textId="77777777" w:rsidR="00C06EFE" w:rsidRDefault="00662D45">
            <w:r>
              <w:t>PLSS_PROMINENCE_SENSITIVE</w:t>
            </w:r>
          </w:p>
        </w:tc>
        <w:tc>
          <w:tcPr>
            <w:tcW w:w="1548" w:type="dxa"/>
          </w:tcPr>
          <w:p w14:paraId="328055C5" w14:textId="77777777" w:rsidR="00C06EFE" w:rsidRDefault="00662D45">
            <w:r>
              <w:t xml:space="preserve">Valid alternative PLSS prominence constructions materially change the ranking order of </w:t>
            </w:r>
            <w:r>
              <w:lastRenderedPageBreak/>
              <w:t>selectable options or the selected option.</w:t>
            </w:r>
          </w:p>
        </w:tc>
        <w:tc>
          <w:tcPr>
            <w:tcW w:w="3239" w:type="dxa"/>
          </w:tcPr>
          <w:p w14:paraId="0067286F" w14:textId="77777777" w:rsidR="00C06EFE" w:rsidRDefault="00662D45">
            <w:r>
              <w:lastRenderedPageBreak/>
              <w:t xml:space="preserve">Record the sensitivity, require reviewer attention, and do not present the PLSS outcome as </w:t>
            </w:r>
            <w:r>
              <w:lastRenderedPageBreak/>
              <w:t>uniquely robust without further justification.</w:t>
            </w:r>
          </w:p>
        </w:tc>
        <w:tc>
          <w:tcPr>
            <w:tcW w:w="808" w:type="dxa"/>
          </w:tcPr>
          <w:p w14:paraId="1086D0D7" w14:textId="77777777" w:rsidR="00C06EFE" w:rsidRDefault="00662D45">
            <w:r>
              <w:lastRenderedPageBreak/>
              <w:t>ESCALATE</w:t>
            </w:r>
          </w:p>
        </w:tc>
      </w:tr>
      <w:tr w:rsidR="00AA0189" w14:paraId="1F7CCB9A" w14:textId="77777777" w:rsidTr="00AA0189">
        <w:tc>
          <w:tcPr>
            <w:tcW w:w="3765" w:type="dxa"/>
          </w:tcPr>
          <w:p w14:paraId="58D68B1D" w14:textId="77777777" w:rsidR="00C25D1F" w:rsidRDefault="00541669">
            <w:r>
              <w:t>DECISIVENESS_METHOD_POSTHOC</w:t>
            </w:r>
          </w:p>
        </w:tc>
        <w:tc>
          <w:tcPr>
            <w:tcW w:w="1548" w:type="dxa"/>
          </w:tcPr>
          <w:p w14:paraId="39A3B4BF" w14:textId="77777777" w:rsidR="00C25D1F" w:rsidRDefault="00541669">
            <w: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3239" w:type="dxa"/>
          </w:tcPr>
          <w:p w14:paraId="5859DBBA" w14:textId="77777777" w:rsidR="00C25D1F" w:rsidRDefault="00541669">
            <w:r>
              <w:t>Record the post hoc declaration, add the required reason code and sensitivity note, and require reviewer attention. If the missing disposition cannot be supplied, the run MUST NOT be presented as uniquely robust.</w:t>
            </w:r>
          </w:p>
        </w:tc>
        <w:tc>
          <w:tcPr>
            <w:tcW w:w="808" w:type="dxa"/>
          </w:tcPr>
          <w:p w14:paraId="0A4F4E55" w14:textId="77777777" w:rsidR="00C25D1F" w:rsidRDefault="00541669">
            <w:r>
              <w:t>ESCALATE</w:t>
            </w:r>
          </w:p>
        </w:tc>
      </w:tr>
      <w:tr w:rsidR="00AA0189" w14:paraId="5E5AB6B3" w14:textId="77777777" w:rsidTr="00AA0189">
        <w:tc>
          <w:tcPr>
            <w:tcW w:w="3765" w:type="dxa"/>
          </w:tcPr>
          <w:p w14:paraId="119B99AE" w14:textId="77777777" w:rsidR="00AA0189" w:rsidRDefault="00930FDB">
            <w:r>
              <w:t>EK_NONDEFAULT_TIER2_INVALID</w:t>
            </w:r>
          </w:p>
        </w:tc>
        <w:tc>
          <w:tcPr>
            <w:tcW w:w="1548" w:type="dxa"/>
          </w:tcPr>
          <w:p w14:paraId="19636DAC" w14:textId="77777777" w:rsidR="00AA0189" w:rsidRDefault="00930FDB">
            <w:r>
              <w:t>A Tier 2 run logs one or more instances with e_k ≠ 1.00 without a named governed instrument that explicitly permits a non-default value.</w:t>
            </w:r>
          </w:p>
        </w:tc>
        <w:tc>
          <w:tcPr>
            <w:tcW w:w="3239" w:type="dxa"/>
          </w:tcPr>
          <w:p w14:paraId="16732193" w14:textId="77777777" w:rsidR="00AA0189" w:rsidRDefault="00930FDB">
            <w:r>
              <w:t>Tier 2 runs MUST use e_k = 1.00 by default. Reset e_k to 1.00, or rerun under a governed Tier 3 posture with declared provenance and sensitivity evidence before claiming conformance.</w:t>
            </w:r>
          </w:p>
        </w:tc>
        <w:tc>
          <w:tcPr>
            <w:tcW w:w="808" w:type="dxa"/>
          </w:tcPr>
          <w:p w14:paraId="59DBBFD2" w14:textId="77777777" w:rsidR="00AA0189" w:rsidRDefault="00930FDB">
            <w:r>
              <w:t>INVALID</w:t>
            </w:r>
          </w:p>
        </w:tc>
      </w:tr>
      <w:tr w:rsidR="00AA0189" w14:paraId="422B5D97" w14:textId="77777777" w:rsidTr="00AA0189">
        <w:tc>
          <w:tcPr>
            <w:tcW w:w="3765" w:type="dxa"/>
          </w:tcPr>
          <w:p w14:paraId="591FE1F1" w14:textId="77777777" w:rsidR="00AA0189" w:rsidRDefault="00930FDB">
            <w:r>
              <w:t>UNCERTAINTY_PROVENANCE_MISSING</w:t>
            </w:r>
          </w:p>
        </w:tc>
        <w:tc>
          <w:tcPr>
            <w:tcW w:w="1548" w:type="dxa"/>
          </w:tcPr>
          <w:p w14:paraId="372BD07D" w14:textId="77777777" w:rsidR="00AA0189" w:rsidRDefault="00930FDB">
            <w:r>
              <w:t>A Tier 2+ run requires uncertainty disclosure, provenance, or method declaration, but the PCC is missing the required uncertainty fields or basis record.</w:t>
            </w:r>
          </w:p>
        </w:tc>
        <w:tc>
          <w:tcPr>
            <w:tcW w:w="3239" w:type="dxa"/>
          </w:tcPr>
          <w:p w14:paraId="26EA2181" w14:textId="77777777" w:rsidR="00AA0189" w:rsidRDefault="00930FDB">
            <w:r>
              <w:t>Populate the required PCC uncertainty fields and provenance basis before claiming conformance. If the basis cannot be supplied, downgrade or reject the run as non-conformant.</w:t>
            </w:r>
          </w:p>
        </w:tc>
        <w:tc>
          <w:tcPr>
            <w:tcW w:w="808" w:type="dxa"/>
          </w:tcPr>
          <w:p w14:paraId="7F142062" w14:textId="77777777" w:rsidR="00AA0189" w:rsidRDefault="00930FDB">
            <w:r>
              <w:t>INVALID</w:t>
            </w:r>
          </w:p>
        </w:tc>
      </w:tr>
      <w:tr w:rsidR="006E3284" w:rsidRPr="006E3284" w14:paraId="0A350CE0" w14:textId="77777777" w:rsidTr="006B6AD6">
        <w:tc>
          <w:tcPr>
            <w:tcW w:w="4387" w:type="dxa"/>
          </w:tcPr>
          <w:p w14:paraId="14B24BCA" w14:textId="77777777" w:rsidR="006B6AD6" w:rsidRPr="006E3284" w:rsidRDefault="00EF7705">
            <w:r w:rsidRPr="006E3284">
              <w:t>SCOPE_COVERAGE_REDUCED</w:t>
            </w:r>
          </w:p>
        </w:tc>
        <w:tc>
          <w:tcPr>
            <w:tcW w:w="1546" w:type="dxa"/>
          </w:tcPr>
          <w:p w14:paraId="1712475F" w14:textId="77777777" w:rsidR="006B6AD6" w:rsidRPr="006E3284" w:rsidRDefault="00EF7705">
            <w:r w:rsidRPr="006E3284">
              <w:t xml:space="preserve">Reduced-scope mode is used (declared or implied by fewer than 7 active scopes) in a Tier 2+ run, OR the admissibility full-computation </w:t>
            </w:r>
            <w:r w:rsidRPr="006E3284">
              <w:lastRenderedPageBreak/>
              <w:t>attestation for non-maskable cells is missing/incomplete.</w:t>
            </w:r>
          </w:p>
        </w:tc>
        <w:tc>
          <w:tcPr>
            <w:tcW w:w="2516" w:type="dxa"/>
          </w:tcPr>
          <w:p w14:paraId="3348C9D3" w14:textId="77777777" w:rsidR="006B6AD6" w:rsidRPr="006E3284" w:rsidRDefault="00EF7705">
            <w:r w:rsidRPr="006E3284">
              <w:lastRenderedPageBreak/>
              <w:t>Reviewer MUST verify that NCRC/TRC/Containment were computed on all required non-maskable cells, and that omitted-scope blind spots plus escalation triggers are recorded. If reduced-</w:t>
            </w:r>
            <w:r w:rsidRPr="006E3284">
              <w:lastRenderedPageBreak/>
              <w:t>scope is used repeatedly, require a next-run scope expansion plan.</w:t>
            </w:r>
          </w:p>
        </w:tc>
        <w:tc>
          <w:tcPr>
            <w:tcW w:w="911" w:type="dxa"/>
          </w:tcPr>
          <w:p w14:paraId="0A7373FB" w14:textId="77777777" w:rsidR="006B6AD6" w:rsidRPr="006E3284" w:rsidRDefault="00EF7705">
            <w:r w:rsidRPr="006E3284">
              <w:lastRenderedPageBreak/>
              <w:t>REVIEW</w:t>
            </w:r>
          </w:p>
        </w:tc>
      </w:tr>
      <w:tr w:rsidR="00347AEB" w14:paraId="123B55F0" w14:textId="77777777" w:rsidTr="00347AEB">
        <w:tc>
          <w:tcPr>
            <w:tcW w:w="3765" w:type="dxa"/>
          </w:tcPr>
          <w:p w14:paraId="303B92B1" w14:textId="77777777" w:rsidR="00C06EFE" w:rsidRDefault="00662D45">
            <w:r>
              <w:t>UNCERTAINTY_DECISIVENESS_SENSITIVE</w:t>
            </w:r>
          </w:p>
        </w:tc>
        <w:tc>
          <w:tcPr>
            <w:tcW w:w="1548" w:type="dxa"/>
          </w:tcPr>
          <w:p w14:paraId="7877554E" w14:textId="77777777" w:rsidR="00C06EFE" w:rsidRDefault="00662D45">
            <w:r>
              <w:t>Required uncertainty stress tests change whether the lead is decisive.</w:t>
            </w:r>
          </w:p>
        </w:tc>
        <w:tc>
          <w:tcPr>
            <w:tcW w:w="3239" w:type="dxa"/>
          </w:tcPr>
          <w:p w14:paraId="15109CB5" w14:textId="77777777" w:rsidR="00C06EFE" w:rsidRDefault="00662D45">
            <w:r>
              <w:t>Escalate or relabel the run non-decisive; apply tie-break or governance review before claiming a decisive welfare lead.</w:t>
            </w:r>
          </w:p>
        </w:tc>
        <w:tc>
          <w:tcPr>
            <w:tcW w:w="808" w:type="dxa"/>
          </w:tcPr>
          <w:p w14:paraId="39587989" w14:textId="77777777" w:rsidR="00C06EFE" w:rsidRDefault="00662D45">
            <w:r>
              <w:t>ESCALATE</w:t>
            </w:r>
          </w:p>
        </w:tc>
      </w:tr>
      <w:tr w:rsidR="00AA0189" w14:paraId="40555945" w14:textId="77777777" w:rsidTr="00AA0189">
        <w:tc>
          <w:tcPr>
            <w:tcW w:w="3765" w:type="dxa"/>
          </w:tcPr>
          <w:p w14:paraId="095C9183" w14:textId="77777777" w:rsidR="00AA0189" w:rsidRDefault="00930FDB">
            <w:r>
              <w:t>RIGHTS_CELL_UNKNOWN_GATE_CRITICAL</w:t>
            </w:r>
          </w:p>
        </w:tc>
        <w:tc>
          <w:tcPr>
            <w:tcW w:w="1548" w:type="dxa"/>
          </w:tcPr>
          <w:p w14:paraId="3F470058" w14:textId="77777777" w:rsidR="00AA0189" w:rsidRDefault="00930FDB">
            <w:r>
              <w:t>A rights-covered cell in C_r is declared UNKNOWN_IMPACT and admissibility is not preserved by a governed conservative bound or equivalent governed disposition.</w:t>
            </w:r>
          </w:p>
        </w:tc>
        <w:tc>
          <w:tcPr>
            <w:tcW w:w="3239" w:type="dxa"/>
          </w:tcPr>
          <w:p w14:paraId="21E4FAD3" w14:textId="77777777" w:rsidR="00AA0189" w:rsidRDefault="00930FDB">
            <w:r>
              <w:t>Do not resolve NCRC by phantom fallback alone. Apply a governed conservative bound sufficient to preserve the rights gate, or rerun / downgrade / escalate under a declared disposition.</w:t>
            </w:r>
          </w:p>
        </w:tc>
        <w:tc>
          <w:tcPr>
            <w:tcW w:w="808" w:type="dxa"/>
          </w:tcPr>
          <w:p w14:paraId="687735BC" w14:textId="77777777" w:rsidR="00AA0189" w:rsidRDefault="00930FDB">
            <w:r>
              <w:t>ESCALATE</w:t>
            </w:r>
          </w:p>
        </w:tc>
      </w:tr>
      <w:tr w:rsidR="00AA0189" w14:paraId="3A01C3C4" w14:textId="77777777" w:rsidTr="00AA0189">
        <w:tc>
          <w:tcPr>
            <w:tcW w:w="3765" w:type="dxa"/>
          </w:tcPr>
          <w:p w14:paraId="254E7C17" w14:textId="77777777" w:rsidR="00AA0189" w:rsidRDefault="00930FDB">
            <w:r>
              <w:t>CATASTROPHE_CELL_UNKNOWN_GATE_CRITICAL</w:t>
            </w:r>
          </w:p>
        </w:tc>
        <w:tc>
          <w:tcPr>
            <w:tcW w:w="1548" w:type="dxa"/>
          </w:tcPr>
          <w:p w14:paraId="4EFB57E5" w14:textId="77777777" w:rsidR="00AA0189" w:rsidRDefault="00930FDB">
            <w:r>
              <w:t>A catastrophe-covered cell in C_cat is declared UNKNOWN_IMPACT and TRC is not preserved by a governed conservative scenario/cell bound or equivalent governed disposition.</w:t>
            </w:r>
          </w:p>
        </w:tc>
        <w:tc>
          <w:tcPr>
            <w:tcW w:w="3239" w:type="dxa"/>
          </w:tcPr>
          <w:p w14:paraId="1B67C85B" w14:textId="77777777" w:rsidR="00AA0189" w:rsidRDefault="00930FDB">
            <w:r>
              <w:t>Do not resolve TRC by phantom fallback alone. Apply a governed conservative catastrophe bound, or rerun / downgrade / escalate under a declared disposition.</w:t>
            </w:r>
          </w:p>
        </w:tc>
        <w:tc>
          <w:tcPr>
            <w:tcW w:w="808" w:type="dxa"/>
          </w:tcPr>
          <w:p w14:paraId="777E0E91" w14:textId="77777777" w:rsidR="00AA0189" w:rsidRDefault="00930FDB">
            <w:r>
              <w:t>ESCALATE</w:t>
            </w:r>
          </w:p>
        </w:tc>
      </w:tr>
      <w:tr w:rsidR="00C06EFE" w14:paraId="5F02A875" w14:textId="77777777" w:rsidTr="00C06EFE">
        <w:tc>
          <w:tcPr>
            <w:tcW w:w="3765" w:type="dxa"/>
          </w:tcPr>
          <w:p w14:paraId="70C0100A" w14:textId="77777777" w:rsidR="00C06EFE" w:rsidRDefault="00662D45">
            <w:r>
              <w:t>NORMATIVE_INPUT_PROVENANCE_MISSING</w:t>
            </w:r>
          </w:p>
        </w:tc>
        <w:tc>
          <w:tcPr>
            <w:tcW w:w="1548" w:type="dxa"/>
          </w:tcPr>
          <w:p w14:paraId="133447AC" w14:textId="77777777" w:rsidR="00C06EFE" w:rsidRDefault="00662D45">
            <w: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3239" w:type="dxa"/>
          </w:tcPr>
          <w:p w14:paraId="57AE44A9" w14:textId="77777777" w:rsidR="00C06EFE" w:rsidRDefault="00662D45">
            <w:r>
              <w:t>Populate PCC.NormativeInputRegister with complete provenance and rerun the affected gate or ranking. No conformance claim may be made until corrected.</w:t>
            </w:r>
          </w:p>
        </w:tc>
        <w:tc>
          <w:tcPr>
            <w:tcW w:w="808" w:type="dxa"/>
          </w:tcPr>
          <w:p w14:paraId="538CE38E" w14:textId="77777777" w:rsidR="00C06EFE" w:rsidRDefault="00662D45">
            <w:r>
              <w:t>INVALID</w:t>
            </w:r>
          </w:p>
        </w:tc>
      </w:tr>
      <w:tr w:rsidR="005748B4" w14:paraId="07450BE6" w14:textId="77777777" w:rsidTr="005748B4">
        <w:tc>
          <w:tcPr>
            <w:tcW w:w="4079" w:type="dxa"/>
          </w:tcPr>
          <w:p w14:paraId="04058399" w14:textId="77777777" w:rsidR="005748B4" w:rsidRDefault="0093799D">
            <w:r>
              <w:lastRenderedPageBreak/>
              <w:t>CLAIM_EXCEEDS_CLOSURE_BOUNDARY</w:t>
            </w:r>
          </w:p>
        </w:tc>
        <w:tc>
          <w:tcPr>
            <w:tcW w:w="1682" w:type="dxa"/>
          </w:tcPr>
          <w:p w14:paraId="6296380E" w14:textId="77777777" w:rsidR="005748B4" w:rsidRDefault="0093799D">
            <w:r>
              <w:t>A run makes a public, conformance, deployment-readiness, execution-bound, or validation claim beyond the declared PCC.ComputationalClosure boundary.</w:t>
            </w:r>
          </w:p>
        </w:tc>
        <w:tc>
          <w:tcPr>
            <w:tcW w:w="3611" w:type="dxa"/>
          </w:tcPr>
          <w:p w14:paraId="37F1691F" w14:textId="77777777" w:rsidR="005748B4" w:rsidRDefault="0093799D">
            <w:r>
              <w:t>Narrow the claim to the declared closure boundary, expand the computation and rerun, or enter Refusal/escalation. The unsupported claim is invalid until corrected.</w:t>
            </w:r>
          </w:p>
        </w:tc>
        <w:tc>
          <w:tcPr>
            <w:tcW w:w="852" w:type="dxa"/>
          </w:tcPr>
          <w:p w14:paraId="435AA3A7" w14:textId="77777777" w:rsidR="005748B4" w:rsidRDefault="0093799D">
            <w:r>
              <w:t>INVALID for the affected claim.</w:t>
            </w:r>
          </w:p>
        </w:tc>
      </w:tr>
      <w:tr w:rsidR="005748B4" w14:paraId="589481CA" w14:textId="77777777" w:rsidTr="005748B4">
        <w:tc>
          <w:tcPr>
            <w:tcW w:w="4079" w:type="dxa"/>
          </w:tcPr>
          <w:p w14:paraId="7EE61BF1" w14:textId="77777777" w:rsidR="005748B4" w:rsidRDefault="0093799D">
            <w:r>
              <w:t>CATEGORY_COLLAPSE_FLAG</w:t>
            </w:r>
          </w:p>
        </w:tc>
        <w:tc>
          <w:tcPr>
            <w:tcW w:w="1682" w:type="dxa"/>
          </w:tcPr>
          <w:p w14:paraId="5CCADEE4" w14:textId="77777777" w:rsidR="005748B4" w:rsidRDefault="0093799D">
            <w:r>
              <w:t>PCC.CategoryCollapseSelfTest returns FAIL on any category-collapse item, including treating compliance as correctness, traceability as admissibility, moral status as governance authority, or SGP welfare scalars as admissibility modifiers.</w:t>
            </w:r>
          </w:p>
        </w:tc>
        <w:tc>
          <w:tcPr>
            <w:tcW w:w="3611" w:type="dxa"/>
          </w:tcPr>
          <w:p w14:paraId="6DD5B1DC" w14:textId="77777777" w:rsidR="005748B4" w:rsidRDefault="0093799D">
            <w:r>
              <w:t>Identify the collapsed layer, correct the run, or enter Refusal if the collapse affects admissibility, selectability, or selection.</w:t>
            </w:r>
          </w:p>
        </w:tc>
        <w:tc>
          <w:tcPr>
            <w:tcW w:w="852" w:type="dxa"/>
          </w:tcPr>
          <w:p w14:paraId="3A152761" w14:textId="77777777" w:rsidR="005748B4" w:rsidRDefault="0093799D">
            <w:r>
              <w:t>ESCALATE; INVALID if the collapse affects admissibility, selectability, selection, or conformance.</w:t>
            </w:r>
          </w:p>
        </w:tc>
      </w:tr>
      <w:tr w:rsidR="005748B4" w14:paraId="3B4F50DD" w14:textId="77777777" w:rsidTr="005748B4">
        <w:tc>
          <w:tcPr>
            <w:tcW w:w="4079" w:type="dxa"/>
          </w:tcPr>
          <w:p w14:paraId="5443FC25" w14:textId="77777777" w:rsidR="005748B4" w:rsidRDefault="0093799D">
            <w:r>
              <w:t>PCC_MATURITY_SURFACE_INCOMPLETE</w:t>
            </w:r>
          </w:p>
        </w:tc>
        <w:tc>
          <w:tcPr>
            <w:tcW w:w="1682" w:type="dxa"/>
          </w:tcPr>
          <w:p w14:paraId="4F2D0882" w14:textId="77777777" w:rsidR="005748B4" w:rsidRDefault="0093799D">
            <w:r>
              <w:t>A Tier 2-3 claim-bearing run lacks an applicable required measurement-maturity field under Section 14.3B / Appendix V, including UCI, Kernel, HDW, PLSS, Deployment Context, or Biological Evaluation Maturity fields.</w:t>
            </w:r>
          </w:p>
        </w:tc>
        <w:tc>
          <w:tcPr>
            <w:tcW w:w="3611" w:type="dxa"/>
          </w:tcPr>
          <w:p w14:paraId="0DAC40BE" w14:textId="77777777" w:rsidR="005748B4" w:rsidRDefault="0093799D">
            <w:r>
              <w:t>Populate the missing maturity field(s), downgrade/narrow the claim, or reject the run as non-conformant for the affected claim.</w:t>
            </w:r>
          </w:p>
        </w:tc>
        <w:tc>
          <w:tcPr>
            <w:tcW w:w="852" w:type="dxa"/>
          </w:tcPr>
          <w:p w14:paraId="243C6083" w14:textId="77777777" w:rsidR="005748B4" w:rsidRDefault="0093799D">
            <w:r>
              <w:t>ESCALATE; INVALID for any empirical-readiness, operational-completeness, validated-UCI, validated-kernel, biological-measurement-completeness, or Tier-4/ProofPack-</w:t>
            </w:r>
            <w:r>
              <w:lastRenderedPageBreak/>
              <w:t>adjacent claim.</w:t>
            </w:r>
          </w:p>
        </w:tc>
      </w:tr>
    </w:tbl>
    <w:p w14:paraId="6CDE0EDE" w14:textId="77777777" w:rsidR="00380ADF" w:rsidRPr="005F564D" w:rsidRDefault="00165731">
      <w:pPr>
        <w:pStyle w:val="Heading2"/>
      </w:pPr>
      <w:r w:rsidRPr="005F564D">
        <w:rPr>
          <w:rFonts w:ascii="Arial" w:hAnsi="Arial"/>
        </w:rPr>
        <w:lastRenderedPageBreak/>
        <w:t>14.3A Minimal Validator Requirements (v10.6+; Normative)</w:t>
      </w:r>
    </w:p>
    <w:p w14:paraId="1DED39A9" w14:textId="77777777" w:rsidR="00380ADF" w:rsidRPr="006E3284" w:rsidRDefault="00165731">
      <w:pPr>
        <w:pStyle w:val="BodyText"/>
      </w:pPr>
      <w:r>
        <w:t>Any conformant RippleLogic v10.6 validator MUST check the following:</w:t>
      </w:r>
    </w:p>
    <w:p w14:paraId="30C9C829" w14:textId="77777777" w:rsidR="00380ADF" w:rsidRPr="006E3284" w:rsidRDefault="00165731" w:rsidP="00E475CB">
      <w:pPr>
        <w:numPr>
          <w:ilvl w:val="0"/>
          <w:numId w:val="64"/>
        </w:numPr>
      </w:pPr>
      <w:r>
        <w:t>Every declared instance maps to ≥1 scope (InstanceMap completeness).</w:t>
      </w:r>
    </w:p>
    <w:p w14:paraId="48109679" w14:textId="77777777" w:rsidR="00380ADF" w:rsidRPr="006E3284" w:rsidRDefault="00165731" w:rsidP="00E475CB">
      <w:pPr>
        <w:numPr>
          <w:ilvl w:val="0"/>
          <w:numId w:val="64"/>
        </w:numPr>
      </w:pPr>
      <w:r>
        <w:t>Confirm PCC.ScopeCoverageDeclaration.Mode is declared as FULL_SCOPE or REDUCED_SCOPE; if Mode = REDUCED_SCOPE then ScopeCoverage block is present with a blind‑spot statement and escalation triggers.</w:t>
      </w:r>
    </w:p>
    <w:p w14:paraId="3F698808" w14:textId="77777777" w:rsidR="00380ADF" w:rsidRPr="006E3284" w:rsidRDefault="00165731" w:rsidP="00E475CB">
      <w:pPr>
        <w:numPr>
          <w:ilvl w:val="0"/>
          <w:numId w:val="64"/>
        </w:numPr>
      </w:pPr>
      <w:r>
        <w:t>If Mode = REDUCED_SCOPE: PCC.AdmissibilityAttestation.NCRC_full_Cr_computed is present and TRUE.</w:t>
      </w:r>
    </w:p>
    <w:p w14:paraId="4E948035" w14:textId="77777777" w:rsidR="00CB543E" w:rsidRPr="006E3284" w:rsidRDefault="00ED6661">
      <w:r>
        <w:t>If Mode = REDUCED_SCOPE: PCC.AdmissibilityAttestation.TRC_full_Ccat_computed is present and (TRUE or NA).</w:t>
      </w:r>
    </w:p>
    <w:p w14:paraId="32076146" w14:textId="77777777" w:rsidR="006B6AD6" w:rsidRPr="006E3284" w:rsidRDefault="00EF7705">
      <w:r>
        <w:t>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14:paraId="602B831C" w14:textId="77777777" w:rsidR="00CB543E" w:rsidRPr="006E3284" w:rsidRDefault="00ED6661">
      <w:r>
        <w:t>If Mode = REDUCED_SCOPE: PCC.AdmissibilityAttestation.Containment_computed_as_applicable is present and (TRUE or NA).</w:t>
      </w:r>
    </w:p>
    <w:p w14:paraId="0051AA5C" w14:textId="77777777" w:rsidR="00CB543E" w:rsidRPr="006E3284" w:rsidRDefault="00ED6661">
      <w:r>
        <w:t>If CONTAINMENT_UCI_UNAVAILABLE triggers: audit flag is present, and PCC.Containment.UCIUnavailableDisposition + PCC.Containment.UCIUnavailableRemediationTimeline are present (non-empty).</w:t>
      </w:r>
    </w:p>
    <w:p w14:paraId="58012F16" w14:textId="77777777" w:rsidR="000206D5" w:rsidRDefault="00397749">
      <w:r>
        <w:t>Tier-3 claim enforcement (Normative). If Implementation Tier = 3 and CONTAINMENT_UCI_UNAVAILABLE is present, the validator MUST reject Tier 3 compliance unless PCC.TierClaimDisposition = TIER_ATTEMPTED_NOT_ACHIEVED_DOWNGRADED and PCC.TierAchieved = 2.</w:t>
      </w:r>
    </w:p>
    <w:p w14:paraId="40784A84" w14:textId="77777777" w:rsidR="00380ADF" w:rsidRPr="006E3284" w:rsidRDefault="00165731" w:rsidP="00E475CB">
      <w:pPr>
        <w:numPr>
          <w:ilvl w:val="0"/>
          <w:numId w:val="64"/>
        </w:numPr>
      </w:pPr>
      <w:r>
        <w:t>Non-maskable checks: rights-covered cells and catastrophe cells are unmasked (no bypass).</w:t>
      </w:r>
    </w:p>
    <w:p w14:paraId="61CF84EA" w14:textId="77777777" w:rsidR="00380ADF" w:rsidRPr="006E3284" w:rsidRDefault="00165731" w:rsidP="00E475CB">
      <w:pPr>
        <w:numPr>
          <w:ilvl w:val="0"/>
          <w:numId w:val="64"/>
        </w:numPr>
      </w:pPr>
      <w:r>
        <w:t>If ALLOCATION used: Σα ≤ 1 for each declared effect-token.</w:t>
      </w:r>
    </w:p>
    <w:p w14:paraId="712AF27A" w14:textId="77777777" w:rsidR="00380ADF" w:rsidRPr="006E3284" w:rsidRDefault="00165731" w:rsidP="00E475CB">
      <w:pPr>
        <w:numPr>
          <w:ilvl w:val="0"/>
          <w:numId w:val="64"/>
        </w:numPr>
      </w:pPr>
      <w:r>
        <w:t>SCI level meets tier minimum (Tier 2: SCI ≥ 1; Tier 3: SCI ≥ 2).</w:t>
      </w:r>
    </w:p>
    <w:p w14:paraId="17A51AA0" w14:textId="77777777" w:rsidR="00380ADF" w:rsidRPr="006E3284" w:rsidRDefault="00165731" w:rsidP="00E475CB">
      <w:pPr>
        <w:numPr>
          <w:ilvl w:val="0"/>
          <w:numId w:val="64"/>
        </w:numPr>
      </w:pPr>
      <w:r>
        <w:t>If SCI equals tier minimum: Next-Run Upgrade action present.</w:t>
      </w:r>
    </w:p>
    <w:p w14:paraId="33FB199C" w14:textId="77777777" w:rsidR="00380ADF" w:rsidRPr="006E3284" w:rsidRDefault="00165731" w:rsidP="00E475CB">
      <w:pPr>
        <w:numPr>
          <w:ilvl w:val="0"/>
          <w:numId w:val="64"/>
        </w:numPr>
      </w:pPr>
      <w:r>
        <w:t>Tier 2+ uncertainty: σ(u,d,a) declared for all active cells using Method A, B, or C.</w:t>
      </w:r>
    </w:p>
    <w:p w14:paraId="431232F7" w14:textId="77777777" w:rsidR="00CE2370" w:rsidRDefault="00FF7E73">
      <w:r>
        <w:t>If PCC.Uncertainty.Method = B: verify PCC.Uncertainty.CellConfidenceAggregationMethod is present and valid, and that c(u,d,a) is recorded (or recomputable) for all active cells.</w:t>
      </w:r>
    </w:p>
    <w:p w14:paraId="2C39F789" w14:textId="77777777" w:rsidR="00380ADF" w:rsidRPr="006E3284" w:rsidRDefault="00165731" w:rsidP="00E475CB">
      <w:pPr>
        <w:numPr>
          <w:ilvl w:val="0"/>
          <w:numId w:val="64"/>
        </w:numPr>
      </w:pPr>
      <w:r>
        <w:t>Tier-2 mapping triggers: if any trigger holds, instance mapping is present.</w:t>
      </w:r>
    </w:p>
    <w:p w14:paraId="46DA1963" w14:textId="77777777" w:rsidR="00844B63" w:rsidRDefault="00662D45">
      <w:r>
        <w:t>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14:paraId="380CC3E8" w14:textId="77777777" w:rsidR="00C06EFE" w:rsidRDefault="00662D45">
      <w:r>
        <w:t>If any welfare-relevant state, rights-relevant state, or enabling condition materially affects admissibility, precautionary handling, selection, or tie-break outcome, PCC.NormativeInputRegister is present.</w:t>
      </w:r>
    </w:p>
    <w:p w14:paraId="5CC4660F" w14:textId="77777777" w:rsidR="00C06EFE" w:rsidRDefault="00662D45">
      <w:r>
        <w:t>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14:paraId="758C31ED" w14:textId="77777777" w:rsidR="00C06EFE" w:rsidRDefault="00662D45">
      <w:r>
        <w:lastRenderedPageBreak/>
        <w:t>If PrecautionaryBasis ≠ NONE, the validator MUST verify that the precautionary basis is explicitly stated, the affected object(s) are identified, and, for Tier 3, a ReviewerNote is present.</w:t>
      </w:r>
    </w:p>
    <w:p w14:paraId="1E644131" w14:textId="77777777" w:rsidR="00C06EFE" w:rsidRDefault="00662D45">
      <w:r>
        <w:t>If OptionSymmetryStatus = OPTION_SPECIFIC_WITH_JUSTIFICATION, the validator MUST verify that a SensitivityNote is present.</w:t>
      </w:r>
    </w:p>
    <w:p w14:paraId="0725C474" w14:textId="77777777" w:rsidR="00C06EFE" w:rsidRDefault="00662D45">
      <w:r>
        <w:t>If the register is required but missing, or if a required material entry is incomplete, the validator MUST set NORMATIVE_INPUT_PROVENANCE_MISSING and reject the run as non-conformant.</w:t>
      </w:r>
    </w:p>
    <w:p w14:paraId="4EEE4CD6" w14:textId="77777777" w:rsidR="00380ADF" w:rsidRPr="006E3284" w:rsidRDefault="00165731" w:rsidP="00E475CB">
      <w:pPr>
        <w:numPr>
          <w:ilvl w:val="0"/>
          <w:numId w:val="64"/>
        </w:numPr>
      </w:pPr>
      <w:r>
        <w:t>Rights-covered and catastrophe cells: never bypassed by reduced-scope mode or masking.</w:t>
      </w:r>
    </w:p>
    <w:p w14:paraId="27069E83" w14:textId="77777777" w:rsidR="00AA0189" w:rsidRDefault="00930FDB">
      <w:r>
        <w:t>If PLSS is declared: q_u is present for all scopes, the operator is declared, the PLSS weight vector sums to 1, and each w_u^PLSS is greater than or equal to its constitutional floor.</w:t>
      </w:r>
    </w:p>
    <w:p w14:paraId="43FBC93A" w14:textId="77777777" w:rsidR="00AA0189" w:rsidRDefault="00930FDB">
      <w:r>
        <w:t>If all q_u = 0 under PLSS: the validator MUST verify that the declared uniform residual fallback (or another declared fallback with justification) was applied.</w:t>
      </w:r>
    </w:p>
    <w:p w14:paraId="2D639468" w14:textId="77777777" w:rsidR="00AA0189" w:rsidRDefault="00930FDB">
      <w:r>
        <w:t>If an alternative PLSS operator is used: justification and a sensitivity note are present in the PCC.</w:t>
      </w:r>
    </w:p>
    <w:p w14:paraId="6041278E" w14:textId="77777777" w:rsidR="00AA0189" w:rsidRDefault="00930FDB">
      <w:r>
        <w:t>If PLSS is declared: an escalation-trigger review field is present and the PCC.PLSS block is present.</w:t>
      </w:r>
    </w:p>
    <w:p w14:paraId="3E976141" w14:textId="77777777" w:rsidR="00AA0189" w:rsidRDefault="00930FDB">
      <w:r>
        <w:t>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14:paraId="507ADF51" w14:textId="77777777" w:rsidR="00AA0189" w:rsidRDefault="00930FDB">
      <w:r>
        <w:t>If a non-maskable rights or catastrophe cell remains in RLS aggregation: the validator MUST verify floor-baseline consistency or the presence of a governed dual-baseline declaration that preserves the floor-reference value as the controlling gate-consistency baseline.</w:t>
      </w:r>
    </w:p>
    <w:p w14:paraId="14D60510" w14:textId="77777777" w:rsidR="00AA0189" w:rsidRDefault="00930FDB">
      <w:r>
        <w:t>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p w14:paraId="718CFA18" w14:textId="77777777" w:rsidR="00784618" w:rsidRPr="007B0DB3" w:rsidRDefault="00503C54">
      <w:pPr>
        <w:pStyle w:val="Heading2"/>
      </w:pPr>
      <w:r w:rsidRPr="007B0DB3">
        <w:rPr>
          <w:rFonts w:ascii="Arial" w:hAnsi="Arial"/>
        </w:rPr>
        <w:t>14.3B v10.6 Measurement-Maturity Validator Requirements (Normative)</w:t>
      </w:r>
    </w:p>
    <w:p w14:paraId="48636F44" w14:textId="77777777" w:rsidR="00784618" w:rsidRDefault="00503C54">
      <w:r>
        <w:t>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14:paraId="29B069FB" w14:textId="77777777" w:rsidR="00784618" w:rsidRDefault="00503C54">
      <w:r>
        <w:t>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p w14:paraId="6FDE99B2" w14:textId="77777777" w:rsidR="00380ADF" w:rsidRPr="006E3284" w:rsidRDefault="00165731">
      <w:pPr>
        <w:pStyle w:val="Heading2"/>
      </w:pPr>
      <w:r>
        <w:rPr>
          <w:rFonts w:ascii="Arial" w:hAnsi="Arial"/>
        </w:rPr>
        <w:t>14.4 Five-Sentence Public Rationale (5SPR) (Normative)</w:t>
      </w:r>
    </w:p>
    <w:p w14:paraId="49BB47DC" w14:textId="77777777" w:rsidR="00380ADF" w:rsidRPr="006E3284" w:rsidRDefault="00165731">
      <w:pPr>
        <w:pStyle w:val="BodyText"/>
      </w:pPr>
      <w:r>
        <w:t>Tier 2-3 PCC MUST include a Five-Sentence Public Rationale:</w:t>
      </w:r>
    </w:p>
    <w:tbl>
      <w:tblPr>
        <w:tblStyle w:val="Table"/>
        <w:tblW w:w="4865" w:type="pct"/>
        <w:tblLook w:val="0020" w:firstRow="1" w:lastRow="0" w:firstColumn="0" w:lastColumn="0" w:noHBand="0" w:noVBand="0"/>
      </w:tblPr>
      <w:tblGrid>
        <w:gridCol w:w="1949"/>
        <w:gridCol w:w="7999"/>
      </w:tblGrid>
      <w:tr w:rsidR="006E3284" w:rsidRPr="006E3284" w14:paraId="3A646F0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0C0A90D" w14:textId="77777777" w:rsidR="00380ADF" w:rsidRPr="006E3284" w:rsidRDefault="00165731">
            <w:pPr>
              <w:pStyle w:val="Compact"/>
            </w:pPr>
            <w:r w:rsidRPr="006E3284">
              <w:rPr>
                <w:b/>
                <w:bCs/>
              </w:rPr>
              <w:t>Element</w:t>
            </w:r>
          </w:p>
        </w:tc>
        <w:tc>
          <w:tcPr>
            <w:tcW w:w="0" w:type="auto"/>
          </w:tcPr>
          <w:p w14:paraId="6A22214D" w14:textId="77777777" w:rsidR="00380ADF" w:rsidRPr="006E3284" w:rsidRDefault="00165731">
            <w:pPr>
              <w:pStyle w:val="Compact"/>
            </w:pPr>
            <w:r w:rsidRPr="006E3284">
              <w:rPr>
                <w:b/>
                <w:bCs/>
              </w:rPr>
              <w:t>Question</w:t>
            </w:r>
          </w:p>
        </w:tc>
      </w:tr>
      <w:tr w:rsidR="006E3284" w:rsidRPr="006E3284" w14:paraId="63D92630" w14:textId="77777777">
        <w:tc>
          <w:tcPr>
            <w:tcW w:w="0" w:type="auto"/>
          </w:tcPr>
          <w:p w14:paraId="3A0504AA" w14:textId="77777777" w:rsidR="00380ADF" w:rsidRPr="006E3284" w:rsidRDefault="00165731">
            <w:pPr>
              <w:pStyle w:val="Compact"/>
            </w:pPr>
            <w:r w:rsidRPr="006E3284">
              <w:t>CONTEXT</w:t>
            </w:r>
          </w:p>
        </w:tc>
        <w:tc>
          <w:tcPr>
            <w:tcW w:w="0" w:type="auto"/>
          </w:tcPr>
          <w:p w14:paraId="6D90B769" w14:textId="77777777" w:rsidR="00380ADF" w:rsidRPr="006E3284" w:rsidRDefault="00165731">
            <w:pPr>
              <w:pStyle w:val="Compact"/>
            </w:pPr>
            <w:r w:rsidRPr="006E3284">
              <w:t>What decision was made and why now?</w:t>
            </w:r>
          </w:p>
        </w:tc>
      </w:tr>
      <w:tr w:rsidR="006E3284" w:rsidRPr="006E3284" w14:paraId="304CEDB0" w14:textId="77777777">
        <w:tc>
          <w:tcPr>
            <w:tcW w:w="0" w:type="auto"/>
          </w:tcPr>
          <w:p w14:paraId="1C9AE0C6" w14:textId="77777777" w:rsidR="00380ADF" w:rsidRPr="006E3284" w:rsidRDefault="00165731">
            <w:pPr>
              <w:pStyle w:val="Compact"/>
            </w:pPr>
            <w:r w:rsidRPr="006E3284">
              <w:t>OPTIONS</w:t>
            </w:r>
          </w:p>
        </w:tc>
        <w:tc>
          <w:tcPr>
            <w:tcW w:w="0" w:type="auto"/>
          </w:tcPr>
          <w:p w14:paraId="7CADBD87" w14:textId="77777777" w:rsidR="00380ADF" w:rsidRPr="006E3284" w:rsidRDefault="00165731">
            <w:pPr>
              <w:pStyle w:val="Compact"/>
            </w:pPr>
            <w:r w:rsidRPr="006E3284">
              <w:t>What options were considered?</w:t>
            </w:r>
          </w:p>
        </w:tc>
      </w:tr>
      <w:tr w:rsidR="006E3284" w:rsidRPr="006E3284" w14:paraId="7BC1CC44" w14:textId="77777777">
        <w:tc>
          <w:tcPr>
            <w:tcW w:w="0" w:type="auto"/>
          </w:tcPr>
          <w:p w14:paraId="12474657" w14:textId="77777777" w:rsidR="00380ADF" w:rsidRPr="006E3284" w:rsidRDefault="00165731">
            <w:pPr>
              <w:pStyle w:val="Compact"/>
            </w:pPr>
            <w:r w:rsidRPr="006E3284">
              <w:t>CONSTRAINTS</w:t>
            </w:r>
          </w:p>
        </w:tc>
        <w:tc>
          <w:tcPr>
            <w:tcW w:w="0" w:type="auto"/>
          </w:tcPr>
          <w:p w14:paraId="5362436F" w14:textId="77777777" w:rsidR="00380ADF" w:rsidRPr="006E3284" w:rsidRDefault="00165731">
            <w:pPr>
              <w:pStyle w:val="Compact"/>
            </w:pPr>
            <w:r w:rsidRPr="006E3284">
              <w:t>What was eliminated by NCRC, TRC, and/or Containment (and why)?</w:t>
            </w:r>
          </w:p>
        </w:tc>
      </w:tr>
      <w:tr w:rsidR="006E3284" w:rsidRPr="006E3284" w14:paraId="02261883" w14:textId="77777777">
        <w:tc>
          <w:tcPr>
            <w:tcW w:w="0" w:type="auto"/>
          </w:tcPr>
          <w:p w14:paraId="54C64FD4" w14:textId="77777777" w:rsidR="00380ADF" w:rsidRPr="006E3284" w:rsidRDefault="00165731">
            <w:pPr>
              <w:pStyle w:val="Compact"/>
            </w:pPr>
            <w:r w:rsidRPr="006E3284">
              <w:t>SELECTION</w:t>
            </w:r>
          </w:p>
        </w:tc>
        <w:tc>
          <w:tcPr>
            <w:tcW w:w="0" w:type="auto"/>
          </w:tcPr>
          <w:p w14:paraId="56F14D0F" w14:textId="77777777" w:rsidR="00380ADF" w:rsidRPr="006E3284" w:rsidRDefault="00165731">
            <w:pPr>
              <w:pStyle w:val="Compact"/>
            </w:pPr>
            <w:r w:rsidRPr="006E3284">
              <w:t>Why the chosen option won among selectable options?</w:t>
            </w:r>
          </w:p>
        </w:tc>
      </w:tr>
      <w:tr w:rsidR="006E3284" w:rsidRPr="006E3284" w14:paraId="3BF17EDF" w14:textId="77777777">
        <w:tc>
          <w:tcPr>
            <w:tcW w:w="0" w:type="auto"/>
          </w:tcPr>
          <w:p w14:paraId="0A8707D3" w14:textId="77777777" w:rsidR="00380ADF" w:rsidRPr="006E3284" w:rsidRDefault="00165731">
            <w:pPr>
              <w:pStyle w:val="Compact"/>
            </w:pPr>
            <w:r w:rsidRPr="006E3284">
              <w:lastRenderedPageBreak/>
              <w:t>MONITORING</w:t>
            </w:r>
          </w:p>
        </w:tc>
        <w:tc>
          <w:tcPr>
            <w:tcW w:w="0" w:type="auto"/>
          </w:tcPr>
          <w:p w14:paraId="7943DFE6" w14:textId="77777777" w:rsidR="00380ADF" w:rsidRPr="006E3284" w:rsidRDefault="00165731">
            <w:pPr>
              <w:pStyle w:val="Compact"/>
            </w:pPr>
            <w:r w:rsidRPr="006E3284">
              <w:t>What follow-up will be tracked and when will NCAR Reflect occur?</w:t>
            </w:r>
          </w:p>
        </w:tc>
      </w:tr>
    </w:tbl>
    <w:p w14:paraId="3A9CF32D" w14:textId="77777777" w:rsidR="00380ADF" w:rsidRPr="006E3284" w:rsidRDefault="00165731">
      <w:pPr>
        <w:pStyle w:val="Heading2"/>
      </w:pPr>
      <w:r>
        <w:rPr>
          <w:rFonts w:ascii="Arial" w:hAnsi="Arial"/>
        </w:rPr>
        <w:t>14.5 Tier-4 Design Target Boundary Statement (Normative)</w:t>
      </w:r>
    </w:p>
    <w:p w14:paraId="3229C7BC" w14:textId="77777777" w:rsidR="00380ADF" w:rsidRPr="006E3284" w:rsidRDefault="00165731">
      <w:pPr>
        <w:pStyle w:val="BodyText"/>
      </w:pPr>
      <w:r>
        <w:t>Tier 4 compliance claims are PROHIBITED in v10.6. Tier-4 content is design target only (Appendix I). No determinism, hash-bound replay, or ProofPack claims may be asserted until ProofPack is publicly replayable and independently verified.</w:t>
      </w:r>
    </w:p>
    <w:p w14:paraId="07E04E98" w14:textId="77777777" w:rsidR="0074709B" w:rsidRPr="007B0DB3" w:rsidRDefault="00835827">
      <w:pPr>
        <w:pStyle w:val="Heading2"/>
      </w:pPr>
      <w:r w:rsidRPr="007B0DB3">
        <w:rPr>
          <w:rFonts w:ascii="Arial" w:hAnsi="Arial"/>
        </w:rPr>
        <w:t>14.6 Socio-Technical Embedding: Legitimacy, Contestation, and Institutional Use (Informative)</w:t>
      </w:r>
    </w:p>
    <w:p w14:paraId="4333C1C9" w14:textId="77777777" w:rsidR="00380ADF" w:rsidRPr="006E3284" w:rsidRDefault="00165731">
      <w:pPr>
        <w:pStyle w:val="BodyText"/>
      </w:pPr>
      <w:r>
        <w:t>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14:paraId="339E0813" w14:textId="77777777" w:rsidR="00380ADF" w:rsidRPr="006E3284" w:rsidRDefault="00165731">
      <w:pPr>
        <w:pStyle w:val="BodyText"/>
      </w:pPr>
      <w:r>
        <w:t>Hybrid Democratic Weighting governs welfare weights through structured stakeholder participation with anti-capture safeguards, while constitutional rights and tail-risk constraints limit what can be traded away even when stakeholders disagree.</w:t>
      </w:r>
    </w:p>
    <w:p w14:paraId="50A88264" w14:textId="77777777" w:rsidR="00380ADF" w:rsidRPr="006E3284" w:rsidRDefault="00165731">
      <w:pPr>
        <w:pStyle w:val="BodyText"/>
      </w:pPr>
      <w:r>
        <w:t>The Provenance and Compliance Certificate supports contestability: it makes normative parameters, scenario assumptions, subgroup handling, and constraint-gate outcomes explicit so that affected parties can challenge decisions with evidence rather than rhetoric.</w:t>
      </w:r>
    </w:p>
    <w:p w14:paraId="6B9F06B9" w14:textId="77777777" w:rsidR="00380ADF" w:rsidRPr="006E3284" w:rsidRDefault="00165731">
      <w:pPr>
        <w:pStyle w:val="BodyText"/>
      </w:pPr>
      <w:r>
        <w:t>Institutional embedding is expected to vary by context, but at minimum high-stakes deployments SHOULD include:</w:t>
      </w:r>
    </w:p>
    <w:p w14:paraId="4ED1E396" w14:textId="77777777" w:rsidR="00380ADF" w:rsidRPr="006E3284" w:rsidRDefault="00165731">
      <w:pPr>
        <w:pStyle w:val="BodyText"/>
      </w:pPr>
      <w:r>
        <w:t>- Independent review capacity (at least one reviewer with no reporting relationship to the decision owner)</w:t>
      </w:r>
    </w:p>
    <w:p w14:paraId="6514DF69" w14:textId="77777777" w:rsidR="00380ADF" w:rsidRPr="006E3284" w:rsidRDefault="00165731">
      <w:pPr>
        <w:pStyle w:val="BodyText"/>
      </w:pPr>
      <w:r>
        <w:t>- Audit sampling (for example, random audit lotteries selecting ≥5% of Tier 3 PCCs for independent review)</w:t>
      </w:r>
    </w:p>
    <w:p w14:paraId="6CCBAAE4" w14:textId="77777777" w:rsidR="00380ADF" w:rsidRPr="006E3284" w:rsidRDefault="00165731">
      <w:pPr>
        <w:pStyle w:val="BodyText"/>
      </w:pPr>
      <w:r>
        <w:t>- An escalation pathway when rights, tail-risk, or containment conditions are near-binding or sensitive under perturbations</w:t>
      </w:r>
    </w:p>
    <w:p w14:paraId="5C67CE4F" w14:textId="77777777" w:rsidR="00380ADF" w:rsidRPr="006E3284" w:rsidRDefault="00165731">
      <w:pPr>
        <w:pStyle w:val="BodyText"/>
      </w:pPr>
      <w:r>
        <w:t>- Designated channels through which affected stakeholders can access the PCC (or the 5SPR at minimum) and submit evidence-based challenges</w:t>
      </w:r>
    </w:p>
    <w:p w14:paraId="156292AE" w14:textId="77777777" w:rsidR="00380ADF" w:rsidRPr="006E3284" w:rsidRDefault="00165731">
      <w:pPr>
        <w:pStyle w:val="BodyText"/>
      </w:pPr>
      <w:r>
        <w:t>- A governance body or designated authority responsible for adjudicating challenges, with documented procedures and timelines</w:t>
      </w:r>
    </w:p>
    <w:p w14:paraId="01A1D8DC" w14:textId="77777777" w:rsidR="00380ADF" w:rsidRPr="006E3284" w:rsidRDefault="00165731">
      <w:pPr>
        <w:pStyle w:val="BodyText"/>
      </w:pPr>
      <w:r>
        <w:t>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14:paraId="39091383" w14:textId="77777777" w:rsidR="00380ADF" w:rsidRPr="006E3284" w:rsidRDefault="00165731">
      <w:pPr>
        <w:pStyle w:val="BodyText"/>
      </w:pPr>
      <w:r>
        <w:t>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14:paraId="2C3E6D25" w14:textId="77777777" w:rsidR="00380ADF" w:rsidRPr="006E3284" w:rsidRDefault="00165731">
      <w:pPr>
        <w:pStyle w:val="BodyText"/>
      </w:pPr>
      <w:r>
        <w:t>- A defined response timeline (recommended: ≤30 days for initial response)</w:t>
      </w:r>
    </w:p>
    <w:p w14:paraId="71EE009A" w14:textId="77777777" w:rsidR="00380ADF" w:rsidRPr="006E3284" w:rsidRDefault="00165731">
      <w:pPr>
        <w:pStyle w:val="BodyText"/>
      </w:pPr>
      <w:r>
        <w:t>- Documented outcomes (challenge upheld, rejected with reasoning, or additional evidence requested)</w:t>
      </w:r>
    </w:p>
    <w:p w14:paraId="5299FDD1" w14:textId="77777777" w:rsidR="00380ADF" w:rsidRPr="006E3284" w:rsidRDefault="00165731">
      <w:pPr>
        <w:pStyle w:val="BodyText"/>
      </w:pPr>
      <w:r>
        <w:t>- Version increment if the challenge results in parameter changes</w:t>
      </w:r>
    </w:p>
    <w:p w14:paraId="78AB2E16" w14:textId="77777777" w:rsidR="00380ADF" w:rsidRPr="006E3284" w:rsidRDefault="00165731">
      <w:pPr>
        <w:pStyle w:val="BodyText"/>
      </w:pPr>
      <w:r>
        <w:t>- Preservation of the original PCC alongside the revised PCC</w:t>
      </w:r>
    </w:p>
    <w:p w14:paraId="5A140929" w14:textId="77777777" w:rsidR="00380ADF" w:rsidRPr="006E3284" w:rsidRDefault="00165731">
      <w:pPr>
        <w:pStyle w:val="BodyText"/>
      </w:pPr>
      <w:r>
        <w:t xml:space="preserve">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w:t>
      </w:r>
      <w:r>
        <w:lastRenderedPageBreak/>
        <w:t>captured institutions, or suppressed civil society SHOULD be flagged for enhanced scrutiny and may require external oversight partnerships.</w:t>
      </w:r>
    </w:p>
    <w:p w14:paraId="4DB05DCF" w14:textId="77777777" w:rsidR="00380ADF" w:rsidRPr="006E3284" w:rsidRDefault="00165731">
      <w:pPr>
        <w:pStyle w:val="Heading2"/>
      </w:pPr>
      <w:r>
        <w:rPr>
          <w:rFonts w:ascii="Arial" w:hAnsi="Arial"/>
        </w:rPr>
        <w:t>14.7 Stewardship Layer (Normative): Applicability and Binding Semantics</w:t>
      </w:r>
    </w:p>
    <w:p w14:paraId="020BA7F8" w14:textId="77777777" w:rsidR="00380ADF" w:rsidRPr="006E3284" w:rsidRDefault="00165731">
      <w:pPr>
        <w:pStyle w:val="Heading3"/>
      </w:pPr>
      <w:r>
        <w:rPr>
          <w:rFonts w:ascii="Arial" w:hAnsi="Arial"/>
        </w:rPr>
        <w:t>14.7.1 Applicability Predicate (Normative)</w:t>
      </w:r>
    </w:p>
    <w:p w14:paraId="14377970" w14:textId="77777777" w:rsidR="00380ADF" w:rsidRPr="006E3284" w:rsidRDefault="00165731">
      <w:pPr>
        <w:pStyle w:val="BodyText"/>
      </w:pPr>
      <w:r>
        <w:t>RippleLogic Stewardship requirements apply only when a run is performed in a stewardship-relevant role (power asymmetry, delegated influence, public/institutional impact, or execution capability). Define:</w:t>
      </w:r>
    </w:p>
    <w:p w14:paraId="2F3A74D7" w14:textId="77777777" w:rsidR="00380ADF" w:rsidRPr="006E3284" w:rsidRDefault="00165731">
      <w:pPr>
        <w:pStyle w:val="BodyText"/>
      </w:pPr>
      <w:r>
        <w:t>Stw_req(run) in {0,1}, where Stw_req(run) = 1 if and only if any of S1 through S4 holds. S5 is a modifier: it constrains provenance and influence controls when present, but S5 alone does not trigger Stw_req(run).</w:t>
      </w:r>
    </w:p>
    <w:p w14:paraId="70A11A98" w14:textId="77777777" w:rsidR="00380ADF" w:rsidRPr="006E3284" w:rsidRDefault="00165731">
      <w:pPr>
        <w:pStyle w:val="BodyText"/>
      </w:pPr>
      <w:r>
        <w:t>The Stw_req(run) predicate is defined in Section 14.7.1 and MUST NOT be redefined in downstream specifications; downstream documents SHALL reference this section.</w:t>
      </w:r>
    </w:p>
    <w:p w14:paraId="6F8625CA" w14:textId="77777777" w:rsidR="00380ADF" w:rsidRPr="006E3284" w:rsidRDefault="00165731" w:rsidP="00E475CB">
      <w:pPr>
        <w:numPr>
          <w:ilvl w:val="0"/>
          <w:numId w:val="65"/>
        </w:numPr>
      </w:pPr>
      <w:r>
        <w:t>S1 (Delegated Influence): An assisting system is asked to recommend, rank, or narrow option space for a decision owner, such that the decision owner may reasonably rely on it.</w:t>
      </w:r>
    </w:p>
    <w:p w14:paraId="086497DE" w14:textId="77777777" w:rsidR="00380ADF" w:rsidRPr="006E3284" w:rsidRDefault="00165731" w:rsidP="00E475CB">
      <w:pPr>
        <w:numPr>
          <w:ilvl w:val="0"/>
          <w:numId w:val="65"/>
        </w:numPr>
      </w:pPr>
      <w:r>
        <w:t>S2 (Public/Institutional Effect): Outputs are intended for public posting or institutional/policy use beyond the private decision owner.</w:t>
      </w:r>
    </w:p>
    <w:p w14:paraId="1622DF44" w14:textId="77777777" w:rsidR="00380ADF" w:rsidRPr="006E3284" w:rsidRDefault="00165731" w:rsidP="00E475CB">
      <w:pPr>
        <w:numPr>
          <w:ilvl w:val="0"/>
          <w:numId w:val="65"/>
        </w:numPr>
      </w:pPr>
      <w:r>
        <w:t>S3 (Execution Capability): The assisting system can execute actions (write/post/act) or trigger downstream actions beyond drafting.</w:t>
      </w:r>
    </w:p>
    <w:p w14:paraId="52DBEF58" w14:textId="77777777" w:rsidR="00380ADF" w:rsidRPr="006E3284" w:rsidRDefault="00165731" w:rsidP="00E475CB">
      <w:pPr>
        <w:numPr>
          <w:ilvl w:val="0"/>
          <w:numId w:val="65"/>
        </w:numPr>
      </w:pPr>
      <w:r>
        <w:t>S4 (High-Stakes Rights Exposure): The assisted decision materially affects rights, safety, liberty, livelihood, or access to essential services, or produces irreversible/high-impact outcomes for protected stakeholders.</w:t>
      </w:r>
    </w:p>
    <w:p w14:paraId="5A79F349" w14:textId="77777777" w:rsidR="00380ADF" w:rsidRPr="006E3284" w:rsidRDefault="00165731">
      <w:pPr>
        <w:pStyle w:val="FirstParagraph"/>
      </w:pPr>
      <w:r>
        <w:t>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14:paraId="13771C14" w14:textId="77777777" w:rsidR="00380ADF" w:rsidRPr="006E3284" w:rsidRDefault="00165731">
      <w:pPr>
        <w:pStyle w:val="BodyText"/>
      </w:pPr>
      <w:r>
        <w:t>Interpretation notes (Normative).</w:t>
      </w:r>
    </w:p>
    <w:p w14:paraId="5B7CD599" w14:textId="77777777" w:rsidR="00380ADF" w:rsidRPr="006E3284" w:rsidRDefault="00165731">
      <w:pPr>
        <w:pStyle w:val="BodyText"/>
      </w:pPr>
      <w:r>
        <w:t>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14:paraId="5F1B4079" w14:textId="77777777" w:rsidR="00380ADF" w:rsidRPr="006E3284" w:rsidRDefault="00165731">
      <w:pPr>
        <w:pStyle w:val="BodyText"/>
      </w:pPr>
      <w:r>
        <w:t>S5 scope limiter (no loophole): S5 alone, absent any of S1 through S4, does not trigger Stewardship instrumentation. When S5 co-occurs with any of S1 through S4, Stw_req(run)=1 is triggered by the co-occurring condition(s) (S1–S4), not by S5.</w:t>
      </w:r>
    </w:p>
    <w:p w14:paraId="33853F65" w14:textId="77777777" w:rsidR="00380ADF" w:rsidRPr="006E3284" w:rsidRDefault="00165731">
      <w:pPr>
        <w:pStyle w:val="BodyText"/>
      </w:pPr>
      <w:r>
        <w:t>If Stw_req(run) = 0, Stewardship instrumentation is OPTIONAL and Stewardship audit flags do not apply. If Stw_req(run) = 1, Stewardship instrumentation is REQUIRED per Appendix N.</w:t>
      </w:r>
    </w:p>
    <w:p w14:paraId="19DDCC94" w14:textId="77777777" w:rsidR="00380ADF" w:rsidRPr="006E3284" w:rsidRDefault="00165731">
      <w:pPr>
        <w:pStyle w:val="Heading3"/>
      </w:pPr>
      <w:r>
        <w:rPr>
          <w:rFonts w:ascii="Arial" w:hAnsi="Arial"/>
        </w:rPr>
        <w:t>14.7.2 Stewardship vs Cascade (Normative)</w:t>
      </w:r>
    </w:p>
    <w:p w14:paraId="6CFDF6CC" w14:textId="77777777" w:rsidR="00380ADF" w:rsidRPr="006E3284" w:rsidRDefault="00165731">
      <w:pPr>
        <w:pStyle w:val="BodyText"/>
      </w:pPr>
      <w:r>
        <w:t>Stewardship does not modify the RippleLogic cascade definitions for NCRC, TRC, Containment, RLS, or UCI/HOI. Stewardship governs assistance integrity (boundary stability, authorship preservation, influence transparency). When Stewardship is required (Stw_req = 1), failure conditions are enforced via audit flags and PCC validity rules defined in Appendix N.</w:t>
      </w:r>
    </w:p>
    <w:p w14:paraId="65F1D051" w14:textId="77777777" w:rsidR="00380ADF" w:rsidRPr="006E3284" w:rsidRDefault="00165731">
      <w:pPr>
        <w:pStyle w:val="Heading3"/>
      </w:pPr>
      <w:r>
        <w:rPr>
          <w:rFonts w:ascii="Arial" w:hAnsi="Arial"/>
        </w:rPr>
        <w:t>14.7.3 Flag Semantics Pointer (Normative)</w:t>
      </w:r>
    </w:p>
    <w:p w14:paraId="08D195F6" w14:textId="77777777" w:rsidR="00380ADF" w:rsidRPr="006E3284" w:rsidRDefault="00165731">
      <w:pPr>
        <w:pStyle w:val="BodyText"/>
      </w:pPr>
      <w:r>
        <w:t>Stewardship flags follow the canonical audit-flag severity semantics:</w:t>
      </w:r>
    </w:p>
    <w:p w14:paraId="6B72AC5F" w14:textId="77777777" w:rsidR="00380ADF" w:rsidRPr="006E3284" w:rsidRDefault="00165731" w:rsidP="00E475CB">
      <w:pPr>
        <w:numPr>
          <w:ilvl w:val="0"/>
          <w:numId w:val="66"/>
        </w:numPr>
      </w:pPr>
      <w:r>
        <w:t>INVALID flags invalidate the PCC and require rerun/remediation.</w:t>
      </w:r>
    </w:p>
    <w:p w14:paraId="294BA695" w14:textId="77777777" w:rsidR="00380ADF" w:rsidRPr="006E3284" w:rsidRDefault="00165731" w:rsidP="00E475CB">
      <w:pPr>
        <w:numPr>
          <w:ilvl w:val="0"/>
          <w:numId w:val="66"/>
        </w:numPr>
      </w:pPr>
      <w:r>
        <w:t>REVIEW flags require mitigation and monitoring but do not by themselves invalidate the PCC.</w:t>
      </w:r>
    </w:p>
    <w:p w14:paraId="56427586" w14:textId="77777777" w:rsidR="00380ADF" w:rsidRPr="006E3284" w:rsidRDefault="00165731">
      <w:pPr>
        <w:pStyle w:val="FirstParagraph"/>
      </w:pPr>
      <w:r>
        <w:lastRenderedPageBreak/>
        <w:t>Stewardship audit flags are defined in Appendix N and apply only when Stw_req(run) = 1.</w:t>
      </w:r>
    </w:p>
    <w:p w14:paraId="4EA375E3" w14:textId="77777777" w:rsidR="00784618" w:rsidRDefault="00503C54">
      <w:pPr>
        <w:pStyle w:val="Heading2"/>
      </w:pPr>
      <w:r>
        <w:rPr>
          <w:rFonts w:ascii="Arial" w:hAnsi="Arial"/>
        </w:rPr>
        <w:t>14.8 Computational Closure Declaration (Normative)</w:t>
      </w:r>
    </w:p>
    <w:p w14:paraId="6FEE67FE" w14:textId="77777777" w:rsidR="00784618" w:rsidRDefault="00503C54">
      <w:r>
        <w:t>Purpose. Every RippleLogic run SHALL declare the boundary of computation so that claims do not silently extend beyond the scopes, horizons, evidence classes, or propagation modes actually evaluated.</w:t>
      </w:r>
    </w:p>
    <w:p w14:paraId="28187602" w14:textId="77777777" w:rsidR="00784618" w:rsidRDefault="00503C54">
      <w:r>
        <w:t>A PCC.ComputationalClosure object SHALL include at minimum:</w:t>
      </w:r>
    </w:p>
    <w:p w14:paraId="4D73F295" w14:textId="77777777" w:rsidR="00784618" w:rsidRDefault="00503C54">
      <w:r>
        <w:t>- scopes_evaluated: Union Scopes included in the run;</w:t>
      </w:r>
    </w:p>
    <w:p w14:paraId="742E1F62" w14:textId="77777777" w:rsidR="00784618" w:rsidRDefault="00503C54">
      <w:r>
        <w:t>- scopes_guardrail_only: Union Scopes protected through floors, NCRC, TRC, or Containment but not materially weighted in residual welfare ranking;</w:t>
      </w:r>
    </w:p>
    <w:p w14:paraId="2876E9F7" w14:textId="77777777" w:rsidR="00784618" w:rsidRDefault="00503C54">
      <w:r>
        <w:t>- scopes_outside_computation: scopes not evaluated beyond humility-horizon recognition;</w:t>
      </w:r>
    </w:p>
    <w:p w14:paraId="74FA69D7" w14:textId="77777777" w:rsidR="00784618" w:rsidRDefault="00503C54">
      <w:r>
        <w:t>- time_horizon_evaluated: declared decision horizon;</w:t>
      </w:r>
    </w:p>
    <w:p w14:paraId="45BB5763" w14:textId="77777777" w:rsidR="00784618" w:rsidRDefault="00503C54">
      <w:r>
        <w:t>- time_horizon_outside_computation: time horizons acknowledged but not modeled;</w:t>
      </w:r>
    </w:p>
    <w:p w14:paraId="3F145B97" w14:textId="77777777" w:rsidR="00784618" w:rsidRDefault="00503C54">
      <w:r>
        <w:t>- kernel_mode: NONE, QUICK, or declared domain-kernel-id;</w:t>
      </w:r>
    </w:p>
    <w:p w14:paraId="0B0A758B" w14:textId="77777777" w:rsidR="00784618" w:rsidRDefault="00503C54">
      <w:r>
        <w:t>- propagation_edges_included: declared kernel edges or NONE;</w:t>
      </w:r>
    </w:p>
    <w:p w14:paraId="2B4C0620" w14:textId="77777777" w:rsidR="00784618" w:rsidRDefault="00503C54">
      <w:r>
        <w:t>- propagation_edges_excluded: known plausible edges excluded from computation;</w:t>
      </w:r>
    </w:p>
    <w:p w14:paraId="1E93CF0C" w14:textId="77777777" w:rsidR="00784618" w:rsidRDefault="00503C54">
      <w:r>
        <w:t>- externalities_excluded: known plausible externalities excluded, with reason codes;</w:t>
      </w:r>
    </w:p>
    <w:p w14:paraId="277AB589" w14:textId="77777777" w:rsidR="00784618" w:rsidRDefault="00503C54">
      <w:r>
        <w:t>- claim_boundary: exact wording of what the run may and may not claim.</w:t>
      </w:r>
    </w:p>
    <w:p w14:paraId="299308C3" w14:textId="77777777" w:rsidR="00784618" w:rsidRDefault="00503C54">
      <w:r>
        <w:t>A run SHALL NOT claim coverage over scopes, horizons, externalities, or propagation pathways outside its ComputationalClosure boundary. Any public-facing summary SHALL preserve this claim boundary.</w:t>
      </w:r>
    </w:p>
    <w:p w14:paraId="08C3D8F7" w14:textId="77777777" w:rsidR="00380ADF" w:rsidRPr="006E3284" w:rsidRDefault="00165731">
      <w:pPr>
        <w:pStyle w:val="Heading1"/>
      </w:pPr>
      <w:r>
        <w:rPr>
          <w:rFonts w:ascii="Arial" w:hAnsi="Arial"/>
        </w:rPr>
        <w:t>SECTION 15: IMPLEMENTATION GUIDANCE AND TIERS (NORMATIVE)</w:t>
      </w:r>
    </w:p>
    <w:p w14:paraId="5C673114" w14:textId="77777777" w:rsidR="00380ADF" w:rsidRPr="006E3284" w:rsidRDefault="00165731">
      <w:pPr>
        <w:pStyle w:val="Heading2"/>
      </w:pPr>
      <w:r>
        <w:rPr>
          <w:rFonts w:ascii="Arial" w:hAnsi="Arial"/>
        </w:rPr>
        <w:t>15.0 Purpose (Normative)</w:t>
      </w:r>
    </w:p>
    <w:p w14:paraId="7DD2B2B0" w14:textId="77777777" w:rsidR="00380ADF" w:rsidRPr="006E3284" w:rsidRDefault="00165731">
      <w:pPr>
        <w:pStyle w:val="BodyText"/>
      </w:pPr>
      <w:r>
        <w:t>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p w14:paraId="171E15C2" w14:textId="77777777" w:rsidR="00380ADF" w:rsidRPr="006E3284" w:rsidRDefault="00165731">
      <w:pPr>
        <w:pStyle w:val="Heading2"/>
      </w:pPr>
      <w:r>
        <w:rPr>
          <w:rFonts w:ascii="Arial" w:hAnsi="Arial"/>
        </w:rPr>
        <w:t>15.1 Tier Requirements Matrix (Authoritative; Normative)</w:t>
      </w:r>
    </w:p>
    <w:p w14:paraId="783564DA" w14:textId="77777777" w:rsidR="00380ADF" w:rsidRPr="006E3284" w:rsidRDefault="00165731">
      <w:pPr>
        <w:pStyle w:val="BodyText"/>
      </w:pPr>
      <w:r>
        <w:t>Normative authority: This matrix is the single authoritative statement of tier compliance. If any other sentence in this document conflicts with this matrix, this matrix governs.</w:t>
      </w:r>
    </w:p>
    <w:tbl>
      <w:tblPr>
        <w:tblStyle w:val="Table"/>
        <w:tblW w:w="4867" w:type="pct"/>
        <w:tblLook w:val="0020" w:firstRow="1" w:lastRow="0" w:firstColumn="0" w:lastColumn="0" w:noHBand="0" w:noVBand="0"/>
      </w:tblPr>
      <w:tblGrid>
        <w:gridCol w:w="2470"/>
        <w:gridCol w:w="1803"/>
        <w:gridCol w:w="3273"/>
        <w:gridCol w:w="2406"/>
      </w:tblGrid>
      <w:tr w:rsidR="006E3284" w:rsidRPr="006E3284" w14:paraId="67A8C3EB"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36AF3EF" w14:textId="77777777" w:rsidR="00380ADF" w:rsidRPr="006E3284" w:rsidRDefault="00165731">
            <w:pPr>
              <w:pStyle w:val="Compact"/>
            </w:pPr>
            <w:r w:rsidRPr="006E3284">
              <w:rPr>
                <w:b/>
                <w:bCs/>
              </w:rPr>
              <w:t>Capability / Requirement</w:t>
            </w:r>
          </w:p>
        </w:tc>
        <w:tc>
          <w:tcPr>
            <w:tcW w:w="0" w:type="auto"/>
          </w:tcPr>
          <w:p w14:paraId="291CF1AA" w14:textId="77777777" w:rsidR="00380ADF" w:rsidRPr="006E3284" w:rsidRDefault="00165731">
            <w:pPr>
              <w:pStyle w:val="Compact"/>
            </w:pPr>
            <w:r w:rsidRPr="006E3284">
              <w:rPr>
                <w:b/>
                <w:bCs/>
              </w:rPr>
              <w:t>Tier 1 (Heuristic)</w:t>
            </w:r>
          </w:p>
        </w:tc>
        <w:tc>
          <w:tcPr>
            <w:tcW w:w="0" w:type="auto"/>
          </w:tcPr>
          <w:p w14:paraId="566FD86E" w14:textId="77777777" w:rsidR="00380ADF" w:rsidRPr="006E3284" w:rsidRDefault="00165731">
            <w:pPr>
              <w:pStyle w:val="Compact"/>
            </w:pPr>
            <w:r w:rsidRPr="006E3284">
              <w:rPr>
                <w:b/>
                <w:bCs/>
              </w:rPr>
              <w:t>Tier 2 (Core, Strict TRC)</w:t>
            </w:r>
          </w:p>
        </w:tc>
        <w:tc>
          <w:tcPr>
            <w:tcW w:w="0" w:type="auto"/>
          </w:tcPr>
          <w:p w14:paraId="1BCECD5A" w14:textId="77777777" w:rsidR="00380ADF" w:rsidRPr="006E3284" w:rsidRDefault="00165731">
            <w:pPr>
              <w:pStyle w:val="Compact"/>
            </w:pPr>
            <w:r w:rsidRPr="006E3284">
              <w:rPr>
                <w:b/>
                <w:bCs/>
              </w:rPr>
              <w:t>Tier 3 (Auditable)</w:t>
            </w:r>
          </w:p>
        </w:tc>
      </w:tr>
      <w:tr w:rsidR="006E3284" w:rsidRPr="006E3284" w14:paraId="4F403056" w14:textId="77777777">
        <w:tc>
          <w:tcPr>
            <w:tcW w:w="0" w:type="auto"/>
          </w:tcPr>
          <w:p w14:paraId="5071007C" w14:textId="77777777" w:rsidR="00380ADF" w:rsidRPr="006E3284" w:rsidRDefault="00165731">
            <w:pPr>
              <w:pStyle w:val="Compact"/>
            </w:pPr>
            <w:r w:rsidRPr="006E3284">
              <w:t>Option set</w:t>
            </w:r>
          </w:p>
        </w:tc>
        <w:tc>
          <w:tcPr>
            <w:tcW w:w="0" w:type="auto"/>
          </w:tcPr>
          <w:p w14:paraId="1A2C8764" w14:textId="77777777" w:rsidR="00380ADF" w:rsidRPr="006E3284" w:rsidRDefault="00165731">
            <w:pPr>
              <w:pStyle w:val="Compact"/>
            </w:pPr>
            <w:r w:rsidRPr="006E3284">
              <w:t>MUST list ≥2 options</w:t>
            </w:r>
          </w:p>
        </w:tc>
        <w:tc>
          <w:tcPr>
            <w:tcW w:w="0" w:type="auto"/>
          </w:tcPr>
          <w:p w14:paraId="3952C1D9" w14:textId="77777777" w:rsidR="00380ADF" w:rsidRPr="006E3284" w:rsidRDefault="00165731">
            <w:pPr>
              <w:pStyle w:val="Compact"/>
            </w:pPr>
            <w:r w:rsidRPr="006E3284">
              <w:t>REQUIRED</w:t>
            </w:r>
          </w:p>
        </w:tc>
        <w:tc>
          <w:tcPr>
            <w:tcW w:w="0" w:type="auto"/>
          </w:tcPr>
          <w:p w14:paraId="36E3765A" w14:textId="77777777" w:rsidR="00380ADF" w:rsidRPr="006E3284" w:rsidRDefault="00165731">
            <w:pPr>
              <w:pStyle w:val="Compact"/>
            </w:pPr>
            <w:r w:rsidRPr="006E3284">
              <w:t>REQUIRED</w:t>
            </w:r>
          </w:p>
        </w:tc>
      </w:tr>
      <w:tr w:rsidR="006E3284" w:rsidRPr="006E3284" w14:paraId="7866FAF7" w14:textId="77777777">
        <w:tc>
          <w:tcPr>
            <w:tcW w:w="0" w:type="auto"/>
          </w:tcPr>
          <w:p w14:paraId="6C8B44AE" w14:textId="77777777" w:rsidR="00380ADF" w:rsidRPr="006E3284" w:rsidRDefault="00165731">
            <w:pPr>
              <w:pStyle w:val="Compact"/>
            </w:pPr>
            <w:r w:rsidRPr="006E3284">
              <w:t>Baseline declaration</w:t>
            </w:r>
          </w:p>
        </w:tc>
        <w:tc>
          <w:tcPr>
            <w:tcW w:w="0" w:type="auto"/>
          </w:tcPr>
          <w:p w14:paraId="35D6C790" w14:textId="77777777" w:rsidR="00380ADF" w:rsidRPr="006E3284" w:rsidRDefault="00165731">
            <w:pPr>
              <w:pStyle w:val="Compact"/>
            </w:pPr>
            <w:r w:rsidRPr="006E3284">
              <w:t>REQUIRED</w:t>
            </w:r>
          </w:p>
        </w:tc>
        <w:tc>
          <w:tcPr>
            <w:tcW w:w="0" w:type="auto"/>
          </w:tcPr>
          <w:p w14:paraId="0BB2BF00" w14:textId="77777777" w:rsidR="00380ADF" w:rsidRPr="006E3284" w:rsidRDefault="00165731">
            <w:pPr>
              <w:pStyle w:val="Compact"/>
            </w:pPr>
            <w:r w:rsidRPr="006E3284">
              <w:t>REQUIRED</w:t>
            </w:r>
          </w:p>
        </w:tc>
        <w:tc>
          <w:tcPr>
            <w:tcW w:w="0" w:type="auto"/>
          </w:tcPr>
          <w:p w14:paraId="635614C0" w14:textId="77777777" w:rsidR="00380ADF" w:rsidRPr="006E3284" w:rsidRDefault="00165731">
            <w:pPr>
              <w:pStyle w:val="Compact"/>
            </w:pPr>
            <w:r w:rsidRPr="006E3284">
              <w:t>REQUIRED</w:t>
            </w:r>
          </w:p>
        </w:tc>
      </w:tr>
      <w:tr w:rsidR="006E3284" w:rsidRPr="006E3284" w14:paraId="2EA176C1" w14:textId="77777777">
        <w:tc>
          <w:tcPr>
            <w:tcW w:w="0" w:type="auto"/>
          </w:tcPr>
          <w:p w14:paraId="21B6C12E" w14:textId="77777777" w:rsidR="00380ADF" w:rsidRPr="006E3284" w:rsidRDefault="00165731">
            <w:pPr>
              <w:pStyle w:val="Compact"/>
            </w:pPr>
            <w:r w:rsidRPr="006E3284">
              <w:t>Impact scale and Baseline-Zero</w:t>
            </w:r>
          </w:p>
        </w:tc>
        <w:tc>
          <w:tcPr>
            <w:tcW w:w="0" w:type="auto"/>
          </w:tcPr>
          <w:p w14:paraId="7B1DC777" w14:textId="77777777" w:rsidR="00380ADF" w:rsidRPr="006E3284" w:rsidRDefault="00165731">
            <w:pPr>
              <w:pStyle w:val="Compact"/>
            </w:pPr>
            <w:r w:rsidRPr="006E3284">
              <w:t>REQUIRED (qualitative allowed)</w:t>
            </w:r>
          </w:p>
        </w:tc>
        <w:tc>
          <w:tcPr>
            <w:tcW w:w="0" w:type="auto"/>
          </w:tcPr>
          <w:p w14:paraId="407A248E" w14:textId="77777777" w:rsidR="00380ADF" w:rsidRPr="006E3284" w:rsidRDefault="00165731">
            <w:pPr>
              <w:pStyle w:val="Compact"/>
            </w:pPr>
            <w:r w:rsidRPr="006E3284">
              <w:t>REQUIRED (quantitative recommended)</w:t>
            </w:r>
          </w:p>
        </w:tc>
        <w:tc>
          <w:tcPr>
            <w:tcW w:w="0" w:type="auto"/>
          </w:tcPr>
          <w:p w14:paraId="28D92D09" w14:textId="77777777" w:rsidR="00380ADF" w:rsidRPr="006E3284" w:rsidRDefault="00165731">
            <w:pPr>
              <w:pStyle w:val="Compact"/>
            </w:pPr>
            <w:r w:rsidRPr="006E3284">
              <w:t>REQUIRED (quantitative plus auditable)</w:t>
            </w:r>
          </w:p>
        </w:tc>
      </w:tr>
      <w:tr w:rsidR="006E3284" w:rsidRPr="006E3284" w14:paraId="68FEBE97" w14:textId="77777777">
        <w:tc>
          <w:tcPr>
            <w:tcW w:w="0" w:type="auto"/>
          </w:tcPr>
          <w:p w14:paraId="0355A4B5" w14:textId="77777777" w:rsidR="00380ADF" w:rsidRPr="006E3284" w:rsidRDefault="00165731">
            <w:pPr>
              <w:pStyle w:val="Compact"/>
            </w:pPr>
            <w:r w:rsidRPr="006E3284">
              <w:t>NCRC rights check</w:t>
            </w:r>
          </w:p>
        </w:tc>
        <w:tc>
          <w:tcPr>
            <w:tcW w:w="0" w:type="auto"/>
          </w:tcPr>
          <w:p w14:paraId="079C5806" w14:textId="77777777" w:rsidR="00380ADF" w:rsidRPr="006E3284" w:rsidRDefault="00165731">
            <w:pPr>
              <w:pStyle w:val="Compact"/>
            </w:pPr>
            <w:r w:rsidRPr="006E3284">
              <w:t>REQUIRED (heuristic minimum)</w:t>
            </w:r>
          </w:p>
        </w:tc>
        <w:tc>
          <w:tcPr>
            <w:tcW w:w="0" w:type="auto"/>
          </w:tcPr>
          <w:p w14:paraId="13E98E5D" w14:textId="77777777" w:rsidR="00380ADF" w:rsidRPr="006E3284" w:rsidRDefault="00165731">
            <w:pPr>
              <w:pStyle w:val="Compact"/>
            </w:pPr>
            <w:r w:rsidRPr="006E3284">
              <w:t>REQUIRED</w:t>
            </w:r>
          </w:p>
        </w:tc>
        <w:tc>
          <w:tcPr>
            <w:tcW w:w="0" w:type="auto"/>
          </w:tcPr>
          <w:p w14:paraId="02073166" w14:textId="77777777" w:rsidR="00380ADF" w:rsidRPr="006E3284" w:rsidRDefault="00165731">
            <w:pPr>
              <w:pStyle w:val="Compact"/>
            </w:pPr>
            <w:r w:rsidRPr="006E3284">
              <w:t>REQUIRED</w:t>
            </w:r>
          </w:p>
        </w:tc>
      </w:tr>
      <w:tr w:rsidR="006E3284" w:rsidRPr="006E3284" w14:paraId="59DE7952" w14:textId="77777777">
        <w:tc>
          <w:tcPr>
            <w:tcW w:w="0" w:type="auto"/>
          </w:tcPr>
          <w:p w14:paraId="0FE28AF7" w14:textId="77777777" w:rsidR="00380ADF" w:rsidRPr="006E3284" w:rsidRDefault="00165731">
            <w:pPr>
              <w:pStyle w:val="Compact"/>
            </w:pPr>
            <w:r w:rsidRPr="006E3284">
              <w:lastRenderedPageBreak/>
              <w:t>Worst-off subgroup for rights</w:t>
            </w:r>
          </w:p>
        </w:tc>
        <w:tc>
          <w:tcPr>
            <w:tcW w:w="0" w:type="auto"/>
          </w:tcPr>
          <w:p w14:paraId="00F9E3A0" w14:textId="77777777" w:rsidR="00380ADF" w:rsidRPr="006E3284" w:rsidRDefault="00165731">
            <w:pPr>
              <w:pStyle w:val="Compact"/>
            </w:pPr>
            <w:r w:rsidRPr="006E3284">
              <w:t>Recommended</w:t>
            </w:r>
          </w:p>
        </w:tc>
        <w:tc>
          <w:tcPr>
            <w:tcW w:w="0" w:type="auto"/>
          </w:tcPr>
          <w:p w14:paraId="0D9E25F4" w14:textId="77777777" w:rsidR="00380ADF" w:rsidRPr="006E3284" w:rsidRDefault="00165731">
            <w:pPr>
              <w:pStyle w:val="Compact"/>
            </w:pPr>
            <w:r w:rsidRPr="006E3284">
              <w:t>REQUIRED for directly affected rights cells</w:t>
            </w:r>
          </w:p>
        </w:tc>
        <w:tc>
          <w:tcPr>
            <w:tcW w:w="0" w:type="auto"/>
          </w:tcPr>
          <w:p w14:paraId="0722B74B" w14:textId="77777777" w:rsidR="00380ADF" w:rsidRPr="006E3284" w:rsidRDefault="00165731">
            <w:pPr>
              <w:pStyle w:val="Compact"/>
            </w:pPr>
            <w:r w:rsidRPr="006E3284">
              <w:t>REQUIRED for rights-covered cells</w:t>
            </w:r>
          </w:p>
        </w:tc>
      </w:tr>
      <w:tr w:rsidR="006E3284" w:rsidRPr="006E3284" w14:paraId="2AF9D2B2" w14:textId="77777777">
        <w:tc>
          <w:tcPr>
            <w:tcW w:w="0" w:type="auto"/>
          </w:tcPr>
          <w:p w14:paraId="46E12268" w14:textId="77777777" w:rsidR="00380ADF" w:rsidRPr="006E3284" w:rsidRDefault="00165731">
            <w:pPr>
              <w:pStyle w:val="Compact"/>
            </w:pPr>
            <w:r w:rsidRPr="006E3284">
              <w:t>TRC tail-risk</w:t>
            </w:r>
          </w:p>
        </w:tc>
        <w:tc>
          <w:tcPr>
            <w:tcW w:w="0" w:type="auto"/>
          </w:tcPr>
          <w:p w14:paraId="45F1C93F" w14:textId="77777777" w:rsidR="00380ADF" w:rsidRPr="006E3284" w:rsidRDefault="00165731">
            <w:pPr>
              <w:pStyle w:val="Compact"/>
            </w:pPr>
            <w:r w:rsidRPr="006E3284">
              <w:t>Optional (qualitative screen)</w:t>
            </w:r>
          </w:p>
        </w:tc>
        <w:tc>
          <w:tcPr>
            <w:tcW w:w="0" w:type="auto"/>
          </w:tcPr>
          <w:p w14:paraId="67C24B14" w14:textId="77777777" w:rsidR="00380ADF" w:rsidRPr="006E3284" w:rsidRDefault="00165731">
            <w:pPr>
              <w:pStyle w:val="Compact"/>
            </w:pPr>
            <w:r w:rsidRPr="006E3284">
              <w:t>REQUIRED when catastrophe relevance plausible</w:t>
            </w:r>
          </w:p>
        </w:tc>
        <w:tc>
          <w:tcPr>
            <w:tcW w:w="0" w:type="auto"/>
          </w:tcPr>
          <w:p w14:paraId="23C72C43" w14:textId="77777777" w:rsidR="00380ADF" w:rsidRPr="006E3284" w:rsidRDefault="00165731">
            <w:pPr>
              <w:pStyle w:val="Compact"/>
            </w:pPr>
            <w:r w:rsidRPr="006E3284">
              <w:t>REQUIRED</w:t>
            </w:r>
          </w:p>
        </w:tc>
      </w:tr>
      <w:tr w:rsidR="006E3284" w:rsidRPr="006E3284" w14:paraId="4CAF3C6F" w14:textId="77777777">
        <w:tc>
          <w:tcPr>
            <w:tcW w:w="0" w:type="auto"/>
          </w:tcPr>
          <w:p w14:paraId="4D14ADA9" w14:textId="77777777" w:rsidR="00380ADF" w:rsidRPr="006E3284" w:rsidRDefault="00165731">
            <w:pPr>
              <w:pStyle w:val="Compact"/>
            </w:pPr>
            <w:r w:rsidRPr="006E3284">
              <w:t>Scenario set size when TRC used</w:t>
            </w:r>
          </w:p>
        </w:tc>
        <w:tc>
          <w:tcPr>
            <w:tcW w:w="0" w:type="auto"/>
          </w:tcPr>
          <w:p w14:paraId="2D5712AC" w14:textId="77777777" w:rsidR="00380ADF" w:rsidRPr="006E3284" w:rsidRDefault="00165731">
            <w:pPr>
              <w:pStyle w:val="Compact"/>
            </w:pPr>
            <w:r w:rsidRPr="006E3284">
              <w:t>N/A</w:t>
            </w:r>
          </w:p>
        </w:tc>
        <w:tc>
          <w:tcPr>
            <w:tcW w:w="0" w:type="auto"/>
          </w:tcPr>
          <w:p w14:paraId="00742801" w14:textId="77777777" w:rsidR="00380ADF" w:rsidRPr="006E3284" w:rsidRDefault="00165731">
            <w:pPr>
              <w:pStyle w:val="Compact"/>
            </w:pPr>
            <w:r w:rsidRPr="006E3284">
              <w:t>≥5 minimum</w:t>
            </w:r>
          </w:p>
        </w:tc>
        <w:tc>
          <w:tcPr>
            <w:tcW w:w="0" w:type="auto"/>
          </w:tcPr>
          <w:p w14:paraId="032F67D6" w14:textId="77777777" w:rsidR="00380ADF" w:rsidRPr="006E3284" w:rsidRDefault="00165731">
            <w:pPr>
              <w:pStyle w:val="Compact"/>
            </w:pPr>
            <w:r w:rsidRPr="006E3284">
              <w:t>≥20 minimum</w:t>
            </w:r>
          </w:p>
        </w:tc>
      </w:tr>
      <w:tr w:rsidR="006E3284" w:rsidRPr="006E3284" w14:paraId="4EFAD97B" w14:textId="77777777">
        <w:tc>
          <w:tcPr>
            <w:tcW w:w="0" w:type="auto"/>
          </w:tcPr>
          <w:p w14:paraId="79AE3C6E" w14:textId="77777777" w:rsidR="00380ADF" w:rsidRPr="006E3284" w:rsidRDefault="00165731">
            <w:pPr>
              <w:pStyle w:val="Compact"/>
            </w:pPr>
            <w:r w:rsidRPr="006E3284">
              <w:t>Mandatory tail categories plus p_floor</w:t>
            </w:r>
          </w:p>
        </w:tc>
        <w:tc>
          <w:tcPr>
            <w:tcW w:w="0" w:type="auto"/>
          </w:tcPr>
          <w:p w14:paraId="2C515235" w14:textId="77777777" w:rsidR="00380ADF" w:rsidRPr="006E3284" w:rsidRDefault="00165731">
            <w:pPr>
              <w:pStyle w:val="Compact"/>
            </w:pPr>
            <w:r w:rsidRPr="006E3284">
              <w:t>Recommended if TRC used</w:t>
            </w:r>
          </w:p>
        </w:tc>
        <w:tc>
          <w:tcPr>
            <w:tcW w:w="0" w:type="auto"/>
          </w:tcPr>
          <w:p w14:paraId="46CB73AD" w14:textId="77777777" w:rsidR="00380ADF" w:rsidRPr="006E3284" w:rsidRDefault="00165731">
            <w:pPr>
              <w:pStyle w:val="Compact"/>
            </w:pPr>
            <w:r w:rsidRPr="006E3284">
              <w:t>REQUIRED when TRC used</w:t>
            </w:r>
          </w:p>
        </w:tc>
        <w:tc>
          <w:tcPr>
            <w:tcW w:w="0" w:type="auto"/>
          </w:tcPr>
          <w:p w14:paraId="06218513" w14:textId="77777777" w:rsidR="00380ADF" w:rsidRPr="006E3284" w:rsidRDefault="00165731">
            <w:pPr>
              <w:pStyle w:val="Compact"/>
            </w:pPr>
            <w:r w:rsidRPr="006E3284">
              <w:t>REQUIRED</w:t>
            </w:r>
          </w:p>
        </w:tc>
      </w:tr>
      <w:tr w:rsidR="006E3284" w:rsidRPr="006E3284" w14:paraId="1A568CAC" w14:textId="77777777">
        <w:tc>
          <w:tcPr>
            <w:tcW w:w="0" w:type="auto"/>
          </w:tcPr>
          <w:p w14:paraId="08762AA4" w14:textId="77777777" w:rsidR="00380ADF" w:rsidRPr="006E3284" w:rsidRDefault="00165731">
            <w:pPr>
              <w:pStyle w:val="Compact"/>
            </w:pPr>
            <w:r w:rsidRPr="006E3284">
              <w:t>Containment Mode A</w:t>
            </w:r>
          </w:p>
        </w:tc>
        <w:tc>
          <w:tcPr>
            <w:tcW w:w="0" w:type="auto"/>
          </w:tcPr>
          <w:p w14:paraId="384E78B8" w14:textId="77777777" w:rsidR="00380ADF" w:rsidRPr="006E3284" w:rsidRDefault="00165731">
            <w:pPr>
              <w:pStyle w:val="Compact"/>
            </w:pPr>
            <w:r w:rsidRPr="006E3284">
              <w:t>Optional</w:t>
            </w:r>
          </w:p>
        </w:tc>
        <w:tc>
          <w:tcPr>
            <w:tcW w:w="0" w:type="auto"/>
          </w:tcPr>
          <w:p w14:paraId="357A0BF4" w14:textId="77777777" w:rsidR="00380ADF" w:rsidRPr="006E3284" w:rsidRDefault="00165731">
            <w:pPr>
              <w:pStyle w:val="Compact"/>
            </w:pPr>
            <w:r w:rsidRPr="006E3284">
              <w:t>Recommended</w:t>
            </w:r>
          </w:p>
        </w:tc>
        <w:tc>
          <w:tcPr>
            <w:tcW w:w="0" w:type="auto"/>
          </w:tcPr>
          <w:p w14:paraId="262952B4" w14:textId="77777777" w:rsidR="00380ADF" w:rsidRPr="006E3284" w:rsidRDefault="00165731">
            <w:pPr>
              <w:pStyle w:val="Compact"/>
            </w:pPr>
            <w:r w:rsidRPr="006E3284">
              <w:t>REQUIRED (binding gate)</w:t>
            </w:r>
          </w:p>
        </w:tc>
      </w:tr>
      <w:tr w:rsidR="006E3284" w:rsidRPr="006E3284" w14:paraId="33D5164E" w14:textId="77777777">
        <w:tc>
          <w:tcPr>
            <w:tcW w:w="0" w:type="auto"/>
          </w:tcPr>
          <w:p w14:paraId="055F6EB1" w14:textId="77777777" w:rsidR="00380ADF" w:rsidRPr="006E3284" w:rsidRDefault="00165731">
            <w:pPr>
              <w:pStyle w:val="Compact"/>
            </w:pPr>
            <w:r w:rsidRPr="006E3284">
              <w:t>RLS scoring</w:t>
            </w:r>
          </w:p>
        </w:tc>
        <w:tc>
          <w:tcPr>
            <w:tcW w:w="0" w:type="auto"/>
          </w:tcPr>
          <w:p w14:paraId="3926255D" w14:textId="77777777" w:rsidR="00380ADF" w:rsidRPr="006E3284" w:rsidRDefault="00165731">
            <w:pPr>
              <w:pStyle w:val="Compact"/>
            </w:pPr>
            <w:r w:rsidRPr="006E3284">
              <w:t>Optional</w:t>
            </w:r>
          </w:p>
        </w:tc>
        <w:tc>
          <w:tcPr>
            <w:tcW w:w="0" w:type="auto"/>
          </w:tcPr>
          <w:p w14:paraId="077428F2" w14:textId="77777777" w:rsidR="00380ADF" w:rsidRPr="006E3284" w:rsidRDefault="00165731">
            <w:pPr>
              <w:pStyle w:val="Compact"/>
            </w:pPr>
            <w:r w:rsidRPr="006E3284">
              <w:t>REQUIRED</w:t>
            </w:r>
          </w:p>
        </w:tc>
        <w:tc>
          <w:tcPr>
            <w:tcW w:w="0" w:type="auto"/>
          </w:tcPr>
          <w:p w14:paraId="0E537C52" w14:textId="77777777" w:rsidR="00380ADF" w:rsidRPr="006E3284" w:rsidRDefault="00165731">
            <w:pPr>
              <w:pStyle w:val="Compact"/>
            </w:pPr>
            <w:r w:rsidRPr="006E3284">
              <w:t>REQUIRED</w:t>
            </w:r>
          </w:p>
        </w:tc>
      </w:tr>
      <w:tr w:rsidR="006E3284" w:rsidRPr="006E3284" w14:paraId="121CFE25" w14:textId="77777777">
        <w:tc>
          <w:tcPr>
            <w:tcW w:w="0" w:type="auto"/>
          </w:tcPr>
          <w:p w14:paraId="10C570E0" w14:textId="77777777" w:rsidR="00380ADF" w:rsidRPr="006E3284" w:rsidRDefault="00165731">
            <w:pPr>
              <w:pStyle w:val="Compact"/>
            </w:pPr>
            <w:r w:rsidRPr="006E3284">
              <w:t>Uncertainty plus discrimination band</w:t>
            </w:r>
          </w:p>
        </w:tc>
        <w:tc>
          <w:tcPr>
            <w:tcW w:w="0" w:type="auto"/>
          </w:tcPr>
          <w:p w14:paraId="0188003E" w14:textId="77777777" w:rsidR="00380ADF" w:rsidRPr="006E3284" w:rsidRDefault="00165731">
            <w:pPr>
              <w:pStyle w:val="Compact"/>
            </w:pPr>
            <w:r w:rsidRPr="006E3284">
              <w:t>Optional</w:t>
            </w:r>
          </w:p>
        </w:tc>
        <w:tc>
          <w:tcPr>
            <w:tcW w:w="0" w:type="auto"/>
          </w:tcPr>
          <w:p w14:paraId="597E0D35" w14:textId="77777777" w:rsidR="00380ADF" w:rsidRPr="006E3284" w:rsidRDefault="00165731">
            <w:pPr>
              <w:pStyle w:val="Compact"/>
            </w:pPr>
            <w:r w:rsidRPr="006E3284">
              <w:t>REQUIRED (active cells)</w:t>
            </w:r>
          </w:p>
        </w:tc>
        <w:tc>
          <w:tcPr>
            <w:tcW w:w="0" w:type="auto"/>
          </w:tcPr>
          <w:p w14:paraId="53CD9D6B" w14:textId="77777777" w:rsidR="00380ADF" w:rsidRPr="006E3284" w:rsidRDefault="00165731">
            <w:pPr>
              <w:pStyle w:val="Compact"/>
            </w:pPr>
            <w:r w:rsidRPr="006E3284">
              <w:t>REQUIRED</w:t>
            </w:r>
          </w:p>
        </w:tc>
      </w:tr>
      <w:tr w:rsidR="006E3284" w:rsidRPr="006E3284" w14:paraId="4B7A895F" w14:textId="77777777">
        <w:tc>
          <w:tcPr>
            <w:tcW w:w="0" w:type="auto"/>
          </w:tcPr>
          <w:p w14:paraId="7D4E96F9" w14:textId="77777777" w:rsidR="00380ADF" w:rsidRPr="006E3284" w:rsidRDefault="00165731">
            <w:pPr>
              <w:pStyle w:val="Compact"/>
            </w:pPr>
            <w:r w:rsidRPr="006E3284">
              <w:t>Tie-breaks (UCI/HOI)</w:t>
            </w:r>
          </w:p>
        </w:tc>
        <w:tc>
          <w:tcPr>
            <w:tcW w:w="0" w:type="auto"/>
          </w:tcPr>
          <w:p w14:paraId="4B02BDE0" w14:textId="77777777" w:rsidR="00380ADF" w:rsidRPr="006E3284" w:rsidRDefault="00165731">
            <w:pPr>
              <w:pStyle w:val="Compact"/>
            </w:pPr>
            <w:r w:rsidRPr="006E3284">
              <w:t>Optional</w:t>
            </w:r>
          </w:p>
        </w:tc>
        <w:tc>
          <w:tcPr>
            <w:tcW w:w="0" w:type="auto"/>
          </w:tcPr>
          <w:p w14:paraId="433B181C" w14:textId="77777777" w:rsidR="00380ADF" w:rsidRPr="006E3284" w:rsidRDefault="00165731">
            <w:pPr>
              <w:pStyle w:val="Compact"/>
            </w:pPr>
            <w:r w:rsidRPr="006E3284">
              <w:t>Recommended</w:t>
            </w:r>
          </w:p>
        </w:tc>
        <w:tc>
          <w:tcPr>
            <w:tcW w:w="0" w:type="auto"/>
          </w:tcPr>
          <w:p w14:paraId="4D18CCED" w14:textId="77777777" w:rsidR="00380ADF" w:rsidRPr="006E3284" w:rsidRDefault="00165731">
            <w:pPr>
              <w:pStyle w:val="Compact"/>
            </w:pPr>
            <w:r w:rsidRPr="006E3284">
              <w:t>REQUIRED when RLS non-decisive</w:t>
            </w:r>
          </w:p>
        </w:tc>
      </w:tr>
      <w:tr w:rsidR="006E3284" w:rsidRPr="006E3284" w14:paraId="42BAAEA9" w14:textId="77777777">
        <w:tc>
          <w:tcPr>
            <w:tcW w:w="0" w:type="auto"/>
          </w:tcPr>
          <w:p w14:paraId="36F4E338" w14:textId="77777777" w:rsidR="00380ADF" w:rsidRPr="006E3284" w:rsidRDefault="00165731">
            <w:pPr>
              <w:pStyle w:val="Compact"/>
            </w:pPr>
            <w:r w:rsidRPr="006E3284">
              <w:t>Kernel propagation</w:t>
            </w:r>
          </w:p>
        </w:tc>
        <w:tc>
          <w:tcPr>
            <w:tcW w:w="0" w:type="auto"/>
          </w:tcPr>
          <w:p w14:paraId="6BBDAFC9" w14:textId="77777777" w:rsidR="00380ADF" w:rsidRPr="006E3284" w:rsidRDefault="00165731">
            <w:pPr>
              <w:pStyle w:val="Compact"/>
            </w:pPr>
            <w:r w:rsidRPr="006E3284">
              <w:t>NONE default</w:t>
            </w:r>
          </w:p>
        </w:tc>
        <w:tc>
          <w:tcPr>
            <w:tcW w:w="0" w:type="auto"/>
          </w:tcPr>
          <w:p w14:paraId="670DA70E" w14:textId="77777777" w:rsidR="00380ADF" w:rsidRPr="006E3284" w:rsidRDefault="00165731">
            <w:pPr>
              <w:pStyle w:val="Compact"/>
            </w:pPr>
            <w:r w:rsidRPr="006E3284">
              <w:t>NONE default; QUICK if KQS policy satisfied</w:t>
            </w:r>
          </w:p>
        </w:tc>
        <w:tc>
          <w:tcPr>
            <w:tcW w:w="0" w:type="auto"/>
          </w:tcPr>
          <w:p w14:paraId="11CEB9CD" w14:textId="77777777" w:rsidR="00380ADF" w:rsidRPr="006E3284" w:rsidRDefault="00165731">
            <w:pPr>
              <w:pStyle w:val="Compact"/>
            </w:pPr>
            <w:r w:rsidRPr="006E3284">
              <w:t>QUICK only if KQS policy satisfied plus sensitivity; else NONE</w:t>
            </w:r>
          </w:p>
        </w:tc>
      </w:tr>
      <w:tr w:rsidR="006E3284" w:rsidRPr="006E3284" w14:paraId="0B993DDA" w14:textId="77777777">
        <w:tc>
          <w:tcPr>
            <w:tcW w:w="0" w:type="auto"/>
          </w:tcPr>
          <w:p w14:paraId="0ECB6449" w14:textId="77777777" w:rsidR="00380ADF" w:rsidRPr="006E3284" w:rsidRDefault="00165731">
            <w:pPr>
              <w:pStyle w:val="Compact"/>
            </w:pPr>
            <w:r w:rsidRPr="006E3284">
              <w:t>KQS policy</w:t>
            </w:r>
          </w:p>
        </w:tc>
        <w:tc>
          <w:tcPr>
            <w:tcW w:w="0" w:type="auto"/>
          </w:tcPr>
          <w:p w14:paraId="2BD304A9" w14:textId="77777777" w:rsidR="00380ADF" w:rsidRPr="006E3284" w:rsidRDefault="00165731">
            <w:pPr>
              <w:pStyle w:val="Compact"/>
            </w:pPr>
            <w:r w:rsidRPr="006E3284">
              <w:t>Optional</w:t>
            </w:r>
          </w:p>
        </w:tc>
        <w:tc>
          <w:tcPr>
            <w:tcW w:w="0" w:type="auto"/>
          </w:tcPr>
          <w:p w14:paraId="59668D74" w14:textId="77777777" w:rsidR="00380ADF" w:rsidRPr="006E3284" w:rsidRDefault="00165731">
            <w:pPr>
              <w:pStyle w:val="Compact"/>
            </w:pPr>
            <w:r w:rsidRPr="006E3284">
              <w:t>REQUIRED if kernel used</w:t>
            </w:r>
          </w:p>
        </w:tc>
        <w:tc>
          <w:tcPr>
            <w:tcW w:w="0" w:type="auto"/>
          </w:tcPr>
          <w:p w14:paraId="4E4D6E9C" w14:textId="77777777" w:rsidR="00380ADF" w:rsidRPr="006E3284" w:rsidRDefault="00165731">
            <w:pPr>
              <w:pStyle w:val="Compact"/>
            </w:pPr>
            <w:r w:rsidRPr="006E3284">
              <w:t>REQUIRED if kernel used</w:t>
            </w:r>
          </w:p>
        </w:tc>
      </w:tr>
      <w:tr w:rsidR="006E3284" w:rsidRPr="006E3284" w14:paraId="2CF8575F" w14:textId="77777777">
        <w:tc>
          <w:tcPr>
            <w:tcW w:w="0" w:type="auto"/>
          </w:tcPr>
          <w:p w14:paraId="10E68C3F" w14:textId="77777777" w:rsidR="00380ADF" w:rsidRPr="006E3284" w:rsidRDefault="00165731">
            <w:pPr>
              <w:pStyle w:val="Compact"/>
            </w:pPr>
            <w:r w:rsidRPr="006E3284">
              <w:t>Sensitivity analysis</w:t>
            </w:r>
          </w:p>
        </w:tc>
        <w:tc>
          <w:tcPr>
            <w:tcW w:w="0" w:type="auto"/>
          </w:tcPr>
          <w:p w14:paraId="779EFB44" w14:textId="77777777" w:rsidR="00380ADF" w:rsidRPr="006E3284" w:rsidRDefault="00165731">
            <w:pPr>
              <w:pStyle w:val="Compact"/>
            </w:pPr>
            <w:r w:rsidRPr="006E3284">
              <w:t>Optional</w:t>
            </w:r>
          </w:p>
        </w:tc>
        <w:tc>
          <w:tcPr>
            <w:tcW w:w="0" w:type="auto"/>
          </w:tcPr>
          <w:p w14:paraId="291A4A41" w14:textId="77777777" w:rsidR="00380ADF" w:rsidRPr="006E3284" w:rsidRDefault="00165731">
            <w:pPr>
              <w:pStyle w:val="Compact"/>
            </w:pPr>
            <w:r w:rsidRPr="006E3284">
              <w:t>Recommended</w:t>
            </w:r>
          </w:p>
        </w:tc>
        <w:tc>
          <w:tcPr>
            <w:tcW w:w="0" w:type="auto"/>
          </w:tcPr>
          <w:p w14:paraId="709F5E7A" w14:textId="77777777" w:rsidR="00380ADF" w:rsidRPr="006E3284" w:rsidRDefault="00165731">
            <w:pPr>
              <w:pStyle w:val="Compact"/>
            </w:pPr>
            <w:r w:rsidRPr="006E3284">
              <w:t>REQUIRED</w:t>
            </w:r>
          </w:p>
        </w:tc>
      </w:tr>
      <w:tr w:rsidR="006E3284" w:rsidRPr="006E3284" w14:paraId="3F6B9BB5" w14:textId="77777777">
        <w:tc>
          <w:tcPr>
            <w:tcW w:w="0" w:type="auto"/>
          </w:tcPr>
          <w:p w14:paraId="4E3CA476" w14:textId="77777777" w:rsidR="00380ADF" w:rsidRPr="006E3284" w:rsidRDefault="00165731">
            <w:pPr>
              <w:pStyle w:val="Compact"/>
            </w:pPr>
            <w:r w:rsidRPr="006E3284">
              <w:t>PCC artifact</w:t>
            </w:r>
          </w:p>
        </w:tc>
        <w:tc>
          <w:tcPr>
            <w:tcW w:w="0" w:type="auto"/>
          </w:tcPr>
          <w:p w14:paraId="077E319D" w14:textId="77777777" w:rsidR="00380ADF" w:rsidRPr="006E3284" w:rsidRDefault="00165731">
            <w:pPr>
              <w:pStyle w:val="Compact"/>
            </w:pPr>
            <w:r w:rsidRPr="006E3284">
              <w:t>Optional</w:t>
            </w:r>
          </w:p>
        </w:tc>
        <w:tc>
          <w:tcPr>
            <w:tcW w:w="0" w:type="auto"/>
          </w:tcPr>
          <w:p w14:paraId="0F421959" w14:textId="77777777" w:rsidR="00380ADF" w:rsidRPr="006E3284" w:rsidRDefault="00165731">
            <w:pPr>
              <w:pStyle w:val="Compact"/>
            </w:pPr>
            <w:r w:rsidRPr="006E3284">
              <w:t>REQUIRED (basic)</w:t>
            </w:r>
          </w:p>
        </w:tc>
        <w:tc>
          <w:tcPr>
            <w:tcW w:w="0" w:type="auto"/>
          </w:tcPr>
          <w:p w14:paraId="75D31F7B" w14:textId="77777777" w:rsidR="00380ADF" w:rsidRPr="006E3284" w:rsidRDefault="00165731">
            <w:pPr>
              <w:pStyle w:val="Compact"/>
            </w:pPr>
            <w:r w:rsidRPr="006E3284">
              <w:t>REQUIRED (full)</w:t>
            </w:r>
          </w:p>
        </w:tc>
      </w:tr>
      <w:tr w:rsidR="006E3284" w:rsidRPr="006E3284" w14:paraId="065FD339" w14:textId="77777777">
        <w:tc>
          <w:tcPr>
            <w:tcW w:w="0" w:type="auto"/>
          </w:tcPr>
          <w:p w14:paraId="1E41497F" w14:textId="77777777" w:rsidR="00380ADF" w:rsidRPr="006E3284" w:rsidRDefault="00165731">
            <w:pPr>
              <w:pStyle w:val="Compact"/>
            </w:pPr>
            <w:r w:rsidRPr="006E3284">
              <w:t>Audit flags</w:t>
            </w:r>
          </w:p>
        </w:tc>
        <w:tc>
          <w:tcPr>
            <w:tcW w:w="0" w:type="auto"/>
          </w:tcPr>
          <w:p w14:paraId="49AD3F57" w14:textId="77777777" w:rsidR="00380ADF" w:rsidRPr="006E3284" w:rsidRDefault="00165731">
            <w:pPr>
              <w:pStyle w:val="Compact"/>
            </w:pPr>
            <w:r w:rsidRPr="006E3284">
              <w:t>Optional</w:t>
            </w:r>
          </w:p>
        </w:tc>
        <w:tc>
          <w:tcPr>
            <w:tcW w:w="0" w:type="auto"/>
          </w:tcPr>
          <w:p w14:paraId="1663BAE9" w14:textId="77777777" w:rsidR="00380ADF" w:rsidRPr="006E3284" w:rsidRDefault="00165731">
            <w:pPr>
              <w:pStyle w:val="Compact"/>
            </w:pPr>
            <w:r w:rsidRPr="006E3284">
              <w:t>REQUIRED when triggered</w:t>
            </w:r>
          </w:p>
        </w:tc>
        <w:tc>
          <w:tcPr>
            <w:tcW w:w="0" w:type="auto"/>
          </w:tcPr>
          <w:p w14:paraId="0B062901" w14:textId="77777777" w:rsidR="00380ADF" w:rsidRPr="006E3284" w:rsidRDefault="00165731">
            <w:pPr>
              <w:pStyle w:val="Compact"/>
            </w:pPr>
            <w:r w:rsidRPr="006E3284">
              <w:t>REQUIRED when triggered</w:t>
            </w:r>
          </w:p>
        </w:tc>
      </w:tr>
      <w:tr w:rsidR="006E3284" w:rsidRPr="006E3284" w14:paraId="4DEE9C99" w14:textId="77777777">
        <w:tc>
          <w:tcPr>
            <w:tcW w:w="0" w:type="auto"/>
          </w:tcPr>
          <w:p w14:paraId="2536EC9A" w14:textId="77777777" w:rsidR="00380ADF" w:rsidRPr="006E3284" w:rsidRDefault="00165731">
            <w:pPr>
              <w:pStyle w:val="Compact"/>
            </w:pPr>
            <w:r w:rsidRPr="006E3284">
              <w:t>Stewardship (conditional)</w:t>
            </w:r>
          </w:p>
        </w:tc>
        <w:tc>
          <w:tcPr>
            <w:tcW w:w="0" w:type="auto"/>
          </w:tcPr>
          <w:p w14:paraId="471FA0F1" w14:textId="77777777" w:rsidR="00380ADF" w:rsidRPr="006E3284" w:rsidRDefault="00165731">
            <w:pPr>
              <w:pStyle w:val="Compact"/>
            </w:pPr>
            <w:r w:rsidRPr="006E3284">
              <w:t>Optional</w:t>
            </w:r>
          </w:p>
        </w:tc>
        <w:tc>
          <w:tcPr>
            <w:tcW w:w="0" w:type="auto"/>
          </w:tcPr>
          <w:p w14:paraId="236E24F4" w14:textId="77777777" w:rsidR="00380ADF" w:rsidRPr="006E3284" w:rsidRDefault="00165731">
            <w:pPr>
              <w:pStyle w:val="Compact"/>
            </w:pPr>
            <w:r w:rsidRPr="006E3284">
              <w:t>Required iff Stw_req=1</w:t>
            </w:r>
          </w:p>
        </w:tc>
        <w:tc>
          <w:tcPr>
            <w:tcW w:w="0" w:type="auto"/>
          </w:tcPr>
          <w:p w14:paraId="538C7197" w14:textId="77777777" w:rsidR="00380ADF" w:rsidRPr="006E3284" w:rsidRDefault="00165731">
            <w:pPr>
              <w:pStyle w:val="Compact"/>
            </w:pPr>
            <w:r w:rsidRPr="006E3284">
              <w:t>Required (Stw_req assumed TRUE for Tier 3)</w:t>
            </w:r>
          </w:p>
        </w:tc>
      </w:tr>
      <w:tr w:rsidR="006E3284" w:rsidRPr="006E3284" w14:paraId="034537D8" w14:textId="77777777">
        <w:tc>
          <w:tcPr>
            <w:tcW w:w="0" w:type="auto"/>
          </w:tcPr>
          <w:p w14:paraId="55FA8541" w14:textId="77777777" w:rsidR="00380ADF" w:rsidRPr="006E3284" w:rsidRDefault="00165731">
            <w:pPr>
              <w:pStyle w:val="Compact"/>
            </w:pPr>
            <w:r w:rsidRPr="006E3284">
              <w:t>Tier-4 claim</w:t>
            </w:r>
          </w:p>
        </w:tc>
        <w:tc>
          <w:tcPr>
            <w:tcW w:w="0" w:type="auto"/>
          </w:tcPr>
          <w:p w14:paraId="06D6E921" w14:textId="77777777" w:rsidR="00380ADF" w:rsidRPr="006E3284" w:rsidRDefault="00165731">
            <w:pPr>
              <w:pStyle w:val="Compact"/>
            </w:pPr>
            <w:r w:rsidRPr="006E3284">
              <w:t>PROHIBITED</w:t>
            </w:r>
          </w:p>
        </w:tc>
        <w:tc>
          <w:tcPr>
            <w:tcW w:w="0" w:type="auto"/>
          </w:tcPr>
          <w:p w14:paraId="7DBA5AA5" w14:textId="77777777" w:rsidR="00380ADF" w:rsidRPr="006E3284" w:rsidRDefault="00165731">
            <w:pPr>
              <w:pStyle w:val="Compact"/>
            </w:pPr>
            <w:r w:rsidRPr="006E3284">
              <w:t>PROHIBITED</w:t>
            </w:r>
          </w:p>
        </w:tc>
        <w:tc>
          <w:tcPr>
            <w:tcW w:w="0" w:type="auto"/>
          </w:tcPr>
          <w:p w14:paraId="71346CF7" w14:textId="77777777" w:rsidR="00380ADF" w:rsidRPr="006E3284" w:rsidRDefault="00165731">
            <w:pPr>
              <w:pStyle w:val="Compact"/>
            </w:pPr>
            <w:r w:rsidRPr="006E3284">
              <w:t>PROHIBITED</w:t>
            </w:r>
          </w:p>
        </w:tc>
      </w:tr>
      <w:tr w:rsidR="006E3284" w:rsidRPr="006E3284" w14:paraId="1CCB4340" w14:textId="77777777">
        <w:tc>
          <w:tcPr>
            <w:tcW w:w="0" w:type="auto"/>
          </w:tcPr>
          <w:p w14:paraId="117C138B" w14:textId="77777777" w:rsidR="00380ADF" w:rsidRPr="006E3284" w:rsidRDefault="00165731">
            <w:pPr>
              <w:pStyle w:val="Compact"/>
            </w:pPr>
            <w:r w:rsidRPr="006E3284">
              <w:t>Stakeholder discovery and mapping (SDP/InstanceMap)</w:t>
            </w:r>
          </w:p>
        </w:tc>
        <w:tc>
          <w:tcPr>
            <w:tcW w:w="0" w:type="auto"/>
          </w:tcPr>
          <w:p w14:paraId="60066635" w14:textId="77777777" w:rsidR="00380ADF" w:rsidRPr="006E3284" w:rsidRDefault="00165731">
            <w:pPr>
              <w:pStyle w:val="Compact"/>
            </w:pPr>
            <w:r w:rsidRPr="006E3284">
              <w:t>Optional</w:t>
            </w:r>
          </w:p>
        </w:tc>
        <w:tc>
          <w:tcPr>
            <w:tcW w:w="0" w:type="auto"/>
          </w:tcPr>
          <w:p w14:paraId="708BDE43" w14:textId="77777777" w:rsidR="00C06EFE" w:rsidRDefault="00662D45">
            <w:r>
              <w:t>REQUIRED when any SDP trigger holds; otherwise a lightweight stakeholder note or voluntary SDP is RECOMMENDED</w:t>
            </w:r>
          </w:p>
        </w:tc>
        <w:tc>
          <w:tcPr>
            <w:tcW w:w="0" w:type="auto"/>
          </w:tcPr>
          <w:p w14:paraId="40DA9678" w14:textId="77777777" w:rsidR="00380ADF" w:rsidRPr="006E3284" w:rsidRDefault="00165731">
            <w:pPr>
              <w:pStyle w:val="Compact"/>
            </w:pPr>
            <w:r w:rsidRPr="006E3284">
              <w:t>REQUIRED (InstanceMap with multi-scope redundancy handling disclosures)</w:t>
            </w:r>
          </w:p>
        </w:tc>
      </w:tr>
      <w:tr w:rsidR="006E3284" w:rsidRPr="006E3284" w14:paraId="2507430D" w14:textId="77777777">
        <w:tc>
          <w:tcPr>
            <w:tcW w:w="0" w:type="auto"/>
          </w:tcPr>
          <w:p w14:paraId="3CDFB6EE" w14:textId="77777777" w:rsidR="00380ADF" w:rsidRPr="006E3284" w:rsidRDefault="00165731">
            <w:pPr>
              <w:pStyle w:val="Compact"/>
            </w:pPr>
            <w:r w:rsidRPr="006E3284">
              <w:t>Stakeholder Coverage Index (SCI)</w:t>
            </w:r>
          </w:p>
        </w:tc>
        <w:tc>
          <w:tcPr>
            <w:tcW w:w="0" w:type="auto"/>
          </w:tcPr>
          <w:p w14:paraId="6D79A9A4" w14:textId="77777777" w:rsidR="00380ADF" w:rsidRPr="006E3284" w:rsidRDefault="00165731">
            <w:pPr>
              <w:pStyle w:val="Compact"/>
            </w:pPr>
            <w:r w:rsidRPr="006E3284">
              <w:t>Optional</w:t>
            </w:r>
          </w:p>
        </w:tc>
        <w:tc>
          <w:tcPr>
            <w:tcW w:w="0" w:type="auto"/>
          </w:tcPr>
          <w:p w14:paraId="6F6DE8F8" w14:textId="77777777" w:rsidR="00380ADF" w:rsidRPr="006E3284" w:rsidRDefault="00165731">
            <w:pPr>
              <w:pStyle w:val="Compact"/>
            </w:pPr>
            <w:r w:rsidRPr="006E3284">
              <w:t>REQUIRED (SCI ≥ 1)</w:t>
            </w:r>
          </w:p>
        </w:tc>
        <w:tc>
          <w:tcPr>
            <w:tcW w:w="0" w:type="auto"/>
          </w:tcPr>
          <w:p w14:paraId="668F5D9D" w14:textId="77777777" w:rsidR="00380ADF" w:rsidRPr="006E3284" w:rsidRDefault="00165731">
            <w:pPr>
              <w:pStyle w:val="Compact"/>
            </w:pPr>
            <w:r w:rsidRPr="006E3284">
              <w:t>REQUIRED (SCI ≥ 2)</w:t>
            </w:r>
          </w:p>
        </w:tc>
      </w:tr>
    </w:tbl>
    <w:p w14:paraId="22A41C98" w14:textId="77777777" w:rsidR="00380ADF" w:rsidRPr="006E3284" w:rsidRDefault="00165731">
      <w:pPr>
        <w:pStyle w:val="BodyText"/>
      </w:pPr>
      <w:r>
        <w:t>Tier 3 stewardship assumption (Normative): Any Tier 3 run SHALL set Stw_req(run) = 1 by default because Tier 3 implies external scrutiny and governance-grade assistance posture.</w:t>
      </w:r>
    </w:p>
    <w:p w14:paraId="0CE9C904" w14:textId="77777777" w:rsidR="00380ADF" w:rsidRPr="006E3284" w:rsidRDefault="00165731">
      <w:pPr>
        <w:pStyle w:val="Heading2"/>
      </w:pPr>
      <w:r>
        <w:rPr>
          <w:rFonts w:ascii="Arial" w:hAnsi="Arial"/>
        </w:rPr>
        <w:t>15.2 Tier 1: Heuristic Application ("2-Minute Ripple Check") (Normative minimum)</w:t>
      </w:r>
    </w:p>
    <w:p w14:paraId="7FD1511A" w14:textId="77777777" w:rsidR="00380ADF" w:rsidRPr="006E3284" w:rsidRDefault="00165731">
      <w:pPr>
        <w:pStyle w:val="BodyText"/>
      </w:pPr>
      <w:r>
        <w:t>Use Tier 1 for low-stakes, reversible decisions where full calculation is disproportionate.</w:t>
      </w:r>
    </w:p>
    <w:p w14:paraId="1C214A8F" w14:textId="77777777" w:rsidR="00380ADF" w:rsidRPr="006E3284" w:rsidRDefault="00165731">
      <w:pPr>
        <w:pStyle w:val="BodyText"/>
      </w:pPr>
      <w:r>
        <w:t>Tier 1 minimum protocol:</w:t>
      </w:r>
    </w:p>
    <w:p w14:paraId="44360A05" w14:textId="77777777" w:rsidR="00380ADF" w:rsidRPr="006E3284" w:rsidRDefault="00165731" w:rsidP="00E475CB">
      <w:pPr>
        <w:numPr>
          <w:ilvl w:val="0"/>
          <w:numId w:val="67"/>
        </w:numPr>
      </w:pPr>
      <w:r>
        <w:t>Decision: What must be decided, by when?</w:t>
      </w:r>
    </w:p>
    <w:p w14:paraId="682B32E3" w14:textId="77777777" w:rsidR="00380ADF" w:rsidRPr="006E3284" w:rsidRDefault="00165731" w:rsidP="00E475CB">
      <w:pPr>
        <w:numPr>
          <w:ilvl w:val="0"/>
          <w:numId w:val="67"/>
        </w:numPr>
      </w:pPr>
      <w:r>
        <w:t>Options: List at least 2 options (include a "third path" redesign option if possible).</w:t>
      </w:r>
    </w:p>
    <w:p w14:paraId="5C4C1CD5" w14:textId="77777777" w:rsidR="00380ADF" w:rsidRPr="006E3284" w:rsidRDefault="00165731" w:rsidP="00E475CB">
      <w:pPr>
        <w:numPr>
          <w:ilvl w:val="0"/>
          <w:numId w:val="67"/>
        </w:numPr>
      </w:pPr>
      <w:r>
        <w:t>Rights screen (NCRC heuristic): Could any option plausibly violate LIFE/BODY/NEED/LBTY/DIGN/PROC/INFO/ECOL? If yes, escalate to Tier 2+.</w:t>
      </w:r>
    </w:p>
    <w:p w14:paraId="6EFB0692" w14:textId="77777777" w:rsidR="00380ADF" w:rsidRPr="006E3284" w:rsidRDefault="00165731" w:rsidP="00E475CB">
      <w:pPr>
        <w:numPr>
          <w:ilvl w:val="0"/>
          <w:numId w:val="67"/>
        </w:numPr>
      </w:pPr>
      <w:r>
        <w:lastRenderedPageBreak/>
        <w:t>Tail screen (TRC heuristic): Could any option plausibly create catastrophic or irreversible downside for Humanity/Biosphere? If yes, escalate to Tier 2+.</w:t>
      </w:r>
    </w:p>
    <w:p w14:paraId="2F37FE29" w14:textId="77777777" w:rsidR="00380ADF" w:rsidRPr="006E3284" w:rsidRDefault="00165731" w:rsidP="00E475CB">
      <w:pPr>
        <w:numPr>
          <w:ilvl w:val="0"/>
          <w:numId w:val="67"/>
        </w:numPr>
      </w:pPr>
      <w:r>
        <w:t>Unions touched: Which unions are materially affected (U₁ through U₇)?</w:t>
      </w:r>
    </w:p>
    <w:p w14:paraId="121E2CC2" w14:textId="77777777" w:rsidR="00380ADF" w:rsidRPr="006E3284" w:rsidRDefault="00165731" w:rsidP="00E475CB">
      <w:pPr>
        <w:numPr>
          <w:ilvl w:val="0"/>
          <w:numId w:val="67"/>
        </w:numPr>
      </w:pPr>
      <w:r>
        <w:t>Unioning move: What redesign could reduce harms and increase shared benefit across unions?</w:t>
      </w:r>
    </w:p>
    <w:p w14:paraId="2AA7DB5B" w14:textId="77777777" w:rsidR="00380ADF" w:rsidRPr="006E3284" w:rsidRDefault="00165731">
      <w:pPr>
        <w:pStyle w:val="FirstParagraph"/>
      </w:pPr>
      <w:r>
        <w:t>Tier 1 recording (recommended): A short note or mini-PCC with the six answers.</w:t>
      </w:r>
    </w:p>
    <w:p w14:paraId="0496F37A" w14:textId="77777777" w:rsidR="00AD4239" w:rsidRPr="006E3284" w:rsidRDefault="00BD20DD">
      <w:r>
        <w:t>Tier-1 Worked Example (informative; shows Tier escalation):</w:t>
      </w:r>
    </w:p>
    <w:p w14:paraId="2E073263" w14:textId="77777777" w:rsidR="00AD4239" w:rsidRPr="006E3284" w:rsidRDefault="00BD20DD">
      <w:r>
        <w:t>Decision: Accept a new consulting project this month, or decline to protect time for household responsibilities.</w:t>
      </w:r>
    </w:p>
    <w:p w14:paraId="6524DA1A" w14:textId="77777777" w:rsidR="00AD4239" w:rsidRPr="006E3284" w:rsidRDefault="00BD20DD">
      <w:r>
        <w:t>Options: (A) Accept as proposed (10 hrs/week for 4 weeks). (B) Decline. (C) Redesign: accept only if scope is reduced to 4 hrs/week and meetings are time-boxed.</w:t>
      </w:r>
    </w:p>
    <w:p w14:paraId="51D004FD" w14:textId="77777777" w:rsidR="00AD4239" w:rsidRPr="006E3284" w:rsidRDefault="00BD20DD">
      <w:r>
        <w:t>Rights screen (heuristic): No plausible LIFE/BODY/NEED/LBTY/DIGN violations. PROC/INFO: contract terms are clear, no coercion. PASS at Tier 1. If any need for deceptive data use or exploitative terms were suspected, escalate to Tier 2.</w:t>
      </w:r>
    </w:p>
    <w:p w14:paraId="345C4D2E" w14:textId="77777777" w:rsidR="00AD4239" w:rsidRPr="006E3284" w:rsidRDefault="00BD20DD">
      <w:r>
        <w:t>Tail screen (heuristic): No plausible catastrophic downside to Humanity/Biosphere. PASS at Tier 1.</w:t>
      </w:r>
    </w:p>
    <w:p w14:paraId="5409AD6F" w14:textId="77777777" w:rsidR="00AD4239" w:rsidRPr="006E3284" w:rsidRDefault="00BD20DD">
      <w:r>
        <w:t>Unions touched: U1 Self (Health, Agency, Meaning). U2 Household (Social, Material, Health). U3 Community/Organization impacts minor and reversible.</w:t>
      </w:r>
    </w:p>
    <w:p w14:paraId="124F5F5B" w14:textId="77777777" w:rsidR="00AD4239" w:rsidRPr="006E3284" w:rsidRDefault="00BD20DD">
      <w:r>
        <w:t>Unioning move: Option (C) reduces household harm while still capturing some benefit. Choose (C) if renegotiation succeeds; otherwise choose (B) if household strain would be material.</w:t>
      </w:r>
    </w:p>
    <w:p w14:paraId="0A09EC58" w14:textId="77777777" w:rsidR="00AD4239" w:rsidRPr="006E3284" w:rsidRDefault="00BD20DD">
      <w:r>
        <w:t>Record (mini‑PCC): store the six answers and the chosen option in a note so NCAR learning can refine future time‑budget decisions.</w:t>
      </w:r>
    </w:p>
    <w:p w14:paraId="39BCADFB" w14:textId="77777777" w:rsidR="00380ADF" w:rsidRPr="006E3284" w:rsidRDefault="00165731">
      <w:pPr>
        <w:pStyle w:val="Heading2"/>
      </w:pPr>
      <w:r>
        <w:rPr>
          <w:rFonts w:ascii="Arial" w:hAnsi="Arial"/>
        </w:rPr>
        <w:t>15.3 Tier 2: Core Calculable (Strict TRC Posture) (Normative)</w:t>
      </w:r>
    </w:p>
    <w:p w14:paraId="166B5100" w14:textId="77777777" w:rsidR="00380ADF" w:rsidRPr="006E3284" w:rsidRDefault="00165731">
      <w:pPr>
        <w:pStyle w:val="BodyText"/>
      </w:pPr>
      <w:r>
        <w:t>Use Tier 2 for routine but consequential decisions requiring transparent computation and a basic PCC.</w:t>
      </w:r>
    </w:p>
    <w:p w14:paraId="2E0F262C" w14:textId="77777777" w:rsidR="00380ADF" w:rsidRPr="006E3284" w:rsidRDefault="00165731">
      <w:pPr>
        <w:pStyle w:val="BodyText"/>
      </w:pPr>
      <w:r>
        <w:t>Tier 2 minimum obligations:</w:t>
      </w:r>
    </w:p>
    <w:p w14:paraId="1638302B" w14:textId="77777777" w:rsidR="00380ADF" w:rsidRPr="006E3284" w:rsidRDefault="00165731" w:rsidP="00E475CB">
      <w:pPr>
        <w:numPr>
          <w:ilvl w:val="0"/>
          <w:numId w:val="68"/>
        </w:numPr>
      </w:pPr>
      <w:r>
        <w:t>Construct impacts on the [-1,+1] scale using Section 5 pipeline.</w:t>
      </w:r>
    </w:p>
    <w:p w14:paraId="049C8E5B" w14:textId="77777777" w:rsidR="00380ADF" w:rsidRPr="006E3284" w:rsidRDefault="00165731" w:rsidP="00E475CB">
      <w:pPr>
        <w:numPr>
          <w:ilvl w:val="0"/>
          <w:numId w:val="68"/>
        </w:numPr>
      </w:pPr>
      <w:r>
        <w:t>Run NCRC with worst-off subgroup checks for directly affected rights cells.</w:t>
      </w:r>
    </w:p>
    <w:p w14:paraId="050DFD66" w14:textId="77777777" w:rsidR="00380ADF" w:rsidRPr="006E3284" w:rsidRDefault="00165731" w:rsidP="00E475CB">
      <w:pPr>
        <w:numPr>
          <w:ilvl w:val="0"/>
          <w:numId w:val="68"/>
        </w:numPr>
      </w:pPr>
      <w:r>
        <w:t>TRC MUST be executed when catastrophe relevance is plausible:</w:t>
      </w:r>
    </w:p>
    <w:p w14:paraId="04BED859" w14:textId="77777777" w:rsidR="00380ADF" w:rsidRPr="006E3284" w:rsidRDefault="00165731" w:rsidP="00E475CB">
      <w:pPr>
        <w:numPr>
          <w:ilvl w:val="1"/>
          <w:numId w:val="69"/>
        </w:numPr>
      </w:pPr>
      <w:r>
        <w:t>Use ≥5 scenarios minimum,</w:t>
      </w:r>
    </w:p>
    <w:p w14:paraId="287E7AD7" w14:textId="77777777" w:rsidR="00380ADF" w:rsidRPr="006E3284" w:rsidRDefault="00165731" w:rsidP="00E475CB">
      <w:pPr>
        <w:numPr>
          <w:ilvl w:val="1"/>
          <w:numId w:val="69"/>
        </w:numPr>
      </w:pPr>
      <w:r>
        <w:t>Include mandatory tail categories with probability floors unless implausible (with documented justification per Section 8.3.2),</w:t>
      </w:r>
    </w:p>
    <w:p w14:paraId="173B5FE7" w14:textId="77777777" w:rsidR="00380ADF" w:rsidRPr="006E3284" w:rsidRDefault="00165731" w:rsidP="00E475CB">
      <w:pPr>
        <w:numPr>
          <w:ilvl w:val="1"/>
          <w:numId w:val="69"/>
        </w:numPr>
      </w:pPr>
      <w:r>
        <w:t>Compute CVaR and corridor check,</w:t>
      </w:r>
    </w:p>
    <w:p w14:paraId="5BDAD391" w14:textId="77777777" w:rsidR="00380ADF" w:rsidRPr="006E3284" w:rsidRDefault="00165731" w:rsidP="00E475CB">
      <w:pPr>
        <w:numPr>
          <w:ilvl w:val="1"/>
          <w:numId w:val="69"/>
        </w:numPr>
      </w:pPr>
      <w:r>
        <w:t>Record full TRC table in PCC.</w:t>
      </w:r>
    </w:p>
    <w:p w14:paraId="74F359C8" w14:textId="77777777" w:rsidR="00380ADF" w:rsidRPr="006E3284" w:rsidRDefault="00165731" w:rsidP="00E475CB">
      <w:pPr>
        <w:numPr>
          <w:ilvl w:val="0"/>
          <w:numId w:val="68"/>
        </w:numPr>
      </w:pPr>
      <w:r>
        <w:t>Compute RLS and record ranking.</w:t>
      </w:r>
    </w:p>
    <w:p w14:paraId="36C85461" w14:textId="77777777" w:rsidR="00380ADF" w:rsidRPr="006E3284" w:rsidRDefault="00165731" w:rsidP="00E475CB">
      <w:pPr>
        <w:numPr>
          <w:ilvl w:val="0"/>
          <w:numId w:val="68"/>
        </w:numPr>
      </w:pPr>
      <w:r>
        <w:t>If uncertain/non-decisive, apply UCI tie-break if available; otherwise record judgment call and monitoring plan.</w:t>
      </w:r>
    </w:p>
    <w:p w14:paraId="3E59D77E" w14:textId="77777777" w:rsidR="00380ADF" w:rsidRPr="006E3284" w:rsidRDefault="00165731" w:rsidP="00E475CB">
      <w:pPr>
        <w:numPr>
          <w:ilvl w:val="0"/>
          <w:numId w:val="68"/>
        </w:numPr>
      </w:pPr>
      <w:r>
        <w:t>Produce PCC (basic) plus 5SPR.</w:t>
      </w:r>
    </w:p>
    <w:p w14:paraId="17ACD6D7" w14:textId="77777777" w:rsidR="00380ADF" w:rsidRPr="006E3284" w:rsidRDefault="00165731">
      <w:pPr>
        <w:pStyle w:val="FirstParagraph"/>
      </w:pPr>
      <w:r>
        <w:t>Tier 2 propagation guidance:</w:t>
      </w:r>
    </w:p>
    <w:p w14:paraId="5CBAB651" w14:textId="77777777" w:rsidR="00380ADF" w:rsidRPr="006E3284" w:rsidRDefault="00165731" w:rsidP="00E475CB">
      <w:pPr>
        <w:numPr>
          <w:ilvl w:val="0"/>
          <w:numId w:val="70"/>
        </w:numPr>
      </w:pPr>
      <w:r>
        <w:t>Default propagation_mode = NONE.</w:t>
      </w:r>
    </w:p>
    <w:p w14:paraId="01F134D2" w14:textId="77777777" w:rsidR="00380ADF" w:rsidRPr="006E3284" w:rsidRDefault="00165731" w:rsidP="00E475CB">
      <w:pPr>
        <w:numPr>
          <w:ilvl w:val="0"/>
          <w:numId w:val="70"/>
        </w:numPr>
      </w:pPr>
      <w:r>
        <w:lastRenderedPageBreak/>
        <w:t>QUICK propagation is allowed only if KQS policy is satisfied and sensitivity is feasible.</w:t>
      </w:r>
    </w:p>
    <w:p w14:paraId="1D840547" w14:textId="77777777" w:rsidR="0030442D" w:rsidRDefault="0048017B">
      <w:r>
        <w:t>Structural-assurance note (Normative guidance). A Tier 2 run that proceeds without binding Containment is a disclosed lower-rigor posture, not evidence that containing-scope degradation risk is absent. If the principal hazard of the decision is plausible hollowing-out, structural degradation of containing scopes, or other containment-relevant harm that cannot be evidenced at Tier 2, the run SHOULD escalate to Tier 3 or explicitly record in the PCC that Tier 2 is insufficient for structural assurance.</w:t>
      </w:r>
    </w:p>
    <w:p w14:paraId="6CCB35FB" w14:textId="77777777" w:rsidR="00380ADF" w:rsidRPr="006E3284" w:rsidRDefault="00165731">
      <w:pPr>
        <w:pStyle w:val="Heading2"/>
      </w:pPr>
      <w:r>
        <w:rPr>
          <w:rFonts w:ascii="Arial" w:hAnsi="Arial"/>
        </w:rPr>
        <w:t>15.4 Tier 3: Standard Auditable (Normative)</w:t>
      </w:r>
    </w:p>
    <w:p w14:paraId="4AE2D013" w14:textId="77777777" w:rsidR="00380ADF" w:rsidRPr="006E3284" w:rsidRDefault="00165731">
      <w:pPr>
        <w:pStyle w:val="BodyText"/>
      </w:pPr>
      <w:r>
        <w:t>Use Tier 3 for high-stakes, contested, or externally scrutinized decisions where auditability and anti-gaming posture are required.</w:t>
      </w:r>
    </w:p>
    <w:p w14:paraId="7A554656" w14:textId="77777777" w:rsidR="00380ADF" w:rsidRPr="006E3284" w:rsidRDefault="00165731">
      <w:pPr>
        <w:pStyle w:val="BodyText"/>
      </w:pPr>
      <w:r>
        <w:t>Tier 3 minimum obligations:</w:t>
      </w:r>
    </w:p>
    <w:p w14:paraId="34783E7D" w14:textId="77777777" w:rsidR="00380ADF" w:rsidRPr="006E3284" w:rsidRDefault="00165731" w:rsidP="00E475CB">
      <w:pPr>
        <w:numPr>
          <w:ilvl w:val="0"/>
          <w:numId w:val="71"/>
        </w:numPr>
      </w:pPr>
      <w:r>
        <w:t>Full PCC (Appendix H), including: impacts, subgroup semantics, scenario library, containment results, RLS, uncertainties, sensitivity, audit flags, signatures.</w:t>
      </w:r>
    </w:p>
    <w:p w14:paraId="040214F6" w14:textId="77777777" w:rsidR="00380ADF" w:rsidRPr="006E3284" w:rsidRDefault="00165731" w:rsidP="00E475CB">
      <w:pPr>
        <w:numPr>
          <w:ilvl w:val="0"/>
          <w:numId w:val="71"/>
        </w:numPr>
      </w:pPr>
      <w:r>
        <w:t>NCRC: Subgroup analysis required for rights-covered cells.</w:t>
      </w:r>
    </w:p>
    <w:p w14:paraId="5EEAC2C9" w14:textId="77777777" w:rsidR="00380ADF" w:rsidRPr="006E3284" w:rsidRDefault="00165731" w:rsidP="00E475CB">
      <w:pPr>
        <w:numPr>
          <w:ilvl w:val="0"/>
          <w:numId w:val="71"/>
        </w:numPr>
      </w:pPr>
      <w:r>
        <w:t>TRC: Required with ≥20 scenarios and mandatory tails plus probability floors (Appendix D).</w:t>
      </w:r>
    </w:p>
    <w:p w14:paraId="6F3F734E" w14:textId="77777777" w:rsidR="00380ADF" w:rsidRPr="006E3284" w:rsidRDefault="00165731" w:rsidP="00E475CB">
      <w:pPr>
        <w:numPr>
          <w:ilvl w:val="0"/>
          <w:numId w:val="71"/>
        </w:numPr>
      </w:pPr>
      <w:r>
        <w:t>Containment Mode A: Required and binding.</w:t>
      </w:r>
    </w:p>
    <w:p w14:paraId="703772D1" w14:textId="77777777" w:rsidR="00380ADF" w:rsidRPr="006E3284" w:rsidRDefault="00165731" w:rsidP="00E475CB">
      <w:pPr>
        <w:numPr>
          <w:ilvl w:val="0"/>
          <w:numId w:val="71"/>
        </w:numPr>
      </w:pPr>
      <w:r>
        <w:t>Sensitivity analysis bundle required:</w:t>
      </w:r>
    </w:p>
    <w:p w14:paraId="1A3CA2F4" w14:textId="77777777" w:rsidR="00380ADF" w:rsidRPr="006E3284" w:rsidRDefault="00165731" w:rsidP="00E475CB">
      <w:pPr>
        <w:numPr>
          <w:ilvl w:val="1"/>
          <w:numId w:val="72"/>
        </w:numPr>
      </w:pPr>
      <w:r>
        <w:t>Weights perturbation,</w:t>
      </w:r>
    </w:p>
    <w:p w14:paraId="23443B31" w14:textId="77777777" w:rsidR="00380ADF" w:rsidRPr="006E3284" w:rsidRDefault="00165731" w:rsidP="00E475CB">
      <w:pPr>
        <w:numPr>
          <w:ilvl w:val="1"/>
          <w:numId w:val="72"/>
        </w:numPr>
      </w:pPr>
      <w:r>
        <w:t>Rights threshold perturbation (±0.05 on θ_r as a sensitivity test),</w:t>
      </w:r>
    </w:p>
    <w:p w14:paraId="0B9F8465" w14:textId="77777777" w:rsidR="00380ADF" w:rsidRPr="006E3284" w:rsidRDefault="00165731" w:rsidP="00E475CB">
      <w:pPr>
        <w:numPr>
          <w:ilvl w:val="1"/>
          <w:numId w:val="72"/>
        </w:numPr>
      </w:pPr>
      <w:r>
        <w:t>Kernel perturbation if QUICK used,</w:t>
      </w:r>
    </w:p>
    <w:p w14:paraId="01A6D603" w14:textId="77777777" w:rsidR="00380ADF" w:rsidRPr="006E3284" w:rsidRDefault="00165731" w:rsidP="00E475CB">
      <w:pPr>
        <w:numPr>
          <w:ilvl w:val="1"/>
          <w:numId w:val="72"/>
        </w:numPr>
      </w:pPr>
      <w:r>
        <w:t>Scenario probability perturbation.</w:t>
      </w:r>
    </w:p>
    <w:p w14:paraId="786CD0DB" w14:textId="77777777" w:rsidR="00380ADF" w:rsidRPr="006E3284" w:rsidRDefault="00165731" w:rsidP="00E475CB">
      <w:pPr>
        <w:numPr>
          <w:ilvl w:val="0"/>
          <w:numId w:val="71"/>
        </w:numPr>
      </w:pPr>
      <w:r>
        <w:t>Kernel: QUICK permitted only if KQS policy permits:</w:t>
      </w:r>
    </w:p>
    <w:p w14:paraId="0195625E" w14:textId="77777777" w:rsidR="00380ADF" w:rsidRPr="006E3284" w:rsidRDefault="00165731" w:rsidP="00E475CB">
      <w:pPr>
        <w:numPr>
          <w:ilvl w:val="1"/>
          <w:numId w:val="73"/>
        </w:numPr>
      </w:pPr>
      <w:r>
        <w:t>KQS &lt; 0.40: NONE only,</w:t>
      </w:r>
    </w:p>
    <w:p w14:paraId="5AEB5217" w14:textId="77777777" w:rsidR="00380ADF" w:rsidRPr="006E3284" w:rsidRDefault="00165731" w:rsidP="00E475CB">
      <w:pPr>
        <w:numPr>
          <w:ilvl w:val="1"/>
          <w:numId w:val="73"/>
        </w:numPr>
      </w:pPr>
      <w:r>
        <w:t>0.40-0.50: QUICK plus mandatory sensitivity,</w:t>
      </w:r>
    </w:p>
    <w:p w14:paraId="10B92110" w14:textId="77777777" w:rsidR="00380ADF" w:rsidRPr="006E3284" w:rsidRDefault="00165731" w:rsidP="00E475CB">
      <w:pPr>
        <w:numPr>
          <w:ilvl w:val="1"/>
          <w:numId w:val="73"/>
        </w:numPr>
      </w:pPr>
      <w:r>
        <w:t>≥0.50: QUICK permitted plus sensitivity.</w:t>
      </w:r>
    </w:p>
    <w:p w14:paraId="2936268D" w14:textId="77777777" w:rsidR="00380ADF" w:rsidRPr="006E3284" w:rsidRDefault="00165731" w:rsidP="00E475CB">
      <w:pPr>
        <w:numPr>
          <w:ilvl w:val="0"/>
          <w:numId w:val="71"/>
        </w:numPr>
      </w:pPr>
      <w:r>
        <w:t>FULL propagation is prohibited for Tier 1-3 claims.</w:t>
      </w:r>
    </w:p>
    <w:p w14:paraId="1D71AA7E" w14:textId="77777777" w:rsidR="00AA0189" w:rsidRDefault="00930FDB">
      <w:pPr>
        <w:pStyle w:val="Heading2"/>
      </w:pPr>
      <w:r>
        <w:rPr>
          <w:rFonts w:ascii="Arial" w:hAnsi="Arial"/>
        </w:rPr>
        <w:t>15.4A Conformance, empirical readiness, and reference implementation posture (Normative clarification)</w:t>
      </w:r>
    </w:p>
    <w:p w14:paraId="2CA67140" w14:textId="77777777" w:rsidR="00AA0189" w:rsidRDefault="00930FDB">
      <w:pPr>
        <w:pStyle w:val="FirstParagraph"/>
      </w:pPr>
      <w:r>
        <w:t>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14:paraId="0853770D" w14:textId="77777777" w:rsidR="00AA0189" w:rsidRDefault="00930FDB">
      <w:pPr>
        <w:pStyle w:val="FirstParagraph"/>
      </w:pPr>
      <w:r>
        <w:t>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p w14:paraId="050AD630" w14:textId="77777777" w:rsidR="00380ADF" w:rsidRPr="006E3284" w:rsidRDefault="00165731">
      <w:pPr>
        <w:pStyle w:val="Heading2"/>
      </w:pPr>
      <w:r>
        <w:rPr>
          <w:rFonts w:ascii="Arial" w:hAnsi="Arial"/>
        </w:rPr>
        <w:lastRenderedPageBreak/>
        <w:t>15.5 NCAR Integration by Tier (Normative)</w:t>
      </w:r>
    </w:p>
    <w:p w14:paraId="0BC7A637" w14:textId="77777777" w:rsidR="00380ADF" w:rsidRPr="006E3284" w:rsidRDefault="00165731">
      <w:pPr>
        <w:pStyle w:val="BodyText"/>
      </w:pPr>
      <w:r>
        <w:t>All tiers SHOULD operate within NCAR.</w:t>
      </w:r>
    </w:p>
    <w:tbl>
      <w:tblPr>
        <w:tblStyle w:val="Table"/>
        <w:tblW w:w="4872" w:type="pct"/>
        <w:tblLook w:val="0020" w:firstRow="1" w:lastRow="0" w:firstColumn="0" w:lastColumn="0" w:noHBand="0" w:noVBand="0"/>
      </w:tblPr>
      <w:tblGrid>
        <w:gridCol w:w="888"/>
        <w:gridCol w:w="9074"/>
      </w:tblGrid>
      <w:tr w:rsidR="006E3284" w:rsidRPr="006E3284" w14:paraId="58560317"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54036FE" w14:textId="77777777" w:rsidR="00380ADF" w:rsidRPr="006E3284" w:rsidRDefault="00165731">
            <w:pPr>
              <w:pStyle w:val="Compact"/>
            </w:pPr>
            <w:r w:rsidRPr="006E3284">
              <w:rPr>
                <w:b/>
                <w:bCs/>
              </w:rPr>
              <w:t>Phase</w:t>
            </w:r>
          </w:p>
        </w:tc>
        <w:tc>
          <w:tcPr>
            <w:tcW w:w="0" w:type="auto"/>
          </w:tcPr>
          <w:p w14:paraId="0B8A6BCB" w14:textId="77777777" w:rsidR="00380ADF" w:rsidRPr="006E3284" w:rsidRDefault="00165731">
            <w:pPr>
              <w:pStyle w:val="Compact"/>
            </w:pPr>
            <w:r w:rsidRPr="006E3284">
              <w:rPr>
                <w:b/>
                <w:bCs/>
              </w:rPr>
              <w:t>Action</w:t>
            </w:r>
          </w:p>
        </w:tc>
      </w:tr>
      <w:tr w:rsidR="006E3284" w:rsidRPr="006E3284" w14:paraId="49D3180B" w14:textId="77777777">
        <w:tc>
          <w:tcPr>
            <w:tcW w:w="0" w:type="auto"/>
          </w:tcPr>
          <w:p w14:paraId="76C179F8" w14:textId="77777777" w:rsidR="00380ADF" w:rsidRPr="006E3284" w:rsidRDefault="00165731">
            <w:pPr>
              <w:pStyle w:val="Compact"/>
            </w:pPr>
            <w:r w:rsidRPr="006E3284">
              <w:t>Notice</w:t>
            </w:r>
          </w:p>
        </w:tc>
        <w:tc>
          <w:tcPr>
            <w:tcW w:w="0" w:type="auto"/>
          </w:tcPr>
          <w:p w14:paraId="77711F85" w14:textId="77777777" w:rsidR="00380ADF" w:rsidRPr="006E3284" w:rsidRDefault="00165731">
            <w:pPr>
              <w:pStyle w:val="Compact"/>
            </w:pPr>
            <w:r w:rsidRPr="006E3284">
              <w:t>Define scope, unions, options, baseline, and configuration</w:t>
            </w:r>
          </w:p>
        </w:tc>
      </w:tr>
      <w:tr w:rsidR="006E3284" w:rsidRPr="006E3284" w14:paraId="5F880025" w14:textId="77777777">
        <w:tc>
          <w:tcPr>
            <w:tcW w:w="0" w:type="auto"/>
          </w:tcPr>
          <w:p w14:paraId="424E3909" w14:textId="77777777" w:rsidR="00380ADF" w:rsidRPr="006E3284" w:rsidRDefault="00165731">
            <w:pPr>
              <w:pStyle w:val="Compact"/>
            </w:pPr>
            <w:r w:rsidRPr="006E3284">
              <w:t>Choose</w:t>
            </w:r>
          </w:p>
        </w:tc>
        <w:tc>
          <w:tcPr>
            <w:tcW w:w="0" w:type="auto"/>
          </w:tcPr>
          <w:p w14:paraId="4DEEDC58" w14:textId="77777777" w:rsidR="00380ADF" w:rsidRPr="006E3284" w:rsidRDefault="00165731">
            <w:pPr>
              <w:pStyle w:val="Compact"/>
            </w:pPr>
            <w:r w:rsidRPr="006E3284">
              <w:t>Execute cascade and emit PCC</w:t>
            </w:r>
          </w:p>
        </w:tc>
      </w:tr>
      <w:tr w:rsidR="006E3284" w:rsidRPr="006E3284" w14:paraId="009EFCB4" w14:textId="77777777">
        <w:tc>
          <w:tcPr>
            <w:tcW w:w="0" w:type="auto"/>
          </w:tcPr>
          <w:p w14:paraId="7F7A8605" w14:textId="77777777" w:rsidR="00380ADF" w:rsidRPr="006E3284" w:rsidRDefault="00165731">
            <w:pPr>
              <w:pStyle w:val="Compact"/>
            </w:pPr>
            <w:r w:rsidRPr="006E3284">
              <w:t>Act</w:t>
            </w:r>
          </w:p>
        </w:tc>
        <w:tc>
          <w:tcPr>
            <w:tcW w:w="0" w:type="auto"/>
          </w:tcPr>
          <w:p w14:paraId="1A747451" w14:textId="77777777" w:rsidR="00380ADF" w:rsidRPr="006E3284" w:rsidRDefault="00165731">
            <w:pPr>
              <w:pStyle w:val="Compact"/>
            </w:pPr>
            <w:r w:rsidRPr="006E3284">
              <w:t>Implement with monitoring aligned to predicted impacts and tail scenarios</w:t>
            </w:r>
          </w:p>
        </w:tc>
      </w:tr>
      <w:tr w:rsidR="006E3284" w:rsidRPr="006E3284" w14:paraId="7CD92A97" w14:textId="77777777">
        <w:tc>
          <w:tcPr>
            <w:tcW w:w="0" w:type="auto"/>
          </w:tcPr>
          <w:p w14:paraId="6E513E7C" w14:textId="77777777" w:rsidR="00380ADF" w:rsidRPr="006E3284" w:rsidRDefault="00165731">
            <w:pPr>
              <w:pStyle w:val="Compact"/>
            </w:pPr>
            <w:r w:rsidRPr="006E3284">
              <w:t>Reflect</w:t>
            </w:r>
          </w:p>
        </w:tc>
        <w:tc>
          <w:tcPr>
            <w:tcW w:w="0" w:type="auto"/>
          </w:tcPr>
          <w:p w14:paraId="3DD7049F" w14:textId="77777777" w:rsidR="00380ADF" w:rsidRPr="006E3284" w:rsidRDefault="00165731">
            <w:pPr>
              <w:pStyle w:val="Compact"/>
            </w:pPr>
            <w:r w:rsidRPr="006E3284">
              <w:t>Compare observed outcomes to predictions; update indicators, kernels, scenario libraries, and weights through governed procedures</w:t>
            </w:r>
          </w:p>
        </w:tc>
      </w:tr>
    </w:tbl>
    <w:p w14:paraId="3243D319" w14:textId="77777777" w:rsidR="00380ADF" w:rsidRPr="006E3284" w:rsidRDefault="00165731">
      <w:pPr>
        <w:pStyle w:val="BodyText"/>
      </w:pPr>
      <w:r>
        <w:t>Reflect cadence defaults:</w:t>
      </w:r>
    </w:p>
    <w:p w14:paraId="6F0643D1" w14:textId="77777777" w:rsidR="00380ADF" w:rsidRPr="006E3284" w:rsidRDefault="00165731" w:rsidP="00E475CB">
      <w:pPr>
        <w:numPr>
          <w:ilvl w:val="0"/>
          <w:numId w:val="74"/>
        </w:numPr>
      </w:pPr>
      <w:r>
        <w:t>Tier 2: Within 6 months or after major outcome data</w:t>
      </w:r>
    </w:p>
    <w:p w14:paraId="5E648BAE" w14:textId="77777777" w:rsidR="00380ADF" w:rsidRPr="006E3284" w:rsidRDefault="00165731" w:rsidP="00E475CB">
      <w:pPr>
        <w:numPr>
          <w:ilvl w:val="0"/>
          <w:numId w:val="74"/>
        </w:numPr>
      </w:pPr>
      <w:r>
        <w:t>Tier 3: Within 3-6 months or after major outcome data</w:t>
      </w:r>
    </w:p>
    <w:p w14:paraId="524F7BA2" w14:textId="77777777" w:rsidR="00380ADF" w:rsidRPr="006E3284" w:rsidRDefault="00165731" w:rsidP="00E475CB">
      <w:pPr>
        <w:numPr>
          <w:ilvl w:val="0"/>
          <w:numId w:val="74"/>
        </w:numPr>
      </w:pPr>
      <w:r>
        <w:t>Emergency/Fallback: Review cadence per declared severity and risk</w:t>
      </w:r>
    </w:p>
    <w:p w14:paraId="4E46E57F" w14:textId="77777777" w:rsidR="00380ADF" w:rsidRPr="006E3284" w:rsidRDefault="00165731">
      <w:pPr>
        <w:pStyle w:val="Heading2"/>
      </w:pPr>
      <w:r>
        <w:rPr>
          <w:rFonts w:ascii="Arial" w:hAnsi="Arial"/>
        </w:rPr>
        <w:t>15.6 Improvement and Future Upgrades (Normative stance)</w:t>
      </w:r>
    </w:p>
    <w:p w14:paraId="10DF0558" w14:textId="77777777" w:rsidR="00380ADF" w:rsidRPr="006E3284" w:rsidRDefault="00165731">
      <w:pPr>
        <w:pStyle w:val="BodyText"/>
      </w:pPr>
      <w:r>
        <w:t>RippleLogic is corrigible. Any improvement MUST:</w:t>
      </w:r>
    </w:p>
    <w:p w14:paraId="56DCAA07" w14:textId="77777777" w:rsidR="00380ADF" w:rsidRPr="006E3284" w:rsidRDefault="00165731" w:rsidP="00E475CB">
      <w:pPr>
        <w:numPr>
          <w:ilvl w:val="0"/>
          <w:numId w:val="75"/>
        </w:numPr>
      </w:pPr>
      <w:r>
        <w:t>Preserve NCRC/TRC non-compensability structure,</w:t>
      </w:r>
    </w:p>
    <w:p w14:paraId="6A73BD0F" w14:textId="77777777" w:rsidR="00380ADF" w:rsidRPr="006E3284" w:rsidRDefault="00165731" w:rsidP="00E475CB">
      <w:pPr>
        <w:numPr>
          <w:ilvl w:val="0"/>
          <w:numId w:val="75"/>
        </w:numPr>
      </w:pPr>
      <w:r>
        <w:t>Be explicit, versioned, and auditable (AIL),</w:t>
      </w:r>
    </w:p>
    <w:p w14:paraId="7528E594" w14:textId="77777777" w:rsidR="00380ADF" w:rsidRPr="006E3284" w:rsidRDefault="00165731" w:rsidP="00E475CB">
      <w:pPr>
        <w:numPr>
          <w:ilvl w:val="0"/>
          <w:numId w:val="75"/>
        </w:numPr>
      </w:pPr>
      <w:r>
        <w:t>Be tested under the validation program (Section 17),</w:t>
      </w:r>
    </w:p>
    <w:p w14:paraId="3CFC45A5" w14:textId="77777777" w:rsidR="00380ADF" w:rsidRPr="006E3284" w:rsidRDefault="00165731" w:rsidP="00E475CB">
      <w:pPr>
        <w:numPr>
          <w:ilvl w:val="0"/>
          <w:numId w:val="75"/>
        </w:numPr>
      </w:pPr>
      <w:r>
        <w:t>And be introduced via governed update processes (NCAR Reflect plus versioning).</w:t>
      </w:r>
    </w:p>
    <w:p w14:paraId="35088D8E" w14:textId="77777777" w:rsidR="00380ADF" w:rsidRPr="006E3284" w:rsidRDefault="00165731">
      <w:pPr>
        <w:pStyle w:val="Heading1"/>
      </w:pPr>
      <w:r>
        <w:rPr>
          <w:rFonts w:ascii="Arial" w:hAnsi="Arial"/>
        </w:rPr>
        <w:t>SECTION 16: RELATIONSHIP TO EXISTING FRAMEWORKS (INFORMATIVE)</w:t>
      </w:r>
    </w:p>
    <w:p w14:paraId="242B466C" w14:textId="77777777" w:rsidR="00380ADF" w:rsidRPr="006E3284" w:rsidRDefault="00165731">
      <w:pPr>
        <w:pStyle w:val="Heading2"/>
      </w:pPr>
      <w:r>
        <w:rPr>
          <w:rFonts w:ascii="Arial" w:hAnsi="Arial"/>
        </w:rPr>
        <w:t>16.0 Purpose</w:t>
      </w:r>
    </w:p>
    <w:p w14:paraId="2B395BCD" w14:textId="77777777" w:rsidR="00380ADF" w:rsidRPr="006E3284" w:rsidRDefault="00165731">
      <w:pPr>
        <w:pStyle w:val="BodyText"/>
      </w:pPr>
      <w:r>
        <w:t>This section positions RippleLogic relative to existing ethical, governance, and decision frameworks. It clarifies structural differences and interfaces.</w:t>
      </w:r>
    </w:p>
    <w:p w14:paraId="528394A6" w14:textId="77777777" w:rsidR="00380ADF" w:rsidRPr="006E3284" w:rsidRDefault="00165731">
      <w:pPr>
        <w:pStyle w:val="Heading2"/>
      </w:pPr>
      <w:r>
        <w:rPr>
          <w:rFonts w:ascii="Arial" w:hAnsi="Arial"/>
        </w:rPr>
        <w:t>16.1 Compared to Utilitarianism / Cost-Benefit Analysis (CBA)</w:t>
      </w:r>
    </w:p>
    <w:p w14:paraId="1CEA8198" w14:textId="77777777" w:rsidR="00380ADF" w:rsidRPr="006E3284" w:rsidRDefault="00165731">
      <w:pPr>
        <w:pStyle w:val="BodyText"/>
      </w:pPr>
      <w:r>
        <w:t>CBA often scalarizes plural values into a single metric (money/utility), enabling rights tradeoffs. RippleLogic blocks this via NCRC (rights as constraints) and TRC (tail risk as constraint), then optimizes welfare only within the admissible set.</w:t>
      </w:r>
    </w:p>
    <w:p w14:paraId="6B7A5D29" w14:textId="77777777" w:rsidR="00380ADF" w:rsidRPr="006E3284" w:rsidRDefault="00165731">
      <w:pPr>
        <w:pStyle w:val="Heading2"/>
      </w:pPr>
      <w:r>
        <w:rPr>
          <w:rFonts w:ascii="Arial" w:hAnsi="Arial"/>
        </w:rPr>
        <w:t>16.2 Compared to Deontology (Rule-based ethics)</w:t>
      </w:r>
    </w:p>
    <w:p w14:paraId="5054EFE5" w14:textId="77777777" w:rsidR="00380ADF" w:rsidRPr="006E3284" w:rsidRDefault="00165731">
      <w:pPr>
        <w:pStyle w:val="BodyText"/>
      </w:pPr>
      <w:r>
        <w:t>Pure deontology can lack a complete operational procedure for comparing permitted options under uncertainty. RippleLogic retains non-compensable constraints but adds computable consequence modeling and tail-risk bounding.</w:t>
      </w:r>
    </w:p>
    <w:p w14:paraId="658403B9" w14:textId="77777777" w:rsidR="00380ADF" w:rsidRPr="006E3284" w:rsidRDefault="00165731">
      <w:pPr>
        <w:pStyle w:val="Heading2"/>
      </w:pPr>
      <w:r>
        <w:rPr>
          <w:rFonts w:ascii="Arial" w:hAnsi="Arial"/>
        </w:rPr>
        <w:t>16.3 Compared to Rawlsian Justice and Capability Approaches</w:t>
      </w:r>
    </w:p>
    <w:p w14:paraId="148FC0C1" w14:textId="77777777" w:rsidR="00380ADF" w:rsidRPr="006E3284" w:rsidRDefault="00165731">
      <w:pPr>
        <w:pStyle w:val="BodyText"/>
      </w:pPr>
      <w:r>
        <w:t>Rawls provides priority of liberty and fair basic structure; capabilities provide multi-dimensional flourishing. RippleLogic operationalizes multi-dimensional welfare into a computable 7×7 matrix and makes rights floors explicit across unions.</w:t>
      </w:r>
    </w:p>
    <w:p w14:paraId="69E258D8" w14:textId="77777777" w:rsidR="00380ADF" w:rsidRPr="006E3284" w:rsidRDefault="00165731">
      <w:pPr>
        <w:pStyle w:val="Heading2"/>
      </w:pPr>
      <w:r>
        <w:rPr>
          <w:rFonts w:ascii="Arial" w:hAnsi="Arial"/>
        </w:rPr>
        <w:lastRenderedPageBreak/>
        <w:t>16.4 Compared to MCDA (Multi-Criteria Decision Analysis)</w:t>
      </w:r>
    </w:p>
    <w:p w14:paraId="2B77412B" w14:textId="77777777" w:rsidR="00380ADF" w:rsidRPr="006E3284" w:rsidRDefault="00165731">
      <w:pPr>
        <w:pStyle w:val="BodyText"/>
      </w:pPr>
      <w:r>
        <w:t>Standard MCDA often aggregates criteria via weighted sums or outranking without lexicographic catastrophe handling (Keeney &amp; Raiffa, 1976; Belton &amp; Stewart, 2002). RippleLogic is MCDA-like at the RLS layer but is structurally different because admissibility gates (NCRC/TRC/Containment) are lexicographic and non-compensable.</w:t>
      </w:r>
    </w:p>
    <w:p w14:paraId="190BDB47" w14:textId="77777777" w:rsidR="00380ADF" w:rsidRPr="006E3284" w:rsidRDefault="00165731">
      <w:pPr>
        <w:pStyle w:val="Heading2"/>
      </w:pPr>
      <w:r>
        <w:rPr>
          <w:rFonts w:ascii="Arial" w:hAnsi="Arial"/>
        </w:rPr>
        <w:t>16.5 Compared to AI Alignment Toolsets (RLHF, Constitutional AI, risk frameworks)</w:t>
      </w:r>
    </w:p>
    <w:p w14:paraId="76E7DF4C" w14:textId="77777777" w:rsidR="00380ADF" w:rsidRPr="006E3284" w:rsidRDefault="00165731">
      <w:pPr>
        <w:pStyle w:val="BodyText"/>
      </w:pPr>
      <w:r>
        <w:t>Many alignment approaches train systems toward proxies (human feedback, constitutional principles) without hard admissibility gates. RippleLogic provides a decision-engine architecture: action-space filtering by NCRC/TRC/Containment, structured welfare scoring (RLS), auditable traces (PCC), and corrigibility via NCAR.</w:t>
      </w:r>
    </w:p>
    <w:p w14:paraId="386E62C4" w14:textId="77777777" w:rsidR="00380ADF" w:rsidRPr="006E3284" w:rsidRDefault="00165731">
      <w:pPr>
        <w:pStyle w:val="Heading2"/>
      </w:pPr>
      <w:r>
        <w:rPr>
          <w:rFonts w:ascii="Arial" w:hAnsi="Arial"/>
        </w:rPr>
        <w:t>16.6 Interoperability with Governance Standards</w:t>
      </w:r>
    </w:p>
    <w:p w14:paraId="7DCFD24A" w14:textId="77777777" w:rsidR="00380ADF" w:rsidRPr="006E3284" w:rsidRDefault="00165731">
      <w:pPr>
        <w:pStyle w:val="BodyText"/>
      </w:pPr>
      <w:r>
        <w:t>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p w14:paraId="28C35FF7" w14:textId="77777777" w:rsidR="00380ADF" w:rsidRPr="006E3284" w:rsidRDefault="00165731">
      <w:pPr>
        <w:pStyle w:val="Heading2"/>
      </w:pPr>
      <w:r>
        <w:rPr>
          <w:rFonts w:ascii="Arial" w:hAnsi="Arial"/>
        </w:rPr>
        <w:t>16.7 Compared to Commons Governance</w:t>
      </w:r>
    </w:p>
    <w:p w14:paraId="6A453C9A" w14:textId="77777777" w:rsidR="00380ADF" w:rsidRPr="006E3284" w:rsidRDefault="00165731">
      <w:pPr>
        <w:pStyle w:val="BodyText"/>
      </w:pPr>
      <w:r>
        <w:t>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p w14:paraId="7D32D0C9" w14:textId="77777777" w:rsidR="00380ADF" w:rsidRPr="006E3284" w:rsidRDefault="00165731">
      <w:pPr>
        <w:pStyle w:val="Heading1"/>
      </w:pPr>
      <w:r>
        <w:rPr>
          <w:rFonts w:ascii="Arial" w:hAnsi="Arial"/>
        </w:rPr>
        <w:t>SECTION 17: VALIDATION, FALSIFICATION, AND RESEARCH PROGRAM (NORMATIVE FOR CLAIMS)</w:t>
      </w:r>
    </w:p>
    <w:p w14:paraId="21809DFE" w14:textId="77777777" w:rsidR="00380ADF" w:rsidRPr="006E3284" w:rsidRDefault="00165731">
      <w:pPr>
        <w:pStyle w:val="Heading2"/>
      </w:pPr>
      <w:r>
        <w:rPr>
          <w:rFonts w:ascii="Arial" w:hAnsi="Arial"/>
        </w:rPr>
        <w:t>17.0 Purpose (Normative)</w:t>
      </w:r>
    </w:p>
    <w:p w14:paraId="5E39CD32" w14:textId="77777777" w:rsidR="00380ADF" w:rsidRPr="006E3284" w:rsidRDefault="00165731">
      <w:pPr>
        <w:pStyle w:val="BodyText"/>
      </w:pPr>
      <w:r>
        <w:t>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14:paraId="6A81F2A5" w14:textId="77777777" w:rsidR="00380ADF" w:rsidRPr="006E3284" w:rsidRDefault="00165731">
      <w:pPr>
        <w:pStyle w:val="BodyText"/>
      </w:pPr>
      <w:r>
        <w:t>This validation program follows a falsification-first posture consistent with scientific corrigibility: components that fail their empirical tests must be revised or abandoned rather than defended by authority (Popper, 1959).</w:t>
      </w:r>
    </w:p>
    <w:p w14:paraId="16468AF8" w14:textId="77777777" w:rsidR="00380ADF" w:rsidRPr="006E3284" w:rsidRDefault="00165731">
      <w:pPr>
        <w:pStyle w:val="Heading2"/>
      </w:pPr>
      <w:r>
        <w:rPr>
          <w:rFonts w:ascii="Arial" w:hAnsi="Arial"/>
        </w:rPr>
        <w:t>17.1 Core Empirical Claims (Testable Hypotheses)</w:t>
      </w:r>
    </w:p>
    <w:p w14:paraId="2B4E1C91" w14:textId="77777777" w:rsidR="00C06EFE" w:rsidRDefault="00662D45">
      <w:pPr>
        <w:pStyle w:val="Heading2"/>
      </w:pPr>
      <w:r>
        <w:rPr>
          <w:rFonts w:ascii="Arial" w:hAnsi="Arial"/>
        </w:rPr>
        <w:t>17.1A MNA-Layer Empirical Hypotheses (Normative research frontier)</w:t>
      </w:r>
    </w:p>
    <w:p w14:paraId="6EAAC3A9" w14:textId="77777777" w:rsidR="00C06EFE" w:rsidRDefault="00662D45">
      <w:pPr>
        <w:pStyle w:val="BodyText"/>
      </w:pPr>
      <w:r>
        <w:t>H-MNA1 (model adequacy under stakeholder omission). Multi-agent predictive performance worsens when stakeholder welfare, rights, or enabling-condition variables are omitted from world models in settings where cooperation, conflict, or harm depend materially on them.</w:t>
      </w:r>
    </w:p>
    <w:p w14:paraId="28211432" w14:textId="77777777" w:rsidR="00C06EFE" w:rsidRDefault="00662D45">
      <w:pPr>
        <w:pStyle w:val="BodyText"/>
      </w:pPr>
      <w:r>
        <w:t>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14:paraId="181087ED" w14:textId="77777777" w:rsidR="00C06EFE" w:rsidRDefault="00662D45">
      <w:pPr>
        <w:pStyle w:val="BodyText"/>
      </w:pPr>
      <w:r>
        <w:t>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w="4873" w:type="pct"/>
        <w:tblLook w:val="0020" w:firstRow="1" w:lastRow="0" w:firstColumn="0" w:lastColumn="0" w:noHBand="0" w:noVBand="0"/>
      </w:tblPr>
      <w:tblGrid>
        <w:gridCol w:w="1251"/>
        <w:gridCol w:w="8713"/>
      </w:tblGrid>
      <w:tr w:rsidR="006E3284" w:rsidRPr="006E3284" w14:paraId="7550194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D3B46B2" w14:textId="77777777" w:rsidR="00380ADF" w:rsidRPr="006E3284" w:rsidRDefault="00165731">
            <w:pPr>
              <w:pStyle w:val="Compact"/>
            </w:pPr>
            <w:r w:rsidRPr="006E3284">
              <w:rPr>
                <w:b/>
                <w:bCs/>
              </w:rPr>
              <w:t>Hypothesis</w:t>
            </w:r>
          </w:p>
        </w:tc>
        <w:tc>
          <w:tcPr>
            <w:tcW w:w="0" w:type="auto"/>
          </w:tcPr>
          <w:p w14:paraId="7613EBF5" w14:textId="77777777" w:rsidR="00380ADF" w:rsidRPr="006E3284" w:rsidRDefault="00165731">
            <w:pPr>
              <w:pStyle w:val="Compact"/>
            </w:pPr>
            <w:r w:rsidRPr="006E3284">
              <w:rPr>
                <w:b/>
                <w:bCs/>
              </w:rPr>
              <w:t>Description</w:t>
            </w:r>
          </w:p>
        </w:tc>
      </w:tr>
      <w:tr w:rsidR="006E3284" w:rsidRPr="006E3284" w14:paraId="0301CAD3" w14:textId="77777777">
        <w:tc>
          <w:tcPr>
            <w:tcW w:w="0" w:type="auto"/>
          </w:tcPr>
          <w:p w14:paraId="1CE69BA0" w14:textId="77777777" w:rsidR="00380ADF" w:rsidRPr="006E3284" w:rsidRDefault="00165731">
            <w:pPr>
              <w:pStyle w:val="Compact"/>
            </w:pPr>
            <w:r w:rsidRPr="006E3284">
              <w:t>H1</w:t>
            </w:r>
          </w:p>
        </w:tc>
        <w:tc>
          <w:tcPr>
            <w:tcW w:w="0" w:type="auto"/>
          </w:tcPr>
          <w:p w14:paraId="55ED1314" w14:textId="77777777" w:rsidR="00380ADF" w:rsidRPr="006E3284" w:rsidRDefault="00165731">
            <w:pPr>
              <w:pStyle w:val="Compact"/>
            </w:pPr>
            <w:r w:rsidRPr="006E3284">
              <w:t>Rights coherence: Decisions that pass NCRC produce fewer rights infringements than comparable baseline decisions, controlling for context.</w:t>
            </w:r>
          </w:p>
        </w:tc>
      </w:tr>
      <w:tr w:rsidR="006E3284" w:rsidRPr="006E3284" w14:paraId="352CF834" w14:textId="77777777">
        <w:tc>
          <w:tcPr>
            <w:tcW w:w="0" w:type="auto"/>
          </w:tcPr>
          <w:p w14:paraId="76CEAAFC" w14:textId="77777777" w:rsidR="00380ADF" w:rsidRPr="006E3284" w:rsidRDefault="00165731">
            <w:pPr>
              <w:pStyle w:val="Compact"/>
            </w:pPr>
            <w:r w:rsidRPr="006E3284">
              <w:lastRenderedPageBreak/>
              <w:t>H2</w:t>
            </w:r>
          </w:p>
        </w:tc>
        <w:tc>
          <w:tcPr>
            <w:tcW w:w="0" w:type="auto"/>
          </w:tcPr>
          <w:p w14:paraId="71827770" w14:textId="77777777" w:rsidR="00380ADF" w:rsidRPr="006E3284" w:rsidRDefault="00165731">
            <w:pPr>
              <w:pStyle w:val="Compact"/>
            </w:pPr>
            <w:r w:rsidRPr="006E3284">
              <w:t>Tail-risk effectiveness: Decisions constrained by TRC exhibit lower realized tail losses than comparable decisions without TRC.</w:t>
            </w:r>
          </w:p>
        </w:tc>
      </w:tr>
      <w:tr w:rsidR="006E3284" w:rsidRPr="006E3284" w14:paraId="5BC9F950" w14:textId="77777777">
        <w:tc>
          <w:tcPr>
            <w:tcW w:w="0" w:type="auto"/>
          </w:tcPr>
          <w:p w14:paraId="193AA7C1" w14:textId="77777777" w:rsidR="00380ADF" w:rsidRPr="006E3284" w:rsidRDefault="00165731">
            <w:pPr>
              <w:pStyle w:val="Compact"/>
            </w:pPr>
            <w:r w:rsidRPr="006E3284">
              <w:t>H3</w:t>
            </w:r>
          </w:p>
        </w:tc>
        <w:tc>
          <w:tcPr>
            <w:tcW w:w="0" w:type="auto"/>
          </w:tcPr>
          <w:p w14:paraId="7A4247D0" w14:textId="77777777" w:rsidR="00380ADF" w:rsidRPr="006E3284" w:rsidRDefault="00165731">
            <w:pPr>
              <w:pStyle w:val="Compact"/>
            </w:pPr>
            <w:r w:rsidRPr="006E3284">
              <w:t>Ripple sign accuracy (after calibration): After NCAR updates, predicted impact signs match observed sign in ≥70% of evaluated cells.</w:t>
            </w:r>
          </w:p>
        </w:tc>
      </w:tr>
      <w:tr w:rsidR="006E3284" w:rsidRPr="006E3284" w14:paraId="5BDD3E36" w14:textId="77777777">
        <w:tc>
          <w:tcPr>
            <w:tcW w:w="0" w:type="auto"/>
          </w:tcPr>
          <w:p w14:paraId="6E6E4A8D" w14:textId="77777777" w:rsidR="00380ADF" w:rsidRPr="006E3284" w:rsidRDefault="00165731">
            <w:pPr>
              <w:pStyle w:val="Compact"/>
            </w:pPr>
            <w:r w:rsidRPr="006E3284">
              <w:t>H4</w:t>
            </w:r>
          </w:p>
        </w:tc>
        <w:tc>
          <w:tcPr>
            <w:tcW w:w="0" w:type="auto"/>
          </w:tcPr>
          <w:p w14:paraId="182EF0EC" w14:textId="77777777" w:rsidR="00380ADF" w:rsidRPr="006E3284" w:rsidRDefault="00165731">
            <w:pPr>
              <w:pStyle w:val="Compact"/>
            </w:pPr>
            <w:r w:rsidRPr="006E3284">
              <w:t>Structural early warning: Persistent HOI &gt; 0 predicts subsequent structural degradation better than baseline KPI monitoring.</w:t>
            </w:r>
          </w:p>
        </w:tc>
      </w:tr>
      <w:tr w:rsidR="006E3284" w:rsidRPr="006E3284" w14:paraId="4007298B" w14:textId="77777777">
        <w:tc>
          <w:tcPr>
            <w:tcW w:w="0" w:type="auto"/>
          </w:tcPr>
          <w:p w14:paraId="51A88B76" w14:textId="77777777" w:rsidR="00380ADF" w:rsidRPr="006E3284" w:rsidRDefault="00165731">
            <w:pPr>
              <w:pStyle w:val="Compact"/>
            </w:pPr>
            <w:r w:rsidRPr="006E3284">
              <w:t>H5</w:t>
            </w:r>
          </w:p>
        </w:tc>
        <w:tc>
          <w:tcPr>
            <w:tcW w:w="0" w:type="auto"/>
          </w:tcPr>
          <w:p w14:paraId="49FB12A5" w14:textId="77777777" w:rsidR="00380ADF" w:rsidRPr="006E3284" w:rsidRDefault="00165731">
            <w:pPr>
              <w:pStyle w:val="Compact"/>
            </w:pPr>
            <w:r w:rsidRPr="006E3284">
              <w:t>Anti-gaming effectiveness: In adversarial tests, specification gaming succeeds less often (≥30% reduction) relative to comparable governance processes without PCC plus mandatory tails plus subgroup semantics.</w:t>
            </w:r>
          </w:p>
        </w:tc>
      </w:tr>
    </w:tbl>
    <w:p w14:paraId="6DD19F05" w14:textId="77777777" w:rsidR="00380ADF" w:rsidRPr="006E3284" w:rsidRDefault="00165731">
      <w:pPr>
        <w:pStyle w:val="BodyText"/>
      </w:pPr>
      <w:r>
        <w:t>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14:paraId="1DCE87BE" w14:textId="77777777" w:rsidR="00AA0189" w:rsidRDefault="00930FDB">
      <w:pPr>
        <w:pStyle w:val="BodyText"/>
      </w:pPr>
      <w:r>
        <w:t>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14:paraId="173A407E" w14:textId="77777777" w:rsidR="00AA0189" w:rsidRDefault="00930FDB">
      <w:pPr>
        <w:pStyle w:val="BodyText"/>
      </w:pPr>
      <w:r>
        <w:t>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14:paraId="30C8EBA7" w14:textId="77777777" w:rsidR="00AA0189" w:rsidRDefault="00930FDB">
      <w:pPr>
        <w:pStyle w:val="BodyText"/>
      </w:pPr>
      <w:r>
        <w:t>H8 (PLSS escalation fidelity). In pilot validation, plausible ET-trigger conditions will be detected and logged with sufficient sensitivity that PLSS posture is not systematically retained in clearly non-local cases.</w:t>
      </w:r>
    </w:p>
    <w:p w14:paraId="27054341" w14:textId="77777777" w:rsidR="00380ADF" w:rsidRPr="006E3284" w:rsidRDefault="00165731">
      <w:pPr>
        <w:pStyle w:val="Heading2"/>
      </w:pPr>
      <w:r>
        <w:rPr>
          <w:rFonts w:ascii="Arial" w:hAnsi="Arial"/>
        </w:rPr>
        <w:t>17.2 Falsification Criteria (Normative)</w:t>
      </w:r>
    </w:p>
    <w:p w14:paraId="0FF1E96F" w14:textId="77777777" w:rsidR="00C06EFE" w:rsidRDefault="00662D45">
      <w:pPr>
        <w:pStyle w:val="Heading2"/>
      </w:pPr>
      <w:r>
        <w:rPr>
          <w:rFonts w:ascii="Arial" w:hAnsi="Arial"/>
        </w:rPr>
        <w:t>17.2A MNA-Layer Falsifiers (Normative)</w:t>
      </w:r>
    </w:p>
    <w:p w14:paraId="4E95127A" w14:textId="77777777" w:rsidR="00C06EFE" w:rsidRDefault="00662D45">
      <w:pPr>
        <w:pStyle w:val="BodyText"/>
      </w:pPr>
      <w:r>
        <w:t>F-MNA1. Omission of welfare, rights, or enabling-condition variables does not reduce predictive adequacy in relevant multi-agent domains where those variables were hypothesized to matter materially.</w:t>
      </w:r>
    </w:p>
    <w:p w14:paraId="47F2B347" w14:textId="77777777" w:rsidR="00C06EFE" w:rsidRDefault="00662D45">
      <w:pPr>
        <w:pStyle w:val="BodyText"/>
      </w:pPr>
      <w:r>
        <w:t>F-MNA2. Architectures ignoring such conditions do not exhibit higher instability, tail risk, rights breach incidence, or containment failure than comparable architectures that track them explicitly.</w:t>
      </w:r>
    </w:p>
    <w:p w14:paraId="44D48648" w14:textId="77777777" w:rsidR="00C06EFE" w:rsidRDefault="00662D45">
      <w:pPr>
        <w:pStyle w:val="BodyText"/>
      </w:pPr>
      <w:r>
        <w:t>F-MNA3. Cascade-constrained policies do not outperform unconstrained scalarized policies on declared rights, coherence, or tail-risk metrics in the relevant validation class.</w:t>
      </w:r>
    </w:p>
    <w:p w14:paraId="283049AE" w14:textId="77777777" w:rsidR="00380ADF" w:rsidRPr="006E3284" w:rsidRDefault="00165731">
      <w:pPr>
        <w:pStyle w:val="BodyText"/>
      </w:pPr>
      <w:r>
        <w:t>RippleLogic components must be revised (or rejected) if evidence meets any of the following:</w:t>
      </w:r>
    </w:p>
    <w:tbl>
      <w:tblPr>
        <w:tblStyle w:val="Table"/>
        <w:tblW w:w="4875" w:type="pct"/>
        <w:tblLook w:val="0020" w:firstRow="1" w:lastRow="0" w:firstColumn="0" w:lastColumn="0" w:noHBand="0" w:noVBand="0"/>
      </w:tblPr>
      <w:tblGrid>
        <w:gridCol w:w="1025"/>
        <w:gridCol w:w="8943"/>
      </w:tblGrid>
      <w:tr w:rsidR="006E3284" w:rsidRPr="006E3284" w14:paraId="7A44471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F8763AA" w14:textId="77777777" w:rsidR="00380ADF" w:rsidRPr="006E3284" w:rsidRDefault="00165731">
            <w:pPr>
              <w:pStyle w:val="Compact"/>
            </w:pPr>
            <w:r w:rsidRPr="006E3284">
              <w:rPr>
                <w:b/>
                <w:bCs/>
              </w:rPr>
              <w:t>Criterion</w:t>
            </w:r>
          </w:p>
        </w:tc>
        <w:tc>
          <w:tcPr>
            <w:tcW w:w="0" w:type="auto"/>
          </w:tcPr>
          <w:p w14:paraId="68074739" w14:textId="77777777" w:rsidR="00380ADF" w:rsidRPr="006E3284" w:rsidRDefault="00165731">
            <w:pPr>
              <w:pStyle w:val="Compact"/>
            </w:pPr>
            <w:r w:rsidRPr="006E3284">
              <w:rPr>
                <w:b/>
                <w:bCs/>
              </w:rPr>
              <w:t>Description</w:t>
            </w:r>
          </w:p>
        </w:tc>
      </w:tr>
      <w:tr w:rsidR="006E3284" w:rsidRPr="006E3284" w14:paraId="4AA5E901" w14:textId="77777777">
        <w:tc>
          <w:tcPr>
            <w:tcW w:w="0" w:type="auto"/>
          </w:tcPr>
          <w:p w14:paraId="286776ED" w14:textId="77777777" w:rsidR="00380ADF" w:rsidRPr="006E3284" w:rsidRDefault="00165731">
            <w:pPr>
              <w:pStyle w:val="Compact"/>
            </w:pPr>
            <w:r w:rsidRPr="006E3284">
              <w:t>F1</w:t>
            </w:r>
          </w:p>
        </w:tc>
        <w:tc>
          <w:tcPr>
            <w:tcW w:w="0" w:type="auto"/>
          </w:tcPr>
          <w:p w14:paraId="244A1F77" w14:textId="77777777" w:rsidR="00380ADF" w:rsidRPr="006E3284" w:rsidRDefault="00165731">
            <w:pPr>
              <w:pStyle w:val="Compact"/>
            </w:pPr>
            <w:r w:rsidRPr="006E3284">
              <w:t>NCRC failure: NCRC-passing decisions systematically produce worse rights outcomes than NCRC-failing decisions.</w:t>
            </w:r>
          </w:p>
        </w:tc>
      </w:tr>
      <w:tr w:rsidR="006E3284" w:rsidRPr="006E3284" w14:paraId="3E4D1D6B" w14:textId="77777777">
        <w:tc>
          <w:tcPr>
            <w:tcW w:w="0" w:type="auto"/>
          </w:tcPr>
          <w:p w14:paraId="59E89DDC" w14:textId="77777777" w:rsidR="00380ADF" w:rsidRPr="006E3284" w:rsidRDefault="00165731">
            <w:pPr>
              <w:pStyle w:val="Compact"/>
            </w:pPr>
            <w:r w:rsidRPr="006E3284">
              <w:t>F2</w:t>
            </w:r>
          </w:p>
        </w:tc>
        <w:tc>
          <w:tcPr>
            <w:tcW w:w="0" w:type="auto"/>
          </w:tcPr>
          <w:p w14:paraId="4BFCDA3C" w14:textId="77777777" w:rsidR="00380ADF" w:rsidRPr="006E3284" w:rsidRDefault="00165731">
            <w:pPr>
              <w:pStyle w:val="Compact"/>
            </w:pPr>
            <w:r w:rsidRPr="006E3284">
              <w:t>TRC failure: TRC-constrained decisions show no reduction in realized tail losses compared to controls.</w:t>
            </w:r>
          </w:p>
        </w:tc>
      </w:tr>
      <w:tr w:rsidR="006E3284" w:rsidRPr="006E3284" w14:paraId="39417951" w14:textId="77777777">
        <w:tc>
          <w:tcPr>
            <w:tcW w:w="0" w:type="auto"/>
          </w:tcPr>
          <w:p w14:paraId="2F6E61BF" w14:textId="77777777" w:rsidR="00380ADF" w:rsidRPr="006E3284" w:rsidRDefault="00165731">
            <w:pPr>
              <w:pStyle w:val="Compact"/>
            </w:pPr>
            <w:r w:rsidRPr="006E3284">
              <w:t>F3</w:t>
            </w:r>
          </w:p>
        </w:tc>
        <w:tc>
          <w:tcPr>
            <w:tcW w:w="0" w:type="auto"/>
          </w:tcPr>
          <w:p w14:paraId="38A8A7FD" w14:textId="77777777" w:rsidR="00380ADF" w:rsidRPr="006E3284" w:rsidRDefault="00165731">
            <w:pPr>
              <w:pStyle w:val="Compact"/>
            </w:pPr>
            <w:r w:rsidRPr="006E3284">
              <w:t>Ripple predictiveness failure: Sign accuracy remains &lt; 60% across successive NCAR cycles for key cells.</w:t>
            </w:r>
          </w:p>
        </w:tc>
      </w:tr>
      <w:tr w:rsidR="006E3284" w:rsidRPr="006E3284" w14:paraId="2C4291F1" w14:textId="77777777">
        <w:tc>
          <w:tcPr>
            <w:tcW w:w="0" w:type="auto"/>
          </w:tcPr>
          <w:p w14:paraId="1FD7DB30" w14:textId="77777777" w:rsidR="00380ADF" w:rsidRPr="006E3284" w:rsidRDefault="00165731">
            <w:pPr>
              <w:pStyle w:val="Compact"/>
            </w:pPr>
            <w:r w:rsidRPr="006E3284">
              <w:t>F4</w:t>
            </w:r>
          </w:p>
        </w:tc>
        <w:tc>
          <w:tcPr>
            <w:tcW w:w="0" w:type="auto"/>
          </w:tcPr>
          <w:p w14:paraId="37009435" w14:textId="77777777" w:rsidR="00380ADF" w:rsidRPr="006E3284" w:rsidRDefault="00165731">
            <w:pPr>
              <w:pStyle w:val="Compact"/>
            </w:pPr>
            <w:r w:rsidRPr="006E3284">
              <w:t>Structural safeguard failure: UCI/HOI do not correlate with or predict meaningful degradation.</w:t>
            </w:r>
          </w:p>
        </w:tc>
      </w:tr>
      <w:tr w:rsidR="006E3284" w:rsidRPr="006E3284" w14:paraId="4160AEC6" w14:textId="77777777">
        <w:tc>
          <w:tcPr>
            <w:tcW w:w="0" w:type="auto"/>
          </w:tcPr>
          <w:p w14:paraId="10E5987B" w14:textId="77777777" w:rsidR="00380ADF" w:rsidRPr="006E3284" w:rsidRDefault="00165731">
            <w:pPr>
              <w:pStyle w:val="Compact"/>
            </w:pPr>
            <w:r w:rsidRPr="006E3284">
              <w:t>F5</w:t>
            </w:r>
          </w:p>
        </w:tc>
        <w:tc>
          <w:tcPr>
            <w:tcW w:w="0" w:type="auto"/>
          </w:tcPr>
          <w:p w14:paraId="53175690" w14:textId="77777777" w:rsidR="00380ADF" w:rsidRPr="006E3284" w:rsidRDefault="00165731">
            <w:pPr>
              <w:pStyle w:val="Compact"/>
            </w:pPr>
            <w:r w:rsidRPr="006E3284">
              <w:t>Anti-gaming failure: Red-team exercises repeatedly exploit predictable loopholes (&gt; 30% of adversarial runs).</w:t>
            </w:r>
          </w:p>
        </w:tc>
      </w:tr>
    </w:tbl>
    <w:p w14:paraId="351DC150" w14:textId="77777777" w:rsidR="00380ADF" w:rsidRPr="006E3284" w:rsidRDefault="00165731">
      <w:pPr>
        <w:pStyle w:val="Heading2"/>
      </w:pPr>
      <w:r>
        <w:rPr>
          <w:rFonts w:ascii="Arial" w:hAnsi="Arial"/>
        </w:rPr>
        <w:t>17.3 Validation Phases (Normative roadmap)</w:t>
      </w:r>
    </w:p>
    <w:p w14:paraId="518DFCAB" w14:textId="77777777" w:rsidR="00380ADF" w:rsidRPr="006E3284" w:rsidRDefault="00165731">
      <w:pPr>
        <w:pStyle w:val="BodyText"/>
      </w:pPr>
      <w:r>
        <w:t>Phase 1: Formal verification and implementation testing (0-6 months)</w:t>
      </w:r>
    </w:p>
    <w:p w14:paraId="4F230775" w14:textId="77777777" w:rsidR="00380ADF" w:rsidRPr="006E3284" w:rsidRDefault="00165731" w:rsidP="00E475CB">
      <w:pPr>
        <w:numPr>
          <w:ilvl w:val="0"/>
          <w:numId w:val="76"/>
        </w:numPr>
      </w:pPr>
      <w:r>
        <w:lastRenderedPageBreak/>
        <w:t>Independent implementation of Tier 2-3 algorithms from spec.</w:t>
      </w:r>
    </w:p>
    <w:p w14:paraId="0DE1FD75" w14:textId="77777777" w:rsidR="00380ADF" w:rsidRPr="006E3284" w:rsidRDefault="00165731" w:rsidP="00E475CB">
      <w:pPr>
        <w:numPr>
          <w:ilvl w:val="0"/>
          <w:numId w:val="76"/>
        </w:numPr>
      </w:pPr>
      <w:r>
        <w:t>Unit tests for canonical equations (Appendix B).</w:t>
      </w:r>
    </w:p>
    <w:p w14:paraId="31C51ED6" w14:textId="77777777" w:rsidR="00380ADF" w:rsidRPr="006E3284" w:rsidRDefault="00165731" w:rsidP="00E475CB">
      <w:pPr>
        <w:numPr>
          <w:ilvl w:val="0"/>
          <w:numId w:val="76"/>
        </w:numPr>
      </w:pPr>
      <w:r>
        <w:t>Adversarial tests for masking, subgroup erasure, scenario omission, confidence inflation.</w:t>
      </w:r>
    </w:p>
    <w:p w14:paraId="723CCD75" w14:textId="77777777" w:rsidR="00380ADF" w:rsidRPr="006E3284" w:rsidRDefault="00165731" w:rsidP="00E475CB">
      <w:pPr>
        <w:numPr>
          <w:ilvl w:val="0"/>
          <w:numId w:val="76"/>
        </w:numPr>
      </w:pPr>
      <w:r>
        <w:t>Produce reference PCCs and reproducibility checks.</w:t>
      </w:r>
    </w:p>
    <w:p w14:paraId="21A2F9EA" w14:textId="77777777" w:rsidR="00380ADF" w:rsidRPr="006E3284" w:rsidRDefault="00165731">
      <w:pPr>
        <w:pStyle w:val="FirstParagraph"/>
      </w:pPr>
      <w:r>
        <w:t>Phase 2: Measurement validation (4-15 months)</w:t>
      </w:r>
    </w:p>
    <w:p w14:paraId="045A5BF4" w14:textId="77777777" w:rsidR="00380ADF" w:rsidRPr="006E3284" w:rsidRDefault="00165731" w:rsidP="00E475CB">
      <w:pPr>
        <w:numPr>
          <w:ilvl w:val="0"/>
          <w:numId w:val="77"/>
        </w:numPr>
      </w:pPr>
      <w:r>
        <w:t>Indicator reliability and validity for welfare dimensions and UCI components.</w:t>
      </w:r>
    </w:p>
    <w:p w14:paraId="1986603B" w14:textId="77777777" w:rsidR="00380ADF" w:rsidRPr="006E3284" w:rsidRDefault="00165731" w:rsidP="00E475CB">
      <w:pPr>
        <w:numPr>
          <w:ilvl w:val="0"/>
          <w:numId w:val="77"/>
        </w:numPr>
      </w:pPr>
      <w:r>
        <w:t>Cross-population measurement checks where relevant.</w:t>
      </w:r>
    </w:p>
    <w:p w14:paraId="532680F0" w14:textId="77777777" w:rsidR="00380ADF" w:rsidRPr="006E3284" w:rsidRDefault="00165731" w:rsidP="00E475CB">
      <w:pPr>
        <w:numPr>
          <w:ilvl w:val="0"/>
          <w:numId w:val="77"/>
        </w:numPr>
      </w:pPr>
      <w:r>
        <w:t>Calibrate magnitude anchors and uncertainty mappings.</w:t>
      </w:r>
    </w:p>
    <w:p w14:paraId="072D584C" w14:textId="77777777" w:rsidR="00380ADF" w:rsidRPr="006E3284" w:rsidRDefault="00165731">
      <w:pPr>
        <w:pStyle w:val="FirstParagraph"/>
      </w:pPr>
      <w:r>
        <w:t>Phase 3: Controlled pilots (10-24 months)</w:t>
      </w:r>
    </w:p>
    <w:p w14:paraId="71A11EAB" w14:textId="77777777" w:rsidR="00380ADF" w:rsidRPr="006E3284" w:rsidRDefault="00165731" w:rsidP="00E475CB">
      <w:pPr>
        <w:numPr>
          <w:ilvl w:val="0"/>
          <w:numId w:val="78"/>
        </w:numPr>
      </w:pPr>
      <w:r>
        <w:t>Pilot deployments in organizations or municipalities.</w:t>
      </w:r>
    </w:p>
    <w:p w14:paraId="4D2275C4" w14:textId="77777777" w:rsidR="00380ADF" w:rsidRPr="006E3284" w:rsidRDefault="00165731" w:rsidP="00E475CB">
      <w:pPr>
        <w:numPr>
          <w:ilvl w:val="0"/>
          <w:numId w:val="78"/>
        </w:numPr>
      </w:pPr>
      <w:r>
        <w:t>Compare RippleLogic vs baseline governance processes on: rights incidents, tail losses, stakeholder legitimacy, audit completeness, decision reversal rates.</w:t>
      </w:r>
    </w:p>
    <w:p w14:paraId="3E0CAC8E" w14:textId="77777777" w:rsidR="00380ADF" w:rsidRPr="006E3284" w:rsidRDefault="00165731">
      <w:pPr>
        <w:pStyle w:val="FirstParagraph"/>
      </w:pPr>
      <w:r>
        <w:t>Phase 4: Field studies and scaling (18-36+ months)</w:t>
      </w:r>
    </w:p>
    <w:p w14:paraId="0744A0F3" w14:textId="77777777" w:rsidR="00380ADF" w:rsidRPr="006E3284" w:rsidRDefault="00165731" w:rsidP="00E475CB">
      <w:pPr>
        <w:numPr>
          <w:ilvl w:val="0"/>
          <w:numId w:val="79"/>
        </w:numPr>
      </w:pPr>
      <w:r>
        <w:t>Longitudinal monitoring of UCI/HOI and realized outcomes.</w:t>
      </w:r>
    </w:p>
    <w:p w14:paraId="6EDF4A30" w14:textId="77777777" w:rsidR="00380ADF" w:rsidRPr="006E3284" w:rsidRDefault="00165731" w:rsidP="00E475CB">
      <w:pPr>
        <w:numPr>
          <w:ilvl w:val="0"/>
          <w:numId w:val="79"/>
        </w:numPr>
      </w:pPr>
      <w:r>
        <w:t>Kernel calibration and scenario library refinement.</w:t>
      </w:r>
    </w:p>
    <w:p w14:paraId="072E1152" w14:textId="77777777" w:rsidR="00380ADF" w:rsidRPr="006E3284" w:rsidRDefault="00165731" w:rsidP="00E475CB">
      <w:pPr>
        <w:numPr>
          <w:ilvl w:val="0"/>
          <w:numId w:val="79"/>
        </w:numPr>
      </w:pPr>
      <w:r>
        <w:t>Comparative performance across domains.</w:t>
      </w:r>
    </w:p>
    <w:p w14:paraId="0D5B3043" w14:textId="77777777" w:rsidR="00380ADF" w:rsidRPr="006E3284" w:rsidRDefault="00165731">
      <w:pPr>
        <w:pStyle w:val="Heading2"/>
      </w:pPr>
      <w:r>
        <w:rPr>
          <w:rFonts w:ascii="Arial" w:hAnsi="Arial"/>
        </w:rPr>
        <w:t>17.4 Metrics and Targets (Normative defaults)</w:t>
      </w:r>
    </w:p>
    <w:p w14:paraId="7E573A07" w14:textId="77777777" w:rsidR="00347AEB" w:rsidRDefault="00930FDB">
      <w:pPr>
        <w:pStyle w:val="Heading2"/>
      </w:pPr>
      <w:r>
        <w:rPr>
          <w:rFonts w:ascii="Arial" w:hAnsi="Arial"/>
        </w:rPr>
        <w:t>17.4A Inter-Rater Reliability Commitment (Normative commitment)</w:t>
      </w:r>
    </w:p>
    <w:p w14:paraId="735A0784" w14:textId="77777777" w:rsidR="00347AEB" w:rsidRDefault="00930FDB">
      <w:pPr>
        <w:pStyle w:val="FirstParagraph"/>
      </w:pPr>
      <w:r>
        <w:t>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14:paraId="5FDF3F39" w14:textId="77777777" w:rsidR="006F7FF9" w:rsidRDefault="00173F8C">
      <w:pPr>
        <w:pStyle w:val="FirstParagraph"/>
      </w:pPr>
      <w:r>
        <w:t>The study MUST report the case set, evaluator instructions, adjudication procedure, disagreement classes, and reliability statistics appropriate to the data type used.</w:t>
      </w:r>
    </w:p>
    <w:tbl>
      <w:tblPr>
        <w:tblW w:w="0" w:type="auto"/>
        <w:jc w:val="center"/>
        <w:tblLook w:val="04A0" w:firstRow="1" w:lastRow="0" w:firstColumn="1" w:lastColumn="0" w:noHBand="0" w:noVBand="1"/>
      </w:tblPr>
      <w:tblGrid>
        <w:gridCol w:w="2340"/>
        <w:gridCol w:w="2340"/>
        <w:gridCol w:w="2340"/>
        <w:gridCol w:w="2340"/>
      </w:tblGrid>
      <w:tr w:rsidR="006F7FF9" w14:paraId="19BCA34B" w14:textId="77777777">
        <w:trPr>
          <w:jc w:val="center"/>
        </w:trPr>
        <w:tc>
          <w:tcPr>
            <w:tcW w:w="2340" w:type="dxa"/>
            <w:vAlign w:val="center"/>
          </w:tcPr>
          <w:p w14:paraId="128959AF" w14:textId="77777777" w:rsidR="006F7FF9" w:rsidRDefault="00173F8C">
            <w:r>
              <w:rPr>
                <w:b/>
              </w:rPr>
              <w:t>Component</w:t>
            </w:r>
          </w:p>
        </w:tc>
        <w:tc>
          <w:tcPr>
            <w:tcW w:w="2340" w:type="dxa"/>
            <w:vAlign w:val="center"/>
          </w:tcPr>
          <w:p w14:paraId="3A42383C" w14:textId="77777777" w:rsidR="006F7FF9" w:rsidRDefault="00173F8C">
            <w:r>
              <w:rPr>
                <w:b/>
              </w:rPr>
              <w:t>Target ICC</w:t>
            </w:r>
          </w:p>
        </w:tc>
        <w:tc>
          <w:tcPr>
            <w:tcW w:w="2340" w:type="dxa"/>
            <w:vAlign w:val="center"/>
          </w:tcPr>
          <w:p w14:paraId="19742F57" w14:textId="77777777" w:rsidR="006F7FF9" w:rsidRDefault="00173F8C">
            <w:r>
              <w:rPr>
                <w:b/>
              </w:rPr>
              <w:t>Minimum acceptable</w:t>
            </w:r>
          </w:p>
        </w:tc>
        <w:tc>
          <w:tcPr>
            <w:tcW w:w="2340" w:type="dxa"/>
            <w:vAlign w:val="center"/>
          </w:tcPr>
          <w:p w14:paraId="1948D268" w14:textId="77777777" w:rsidR="006F7FF9" w:rsidRDefault="00173F8C">
            <w:r>
              <w:rPr>
                <w:b/>
              </w:rPr>
              <w:t>Notes</w:t>
            </w:r>
          </w:p>
        </w:tc>
      </w:tr>
      <w:tr w:rsidR="006F7FF9" w14:paraId="79B318F9" w14:textId="77777777">
        <w:trPr>
          <w:jc w:val="center"/>
        </w:trPr>
        <w:tc>
          <w:tcPr>
            <w:tcW w:w="2340" w:type="dxa"/>
            <w:vAlign w:val="center"/>
          </w:tcPr>
          <w:p w14:paraId="74D140F8" w14:textId="77777777" w:rsidR="006F7FF9" w:rsidRDefault="00173F8C">
            <w:r>
              <w:t>Magnitude construction (mu_k)</w:t>
            </w:r>
          </w:p>
        </w:tc>
        <w:tc>
          <w:tcPr>
            <w:tcW w:w="2340" w:type="dxa"/>
            <w:vAlign w:val="center"/>
          </w:tcPr>
          <w:p w14:paraId="1AB66A4C" w14:textId="77777777" w:rsidR="006F7FF9" w:rsidRDefault="00173F8C">
            <w:r>
              <w:t>&gt;= 0.70</w:t>
            </w:r>
          </w:p>
        </w:tc>
        <w:tc>
          <w:tcPr>
            <w:tcW w:w="2340" w:type="dxa"/>
            <w:vAlign w:val="center"/>
          </w:tcPr>
          <w:p w14:paraId="6318B75B" w14:textId="77777777" w:rsidR="006F7FF9" w:rsidRDefault="00173F8C">
            <w:r>
              <w:t>&gt;= 0.60</w:t>
            </w:r>
          </w:p>
        </w:tc>
        <w:tc>
          <w:tcPr>
            <w:tcW w:w="2340" w:type="dxa"/>
            <w:vAlign w:val="center"/>
          </w:tcPr>
          <w:p w14:paraId="463EFE6B" w14:textId="77777777" w:rsidR="006F7FF9" w:rsidRDefault="00173F8C">
            <w:r>
              <w:t>Tested separately for percentile and threshold anchoring</w:t>
            </w:r>
          </w:p>
        </w:tc>
      </w:tr>
      <w:tr w:rsidR="006F7FF9" w14:paraId="17EF6B26" w14:textId="77777777">
        <w:trPr>
          <w:jc w:val="center"/>
        </w:trPr>
        <w:tc>
          <w:tcPr>
            <w:tcW w:w="2340" w:type="dxa"/>
            <w:vAlign w:val="center"/>
          </w:tcPr>
          <w:p w14:paraId="66D1FAF2" w14:textId="77777777" w:rsidR="006F7FF9" w:rsidRDefault="00173F8C">
            <w:r>
              <w:t>Rights-floor pass/fail (NCRC)</w:t>
            </w:r>
          </w:p>
        </w:tc>
        <w:tc>
          <w:tcPr>
            <w:tcW w:w="2340" w:type="dxa"/>
            <w:vAlign w:val="center"/>
          </w:tcPr>
          <w:p w14:paraId="209504BC" w14:textId="77777777" w:rsidR="006F7FF9" w:rsidRDefault="00173F8C">
            <w:r>
              <w:t>&gt;= 0.80</w:t>
            </w:r>
          </w:p>
        </w:tc>
        <w:tc>
          <w:tcPr>
            <w:tcW w:w="2340" w:type="dxa"/>
            <w:vAlign w:val="center"/>
          </w:tcPr>
          <w:p w14:paraId="0FE36C94" w14:textId="77777777" w:rsidR="006F7FF9" w:rsidRDefault="00173F8C">
            <w:r>
              <w:t>&gt;= 0.70</w:t>
            </w:r>
          </w:p>
        </w:tc>
        <w:tc>
          <w:tcPr>
            <w:tcW w:w="2340" w:type="dxa"/>
            <w:vAlign w:val="center"/>
          </w:tcPr>
          <w:p w14:paraId="22C919CC" w14:textId="77777777" w:rsidR="006F7FF9" w:rsidRDefault="00173F8C">
            <w:r>
              <w:t>Binary gate; higher target reflects non-compensability</w:t>
            </w:r>
          </w:p>
        </w:tc>
      </w:tr>
      <w:tr w:rsidR="006F7FF9" w14:paraId="74B4BC31" w14:textId="77777777">
        <w:trPr>
          <w:jc w:val="center"/>
        </w:trPr>
        <w:tc>
          <w:tcPr>
            <w:tcW w:w="2340" w:type="dxa"/>
            <w:vAlign w:val="center"/>
          </w:tcPr>
          <w:p w14:paraId="56EE4195" w14:textId="77777777" w:rsidR="006F7FF9" w:rsidRDefault="00173F8C">
            <w:r>
              <w:t>TRC pass/fail</w:t>
            </w:r>
          </w:p>
        </w:tc>
        <w:tc>
          <w:tcPr>
            <w:tcW w:w="2340" w:type="dxa"/>
            <w:vAlign w:val="center"/>
          </w:tcPr>
          <w:p w14:paraId="0D56D47D" w14:textId="77777777" w:rsidR="006F7FF9" w:rsidRDefault="00173F8C">
            <w:r>
              <w:t>&gt;= 0.80</w:t>
            </w:r>
          </w:p>
        </w:tc>
        <w:tc>
          <w:tcPr>
            <w:tcW w:w="2340" w:type="dxa"/>
            <w:vAlign w:val="center"/>
          </w:tcPr>
          <w:p w14:paraId="57226D57" w14:textId="77777777" w:rsidR="006F7FF9" w:rsidRDefault="00173F8C">
            <w:r>
              <w:t>&gt;= 0.70</w:t>
            </w:r>
          </w:p>
        </w:tc>
        <w:tc>
          <w:tcPr>
            <w:tcW w:w="2340" w:type="dxa"/>
            <w:vAlign w:val="center"/>
          </w:tcPr>
          <w:p w14:paraId="5EC989B5" w14:textId="77777777" w:rsidR="006F7FF9" w:rsidRDefault="00173F8C">
            <w:r>
              <w:t>Binary gate</w:t>
            </w:r>
          </w:p>
        </w:tc>
      </w:tr>
      <w:tr w:rsidR="006F7FF9" w14:paraId="41C84B1F" w14:textId="77777777">
        <w:trPr>
          <w:jc w:val="center"/>
        </w:trPr>
        <w:tc>
          <w:tcPr>
            <w:tcW w:w="2340" w:type="dxa"/>
            <w:vAlign w:val="center"/>
          </w:tcPr>
          <w:p w14:paraId="54A4A307" w14:textId="77777777" w:rsidR="006F7FF9" w:rsidRDefault="00173F8C">
            <w:r>
              <w:t>RLS ranking order</w:t>
            </w:r>
          </w:p>
        </w:tc>
        <w:tc>
          <w:tcPr>
            <w:tcW w:w="2340" w:type="dxa"/>
            <w:vAlign w:val="center"/>
          </w:tcPr>
          <w:p w14:paraId="4B0F2DDE" w14:textId="77777777" w:rsidR="006F7FF9" w:rsidRDefault="00173F8C">
            <w:r>
              <w:t>&gt;= 0.70</w:t>
            </w:r>
          </w:p>
        </w:tc>
        <w:tc>
          <w:tcPr>
            <w:tcW w:w="2340" w:type="dxa"/>
            <w:vAlign w:val="center"/>
          </w:tcPr>
          <w:p w14:paraId="205F6DD3" w14:textId="77777777" w:rsidR="006F7FF9" w:rsidRDefault="00173F8C">
            <w:r>
              <w:t>&gt;= 0.60</w:t>
            </w:r>
          </w:p>
        </w:tc>
        <w:tc>
          <w:tcPr>
            <w:tcW w:w="2340" w:type="dxa"/>
            <w:vAlign w:val="center"/>
          </w:tcPr>
          <w:p w14:paraId="0804F8C5" w14:textId="77777777" w:rsidR="006F7FF9" w:rsidRDefault="00173F8C">
            <w:r>
              <w:t>Ordinal agreement on option ranking</w:t>
            </w:r>
          </w:p>
        </w:tc>
      </w:tr>
      <w:tr w:rsidR="006F7FF9" w14:paraId="683E6A94" w14:textId="77777777">
        <w:trPr>
          <w:jc w:val="center"/>
        </w:trPr>
        <w:tc>
          <w:tcPr>
            <w:tcW w:w="2340" w:type="dxa"/>
            <w:vAlign w:val="center"/>
          </w:tcPr>
          <w:p w14:paraId="3BF6CEE3" w14:textId="77777777" w:rsidR="006F7FF9" w:rsidRDefault="00173F8C">
            <w:r>
              <w:lastRenderedPageBreak/>
              <w:t>PLSS prominence classification</w:t>
            </w:r>
          </w:p>
        </w:tc>
        <w:tc>
          <w:tcPr>
            <w:tcW w:w="2340" w:type="dxa"/>
            <w:vAlign w:val="center"/>
          </w:tcPr>
          <w:p w14:paraId="066BA027" w14:textId="77777777" w:rsidR="006F7FF9" w:rsidRDefault="00173F8C">
            <w:r>
              <w:t>&gt;= 0.70</w:t>
            </w:r>
          </w:p>
        </w:tc>
        <w:tc>
          <w:tcPr>
            <w:tcW w:w="2340" w:type="dxa"/>
            <w:vAlign w:val="center"/>
          </w:tcPr>
          <w:p w14:paraId="69EBA8CB" w14:textId="77777777" w:rsidR="006F7FF9" w:rsidRDefault="00173F8C">
            <w:r>
              <w:t>&gt;= 0.60</w:t>
            </w:r>
          </w:p>
        </w:tc>
        <w:tc>
          <w:tcPr>
            <w:tcW w:w="2340" w:type="dxa"/>
            <w:vAlign w:val="center"/>
          </w:tcPr>
          <w:p w14:paraId="10B76F88" w14:textId="77777777" w:rsidR="006F7FF9" w:rsidRDefault="00173F8C">
            <w:r>
              <w:t>Prominent vs Guardrail per scope</w:t>
            </w:r>
          </w:p>
        </w:tc>
      </w:tr>
    </w:tbl>
    <w:p w14:paraId="3D8B961E" w14:textId="77777777" w:rsidR="006F7FF9" w:rsidRDefault="00173F8C">
      <w:pPr>
        <w:pStyle w:val="FirstParagraph"/>
      </w:pPr>
      <w:r>
        <w:t>Sustained inability to exceed the minimum acceptable threshold on any component after rubric training indicates that the component requires redesign or additional anchoring guidance.</w:t>
      </w:r>
    </w:p>
    <w:p w14:paraId="2F0ADB62" w14:textId="77777777" w:rsidR="006F7FF9" w:rsidRDefault="00173F8C">
      <w:pPr>
        <w:pStyle w:val="FirstParagraph"/>
      </w:pPr>
      <w:r>
        <w:t>Until such evidence exists, Tier 3 remains architecturally specified but empirically incomplete.</w:t>
      </w:r>
    </w:p>
    <w:tbl>
      <w:tblPr>
        <w:tblStyle w:val="Table"/>
        <w:tblW w:w="4867" w:type="pct"/>
        <w:tblLook w:val="0020" w:firstRow="1" w:lastRow="0" w:firstColumn="0" w:lastColumn="0" w:noHBand="0" w:noVBand="0"/>
      </w:tblPr>
      <w:tblGrid>
        <w:gridCol w:w="2040"/>
        <w:gridCol w:w="4795"/>
        <w:gridCol w:w="3117"/>
      </w:tblGrid>
      <w:tr w:rsidR="006E3284" w:rsidRPr="006E3284" w14:paraId="6DA7D2E0"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4E8F1A50" w14:textId="77777777" w:rsidR="00380ADF" w:rsidRPr="006E3284" w:rsidRDefault="00165731">
            <w:pPr>
              <w:pStyle w:val="Compact"/>
            </w:pPr>
            <w:r w:rsidRPr="006E3284">
              <w:rPr>
                <w:b/>
                <w:bCs/>
              </w:rPr>
              <w:t>Metric</w:t>
            </w:r>
          </w:p>
        </w:tc>
        <w:tc>
          <w:tcPr>
            <w:tcW w:w="0" w:type="auto"/>
          </w:tcPr>
          <w:p w14:paraId="62F1557D" w14:textId="77777777" w:rsidR="00380ADF" w:rsidRPr="006E3284" w:rsidRDefault="00165731">
            <w:pPr>
              <w:pStyle w:val="Compact"/>
            </w:pPr>
            <w:r w:rsidRPr="006E3284">
              <w:rPr>
                <w:b/>
                <w:bCs/>
              </w:rPr>
              <w:t>Definition</w:t>
            </w:r>
          </w:p>
        </w:tc>
        <w:tc>
          <w:tcPr>
            <w:tcW w:w="0" w:type="auto"/>
          </w:tcPr>
          <w:p w14:paraId="5F6981DD" w14:textId="77777777" w:rsidR="00380ADF" w:rsidRPr="006E3284" w:rsidRDefault="00165731">
            <w:pPr>
              <w:pStyle w:val="Compact"/>
            </w:pPr>
            <w:r w:rsidRPr="006E3284">
              <w:rPr>
                <w:b/>
                <w:bCs/>
              </w:rPr>
              <w:t>Default Target</w:t>
            </w:r>
          </w:p>
        </w:tc>
      </w:tr>
      <w:tr w:rsidR="006E3284" w:rsidRPr="006E3284" w14:paraId="1A3FF0C1" w14:textId="77777777">
        <w:tc>
          <w:tcPr>
            <w:tcW w:w="0" w:type="auto"/>
          </w:tcPr>
          <w:p w14:paraId="5A51C22D" w14:textId="77777777" w:rsidR="00380ADF" w:rsidRPr="006E3284" w:rsidRDefault="00165731">
            <w:pPr>
              <w:pStyle w:val="Compact"/>
            </w:pPr>
            <w:r w:rsidRPr="006E3284">
              <w:t>Rights violation rate</w:t>
            </w:r>
          </w:p>
        </w:tc>
        <w:tc>
          <w:tcPr>
            <w:tcW w:w="0" w:type="auto"/>
          </w:tcPr>
          <w:p w14:paraId="0D931A48" w14:textId="77777777" w:rsidR="00380ADF" w:rsidRPr="006E3284" w:rsidRDefault="00165731">
            <w:pPr>
              <w:pStyle w:val="Compact"/>
            </w:pPr>
            <w:r w:rsidRPr="006E3284">
              <w:t>Verified post-decision rights infringements per protected subgroup</w:t>
            </w:r>
          </w:p>
        </w:tc>
        <w:tc>
          <w:tcPr>
            <w:tcW w:w="0" w:type="auto"/>
          </w:tcPr>
          <w:p w14:paraId="5F63FF24" w14:textId="77777777" w:rsidR="00380ADF" w:rsidRPr="006E3284" w:rsidRDefault="00165731">
            <w:pPr>
              <w:pStyle w:val="Compact"/>
            </w:pPr>
            <w:r w:rsidRPr="006E3284">
              <w:t>Lower than baseline governance</w:t>
            </w:r>
          </w:p>
        </w:tc>
      </w:tr>
      <w:tr w:rsidR="006E3284" w:rsidRPr="006E3284" w14:paraId="1DA7DF9E" w14:textId="77777777">
        <w:tc>
          <w:tcPr>
            <w:tcW w:w="0" w:type="auto"/>
          </w:tcPr>
          <w:p w14:paraId="2203EC70" w14:textId="77777777" w:rsidR="00380ADF" w:rsidRPr="006E3284" w:rsidRDefault="00165731">
            <w:pPr>
              <w:pStyle w:val="Compact"/>
            </w:pPr>
            <w:r w:rsidRPr="006E3284">
              <w:t>Tail-loss severity</w:t>
            </w:r>
          </w:p>
        </w:tc>
        <w:tc>
          <w:tcPr>
            <w:tcW w:w="0" w:type="auto"/>
          </w:tcPr>
          <w:p w14:paraId="0B9253BE" w14:textId="77777777" w:rsidR="00380ADF" w:rsidRPr="006E3284" w:rsidRDefault="00165731">
            <w:pPr>
              <w:pStyle w:val="Compact"/>
            </w:pPr>
            <w:r w:rsidRPr="006E3284">
              <w:t>Realized catastrophe-cell loss in worst outcomes</w:t>
            </w:r>
          </w:p>
        </w:tc>
        <w:tc>
          <w:tcPr>
            <w:tcW w:w="0" w:type="auto"/>
          </w:tcPr>
          <w:p w14:paraId="07A34557" w14:textId="77777777" w:rsidR="00380ADF" w:rsidRPr="006E3284" w:rsidRDefault="00165731">
            <w:pPr>
              <w:pStyle w:val="Compact"/>
            </w:pPr>
            <w:r w:rsidRPr="006E3284">
              <w:t>Lower than baseline governance</w:t>
            </w:r>
          </w:p>
        </w:tc>
      </w:tr>
      <w:tr w:rsidR="006E3284" w:rsidRPr="006E3284" w14:paraId="2E62DD57" w14:textId="77777777">
        <w:tc>
          <w:tcPr>
            <w:tcW w:w="0" w:type="auto"/>
          </w:tcPr>
          <w:p w14:paraId="4C3A6F0A" w14:textId="77777777" w:rsidR="00380ADF" w:rsidRPr="006E3284" w:rsidRDefault="00165731">
            <w:pPr>
              <w:pStyle w:val="Compact"/>
            </w:pPr>
            <w:r w:rsidRPr="006E3284">
              <w:t>Sign accuracy</w:t>
            </w:r>
          </w:p>
        </w:tc>
        <w:tc>
          <w:tcPr>
            <w:tcW w:w="0" w:type="auto"/>
          </w:tcPr>
          <w:p w14:paraId="78C2A6C6" w14:textId="77777777" w:rsidR="00380ADF" w:rsidRPr="006E3284" w:rsidRDefault="00165731">
            <w:pPr>
              <w:pStyle w:val="Compact"/>
            </w:pPr>
            <w:r w:rsidRPr="006E3284">
              <w:t>Match of predicted vs observed sign</w:t>
            </w:r>
          </w:p>
        </w:tc>
        <w:tc>
          <w:tcPr>
            <w:tcW w:w="0" w:type="auto"/>
          </w:tcPr>
          <w:p w14:paraId="5E84F975" w14:textId="77777777" w:rsidR="00380ADF" w:rsidRPr="006E3284" w:rsidRDefault="00165731">
            <w:pPr>
              <w:pStyle w:val="Compact"/>
            </w:pPr>
            <w:r w:rsidRPr="006E3284">
              <w:t>≥0.70 after calibration</w:t>
            </w:r>
          </w:p>
        </w:tc>
      </w:tr>
      <w:tr w:rsidR="006E3284" w:rsidRPr="006E3284" w14:paraId="2CEDD310" w14:textId="77777777">
        <w:tc>
          <w:tcPr>
            <w:tcW w:w="0" w:type="auto"/>
          </w:tcPr>
          <w:p w14:paraId="21D2124C" w14:textId="77777777" w:rsidR="00380ADF" w:rsidRPr="006E3284" w:rsidRDefault="00165731">
            <w:pPr>
              <w:pStyle w:val="Compact"/>
            </w:pPr>
            <w:r w:rsidRPr="006E3284">
              <w:t>Magnitude error (RMSE)</w:t>
            </w:r>
          </w:p>
        </w:tc>
        <w:tc>
          <w:tcPr>
            <w:tcW w:w="0" w:type="auto"/>
          </w:tcPr>
          <w:p w14:paraId="1314B039" w14:textId="77777777" w:rsidR="00380ADF" w:rsidRPr="006E3284" w:rsidRDefault="00165731">
            <w:pPr>
              <w:pStyle w:val="Compact"/>
            </w:pPr>
            <w:r w:rsidRPr="006E3284">
              <w:t>RMSE on normalized [-1,+1] for measurable cells</w:t>
            </w:r>
          </w:p>
        </w:tc>
        <w:tc>
          <w:tcPr>
            <w:tcW w:w="0" w:type="auto"/>
          </w:tcPr>
          <w:p w14:paraId="1BB9408B" w14:textId="77777777" w:rsidR="00380ADF" w:rsidRPr="006E3284" w:rsidRDefault="00165731">
            <w:pPr>
              <w:pStyle w:val="Compact"/>
            </w:pPr>
            <w:r w:rsidRPr="006E3284">
              <w:t>≤0.25 (domain-dependent)</w:t>
            </w:r>
          </w:p>
        </w:tc>
      </w:tr>
      <w:tr w:rsidR="006E3284" w:rsidRPr="006E3284" w14:paraId="22864299" w14:textId="77777777">
        <w:tc>
          <w:tcPr>
            <w:tcW w:w="0" w:type="auto"/>
          </w:tcPr>
          <w:p w14:paraId="3AC6D9FD" w14:textId="77777777" w:rsidR="00380ADF" w:rsidRPr="006E3284" w:rsidRDefault="00165731">
            <w:pPr>
              <w:pStyle w:val="Compact"/>
            </w:pPr>
            <w:r w:rsidRPr="006E3284">
              <w:t>Audit completeness</w:t>
            </w:r>
          </w:p>
        </w:tc>
        <w:tc>
          <w:tcPr>
            <w:tcW w:w="0" w:type="auto"/>
          </w:tcPr>
          <w:p w14:paraId="79A59C31" w14:textId="77777777" w:rsidR="00380ADF" w:rsidRPr="006E3284" w:rsidRDefault="00165731">
            <w:pPr>
              <w:pStyle w:val="Compact"/>
            </w:pPr>
            <w:r w:rsidRPr="006E3284">
              <w:t>Proportion of required PCC fields correctly filled</w:t>
            </w:r>
          </w:p>
        </w:tc>
        <w:tc>
          <w:tcPr>
            <w:tcW w:w="0" w:type="auto"/>
          </w:tcPr>
          <w:p w14:paraId="61660979" w14:textId="77777777" w:rsidR="00380ADF" w:rsidRPr="006E3284" w:rsidRDefault="00165731">
            <w:pPr>
              <w:pStyle w:val="Compact"/>
            </w:pPr>
            <w:r w:rsidRPr="006E3284">
              <w:t>≥0.95 Tier 3</w:t>
            </w:r>
          </w:p>
        </w:tc>
      </w:tr>
      <w:tr w:rsidR="006E3284" w:rsidRPr="006E3284" w14:paraId="12957A1B" w14:textId="77777777">
        <w:tc>
          <w:tcPr>
            <w:tcW w:w="0" w:type="auto"/>
          </w:tcPr>
          <w:p w14:paraId="13B5A0AE" w14:textId="77777777" w:rsidR="00380ADF" w:rsidRPr="006E3284" w:rsidRDefault="00165731">
            <w:pPr>
              <w:pStyle w:val="Compact"/>
            </w:pPr>
            <w:r w:rsidRPr="006E3284">
              <w:t>Gaming success rate</w:t>
            </w:r>
          </w:p>
        </w:tc>
        <w:tc>
          <w:tcPr>
            <w:tcW w:w="0" w:type="auto"/>
          </w:tcPr>
          <w:p w14:paraId="39E1F66C" w14:textId="77777777" w:rsidR="00380ADF" w:rsidRPr="006E3284" w:rsidRDefault="00165731">
            <w:pPr>
              <w:pStyle w:val="Compact"/>
            </w:pPr>
            <w:r w:rsidRPr="006E3284">
              <w:t>Fraction of adversarial attempts that change outcome illegitimately</w:t>
            </w:r>
          </w:p>
        </w:tc>
        <w:tc>
          <w:tcPr>
            <w:tcW w:w="0" w:type="auto"/>
          </w:tcPr>
          <w:p w14:paraId="2CB76474" w14:textId="77777777" w:rsidR="00380ADF" w:rsidRPr="006E3284" w:rsidRDefault="00165731">
            <w:pPr>
              <w:pStyle w:val="Compact"/>
            </w:pPr>
            <w:r w:rsidRPr="006E3284">
              <w:t>Decreasing over time; investigate if &gt; 0.30</w:t>
            </w:r>
          </w:p>
        </w:tc>
      </w:tr>
    </w:tbl>
    <w:p w14:paraId="0B7A079F" w14:textId="77777777" w:rsidR="00380ADF" w:rsidRPr="006E3284" w:rsidRDefault="00165731">
      <w:pPr>
        <w:pStyle w:val="Heading2"/>
      </w:pPr>
      <w:r>
        <w:rPr>
          <w:rFonts w:ascii="Arial" w:hAnsi="Arial"/>
        </w:rPr>
        <w:t>17.5 Study Design Requirements (Normative)</w:t>
      </w:r>
    </w:p>
    <w:p w14:paraId="63831FDF" w14:textId="77777777" w:rsidR="00380ADF" w:rsidRPr="006E3284" w:rsidRDefault="00165731" w:rsidP="00E475CB">
      <w:pPr>
        <w:numPr>
          <w:ilvl w:val="0"/>
          <w:numId w:val="80"/>
        </w:numPr>
      </w:pPr>
      <w:r>
        <w:t>Pre-registration required for pilots claiming performance improvements.</w:t>
      </w:r>
    </w:p>
    <w:p w14:paraId="386AA84C" w14:textId="77777777" w:rsidR="00380ADF" w:rsidRPr="006E3284" w:rsidRDefault="00165731" w:rsidP="00E475CB">
      <w:pPr>
        <w:numPr>
          <w:ilvl w:val="0"/>
          <w:numId w:val="80"/>
        </w:numPr>
      </w:pPr>
      <w:r>
        <w:t>Control or comparator condition recommended (baseline governance).</w:t>
      </w:r>
    </w:p>
    <w:p w14:paraId="6EC72FDE" w14:textId="77777777" w:rsidR="00380ADF" w:rsidRPr="006E3284" w:rsidRDefault="00165731" w:rsidP="00E475CB">
      <w:pPr>
        <w:numPr>
          <w:ilvl w:val="0"/>
          <w:numId w:val="80"/>
        </w:numPr>
      </w:pPr>
      <w:r>
        <w:t>Blinding recommended for backtests: analyst should not know outcome during the run.</w:t>
      </w:r>
    </w:p>
    <w:p w14:paraId="6A8443B1" w14:textId="77777777" w:rsidR="00380ADF" w:rsidRPr="00DE72B5" w:rsidRDefault="00165731" w:rsidP="00E475CB">
      <w:pPr>
        <w:pStyle w:val="Heading2"/>
        <w:rPr>
          <w:rFonts w:ascii="Aptos" w:hAnsi="Aptos"/>
          <w:color w:val="auto"/>
          <w:sz w:val="20"/>
          <w:szCs w:val="20"/>
        </w:rPr>
      </w:pPr>
      <w:r w:rsidRPr="00DE72B5">
        <w:rPr>
          <w:rFonts w:ascii="Arial" w:hAnsi="Arial"/>
          <w:szCs w:val="20"/>
        </w:rPr>
        <w:t>17.5A Projection Pre-Registration (Normative for pilots and Tier 3; Recommended otherwise)</w:t>
      </w:r>
    </w:p>
    <w:p w14:paraId="6F25DACE" w14:textId="77777777" w:rsidR="00380ADF" w:rsidRPr="006E3284" w:rsidRDefault="00165731" w:rsidP="00E475CB">
      <w:r>
        <w:t>Purpose. To preserve falsifiability and prevent post-hoc projection drift, pilot runs and Tier 3 runs SHALL pre-register the projection map from declared inputs to admissibility verdict before decision data is consulted in a way that could influence parameter selection.</w:t>
      </w:r>
    </w:p>
    <w:p w14:paraId="1A47F432" w14:textId="77777777" w:rsidR="00380ADF" w:rsidRPr="006E3284" w:rsidRDefault="00380ADF" w:rsidP="00E475CB"/>
    <w:p w14:paraId="556FD03E" w14:textId="77777777" w:rsidR="00380ADF" w:rsidRPr="00DE72B5" w:rsidRDefault="00165731" w:rsidP="00E475CB">
      <w:pPr>
        <w:pStyle w:val="Heading2"/>
      </w:pPr>
      <w:r w:rsidRPr="00DE72B5">
        <w:rPr>
          <w:rFonts w:ascii="Arial" w:hAnsi="Arial"/>
        </w:rPr>
        <w:t>17.5A.1 ProjectionPreRegistration object (Normative)</w:t>
      </w:r>
    </w:p>
    <w:p w14:paraId="3D94CF90" w14:textId="77777777" w:rsidR="00380ADF" w:rsidRPr="006E3284" w:rsidRDefault="00380ADF" w:rsidP="00E475CB"/>
    <w:p w14:paraId="10EB9684" w14:textId="77777777" w:rsidR="00380ADF" w:rsidRPr="006E3284" w:rsidRDefault="00165731" w:rsidP="00E475CB">
      <w:r>
        <w:t>A ProjectionPreRegistration object SHALL be emitted, signed, timestamped, and stored before any cascade computation that contributes to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scalar binding for impacted classes, including SG_norm and SG_patient_norm where applicable; subgroup uplift gamma_subgroup and any non-default value with justification; kernel mode and kernel quality status where applicable; sensitivity sweep specification; pre-declared falsification, refusal, escalation, and re-run conditions.</w:t>
      </w:r>
    </w:p>
    <w:p w14:paraId="38F9F934" w14:textId="77777777" w:rsidR="00380ADF" w:rsidRPr="006E3284" w:rsidRDefault="00380ADF" w:rsidP="00E475CB"/>
    <w:p w14:paraId="68DA2305" w14:textId="77777777" w:rsidR="00380ADF" w:rsidRPr="007B0DB3" w:rsidRDefault="00165731" w:rsidP="00E475CB">
      <w:pPr>
        <w:pStyle w:val="Heading2"/>
      </w:pPr>
      <w:r w:rsidRPr="007B0DB3">
        <w:rPr>
          <w:rFonts w:ascii="Arial" w:hAnsi="Arial"/>
        </w:rPr>
        <w:t>17.5A.2 Modification discipline (Normative)</w:t>
      </w:r>
    </w:p>
    <w:p w14:paraId="137E5C92" w14:textId="77777777" w:rsidR="00380ADF" w:rsidRPr="006E3284" w:rsidRDefault="00380ADF" w:rsidP="00E475CB"/>
    <w:p w14:paraId="71B21A23" w14:textId="77777777" w:rsidR="00380ADF" w:rsidRPr="006E3284" w:rsidRDefault="00165731" w:rsidP="00E475CB">
      <w:r>
        <w:t>Once emitted, the ProjectionPreRegistration object SHALL NOT be materially modified after observation in any way that affects admissibility, selectability, selection, or conformance claims.</w:t>
      </w:r>
    </w:p>
    <w:p w14:paraId="58A1AD65" w14:textId="77777777" w:rsidR="00380ADF" w:rsidRPr="006E3284" w:rsidRDefault="00380ADF" w:rsidP="00E475CB"/>
    <w:p w14:paraId="4D85DF1F" w14:textId="77777777" w:rsidR="00380ADF" w:rsidRPr="006E3284" w:rsidRDefault="00165731" w:rsidP="00E475CB">
      <w:r>
        <w:t>If material modification is required, the current run SHALL enter Refusal under Section 4.9, document the reason in PCC.RefusalRecord, and emit a new ProjectionPreRegistration object before any subsequent run.</w:t>
      </w:r>
    </w:p>
    <w:p w14:paraId="23CD8387" w14:textId="77777777" w:rsidR="00380ADF" w:rsidRPr="006E3284" w:rsidRDefault="00380ADF" w:rsidP="00E475CB"/>
    <w:p w14:paraId="1E3B8EAA" w14:textId="77777777" w:rsidR="00380ADF" w:rsidRPr="006E3284" w:rsidRDefault="00165731" w:rsidP="00E475CB">
      <w:r>
        <w:t>Non-material corrections, including typographical corrections, reference updates, or formatting changes that do not alter values or verdict logic, MAY be applied with version increment and documented diff.</w:t>
      </w:r>
    </w:p>
    <w:p w14:paraId="6DDCC135" w14:textId="77777777" w:rsidR="00380ADF" w:rsidRPr="006E3284" w:rsidRDefault="00380ADF" w:rsidP="00E475CB"/>
    <w:p w14:paraId="48ED09F6" w14:textId="77777777" w:rsidR="00380ADF" w:rsidRPr="007B0DB3" w:rsidRDefault="00165731" w:rsidP="00E475CB">
      <w:pPr>
        <w:pStyle w:val="Heading2"/>
      </w:pPr>
      <w:r w:rsidRPr="007B0DB3">
        <w:rPr>
          <w:rFonts w:ascii="Arial" w:hAnsi="Arial"/>
        </w:rPr>
        <w:t>17.5A.3 Tier application (Normative)</w:t>
      </w:r>
    </w:p>
    <w:p w14:paraId="48A3F803" w14:textId="77777777" w:rsidR="00380ADF" w:rsidRPr="006E3284" w:rsidRDefault="00380ADF" w:rsidP="00E475CB"/>
    <w:p w14:paraId="556E562B" w14:textId="77777777" w:rsidR="00380ADF" w:rsidRPr="006E3284" w:rsidRDefault="00165731" w:rsidP="00E475CB">
      <w:r>
        <w:t>Tier 3: Projection Pre-Registration is REQUIRED for all runs.</w:t>
      </w:r>
    </w:p>
    <w:p w14:paraId="04EC899D" w14:textId="77777777" w:rsidR="00380ADF" w:rsidRPr="006E3284" w:rsidRDefault="00380ADF" w:rsidP="00E475CB"/>
    <w:p w14:paraId="01680549" w14:textId="77777777" w:rsidR="00380ADF" w:rsidRPr="006E3284" w:rsidRDefault="00165731" w:rsidP="00E475CB">
      <w:r>
        <w:t>Tier 2: Projection Pre-Registration is REQUIRED for pilots and RECOMMENDED otherwise.</w:t>
      </w:r>
    </w:p>
    <w:p w14:paraId="0E9F6C4F" w14:textId="77777777" w:rsidR="00380ADF" w:rsidRPr="006E3284" w:rsidRDefault="00380ADF" w:rsidP="00E475CB"/>
    <w:p w14:paraId="150ABB51" w14:textId="77777777" w:rsidR="00380ADF" w:rsidRPr="006E3284" w:rsidRDefault="00165731" w:rsidP="00E475CB">
      <w:r>
        <w:t>Tier 1: Projection Pre-Registration is RECOMMENDED where stakes are medium or high.</w:t>
      </w:r>
    </w:p>
    <w:p w14:paraId="57C0BC46" w14:textId="77777777" w:rsidR="00380ADF" w:rsidRPr="006E3284" w:rsidRDefault="00380ADF" w:rsidP="00E475CB"/>
    <w:p w14:paraId="1803A136" w14:textId="77777777" w:rsidR="00380ADF" w:rsidRPr="006E3284" w:rsidRDefault="00165731" w:rsidP="00E475CB">
      <w:pPr>
        <w:pStyle w:val="Heading2"/>
      </w:pPr>
      <w:r>
        <w:rPr>
          <w:rFonts w:ascii="Arial" w:hAnsi="Arial"/>
        </w:rPr>
        <w:t>17.5A.4 Storage and audit (Normative)</w:t>
      </w:r>
    </w:p>
    <w:p w14:paraId="5E4C5341" w14:textId="77777777" w:rsidR="00380ADF" w:rsidRPr="006E3284" w:rsidRDefault="00380ADF" w:rsidP="00E475CB"/>
    <w:p w14:paraId="3122DF1F" w14:textId="77777777" w:rsidR="00380ADF" w:rsidRPr="006E3284" w:rsidRDefault="00165731" w:rsidP="00E475CB">
      <w:r>
        <w:t>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p w14:paraId="21D6816E" w14:textId="77777777" w:rsidR="00380ADF" w:rsidRPr="006E3284" w:rsidRDefault="00165731">
      <w:pPr>
        <w:pStyle w:val="Heading2"/>
      </w:pPr>
      <w:r>
        <w:rPr>
          <w:rFonts w:ascii="Arial" w:hAnsi="Arial"/>
        </w:rPr>
        <w:t>17.6 Backtesting Protocol (Normative)</w:t>
      </w:r>
    </w:p>
    <w:p w14:paraId="3D301248" w14:textId="77777777" w:rsidR="00380ADF" w:rsidRPr="006E3284" w:rsidRDefault="00165731">
      <w:pPr>
        <w:pStyle w:val="BodyText"/>
      </w:pPr>
      <w:r>
        <w:t>A backtest run MUST:</w:t>
      </w:r>
    </w:p>
    <w:p w14:paraId="783A2C45" w14:textId="77777777" w:rsidR="00380ADF" w:rsidRPr="006E3284" w:rsidRDefault="00165731" w:rsidP="00E475CB">
      <w:pPr>
        <w:numPr>
          <w:ilvl w:val="0"/>
          <w:numId w:val="81"/>
        </w:numPr>
      </w:pPr>
      <w:r>
        <w:t>Reconstruct the information available at decision time (no hindsight leakage),</w:t>
      </w:r>
    </w:p>
    <w:p w14:paraId="6AC14448" w14:textId="77777777" w:rsidR="00380ADF" w:rsidRPr="006E3284" w:rsidRDefault="00165731" w:rsidP="00E475CB">
      <w:pPr>
        <w:numPr>
          <w:ilvl w:val="0"/>
          <w:numId w:val="81"/>
        </w:numPr>
      </w:pPr>
      <w:r>
        <w:t>Define an option set consistent with the historical context,</w:t>
      </w:r>
    </w:p>
    <w:p w14:paraId="136569AE" w14:textId="77777777" w:rsidR="00380ADF" w:rsidRPr="006E3284" w:rsidRDefault="00165731" w:rsidP="00E475CB">
      <w:pPr>
        <w:numPr>
          <w:ilvl w:val="0"/>
          <w:numId w:val="81"/>
        </w:numPr>
      </w:pPr>
      <w:r>
        <w:t>Execute RippleLogic using only those inputs,</w:t>
      </w:r>
    </w:p>
    <w:p w14:paraId="349404CA" w14:textId="77777777" w:rsidR="00380ADF" w:rsidRPr="006E3284" w:rsidRDefault="00165731" w:rsidP="00E475CB">
      <w:pPr>
        <w:numPr>
          <w:ilvl w:val="0"/>
          <w:numId w:val="81"/>
        </w:numPr>
      </w:pPr>
      <w:r>
        <w:t>Record a "Backtest PCC" with full trace,</w:t>
      </w:r>
    </w:p>
    <w:p w14:paraId="2D888549" w14:textId="77777777" w:rsidR="00380ADF" w:rsidRPr="006E3284" w:rsidRDefault="00165731" w:rsidP="00E475CB">
      <w:pPr>
        <w:numPr>
          <w:ilvl w:val="0"/>
          <w:numId w:val="81"/>
        </w:numPr>
      </w:pPr>
      <w:r>
        <w:t>Score predictions against realized outcomes using declared metrics.</w:t>
      </w:r>
    </w:p>
    <w:p w14:paraId="696E1B6E" w14:textId="77777777" w:rsidR="00380ADF" w:rsidRPr="006E3284" w:rsidRDefault="00165731">
      <w:pPr>
        <w:pStyle w:val="Heading2"/>
      </w:pPr>
      <w:r>
        <w:rPr>
          <w:rFonts w:ascii="Arial" w:hAnsi="Arial"/>
        </w:rPr>
        <w:t>17.7 Open Science and Responsible Disclosure (Normative intent)</w:t>
      </w:r>
    </w:p>
    <w:p w14:paraId="401F49F7" w14:textId="77777777" w:rsidR="00380ADF" w:rsidRPr="006E3284" w:rsidRDefault="00165731">
      <w:pPr>
        <w:pStyle w:val="BodyText"/>
      </w:pPr>
      <w:r>
        <w:t>Where feasible, publish:</w:t>
      </w:r>
    </w:p>
    <w:p w14:paraId="0B655E01" w14:textId="77777777" w:rsidR="00380ADF" w:rsidRPr="006E3284" w:rsidRDefault="00165731" w:rsidP="00E475CB">
      <w:pPr>
        <w:numPr>
          <w:ilvl w:val="0"/>
          <w:numId w:val="82"/>
        </w:numPr>
      </w:pPr>
      <w:r>
        <w:t>Anonymized PCC datasets,</w:t>
      </w:r>
    </w:p>
    <w:p w14:paraId="4AD3F499" w14:textId="77777777" w:rsidR="00380ADF" w:rsidRPr="006E3284" w:rsidRDefault="00165731" w:rsidP="00E475CB">
      <w:pPr>
        <w:numPr>
          <w:ilvl w:val="0"/>
          <w:numId w:val="82"/>
        </w:numPr>
      </w:pPr>
      <w:r>
        <w:t>Scenario libraries and kernels (with evidence notes),</w:t>
      </w:r>
    </w:p>
    <w:p w14:paraId="405B802D" w14:textId="77777777" w:rsidR="00380ADF" w:rsidRPr="006E3284" w:rsidRDefault="00165731" w:rsidP="00E475CB">
      <w:pPr>
        <w:numPr>
          <w:ilvl w:val="0"/>
          <w:numId w:val="82"/>
        </w:numPr>
      </w:pPr>
      <w:r>
        <w:t>Failure cases and revisions.</w:t>
      </w:r>
    </w:p>
    <w:p w14:paraId="11511C16" w14:textId="77777777" w:rsidR="00380ADF" w:rsidRPr="006E3284" w:rsidRDefault="00165731">
      <w:pPr>
        <w:pStyle w:val="FirstParagraph"/>
      </w:pPr>
      <w:r>
        <w:t>Security note: Where publishing would create exploitation risk, disclosure should be responsible and staged, but internal auditability must be preserved.</w:t>
      </w:r>
    </w:p>
    <w:p w14:paraId="6FAF3462" w14:textId="77777777" w:rsidR="00380ADF" w:rsidRPr="006E3284" w:rsidRDefault="00165731">
      <w:pPr>
        <w:pStyle w:val="Heading1"/>
      </w:pPr>
      <w:r>
        <w:rPr>
          <w:rFonts w:ascii="Arial" w:hAnsi="Arial"/>
        </w:rPr>
        <w:lastRenderedPageBreak/>
        <w:t>SECTION 18: APPLICATIONS AND USE CASES (INFORMATIVE)</w:t>
      </w:r>
    </w:p>
    <w:p w14:paraId="2F797CE1" w14:textId="77777777" w:rsidR="00380ADF" w:rsidRPr="006E3284" w:rsidRDefault="00165731">
      <w:pPr>
        <w:pStyle w:val="Heading2"/>
      </w:pPr>
      <w:r>
        <w:rPr>
          <w:rFonts w:ascii="Arial" w:hAnsi="Arial"/>
        </w:rPr>
        <w:t>18.1 AI Deployment Governance (Tier 3)</w:t>
      </w:r>
    </w:p>
    <w:p w14:paraId="62B87F28" w14:textId="77777777" w:rsidR="00380ADF" w:rsidRPr="006E3284" w:rsidRDefault="00165731">
      <w:pPr>
        <w:pStyle w:val="BodyText"/>
      </w:pPr>
      <w:r>
        <w:t>Decision context: An organization is deciding whether to deploy an AI system that affects users at scale.</w:t>
      </w:r>
    </w:p>
    <w:p w14:paraId="5AF2FCF1" w14:textId="77777777" w:rsidR="00380ADF" w:rsidRPr="006E3284" w:rsidRDefault="00165731">
      <w:pPr>
        <w:pStyle w:val="BodyText"/>
      </w:pPr>
      <w:r>
        <w:t>Key obligations:</w:t>
      </w:r>
    </w:p>
    <w:p w14:paraId="36DE9A78" w14:textId="77777777" w:rsidR="00380ADF" w:rsidRPr="006E3284" w:rsidRDefault="00165731" w:rsidP="00E475CB">
      <w:pPr>
        <w:numPr>
          <w:ilvl w:val="0"/>
          <w:numId w:val="83"/>
        </w:numPr>
      </w:pPr>
      <w:r>
        <w:t>NCRC: Protect dignity, information integrity, due process for worst-off subgroups.</w:t>
      </w:r>
    </w:p>
    <w:p w14:paraId="14D8BD2C" w14:textId="77777777" w:rsidR="00380ADF" w:rsidRPr="006E3284" w:rsidRDefault="00165731" w:rsidP="00E475CB">
      <w:pPr>
        <w:numPr>
          <w:ilvl w:val="0"/>
          <w:numId w:val="83"/>
        </w:numPr>
      </w:pPr>
      <w:r>
        <w:t>TRC: Model catastrophic tails (infrastructure disruption, mass manipulation, cascading conflict).</w:t>
      </w:r>
    </w:p>
    <w:p w14:paraId="59DDF0B6" w14:textId="77777777" w:rsidR="00380ADF" w:rsidRPr="006E3284" w:rsidRDefault="00165731" w:rsidP="00E475CB">
      <w:pPr>
        <w:numPr>
          <w:ilvl w:val="0"/>
          <w:numId w:val="83"/>
        </w:numPr>
      </w:pPr>
      <w:r>
        <w:t>Containment: Avoid organizational gains that degrade Polity/Humanity coherence (legitimacy collapse, epistemic fragmentation).</w:t>
      </w:r>
    </w:p>
    <w:p w14:paraId="32686B02" w14:textId="77777777" w:rsidR="00380ADF" w:rsidRPr="006E3284" w:rsidRDefault="00165731" w:rsidP="00E475CB">
      <w:pPr>
        <w:numPr>
          <w:ilvl w:val="0"/>
          <w:numId w:val="83"/>
        </w:numPr>
      </w:pPr>
      <w:r>
        <w:t>PCC: Produce auditable trace; ensure comparability across options.</w:t>
      </w:r>
    </w:p>
    <w:p w14:paraId="6ADDECFD" w14:textId="77777777" w:rsidR="00380ADF" w:rsidRPr="006E3284" w:rsidRDefault="00165731">
      <w:pPr>
        <w:pStyle w:val="Heading2"/>
      </w:pPr>
      <w:r>
        <w:rPr>
          <w:rFonts w:ascii="Arial" w:hAnsi="Arial"/>
        </w:rPr>
        <w:t>18.2 Climate and Energy Policy (Tier 3)</w:t>
      </w:r>
    </w:p>
    <w:p w14:paraId="5ED987C4" w14:textId="77777777" w:rsidR="00380ADF" w:rsidRPr="006E3284" w:rsidRDefault="00165731">
      <w:pPr>
        <w:pStyle w:val="BodyText"/>
      </w:pPr>
      <w:r>
        <w:t>Decision context: A polity evaluates energy transition policies that impact households, industries, and biosphere stability.</w:t>
      </w:r>
    </w:p>
    <w:p w14:paraId="5A3A4CBC" w14:textId="77777777" w:rsidR="00380ADF" w:rsidRPr="006E3284" w:rsidRDefault="00165731">
      <w:pPr>
        <w:pStyle w:val="BodyText"/>
      </w:pPr>
      <w:r>
        <w:t>Key obligations:</w:t>
      </w:r>
    </w:p>
    <w:p w14:paraId="099E9CAB" w14:textId="77777777" w:rsidR="00380ADF" w:rsidRPr="006E3284" w:rsidRDefault="00165731" w:rsidP="00E475CB">
      <w:pPr>
        <w:numPr>
          <w:ilvl w:val="0"/>
          <w:numId w:val="84"/>
        </w:numPr>
      </w:pPr>
      <w:r>
        <w:t>NCRC: Protect basic needs (energy poverty), health, life.</w:t>
      </w:r>
    </w:p>
    <w:p w14:paraId="24ED13D4" w14:textId="77777777" w:rsidR="00380ADF" w:rsidRPr="006E3284" w:rsidRDefault="00165731" w:rsidP="00E475CB">
      <w:pPr>
        <w:numPr>
          <w:ilvl w:val="0"/>
          <w:numId w:val="84"/>
        </w:numPr>
      </w:pPr>
      <w:r>
        <w:t>TRC: Include climate tipping cascade scenarios; enforce corridor.</w:t>
      </w:r>
    </w:p>
    <w:p w14:paraId="361E7F56" w14:textId="77777777" w:rsidR="00380ADF" w:rsidRPr="006E3284" w:rsidRDefault="00165731" w:rsidP="00E475CB">
      <w:pPr>
        <w:numPr>
          <w:ilvl w:val="0"/>
          <w:numId w:val="84"/>
        </w:numPr>
      </w:pPr>
      <w:r>
        <w:t>Containment: Prevent short-term gains from degrading Biosphere UCI beyond tolerance.</w:t>
      </w:r>
    </w:p>
    <w:p w14:paraId="4B07DF7B" w14:textId="77777777" w:rsidR="00380ADF" w:rsidRPr="006E3284" w:rsidRDefault="00165731">
      <w:pPr>
        <w:pStyle w:val="Heading2"/>
      </w:pPr>
      <w:r>
        <w:rPr>
          <w:rFonts w:ascii="Arial" w:hAnsi="Arial"/>
        </w:rPr>
        <w:t>18.3 Organizational Strategy (Tier 2-3)</w:t>
      </w:r>
    </w:p>
    <w:p w14:paraId="08155857" w14:textId="77777777" w:rsidR="00380ADF" w:rsidRPr="006E3284" w:rsidRDefault="00165731">
      <w:pPr>
        <w:pStyle w:val="BodyText"/>
      </w:pPr>
      <w:r>
        <w:t>Decision context: Organization deciding on major restructuring, automation, supply chain change.</w:t>
      </w:r>
    </w:p>
    <w:p w14:paraId="35EAAF3D" w14:textId="77777777" w:rsidR="00380ADF" w:rsidRPr="006E3284" w:rsidRDefault="00165731">
      <w:pPr>
        <w:pStyle w:val="BodyText"/>
      </w:pPr>
      <w:r>
        <w:t>Key obligations:</w:t>
      </w:r>
    </w:p>
    <w:p w14:paraId="07518264" w14:textId="77777777" w:rsidR="00380ADF" w:rsidRPr="006E3284" w:rsidRDefault="00165731" w:rsidP="00E475CB">
      <w:pPr>
        <w:numPr>
          <w:ilvl w:val="0"/>
          <w:numId w:val="85"/>
        </w:numPr>
      </w:pPr>
      <w:r>
        <w:t>NCRC: Protect basic needs and dignity for worst-off employees/communities.</w:t>
      </w:r>
    </w:p>
    <w:p w14:paraId="5D03F7E4" w14:textId="77777777" w:rsidR="00380ADF" w:rsidRPr="006E3284" w:rsidRDefault="00165731" w:rsidP="00E475CB">
      <w:pPr>
        <w:numPr>
          <w:ilvl w:val="0"/>
          <w:numId w:val="85"/>
        </w:numPr>
      </w:pPr>
      <w:r>
        <w:t>TRC: Required at Tier 2 if catastrophe relevance is plausible.</w:t>
      </w:r>
    </w:p>
    <w:p w14:paraId="7C49BD31" w14:textId="77777777" w:rsidR="00380ADF" w:rsidRPr="006E3284" w:rsidRDefault="00165731" w:rsidP="00E475CB">
      <w:pPr>
        <w:numPr>
          <w:ilvl w:val="0"/>
          <w:numId w:val="85"/>
        </w:numPr>
      </w:pPr>
      <w:r>
        <w:t>Containment: Detect hollowing-out risk even if near-term welfare improves.</w:t>
      </w:r>
    </w:p>
    <w:p w14:paraId="33EBF910" w14:textId="77777777" w:rsidR="00380ADF" w:rsidRPr="006E3284" w:rsidRDefault="00165731">
      <w:pPr>
        <w:pStyle w:val="Heading2"/>
      </w:pPr>
      <w:r>
        <w:rPr>
          <w:rFonts w:ascii="Arial" w:hAnsi="Arial"/>
        </w:rPr>
        <w:t>18.4 Personal and Household Decisions (Tier 1)</w:t>
      </w:r>
    </w:p>
    <w:p w14:paraId="7EBEA2D1" w14:textId="77777777" w:rsidR="00380ADF" w:rsidRPr="006E3284" w:rsidRDefault="00165731">
      <w:pPr>
        <w:pStyle w:val="BodyText"/>
      </w:pPr>
      <w:r>
        <w:t>Decision context: Personal choices (job change, relocation, major purchase) where stakes are limited and reversible.</w:t>
      </w:r>
    </w:p>
    <w:p w14:paraId="72791B1E" w14:textId="77777777" w:rsidR="00380ADF" w:rsidRPr="006E3284" w:rsidRDefault="00165731">
      <w:pPr>
        <w:pStyle w:val="BodyText"/>
      </w:pPr>
      <w:r>
        <w:t>Use Tier 1 heuristic: options, rights screen, tail screen, unions touched, unioning redesign.</w:t>
      </w:r>
    </w:p>
    <w:p w14:paraId="2B123D05" w14:textId="77777777" w:rsidR="00380ADF" w:rsidRPr="006E3284" w:rsidRDefault="00165731">
      <w:pPr>
        <w:pStyle w:val="BodyText"/>
      </w:pPr>
      <w:r>
        <w:t>Escalate to Tier 2 if any plausible rights risk exists or if the decision touches catastrophe relevance.</w:t>
      </w:r>
    </w:p>
    <w:p w14:paraId="75BBAAAD" w14:textId="77777777" w:rsidR="00380ADF" w:rsidRPr="006E3284" w:rsidRDefault="00165731">
      <w:pPr>
        <w:pStyle w:val="Heading1"/>
      </w:pPr>
      <w:r>
        <w:rPr>
          <w:rFonts w:ascii="Arial" w:hAnsi="Arial"/>
        </w:rPr>
        <w:t>SECTION 19: LIMITATIONS AND NON-TARGETS (NORMATIVE BOUNDARIES)</w:t>
      </w:r>
    </w:p>
    <w:p w14:paraId="3B8FA217" w14:textId="77777777" w:rsidR="00380ADF" w:rsidRPr="006E3284" w:rsidRDefault="00165731">
      <w:pPr>
        <w:pStyle w:val="Heading2"/>
      </w:pPr>
      <w:r>
        <w:rPr>
          <w:rFonts w:ascii="Arial" w:hAnsi="Arial"/>
        </w:rPr>
        <w:t>19.1 Epistemic Limitations (Normative acknowledgment)</w:t>
      </w:r>
    </w:p>
    <w:p w14:paraId="104A0DEC" w14:textId="77777777" w:rsidR="00380ADF" w:rsidRPr="006E3284" w:rsidRDefault="00165731">
      <w:pPr>
        <w:pStyle w:val="BodyText"/>
      </w:pPr>
      <w:r>
        <w:t>Input quality dependence: RippleLogic outputs are only as good as the evidence and estimation process. The framework reduces predictable failures but does not guarantee correct forecasts.</w:t>
      </w:r>
    </w:p>
    <w:p w14:paraId="0404C7BE" w14:textId="77777777" w:rsidR="00380ADF" w:rsidRPr="006E3284" w:rsidRDefault="00165731">
      <w:pPr>
        <w:pStyle w:val="BodyText"/>
      </w:pPr>
      <w:r>
        <w:lastRenderedPageBreak/>
        <w:t>Measurement difficulty: Some dimensions (Meaning; aspects of Agency) are harder to measure reliably across cultures. RippleLogic treats such measurement with caution and uncertainty documentation.</w:t>
      </w:r>
    </w:p>
    <w:p w14:paraId="466F6F8F" w14:textId="77777777" w:rsidR="00380ADF" w:rsidRPr="006E3284" w:rsidRDefault="00165731">
      <w:pPr>
        <w:pStyle w:val="BodyText"/>
      </w:pPr>
      <w:r>
        <w:t>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14:paraId="3C1788E2" w14:textId="77777777" w:rsidR="00380ADF" w:rsidRPr="006E3284" w:rsidRDefault="00165731">
      <w:pPr>
        <w:pStyle w:val="BodyText"/>
      </w:pPr>
      <w:r>
        <w:t>Scenario incompleteness: Scenario libraries cannot enumerate all tail risks; mandatory tail categories reduce omission but cannot eliminate deep uncertainty.</w:t>
      </w:r>
    </w:p>
    <w:p w14:paraId="6DEB07F6" w14:textId="77777777" w:rsidR="00380ADF" w:rsidRPr="006E3284" w:rsidRDefault="00165731">
      <w:pPr>
        <w:pStyle w:val="Heading2"/>
      </w:pPr>
      <w:r>
        <w:rPr>
          <w:rFonts w:ascii="Arial" w:hAnsi="Arial"/>
        </w:rPr>
        <w:t>19.2 Institutional and Governance Prerequisites</w:t>
      </w:r>
    </w:p>
    <w:p w14:paraId="6C9D5B9B" w14:textId="77777777" w:rsidR="00380ADF" w:rsidRPr="006E3284" w:rsidRDefault="00165731">
      <w:pPr>
        <w:pStyle w:val="BodyText"/>
      </w:pPr>
      <w:r>
        <w:t>Tier 3 requires trained analysts and governance capacity: subgroup analysis, scenario governance, structural indicators for UCI, and audit review.</w:t>
      </w:r>
    </w:p>
    <w:p w14:paraId="6BD0313B" w14:textId="77777777" w:rsidR="00380ADF" w:rsidRPr="006E3284" w:rsidRDefault="00165731">
      <w:pPr>
        <w:pStyle w:val="BodyText"/>
      </w:pPr>
      <w:r>
        <w:t>HDW governance can be captured if safeguards are weak. RippleLogic mandates anti-capture mechanisms, but real-world institutions must implement them.</w:t>
      </w:r>
    </w:p>
    <w:p w14:paraId="2CFDA23D" w14:textId="77777777" w:rsidR="00380ADF" w:rsidRPr="006E3284" w:rsidRDefault="00165731">
      <w:pPr>
        <w:pStyle w:val="Heading2"/>
      </w:pPr>
      <w:r>
        <w:rPr>
          <w:rFonts w:ascii="Arial" w:hAnsi="Arial"/>
        </w:rPr>
        <w:t>19.3 Risks of Compliance Theater</w:t>
      </w:r>
    </w:p>
    <w:p w14:paraId="1945D71A" w14:textId="77777777" w:rsidR="00380ADF" w:rsidRPr="006E3284" w:rsidRDefault="00165731">
      <w:pPr>
        <w:pStyle w:val="BodyText"/>
      </w:pPr>
      <w:r>
        <w:t>Any framework can be used as a rubber stamp. RippleLogic mitigates via:</w:t>
      </w:r>
    </w:p>
    <w:p w14:paraId="2759CB3A" w14:textId="77777777" w:rsidR="00380ADF" w:rsidRPr="006E3284" w:rsidRDefault="00165731" w:rsidP="00E475CB">
      <w:pPr>
        <w:numPr>
          <w:ilvl w:val="0"/>
          <w:numId w:val="86"/>
        </w:numPr>
      </w:pPr>
      <w:r>
        <w:t>Hard gates (NCRC/TRC/Containment),</w:t>
      </w:r>
    </w:p>
    <w:p w14:paraId="3AD62E30" w14:textId="77777777" w:rsidR="00380ADF" w:rsidRPr="006E3284" w:rsidRDefault="00165731" w:rsidP="00E475CB">
      <w:pPr>
        <w:numPr>
          <w:ilvl w:val="0"/>
          <w:numId w:val="86"/>
        </w:numPr>
      </w:pPr>
      <w:r>
        <w:t>Non-maskable cells and audit flags,</w:t>
      </w:r>
    </w:p>
    <w:p w14:paraId="45B6B12B" w14:textId="77777777" w:rsidR="00380ADF" w:rsidRPr="006E3284" w:rsidRDefault="00165731" w:rsidP="00E475CB">
      <w:pPr>
        <w:numPr>
          <w:ilvl w:val="0"/>
          <w:numId w:val="86"/>
        </w:numPr>
      </w:pPr>
      <w:r>
        <w:t>Challenger requirement in emergency mode,</w:t>
      </w:r>
    </w:p>
    <w:p w14:paraId="0CB78E46" w14:textId="77777777" w:rsidR="00380ADF" w:rsidRPr="006E3284" w:rsidRDefault="00165731" w:rsidP="00E475CB">
      <w:pPr>
        <w:numPr>
          <w:ilvl w:val="0"/>
          <w:numId w:val="86"/>
        </w:numPr>
      </w:pPr>
      <w:r>
        <w:t>Required PCC traceability and sensitivity.</w:t>
      </w:r>
    </w:p>
    <w:p w14:paraId="78D9CA20" w14:textId="77777777" w:rsidR="00380ADF" w:rsidRPr="006E3284" w:rsidRDefault="00165731">
      <w:pPr>
        <w:pStyle w:val="FirstParagraph"/>
      </w:pPr>
      <w:r>
        <w:t>Nonetheless, compliance theater remains a risk; validation and external scrutiny matter.</w:t>
      </w:r>
    </w:p>
    <w:p w14:paraId="562C1E64" w14:textId="77777777" w:rsidR="00380ADF" w:rsidRPr="006E3284" w:rsidRDefault="00165731">
      <w:pPr>
        <w:pStyle w:val="Heading2"/>
      </w:pPr>
      <w:r>
        <w:rPr>
          <w:rFonts w:ascii="Arial" w:hAnsi="Arial"/>
        </w:rPr>
        <w:t>19.4 Non-Targets (Normative)</w:t>
      </w:r>
    </w:p>
    <w:p w14:paraId="7596CA67" w14:textId="77777777" w:rsidR="00380ADF" w:rsidRPr="006E3284" w:rsidRDefault="00165731">
      <w:pPr>
        <w:pStyle w:val="BodyText"/>
      </w:pPr>
      <w:r>
        <w:t>RippleLogic is NOT designed to:</w:t>
      </w:r>
    </w:p>
    <w:p w14:paraId="34DFB6B9" w14:textId="77777777" w:rsidR="00380ADF" w:rsidRPr="006E3284" w:rsidRDefault="00165731" w:rsidP="00E475CB">
      <w:pPr>
        <w:numPr>
          <w:ilvl w:val="0"/>
          <w:numId w:val="87"/>
        </w:numPr>
      </w:pPr>
      <w:r>
        <w:t>Replace personal moral dialogue in intimate relationships,</w:t>
      </w:r>
    </w:p>
    <w:p w14:paraId="0571A0DE" w14:textId="77777777" w:rsidR="00380ADF" w:rsidRPr="006E3284" w:rsidRDefault="00165731" w:rsidP="00E475CB">
      <w:pPr>
        <w:numPr>
          <w:ilvl w:val="0"/>
          <w:numId w:val="87"/>
        </w:numPr>
      </w:pPr>
      <w:r>
        <w:t>Dictate aesthetic or spiritual preferences,</w:t>
      </w:r>
    </w:p>
    <w:p w14:paraId="733506F6" w14:textId="77777777" w:rsidR="00380ADF" w:rsidRPr="006E3284" w:rsidRDefault="00165731" w:rsidP="00E475CB">
      <w:pPr>
        <w:numPr>
          <w:ilvl w:val="0"/>
          <w:numId w:val="87"/>
        </w:numPr>
      </w:pPr>
      <w:r>
        <w:t>Resolve all deep metaphysical disagreements,</w:t>
      </w:r>
    </w:p>
    <w:p w14:paraId="545912E9" w14:textId="77777777" w:rsidR="00380ADF" w:rsidRPr="006E3284" w:rsidRDefault="00165731" w:rsidP="00E475CB">
      <w:pPr>
        <w:numPr>
          <w:ilvl w:val="0"/>
          <w:numId w:val="87"/>
        </w:numPr>
      </w:pPr>
      <w:r>
        <w:t>Provide certainty under irreducible uncertainty,</w:t>
      </w:r>
    </w:p>
    <w:p w14:paraId="7837651C" w14:textId="77777777" w:rsidR="00380ADF" w:rsidRPr="006E3284" w:rsidRDefault="00165731" w:rsidP="00E475CB">
      <w:pPr>
        <w:numPr>
          <w:ilvl w:val="0"/>
          <w:numId w:val="87"/>
        </w:numPr>
      </w:pPr>
      <w:r>
        <w:t>Function as a rhetorical weapon to end debate.</w:t>
      </w:r>
    </w:p>
    <w:p w14:paraId="002ED5AB" w14:textId="77777777" w:rsidR="00380ADF" w:rsidRPr="006E3284" w:rsidRDefault="00165731">
      <w:pPr>
        <w:pStyle w:val="FirstParagraph"/>
      </w:pPr>
      <w:r>
        <w:t>It is a public decision operating system: a method for auditable, multi-stakeholder, high-consequence decisions.</w:t>
      </w:r>
    </w:p>
    <w:p w14:paraId="1FC7A337" w14:textId="77777777" w:rsidR="00380ADF" w:rsidRPr="006E3284" w:rsidRDefault="00165731">
      <w:pPr>
        <w:pStyle w:val="Heading1"/>
      </w:pPr>
      <w:r>
        <w:rPr>
          <w:rFonts w:ascii="Arial" w:hAnsi="Arial"/>
        </w:rPr>
        <w:lastRenderedPageBreak/>
        <w:t>SECTION 20: CONCLUSION: PROSPEROUS FUTURES FOR INTELLIGENCES</w:t>
      </w:r>
    </w:p>
    <w:p w14:paraId="48CD4142" w14:textId="77777777" w:rsidR="00380ADF" w:rsidRPr="006E3284" w:rsidRDefault="00165731">
      <w:pPr>
        <w:pStyle w:val="Heading2"/>
      </w:pPr>
      <w:r>
        <w:rPr>
          <w:rFonts w:ascii="Arial" w:hAnsi="Arial"/>
        </w:rPr>
        <w:t>20.1 Prosperity Defined (Normative operational definition)</w:t>
      </w:r>
    </w:p>
    <w:p w14:paraId="054D65C2" w14:textId="77777777" w:rsidR="00380ADF" w:rsidRPr="006E3284" w:rsidRDefault="00165731">
      <w:pPr>
        <w:pStyle w:val="BodyText"/>
      </w:pPr>
      <w:r>
        <w:t>In RippleLogic terms:</w:t>
      </w:r>
    </w:p>
    <w:p w14:paraId="054582B8" w14:textId="77777777" w:rsidR="00380ADF" w:rsidRPr="006E3284" w:rsidRDefault="00165731">
      <w:pPr>
        <w:pStyle w:val="BodyText"/>
      </w:pPr>
      <w:r>
        <w:t>Prosperity = rights-safe (NCRC) + tail-safe (TRC) + containment-safe + net-positive welfare across unions + coherence preserved (UCI/HOI safeguards) + corrigible learning (NCAR)</w:t>
      </w:r>
    </w:p>
    <w:p w14:paraId="56B48C02" w14:textId="77777777" w:rsidR="00380ADF" w:rsidRPr="006E3284" w:rsidRDefault="00165731">
      <w:pPr>
        <w:pStyle w:val="BodyText"/>
      </w:pPr>
      <w:r>
        <w:t>This definition blocks false prosperity:</w:t>
      </w:r>
    </w:p>
    <w:p w14:paraId="676C0749" w14:textId="77777777" w:rsidR="00380ADF" w:rsidRPr="006E3284" w:rsidRDefault="00165731" w:rsidP="00E475CB">
      <w:pPr>
        <w:numPr>
          <w:ilvl w:val="0"/>
          <w:numId w:val="88"/>
        </w:numPr>
      </w:pPr>
      <w:r>
        <w:t>"Growth" that violates rights is not prosperity.</w:t>
      </w:r>
    </w:p>
    <w:p w14:paraId="36605E33" w14:textId="77777777" w:rsidR="00380ADF" w:rsidRPr="006E3284" w:rsidRDefault="00165731" w:rsidP="00E475CB">
      <w:pPr>
        <w:numPr>
          <w:ilvl w:val="0"/>
          <w:numId w:val="88"/>
        </w:numPr>
      </w:pPr>
      <w:r>
        <w:t>"Efficiency" that increases catastrophic exposure is not prosperity.</w:t>
      </w:r>
    </w:p>
    <w:p w14:paraId="2A0AACD6" w14:textId="77777777" w:rsidR="00380ADF" w:rsidRPr="006E3284" w:rsidRDefault="00165731" w:rsidP="00E475CB">
      <w:pPr>
        <w:numPr>
          <w:ilvl w:val="0"/>
          <w:numId w:val="88"/>
        </w:numPr>
      </w:pPr>
      <w:r>
        <w:t>"Success" that hollows out structural coherence is not prosperity.</w:t>
      </w:r>
    </w:p>
    <w:p w14:paraId="76954D34" w14:textId="77777777" w:rsidR="00380ADF" w:rsidRPr="006E3284" w:rsidRDefault="00165731">
      <w:pPr>
        <w:pStyle w:val="Heading2"/>
      </w:pPr>
      <w:r>
        <w:rPr>
          <w:rFonts w:ascii="Arial" w:hAnsi="Arial"/>
        </w:rPr>
        <w:t>20.2 RippleLogic Thesis</w:t>
      </w:r>
    </w:p>
    <w:p w14:paraId="58BFBE53" w14:textId="77777777" w:rsidR="00380ADF" w:rsidRPr="006E3284" w:rsidRDefault="00165731">
      <w:pPr>
        <w:pStyle w:val="BodyText"/>
      </w:pPr>
      <w:r>
        <w:t>Alignment across humans, institutions, and AI requires non-compensable constraints on rights and catastrophic risk, explicit modeling of ripple propagation through nested unions, transparent and auditable decision procedures, and corrigible learning loops. These requirements follow from the combination of interdependence in complex systems (Meadows, 2008; Newman, 2010), planetary life-support constraints (Steffen et al., 2015; Rockström et al., 2009, 2023), and the tail-risk properties of ruin dynamics (Taleb, 2012; Ord, 2020).</w:t>
      </w:r>
    </w:p>
    <w:p w14:paraId="4EF5487F" w14:textId="77777777" w:rsidR="00380ADF" w:rsidRPr="006E3284" w:rsidRDefault="00165731">
      <w:pPr>
        <w:pStyle w:val="Heading2"/>
      </w:pPr>
      <w:r>
        <w:rPr>
          <w:rFonts w:ascii="Arial" w:hAnsi="Arial"/>
        </w:rPr>
        <w:t>20.3 Call to Test, Critique, and Deploy (Normative stance)</w:t>
      </w:r>
    </w:p>
    <w:p w14:paraId="32EB21E1" w14:textId="77777777" w:rsidR="00380ADF" w:rsidRPr="006E3284" w:rsidRDefault="00165731">
      <w:pPr>
        <w:pStyle w:val="BodyText"/>
      </w:pPr>
      <w:r>
        <w:t>RippleLogic v10.6 is a scaffold: a spec-hardened foundation intended to be tested, falsified where wrong, refined where incomplete, and deployed proportionally to stakes. The method is designed to move societies toward ethically, sustainably, harmoniously, prosperously, and verifiably coordinated flourishing by making decision structure explicit, auditable, and corrigible.</w:t>
      </w:r>
    </w:p>
    <w:p w14:paraId="017F843E" w14:textId="77777777" w:rsidR="00823203" w:rsidRDefault="00823203">
      <w:pPr>
        <w:pStyle w:val="BodyText"/>
        <w:rPr>
          <w:b/>
          <w:bCs/>
        </w:rPr>
      </w:pPr>
    </w:p>
    <w:p w14:paraId="1400E74A" w14:textId="77777777" w:rsidR="00380ADF" w:rsidRPr="006E3284" w:rsidRDefault="00165731">
      <w:pPr>
        <w:pStyle w:val="BodyText"/>
      </w:pPr>
      <w:r>
        <w:t>REFERENCES (APA 7)</w:t>
      </w:r>
    </w:p>
    <w:p w14:paraId="01B5AE2C" w14:textId="77777777" w:rsidR="00141B15" w:rsidRPr="00141B15" w:rsidRDefault="00141B15" w:rsidP="00141B15">
      <w:r>
        <w:t>Amodei, D., Olah, C., Steinhardt, J., Christiano, P., Schulman, J., &amp; Mané, D. (2016). Concrete problems in AI safety. arXiv. https://doi.org/10.48550/arXiv.1606.06565</w:t>
      </w:r>
    </w:p>
    <w:p w14:paraId="31E77403" w14:textId="77777777" w:rsidR="00141B15" w:rsidRPr="00141B15" w:rsidRDefault="00141B15" w:rsidP="00141B15">
      <w:r>
        <w:t>Arrow, K. J. (1963). Social choice and individual values (2nd ed.). Yale University Press.</w:t>
      </w:r>
    </w:p>
    <w:p w14:paraId="175A64C2" w14:textId="77777777" w:rsidR="00141B15" w:rsidRPr="00141B15" w:rsidRDefault="00141B15" w:rsidP="00141B15">
      <w:r>
        <w:t>Artzner, P., Delbaen, F., Eber, J.-M., &amp; Heath, D. (1999). Coherent measures of risk. Mathematical Finance, 9(3), 203–228. https://doi.org/10.1111/1467-9965.00068</w:t>
      </w:r>
    </w:p>
    <w:p w14:paraId="01D82828" w14:textId="77777777" w:rsidR="00141B15" w:rsidRPr="00141B15" w:rsidRDefault="00141B15" w:rsidP="00141B15">
      <w:r>
        <w:t>Axelrod, R. (1984). The evolution of cooperation. Basic Books.</w:t>
      </w:r>
    </w:p>
    <w:p w14:paraId="5C892ECE" w14:textId="77777777" w:rsidR="00141B15" w:rsidRPr="00141B15" w:rsidRDefault="00141B15" w:rsidP="00141B15">
      <w:r>
        <w:t>Barabási, A.-L., &amp; Albert, R. (1999). Emergence of scaling in random networks. Science, 286(5439), 509–512. https://doi.org/10.1126/science.286.5439.509</w:t>
      </w:r>
    </w:p>
    <w:p w14:paraId="15D573BD" w14:textId="77777777" w:rsidR="00141B15" w:rsidRPr="00141B15" w:rsidRDefault="00141B15" w:rsidP="00141B15">
      <w:r>
        <w:t>Becker, G. S. (1981). A treatise on the family. Harvard University Press.</w:t>
      </w:r>
    </w:p>
    <w:p w14:paraId="38C5D2C2" w14:textId="77777777" w:rsidR="00141B15" w:rsidRPr="00141B15" w:rsidRDefault="00141B15" w:rsidP="00141B15">
      <w:r>
        <w:t>Belton, V., &amp; Stewart, T. J. (2002). Multiple criteria decision analysis: An integrated approach. Kluwer Academic Publishers.</w:t>
      </w:r>
    </w:p>
    <w:p w14:paraId="18331FB1" w14:textId="77777777" w:rsidR="00141B15" w:rsidRPr="00141B15" w:rsidRDefault="00141B15" w:rsidP="00141B15">
      <w:r>
        <w:t>Bostrom, N. (2014). Superintelligence: Paths, dangers, strategies. Oxford University Press.</w:t>
      </w:r>
    </w:p>
    <w:p w14:paraId="7C537A27" w14:textId="77777777" w:rsidR="00141B15" w:rsidRPr="00141B15" w:rsidRDefault="00141B15" w:rsidP="00141B15">
      <w:r>
        <w:t>Bowlby, J. (1988). A secure base: Parent-child attachment and healthy human development. Basic Books.</w:t>
      </w:r>
    </w:p>
    <w:p w14:paraId="2982147E" w14:textId="77777777" w:rsidR="00141B15" w:rsidRPr="00141B15" w:rsidRDefault="00141B15" w:rsidP="00141B15">
      <w:r>
        <w:t>Christakis, N. A., &amp; Fowler, J. H. (2009). Connected: The surprising power of our social networks and how they shape our lives. Little, Brown and Company.</w:t>
      </w:r>
    </w:p>
    <w:p w14:paraId="7E58F605" w14:textId="77777777" w:rsidR="00FF7E73" w:rsidRDefault="00FF7E73" w:rsidP="00141B15">
      <w:r>
        <w:lastRenderedPageBreak/>
        <w:t>Council of Europe. (1950). Convention for the Protection of Human Rights and Fundamental Freedoms (European Convention on Human Rights). https://www.echr.coe.int/the-convention</w:t>
      </w:r>
    </w:p>
    <w:p w14:paraId="35E30C43" w14:textId="77777777" w:rsidR="00141B15" w:rsidRPr="00141B15" w:rsidRDefault="00141B15" w:rsidP="00141B15">
      <w:r>
        <w:t>Dunbar, R. I. M. (1992). Neocortex size as a constraint on group size in primates. Journal of Human Evolution, 22(6), 469–493. https://doi.org/10.1016/0047-2484(92)90081-J</w:t>
      </w:r>
    </w:p>
    <w:p w14:paraId="625A3649" w14:textId="77777777" w:rsidR="00141B15" w:rsidRPr="00141B15" w:rsidRDefault="00141B15" w:rsidP="00141B15">
      <w:r>
        <w:t>Dunbar, R. I. M. (1993). Coevolution of neocortical size, group size and language in humans. Behavioral and Brain Sciences, 16(4), 681–735. https://doi.org/10.1017/S0140525X00032325</w:t>
      </w:r>
    </w:p>
    <w:p w14:paraId="39E18774" w14:textId="77777777" w:rsidR="00C67552" w:rsidRDefault="00265606">
      <w:r>
        <w:t>Edmondson, A. (1999). Psychological safety and learning behavior in work teams. Administrative Science Quarterly, 44(2), 350–383. https://doi.org/10.2307/2666999</w:t>
      </w:r>
    </w:p>
    <w:p w14:paraId="1C164D6D" w14:textId="77777777" w:rsidR="00141B15" w:rsidRPr="00141B15" w:rsidRDefault="00141B15" w:rsidP="00141B15">
      <w:r>
        <w:t>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https://doi.org/10.1126/science.1205106</w:t>
      </w:r>
    </w:p>
    <w:p w14:paraId="1EA511BC" w14:textId="77777777" w:rsidR="00141B15" w:rsidRPr="00141B15" w:rsidRDefault="00141B15" w:rsidP="00141B15">
      <w:r>
        <w:t>Floridi, L. (2013). The ethics of information. Oxford University Press.</w:t>
      </w:r>
    </w:p>
    <w:p w14:paraId="3DA6298C" w14:textId="77777777" w:rsidR="00141B15" w:rsidRPr="00141B15" w:rsidRDefault="00141B15" w:rsidP="00141B15">
      <w:r>
        <w:t>Goodhart, C. A. E. (1984). Problems of monetary management: The UK experience. In C. A. E. Goodhart (Ed.), Monetary theory and practice: The UK experience (pp. 91–121). Macmillan.</w:t>
      </w:r>
    </w:p>
    <w:p w14:paraId="2A94A7F1" w14:textId="77777777" w:rsidR="00141B15" w:rsidRPr="00141B15" w:rsidRDefault="00141B15" w:rsidP="00141B15">
      <w:r>
        <w:t>Hammond, J. S., Keeney, R. L., &amp; Raiffa, H. (1998). Smart choices: A practical guide to making better decisions. Harvard Business School Press.</w:t>
      </w:r>
    </w:p>
    <w:p w14:paraId="23FB985A" w14:textId="77777777" w:rsidR="00141B15" w:rsidRPr="00141B15" w:rsidRDefault="00141B15" w:rsidP="00141B15">
      <w:r>
        <w:t>Integrated Food Security Phase Classification (IPC) Global Partners. (n.d.). Integrated Food Security Phase Classification (IPC) framework and tools. Retrieved February 19, 2026, from https://www.ipcinfo.org/</w:t>
      </w:r>
    </w:p>
    <w:p w14:paraId="06107955" w14:textId="77777777" w:rsidR="00141B15" w:rsidRPr="00141B15" w:rsidRDefault="00141B15" w:rsidP="00141B15">
      <w:r>
        <w:t>Intergovernmental Panel on Climate Change. (2023). Climate change 2023: Synthesis report. https://doi.org/10.59327/IPCC/AR6-9789291691647</w:t>
      </w:r>
    </w:p>
    <w:p w14:paraId="410B740A" w14:textId="77777777" w:rsidR="00141B15" w:rsidRPr="00141B15" w:rsidRDefault="00141B15" w:rsidP="00141B15">
      <w:r>
        <w:t>International Labour Organization. (1998). ILO Declaration on Fundamental Principles and Rights at Work and its Follow-up. Retrieved February 19, 2026, from https://www.ilo.org/ilo-declaration-fundamental-principles-and-rights-work/about-declaration/text-declaration-and-its-follow</w:t>
      </w:r>
    </w:p>
    <w:p w14:paraId="6F6F8C61" w14:textId="77777777" w:rsidR="00141B15" w:rsidRPr="00141B15" w:rsidRDefault="00141B15" w:rsidP="00141B15">
      <w:r>
        <w:t>International Labour Organization. (2012). ILO indicators of forced labour (Special Action Programme to Combat Forced Labour). https://www.ilo.org/publications/ilo-indicators-forced-labour</w:t>
      </w:r>
    </w:p>
    <w:p w14:paraId="256962E5" w14:textId="77777777" w:rsidR="00141B15" w:rsidRPr="00141B15" w:rsidRDefault="00141B15" w:rsidP="00141B15">
      <w:r>
        <w:t>Kahneman, D., &amp; Tversky, A. (1979). Prospect theory: An analysis of decision under risk. Econometrica, 47(2), 263–291. https://doi.org/10.2307/1914185</w:t>
      </w:r>
    </w:p>
    <w:p w14:paraId="5703B632" w14:textId="77777777" w:rsidR="00141B15" w:rsidRPr="00141B15" w:rsidRDefault="00141B15" w:rsidP="00141B15">
      <w:r>
        <w:t>Keeney, R. L., &amp; Raiffa, H. (1976). Decisions with multiple objectives: Preferences and value tradeoffs. Wiley.</w:t>
      </w:r>
    </w:p>
    <w:p w14:paraId="44716F2F" w14:textId="77777777" w:rsidR="00141B15" w:rsidRPr="00141B15" w:rsidRDefault="00141B15" w:rsidP="00141B15">
      <w:r>
        <w:t>Lenton, T. M., Held, H., Kriegler, E., Hall, J. W., Lucht, W., Rahmstorf, S., &amp; Schellnhuber, H. J. (2008). Tipping elements in the Earth's climate system. Proceedings of the National Academy of Sciences, 105(6), 1786–1793. https://doi.org/10.1073/pnas.0705414105</w:t>
      </w:r>
    </w:p>
    <w:p w14:paraId="4EC341CE" w14:textId="77777777" w:rsidR="00141B15" w:rsidRPr="00141B15" w:rsidRDefault="00141B15" w:rsidP="00141B15">
      <w:r>
        <w:t>Manheim, D., &amp; Garrabrant, S. (2018). Categorizing variants of Goodhart's law. arXiv. https://doi.org/10.48550/arXiv.1803.04585</w:t>
      </w:r>
    </w:p>
    <w:p w14:paraId="33C04C9C" w14:textId="77777777" w:rsidR="00141B15" w:rsidRPr="00141B15" w:rsidRDefault="00141B15" w:rsidP="00141B15">
      <w:r>
        <w:t>March, J. G., &amp; Simon, H. A. (1958). Organizations. Wiley.</w:t>
      </w:r>
    </w:p>
    <w:p w14:paraId="7347CF2A" w14:textId="77777777" w:rsidR="00141B15" w:rsidRPr="00141B15" w:rsidRDefault="00141B15" w:rsidP="00141B15">
      <w:r>
        <w:t>Max-Neef, M. A. (1991). Human scale development: Conception, application and further reflections. Apex Press.</w:t>
      </w:r>
    </w:p>
    <w:p w14:paraId="24E37DF0" w14:textId="77777777" w:rsidR="00141B15" w:rsidRPr="00141B15" w:rsidRDefault="00141B15" w:rsidP="00141B15">
      <w:r>
        <w:t>McGaughran, J. (2026). Sentience Gradient Protocol (SGP) v5.3 [Specification]. MathGov Institute for Ethical Systems Design. Historical predecessors: Sentience Gradient Protocol (SGP) v5.2.1 [Specification]; Sentience Gradient Protocol (SGP) v5.2 [Specification]; Sentience Gradient Protocol (SGP) v4.7.2 [Historical predecessor specification]. MathGov Institute for Ethical Systems Design.</w:t>
      </w:r>
    </w:p>
    <w:p w14:paraId="46632772" w14:textId="77777777" w:rsidR="00141B15" w:rsidRPr="00141B15" w:rsidRDefault="00141B15" w:rsidP="00141B15">
      <w:r>
        <w:t>Meadows, D. H. (2008). Thinking in systems: A primer. Chelsea Green Publishing.</w:t>
      </w:r>
    </w:p>
    <w:p w14:paraId="64ED1049" w14:textId="77777777" w:rsidR="00141B15" w:rsidRPr="00141B15" w:rsidRDefault="00141B15" w:rsidP="00141B15">
      <w:r>
        <w:lastRenderedPageBreak/>
        <w:t>National Institute of Standards and Technology. (2023). Artificial Intelligence Risk Management Framework (AI RMF 1.0) (NIST AI 100-1). https://doi.org/10.6028/NIST.AI.100-1</w:t>
      </w:r>
    </w:p>
    <w:p w14:paraId="7596B27C" w14:textId="77777777" w:rsidR="00141B15" w:rsidRPr="00141B15" w:rsidRDefault="00141B15" w:rsidP="00141B15">
      <w:r>
        <w:t>Newman, M. E. J. (2010). Networks: An introduction. Oxford University Press.</w:t>
      </w:r>
    </w:p>
    <w:p w14:paraId="314A2374" w14:textId="77777777" w:rsidR="00141B15" w:rsidRPr="00141B15" w:rsidRDefault="00141B15" w:rsidP="00141B15">
      <w:r>
        <w:t>North, D. C. (1990). Institutions, institutional change and economic performance. Cambridge University Press.</w:t>
      </w:r>
    </w:p>
    <w:p w14:paraId="043EDBE8" w14:textId="77777777" w:rsidR="00141B15" w:rsidRPr="00141B15" w:rsidRDefault="00141B15" w:rsidP="00141B15">
      <w:r>
        <w:t>Nowak, M. A. (2006). Five rules for the evolution of cooperation. Science, 314(5805), 1560–1563. https://doi.org/10.1126/science.1133755</w:t>
      </w:r>
    </w:p>
    <w:p w14:paraId="7A8700AF" w14:textId="77777777" w:rsidR="00141B15" w:rsidRPr="00141B15" w:rsidRDefault="00141B15" w:rsidP="00141B15">
      <w:r>
        <w:t>Nussbaum, M. C. (2011). Creating capabilities: The human development approach. Harvard University Press.</w:t>
      </w:r>
    </w:p>
    <w:p w14:paraId="28323CA0" w14:textId="77777777" w:rsidR="00141B15" w:rsidRPr="00141B15" w:rsidRDefault="00141B15" w:rsidP="00141B15">
      <w:r>
        <w:t>Odum, E. P. (1971). Fundamentals of ecology (3rd ed.). W. B. Saunders.</w:t>
      </w:r>
    </w:p>
    <w:p w14:paraId="2A4C9421" w14:textId="77777777" w:rsidR="00141B15" w:rsidRPr="00141B15" w:rsidRDefault="00141B15" w:rsidP="00141B15">
      <w:r>
        <w:t>Ord, T. (2020). The precipice: Existential risk and the future of humanity. Hachette Books.</w:t>
      </w:r>
    </w:p>
    <w:p w14:paraId="56DB6CD6" w14:textId="77777777" w:rsidR="00141B15" w:rsidRPr="00141B15" w:rsidRDefault="00141B15" w:rsidP="00141B15">
      <w:r>
        <w:t>Ostrom, E. (1990). Governing the commons: The evolution of institutions for collective action. Cambridge University Press.</w:t>
      </w:r>
    </w:p>
    <w:p w14:paraId="3AEB2615" w14:textId="77777777" w:rsidR="00141B15" w:rsidRPr="00141B15" w:rsidRDefault="00141B15" w:rsidP="00141B15">
      <w:r>
        <w:t>Popper, K. (1959). The logic of scientific discovery. Hutchinson.</w:t>
      </w:r>
    </w:p>
    <w:p w14:paraId="6A20D363" w14:textId="77777777" w:rsidR="00141B15" w:rsidRPr="00141B15" w:rsidRDefault="00141B15" w:rsidP="00141B15">
      <w:r>
        <w:t>Putnam, R. D. (2000). Bowling alone: The collapse and revival of American community. Simon &amp; Schuster.</w:t>
      </w:r>
    </w:p>
    <w:p w14:paraId="085A5C0D" w14:textId="77777777" w:rsidR="00141B15" w:rsidRPr="00141B15" w:rsidRDefault="00141B15" w:rsidP="00141B15">
      <w:r>
        <w:t>Rawls, J. (1971). A theory of justice. Harvard University Press.</w:t>
      </w:r>
    </w:p>
    <w:p w14:paraId="0D8A2575" w14:textId="77777777" w:rsidR="00141B15" w:rsidRPr="00141B15" w:rsidRDefault="00141B15" w:rsidP="00141B15">
      <w:r>
        <w:t>Reporters Without Borders. (n.d.). World Press Freedom Index. Retrieved February 19, 2026, from https://rsf.org/en/index</w:t>
      </w:r>
    </w:p>
    <w:p w14:paraId="07CBBEF7" w14:textId="77777777" w:rsidR="00141B15" w:rsidRPr="00141B15" w:rsidRDefault="00141B15" w:rsidP="00141B15">
      <w:r>
        <w:t>Rockafellar, R. T., &amp; Uryasev, S. (2000). Optimization of conditional value-at-risk. Journal of Risk, 2(3), 21–41. https://doi.org/10.21314/JOR.2000.038</w:t>
      </w:r>
    </w:p>
    <w:p w14:paraId="2E69CBD2" w14:textId="77777777" w:rsidR="00141B15" w:rsidRPr="00141B15" w:rsidRDefault="00141B15" w:rsidP="00141B15">
      <w:r>
        <w:t>Rockström, J., Gupta, J., Qin, D., Lade, S. J., Abrams, J. F., Andersen, L. S., Armstrong McKay, D. I., Bai, X., Bala, G., Bunn, S. E., Ciobanu, D., DeClerck, F., Ebi, K., Gifford, L., Gordon, C., Hasan, S., Kanie, N., Lenton, T. M., Loriani, S., ... Zhang, X. (2023). Safe and just Earth system boundaries. Nature, 619(7968), 102–111. https://doi.org/10.1038/s41586-023-06083-8</w:t>
      </w:r>
    </w:p>
    <w:p w14:paraId="2BBCF2B5" w14:textId="77777777" w:rsidR="00141B15" w:rsidRPr="00141B15" w:rsidRDefault="00141B15" w:rsidP="00141B15">
      <w:r>
        <w:t>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https://doi.org/10.1038/461472a</w:t>
      </w:r>
    </w:p>
    <w:p w14:paraId="0AB7E52C" w14:textId="77777777" w:rsidR="00141B15" w:rsidRPr="00141B15" w:rsidRDefault="00141B15" w:rsidP="00141B15">
      <w:r>
        <w:t>Russell, S. (2019). Human compatible: Artificial intelligence and the problem of control. Viking.</w:t>
      </w:r>
    </w:p>
    <w:p w14:paraId="4BDF6D2D" w14:textId="77777777" w:rsidR="00141B15" w:rsidRPr="00141B15" w:rsidRDefault="00141B15" w:rsidP="00141B15">
      <w:r>
        <w:t>Ryan, R. M., &amp; Deci, E. L. (2000). Self-determination theory and the facilitation of intrinsic motivation, social development, and well-being. American Psychologist, 55(1), 68–78. https://doi.org/10.1037/0003-066X.55.1.68</w:t>
      </w:r>
    </w:p>
    <w:p w14:paraId="556C26EC" w14:textId="77777777" w:rsidR="00141B15" w:rsidRPr="00141B15" w:rsidRDefault="00141B15" w:rsidP="00141B15">
      <w:r>
        <w:t>Sen, A. (1999). Development as freedom. Knopf.</w:t>
      </w:r>
    </w:p>
    <w:p w14:paraId="311E01D4" w14:textId="77777777" w:rsidR="00141B15" w:rsidRPr="00141B15" w:rsidRDefault="00141B15" w:rsidP="00141B15">
      <w:r>
        <w:t>Sen, A. (2009). The idea of justice. Harvard University Press.</w:t>
      </w:r>
    </w:p>
    <w:p w14:paraId="6738F08A" w14:textId="77777777" w:rsidR="00141B15" w:rsidRPr="00141B15" w:rsidRDefault="00141B15" w:rsidP="00141B15">
      <w:r>
        <w:t>Simon, H. A. (1962). The architecture of complexity. Proceedings of the American Philosophical Society, 106(6), 467–482.</w:t>
      </w:r>
    </w:p>
    <w:p w14:paraId="0E70C5C3" w14:textId="77777777" w:rsidR="00141B15" w:rsidRPr="00141B15" w:rsidRDefault="00141B15" w:rsidP="00141B15">
      <w:r>
        <w:t>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https://doi.org/10.1126/science.1259855</w:t>
      </w:r>
    </w:p>
    <w:p w14:paraId="175F8556" w14:textId="77777777" w:rsidR="00141B15" w:rsidRPr="00141B15" w:rsidRDefault="00141B15" w:rsidP="00141B15">
      <w:r>
        <w:t>Taleb, N. N. (2012). Antifragile: Things that gain from disorder. Random House.</w:t>
      </w:r>
    </w:p>
    <w:p w14:paraId="468AF042" w14:textId="77777777" w:rsidR="00141B15" w:rsidRPr="00141B15" w:rsidRDefault="00141B15" w:rsidP="00141B15">
      <w:r>
        <w:lastRenderedPageBreak/>
        <w:t>United Nations. (1966). International Covenant on Civil and Political Rights. United Nations Treaty Collection. Retrieved February 19, 2026, from https://treaties.un.org/Pages/ViewDetails.aspx?src=TREATY&amp;mtdsg_no=IV-4&amp;chapter=4&amp;clang=_en</w:t>
      </w:r>
    </w:p>
    <w:p w14:paraId="5B3000C5" w14:textId="77777777" w:rsidR="00141B15" w:rsidRPr="00141B15" w:rsidRDefault="00141B15" w:rsidP="00141B15">
      <w:r>
        <w:t>United Nations. (1984). Convention against Torture and Other Cruel, Inhuman or Degrading Treatment or Punishment. United Nations Treaty Collection. Retrieved February 19, 2026, from https://treaties.un.org/Pages/ViewDetails.aspx?src=TREATY&amp;mtdsg_no=IV-9&amp;chapter=4&amp;clang=_en</w:t>
      </w:r>
    </w:p>
    <w:p w14:paraId="5B9A7BE0" w14:textId="77777777" w:rsidR="00141B15" w:rsidRPr="00141B15" w:rsidRDefault="00141B15" w:rsidP="00141B15">
      <w:r>
        <w:t>United Nations Human Settlements Programme (UN-Habitat). (2003). The challenge of slums: Global report on human settlements 2003. Earthscan. Retrieved February 19, 2026, from https://unhabitat.org/the-challenge-of-slums-global-report-on-human-settlements-2003</w:t>
      </w:r>
    </w:p>
    <w:p w14:paraId="508F394F" w14:textId="77777777" w:rsidR="00E23181" w:rsidRDefault="00E23181" w:rsidP="00141B15">
      <w:r>
        <w:t>United Nations Office on Genocide Prevention and the Responsibility to Protect. (2014). Framework of Analysis for Atrocity Crimes. Retrieved February 19, 2026, from https://www.un.org/en/genocideprevention/publications.shtml</w:t>
      </w:r>
    </w:p>
    <w:p w14:paraId="21966BFC" w14:textId="77777777" w:rsidR="00671409" w:rsidRDefault="00671409" w:rsidP="00141B15">
      <w:r>
        <w:t>Üstün, T. B., Kostanjsek, N., Chatterji, S., &amp; Rehm, J. (Eds.). (2010). Measuring health and disability: Manual for WHO Disability Assessment Schedule (WHODAS 2.0). World Health Organization. https://iris.who.int/handle/10665/43974</w:t>
      </w:r>
    </w:p>
    <w:p w14:paraId="22B965AF" w14:textId="77777777" w:rsidR="00141B15" w:rsidRPr="00141B15" w:rsidRDefault="00141B15" w:rsidP="00141B15">
      <w:r>
        <w:t>Weber, M. (1978). Economy and society (G. Roth &amp; C. Wittich, Eds.). University of California Press. (Original work published 1922)</w:t>
      </w:r>
    </w:p>
    <w:p w14:paraId="3D7EBAD3" w14:textId="77777777" w:rsidR="00141B15" w:rsidRPr="00141B15" w:rsidRDefault="00141B15" w:rsidP="00141B15">
      <w:r>
        <w:t>World Health Organization. (2001). International classification of functioning, disability and health (ICF). Retrieved February 19, 2026, from https://www.who.int/standards/classifications/international-classification-of-functioning-disability-and-health</w:t>
      </w:r>
    </w:p>
    <w:p w14:paraId="41D1F8BC" w14:textId="77777777" w:rsidR="00CE2370" w:rsidRDefault="00141B15">
      <w:r>
        <w:t>World Justice Project. (n.d.). Rule of Law Index. Retrieved February 19, 2026, from https://worldjusticeproject.org/rule-of-law-index/</w:t>
      </w:r>
    </w:p>
    <w:p w14:paraId="2F401419" w14:textId="77777777" w:rsidR="00823203" w:rsidRDefault="00823203">
      <w:pPr>
        <w:pStyle w:val="BodyText"/>
      </w:pPr>
    </w:p>
    <w:p w14:paraId="484FC7B7" w14:textId="77777777" w:rsidR="00F21DBC" w:rsidRPr="00CC2B4B" w:rsidRDefault="00F21DBC">
      <w:pPr>
        <w:pStyle w:val="BodyText"/>
        <w:rPr>
          <w:b/>
          <w:bCs/>
          <w:color w:val="000000" w:themeColor="text1"/>
          <w:szCs w:val="20"/>
        </w:rPr>
      </w:pPr>
      <w:r w:rsidRPr="00CC2B4B">
        <w:rPr>
          <w:color w:val="000000" w:themeColor="text1"/>
          <w:szCs w:val="20"/>
        </w:rPr>
        <w:t>APPENDICES</w:t>
      </w:r>
    </w:p>
    <w:p w14:paraId="37ADA002" w14:textId="77777777" w:rsidR="00380ADF" w:rsidRPr="00CC2B4B" w:rsidRDefault="00165731">
      <w:pPr>
        <w:pStyle w:val="Heading1"/>
        <w:rPr>
          <w:color w:val="000000" w:themeColor="text1"/>
          <w:szCs w:val="20"/>
        </w:rPr>
      </w:pPr>
      <w:r w:rsidRPr="00CC2B4B">
        <w:rPr>
          <w:rFonts w:ascii="Arial" w:hAnsi="Arial"/>
          <w:szCs w:val="20"/>
        </w:rPr>
        <w:t>APPENDIX A: SYMBOLS AND NOTATION (v10.6)</w:t>
      </w:r>
    </w:p>
    <w:p w14:paraId="1AE02F1E" w14:textId="77777777" w:rsidR="00380ADF" w:rsidRPr="00CC2B4B" w:rsidRDefault="00165731">
      <w:pPr>
        <w:pStyle w:val="BodyText"/>
        <w:rPr>
          <w:color w:val="000000" w:themeColor="text1"/>
          <w:szCs w:val="20"/>
        </w:rPr>
      </w:pPr>
      <w:r w:rsidRPr="00CC2B4B">
        <w:rPr>
          <w:color w:val="000000" w:themeColor="text1"/>
          <w:szCs w:val="20"/>
        </w:rPr>
        <w:t>Appendix A is normative for symbol meanings and domains.</w:t>
      </w:r>
    </w:p>
    <w:p w14:paraId="257C42D4" w14:textId="77777777" w:rsidR="00380ADF" w:rsidRPr="00CC2B4B" w:rsidRDefault="00165731">
      <w:pPr>
        <w:pStyle w:val="BodyText"/>
        <w:rPr>
          <w:color w:val="000000" w:themeColor="text1"/>
          <w:szCs w:val="20"/>
        </w:rPr>
      </w:pPr>
      <w:r w:rsidRPr="00CC2B4B">
        <w:rPr>
          <w:color w:val="000000" w:themeColor="text1"/>
          <w:szCs w:val="20"/>
        </w:rPr>
        <w:t>Terminology note (Normative). u indexes Union Scopes (short: Scopes). “Union(s)” remains an allowed legacy alias. This does not change meanings in v9.0 and earlier, it clarifies the canonical term in v9.0.</w:t>
      </w:r>
    </w:p>
    <w:p w14:paraId="2B1C89F2" w14:textId="77777777" w:rsidR="00380ADF" w:rsidRPr="00CC2B4B" w:rsidRDefault="00165731">
      <w:pPr>
        <w:pStyle w:val="Heading2"/>
        <w:rPr>
          <w:color w:val="000000" w:themeColor="text1"/>
          <w:szCs w:val="20"/>
        </w:rPr>
      </w:pPr>
      <w:r w:rsidRPr="00CC2B4B">
        <w:rPr>
          <w:rFonts w:ascii="Arial" w:hAnsi="Arial"/>
          <w:szCs w:val="20"/>
        </w:rPr>
        <w:t>A.1 Sets and Indices</w:t>
      </w:r>
    </w:p>
    <w:tbl>
      <w:tblPr>
        <w:tblStyle w:val="Table"/>
        <w:tblW w:w="4865" w:type="pct"/>
        <w:tblLook w:val="0020" w:firstRow="1" w:lastRow="0" w:firstColumn="0" w:lastColumn="0" w:noHBand="0" w:noVBand="0"/>
      </w:tblPr>
      <w:tblGrid>
        <w:gridCol w:w="1738"/>
        <w:gridCol w:w="4859"/>
        <w:gridCol w:w="3351"/>
      </w:tblGrid>
      <w:tr w:rsidR="006E3284" w:rsidRPr="00CC2B4B" w14:paraId="3E05D786"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0E4D4F8"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65CAEF94" w14:textId="77777777" w:rsidR="00380ADF" w:rsidRPr="00CC2B4B" w:rsidRDefault="00165731">
            <w:pPr>
              <w:pStyle w:val="Compact"/>
              <w:rPr>
                <w:color w:val="000000" w:themeColor="text1"/>
                <w:szCs w:val="20"/>
              </w:rPr>
            </w:pPr>
            <w:r w:rsidRPr="00CC2B4B">
              <w:rPr>
                <w:b/>
                <w:bCs/>
                <w:color w:val="000000" w:themeColor="text1"/>
                <w:szCs w:val="20"/>
              </w:rPr>
              <w:t>Meaning</w:t>
            </w:r>
          </w:p>
        </w:tc>
        <w:tc>
          <w:tcPr>
            <w:tcW w:w="0" w:type="auto"/>
          </w:tcPr>
          <w:p w14:paraId="3555F787" w14:textId="77777777" w:rsidR="00380ADF" w:rsidRPr="00CC2B4B" w:rsidRDefault="00165731">
            <w:pPr>
              <w:pStyle w:val="Compact"/>
              <w:rPr>
                <w:color w:val="000000" w:themeColor="text1"/>
                <w:szCs w:val="20"/>
              </w:rPr>
            </w:pPr>
            <w:r w:rsidRPr="00CC2B4B">
              <w:rPr>
                <w:b/>
                <w:bCs/>
                <w:color w:val="000000" w:themeColor="text1"/>
                <w:szCs w:val="20"/>
              </w:rPr>
              <w:t>Domain</w:t>
            </w:r>
          </w:p>
        </w:tc>
      </w:tr>
      <w:tr w:rsidR="006E3284" w:rsidRPr="00CC2B4B" w14:paraId="5B0CCF4E" w14:textId="77777777">
        <w:tc>
          <w:tcPr>
            <w:tcW w:w="0" w:type="auto"/>
          </w:tcPr>
          <w:p w14:paraId="012A1596" w14:textId="77777777" w:rsidR="00380ADF" w:rsidRPr="00CC2B4B" w:rsidRDefault="00165731">
            <w:pPr>
              <w:pStyle w:val="Compact"/>
              <w:rPr>
                <w:color w:val="000000" w:themeColor="text1"/>
                <w:szCs w:val="20"/>
              </w:rPr>
            </w:pPr>
            <w:r w:rsidRPr="00CC2B4B">
              <w:rPr>
                <w:color w:val="000000" w:themeColor="text1"/>
                <w:szCs w:val="20"/>
              </w:rPr>
              <w:t>u</w:t>
            </w:r>
          </w:p>
        </w:tc>
        <w:tc>
          <w:tcPr>
            <w:tcW w:w="0" w:type="auto"/>
          </w:tcPr>
          <w:p w14:paraId="468AD02B" w14:textId="77777777" w:rsidR="00380ADF" w:rsidRPr="00CC2B4B" w:rsidRDefault="00165731">
            <w:pPr>
              <w:pStyle w:val="Compact"/>
              <w:rPr>
                <w:color w:val="000000" w:themeColor="text1"/>
                <w:szCs w:val="20"/>
              </w:rPr>
            </w:pPr>
            <w:r w:rsidRPr="00CC2B4B">
              <w:rPr>
                <w:color w:val="000000" w:themeColor="text1"/>
                <w:szCs w:val="20"/>
              </w:rPr>
              <w:t>Union Scope (Scope) index</w:t>
            </w:r>
          </w:p>
        </w:tc>
        <w:tc>
          <w:tcPr>
            <w:tcW w:w="0" w:type="auto"/>
          </w:tcPr>
          <w:p w14:paraId="5660CFB2" w14:textId="77777777" w:rsidR="00380ADF" w:rsidRPr="00CC2B4B" w:rsidRDefault="00165731">
            <w:pPr>
              <w:pStyle w:val="Compact"/>
              <w:rPr>
                <w:color w:val="000000" w:themeColor="text1"/>
                <w:szCs w:val="20"/>
              </w:rPr>
            </w:pPr>
            <w:r w:rsidRPr="00CC2B4B">
              <w:rPr>
                <w:color w:val="000000" w:themeColor="text1"/>
                <w:szCs w:val="20"/>
              </w:rPr>
              <w:t xml:space="preserve">u </w:t>
            </w:r>
            <w:r w:rsidRPr="00CC2B4B">
              <w:rPr>
                <w:rFonts w:ascii="Cambria Math" w:hAnsi="Cambria Math" w:cs="Cambria Math"/>
                <w:color w:val="000000" w:themeColor="text1"/>
                <w:szCs w:val="20"/>
              </w:rPr>
              <w:t>∈</w:t>
            </w:r>
            <w:r w:rsidRPr="00CC2B4B">
              <w:rPr>
                <w:color w:val="000000" w:themeColor="text1"/>
                <w:szCs w:val="20"/>
              </w:rPr>
              <w:t xml:space="preserve"> {1,2,3,4,5,6,7}</w:t>
            </w:r>
          </w:p>
        </w:tc>
      </w:tr>
      <w:tr w:rsidR="006E3284" w:rsidRPr="00CC2B4B" w14:paraId="25CF7878" w14:textId="77777777">
        <w:tc>
          <w:tcPr>
            <w:tcW w:w="0" w:type="auto"/>
          </w:tcPr>
          <w:p w14:paraId="1579D5E7" w14:textId="77777777" w:rsidR="00380ADF" w:rsidRPr="00CC2B4B" w:rsidRDefault="00165731">
            <w:pPr>
              <w:pStyle w:val="Compact"/>
              <w:rPr>
                <w:color w:val="000000" w:themeColor="text1"/>
                <w:szCs w:val="20"/>
              </w:rPr>
            </w:pPr>
            <w:r w:rsidRPr="00CC2B4B">
              <w:rPr>
                <w:color w:val="000000" w:themeColor="text1"/>
                <w:szCs w:val="20"/>
              </w:rPr>
              <w:t>d</w:t>
            </w:r>
          </w:p>
        </w:tc>
        <w:tc>
          <w:tcPr>
            <w:tcW w:w="0" w:type="auto"/>
          </w:tcPr>
          <w:p w14:paraId="7E0FCE57" w14:textId="77777777" w:rsidR="00380ADF" w:rsidRPr="00CC2B4B" w:rsidRDefault="00165731">
            <w:pPr>
              <w:pStyle w:val="Compact"/>
              <w:rPr>
                <w:color w:val="000000" w:themeColor="text1"/>
                <w:szCs w:val="20"/>
              </w:rPr>
            </w:pPr>
            <w:r w:rsidRPr="00CC2B4B">
              <w:rPr>
                <w:color w:val="000000" w:themeColor="text1"/>
                <w:szCs w:val="20"/>
              </w:rPr>
              <w:t>Dimension index</w:t>
            </w:r>
          </w:p>
        </w:tc>
        <w:tc>
          <w:tcPr>
            <w:tcW w:w="0" w:type="auto"/>
          </w:tcPr>
          <w:p w14:paraId="3F6BCE20" w14:textId="77777777" w:rsidR="00380ADF" w:rsidRPr="00CC2B4B" w:rsidRDefault="00165731">
            <w:pPr>
              <w:pStyle w:val="Compact"/>
              <w:rPr>
                <w:color w:val="000000" w:themeColor="text1"/>
                <w:szCs w:val="20"/>
              </w:rPr>
            </w:pPr>
            <w:r w:rsidRPr="00CC2B4B">
              <w:rPr>
                <w:color w:val="000000" w:themeColor="text1"/>
                <w:szCs w:val="20"/>
              </w:rPr>
              <w:t xml:space="preserve">d </w:t>
            </w:r>
            <w:r w:rsidRPr="00CC2B4B">
              <w:rPr>
                <w:rFonts w:ascii="Cambria Math" w:hAnsi="Cambria Math" w:cs="Cambria Math"/>
                <w:color w:val="000000" w:themeColor="text1"/>
                <w:szCs w:val="20"/>
              </w:rPr>
              <w:t>∈</w:t>
            </w:r>
            <w:r w:rsidRPr="00CC2B4B">
              <w:rPr>
                <w:color w:val="000000" w:themeColor="text1"/>
                <w:szCs w:val="20"/>
              </w:rPr>
              <w:t xml:space="preserve"> {1,2,3,4,5,6,7}</w:t>
            </w:r>
          </w:p>
        </w:tc>
      </w:tr>
      <w:tr w:rsidR="006E3284" w:rsidRPr="00CC2B4B" w14:paraId="42A35517" w14:textId="77777777">
        <w:tc>
          <w:tcPr>
            <w:tcW w:w="0" w:type="auto"/>
          </w:tcPr>
          <w:p w14:paraId="234D5B14" w14:textId="77777777" w:rsidR="00380ADF" w:rsidRPr="00CC2B4B" w:rsidRDefault="00165731">
            <w:pPr>
              <w:pStyle w:val="Compact"/>
              <w:rPr>
                <w:color w:val="000000" w:themeColor="text1"/>
                <w:szCs w:val="20"/>
              </w:rPr>
            </w:pPr>
            <w:r w:rsidRPr="00CC2B4B">
              <w:rPr>
                <w:color w:val="000000" w:themeColor="text1"/>
                <w:szCs w:val="20"/>
              </w:rPr>
              <w:t>a</w:t>
            </w:r>
          </w:p>
        </w:tc>
        <w:tc>
          <w:tcPr>
            <w:tcW w:w="0" w:type="auto"/>
          </w:tcPr>
          <w:p w14:paraId="69ABCCAE" w14:textId="77777777" w:rsidR="00380ADF" w:rsidRPr="00CC2B4B" w:rsidRDefault="00165731">
            <w:pPr>
              <w:pStyle w:val="Compact"/>
              <w:rPr>
                <w:color w:val="000000" w:themeColor="text1"/>
                <w:szCs w:val="20"/>
              </w:rPr>
            </w:pPr>
            <w:r w:rsidRPr="00CC2B4B">
              <w:rPr>
                <w:color w:val="000000" w:themeColor="text1"/>
                <w:szCs w:val="20"/>
              </w:rPr>
              <w:t>Option (candidate action)</w:t>
            </w:r>
          </w:p>
        </w:tc>
        <w:tc>
          <w:tcPr>
            <w:tcW w:w="0" w:type="auto"/>
          </w:tcPr>
          <w:p w14:paraId="7ED814CF" w14:textId="77777777" w:rsidR="00380ADF" w:rsidRPr="00CC2B4B" w:rsidRDefault="00165731">
            <w:pPr>
              <w:pStyle w:val="Compact"/>
              <w:rPr>
                <w:color w:val="000000" w:themeColor="text1"/>
                <w:szCs w:val="20"/>
              </w:rPr>
            </w:pPr>
            <w:r w:rsidRPr="00CC2B4B">
              <w:rPr>
                <w:color w:val="000000" w:themeColor="text1"/>
                <w:szCs w:val="20"/>
              </w:rPr>
              <w:t xml:space="preserve">a </w:t>
            </w:r>
            <w:r w:rsidRPr="00CC2B4B">
              <w:rPr>
                <w:rFonts w:ascii="Cambria Math" w:hAnsi="Cambria Math" w:cs="Cambria Math"/>
                <w:color w:val="000000" w:themeColor="text1"/>
                <w:szCs w:val="20"/>
              </w:rPr>
              <w:t>∈</w:t>
            </w:r>
            <w:r w:rsidRPr="00CC2B4B">
              <w:rPr>
                <w:color w:val="000000" w:themeColor="text1"/>
                <w:szCs w:val="20"/>
              </w:rPr>
              <w:t xml:space="preserve"> O</w:t>
            </w:r>
          </w:p>
        </w:tc>
      </w:tr>
      <w:tr w:rsidR="006E3284" w:rsidRPr="00CC2B4B" w14:paraId="4FDB3A8E" w14:textId="77777777">
        <w:tc>
          <w:tcPr>
            <w:tcW w:w="0" w:type="auto"/>
          </w:tcPr>
          <w:p w14:paraId="0F0431FE" w14:textId="77777777" w:rsidR="00380ADF" w:rsidRPr="00CC2B4B" w:rsidRDefault="00165731">
            <w:pPr>
              <w:pStyle w:val="Compact"/>
              <w:rPr>
                <w:color w:val="000000" w:themeColor="text1"/>
                <w:szCs w:val="20"/>
              </w:rPr>
            </w:pPr>
            <w:r w:rsidRPr="00CC2B4B">
              <w:rPr>
                <w:color w:val="000000" w:themeColor="text1"/>
                <w:szCs w:val="20"/>
              </w:rPr>
              <w:t>s</w:t>
            </w:r>
          </w:p>
        </w:tc>
        <w:tc>
          <w:tcPr>
            <w:tcW w:w="0" w:type="auto"/>
          </w:tcPr>
          <w:p w14:paraId="2EFEA08F" w14:textId="77777777" w:rsidR="00380ADF" w:rsidRPr="00CC2B4B" w:rsidRDefault="00165731">
            <w:pPr>
              <w:pStyle w:val="Compact"/>
              <w:rPr>
                <w:color w:val="000000" w:themeColor="text1"/>
                <w:szCs w:val="20"/>
              </w:rPr>
            </w:pPr>
            <w:r w:rsidRPr="00CC2B4B">
              <w:rPr>
                <w:color w:val="000000" w:themeColor="text1"/>
                <w:szCs w:val="20"/>
              </w:rPr>
              <w:t>Scenario index</w:t>
            </w:r>
          </w:p>
        </w:tc>
        <w:tc>
          <w:tcPr>
            <w:tcW w:w="0" w:type="auto"/>
          </w:tcPr>
          <w:p w14:paraId="79626C22" w14:textId="77777777" w:rsidR="00380ADF" w:rsidRPr="00CC2B4B" w:rsidRDefault="00165731">
            <w:pPr>
              <w:pStyle w:val="Compact"/>
              <w:rPr>
                <w:color w:val="000000" w:themeColor="text1"/>
                <w:szCs w:val="20"/>
              </w:rPr>
            </w:pPr>
            <w:r w:rsidRPr="00CC2B4B">
              <w:rPr>
                <w:color w:val="000000" w:themeColor="text1"/>
                <w:szCs w:val="20"/>
              </w:rPr>
              <w:t xml:space="preserve">s </w:t>
            </w:r>
            <w:r w:rsidRPr="00CC2B4B">
              <w:rPr>
                <w:rFonts w:ascii="Cambria Math" w:hAnsi="Cambria Math" w:cs="Cambria Math"/>
                <w:color w:val="000000" w:themeColor="text1"/>
                <w:szCs w:val="20"/>
              </w:rPr>
              <w:t>∈</w:t>
            </w:r>
            <w:r w:rsidRPr="00CC2B4B">
              <w:rPr>
                <w:color w:val="000000" w:themeColor="text1"/>
                <w:szCs w:val="20"/>
              </w:rPr>
              <w:t xml:space="preserve"> S</w:t>
            </w:r>
          </w:p>
        </w:tc>
      </w:tr>
      <w:tr w:rsidR="006E3284" w:rsidRPr="00CC2B4B" w14:paraId="3E258B96" w14:textId="77777777">
        <w:tc>
          <w:tcPr>
            <w:tcW w:w="0" w:type="auto"/>
          </w:tcPr>
          <w:p w14:paraId="28622A23" w14:textId="77777777" w:rsidR="00380ADF" w:rsidRPr="00CC2B4B" w:rsidRDefault="00165731">
            <w:pPr>
              <w:pStyle w:val="Compact"/>
              <w:rPr>
                <w:color w:val="000000" w:themeColor="text1"/>
                <w:szCs w:val="20"/>
              </w:rPr>
            </w:pPr>
            <w:r w:rsidRPr="00CC2B4B">
              <w:rPr>
                <w:color w:val="000000" w:themeColor="text1"/>
                <w:szCs w:val="20"/>
              </w:rPr>
              <w:t>r</w:t>
            </w:r>
          </w:p>
        </w:tc>
        <w:tc>
          <w:tcPr>
            <w:tcW w:w="0" w:type="auto"/>
          </w:tcPr>
          <w:p w14:paraId="58F73E4E" w14:textId="77777777" w:rsidR="00380ADF" w:rsidRPr="00CC2B4B" w:rsidRDefault="00165731">
            <w:pPr>
              <w:pStyle w:val="Compact"/>
              <w:rPr>
                <w:color w:val="000000" w:themeColor="text1"/>
                <w:szCs w:val="20"/>
              </w:rPr>
            </w:pPr>
            <w:r w:rsidRPr="00CC2B4B">
              <w:rPr>
                <w:color w:val="000000" w:themeColor="text1"/>
                <w:szCs w:val="20"/>
              </w:rPr>
              <w:t>Right index</w:t>
            </w:r>
          </w:p>
        </w:tc>
        <w:tc>
          <w:tcPr>
            <w:tcW w:w="0" w:type="auto"/>
          </w:tcPr>
          <w:p w14:paraId="201E1C04" w14:textId="77777777" w:rsidR="00380ADF" w:rsidRPr="00CC2B4B" w:rsidRDefault="00165731">
            <w:pPr>
              <w:pStyle w:val="Compact"/>
              <w:rPr>
                <w:color w:val="000000" w:themeColor="text1"/>
                <w:szCs w:val="20"/>
              </w:rPr>
            </w:pPr>
            <w:r w:rsidRPr="00CC2B4B">
              <w:rPr>
                <w:color w:val="000000" w:themeColor="text1"/>
                <w:szCs w:val="20"/>
              </w:rPr>
              <w:t xml:space="preserve">r </w:t>
            </w:r>
            <w:r w:rsidRPr="00CC2B4B">
              <w:rPr>
                <w:rFonts w:ascii="Cambria Math" w:hAnsi="Cambria Math" w:cs="Cambria Math"/>
                <w:color w:val="000000" w:themeColor="text1"/>
                <w:szCs w:val="20"/>
              </w:rPr>
              <w:t>∈</w:t>
            </w:r>
            <w:r w:rsidRPr="00CC2B4B">
              <w:rPr>
                <w:color w:val="000000" w:themeColor="text1"/>
                <w:szCs w:val="20"/>
              </w:rPr>
              <w:t xml:space="preserve"> R</w:t>
            </w:r>
          </w:p>
        </w:tc>
      </w:tr>
      <w:tr w:rsidR="006E3284" w:rsidRPr="00CC2B4B" w14:paraId="47C545F5" w14:textId="77777777">
        <w:tc>
          <w:tcPr>
            <w:tcW w:w="0" w:type="auto"/>
          </w:tcPr>
          <w:p w14:paraId="4168D3EE" w14:textId="77777777" w:rsidR="00380ADF" w:rsidRPr="00CC2B4B" w:rsidRDefault="00165731">
            <w:pPr>
              <w:pStyle w:val="Compact"/>
              <w:rPr>
                <w:color w:val="000000" w:themeColor="text1"/>
                <w:szCs w:val="20"/>
              </w:rPr>
            </w:pPr>
            <w:r w:rsidRPr="00CC2B4B">
              <w:rPr>
                <w:color w:val="000000" w:themeColor="text1"/>
                <w:szCs w:val="20"/>
              </w:rPr>
              <w:t>k</w:t>
            </w:r>
          </w:p>
        </w:tc>
        <w:tc>
          <w:tcPr>
            <w:tcW w:w="0" w:type="auto"/>
          </w:tcPr>
          <w:p w14:paraId="6D973484" w14:textId="77777777" w:rsidR="00380ADF" w:rsidRPr="00CC2B4B" w:rsidRDefault="00165731">
            <w:pPr>
              <w:pStyle w:val="Compact"/>
              <w:rPr>
                <w:color w:val="000000" w:themeColor="text1"/>
                <w:szCs w:val="20"/>
              </w:rPr>
            </w:pPr>
            <w:r w:rsidRPr="00CC2B4B">
              <w:rPr>
                <w:color w:val="000000" w:themeColor="text1"/>
                <w:szCs w:val="20"/>
              </w:rPr>
              <w:t>Impact instance index</w:t>
            </w:r>
          </w:p>
        </w:tc>
        <w:tc>
          <w:tcPr>
            <w:tcW w:w="0" w:type="auto"/>
          </w:tcPr>
          <w:p w14:paraId="5CC68ABC" w14:textId="77777777" w:rsidR="00380ADF" w:rsidRPr="00CC2B4B" w:rsidRDefault="00165731">
            <w:pPr>
              <w:pStyle w:val="Compact"/>
              <w:rPr>
                <w:color w:val="000000" w:themeColor="text1"/>
                <w:szCs w:val="20"/>
              </w:rPr>
            </w:pPr>
            <w:r w:rsidRPr="00CC2B4B">
              <w:rPr>
                <w:color w:val="000000" w:themeColor="text1"/>
                <w:szCs w:val="20"/>
              </w:rPr>
              <w:t>integer</w:t>
            </w:r>
          </w:p>
        </w:tc>
      </w:tr>
      <w:tr w:rsidR="006E3284" w:rsidRPr="00CC2B4B" w14:paraId="3761DD01" w14:textId="77777777">
        <w:tc>
          <w:tcPr>
            <w:tcW w:w="0" w:type="auto"/>
          </w:tcPr>
          <w:p w14:paraId="7619A4E9" w14:textId="77777777" w:rsidR="00380ADF" w:rsidRPr="00CC2B4B" w:rsidRDefault="00165731">
            <w:pPr>
              <w:pStyle w:val="Compact"/>
              <w:rPr>
                <w:color w:val="000000" w:themeColor="text1"/>
                <w:szCs w:val="20"/>
              </w:rPr>
            </w:pPr>
            <w:r w:rsidRPr="00CC2B4B">
              <w:rPr>
                <w:color w:val="000000" w:themeColor="text1"/>
                <w:szCs w:val="20"/>
              </w:rPr>
              <w:t>g</w:t>
            </w:r>
          </w:p>
        </w:tc>
        <w:tc>
          <w:tcPr>
            <w:tcW w:w="0" w:type="auto"/>
          </w:tcPr>
          <w:p w14:paraId="50D887D6" w14:textId="77777777" w:rsidR="00380ADF" w:rsidRPr="00CC2B4B" w:rsidRDefault="00165731">
            <w:pPr>
              <w:pStyle w:val="Compact"/>
              <w:rPr>
                <w:color w:val="000000" w:themeColor="text1"/>
                <w:szCs w:val="20"/>
              </w:rPr>
            </w:pPr>
            <w:r w:rsidRPr="00CC2B4B">
              <w:rPr>
                <w:color w:val="000000" w:themeColor="text1"/>
                <w:szCs w:val="20"/>
              </w:rPr>
              <w:t>Protected subgroup index</w:t>
            </w:r>
          </w:p>
        </w:tc>
        <w:tc>
          <w:tcPr>
            <w:tcW w:w="0" w:type="auto"/>
          </w:tcPr>
          <w:p w14:paraId="1DE00D10" w14:textId="77777777" w:rsidR="00380ADF" w:rsidRPr="00CC2B4B" w:rsidRDefault="00165731">
            <w:pPr>
              <w:pStyle w:val="Compact"/>
              <w:rPr>
                <w:color w:val="000000" w:themeColor="text1"/>
                <w:szCs w:val="20"/>
              </w:rPr>
            </w:pPr>
            <w:r w:rsidRPr="00CC2B4B">
              <w:rPr>
                <w:color w:val="000000" w:themeColor="text1"/>
                <w:szCs w:val="20"/>
              </w:rPr>
              <w:t xml:space="preserve">g </w:t>
            </w:r>
            <w:r w:rsidRPr="00CC2B4B">
              <w:rPr>
                <w:rFonts w:ascii="Cambria Math" w:hAnsi="Cambria Math" w:cs="Cambria Math"/>
                <w:color w:val="000000" w:themeColor="text1"/>
                <w:szCs w:val="20"/>
              </w:rPr>
              <w:t>∈</w:t>
            </w:r>
            <w:r w:rsidRPr="00CC2B4B">
              <w:rPr>
                <w:color w:val="000000" w:themeColor="text1"/>
                <w:szCs w:val="20"/>
              </w:rPr>
              <w:t xml:space="preserve"> G_{u,d}</w:t>
            </w:r>
          </w:p>
        </w:tc>
      </w:tr>
    </w:tbl>
    <w:p w14:paraId="40684010" w14:textId="77777777" w:rsidR="00380ADF" w:rsidRPr="00CC2B4B" w:rsidRDefault="00165731">
      <w:pPr>
        <w:pStyle w:val="Heading2"/>
        <w:rPr>
          <w:color w:val="000000" w:themeColor="text1"/>
          <w:szCs w:val="20"/>
        </w:rPr>
      </w:pPr>
      <w:r w:rsidRPr="00CC2B4B">
        <w:rPr>
          <w:rFonts w:ascii="Arial" w:hAnsi="Arial"/>
          <w:szCs w:val="20"/>
        </w:rPr>
        <w:t>A.2 Core Sets</w:t>
      </w:r>
    </w:p>
    <w:tbl>
      <w:tblPr>
        <w:tblStyle w:val="Table"/>
        <w:tblW w:w="4865" w:type="pct"/>
        <w:tblLook w:val="0020" w:firstRow="1" w:lastRow="0" w:firstColumn="0" w:lastColumn="0" w:noHBand="0" w:noVBand="0"/>
      </w:tblPr>
      <w:tblGrid>
        <w:gridCol w:w="1317"/>
        <w:gridCol w:w="8631"/>
      </w:tblGrid>
      <w:tr w:rsidR="006E3284" w:rsidRPr="00CC2B4B" w14:paraId="44E510F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A6E7156" w14:textId="77777777" w:rsidR="00380ADF" w:rsidRPr="00CC2B4B" w:rsidRDefault="00165731">
            <w:pPr>
              <w:pStyle w:val="Compact"/>
              <w:rPr>
                <w:color w:val="000000" w:themeColor="text1"/>
                <w:szCs w:val="20"/>
              </w:rPr>
            </w:pPr>
            <w:r w:rsidRPr="00CC2B4B">
              <w:rPr>
                <w:b/>
                <w:bCs/>
                <w:color w:val="000000" w:themeColor="text1"/>
                <w:szCs w:val="20"/>
              </w:rPr>
              <w:t>Set</w:t>
            </w:r>
          </w:p>
        </w:tc>
        <w:tc>
          <w:tcPr>
            <w:tcW w:w="0" w:type="auto"/>
          </w:tcPr>
          <w:p w14:paraId="79FEF40A" w14:textId="77777777" w:rsidR="00380ADF" w:rsidRPr="00CC2B4B" w:rsidRDefault="00165731">
            <w:pPr>
              <w:pStyle w:val="Compact"/>
              <w:rPr>
                <w:color w:val="000000" w:themeColor="text1"/>
                <w:szCs w:val="20"/>
              </w:rPr>
            </w:pPr>
            <w:r w:rsidRPr="00CC2B4B">
              <w:rPr>
                <w:b/>
                <w:bCs/>
                <w:color w:val="000000" w:themeColor="text1"/>
                <w:szCs w:val="20"/>
              </w:rPr>
              <w:t>Definition</w:t>
            </w:r>
          </w:p>
        </w:tc>
      </w:tr>
      <w:tr w:rsidR="006E3284" w:rsidRPr="00CC2B4B" w14:paraId="732F9592" w14:textId="77777777">
        <w:tc>
          <w:tcPr>
            <w:tcW w:w="0" w:type="auto"/>
          </w:tcPr>
          <w:p w14:paraId="22C83B15" w14:textId="77777777" w:rsidR="00380ADF" w:rsidRPr="00CC2B4B" w:rsidRDefault="00165731">
            <w:pPr>
              <w:pStyle w:val="Compact"/>
              <w:rPr>
                <w:color w:val="000000" w:themeColor="text1"/>
                <w:szCs w:val="20"/>
              </w:rPr>
            </w:pPr>
            <w:r w:rsidRPr="00CC2B4B">
              <w:rPr>
                <w:color w:val="000000" w:themeColor="text1"/>
                <w:szCs w:val="20"/>
              </w:rPr>
              <w:t>U</w:t>
            </w:r>
          </w:p>
        </w:tc>
        <w:tc>
          <w:tcPr>
            <w:tcW w:w="0" w:type="auto"/>
          </w:tcPr>
          <w:p w14:paraId="768F5151" w14:textId="77777777" w:rsidR="00CB543E" w:rsidRPr="00CC2B4B" w:rsidRDefault="00ED6661">
            <w:pPr>
              <w:rPr>
                <w:color w:val="000000" w:themeColor="text1"/>
                <w:szCs w:val="20"/>
              </w:rPr>
            </w:pPr>
            <w:r w:rsidRPr="00CC2B4B">
              <w:rPr>
                <w:color w:val="000000" w:themeColor="text1"/>
                <w:szCs w:val="20"/>
              </w:rPr>
              <w:t>Operational Scopes {Self, Household, Community, Organization, Polity, Humanity/CMIU, Biosphere}</w:t>
            </w:r>
          </w:p>
        </w:tc>
      </w:tr>
      <w:tr w:rsidR="006E3284" w:rsidRPr="00CC2B4B" w14:paraId="47C1CDE3" w14:textId="77777777">
        <w:tc>
          <w:tcPr>
            <w:tcW w:w="0" w:type="auto"/>
          </w:tcPr>
          <w:p w14:paraId="0389F9B4" w14:textId="77777777" w:rsidR="00380ADF" w:rsidRPr="00CC2B4B" w:rsidRDefault="00165731">
            <w:pPr>
              <w:pStyle w:val="Compact"/>
              <w:rPr>
                <w:color w:val="000000" w:themeColor="text1"/>
                <w:szCs w:val="20"/>
              </w:rPr>
            </w:pPr>
            <w:r w:rsidRPr="00CC2B4B">
              <w:rPr>
                <w:color w:val="000000" w:themeColor="text1"/>
                <w:szCs w:val="20"/>
              </w:rPr>
              <w:lastRenderedPageBreak/>
              <w:t>D</w:t>
            </w:r>
          </w:p>
        </w:tc>
        <w:tc>
          <w:tcPr>
            <w:tcW w:w="0" w:type="auto"/>
          </w:tcPr>
          <w:p w14:paraId="5F3D2503" w14:textId="77777777" w:rsidR="00380ADF" w:rsidRPr="00CC2B4B" w:rsidRDefault="00165731">
            <w:pPr>
              <w:pStyle w:val="Compact"/>
              <w:rPr>
                <w:color w:val="000000" w:themeColor="text1"/>
                <w:szCs w:val="20"/>
              </w:rPr>
            </w:pPr>
            <w:r w:rsidRPr="00CC2B4B">
              <w:rPr>
                <w:color w:val="000000" w:themeColor="text1"/>
                <w:szCs w:val="20"/>
              </w:rPr>
              <w:t>Welfare dimensions {Material, Health, Social, Knowledge, Agency, Meaning, Environment}</w:t>
            </w:r>
          </w:p>
        </w:tc>
      </w:tr>
      <w:tr w:rsidR="006E3284" w:rsidRPr="00CC2B4B" w14:paraId="0B009C97" w14:textId="77777777">
        <w:tc>
          <w:tcPr>
            <w:tcW w:w="0" w:type="auto"/>
          </w:tcPr>
          <w:p w14:paraId="71046995" w14:textId="77777777" w:rsidR="00380ADF" w:rsidRPr="00CC2B4B" w:rsidRDefault="00165731">
            <w:pPr>
              <w:pStyle w:val="Compact"/>
              <w:rPr>
                <w:color w:val="000000" w:themeColor="text1"/>
                <w:szCs w:val="20"/>
              </w:rPr>
            </w:pPr>
            <w:r w:rsidRPr="00CC2B4B">
              <w:rPr>
                <w:color w:val="000000" w:themeColor="text1"/>
                <w:szCs w:val="20"/>
              </w:rPr>
              <w:t>O</w:t>
            </w:r>
          </w:p>
        </w:tc>
        <w:tc>
          <w:tcPr>
            <w:tcW w:w="0" w:type="auto"/>
          </w:tcPr>
          <w:p w14:paraId="51537D74" w14:textId="77777777" w:rsidR="00380ADF" w:rsidRPr="00CC2B4B" w:rsidRDefault="00165731">
            <w:pPr>
              <w:pStyle w:val="Compact"/>
              <w:rPr>
                <w:color w:val="000000" w:themeColor="text1"/>
                <w:szCs w:val="20"/>
              </w:rPr>
            </w:pPr>
            <w:r w:rsidRPr="00CC2B4B">
              <w:rPr>
                <w:color w:val="000000" w:themeColor="text1"/>
                <w:szCs w:val="20"/>
              </w:rPr>
              <w:t>Option set</w:t>
            </w:r>
          </w:p>
        </w:tc>
      </w:tr>
      <w:tr w:rsidR="006E3284" w:rsidRPr="00CC2B4B" w14:paraId="5B9275CB" w14:textId="77777777">
        <w:tc>
          <w:tcPr>
            <w:tcW w:w="0" w:type="auto"/>
          </w:tcPr>
          <w:p w14:paraId="31841157" w14:textId="77777777" w:rsidR="00380ADF" w:rsidRPr="00CC2B4B" w:rsidRDefault="00165731">
            <w:pPr>
              <w:pStyle w:val="Compact"/>
              <w:rPr>
                <w:color w:val="000000" w:themeColor="text1"/>
                <w:szCs w:val="20"/>
              </w:rPr>
            </w:pPr>
            <w:r w:rsidRPr="00CC2B4B">
              <w:rPr>
                <w:color w:val="000000" w:themeColor="text1"/>
                <w:szCs w:val="20"/>
              </w:rPr>
              <w:t>S</w:t>
            </w:r>
          </w:p>
        </w:tc>
        <w:tc>
          <w:tcPr>
            <w:tcW w:w="0" w:type="auto"/>
          </w:tcPr>
          <w:p w14:paraId="329A1132" w14:textId="77777777" w:rsidR="00380ADF" w:rsidRPr="00CC2B4B" w:rsidRDefault="00165731">
            <w:pPr>
              <w:pStyle w:val="Compact"/>
              <w:rPr>
                <w:color w:val="000000" w:themeColor="text1"/>
                <w:szCs w:val="20"/>
              </w:rPr>
            </w:pPr>
            <w:r w:rsidRPr="00CC2B4B">
              <w:rPr>
                <w:color w:val="000000" w:themeColor="text1"/>
                <w:szCs w:val="20"/>
              </w:rPr>
              <w:t>Scenario set</w:t>
            </w:r>
          </w:p>
        </w:tc>
      </w:tr>
      <w:tr w:rsidR="006E3284" w:rsidRPr="00CC2B4B" w14:paraId="26420376" w14:textId="77777777">
        <w:tc>
          <w:tcPr>
            <w:tcW w:w="0" w:type="auto"/>
          </w:tcPr>
          <w:p w14:paraId="1CBDC34A" w14:textId="77777777" w:rsidR="00380ADF" w:rsidRPr="00CC2B4B" w:rsidRDefault="00165731">
            <w:pPr>
              <w:pStyle w:val="Compact"/>
              <w:rPr>
                <w:color w:val="000000" w:themeColor="text1"/>
                <w:szCs w:val="20"/>
              </w:rPr>
            </w:pPr>
            <w:r w:rsidRPr="00CC2B4B">
              <w:rPr>
                <w:color w:val="000000" w:themeColor="text1"/>
                <w:szCs w:val="20"/>
              </w:rPr>
              <w:t>R</w:t>
            </w:r>
          </w:p>
        </w:tc>
        <w:tc>
          <w:tcPr>
            <w:tcW w:w="0" w:type="auto"/>
          </w:tcPr>
          <w:p w14:paraId="36F9BFDB" w14:textId="77777777" w:rsidR="00380ADF" w:rsidRPr="00CC2B4B" w:rsidRDefault="00165731">
            <w:pPr>
              <w:pStyle w:val="Compact"/>
              <w:rPr>
                <w:color w:val="000000" w:themeColor="text1"/>
                <w:szCs w:val="20"/>
              </w:rPr>
            </w:pPr>
            <w:r w:rsidRPr="00CC2B4B">
              <w:rPr>
                <w:color w:val="000000" w:themeColor="text1"/>
                <w:szCs w:val="20"/>
              </w:rPr>
              <w:t>Rights set {LIFE, BODY, LBTY, NEED, DIGN, PROC, INFO, ECOL}</w:t>
            </w:r>
          </w:p>
        </w:tc>
      </w:tr>
      <w:tr w:rsidR="006E3284" w:rsidRPr="00CC2B4B" w14:paraId="754375FC" w14:textId="77777777">
        <w:tc>
          <w:tcPr>
            <w:tcW w:w="0" w:type="auto"/>
          </w:tcPr>
          <w:p w14:paraId="4D8B839C" w14:textId="77777777" w:rsidR="00380ADF" w:rsidRPr="00CC2B4B" w:rsidRDefault="00165731">
            <w:pPr>
              <w:pStyle w:val="Compact"/>
              <w:rPr>
                <w:color w:val="000000" w:themeColor="text1"/>
                <w:szCs w:val="20"/>
              </w:rPr>
            </w:pPr>
            <w:r w:rsidRPr="00CC2B4B">
              <w:rPr>
                <w:color w:val="000000" w:themeColor="text1"/>
                <w:szCs w:val="20"/>
              </w:rPr>
              <w:t xml:space="preserve">C_r </w:t>
            </w:r>
            <w:r w:rsidRPr="00CC2B4B">
              <w:rPr>
                <w:rFonts w:ascii="Cambria Math" w:hAnsi="Cambria Math" w:cs="Cambria Math"/>
                <w:color w:val="000000" w:themeColor="text1"/>
                <w:szCs w:val="20"/>
              </w:rPr>
              <w:t>⊆</w:t>
            </w:r>
            <w:r w:rsidRPr="00CC2B4B">
              <w:rPr>
                <w:color w:val="000000" w:themeColor="text1"/>
                <w:szCs w:val="20"/>
              </w:rPr>
              <w:t xml:space="preserve"> U</w:t>
            </w:r>
            <w:r w:rsidRPr="00CC2B4B">
              <w:rPr>
                <w:rFonts w:cs="Aptos"/>
                <w:color w:val="000000" w:themeColor="text1"/>
                <w:szCs w:val="20"/>
              </w:rPr>
              <w:t>×</w:t>
            </w:r>
            <w:r w:rsidRPr="00CC2B4B">
              <w:rPr>
                <w:color w:val="000000" w:themeColor="text1"/>
                <w:szCs w:val="20"/>
              </w:rPr>
              <w:t>D</w:t>
            </w:r>
          </w:p>
        </w:tc>
        <w:tc>
          <w:tcPr>
            <w:tcW w:w="0" w:type="auto"/>
          </w:tcPr>
          <w:p w14:paraId="7C44C4EB" w14:textId="77777777" w:rsidR="00380ADF" w:rsidRPr="00CC2B4B" w:rsidRDefault="00165731">
            <w:pPr>
              <w:pStyle w:val="Compact"/>
              <w:rPr>
                <w:color w:val="000000" w:themeColor="text1"/>
                <w:szCs w:val="20"/>
              </w:rPr>
            </w:pPr>
            <w:r w:rsidRPr="00CC2B4B">
              <w:rPr>
                <w:color w:val="000000" w:themeColor="text1"/>
                <w:szCs w:val="20"/>
              </w:rPr>
              <w:t>Coverage set for right r</w:t>
            </w:r>
          </w:p>
        </w:tc>
      </w:tr>
      <w:tr w:rsidR="006E3284" w:rsidRPr="00CC2B4B" w14:paraId="01B16D50" w14:textId="77777777">
        <w:tc>
          <w:tcPr>
            <w:tcW w:w="0" w:type="auto"/>
          </w:tcPr>
          <w:p w14:paraId="38124640" w14:textId="77777777" w:rsidR="00380ADF" w:rsidRPr="00CC2B4B" w:rsidRDefault="00165731">
            <w:pPr>
              <w:pStyle w:val="Compact"/>
              <w:rPr>
                <w:color w:val="000000" w:themeColor="text1"/>
                <w:szCs w:val="20"/>
              </w:rPr>
            </w:pPr>
            <w:r w:rsidRPr="00CC2B4B">
              <w:rPr>
                <w:color w:val="000000" w:themeColor="text1"/>
                <w:szCs w:val="20"/>
              </w:rPr>
              <w:t xml:space="preserve">C_cat </w:t>
            </w:r>
            <w:r w:rsidRPr="00CC2B4B">
              <w:rPr>
                <w:rFonts w:ascii="Cambria Math" w:hAnsi="Cambria Math" w:cs="Cambria Math"/>
                <w:color w:val="000000" w:themeColor="text1"/>
                <w:szCs w:val="20"/>
              </w:rPr>
              <w:t>⊆</w:t>
            </w:r>
            <w:r w:rsidRPr="00CC2B4B">
              <w:rPr>
                <w:color w:val="000000" w:themeColor="text1"/>
                <w:szCs w:val="20"/>
              </w:rPr>
              <w:t xml:space="preserve"> U</w:t>
            </w:r>
            <w:r w:rsidRPr="00CC2B4B">
              <w:rPr>
                <w:rFonts w:cs="Aptos"/>
                <w:color w:val="000000" w:themeColor="text1"/>
                <w:szCs w:val="20"/>
              </w:rPr>
              <w:t>×</w:t>
            </w:r>
            <w:r w:rsidRPr="00CC2B4B">
              <w:rPr>
                <w:color w:val="000000" w:themeColor="text1"/>
                <w:szCs w:val="20"/>
              </w:rPr>
              <w:t>D</w:t>
            </w:r>
          </w:p>
        </w:tc>
        <w:tc>
          <w:tcPr>
            <w:tcW w:w="0" w:type="auto"/>
          </w:tcPr>
          <w:p w14:paraId="301DC8E9" w14:textId="77777777" w:rsidR="00380ADF" w:rsidRPr="00CC2B4B" w:rsidRDefault="00165731">
            <w:pPr>
              <w:pStyle w:val="Compact"/>
              <w:rPr>
                <w:color w:val="000000" w:themeColor="text1"/>
                <w:szCs w:val="20"/>
              </w:rPr>
            </w:pPr>
            <w:r w:rsidRPr="00CC2B4B">
              <w:rPr>
                <w:color w:val="000000" w:themeColor="text1"/>
                <w:szCs w:val="20"/>
              </w:rPr>
              <w:t>Catastrophe cell set for TRC</w:t>
            </w:r>
          </w:p>
        </w:tc>
      </w:tr>
    </w:tbl>
    <w:p w14:paraId="0EBB414D" w14:textId="77777777" w:rsidR="00380ADF" w:rsidRPr="00CC2B4B" w:rsidRDefault="00165731">
      <w:pPr>
        <w:pStyle w:val="Heading2"/>
        <w:rPr>
          <w:color w:val="000000" w:themeColor="text1"/>
          <w:szCs w:val="20"/>
        </w:rPr>
      </w:pPr>
      <w:r w:rsidRPr="00CC2B4B">
        <w:rPr>
          <w:rFonts w:ascii="Arial" w:hAnsi="Arial"/>
          <w:szCs w:val="20"/>
        </w:rPr>
        <w:t>A.3 Union Stack (Canonical)</w:t>
      </w:r>
    </w:p>
    <w:p w14:paraId="40C4D308" w14:textId="77777777" w:rsidR="00C67552" w:rsidRDefault="00265606">
      <w:pPr>
        <w:pStyle w:val="Heading2"/>
      </w:pPr>
      <w:r>
        <w:rPr>
          <w:rFonts w:ascii="Arial" w:hAnsi="Arial"/>
        </w:rPr>
        <w:t>Canonical Union Scopes: U1 Self; U2 Household; U3 Community; U4 Organization; U5 Polity; U6 Humanity/CMIU; U7 Biosphere. These are the row coordinates of the 7×7 welfare matrix. See Section 2.3 for definitions and Section 4.7 / Appendix AD for cell-level interpretation.</w:t>
      </w:r>
    </w:p>
    <w:p w14:paraId="59E0C341" w14:textId="77777777" w:rsidR="00380ADF" w:rsidRPr="00CC2B4B" w:rsidRDefault="00165731">
      <w:pPr>
        <w:pStyle w:val="Heading2"/>
        <w:rPr>
          <w:color w:val="000000" w:themeColor="text1"/>
          <w:szCs w:val="20"/>
        </w:rPr>
      </w:pPr>
      <w:r w:rsidRPr="00CC2B4B">
        <w:rPr>
          <w:rFonts w:ascii="Arial" w:hAnsi="Arial"/>
          <w:szCs w:val="20"/>
        </w:rPr>
        <w:t>A.3A Scope × Dimension Reference Table (Non-Normative, clarity payload)</w:t>
      </w:r>
    </w:p>
    <w:p w14:paraId="1EAF7D4A" w14:textId="77777777" w:rsidR="00380ADF" w:rsidRPr="00CC2B4B" w:rsidRDefault="00165731">
      <w:pPr>
        <w:pStyle w:val="BodyText"/>
        <w:rPr>
          <w:color w:val="000000" w:themeColor="text1"/>
          <w:szCs w:val="20"/>
        </w:rPr>
      </w:pPr>
      <w:r w:rsidRPr="00CC2B4B">
        <w:rPr>
          <w:color w:val="000000" w:themeColor="text1"/>
          <w:szCs w:val="20"/>
        </w:rPr>
        <w:t>The table below reproduces the 7×7 Scope×Dimension reference grid for quick reading and cross-platform stability. The canonical grid definition is presented in Section 4.7.</w:t>
      </w:r>
    </w:p>
    <w:tbl>
      <w:tblPr>
        <w:tblW w:w="0" w:type="auto"/>
        <w:tblLook w:val="04A0" w:firstRow="1" w:lastRow="0" w:firstColumn="1" w:lastColumn="0" w:noHBand="0" w:noVBand="1"/>
      </w:tblPr>
      <w:tblGrid>
        <w:gridCol w:w="1386"/>
        <w:gridCol w:w="1314"/>
        <w:gridCol w:w="1391"/>
        <w:gridCol w:w="1255"/>
        <w:gridCol w:w="1313"/>
        <w:gridCol w:w="1191"/>
        <w:gridCol w:w="1110"/>
        <w:gridCol w:w="1264"/>
      </w:tblGrid>
      <w:tr w:rsidR="006E3284" w:rsidRPr="00CC2B4B" w14:paraId="79584972" w14:textId="77777777">
        <w:tc>
          <w:tcPr>
            <w:tcW w:w="1170" w:type="dxa"/>
          </w:tcPr>
          <w:p w14:paraId="4D665035" w14:textId="77777777" w:rsidR="00CB543E" w:rsidRPr="00CC2B4B" w:rsidRDefault="00ED6661">
            <w:pPr>
              <w:rPr>
                <w:color w:val="000000" w:themeColor="text1"/>
                <w:szCs w:val="20"/>
              </w:rPr>
            </w:pPr>
            <w:r w:rsidRPr="00CC2B4B">
              <w:rPr>
                <w:color w:val="000000" w:themeColor="text1"/>
                <w:szCs w:val="20"/>
              </w:rPr>
              <w:t>Scope \ Dimension</w:t>
            </w:r>
          </w:p>
        </w:tc>
        <w:tc>
          <w:tcPr>
            <w:tcW w:w="1170" w:type="dxa"/>
          </w:tcPr>
          <w:p w14:paraId="691FD04D" w14:textId="77777777" w:rsidR="00CB543E" w:rsidRPr="00CC2B4B" w:rsidRDefault="00ED6661">
            <w:pPr>
              <w:rPr>
                <w:color w:val="000000" w:themeColor="text1"/>
                <w:szCs w:val="20"/>
              </w:rPr>
            </w:pPr>
            <w:r w:rsidRPr="00CC2B4B">
              <w:rPr>
                <w:color w:val="000000" w:themeColor="text1"/>
                <w:szCs w:val="20"/>
              </w:rPr>
              <w:t>D1 Material</w:t>
            </w:r>
          </w:p>
        </w:tc>
        <w:tc>
          <w:tcPr>
            <w:tcW w:w="1170" w:type="dxa"/>
          </w:tcPr>
          <w:p w14:paraId="04870C04" w14:textId="77777777" w:rsidR="00CB543E" w:rsidRPr="00CC2B4B" w:rsidRDefault="00ED6661">
            <w:pPr>
              <w:rPr>
                <w:color w:val="000000" w:themeColor="text1"/>
                <w:szCs w:val="20"/>
              </w:rPr>
            </w:pPr>
            <w:r w:rsidRPr="00CC2B4B">
              <w:rPr>
                <w:color w:val="000000" w:themeColor="text1"/>
                <w:szCs w:val="20"/>
              </w:rPr>
              <w:t>D2 Health</w:t>
            </w:r>
          </w:p>
        </w:tc>
        <w:tc>
          <w:tcPr>
            <w:tcW w:w="1170" w:type="dxa"/>
          </w:tcPr>
          <w:p w14:paraId="4BE4BA76" w14:textId="77777777" w:rsidR="00CB543E" w:rsidRPr="00CC2B4B" w:rsidRDefault="00ED6661">
            <w:pPr>
              <w:rPr>
                <w:color w:val="000000" w:themeColor="text1"/>
                <w:szCs w:val="20"/>
              </w:rPr>
            </w:pPr>
            <w:r w:rsidRPr="00CC2B4B">
              <w:rPr>
                <w:color w:val="000000" w:themeColor="text1"/>
                <w:szCs w:val="20"/>
              </w:rPr>
              <w:t>D3 Social</w:t>
            </w:r>
          </w:p>
        </w:tc>
        <w:tc>
          <w:tcPr>
            <w:tcW w:w="1170" w:type="dxa"/>
          </w:tcPr>
          <w:p w14:paraId="20D225DF" w14:textId="77777777" w:rsidR="00CB543E" w:rsidRPr="00CC2B4B" w:rsidRDefault="00ED6661">
            <w:pPr>
              <w:rPr>
                <w:color w:val="000000" w:themeColor="text1"/>
                <w:szCs w:val="20"/>
              </w:rPr>
            </w:pPr>
            <w:r w:rsidRPr="00CC2B4B">
              <w:rPr>
                <w:color w:val="000000" w:themeColor="text1"/>
                <w:szCs w:val="20"/>
              </w:rPr>
              <w:t>D4 Knowledge</w:t>
            </w:r>
          </w:p>
        </w:tc>
        <w:tc>
          <w:tcPr>
            <w:tcW w:w="1170" w:type="dxa"/>
          </w:tcPr>
          <w:p w14:paraId="3903B028" w14:textId="77777777" w:rsidR="00CB543E" w:rsidRPr="00CC2B4B" w:rsidRDefault="00ED6661">
            <w:pPr>
              <w:rPr>
                <w:color w:val="000000" w:themeColor="text1"/>
                <w:szCs w:val="20"/>
              </w:rPr>
            </w:pPr>
            <w:r w:rsidRPr="00CC2B4B">
              <w:rPr>
                <w:color w:val="000000" w:themeColor="text1"/>
                <w:szCs w:val="20"/>
              </w:rPr>
              <w:t>D5 Agency</w:t>
            </w:r>
          </w:p>
        </w:tc>
        <w:tc>
          <w:tcPr>
            <w:tcW w:w="1170" w:type="dxa"/>
          </w:tcPr>
          <w:p w14:paraId="5D89C7B2" w14:textId="77777777" w:rsidR="00CB543E" w:rsidRPr="00CC2B4B" w:rsidRDefault="00ED6661">
            <w:pPr>
              <w:rPr>
                <w:color w:val="000000" w:themeColor="text1"/>
                <w:szCs w:val="20"/>
              </w:rPr>
            </w:pPr>
            <w:r w:rsidRPr="00CC2B4B">
              <w:rPr>
                <w:color w:val="000000" w:themeColor="text1"/>
                <w:szCs w:val="20"/>
              </w:rPr>
              <w:t>D6 Meaning</w:t>
            </w:r>
          </w:p>
        </w:tc>
        <w:tc>
          <w:tcPr>
            <w:tcW w:w="1170" w:type="dxa"/>
          </w:tcPr>
          <w:p w14:paraId="09BED75A" w14:textId="77777777" w:rsidR="00CB543E" w:rsidRPr="00CC2B4B" w:rsidRDefault="00ED6661">
            <w:pPr>
              <w:rPr>
                <w:color w:val="000000" w:themeColor="text1"/>
                <w:szCs w:val="20"/>
              </w:rPr>
            </w:pPr>
            <w:r w:rsidRPr="00CC2B4B">
              <w:rPr>
                <w:color w:val="000000" w:themeColor="text1"/>
                <w:szCs w:val="20"/>
              </w:rPr>
              <w:t>D7 Environment</w:t>
            </w:r>
          </w:p>
        </w:tc>
      </w:tr>
      <w:tr w:rsidR="006E3284" w:rsidRPr="00CC2B4B" w14:paraId="55117726" w14:textId="77777777">
        <w:tc>
          <w:tcPr>
            <w:tcW w:w="1170" w:type="dxa"/>
          </w:tcPr>
          <w:p w14:paraId="4B068BA1" w14:textId="77777777" w:rsidR="00CB543E" w:rsidRPr="00CC2B4B" w:rsidRDefault="00ED6661">
            <w:pPr>
              <w:rPr>
                <w:color w:val="000000" w:themeColor="text1"/>
                <w:szCs w:val="20"/>
              </w:rPr>
            </w:pPr>
            <w:r w:rsidRPr="00CC2B4B">
              <w:rPr>
                <w:color w:val="000000" w:themeColor="text1"/>
                <w:szCs w:val="20"/>
              </w:rPr>
              <w:t>U1 Self</w:t>
            </w:r>
          </w:p>
        </w:tc>
        <w:tc>
          <w:tcPr>
            <w:tcW w:w="1170" w:type="dxa"/>
          </w:tcPr>
          <w:p w14:paraId="55278B02" w14:textId="77777777" w:rsidR="00CB543E" w:rsidRPr="00CC2B4B" w:rsidRDefault="00ED6661">
            <w:pPr>
              <w:rPr>
                <w:color w:val="000000" w:themeColor="text1"/>
                <w:szCs w:val="20"/>
              </w:rPr>
            </w:pPr>
            <w:r w:rsidRPr="00CC2B4B">
              <w:rPr>
                <w:color w:val="000000" w:themeColor="text1"/>
                <w:szCs w:val="20"/>
              </w:rPr>
              <w:t>Personal resources, income, essentials</w:t>
            </w:r>
          </w:p>
        </w:tc>
        <w:tc>
          <w:tcPr>
            <w:tcW w:w="1170" w:type="dxa"/>
          </w:tcPr>
          <w:p w14:paraId="690CBEAA" w14:textId="77777777" w:rsidR="00CB543E" w:rsidRPr="00CC2B4B" w:rsidRDefault="00ED6661">
            <w:pPr>
              <w:rPr>
                <w:color w:val="000000" w:themeColor="text1"/>
                <w:szCs w:val="20"/>
              </w:rPr>
            </w:pPr>
            <w:r w:rsidRPr="00CC2B4B">
              <w:rPr>
                <w:color w:val="000000" w:themeColor="text1"/>
                <w:szCs w:val="20"/>
              </w:rPr>
              <w:t>Physical/mental health and safety</w:t>
            </w:r>
          </w:p>
        </w:tc>
        <w:tc>
          <w:tcPr>
            <w:tcW w:w="1170" w:type="dxa"/>
          </w:tcPr>
          <w:p w14:paraId="28FB7206" w14:textId="77777777" w:rsidR="00CB543E" w:rsidRPr="00CC2B4B" w:rsidRDefault="00ED6661">
            <w:pPr>
              <w:rPr>
                <w:color w:val="000000" w:themeColor="text1"/>
                <w:szCs w:val="20"/>
              </w:rPr>
            </w:pPr>
            <w:r w:rsidRPr="00CC2B4B">
              <w:rPr>
                <w:color w:val="000000" w:themeColor="text1"/>
                <w:szCs w:val="20"/>
              </w:rPr>
              <w:t>Relationships, belonging, support</w:t>
            </w:r>
          </w:p>
        </w:tc>
        <w:tc>
          <w:tcPr>
            <w:tcW w:w="1170" w:type="dxa"/>
          </w:tcPr>
          <w:p w14:paraId="51522A18" w14:textId="77777777" w:rsidR="00CB543E" w:rsidRPr="00CC2B4B" w:rsidRDefault="00ED6661">
            <w:pPr>
              <w:rPr>
                <w:color w:val="000000" w:themeColor="text1"/>
                <w:szCs w:val="20"/>
              </w:rPr>
            </w:pPr>
            <w:r w:rsidRPr="00CC2B4B">
              <w:rPr>
                <w:color w:val="000000" w:themeColor="text1"/>
                <w:szCs w:val="20"/>
              </w:rPr>
              <w:t>Learning, understanding, competence</w:t>
            </w:r>
          </w:p>
        </w:tc>
        <w:tc>
          <w:tcPr>
            <w:tcW w:w="1170" w:type="dxa"/>
          </w:tcPr>
          <w:p w14:paraId="5825B35C" w14:textId="77777777" w:rsidR="00CB543E" w:rsidRPr="00CC2B4B" w:rsidRDefault="00ED6661">
            <w:pPr>
              <w:rPr>
                <w:color w:val="000000" w:themeColor="text1"/>
                <w:szCs w:val="20"/>
              </w:rPr>
            </w:pPr>
            <w:r w:rsidRPr="00CC2B4B">
              <w:rPr>
                <w:color w:val="000000" w:themeColor="text1"/>
                <w:szCs w:val="20"/>
              </w:rPr>
              <w:t>Autonomy, freedom, choice</w:t>
            </w:r>
          </w:p>
        </w:tc>
        <w:tc>
          <w:tcPr>
            <w:tcW w:w="1170" w:type="dxa"/>
          </w:tcPr>
          <w:p w14:paraId="395EA5B1" w14:textId="77777777" w:rsidR="00CB543E" w:rsidRPr="00CC2B4B" w:rsidRDefault="00ED6661">
            <w:pPr>
              <w:rPr>
                <w:color w:val="000000" w:themeColor="text1"/>
                <w:szCs w:val="20"/>
              </w:rPr>
            </w:pPr>
            <w:r w:rsidRPr="00CC2B4B">
              <w:rPr>
                <w:color w:val="000000" w:themeColor="text1"/>
                <w:szCs w:val="20"/>
              </w:rPr>
              <w:t>Purpose, values, spiritual well-being</w:t>
            </w:r>
          </w:p>
        </w:tc>
        <w:tc>
          <w:tcPr>
            <w:tcW w:w="1170" w:type="dxa"/>
          </w:tcPr>
          <w:p w14:paraId="7F0745E6" w14:textId="77777777" w:rsidR="00CB543E" w:rsidRPr="00CC2B4B" w:rsidRDefault="00ED6661">
            <w:pPr>
              <w:rPr>
                <w:color w:val="000000" w:themeColor="text1"/>
                <w:szCs w:val="20"/>
              </w:rPr>
            </w:pPr>
            <w:r w:rsidRPr="00CC2B4B">
              <w:rPr>
                <w:color w:val="000000" w:themeColor="text1"/>
                <w:szCs w:val="20"/>
              </w:rPr>
              <w:t>Local environment affecting self</w:t>
            </w:r>
          </w:p>
        </w:tc>
      </w:tr>
      <w:tr w:rsidR="006E3284" w:rsidRPr="00CC2B4B" w14:paraId="59F297AE" w14:textId="77777777">
        <w:tc>
          <w:tcPr>
            <w:tcW w:w="1170" w:type="dxa"/>
          </w:tcPr>
          <w:p w14:paraId="1A14CA8B" w14:textId="77777777" w:rsidR="00CB543E" w:rsidRPr="00CC2B4B" w:rsidRDefault="00ED6661">
            <w:pPr>
              <w:rPr>
                <w:color w:val="000000" w:themeColor="text1"/>
                <w:szCs w:val="20"/>
              </w:rPr>
            </w:pPr>
            <w:r w:rsidRPr="00CC2B4B">
              <w:rPr>
                <w:color w:val="000000" w:themeColor="text1"/>
                <w:szCs w:val="20"/>
              </w:rPr>
              <w:t>U2 Household</w:t>
            </w:r>
          </w:p>
        </w:tc>
        <w:tc>
          <w:tcPr>
            <w:tcW w:w="1170" w:type="dxa"/>
          </w:tcPr>
          <w:p w14:paraId="2AAAF2E4" w14:textId="77777777" w:rsidR="00CB543E" w:rsidRPr="00CC2B4B" w:rsidRDefault="00ED6661">
            <w:pPr>
              <w:rPr>
                <w:color w:val="000000" w:themeColor="text1"/>
                <w:szCs w:val="20"/>
              </w:rPr>
            </w:pPr>
            <w:r w:rsidRPr="00CC2B4B">
              <w:rPr>
                <w:color w:val="000000" w:themeColor="text1"/>
                <w:szCs w:val="20"/>
              </w:rPr>
              <w:t>Household livelihood, housing, food security</w:t>
            </w:r>
          </w:p>
        </w:tc>
        <w:tc>
          <w:tcPr>
            <w:tcW w:w="1170" w:type="dxa"/>
          </w:tcPr>
          <w:p w14:paraId="7B34D7BC" w14:textId="77777777" w:rsidR="00CB543E" w:rsidRPr="00CC2B4B" w:rsidRDefault="00ED6661">
            <w:pPr>
              <w:rPr>
                <w:color w:val="000000" w:themeColor="text1"/>
                <w:szCs w:val="20"/>
              </w:rPr>
            </w:pPr>
            <w:r w:rsidRPr="00CC2B4B">
              <w:rPr>
                <w:color w:val="000000" w:themeColor="text1"/>
                <w:szCs w:val="20"/>
              </w:rPr>
              <w:t>Household health, caregiving capacity</w:t>
            </w:r>
          </w:p>
        </w:tc>
        <w:tc>
          <w:tcPr>
            <w:tcW w:w="1170" w:type="dxa"/>
          </w:tcPr>
          <w:p w14:paraId="35454F5E" w14:textId="77777777" w:rsidR="00CB543E" w:rsidRPr="00CC2B4B" w:rsidRDefault="00ED6661">
            <w:pPr>
              <w:rPr>
                <w:color w:val="000000" w:themeColor="text1"/>
                <w:szCs w:val="20"/>
              </w:rPr>
            </w:pPr>
            <w:r w:rsidRPr="00CC2B4B">
              <w:rPr>
                <w:color w:val="000000" w:themeColor="text1"/>
                <w:szCs w:val="20"/>
              </w:rPr>
              <w:t>Family cohesion, care, safety</w:t>
            </w:r>
          </w:p>
        </w:tc>
        <w:tc>
          <w:tcPr>
            <w:tcW w:w="1170" w:type="dxa"/>
          </w:tcPr>
          <w:p w14:paraId="3F029D98" w14:textId="77777777" w:rsidR="00CB543E" w:rsidRPr="00CC2B4B" w:rsidRDefault="00ED6661">
            <w:pPr>
              <w:rPr>
                <w:color w:val="000000" w:themeColor="text1"/>
                <w:szCs w:val="20"/>
              </w:rPr>
            </w:pPr>
            <w:r w:rsidRPr="00CC2B4B">
              <w:rPr>
                <w:color w:val="000000" w:themeColor="text1"/>
                <w:szCs w:val="20"/>
              </w:rPr>
              <w:t>Household learning, skills</w:t>
            </w:r>
          </w:p>
        </w:tc>
        <w:tc>
          <w:tcPr>
            <w:tcW w:w="1170" w:type="dxa"/>
          </w:tcPr>
          <w:p w14:paraId="62649EE4" w14:textId="77777777" w:rsidR="00CB543E" w:rsidRPr="00CC2B4B" w:rsidRDefault="00ED6661">
            <w:pPr>
              <w:rPr>
                <w:color w:val="000000" w:themeColor="text1"/>
                <w:szCs w:val="20"/>
              </w:rPr>
            </w:pPr>
            <w:r w:rsidRPr="00CC2B4B">
              <w:rPr>
                <w:color w:val="000000" w:themeColor="text1"/>
                <w:szCs w:val="20"/>
              </w:rPr>
              <w:t>Household decision rights, roles</w:t>
            </w:r>
          </w:p>
        </w:tc>
        <w:tc>
          <w:tcPr>
            <w:tcW w:w="1170" w:type="dxa"/>
          </w:tcPr>
          <w:p w14:paraId="49308664" w14:textId="77777777" w:rsidR="00CB543E" w:rsidRPr="00CC2B4B" w:rsidRDefault="00ED6661">
            <w:pPr>
              <w:rPr>
                <w:color w:val="000000" w:themeColor="text1"/>
                <w:szCs w:val="20"/>
              </w:rPr>
            </w:pPr>
            <w:r w:rsidRPr="00CC2B4B">
              <w:rPr>
                <w:color w:val="000000" w:themeColor="text1"/>
                <w:szCs w:val="20"/>
              </w:rPr>
              <w:t>Household meaning, culture, identity</w:t>
            </w:r>
          </w:p>
        </w:tc>
        <w:tc>
          <w:tcPr>
            <w:tcW w:w="1170" w:type="dxa"/>
          </w:tcPr>
          <w:p w14:paraId="65A083F1" w14:textId="77777777" w:rsidR="00CB543E" w:rsidRPr="00CC2B4B" w:rsidRDefault="00ED6661">
            <w:pPr>
              <w:rPr>
                <w:color w:val="000000" w:themeColor="text1"/>
                <w:szCs w:val="20"/>
              </w:rPr>
            </w:pPr>
            <w:r w:rsidRPr="00CC2B4B">
              <w:rPr>
                <w:color w:val="000000" w:themeColor="text1"/>
                <w:szCs w:val="20"/>
              </w:rPr>
              <w:t>Home ecology, consumption footprint</w:t>
            </w:r>
          </w:p>
        </w:tc>
      </w:tr>
      <w:tr w:rsidR="006E3284" w:rsidRPr="00CC2B4B" w14:paraId="2B9412AB" w14:textId="77777777">
        <w:tc>
          <w:tcPr>
            <w:tcW w:w="1170" w:type="dxa"/>
          </w:tcPr>
          <w:p w14:paraId="4AB1D3F7" w14:textId="77777777" w:rsidR="00CB543E" w:rsidRPr="00CC2B4B" w:rsidRDefault="00ED6661">
            <w:pPr>
              <w:rPr>
                <w:color w:val="000000" w:themeColor="text1"/>
                <w:szCs w:val="20"/>
              </w:rPr>
            </w:pPr>
            <w:r w:rsidRPr="00CC2B4B">
              <w:rPr>
                <w:color w:val="000000" w:themeColor="text1"/>
                <w:szCs w:val="20"/>
              </w:rPr>
              <w:t>U3 Community</w:t>
            </w:r>
          </w:p>
        </w:tc>
        <w:tc>
          <w:tcPr>
            <w:tcW w:w="1170" w:type="dxa"/>
          </w:tcPr>
          <w:p w14:paraId="231D77D5" w14:textId="77777777" w:rsidR="00CB543E" w:rsidRPr="00CC2B4B" w:rsidRDefault="00ED6661">
            <w:pPr>
              <w:rPr>
                <w:color w:val="000000" w:themeColor="text1"/>
                <w:szCs w:val="20"/>
              </w:rPr>
            </w:pPr>
            <w:r w:rsidRPr="00CC2B4B">
              <w:rPr>
                <w:color w:val="000000" w:themeColor="text1"/>
                <w:szCs w:val="20"/>
              </w:rPr>
              <w:t>Community economy, access to goods/services</w:t>
            </w:r>
          </w:p>
        </w:tc>
        <w:tc>
          <w:tcPr>
            <w:tcW w:w="1170" w:type="dxa"/>
          </w:tcPr>
          <w:p w14:paraId="3C8AFCB2" w14:textId="77777777" w:rsidR="00CB543E" w:rsidRPr="00CC2B4B" w:rsidRDefault="00ED6661">
            <w:pPr>
              <w:rPr>
                <w:color w:val="000000" w:themeColor="text1"/>
                <w:szCs w:val="20"/>
              </w:rPr>
            </w:pPr>
            <w:r w:rsidRPr="00CC2B4B">
              <w:rPr>
                <w:color w:val="000000" w:themeColor="text1"/>
                <w:szCs w:val="20"/>
              </w:rPr>
              <w:t>Public health, local safety</w:t>
            </w:r>
          </w:p>
        </w:tc>
        <w:tc>
          <w:tcPr>
            <w:tcW w:w="1170" w:type="dxa"/>
          </w:tcPr>
          <w:p w14:paraId="3B0D1C18" w14:textId="77777777" w:rsidR="00CB543E" w:rsidRPr="00CC2B4B" w:rsidRDefault="00ED6661">
            <w:pPr>
              <w:rPr>
                <w:color w:val="000000" w:themeColor="text1"/>
                <w:szCs w:val="20"/>
              </w:rPr>
            </w:pPr>
            <w:r w:rsidRPr="00CC2B4B">
              <w:rPr>
                <w:color w:val="000000" w:themeColor="text1"/>
                <w:szCs w:val="20"/>
              </w:rPr>
              <w:t>Social trust, inclusion, cohesion</w:t>
            </w:r>
          </w:p>
        </w:tc>
        <w:tc>
          <w:tcPr>
            <w:tcW w:w="1170" w:type="dxa"/>
          </w:tcPr>
          <w:p w14:paraId="00FB9FFC" w14:textId="77777777" w:rsidR="00CB543E" w:rsidRPr="00CC2B4B" w:rsidRDefault="00ED6661">
            <w:pPr>
              <w:rPr>
                <w:color w:val="000000" w:themeColor="text1"/>
                <w:szCs w:val="20"/>
              </w:rPr>
            </w:pPr>
            <w:r w:rsidRPr="00CC2B4B">
              <w:rPr>
                <w:color w:val="000000" w:themeColor="text1"/>
                <w:szCs w:val="20"/>
              </w:rPr>
              <w:t>Education access, knowledge commons</w:t>
            </w:r>
          </w:p>
        </w:tc>
        <w:tc>
          <w:tcPr>
            <w:tcW w:w="1170" w:type="dxa"/>
          </w:tcPr>
          <w:p w14:paraId="5035432A" w14:textId="77777777" w:rsidR="00CB543E" w:rsidRPr="00CC2B4B" w:rsidRDefault="00ED6661">
            <w:pPr>
              <w:rPr>
                <w:color w:val="000000" w:themeColor="text1"/>
                <w:szCs w:val="20"/>
              </w:rPr>
            </w:pPr>
            <w:r w:rsidRPr="00CC2B4B">
              <w:rPr>
                <w:color w:val="000000" w:themeColor="text1"/>
                <w:szCs w:val="20"/>
              </w:rPr>
              <w:t>Participation, civic agency</w:t>
            </w:r>
          </w:p>
        </w:tc>
        <w:tc>
          <w:tcPr>
            <w:tcW w:w="1170" w:type="dxa"/>
          </w:tcPr>
          <w:p w14:paraId="265E7A14" w14:textId="77777777" w:rsidR="00CB543E" w:rsidRPr="00CC2B4B" w:rsidRDefault="00ED6661">
            <w:pPr>
              <w:rPr>
                <w:color w:val="000000" w:themeColor="text1"/>
                <w:szCs w:val="20"/>
              </w:rPr>
            </w:pPr>
            <w:r w:rsidRPr="00CC2B4B">
              <w:rPr>
                <w:color w:val="000000" w:themeColor="text1"/>
                <w:szCs w:val="20"/>
              </w:rPr>
              <w:t>Shared narratives, cultural meaning</w:t>
            </w:r>
          </w:p>
        </w:tc>
        <w:tc>
          <w:tcPr>
            <w:tcW w:w="1170" w:type="dxa"/>
          </w:tcPr>
          <w:p w14:paraId="117E0BB6" w14:textId="77777777" w:rsidR="00CB543E" w:rsidRPr="00CC2B4B" w:rsidRDefault="00ED6661">
            <w:pPr>
              <w:rPr>
                <w:color w:val="000000" w:themeColor="text1"/>
                <w:szCs w:val="20"/>
              </w:rPr>
            </w:pPr>
            <w:r w:rsidRPr="00CC2B4B">
              <w:rPr>
                <w:color w:val="000000" w:themeColor="text1"/>
                <w:szCs w:val="20"/>
              </w:rPr>
              <w:t>Local ecosystems, pollution, resilience</w:t>
            </w:r>
          </w:p>
        </w:tc>
      </w:tr>
      <w:tr w:rsidR="006E3284" w:rsidRPr="00CC2B4B" w14:paraId="084AEC57" w14:textId="77777777">
        <w:tc>
          <w:tcPr>
            <w:tcW w:w="1170" w:type="dxa"/>
          </w:tcPr>
          <w:p w14:paraId="6A9D03E2" w14:textId="77777777" w:rsidR="00CB543E" w:rsidRPr="00CC2B4B" w:rsidRDefault="00ED6661">
            <w:pPr>
              <w:rPr>
                <w:color w:val="000000" w:themeColor="text1"/>
                <w:szCs w:val="20"/>
              </w:rPr>
            </w:pPr>
            <w:r w:rsidRPr="00CC2B4B">
              <w:rPr>
                <w:color w:val="000000" w:themeColor="text1"/>
                <w:szCs w:val="20"/>
              </w:rPr>
              <w:t>U4 Organization</w:t>
            </w:r>
          </w:p>
        </w:tc>
        <w:tc>
          <w:tcPr>
            <w:tcW w:w="1170" w:type="dxa"/>
          </w:tcPr>
          <w:p w14:paraId="24AAE62C" w14:textId="77777777" w:rsidR="00CB543E" w:rsidRPr="00CC2B4B" w:rsidRDefault="00ED6661">
            <w:pPr>
              <w:rPr>
                <w:color w:val="000000" w:themeColor="text1"/>
                <w:szCs w:val="20"/>
              </w:rPr>
            </w:pPr>
            <w:r w:rsidRPr="00CC2B4B">
              <w:rPr>
                <w:color w:val="000000" w:themeColor="text1"/>
                <w:szCs w:val="20"/>
              </w:rPr>
              <w:t>Organizational resources, viability</w:t>
            </w:r>
          </w:p>
        </w:tc>
        <w:tc>
          <w:tcPr>
            <w:tcW w:w="1170" w:type="dxa"/>
          </w:tcPr>
          <w:p w14:paraId="4B4CDD22" w14:textId="77777777" w:rsidR="00CB543E" w:rsidRPr="00CC2B4B" w:rsidRDefault="00ED6661">
            <w:pPr>
              <w:rPr>
                <w:color w:val="000000" w:themeColor="text1"/>
                <w:szCs w:val="20"/>
              </w:rPr>
            </w:pPr>
            <w:r w:rsidRPr="00CC2B4B">
              <w:rPr>
                <w:color w:val="000000" w:themeColor="text1"/>
                <w:szCs w:val="20"/>
              </w:rPr>
              <w:t>Workplace safety, wellbeing</w:t>
            </w:r>
          </w:p>
        </w:tc>
        <w:tc>
          <w:tcPr>
            <w:tcW w:w="1170" w:type="dxa"/>
          </w:tcPr>
          <w:p w14:paraId="5ECC2F33" w14:textId="77777777" w:rsidR="00CB543E" w:rsidRPr="00CC2B4B" w:rsidRDefault="00ED6661">
            <w:pPr>
              <w:rPr>
                <w:color w:val="000000" w:themeColor="text1"/>
                <w:szCs w:val="20"/>
              </w:rPr>
            </w:pPr>
            <w:r w:rsidRPr="00CC2B4B">
              <w:rPr>
                <w:color w:val="000000" w:themeColor="text1"/>
                <w:szCs w:val="20"/>
              </w:rPr>
              <w:t>Org culture, fairness, belonging</w:t>
            </w:r>
          </w:p>
        </w:tc>
        <w:tc>
          <w:tcPr>
            <w:tcW w:w="1170" w:type="dxa"/>
          </w:tcPr>
          <w:p w14:paraId="5A3BAD2A" w14:textId="77777777" w:rsidR="00CB543E" w:rsidRPr="00CC2B4B" w:rsidRDefault="00ED6661">
            <w:pPr>
              <w:rPr>
                <w:color w:val="000000" w:themeColor="text1"/>
                <w:szCs w:val="20"/>
              </w:rPr>
            </w:pPr>
            <w:r w:rsidRPr="00CC2B4B">
              <w:rPr>
                <w:color w:val="000000" w:themeColor="text1"/>
                <w:szCs w:val="20"/>
              </w:rPr>
              <w:t>Org learning, data, competence</w:t>
            </w:r>
          </w:p>
        </w:tc>
        <w:tc>
          <w:tcPr>
            <w:tcW w:w="1170" w:type="dxa"/>
          </w:tcPr>
          <w:p w14:paraId="3E6F04D7" w14:textId="77777777" w:rsidR="00CB543E" w:rsidRPr="00CC2B4B" w:rsidRDefault="00ED6661">
            <w:pPr>
              <w:rPr>
                <w:color w:val="000000" w:themeColor="text1"/>
                <w:szCs w:val="20"/>
              </w:rPr>
            </w:pPr>
            <w:r w:rsidRPr="00CC2B4B">
              <w:rPr>
                <w:color w:val="000000" w:themeColor="text1"/>
                <w:szCs w:val="20"/>
              </w:rPr>
              <w:t>Governance, employee agency</w:t>
            </w:r>
          </w:p>
        </w:tc>
        <w:tc>
          <w:tcPr>
            <w:tcW w:w="1170" w:type="dxa"/>
          </w:tcPr>
          <w:p w14:paraId="44198B1D" w14:textId="77777777" w:rsidR="00CB543E" w:rsidRPr="00CC2B4B" w:rsidRDefault="00ED6661">
            <w:pPr>
              <w:rPr>
                <w:color w:val="000000" w:themeColor="text1"/>
                <w:szCs w:val="20"/>
              </w:rPr>
            </w:pPr>
            <w:r w:rsidRPr="00CC2B4B">
              <w:rPr>
                <w:color w:val="000000" w:themeColor="text1"/>
                <w:szCs w:val="20"/>
              </w:rPr>
              <w:t>Mission coherence, meaning</w:t>
            </w:r>
          </w:p>
        </w:tc>
        <w:tc>
          <w:tcPr>
            <w:tcW w:w="1170" w:type="dxa"/>
          </w:tcPr>
          <w:p w14:paraId="22FABDAA" w14:textId="77777777" w:rsidR="00CB543E" w:rsidRPr="00CC2B4B" w:rsidRDefault="00ED6661">
            <w:pPr>
              <w:rPr>
                <w:color w:val="000000" w:themeColor="text1"/>
                <w:szCs w:val="20"/>
              </w:rPr>
            </w:pPr>
            <w:r w:rsidRPr="00CC2B4B">
              <w:rPr>
                <w:color w:val="000000" w:themeColor="text1"/>
                <w:szCs w:val="20"/>
              </w:rPr>
              <w:t>Operational environmental impacts</w:t>
            </w:r>
          </w:p>
        </w:tc>
      </w:tr>
      <w:tr w:rsidR="006E3284" w:rsidRPr="00CC2B4B" w14:paraId="39B93038" w14:textId="77777777">
        <w:tc>
          <w:tcPr>
            <w:tcW w:w="1170" w:type="dxa"/>
          </w:tcPr>
          <w:p w14:paraId="3D598751" w14:textId="77777777" w:rsidR="00CB543E" w:rsidRPr="00CC2B4B" w:rsidRDefault="00ED6661">
            <w:pPr>
              <w:rPr>
                <w:color w:val="000000" w:themeColor="text1"/>
                <w:szCs w:val="20"/>
              </w:rPr>
            </w:pPr>
            <w:r w:rsidRPr="00CC2B4B">
              <w:rPr>
                <w:color w:val="000000" w:themeColor="text1"/>
                <w:szCs w:val="20"/>
              </w:rPr>
              <w:t>U5 Polity</w:t>
            </w:r>
          </w:p>
        </w:tc>
        <w:tc>
          <w:tcPr>
            <w:tcW w:w="1170" w:type="dxa"/>
          </w:tcPr>
          <w:p w14:paraId="2EA913BB" w14:textId="77777777" w:rsidR="00CB543E" w:rsidRPr="00CC2B4B" w:rsidRDefault="00ED6661">
            <w:pPr>
              <w:rPr>
                <w:color w:val="000000" w:themeColor="text1"/>
                <w:szCs w:val="20"/>
              </w:rPr>
            </w:pPr>
            <w:r w:rsidRPr="00CC2B4B">
              <w:rPr>
                <w:color w:val="000000" w:themeColor="text1"/>
                <w:szCs w:val="20"/>
              </w:rPr>
              <w:t>National economy, infrastructure, welfare capacity</w:t>
            </w:r>
          </w:p>
        </w:tc>
        <w:tc>
          <w:tcPr>
            <w:tcW w:w="1170" w:type="dxa"/>
          </w:tcPr>
          <w:p w14:paraId="2766B697" w14:textId="77777777" w:rsidR="00CB543E" w:rsidRPr="00CC2B4B" w:rsidRDefault="00ED6661">
            <w:pPr>
              <w:rPr>
                <w:color w:val="000000" w:themeColor="text1"/>
                <w:szCs w:val="20"/>
              </w:rPr>
            </w:pPr>
            <w:r w:rsidRPr="00CC2B4B">
              <w:rPr>
                <w:color w:val="000000" w:themeColor="text1"/>
                <w:szCs w:val="20"/>
              </w:rPr>
              <w:t>Population health, security</w:t>
            </w:r>
          </w:p>
        </w:tc>
        <w:tc>
          <w:tcPr>
            <w:tcW w:w="1170" w:type="dxa"/>
          </w:tcPr>
          <w:p w14:paraId="2A77878A" w14:textId="77777777" w:rsidR="00CB543E" w:rsidRPr="00CC2B4B" w:rsidRDefault="00ED6661">
            <w:pPr>
              <w:rPr>
                <w:color w:val="000000" w:themeColor="text1"/>
                <w:szCs w:val="20"/>
              </w:rPr>
            </w:pPr>
            <w:r w:rsidRPr="00CC2B4B">
              <w:rPr>
                <w:color w:val="000000" w:themeColor="text1"/>
                <w:szCs w:val="20"/>
              </w:rPr>
              <w:t>Social stability, justice, cohesion</w:t>
            </w:r>
          </w:p>
        </w:tc>
        <w:tc>
          <w:tcPr>
            <w:tcW w:w="1170" w:type="dxa"/>
          </w:tcPr>
          <w:p w14:paraId="469773F4" w14:textId="77777777" w:rsidR="00CB543E" w:rsidRPr="00CC2B4B" w:rsidRDefault="00ED6661">
            <w:pPr>
              <w:rPr>
                <w:color w:val="000000" w:themeColor="text1"/>
                <w:szCs w:val="20"/>
              </w:rPr>
            </w:pPr>
            <w:r w:rsidRPr="00CC2B4B">
              <w:rPr>
                <w:color w:val="000000" w:themeColor="text1"/>
                <w:szCs w:val="20"/>
              </w:rPr>
              <w:t>National knowledge, R&amp;D, education</w:t>
            </w:r>
          </w:p>
        </w:tc>
        <w:tc>
          <w:tcPr>
            <w:tcW w:w="1170" w:type="dxa"/>
          </w:tcPr>
          <w:p w14:paraId="3B4821AC" w14:textId="77777777" w:rsidR="00CB543E" w:rsidRPr="00CC2B4B" w:rsidRDefault="00ED6661">
            <w:pPr>
              <w:rPr>
                <w:color w:val="000000" w:themeColor="text1"/>
                <w:szCs w:val="20"/>
              </w:rPr>
            </w:pPr>
            <w:r w:rsidRPr="00CC2B4B">
              <w:rPr>
                <w:color w:val="000000" w:themeColor="text1"/>
                <w:szCs w:val="20"/>
              </w:rPr>
              <w:t>Democratic agency, rights</w:t>
            </w:r>
          </w:p>
        </w:tc>
        <w:tc>
          <w:tcPr>
            <w:tcW w:w="1170" w:type="dxa"/>
          </w:tcPr>
          <w:p w14:paraId="594088A4" w14:textId="77777777" w:rsidR="00CB543E" w:rsidRPr="00CC2B4B" w:rsidRDefault="00ED6661">
            <w:pPr>
              <w:rPr>
                <w:color w:val="000000" w:themeColor="text1"/>
                <w:szCs w:val="20"/>
              </w:rPr>
            </w:pPr>
            <w:r w:rsidRPr="00CC2B4B">
              <w:rPr>
                <w:color w:val="000000" w:themeColor="text1"/>
                <w:szCs w:val="20"/>
              </w:rPr>
              <w:t>National identity, legitimacy</w:t>
            </w:r>
          </w:p>
        </w:tc>
        <w:tc>
          <w:tcPr>
            <w:tcW w:w="1170" w:type="dxa"/>
          </w:tcPr>
          <w:p w14:paraId="1BC6EE85" w14:textId="77777777" w:rsidR="00CB543E" w:rsidRPr="00CC2B4B" w:rsidRDefault="00ED6661">
            <w:pPr>
              <w:rPr>
                <w:color w:val="000000" w:themeColor="text1"/>
                <w:szCs w:val="20"/>
              </w:rPr>
            </w:pPr>
            <w:r w:rsidRPr="00CC2B4B">
              <w:rPr>
                <w:color w:val="000000" w:themeColor="text1"/>
                <w:szCs w:val="20"/>
              </w:rPr>
              <w:t>National environment, climate policy</w:t>
            </w:r>
          </w:p>
        </w:tc>
      </w:tr>
      <w:tr w:rsidR="006E3284" w:rsidRPr="00CC2B4B" w14:paraId="0F4B6399" w14:textId="77777777">
        <w:tc>
          <w:tcPr>
            <w:tcW w:w="1170" w:type="dxa"/>
          </w:tcPr>
          <w:p w14:paraId="107BAE43" w14:textId="77777777" w:rsidR="00CB543E" w:rsidRPr="00CC2B4B" w:rsidRDefault="00ED6661">
            <w:pPr>
              <w:rPr>
                <w:color w:val="000000" w:themeColor="text1"/>
                <w:szCs w:val="20"/>
              </w:rPr>
            </w:pPr>
            <w:r w:rsidRPr="00CC2B4B">
              <w:rPr>
                <w:color w:val="000000" w:themeColor="text1"/>
                <w:szCs w:val="20"/>
              </w:rPr>
              <w:lastRenderedPageBreak/>
              <w:t>U6 Humanity/CMIU</w:t>
            </w:r>
          </w:p>
        </w:tc>
        <w:tc>
          <w:tcPr>
            <w:tcW w:w="1170" w:type="dxa"/>
          </w:tcPr>
          <w:p w14:paraId="73D8F29D" w14:textId="77777777" w:rsidR="00CB543E" w:rsidRPr="00CC2B4B" w:rsidRDefault="00ED6661">
            <w:pPr>
              <w:rPr>
                <w:color w:val="000000" w:themeColor="text1"/>
                <w:szCs w:val="20"/>
              </w:rPr>
            </w:pPr>
            <w:r w:rsidRPr="00CC2B4B">
              <w:rPr>
                <w:color w:val="000000" w:themeColor="text1"/>
                <w:szCs w:val="20"/>
              </w:rPr>
              <w:t>Global economy, shared resources</w:t>
            </w:r>
          </w:p>
        </w:tc>
        <w:tc>
          <w:tcPr>
            <w:tcW w:w="1170" w:type="dxa"/>
          </w:tcPr>
          <w:p w14:paraId="64E06CAA" w14:textId="77777777" w:rsidR="00CB543E" w:rsidRPr="00CC2B4B" w:rsidRDefault="00ED6661">
            <w:pPr>
              <w:rPr>
                <w:color w:val="000000" w:themeColor="text1"/>
                <w:szCs w:val="20"/>
              </w:rPr>
            </w:pPr>
            <w:r w:rsidRPr="00CC2B4B">
              <w:rPr>
                <w:color w:val="000000" w:themeColor="text1"/>
                <w:szCs w:val="20"/>
              </w:rPr>
              <w:t>Global health, existential safety</w:t>
            </w:r>
          </w:p>
        </w:tc>
        <w:tc>
          <w:tcPr>
            <w:tcW w:w="1170" w:type="dxa"/>
          </w:tcPr>
          <w:p w14:paraId="10B5AAE0" w14:textId="77777777" w:rsidR="00CB543E" w:rsidRPr="00CC2B4B" w:rsidRDefault="00ED6661">
            <w:pPr>
              <w:rPr>
                <w:color w:val="000000" w:themeColor="text1"/>
                <w:szCs w:val="20"/>
              </w:rPr>
            </w:pPr>
            <w:r w:rsidRPr="00CC2B4B">
              <w:rPr>
                <w:color w:val="000000" w:themeColor="text1"/>
                <w:szCs w:val="20"/>
              </w:rPr>
              <w:t>Human solidarity, equity, peace</w:t>
            </w:r>
          </w:p>
        </w:tc>
        <w:tc>
          <w:tcPr>
            <w:tcW w:w="1170" w:type="dxa"/>
          </w:tcPr>
          <w:p w14:paraId="2469032E" w14:textId="77777777" w:rsidR="00CB543E" w:rsidRPr="00CC2B4B" w:rsidRDefault="00ED6661">
            <w:pPr>
              <w:rPr>
                <w:color w:val="000000" w:themeColor="text1"/>
                <w:szCs w:val="20"/>
              </w:rPr>
            </w:pPr>
            <w:r w:rsidRPr="00CC2B4B">
              <w:rPr>
                <w:color w:val="000000" w:themeColor="text1"/>
                <w:szCs w:val="20"/>
              </w:rPr>
              <w:t>Global science, open knowledge</w:t>
            </w:r>
          </w:p>
        </w:tc>
        <w:tc>
          <w:tcPr>
            <w:tcW w:w="1170" w:type="dxa"/>
          </w:tcPr>
          <w:p w14:paraId="6BABD134" w14:textId="77777777" w:rsidR="00CB543E" w:rsidRPr="00CC2B4B" w:rsidRDefault="00ED6661">
            <w:pPr>
              <w:rPr>
                <w:color w:val="000000" w:themeColor="text1"/>
                <w:szCs w:val="20"/>
              </w:rPr>
            </w:pPr>
            <w:r w:rsidRPr="00CC2B4B">
              <w:rPr>
                <w:color w:val="000000" w:themeColor="text1"/>
                <w:szCs w:val="20"/>
              </w:rPr>
              <w:t>Collective governance capacity</w:t>
            </w:r>
          </w:p>
        </w:tc>
        <w:tc>
          <w:tcPr>
            <w:tcW w:w="1170" w:type="dxa"/>
          </w:tcPr>
          <w:p w14:paraId="39859B65" w14:textId="77777777" w:rsidR="00CB543E" w:rsidRPr="00CC2B4B" w:rsidRDefault="00ED6661">
            <w:pPr>
              <w:rPr>
                <w:color w:val="000000" w:themeColor="text1"/>
                <w:szCs w:val="20"/>
              </w:rPr>
            </w:pPr>
            <w:r w:rsidRPr="00CC2B4B">
              <w:rPr>
                <w:color w:val="000000" w:themeColor="text1"/>
                <w:szCs w:val="20"/>
              </w:rPr>
              <w:t>Species meaning, long-run purpose</w:t>
            </w:r>
          </w:p>
        </w:tc>
        <w:tc>
          <w:tcPr>
            <w:tcW w:w="1170" w:type="dxa"/>
          </w:tcPr>
          <w:p w14:paraId="55A753EC" w14:textId="77777777" w:rsidR="00CB543E" w:rsidRPr="00CC2B4B" w:rsidRDefault="00ED6661">
            <w:pPr>
              <w:rPr>
                <w:color w:val="000000" w:themeColor="text1"/>
                <w:szCs w:val="20"/>
              </w:rPr>
            </w:pPr>
            <w:r w:rsidRPr="00CC2B4B">
              <w:rPr>
                <w:color w:val="000000" w:themeColor="text1"/>
                <w:szCs w:val="20"/>
              </w:rPr>
              <w:t>Planetary boundaries, biosphere integrity</w:t>
            </w:r>
          </w:p>
        </w:tc>
      </w:tr>
      <w:tr w:rsidR="006E3284" w:rsidRPr="00CC2B4B" w14:paraId="022A4E4F" w14:textId="77777777">
        <w:tc>
          <w:tcPr>
            <w:tcW w:w="1170" w:type="dxa"/>
          </w:tcPr>
          <w:p w14:paraId="5A389668" w14:textId="77777777" w:rsidR="00CB543E" w:rsidRPr="00CC2B4B" w:rsidRDefault="00ED6661">
            <w:pPr>
              <w:rPr>
                <w:color w:val="000000" w:themeColor="text1"/>
                <w:szCs w:val="20"/>
              </w:rPr>
            </w:pPr>
            <w:r w:rsidRPr="00CC2B4B">
              <w:rPr>
                <w:color w:val="000000" w:themeColor="text1"/>
                <w:szCs w:val="20"/>
              </w:rPr>
              <w:t>U7 Biosphere</w:t>
            </w:r>
          </w:p>
        </w:tc>
        <w:tc>
          <w:tcPr>
            <w:tcW w:w="1170" w:type="dxa"/>
          </w:tcPr>
          <w:p w14:paraId="47EF0BF7" w14:textId="77777777" w:rsidR="00CB543E" w:rsidRPr="00CC2B4B" w:rsidRDefault="00ED6661">
            <w:pPr>
              <w:rPr>
                <w:color w:val="000000" w:themeColor="text1"/>
                <w:szCs w:val="20"/>
              </w:rPr>
            </w:pPr>
            <w:r w:rsidRPr="00CC2B4B">
              <w:rPr>
                <w:color w:val="000000" w:themeColor="text1"/>
                <w:szCs w:val="20"/>
              </w:rPr>
              <w:t>Ecosystem services, material substrates</w:t>
            </w:r>
          </w:p>
        </w:tc>
        <w:tc>
          <w:tcPr>
            <w:tcW w:w="1170" w:type="dxa"/>
          </w:tcPr>
          <w:p w14:paraId="38AAEA0F" w14:textId="77777777" w:rsidR="00CB543E" w:rsidRPr="00CC2B4B" w:rsidRDefault="00ED6661">
            <w:pPr>
              <w:rPr>
                <w:color w:val="000000" w:themeColor="text1"/>
                <w:szCs w:val="20"/>
              </w:rPr>
            </w:pPr>
            <w:r w:rsidRPr="00CC2B4B">
              <w:rPr>
                <w:color w:val="000000" w:themeColor="text1"/>
                <w:szCs w:val="20"/>
              </w:rPr>
              <w:t>Species health, biodiversity</w:t>
            </w:r>
          </w:p>
        </w:tc>
        <w:tc>
          <w:tcPr>
            <w:tcW w:w="1170" w:type="dxa"/>
          </w:tcPr>
          <w:p w14:paraId="0FE2076F" w14:textId="77777777" w:rsidR="00CB543E" w:rsidRPr="00CC2B4B" w:rsidRDefault="00ED6661">
            <w:pPr>
              <w:rPr>
                <w:color w:val="000000" w:themeColor="text1"/>
                <w:szCs w:val="20"/>
              </w:rPr>
            </w:pPr>
            <w:r w:rsidRPr="00CC2B4B">
              <w:rPr>
                <w:color w:val="000000" w:themeColor="text1"/>
                <w:szCs w:val="20"/>
              </w:rPr>
              <w:t>Symbiosis, interspecies stability</w:t>
            </w:r>
          </w:p>
        </w:tc>
        <w:tc>
          <w:tcPr>
            <w:tcW w:w="1170" w:type="dxa"/>
          </w:tcPr>
          <w:p w14:paraId="6D43F9D3" w14:textId="77777777" w:rsidR="00CB543E" w:rsidRPr="00CC2B4B" w:rsidRDefault="00ED6661">
            <w:pPr>
              <w:rPr>
                <w:color w:val="000000" w:themeColor="text1"/>
                <w:szCs w:val="20"/>
              </w:rPr>
            </w:pPr>
            <w:r w:rsidRPr="00CC2B4B">
              <w:rPr>
                <w:color w:val="000000" w:themeColor="text1"/>
                <w:szCs w:val="20"/>
              </w:rPr>
              <w:t>Ecological knowledge, monitoring</w:t>
            </w:r>
          </w:p>
        </w:tc>
        <w:tc>
          <w:tcPr>
            <w:tcW w:w="1170" w:type="dxa"/>
          </w:tcPr>
          <w:p w14:paraId="63D3FEF3" w14:textId="77777777" w:rsidR="00CB543E" w:rsidRPr="00CC2B4B" w:rsidRDefault="00ED6661">
            <w:pPr>
              <w:rPr>
                <w:color w:val="000000" w:themeColor="text1"/>
                <w:szCs w:val="20"/>
              </w:rPr>
            </w:pPr>
            <w:r w:rsidRPr="00CC2B4B">
              <w:rPr>
                <w:color w:val="000000" w:themeColor="text1"/>
                <w:szCs w:val="20"/>
              </w:rPr>
              <w:t>Adaptive capacity, resilience</w:t>
            </w:r>
          </w:p>
        </w:tc>
        <w:tc>
          <w:tcPr>
            <w:tcW w:w="1170" w:type="dxa"/>
          </w:tcPr>
          <w:p w14:paraId="56E88E50" w14:textId="77777777" w:rsidR="00CB543E" w:rsidRPr="00CC2B4B" w:rsidRDefault="00ED6661">
            <w:pPr>
              <w:rPr>
                <w:color w:val="000000" w:themeColor="text1"/>
                <w:szCs w:val="20"/>
              </w:rPr>
            </w:pPr>
            <w:r w:rsidRPr="00CC2B4B">
              <w:rPr>
                <w:color w:val="000000" w:themeColor="text1"/>
                <w:szCs w:val="20"/>
              </w:rPr>
              <w:t>Intrinsic value, evolutionary meaning</w:t>
            </w:r>
          </w:p>
        </w:tc>
        <w:tc>
          <w:tcPr>
            <w:tcW w:w="1170" w:type="dxa"/>
          </w:tcPr>
          <w:p w14:paraId="32A86B54" w14:textId="77777777" w:rsidR="00CB543E" w:rsidRPr="00CC2B4B" w:rsidRDefault="00ED6661">
            <w:pPr>
              <w:rPr>
                <w:color w:val="000000" w:themeColor="text1"/>
                <w:szCs w:val="20"/>
              </w:rPr>
            </w:pPr>
            <w:r w:rsidRPr="00CC2B4B">
              <w:rPr>
                <w:color w:val="000000" w:themeColor="text1"/>
                <w:szCs w:val="20"/>
              </w:rPr>
              <w:t>Habitats, climate stability, regeneration</w:t>
            </w:r>
          </w:p>
        </w:tc>
      </w:tr>
    </w:tbl>
    <w:p w14:paraId="2C0AE98B" w14:textId="77777777" w:rsidR="00380ADF" w:rsidRPr="00CC2B4B" w:rsidRDefault="00165731">
      <w:pPr>
        <w:pStyle w:val="Heading2"/>
        <w:rPr>
          <w:color w:val="000000" w:themeColor="text1"/>
          <w:szCs w:val="20"/>
        </w:rPr>
      </w:pPr>
      <w:r w:rsidRPr="00CC2B4B">
        <w:rPr>
          <w:rFonts w:ascii="Arial" w:hAnsi="Arial"/>
          <w:szCs w:val="20"/>
        </w:rPr>
        <w:t>A.4 Welfare Dimensions (Canonical)</w:t>
      </w:r>
    </w:p>
    <w:tbl>
      <w:tblPr>
        <w:tblStyle w:val="Table"/>
        <w:tblW w:w="4875" w:type="pct"/>
        <w:tblLook w:val="0020" w:firstRow="1" w:lastRow="0" w:firstColumn="0" w:lastColumn="0" w:noHBand="0" w:noVBand="0"/>
      </w:tblPr>
      <w:tblGrid>
        <w:gridCol w:w="1498"/>
        <w:gridCol w:w="1637"/>
        <w:gridCol w:w="6833"/>
      </w:tblGrid>
      <w:tr w:rsidR="006E3284" w:rsidRPr="00CC2B4B" w14:paraId="448193F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AE3FDB" w14:textId="77777777" w:rsidR="00380ADF" w:rsidRPr="00CC2B4B" w:rsidRDefault="00165731">
            <w:pPr>
              <w:pStyle w:val="Compact"/>
              <w:rPr>
                <w:color w:val="000000" w:themeColor="text1"/>
                <w:szCs w:val="20"/>
              </w:rPr>
            </w:pPr>
            <w:r w:rsidRPr="00CC2B4B">
              <w:rPr>
                <w:b/>
                <w:bCs/>
                <w:color w:val="000000" w:themeColor="text1"/>
                <w:szCs w:val="20"/>
              </w:rPr>
              <w:t>Dimension</w:t>
            </w:r>
          </w:p>
        </w:tc>
        <w:tc>
          <w:tcPr>
            <w:tcW w:w="0" w:type="auto"/>
          </w:tcPr>
          <w:p w14:paraId="6CD4948A" w14:textId="77777777" w:rsidR="00380ADF" w:rsidRPr="00CC2B4B" w:rsidRDefault="00165731">
            <w:pPr>
              <w:pStyle w:val="Compact"/>
              <w:rPr>
                <w:color w:val="000000" w:themeColor="text1"/>
                <w:szCs w:val="20"/>
              </w:rPr>
            </w:pPr>
            <w:r w:rsidRPr="00CC2B4B">
              <w:rPr>
                <w:b/>
                <w:bCs/>
                <w:color w:val="000000" w:themeColor="text1"/>
                <w:szCs w:val="20"/>
              </w:rPr>
              <w:t>Name</w:t>
            </w:r>
          </w:p>
        </w:tc>
        <w:tc>
          <w:tcPr>
            <w:tcW w:w="0" w:type="auto"/>
          </w:tcPr>
          <w:p w14:paraId="3253661F" w14:textId="77777777" w:rsidR="00380ADF" w:rsidRPr="00CC2B4B" w:rsidRDefault="00165731">
            <w:pPr>
              <w:pStyle w:val="Compact"/>
              <w:rPr>
                <w:color w:val="000000" w:themeColor="text1"/>
                <w:szCs w:val="20"/>
              </w:rPr>
            </w:pPr>
            <w:r w:rsidRPr="00CC2B4B">
              <w:rPr>
                <w:b/>
                <w:bCs/>
                <w:color w:val="000000" w:themeColor="text1"/>
                <w:szCs w:val="20"/>
              </w:rPr>
              <w:t>Summary</w:t>
            </w:r>
          </w:p>
        </w:tc>
      </w:tr>
      <w:tr w:rsidR="006E3284" w:rsidRPr="00CC2B4B" w14:paraId="2FEB5CE0" w14:textId="77777777">
        <w:tc>
          <w:tcPr>
            <w:tcW w:w="0" w:type="auto"/>
          </w:tcPr>
          <w:p w14:paraId="3A176438" w14:textId="77777777" w:rsidR="00380ADF" w:rsidRPr="00CC2B4B" w:rsidRDefault="00165731">
            <w:pPr>
              <w:pStyle w:val="Compact"/>
              <w:rPr>
                <w:color w:val="000000" w:themeColor="text1"/>
                <w:szCs w:val="20"/>
              </w:rPr>
            </w:pPr>
            <w:r w:rsidRPr="00CC2B4B">
              <w:rPr>
                <w:color w:val="000000" w:themeColor="text1"/>
                <w:szCs w:val="20"/>
              </w:rPr>
              <w:t>D₁</w:t>
            </w:r>
          </w:p>
        </w:tc>
        <w:tc>
          <w:tcPr>
            <w:tcW w:w="0" w:type="auto"/>
          </w:tcPr>
          <w:p w14:paraId="2E6C963B" w14:textId="77777777" w:rsidR="00380ADF" w:rsidRPr="00CC2B4B" w:rsidRDefault="00165731">
            <w:pPr>
              <w:pStyle w:val="Compact"/>
              <w:rPr>
                <w:color w:val="000000" w:themeColor="text1"/>
                <w:szCs w:val="20"/>
              </w:rPr>
            </w:pPr>
            <w:r w:rsidRPr="00CC2B4B">
              <w:rPr>
                <w:color w:val="000000" w:themeColor="text1"/>
                <w:szCs w:val="20"/>
              </w:rPr>
              <w:t>Material</w:t>
            </w:r>
          </w:p>
        </w:tc>
        <w:tc>
          <w:tcPr>
            <w:tcW w:w="0" w:type="auto"/>
          </w:tcPr>
          <w:p w14:paraId="16CC1FC4" w14:textId="77777777" w:rsidR="00380ADF" w:rsidRPr="00CC2B4B" w:rsidRDefault="00165731">
            <w:pPr>
              <w:pStyle w:val="Compact"/>
              <w:rPr>
                <w:color w:val="000000" w:themeColor="text1"/>
                <w:szCs w:val="20"/>
              </w:rPr>
            </w:pPr>
            <w:r w:rsidRPr="00CC2B4B">
              <w:rPr>
                <w:color w:val="000000" w:themeColor="text1"/>
                <w:szCs w:val="20"/>
              </w:rPr>
              <w:t>Resources, infrastructure, subsistence security</w:t>
            </w:r>
          </w:p>
        </w:tc>
      </w:tr>
      <w:tr w:rsidR="006E3284" w:rsidRPr="00CC2B4B" w14:paraId="4801E70C" w14:textId="77777777">
        <w:tc>
          <w:tcPr>
            <w:tcW w:w="0" w:type="auto"/>
          </w:tcPr>
          <w:p w14:paraId="7356B977" w14:textId="77777777" w:rsidR="00380ADF" w:rsidRPr="00CC2B4B" w:rsidRDefault="00165731">
            <w:pPr>
              <w:pStyle w:val="Compact"/>
              <w:rPr>
                <w:color w:val="000000" w:themeColor="text1"/>
                <w:szCs w:val="20"/>
              </w:rPr>
            </w:pPr>
            <w:r w:rsidRPr="00CC2B4B">
              <w:rPr>
                <w:color w:val="000000" w:themeColor="text1"/>
                <w:szCs w:val="20"/>
              </w:rPr>
              <w:t>D₂</w:t>
            </w:r>
          </w:p>
        </w:tc>
        <w:tc>
          <w:tcPr>
            <w:tcW w:w="0" w:type="auto"/>
          </w:tcPr>
          <w:p w14:paraId="6115FDFE" w14:textId="77777777" w:rsidR="00380ADF" w:rsidRPr="00CC2B4B" w:rsidRDefault="00165731">
            <w:pPr>
              <w:pStyle w:val="Compact"/>
              <w:rPr>
                <w:color w:val="000000" w:themeColor="text1"/>
                <w:szCs w:val="20"/>
              </w:rPr>
            </w:pPr>
            <w:r w:rsidRPr="00CC2B4B">
              <w:rPr>
                <w:color w:val="000000" w:themeColor="text1"/>
                <w:szCs w:val="20"/>
              </w:rPr>
              <w:t>Health</w:t>
            </w:r>
          </w:p>
        </w:tc>
        <w:tc>
          <w:tcPr>
            <w:tcW w:w="0" w:type="auto"/>
          </w:tcPr>
          <w:p w14:paraId="23BDEB8B" w14:textId="77777777" w:rsidR="00380ADF" w:rsidRPr="00CC2B4B" w:rsidRDefault="00165731">
            <w:pPr>
              <w:pStyle w:val="Compact"/>
              <w:rPr>
                <w:color w:val="000000" w:themeColor="text1"/>
                <w:szCs w:val="20"/>
              </w:rPr>
            </w:pPr>
            <w:r w:rsidRPr="00CC2B4B">
              <w:rPr>
                <w:color w:val="000000" w:themeColor="text1"/>
                <w:szCs w:val="20"/>
              </w:rPr>
              <w:t>Physical/mental functioning, morbidity/mortality risk</w:t>
            </w:r>
          </w:p>
        </w:tc>
      </w:tr>
      <w:tr w:rsidR="006E3284" w:rsidRPr="00CC2B4B" w14:paraId="6810E65A" w14:textId="77777777">
        <w:tc>
          <w:tcPr>
            <w:tcW w:w="0" w:type="auto"/>
          </w:tcPr>
          <w:p w14:paraId="0C099001" w14:textId="77777777" w:rsidR="00380ADF" w:rsidRPr="00CC2B4B" w:rsidRDefault="00165731">
            <w:pPr>
              <w:pStyle w:val="Compact"/>
              <w:rPr>
                <w:color w:val="000000" w:themeColor="text1"/>
                <w:szCs w:val="20"/>
              </w:rPr>
            </w:pPr>
            <w:r w:rsidRPr="00CC2B4B">
              <w:rPr>
                <w:color w:val="000000" w:themeColor="text1"/>
                <w:szCs w:val="20"/>
              </w:rPr>
              <w:t>D₃</w:t>
            </w:r>
          </w:p>
        </w:tc>
        <w:tc>
          <w:tcPr>
            <w:tcW w:w="0" w:type="auto"/>
          </w:tcPr>
          <w:p w14:paraId="65E62544" w14:textId="77777777" w:rsidR="00380ADF" w:rsidRPr="00CC2B4B" w:rsidRDefault="00165731">
            <w:pPr>
              <w:pStyle w:val="Compact"/>
              <w:rPr>
                <w:color w:val="000000" w:themeColor="text1"/>
                <w:szCs w:val="20"/>
              </w:rPr>
            </w:pPr>
            <w:r w:rsidRPr="00CC2B4B">
              <w:rPr>
                <w:color w:val="000000" w:themeColor="text1"/>
                <w:szCs w:val="20"/>
              </w:rPr>
              <w:t>Social</w:t>
            </w:r>
          </w:p>
        </w:tc>
        <w:tc>
          <w:tcPr>
            <w:tcW w:w="0" w:type="auto"/>
          </w:tcPr>
          <w:p w14:paraId="493096AA" w14:textId="77777777" w:rsidR="00380ADF" w:rsidRPr="00CC2B4B" w:rsidRDefault="00165731">
            <w:pPr>
              <w:pStyle w:val="Compact"/>
              <w:rPr>
                <w:color w:val="000000" w:themeColor="text1"/>
                <w:szCs w:val="20"/>
              </w:rPr>
            </w:pPr>
            <w:r w:rsidRPr="00CC2B4B">
              <w:rPr>
                <w:color w:val="000000" w:themeColor="text1"/>
                <w:szCs w:val="20"/>
              </w:rPr>
              <w:t>Trust, belonging, relational integrity</w:t>
            </w:r>
          </w:p>
        </w:tc>
      </w:tr>
      <w:tr w:rsidR="006E3284" w:rsidRPr="00CC2B4B" w14:paraId="5E12C48F" w14:textId="77777777">
        <w:tc>
          <w:tcPr>
            <w:tcW w:w="0" w:type="auto"/>
          </w:tcPr>
          <w:p w14:paraId="6B61E86E" w14:textId="77777777" w:rsidR="00380ADF" w:rsidRPr="00CC2B4B" w:rsidRDefault="00165731">
            <w:pPr>
              <w:pStyle w:val="Compact"/>
              <w:rPr>
                <w:color w:val="000000" w:themeColor="text1"/>
                <w:szCs w:val="20"/>
              </w:rPr>
            </w:pPr>
            <w:r w:rsidRPr="00CC2B4B">
              <w:rPr>
                <w:color w:val="000000" w:themeColor="text1"/>
                <w:szCs w:val="20"/>
              </w:rPr>
              <w:t>D₄</w:t>
            </w:r>
          </w:p>
        </w:tc>
        <w:tc>
          <w:tcPr>
            <w:tcW w:w="0" w:type="auto"/>
          </w:tcPr>
          <w:p w14:paraId="261EA6B8" w14:textId="77777777" w:rsidR="00380ADF" w:rsidRPr="00CC2B4B" w:rsidRDefault="00165731">
            <w:pPr>
              <w:pStyle w:val="Compact"/>
              <w:rPr>
                <w:color w:val="000000" w:themeColor="text1"/>
                <w:szCs w:val="20"/>
              </w:rPr>
            </w:pPr>
            <w:r w:rsidRPr="00CC2B4B">
              <w:rPr>
                <w:color w:val="000000" w:themeColor="text1"/>
                <w:szCs w:val="20"/>
              </w:rPr>
              <w:t>Knowledge</w:t>
            </w:r>
          </w:p>
        </w:tc>
        <w:tc>
          <w:tcPr>
            <w:tcW w:w="0" w:type="auto"/>
          </w:tcPr>
          <w:p w14:paraId="00EEA3E9" w14:textId="77777777" w:rsidR="00380ADF" w:rsidRPr="00CC2B4B" w:rsidRDefault="00165731">
            <w:pPr>
              <w:pStyle w:val="Compact"/>
              <w:rPr>
                <w:color w:val="000000" w:themeColor="text1"/>
                <w:szCs w:val="20"/>
              </w:rPr>
            </w:pPr>
            <w:r w:rsidRPr="00CC2B4B">
              <w:rPr>
                <w:color w:val="000000" w:themeColor="text1"/>
                <w:szCs w:val="20"/>
              </w:rPr>
              <w:t>Epistemic access, learning conditions</w:t>
            </w:r>
          </w:p>
        </w:tc>
      </w:tr>
      <w:tr w:rsidR="006E3284" w:rsidRPr="00CC2B4B" w14:paraId="4C0F22BB" w14:textId="77777777">
        <w:tc>
          <w:tcPr>
            <w:tcW w:w="0" w:type="auto"/>
          </w:tcPr>
          <w:p w14:paraId="110B9485" w14:textId="77777777" w:rsidR="00380ADF" w:rsidRPr="00CC2B4B" w:rsidRDefault="00165731">
            <w:pPr>
              <w:pStyle w:val="Compact"/>
              <w:rPr>
                <w:color w:val="000000" w:themeColor="text1"/>
                <w:szCs w:val="20"/>
              </w:rPr>
            </w:pPr>
            <w:r w:rsidRPr="00CC2B4B">
              <w:rPr>
                <w:color w:val="000000" w:themeColor="text1"/>
                <w:szCs w:val="20"/>
              </w:rPr>
              <w:t>D₅</w:t>
            </w:r>
          </w:p>
        </w:tc>
        <w:tc>
          <w:tcPr>
            <w:tcW w:w="0" w:type="auto"/>
          </w:tcPr>
          <w:p w14:paraId="044D66D8" w14:textId="77777777" w:rsidR="00380ADF" w:rsidRPr="00CC2B4B" w:rsidRDefault="00165731">
            <w:pPr>
              <w:pStyle w:val="Compact"/>
              <w:rPr>
                <w:color w:val="000000" w:themeColor="text1"/>
                <w:szCs w:val="20"/>
              </w:rPr>
            </w:pPr>
            <w:r w:rsidRPr="00CC2B4B">
              <w:rPr>
                <w:color w:val="000000" w:themeColor="text1"/>
                <w:szCs w:val="20"/>
              </w:rPr>
              <w:t>Agency</w:t>
            </w:r>
          </w:p>
        </w:tc>
        <w:tc>
          <w:tcPr>
            <w:tcW w:w="0" w:type="auto"/>
          </w:tcPr>
          <w:p w14:paraId="286F2C9C" w14:textId="77777777" w:rsidR="00380ADF" w:rsidRPr="00CC2B4B" w:rsidRDefault="00165731">
            <w:pPr>
              <w:pStyle w:val="Compact"/>
              <w:rPr>
                <w:color w:val="000000" w:themeColor="text1"/>
                <w:szCs w:val="20"/>
              </w:rPr>
            </w:pPr>
            <w:r w:rsidRPr="00CC2B4B">
              <w:rPr>
                <w:color w:val="000000" w:themeColor="text1"/>
                <w:szCs w:val="20"/>
              </w:rPr>
              <w:t>Autonomy, effective choice, freedom from coercion</w:t>
            </w:r>
          </w:p>
        </w:tc>
      </w:tr>
      <w:tr w:rsidR="006E3284" w:rsidRPr="00CC2B4B" w14:paraId="5BB34B1A" w14:textId="77777777">
        <w:tc>
          <w:tcPr>
            <w:tcW w:w="0" w:type="auto"/>
          </w:tcPr>
          <w:p w14:paraId="7BB43367" w14:textId="77777777" w:rsidR="00380ADF" w:rsidRPr="00CC2B4B" w:rsidRDefault="00165731">
            <w:pPr>
              <w:pStyle w:val="Compact"/>
              <w:rPr>
                <w:color w:val="000000" w:themeColor="text1"/>
                <w:szCs w:val="20"/>
              </w:rPr>
            </w:pPr>
            <w:r w:rsidRPr="00CC2B4B">
              <w:rPr>
                <w:color w:val="000000" w:themeColor="text1"/>
                <w:szCs w:val="20"/>
              </w:rPr>
              <w:t>D₆</w:t>
            </w:r>
          </w:p>
        </w:tc>
        <w:tc>
          <w:tcPr>
            <w:tcW w:w="0" w:type="auto"/>
          </w:tcPr>
          <w:p w14:paraId="4B24DD98" w14:textId="77777777" w:rsidR="00380ADF" w:rsidRPr="00CC2B4B" w:rsidRDefault="00165731">
            <w:pPr>
              <w:pStyle w:val="Compact"/>
              <w:rPr>
                <w:color w:val="000000" w:themeColor="text1"/>
                <w:szCs w:val="20"/>
              </w:rPr>
            </w:pPr>
            <w:r w:rsidRPr="00CC2B4B">
              <w:rPr>
                <w:color w:val="000000" w:themeColor="text1"/>
                <w:szCs w:val="20"/>
              </w:rPr>
              <w:t>Meaning</w:t>
            </w:r>
          </w:p>
        </w:tc>
        <w:tc>
          <w:tcPr>
            <w:tcW w:w="0" w:type="auto"/>
          </w:tcPr>
          <w:p w14:paraId="6055EEB4" w14:textId="77777777" w:rsidR="00380ADF" w:rsidRPr="00CC2B4B" w:rsidRDefault="00165731">
            <w:pPr>
              <w:pStyle w:val="Compact"/>
              <w:rPr>
                <w:color w:val="000000" w:themeColor="text1"/>
                <w:szCs w:val="20"/>
              </w:rPr>
            </w:pPr>
            <w:r w:rsidRPr="00CC2B4B">
              <w:rPr>
                <w:color w:val="000000" w:themeColor="text1"/>
                <w:szCs w:val="20"/>
              </w:rPr>
              <w:t>Purpose/coherence/valued projects (cautious measurement)</w:t>
            </w:r>
          </w:p>
        </w:tc>
      </w:tr>
      <w:tr w:rsidR="006E3284" w:rsidRPr="00CC2B4B" w14:paraId="12BEDD18" w14:textId="77777777">
        <w:tc>
          <w:tcPr>
            <w:tcW w:w="0" w:type="auto"/>
          </w:tcPr>
          <w:p w14:paraId="08550AE0" w14:textId="77777777" w:rsidR="00380ADF" w:rsidRPr="00CC2B4B" w:rsidRDefault="00165731">
            <w:pPr>
              <w:pStyle w:val="Compact"/>
              <w:rPr>
                <w:color w:val="000000" w:themeColor="text1"/>
                <w:szCs w:val="20"/>
              </w:rPr>
            </w:pPr>
            <w:r w:rsidRPr="00CC2B4B">
              <w:rPr>
                <w:color w:val="000000" w:themeColor="text1"/>
                <w:szCs w:val="20"/>
              </w:rPr>
              <w:t>D₇</w:t>
            </w:r>
          </w:p>
        </w:tc>
        <w:tc>
          <w:tcPr>
            <w:tcW w:w="0" w:type="auto"/>
          </w:tcPr>
          <w:p w14:paraId="418EF277" w14:textId="77777777" w:rsidR="00380ADF" w:rsidRPr="00CC2B4B" w:rsidRDefault="00165731">
            <w:pPr>
              <w:pStyle w:val="Compact"/>
              <w:rPr>
                <w:color w:val="000000" w:themeColor="text1"/>
                <w:szCs w:val="20"/>
              </w:rPr>
            </w:pPr>
            <w:r w:rsidRPr="00CC2B4B">
              <w:rPr>
                <w:color w:val="000000" w:themeColor="text1"/>
                <w:szCs w:val="20"/>
              </w:rPr>
              <w:t>Environment</w:t>
            </w:r>
          </w:p>
        </w:tc>
        <w:tc>
          <w:tcPr>
            <w:tcW w:w="0" w:type="auto"/>
          </w:tcPr>
          <w:p w14:paraId="23F896D3" w14:textId="77777777" w:rsidR="00380ADF" w:rsidRPr="00CC2B4B" w:rsidRDefault="00165731">
            <w:pPr>
              <w:pStyle w:val="Compact"/>
              <w:rPr>
                <w:color w:val="000000" w:themeColor="text1"/>
                <w:szCs w:val="20"/>
              </w:rPr>
            </w:pPr>
            <w:r w:rsidRPr="00CC2B4B">
              <w:rPr>
                <w:color w:val="000000" w:themeColor="text1"/>
                <w:szCs w:val="20"/>
              </w:rPr>
              <w:t>Ecological and built context integrity</w:t>
            </w:r>
          </w:p>
        </w:tc>
      </w:tr>
    </w:tbl>
    <w:p w14:paraId="3F349D4A" w14:textId="77777777" w:rsidR="00380ADF" w:rsidRPr="00CC2B4B" w:rsidRDefault="00165731">
      <w:pPr>
        <w:pStyle w:val="Heading2"/>
        <w:rPr>
          <w:color w:val="000000" w:themeColor="text1"/>
          <w:szCs w:val="20"/>
        </w:rPr>
      </w:pPr>
      <w:r w:rsidRPr="00CC2B4B">
        <w:rPr>
          <w:rFonts w:ascii="Arial" w:hAnsi="Arial"/>
          <w:szCs w:val="20"/>
        </w:rPr>
        <w:t>A.5 Impact Objects</w:t>
      </w:r>
    </w:p>
    <w:tbl>
      <w:tblPr>
        <w:tblStyle w:val="Table"/>
        <w:tblW w:w="4870" w:type="pct"/>
        <w:tblLook w:val="0020" w:firstRow="1" w:lastRow="0" w:firstColumn="0" w:lastColumn="0" w:noHBand="0" w:noVBand="0"/>
      </w:tblPr>
      <w:tblGrid>
        <w:gridCol w:w="2429"/>
        <w:gridCol w:w="6176"/>
        <w:gridCol w:w="1353"/>
      </w:tblGrid>
      <w:tr w:rsidR="006E3284" w:rsidRPr="00CC2B4B" w14:paraId="1D64165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082E2DE"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18464753" w14:textId="77777777" w:rsidR="00380ADF" w:rsidRPr="00CC2B4B" w:rsidRDefault="00165731">
            <w:pPr>
              <w:pStyle w:val="Compact"/>
              <w:rPr>
                <w:color w:val="000000" w:themeColor="text1"/>
                <w:szCs w:val="20"/>
              </w:rPr>
            </w:pPr>
            <w:r w:rsidRPr="00CC2B4B">
              <w:rPr>
                <w:b/>
                <w:bCs/>
                <w:color w:val="000000" w:themeColor="text1"/>
                <w:szCs w:val="20"/>
              </w:rPr>
              <w:t>Meaning</w:t>
            </w:r>
          </w:p>
        </w:tc>
        <w:tc>
          <w:tcPr>
            <w:tcW w:w="0" w:type="auto"/>
          </w:tcPr>
          <w:p w14:paraId="5B2B0B79" w14:textId="77777777" w:rsidR="00380ADF" w:rsidRPr="00CC2B4B" w:rsidRDefault="00165731">
            <w:pPr>
              <w:pStyle w:val="Compact"/>
              <w:rPr>
                <w:color w:val="000000" w:themeColor="text1"/>
                <w:szCs w:val="20"/>
              </w:rPr>
            </w:pPr>
            <w:r w:rsidRPr="00CC2B4B">
              <w:rPr>
                <w:b/>
                <w:bCs/>
                <w:color w:val="000000" w:themeColor="text1"/>
                <w:szCs w:val="20"/>
              </w:rPr>
              <w:t>Range</w:t>
            </w:r>
          </w:p>
        </w:tc>
      </w:tr>
      <w:tr w:rsidR="006E3284" w:rsidRPr="00CC2B4B" w14:paraId="3F91BB09" w14:textId="77777777">
        <w:tc>
          <w:tcPr>
            <w:tcW w:w="0" w:type="auto"/>
          </w:tcPr>
          <w:p w14:paraId="23BB0631" w14:textId="77777777" w:rsidR="00380ADF" w:rsidRPr="00CC2B4B" w:rsidRDefault="00165731">
            <w:pPr>
              <w:pStyle w:val="Compact"/>
              <w:rPr>
                <w:color w:val="000000" w:themeColor="text1"/>
                <w:szCs w:val="20"/>
              </w:rPr>
            </w:pPr>
            <w:r w:rsidRPr="00CC2B4B">
              <w:rPr>
                <w:color w:val="000000" w:themeColor="text1"/>
                <w:szCs w:val="20"/>
              </w:rPr>
              <w:t>Ĩ_dir(u,d,a)</w:t>
            </w:r>
          </w:p>
        </w:tc>
        <w:tc>
          <w:tcPr>
            <w:tcW w:w="0" w:type="auto"/>
          </w:tcPr>
          <w:p w14:paraId="58E94ACF" w14:textId="77777777" w:rsidR="00380ADF" w:rsidRPr="00CC2B4B" w:rsidRDefault="00165731">
            <w:pPr>
              <w:pStyle w:val="Compact"/>
              <w:rPr>
                <w:color w:val="000000" w:themeColor="text1"/>
                <w:szCs w:val="20"/>
              </w:rPr>
            </w:pPr>
            <w:r w:rsidRPr="00CC2B4B">
              <w:rPr>
                <w:color w:val="000000" w:themeColor="text1"/>
                <w:szCs w:val="20"/>
              </w:rPr>
              <w:t>Pre-saturation direct impact</w:t>
            </w:r>
          </w:p>
        </w:tc>
        <w:tc>
          <w:tcPr>
            <w:tcW w:w="0" w:type="auto"/>
          </w:tcPr>
          <w:p w14:paraId="08E7CC35" w14:textId="77777777" w:rsidR="00380ADF" w:rsidRPr="00CC2B4B" w:rsidRDefault="00165731">
            <w:pPr>
              <w:pStyle w:val="Compact"/>
              <w:rPr>
                <w:color w:val="000000" w:themeColor="text1"/>
                <w:szCs w:val="20"/>
              </w:rPr>
            </w:pPr>
            <w:r w:rsidRPr="00CC2B4B">
              <w:rPr>
                <w:rFonts w:ascii="Cambria Math" w:hAnsi="Cambria Math" w:cs="Cambria Math"/>
                <w:color w:val="000000" w:themeColor="text1"/>
                <w:szCs w:val="20"/>
              </w:rPr>
              <w:t>ℝ</w:t>
            </w:r>
          </w:p>
        </w:tc>
      </w:tr>
      <w:tr w:rsidR="006E3284" w:rsidRPr="00CC2B4B" w14:paraId="2FFDF453" w14:textId="77777777">
        <w:tc>
          <w:tcPr>
            <w:tcW w:w="0" w:type="auto"/>
          </w:tcPr>
          <w:p w14:paraId="54C1216F" w14:textId="77777777" w:rsidR="00380ADF" w:rsidRPr="00CC2B4B" w:rsidRDefault="00165731">
            <w:pPr>
              <w:pStyle w:val="Compact"/>
              <w:rPr>
                <w:color w:val="000000" w:themeColor="text1"/>
                <w:szCs w:val="20"/>
              </w:rPr>
            </w:pPr>
            <w:r w:rsidRPr="00CC2B4B">
              <w:rPr>
                <w:color w:val="000000" w:themeColor="text1"/>
                <w:szCs w:val="20"/>
              </w:rPr>
              <w:t>I_dir(u,d,a)</w:t>
            </w:r>
          </w:p>
        </w:tc>
        <w:tc>
          <w:tcPr>
            <w:tcW w:w="0" w:type="auto"/>
          </w:tcPr>
          <w:p w14:paraId="102C7F03" w14:textId="77777777" w:rsidR="00380ADF" w:rsidRPr="00CC2B4B" w:rsidRDefault="00165731">
            <w:pPr>
              <w:pStyle w:val="Compact"/>
              <w:rPr>
                <w:color w:val="000000" w:themeColor="text1"/>
                <w:szCs w:val="20"/>
              </w:rPr>
            </w:pPr>
            <w:r w:rsidRPr="00CC2B4B">
              <w:rPr>
                <w:color w:val="000000" w:themeColor="text1"/>
                <w:szCs w:val="20"/>
              </w:rPr>
              <w:t>Direct impact (post-saturation)</w:t>
            </w:r>
          </w:p>
        </w:tc>
        <w:tc>
          <w:tcPr>
            <w:tcW w:w="0" w:type="auto"/>
          </w:tcPr>
          <w:p w14:paraId="161147D8" w14:textId="77777777" w:rsidR="00380ADF" w:rsidRPr="00CC2B4B" w:rsidRDefault="00165731">
            <w:pPr>
              <w:pStyle w:val="Compact"/>
              <w:rPr>
                <w:color w:val="000000" w:themeColor="text1"/>
                <w:szCs w:val="20"/>
              </w:rPr>
            </w:pPr>
            <w:r w:rsidRPr="00CC2B4B">
              <w:rPr>
                <w:color w:val="000000" w:themeColor="text1"/>
                <w:szCs w:val="20"/>
              </w:rPr>
              <w:t>[-1,+1]</w:t>
            </w:r>
          </w:p>
        </w:tc>
      </w:tr>
      <w:tr w:rsidR="006E3284" w:rsidRPr="00CC2B4B" w14:paraId="4DC18965" w14:textId="77777777">
        <w:tc>
          <w:tcPr>
            <w:tcW w:w="0" w:type="auto"/>
          </w:tcPr>
          <w:p w14:paraId="3C92D93D" w14:textId="77777777" w:rsidR="00380ADF" w:rsidRPr="00CC2B4B" w:rsidRDefault="00165731">
            <w:pPr>
              <w:pStyle w:val="Compact"/>
              <w:rPr>
                <w:color w:val="000000" w:themeColor="text1"/>
                <w:szCs w:val="20"/>
              </w:rPr>
            </w:pPr>
            <w:r w:rsidRPr="00CC2B4B">
              <w:rPr>
                <w:color w:val="000000" w:themeColor="text1"/>
                <w:szCs w:val="20"/>
              </w:rPr>
              <w:t>Ĩ_prop(u,d,a)</w:t>
            </w:r>
          </w:p>
        </w:tc>
        <w:tc>
          <w:tcPr>
            <w:tcW w:w="0" w:type="auto"/>
          </w:tcPr>
          <w:p w14:paraId="68A4BEC4" w14:textId="77777777" w:rsidR="00380ADF" w:rsidRPr="00CC2B4B" w:rsidRDefault="00165731">
            <w:pPr>
              <w:pStyle w:val="Compact"/>
              <w:rPr>
                <w:color w:val="000000" w:themeColor="text1"/>
                <w:szCs w:val="20"/>
              </w:rPr>
            </w:pPr>
            <w:r w:rsidRPr="00CC2B4B">
              <w:rPr>
                <w:color w:val="000000" w:themeColor="text1"/>
                <w:szCs w:val="20"/>
              </w:rPr>
              <w:t>Pre-saturation propagated impact</w:t>
            </w:r>
          </w:p>
        </w:tc>
        <w:tc>
          <w:tcPr>
            <w:tcW w:w="0" w:type="auto"/>
          </w:tcPr>
          <w:p w14:paraId="13375B98" w14:textId="77777777" w:rsidR="00380ADF" w:rsidRPr="00CC2B4B" w:rsidRDefault="00165731">
            <w:pPr>
              <w:pStyle w:val="Compact"/>
              <w:rPr>
                <w:color w:val="000000" w:themeColor="text1"/>
                <w:szCs w:val="20"/>
              </w:rPr>
            </w:pPr>
            <w:r w:rsidRPr="00CC2B4B">
              <w:rPr>
                <w:rFonts w:ascii="Cambria Math" w:hAnsi="Cambria Math" w:cs="Cambria Math"/>
                <w:color w:val="000000" w:themeColor="text1"/>
                <w:szCs w:val="20"/>
              </w:rPr>
              <w:t>ℝ</w:t>
            </w:r>
          </w:p>
        </w:tc>
      </w:tr>
      <w:tr w:rsidR="006E3284" w:rsidRPr="00CC2B4B" w14:paraId="1E78F98B" w14:textId="77777777">
        <w:tc>
          <w:tcPr>
            <w:tcW w:w="0" w:type="auto"/>
          </w:tcPr>
          <w:p w14:paraId="14C0C3DB" w14:textId="77777777" w:rsidR="00380ADF" w:rsidRPr="00CC2B4B" w:rsidRDefault="00165731">
            <w:pPr>
              <w:pStyle w:val="Compact"/>
              <w:rPr>
                <w:color w:val="000000" w:themeColor="text1"/>
                <w:szCs w:val="20"/>
              </w:rPr>
            </w:pPr>
            <w:r w:rsidRPr="00CC2B4B">
              <w:rPr>
                <w:color w:val="000000" w:themeColor="text1"/>
                <w:szCs w:val="20"/>
              </w:rPr>
              <w:t>I_prop(u,d,a)</w:t>
            </w:r>
          </w:p>
        </w:tc>
        <w:tc>
          <w:tcPr>
            <w:tcW w:w="0" w:type="auto"/>
          </w:tcPr>
          <w:p w14:paraId="42266C12" w14:textId="77777777" w:rsidR="00380ADF" w:rsidRPr="00CC2B4B" w:rsidRDefault="00165731">
            <w:pPr>
              <w:pStyle w:val="Compact"/>
              <w:rPr>
                <w:color w:val="000000" w:themeColor="text1"/>
                <w:szCs w:val="20"/>
              </w:rPr>
            </w:pPr>
            <w:r w:rsidRPr="00CC2B4B">
              <w:rPr>
                <w:color w:val="000000" w:themeColor="text1"/>
                <w:szCs w:val="20"/>
              </w:rPr>
              <w:t>Propagated impact (post-saturation)</w:t>
            </w:r>
          </w:p>
        </w:tc>
        <w:tc>
          <w:tcPr>
            <w:tcW w:w="0" w:type="auto"/>
          </w:tcPr>
          <w:p w14:paraId="570CBB44" w14:textId="77777777" w:rsidR="00380ADF" w:rsidRPr="00CC2B4B" w:rsidRDefault="00165731">
            <w:pPr>
              <w:pStyle w:val="Compact"/>
              <w:rPr>
                <w:color w:val="000000" w:themeColor="text1"/>
                <w:szCs w:val="20"/>
              </w:rPr>
            </w:pPr>
            <w:r w:rsidRPr="00CC2B4B">
              <w:rPr>
                <w:color w:val="000000" w:themeColor="text1"/>
                <w:szCs w:val="20"/>
              </w:rPr>
              <w:t>[-1,+1]</w:t>
            </w:r>
          </w:p>
        </w:tc>
      </w:tr>
      <w:tr w:rsidR="006E3284" w:rsidRPr="00CC2B4B" w14:paraId="2C5EF62E" w14:textId="77777777">
        <w:tc>
          <w:tcPr>
            <w:tcW w:w="0" w:type="auto"/>
          </w:tcPr>
          <w:p w14:paraId="220A1B2C" w14:textId="77777777" w:rsidR="00380ADF" w:rsidRPr="00CC2B4B" w:rsidRDefault="00165731">
            <w:pPr>
              <w:pStyle w:val="Compact"/>
              <w:rPr>
                <w:color w:val="000000" w:themeColor="text1"/>
                <w:szCs w:val="20"/>
              </w:rPr>
            </w:pPr>
            <w:r w:rsidRPr="00CC2B4B">
              <w:rPr>
                <w:color w:val="000000" w:themeColor="text1"/>
                <w:szCs w:val="20"/>
              </w:rPr>
              <w:t>I_rights(u,d,a)</w:t>
            </w:r>
          </w:p>
        </w:tc>
        <w:tc>
          <w:tcPr>
            <w:tcW w:w="0" w:type="auto"/>
          </w:tcPr>
          <w:p w14:paraId="78C11A02" w14:textId="77777777" w:rsidR="00380ADF" w:rsidRPr="00CC2B4B" w:rsidRDefault="00165731">
            <w:pPr>
              <w:pStyle w:val="Compact"/>
              <w:rPr>
                <w:color w:val="000000" w:themeColor="text1"/>
                <w:szCs w:val="20"/>
              </w:rPr>
            </w:pPr>
            <w:r w:rsidRPr="00CC2B4B">
              <w:rPr>
                <w:color w:val="000000" w:themeColor="text1"/>
                <w:szCs w:val="20"/>
              </w:rPr>
              <w:t>Worst-off subgroup propagated impact</w:t>
            </w:r>
          </w:p>
        </w:tc>
        <w:tc>
          <w:tcPr>
            <w:tcW w:w="0" w:type="auto"/>
          </w:tcPr>
          <w:p w14:paraId="230FB351" w14:textId="77777777" w:rsidR="00380ADF" w:rsidRPr="00CC2B4B" w:rsidRDefault="00165731">
            <w:pPr>
              <w:pStyle w:val="Compact"/>
              <w:rPr>
                <w:color w:val="000000" w:themeColor="text1"/>
                <w:szCs w:val="20"/>
              </w:rPr>
            </w:pPr>
            <w:r w:rsidRPr="00CC2B4B">
              <w:rPr>
                <w:color w:val="000000" w:themeColor="text1"/>
                <w:szCs w:val="20"/>
              </w:rPr>
              <w:t>[-1,+1]</w:t>
            </w:r>
          </w:p>
        </w:tc>
      </w:tr>
    </w:tbl>
    <w:p w14:paraId="52170EB0" w14:textId="77777777" w:rsidR="00380ADF" w:rsidRPr="00CC2B4B" w:rsidRDefault="00165731">
      <w:pPr>
        <w:pStyle w:val="Heading2"/>
        <w:rPr>
          <w:color w:val="000000" w:themeColor="text1"/>
          <w:szCs w:val="20"/>
        </w:rPr>
      </w:pPr>
      <w:r w:rsidRPr="00CC2B4B">
        <w:rPr>
          <w:rFonts w:ascii="Arial" w:hAnsi="Arial"/>
          <w:szCs w:val="20"/>
        </w:rPr>
        <w:t>A.6 Impact Instance Attributes</w:t>
      </w:r>
    </w:p>
    <w:tbl>
      <w:tblPr>
        <w:tblStyle w:val="Table"/>
        <w:tblW w:w="4873" w:type="pct"/>
        <w:tblLook w:val="0020" w:firstRow="1" w:lastRow="0" w:firstColumn="0" w:lastColumn="0" w:noHBand="0" w:noVBand="0"/>
      </w:tblPr>
      <w:tblGrid>
        <w:gridCol w:w="904"/>
        <w:gridCol w:w="3146"/>
        <w:gridCol w:w="5914"/>
      </w:tblGrid>
      <w:tr w:rsidR="006E3284" w:rsidRPr="00CC2B4B" w14:paraId="3793B58C"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99B56D2"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375E8ACF" w14:textId="77777777" w:rsidR="00380ADF" w:rsidRPr="00CC2B4B" w:rsidRDefault="00165731">
            <w:pPr>
              <w:pStyle w:val="Compact"/>
              <w:rPr>
                <w:color w:val="000000" w:themeColor="text1"/>
                <w:szCs w:val="20"/>
              </w:rPr>
            </w:pPr>
            <w:r w:rsidRPr="00CC2B4B">
              <w:rPr>
                <w:b/>
                <w:bCs/>
                <w:color w:val="000000" w:themeColor="text1"/>
                <w:szCs w:val="20"/>
              </w:rPr>
              <w:t>Meaning</w:t>
            </w:r>
          </w:p>
        </w:tc>
        <w:tc>
          <w:tcPr>
            <w:tcW w:w="0" w:type="auto"/>
          </w:tcPr>
          <w:p w14:paraId="40FFFCD8" w14:textId="77777777" w:rsidR="00380ADF" w:rsidRPr="00CC2B4B" w:rsidRDefault="00165731">
            <w:pPr>
              <w:pStyle w:val="Compact"/>
              <w:rPr>
                <w:color w:val="000000" w:themeColor="text1"/>
                <w:szCs w:val="20"/>
              </w:rPr>
            </w:pPr>
            <w:r w:rsidRPr="00CC2B4B">
              <w:rPr>
                <w:b/>
                <w:bCs/>
                <w:color w:val="000000" w:themeColor="text1"/>
                <w:szCs w:val="20"/>
              </w:rPr>
              <w:t>Range / Default</w:t>
            </w:r>
          </w:p>
        </w:tc>
      </w:tr>
      <w:tr w:rsidR="006E3284" w:rsidRPr="00CC2B4B" w14:paraId="738DA080" w14:textId="77777777">
        <w:tc>
          <w:tcPr>
            <w:tcW w:w="0" w:type="auto"/>
          </w:tcPr>
          <w:p w14:paraId="38A895D9" w14:textId="77777777" w:rsidR="00380ADF" w:rsidRPr="00CC2B4B" w:rsidRDefault="00165731">
            <w:pPr>
              <w:pStyle w:val="Compact"/>
              <w:rPr>
                <w:color w:val="000000" w:themeColor="text1"/>
                <w:szCs w:val="20"/>
              </w:rPr>
            </w:pPr>
            <w:r w:rsidRPr="00CC2B4B">
              <w:rPr>
                <w:color w:val="000000" w:themeColor="text1"/>
                <w:szCs w:val="20"/>
              </w:rPr>
              <w:t>μ_k</w:t>
            </w:r>
          </w:p>
        </w:tc>
        <w:tc>
          <w:tcPr>
            <w:tcW w:w="0" w:type="auto"/>
          </w:tcPr>
          <w:p w14:paraId="36898571" w14:textId="77777777" w:rsidR="00380ADF" w:rsidRPr="00CC2B4B" w:rsidRDefault="00165731">
            <w:pPr>
              <w:pStyle w:val="Compact"/>
              <w:rPr>
                <w:color w:val="000000" w:themeColor="text1"/>
                <w:szCs w:val="20"/>
              </w:rPr>
            </w:pPr>
            <w:r w:rsidRPr="00CC2B4B">
              <w:rPr>
                <w:color w:val="000000" w:themeColor="text1"/>
                <w:szCs w:val="20"/>
              </w:rPr>
              <w:t>Magnitude (baseline-delta, normalized)</w:t>
            </w:r>
          </w:p>
        </w:tc>
        <w:tc>
          <w:tcPr>
            <w:tcW w:w="0" w:type="auto"/>
          </w:tcPr>
          <w:p w14:paraId="54D11132" w14:textId="77777777" w:rsidR="00380ADF" w:rsidRPr="00CC2B4B" w:rsidRDefault="00165731">
            <w:pPr>
              <w:pStyle w:val="Compact"/>
              <w:rPr>
                <w:color w:val="000000" w:themeColor="text1"/>
                <w:szCs w:val="20"/>
              </w:rPr>
            </w:pPr>
            <w:r w:rsidRPr="00CC2B4B">
              <w:rPr>
                <w:color w:val="000000" w:themeColor="text1"/>
                <w:szCs w:val="20"/>
              </w:rPr>
              <w:t>[-1, +1]</w:t>
            </w:r>
          </w:p>
        </w:tc>
      </w:tr>
      <w:tr w:rsidR="006E3284" w:rsidRPr="00CC2B4B" w14:paraId="0EDC75D4" w14:textId="77777777">
        <w:tc>
          <w:tcPr>
            <w:tcW w:w="0" w:type="auto"/>
          </w:tcPr>
          <w:p w14:paraId="1B533993" w14:textId="77777777" w:rsidR="00380ADF" w:rsidRPr="00CC2B4B" w:rsidRDefault="00165731">
            <w:pPr>
              <w:pStyle w:val="Compact"/>
              <w:rPr>
                <w:color w:val="000000" w:themeColor="text1"/>
                <w:szCs w:val="20"/>
              </w:rPr>
            </w:pPr>
            <w:r w:rsidRPr="00CC2B4B">
              <w:rPr>
                <w:color w:val="000000" w:themeColor="text1"/>
                <w:szCs w:val="20"/>
              </w:rPr>
              <w:t>r_k</w:t>
            </w:r>
          </w:p>
        </w:tc>
        <w:tc>
          <w:tcPr>
            <w:tcW w:w="0" w:type="auto"/>
          </w:tcPr>
          <w:p w14:paraId="62D4859B" w14:textId="77777777" w:rsidR="00380ADF" w:rsidRPr="00CC2B4B" w:rsidRDefault="00165731">
            <w:pPr>
              <w:pStyle w:val="Compact"/>
              <w:rPr>
                <w:color w:val="000000" w:themeColor="text1"/>
                <w:szCs w:val="20"/>
              </w:rPr>
            </w:pPr>
            <w:r w:rsidRPr="00CC2B4B">
              <w:rPr>
                <w:color w:val="000000" w:themeColor="text1"/>
                <w:szCs w:val="20"/>
              </w:rPr>
              <w:t>Reach</w:t>
            </w:r>
          </w:p>
        </w:tc>
        <w:tc>
          <w:tcPr>
            <w:tcW w:w="0" w:type="auto"/>
          </w:tcPr>
          <w:p w14:paraId="0E1676E9" w14:textId="77777777" w:rsidR="00380ADF" w:rsidRPr="00CC2B4B" w:rsidRDefault="00165731">
            <w:pPr>
              <w:pStyle w:val="Compact"/>
              <w:rPr>
                <w:color w:val="000000" w:themeColor="text1"/>
                <w:szCs w:val="20"/>
              </w:rPr>
            </w:pPr>
            <w:r w:rsidRPr="00CC2B4B">
              <w:rPr>
                <w:color w:val="000000" w:themeColor="text1"/>
                <w:szCs w:val="20"/>
              </w:rPr>
              <w:t>[0, 1]</w:t>
            </w:r>
          </w:p>
        </w:tc>
      </w:tr>
      <w:tr w:rsidR="006E3284" w:rsidRPr="00CC2B4B" w14:paraId="46DF7203" w14:textId="77777777">
        <w:tc>
          <w:tcPr>
            <w:tcW w:w="0" w:type="auto"/>
          </w:tcPr>
          <w:p w14:paraId="3AA10DCC" w14:textId="77777777" w:rsidR="00380ADF" w:rsidRPr="00CC2B4B" w:rsidRDefault="00165731">
            <w:pPr>
              <w:pStyle w:val="Compact"/>
              <w:rPr>
                <w:color w:val="000000" w:themeColor="text1"/>
                <w:szCs w:val="20"/>
              </w:rPr>
            </w:pPr>
            <w:r w:rsidRPr="00CC2B4B">
              <w:rPr>
                <w:color w:val="000000" w:themeColor="text1"/>
                <w:szCs w:val="20"/>
              </w:rPr>
              <w:t>t_k</w:t>
            </w:r>
          </w:p>
        </w:tc>
        <w:tc>
          <w:tcPr>
            <w:tcW w:w="0" w:type="auto"/>
          </w:tcPr>
          <w:p w14:paraId="4F9B2566" w14:textId="77777777" w:rsidR="00380ADF" w:rsidRPr="00CC2B4B" w:rsidRDefault="00165731">
            <w:pPr>
              <w:pStyle w:val="Compact"/>
              <w:rPr>
                <w:color w:val="000000" w:themeColor="text1"/>
                <w:szCs w:val="20"/>
              </w:rPr>
            </w:pPr>
            <w:r w:rsidRPr="00CC2B4B">
              <w:rPr>
                <w:color w:val="000000" w:themeColor="text1"/>
                <w:szCs w:val="20"/>
              </w:rPr>
              <w:t>Time horizon</w:t>
            </w:r>
          </w:p>
        </w:tc>
        <w:tc>
          <w:tcPr>
            <w:tcW w:w="0" w:type="auto"/>
          </w:tcPr>
          <w:p w14:paraId="0DF68F2D" w14:textId="77777777" w:rsidR="00380ADF" w:rsidRPr="00CC2B4B" w:rsidRDefault="00165731">
            <w:pPr>
              <w:pStyle w:val="Compact"/>
              <w:rPr>
                <w:color w:val="000000" w:themeColor="text1"/>
                <w:szCs w:val="20"/>
              </w:rPr>
            </w:pPr>
            <w:r w:rsidRPr="00CC2B4B">
              <w:rPr>
                <w:color w:val="000000" w:themeColor="text1"/>
                <w:szCs w:val="20"/>
              </w:rPr>
              <w:t>(0, ∞) years</w:t>
            </w:r>
          </w:p>
        </w:tc>
      </w:tr>
      <w:tr w:rsidR="006E3284" w:rsidRPr="00CC2B4B" w14:paraId="38BA94E7" w14:textId="77777777">
        <w:tc>
          <w:tcPr>
            <w:tcW w:w="0" w:type="auto"/>
          </w:tcPr>
          <w:p w14:paraId="0525AD91" w14:textId="77777777" w:rsidR="00380ADF" w:rsidRPr="00CC2B4B" w:rsidRDefault="00165731">
            <w:pPr>
              <w:pStyle w:val="Compact"/>
              <w:rPr>
                <w:color w:val="000000" w:themeColor="text1"/>
                <w:szCs w:val="20"/>
              </w:rPr>
            </w:pPr>
            <w:r w:rsidRPr="00CC2B4B">
              <w:rPr>
                <w:color w:val="000000" w:themeColor="text1"/>
                <w:szCs w:val="20"/>
              </w:rPr>
              <w:t>ℓ_k</w:t>
            </w:r>
          </w:p>
        </w:tc>
        <w:tc>
          <w:tcPr>
            <w:tcW w:w="0" w:type="auto"/>
          </w:tcPr>
          <w:p w14:paraId="11804A4D" w14:textId="77777777" w:rsidR="00380ADF" w:rsidRPr="00CC2B4B" w:rsidRDefault="00165731">
            <w:pPr>
              <w:pStyle w:val="Compact"/>
              <w:rPr>
                <w:color w:val="000000" w:themeColor="text1"/>
                <w:szCs w:val="20"/>
              </w:rPr>
            </w:pPr>
            <w:r w:rsidRPr="00CC2B4B">
              <w:rPr>
                <w:color w:val="000000" w:themeColor="text1"/>
                <w:szCs w:val="20"/>
              </w:rPr>
              <w:t>Likelihood</w:t>
            </w:r>
          </w:p>
        </w:tc>
        <w:tc>
          <w:tcPr>
            <w:tcW w:w="0" w:type="auto"/>
          </w:tcPr>
          <w:p w14:paraId="01AF2F6A" w14:textId="77777777" w:rsidR="00380ADF" w:rsidRPr="00CC2B4B" w:rsidRDefault="00165731">
            <w:pPr>
              <w:pStyle w:val="Compact"/>
              <w:rPr>
                <w:color w:val="000000" w:themeColor="text1"/>
                <w:szCs w:val="20"/>
              </w:rPr>
            </w:pPr>
            <w:r w:rsidRPr="00CC2B4B">
              <w:rPr>
                <w:color w:val="000000" w:themeColor="text1"/>
                <w:szCs w:val="20"/>
              </w:rPr>
              <w:t>[0, 1]</w:t>
            </w:r>
          </w:p>
        </w:tc>
      </w:tr>
      <w:tr w:rsidR="006E3284" w:rsidRPr="00CC2B4B" w14:paraId="16452DFA" w14:textId="77777777">
        <w:tc>
          <w:tcPr>
            <w:tcW w:w="0" w:type="auto"/>
          </w:tcPr>
          <w:p w14:paraId="68EF3FE1" w14:textId="77777777" w:rsidR="00380ADF" w:rsidRPr="00CC2B4B" w:rsidRDefault="00165731">
            <w:pPr>
              <w:pStyle w:val="Compact"/>
              <w:rPr>
                <w:color w:val="000000" w:themeColor="text1"/>
                <w:szCs w:val="20"/>
              </w:rPr>
            </w:pPr>
            <w:r w:rsidRPr="00CC2B4B">
              <w:rPr>
                <w:color w:val="000000" w:themeColor="text1"/>
                <w:szCs w:val="20"/>
              </w:rPr>
              <w:t>c_k</w:t>
            </w:r>
          </w:p>
        </w:tc>
        <w:tc>
          <w:tcPr>
            <w:tcW w:w="0" w:type="auto"/>
          </w:tcPr>
          <w:p w14:paraId="3D72830A" w14:textId="77777777" w:rsidR="00380ADF" w:rsidRPr="00CC2B4B" w:rsidRDefault="00165731">
            <w:pPr>
              <w:pStyle w:val="Compact"/>
              <w:rPr>
                <w:color w:val="000000" w:themeColor="text1"/>
                <w:szCs w:val="20"/>
              </w:rPr>
            </w:pPr>
            <w:r w:rsidRPr="00CC2B4B">
              <w:rPr>
                <w:color w:val="000000" w:themeColor="text1"/>
                <w:szCs w:val="20"/>
              </w:rPr>
              <w:t>Confidence</w:t>
            </w:r>
          </w:p>
        </w:tc>
        <w:tc>
          <w:tcPr>
            <w:tcW w:w="0" w:type="auto"/>
          </w:tcPr>
          <w:p w14:paraId="6D19EA7A" w14:textId="77777777" w:rsidR="00380ADF" w:rsidRPr="00CC2B4B" w:rsidRDefault="00165731">
            <w:pPr>
              <w:pStyle w:val="Compact"/>
              <w:rPr>
                <w:color w:val="000000" w:themeColor="text1"/>
                <w:szCs w:val="20"/>
              </w:rPr>
            </w:pPr>
            <w:r w:rsidRPr="00CC2B4B">
              <w:rPr>
                <w:color w:val="000000" w:themeColor="text1"/>
                <w:szCs w:val="20"/>
              </w:rPr>
              <w:t>[0.1, 1]</w:t>
            </w:r>
          </w:p>
        </w:tc>
      </w:tr>
      <w:tr w:rsidR="006E3284" w:rsidRPr="00CC2B4B" w14:paraId="7CDFE8A7" w14:textId="77777777">
        <w:tc>
          <w:tcPr>
            <w:tcW w:w="0" w:type="auto"/>
          </w:tcPr>
          <w:p w14:paraId="770199C6" w14:textId="77777777" w:rsidR="00380ADF" w:rsidRPr="00CC2B4B" w:rsidRDefault="00165731">
            <w:pPr>
              <w:pStyle w:val="Compact"/>
              <w:rPr>
                <w:color w:val="000000" w:themeColor="text1"/>
                <w:szCs w:val="20"/>
              </w:rPr>
            </w:pPr>
            <w:r w:rsidRPr="00CC2B4B">
              <w:rPr>
                <w:color w:val="000000" w:themeColor="text1"/>
                <w:szCs w:val="20"/>
              </w:rPr>
              <w:t>e_k</w:t>
            </w:r>
          </w:p>
        </w:tc>
        <w:tc>
          <w:tcPr>
            <w:tcW w:w="0" w:type="auto"/>
          </w:tcPr>
          <w:p w14:paraId="1375257D" w14:textId="77777777" w:rsidR="00380ADF" w:rsidRPr="00CC2B4B" w:rsidRDefault="00165731">
            <w:pPr>
              <w:pStyle w:val="Compact"/>
              <w:rPr>
                <w:color w:val="000000" w:themeColor="text1"/>
                <w:szCs w:val="20"/>
              </w:rPr>
            </w:pPr>
            <w:r w:rsidRPr="00CC2B4B">
              <w:rPr>
                <w:color w:val="000000" w:themeColor="text1"/>
                <w:szCs w:val="20"/>
              </w:rPr>
              <w:t>Equity/resilience multiplier</w:t>
            </w:r>
          </w:p>
        </w:tc>
        <w:tc>
          <w:tcPr>
            <w:tcW w:w="0" w:type="auto"/>
          </w:tcPr>
          <w:p w14:paraId="102BD6E6" w14:textId="77777777" w:rsidR="00C06EFE" w:rsidRPr="00CC2B4B" w:rsidRDefault="00662D45">
            <w:pPr>
              <w:rPr>
                <w:color w:val="000000" w:themeColor="text1"/>
                <w:szCs w:val="20"/>
              </w:rPr>
            </w:pPr>
            <w:r w:rsidRPr="00CC2B4B">
              <w:rPr>
                <w:color w:val="000000" w:themeColor="text1"/>
                <w:szCs w:val="20"/>
              </w:rPr>
              <w:t>Tier 2: 1.00 only unless named governed instrument; Tier 3: [0.75, 1.25] default 1.00</w:t>
            </w:r>
          </w:p>
        </w:tc>
      </w:tr>
      <w:tr w:rsidR="006E3284" w:rsidRPr="00CC2B4B" w14:paraId="5C05FB46" w14:textId="77777777">
        <w:tc>
          <w:tcPr>
            <w:tcW w:w="0" w:type="auto"/>
          </w:tcPr>
          <w:p w14:paraId="34ED4A3A" w14:textId="77777777" w:rsidR="00380ADF" w:rsidRPr="00CC2B4B" w:rsidRDefault="00165731">
            <w:pPr>
              <w:pStyle w:val="Compact"/>
              <w:rPr>
                <w:color w:val="000000" w:themeColor="text1"/>
                <w:szCs w:val="20"/>
              </w:rPr>
            </w:pPr>
            <w:r w:rsidRPr="00CC2B4B">
              <w:rPr>
                <w:color w:val="000000" w:themeColor="text1"/>
                <w:szCs w:val="20"/>
              </w:rPr>
              <w:t>s_k</w:t>
            </w:r>
          </w:p>
        </w:tc>
        <w:tc>
          <w:tcPr>
            <w:tcW w:w="0" w:type="auto"/>
          </w:tcPr>
          <w:p w14:paraId="0E455AC8" w14:textId="77777777" w:rsidR="00380ADF" w:rsidRPr="00CC2B4B" w:rsidRDefault="00165731">
            <w:pPr>
              <w:pStyle w:val="Compact"/>
              <w:rPr>
                <w:color w:val="000000" w:themeColor="text1"/>
                <w:szCs w:val="20"/>
              </w:rPr>
            </w:pPr>
            <w:r w:rsidRPr="00CC2B4B">
              <w:rPr>
                <w:color w:val="000000" w:themeColor="text1"/>
                <w:szCs w:val="20"/>
              </w:rPr>
              <w:t>Sentience multiplier (SGP)</w:t>
            </w:r>
          </w:p>
        </w:tc>
        <w:tc>
          <w:tcPr>
            <w:tcW w:w="0" w:type="auto"/>
          </w:tcPr>
          <w:p w14:paraId="15B8579E" w14:textId="77777777" w:rsidR="00380ADF" w:rsidRPr="00CC2B4B" w:rsidRDefault="00165731">
            <w:pPr>
              <w:pStyle w:val="Compact"/>
              <w:rPr>
                <w:color w:val="000000" w:themeColor="text1"/>
                <w:szCs w:val="20"/>
              </w:rPr>
            </w:pPr>
            <w:r w:rsidRPr="00CC2B4B">
              <w:rPr>
                <w:color w:val="000000" w:themeColor="text1"/>
                <w:szCs w:val="20"/>
              </w:rPr>
              <w:t>[0, 1], default 1; MUST be 1 for humans</w:t>
            </w:r>
          </w:p>
        </w:tc>
      </w:tr>
      <w:tr w:rsidR="006E3284" w:rsidRPr="00CC2B4B" w14:paraId="608A357D" w14:textId="77777777">
        <w:tc>
          <w:tcPr>
            <w:tcW w:w="0" w:type="auto"/>
          </w:tcPr>
          <w:p w14:paraId="6C859314" w14:textId="77777777" w:rsidR="00380ADF" w:rsidRPr="00CC2B4B" w:rsidRDefault="00165731">
            <w:pPr>
              <w:pStyle w:val="Compact"/>
              <w:rPr>
                <w:color w:val="000000" w:themeColor="text1"/>
                <w:szCs w:val="20"/>
              </w:rPr>
            </w:pPr>
            <w:r w:rsidRPr="00CC2B4B">
              <w:rPr>
                <w:color w:val="000000" w:themeColor="text1"/>
                <w:szCs w:val="20"/>
              </w:rPr>
              <w:t>t_min</w:t>
            </w:r>
          </w:p>
        </w:tc>
        <w:tc>
          <w:tcPr>
            <w:tcW w:w="0" w:type="auto"/>
          </w:tcPr>
          <w:p w14:paraId="5B68609F" w14:textId="77777777" w:rsidR="00380ADF" w:rsidRPr="00CC2B4B" w:rsidRDefault="00165731">
            <w:pPr>
              <w:pStyle w:val="Compact"/>
              <w:rPr>
                <w:color w:val="000000" w:themeColor="text1"/>
                <w:szCs w:val="20"/>
              </w:rPr>
            </w:pPr>
            <w:r w:rsidRPr="00CC2B4B">
              <w:rPr>
                <w:color w:val="000000" w:themeColor="text1"/>
                <w:szCs w:val="20"/>
              </w:rPr>
              <w:t>Minimum time horizon floor</w:t>
            </w:r>
          </w:p>
        </w:tc>
        <w:tc>
          <w:tcPr>
            <w:tcW w:w="0" w:type="auto"/>
          </w:tcPr>
          <w:p w14:paraId="4E4FA56D" w14:textId="77777777" w:rsidR="00380ADF" w:rsidRPr="00CC2B4B" w:rsidRDefault="00165731">
            <w:pPr>
              <w:pStyle w:val="Compact"/>
              <w:rPr>
                <w:color w:val="000000" w:themeColor="text1"/>
                <w:szCs w:val="20"/>
              </w:rPr>
            </w:pPr>
            <w:r w:rsidRPr="00CC2B4B">
              <w:rPr>
                <w:color w:val="000000" w:themeColor="text1"/>
                <w:szCs w:val="20"/>
              </w:rPr>
              <w:t>0.083 years (≈1 month); prevents τ(0) = 0</w:t>
            </w:r>
          </w:p>
        </w:tc>
      </w:tr>
    </w:tbl>
    <w:p w14:paraId="3132F605" w14:textId="77777777" w:rsidR="00380ADF" w:rsidRPr="00CC2B4B" w:rsidRDefault="00165731">
      <w:pPr>
        <w:pStyle w:val="Heading2"/>
        <w:rPr>
          <w:color w:val="000000" w:themeColor="text1"/>
          <w:szCs w:val="20"/>
        </w:rPr>
      </w:pPr>
      <w:r w:rsidRPr="00CC2B4B">
        <w:rPr>
          <w:rFonts w:ascii="Arial" w:hAnsi="Arial"/>
          <w:szCs w:val="20"/>
        </w:rPr>
        <w:t>A.7 Operators and Functions</w:t>
      </w:r>
    </w:p>
    <w:tbl>
      <w:tblPr>
        <w:tblStyle w:val="Table"/>
        <w:tblW w:w="4868" w:type="pct"/>
        <w:tblLook w:val="0020" w:firstRow="1" w:lastRow="0" w:firstColumn="0" w:lastColumn="0" w:noHBand="0" w:noVBand="0"/>
      </w:tblPr>
      <w:tblGrid>
        <w:gridCol w:w="1445"/>
        <w:gridCol w:w="8509"/>
      </w:tblGrid>
      <w:tr w:rsidR="006E3284" w:rsidRPr="00CC2B4B" w14:paraId="10B240D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B14F017"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3D4B66C4" w14:textId="77777777" w:rsidR="00380ADF" w:rsidRPr="00CC2B4B" w:rsidRDefault="00165731">
            <w:pPr>
              <w:pStyle w:val="Compact"/>
              <w:rPr>
                <w:color w:val="000000" w:themeColor="text1"/>
                <w:szCs w:val="20"/>
              </w:rPr>
            </w:pPr>
            <w:r w:rsidRPr="00CC2B4B">
              <w:rPr>
                <w:b/>
                <w:bCs/>
                <w:color w:val="000000" w:themeColor="text1"/>
                <w:szCs w:val="20"/>
              </w:rPr>
              <w:t>Definition</w:t>
            </w:r>
          </w:p>
        </w:tc>
      </w:tr>
      <w:tr w:rsidR="006E3284" w:rsidRPr="00CC2B4B" w14:paraId="717C35FC" w14:textId="77777777">
        <w:tc>
          <w:tcPr>
            <w:tcW w:w="0" w:type="auto"/>
          </w:tcPr>
          <w:p w14:paraId="216DAD67" w14:textId="77777777" w:rsidR="00380ADF" w:rsidRPr="00CC2B4B" w:rsidRDefault="00165731">
            <w:pPr>
              <w:pStyle w:val="Compact"/>
              <w:rPr>
                <w:color w:val="000000" w:themeColor="text1"/>
                <w:szCs w:val="20"/>
              </w:rPr>
            </w:pPr>
            <w:r w:rsidRPr="00CC2B4B">
              <w:rPr>
                <w:color w:val="000000" w:themeColor="text1"/>
                <w:szCs w:val="20"/>
              </w:rPr>
              <w:t>(x)</w:t>
            </w:r>
            <w:r w:rsidRPr="00CC2B4B">
              <w:rPr>
                <w:rFonts w:ascii="Cambria Math" w:hAnsi="Cambria Math" w:cs="Cambria Math"/>
                <w:color w:val="000000" w:themeColor="text1"/>
                <w:szCs w:val="20"/>
              </w:rPr>
              <w:t>⁺</w:t>
            </w:r>
          </w:p>
        </w:tc>
        <w:tc>
          <w:tcPr>
            <w:tcW w:w="0" w:type="auto"/>
          </w:tcPr>
          <w:p w14:paraId="07A21E97" w14:textId="77777777" w:rsidR="00380ADF" w:rsidRPr="00CC2B4B" w:rsidRDefault="00165731">
            <w:pPr>
              <w:pStyle w:val="Compact"/>
              <w:rPr>
                <w:color w:val="000000" w:themeColor="text1"/>
                <w:szCs w:val="20"/>
              </w:rPr>
            </w:pPr>
            <w:r w:rsidRPr="00CC2B4B">
              <w:rPr>
                <w:color w:val="000000" w:themeColor="text1"/>
                <w:szCs w:val="20"/>
              </w:rPr>
              <w:t>max(x, 0)</w:t>
            </w:r>
          </w:p>
        </w:tc>
      </w:tr>
      <w:tr w:rsidR="006E3284" w:rsidRPr="00CC2B4B" w14:paraId="6BF19B7F" w14:textId="77777777">
        <w:tc>
          <w:tcPr>
            <w:tcW w:w="0" w:type="auto"/>
          </w:tcPr>
          <w:p w14:paraId="452FE80D" w14:textId="77777777" w:rsidR="00380ADF" w:rsidRPr="00CC2B4B" w:rsidRDefault="00165731">
            <w:pPr>
              <w:pStyle w:val="Compact"/>
              <w:rPr>
                <w:color w:val="000000" w:themeColor="text1"/>
                <w:szCs w:val="20"/>
              </w:rPr>
            </w:pPr>
            <w:r w:rsidRPr="00CC2B4B">
              <w:rPr>
                <w:color w:val="000000" w:themeColor="text1"/>
                <w:szCs w:val="20"/>
              </w:rPr>
              <w:t>clip(x, a, b)</w:t>
            </w:r>
          </w:p>
        </w:tc>
        <w:tc>
          <w:tcPr>
            <w:tcW w:w="0" w:type="auto"/>
          </w:tcPr>
          <w:p w14:paraId="59E61CF4" w14:textId="77777777" w:rsidR="00380ADF" w:rsidRPr="00CC2B4B" w:rsidRDefault="00165731">
            <w:pPr>
              <w:pStyle w:val="Compact"/>
              <w:rPr>
                <w:color w:val="000000" w:themeColor="text1"/>
                <w:szCs w:val="20"/>
              </w:rPr>
            </w:pPr>
            <w:r w:rsidRPr="00CC2B4B">
              <w:rPr>
                <w:color w:val="000000" w:themeColor="text1"/>
                <w:szCs w:val="20"/>
              </w:rPr>
              <w:t>max(a, min(x, b))</w:t>
            </w:r>
          </w:p>
        </w:tc>
      </w:tr>
      <w:tr w:rsidR="006E3284" w:rsidRPr="00CC2B4B" w14:paraId="57D22175" w14:textId="77777777">
        <w:tc>
          <w:tcPr>
            <w:tcW w:w="0" w:type="auto"/>
          </w:tcPr>
          <w:p w14:paraId="2EE755B1" w14:textId="77777777" w:rsidR="00380ADF" w:rsidRPr="00CC2B4B" w:rsidRDefault="00165731">
            <w:pPr>
              <w:pStyle w:val="Compact"/>
              <w:rPr>
                <w:color w:val="000000" w:themeColor="text1"/>
                <w:szCs w:val="20"/>
              </w:rPr>
            </w:pPr>
            <w:r w:rsidRPr="00CC2B4B">
              <w:rPr>
                <w:color w:val="000000" w:themeColor="text1"/>
                <w:szCs w:val="20"/>
              </w:rPr>
              <w:t>sat_β(x)</w:t>
            </w:r>
          </w:p>
        </w:tc>
        <w:tc>
          <w:tcPr>
            <w:tcW w:w="0" w:type="auto"/>
          </w:tcPr>
          <w:p w14:paraId="7BCF3932" w14:textId="77777777" w:rsidR="00380ADF" w:rsidRPr="00CC2B4B" w:rsidRDefault="00165731">
            <w:pPr>
              <w:pStyle w:val="Compact"/>
              <w:rPr>
                <w:color w:val="000000" w:themeColor="text1"/>
                <w:szCs w:val="20"/>
              </w:rPr>
            </w:pPr>
            <w:r w:rsidRPr="00CC2B4B">
              <w:rPr>
                <w:color w:val="000000" w:themeColor="text1"/>
                <w:szCs w:val="20"/>
              </w:rPr>
              <w:t>tanh(β × x)</w:t>
            </w:r>
          </w:p>
        </w:tc>
      </w:tr>
      <w:tr w:rsidR="006E3284" w:rsidRPr="00CC2B4B" w14:paraId="6FA4CBF9" w14:textId="77777777">
        <w:tc>
          <w:tcPr>
            <w:tcW w:w="0" w:type="auto"/>
          </w:tcPr>
          <w:p w14:paraId="335A6DBB" w14:textId="77777777" w:rsidR="00380ADF" w:rsidRPr="00CC2B4B" w:rsidRDefault="00165731">
            <w:pPr>
              <w:pStyle w:val="Compact"/>
              <w:rPr>
                <w:color w:val="000000" w:themeColor="text1"/>
                <w:szCs w:val="20"/>
              </w:rPr>
            </w:pPr>
            <w:r w:rsidRPr="00CC2B4B">
              <w:rPr>
                <w:color w:val="000000" w:themeColor="text1"/>
                <w:szCs w:val="20"/>
              </w:rPr>
              <w:lastRenderedPageBreak/>
              <w:t>τ(t)</w:t>
            </w:r>
          </w:p>
        </w:tc>
        <w:tc>
          <w:tcPr>
            <w:tcW w:w="0" w:type="auto"/>
          </w:tcPr>
          <w:p w14:paraId="2F306BD0" w14:textId="77777777" w:rsidR="00380ADF" w:rsidRPr="00CC2B4B" w:rsidRDefault="00165731">
            <w:pPr>
              <w:pStyle w:val="Compact"/>
              <w:rPr>
                <w:color w:val="000000" w:themeColor="text1"/>
                <w:szCs w:val="20"/>
              </w:rPr>
            </w:pPr>
            <w:r w:rsidRPr="00CC2B4B">
              <w:rPr>
                <w:color w:val="000000" w:themeColor="text1"/>
                <w:szCs w:val="20"/>
              </w:rPr>
              <w:t>min(1, ln(1 + max(t, t_min)) / ln(1 + T_ref))</w:t>
            </w:r>
            <w:r w:rsidRPr="00CC2B4B">
              <w:rPr>
                <w:color w:val="000000" w:themeColor="text1"/>
                <w:szCs w:val="20"/>
              </w:rPr>
              <w:br/>
              <w:t>Defaults: T_ref = 25 years, t_min = 0.083 years</w:t>
            </w:r>
            <w:r w:rsidRPr="00CC2B4B">
              <w:rPr>
                <w:color w:val="000000" w:themeColor="text1"/>
                <w:szCs w:val="20"/>
              </w:rPr>
              <w:br/>
              <w:t>Cap ensures τ(t) ≤ 1 for all t; floor ensures τ &gt; 0 for all t &gt; 0</w:t>
            </w:r>
          </w:p>
        </w:tc>
      </w:tr>
      <w:tr w:rsidR="006E3284" w:rsidRPr="00CC2B4B" w14:paraId="388D0783" w14:textId="77777777">
        <w:tc>
          <w:tcPr>
            <w:tcW w:w="0" w:type="auto"/>
          </w:tcPr>
          <w:p w14:paraId="2031FF41" w14:textId="77777777" w:rsidR="00380ADF" w:rsidRPr="00CC2B4B" w:rsidRDefault="00165731">
            <w:pPr>
              <w:pStyle w:val="Compact"/>
              <w:rPr>
                <w:color w:val="000000" w:themeColor="text1"/>
                <w:szCs w:val="20"/>
              </w:rPr>
            </w:pPr>
            <w:r w:rsidRPr="00CC2B4B">
              <w:rPr>
                <w:color w:val="000000" w:themeColor="text1"/>
                <w:szCs w:val="20"/>
              </w:rPr>
              <w:t>φ(u, d)</w:t>
            </w:r>
          </w:p>
        </w:tc>
        <w:tc>
          <w:tcPr>
            <w:tcW w:w="0" w:type="auto"/>
          </w:tcPr>
          <w:p w14:paraId="391A1464" w14:textId="77777777" w:rsidR="00380ADF" w:rsidRPr="00CC2B4B" w:rsidRDefault="00165731">
            <w:pPr>
              <w:pStyle w:val="Compact"/>
              <w:rPr>
                <w:color w:val="000000" w:themeColor="text1"/>
                <w:szCs w:val="20"/>
              </w:rPr>
            </w:pPr>
            <w:r w:rsidRPr="00CC2B4B">
              <w:rPr>
                <w:color w:val="000000" w:themeColor="text1"/>
                <w:szCs w:val="20"/>
              </w:rPr>
              <w:t>7(u − 1) + d (flattening map for kernel indexing)</w:t>
            </w:r>
          </w:p>
        </w:tc>
      </w:tr>
      <w:tr w:rsidR="006E3284" w:rsidRPr="00CC2B4B" w14:paraId="0D9753F4" w14:textId="77777777">
        <w:tc>
          <w:tcPr>
            <w:tcW w:w="0" w:type="auto"/>
          </w:tcPr>
          <w:p w14:paraId="1565F57F" w14:textId="77777777" w:rsidR="00380ADF" w:rsidRPr="00CC2B4B" w:rsidRDefault="00165731">
            <w:pPr>
              <w:pStyle w:val="Compact"/>
              <w:rPr>
                <w:color w:val="000000" w:themeColor="text1"/>
                <w:szCs w:val="20"/>
              </w:rPr>
            </w:pPr>
            <w:r w:rsidRPr="00CC2B4B">
              <w:rPr>
                <w:color w:val="000000" w:themeColor="text1"/>
                <w:szCs w:val="20"/>
              </w:rPr>
              <w:t>Anc(u, D_c)</w:t>
            </w:r>
          </w:p>
        </w:tc>
        <w:tc>
          <w:tcPr>
            <w:tcW w:w="0" w:type="auto"/>
          </w:tcPr>
          <w:p w14:paraId="0387D8DD" w14:textId="77777777" w:rsidR="00380ADF" w:rsidRPr="00CC2B4B" w:rsidRDefault="00165731">
            <w:pPr>
              <w:pStyle w:val="Compact"/>
              <w:rPr>
                <w:color w:val="000000" w:themeColor="text1"/>
                <w:szCs w:val="20"/>
              </w:rPr>
            </w:pPr>
            <w:r w:rsidRPr="00CC2B4B">
              <w:rPr>
                <w:color w:val="000000" w:themeColor="text1"/>
                <w:szCs w:val="20"/>
              </w:rPr>
              <w:t>Ancestor set of containing unions for union u up to depth D_c</w:t>
            </w:r>
          </w:p>
        </w:tc>
      </w:tr>
      <w:tr w:rsidR="006E3284" w:rsidRPr="00CC2B4B" w14:paraId="7C059FFC" w14:textId="77777777">
        <w:tc>
          <w:tcPr>
            <w:tcW w:w="0" w:type="auto"/>
          </w:tcPr>
          <w:p w14:paraId="017C7DED" w14:textId="77777777" w:rsidR="00380ADF" w:rsidRPr="00CC2B4B" w:rsidRDefault="00165731">
            <w:pPr>
              <w:pStyle w:val="Compact"/>
              <w:rPr>
                <w:color w:val="000000" w:themeColor="text1"/>
                <w:szCs w:val="20"/>
              </w:rPr>
            </w:pPr>
            <w:r w:rsidRPr="00CC2B4B">
              <w:rPr>
                <w:color w:val="000000" w:themeColor="text1"/>
                <w:szCs w:val="20"/>
              </w:rPr>
              <w:t>T_ref</w:t>
            </w:r>
          </w:p>
        </w:tc>
        <w:tc>
          <w:tcPr>
            <w:tcW w:w="0" w:type="auto"/>
          </w:tcPr>
          <w:p w14:paraId="1FF7AF1D" w14:textId="77777777" w:rsidR="00380ADF" w:rsidRPr="00CC2B4B" w:rsidRDefault="00165731">
            <w:pPr>
              <w:pStyle w:val="Compact"/>
              <w:rPr>
                <w:color w:val="000000" w:themeColor="text1"/>
                <w:szCs w:val="20"/>
              </w:rPr>
            </w:pPr>
            <w:r w:rsidRPr="00CC2B4B">
              <w:rPr>
                <w:color w:val="000000" w:themeColor="text1"/>
                <w:szCs w:val="20"/>
              </w:rPr>
              <w:t>Governance reference time horizon for temporal weighting.</w:t>
            </w:r>
            <w:r w:rsidRPr="00CC2B4B">
              <w:rPr>
                <w:color w:val="000000" w:themeColor="text1"/>
                <w:szCs w:val="20"/>
              </w:rPr>
              <w:br/>
              <w:t>Default: 25 years. MUST NOT be set &lt; 10 years without charter-level justification.</w:t>
            </w:r>
          </w:p>
        </w:tc>
      </w:tr>
    </w:tbl>
    <w:p w14:paraId="7ED77194" w14:textId="77777777" w:rsidR="00380ADF" w:rsidRPr="00CC2B4B" w:rsidRDefault="00165731">
      <w:pPr>
        <w:pStyle w:val="Heading2"/>
        <w:rPr>
          <w:color w:val="000000" w:themeColor="text1"/>
          <w:szCs w:val="20"/>
        </w:rPr>
      </w:pPr>
      <w:r w:rsidRPr="00CC2B4B">
        <w:rPr>
          <w:rFonts w:ascii="Arial" w:hAnsi="Arial"/>
          <w:szCs w:val="20"/>
        </w:rPr>
        <w:t>A.8 Kernel and Propagation</w:t>
      </w:r>
    </w:p>
    <w:tbl>
      <w:tblPr>
        <w:tblStyle w:val="Table"/>
        <w:tblW w:w="4865" w:type="pct"/>
        <w:tblLook w:val="0020" w:firstRow="1" w:lastRow="0" w:firstColumn="0" w:lastColumn="0" w:noHBand="0" w:noVBand="0"/>
      </w:tblPr>
      <w:tblGrid>
        <w:gridCol w:w="1718"/>
        <w:gridCol w:w="8230"/>
      </w:tblGrid>
      <w:tr w:rsidR="006E3284" w:rsidRPr="00CC2B4B" w14:paraId="039EDAC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A2D3A12"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24198F65" w14:textId="77777777" w:rsidR="00380ADF" w:rsidRPr="00CC2B4B" w:rsidRDefault="00165731">
            <w:pPr>
              <w:pStyle w:val="Compact"/>
              <w:rPr>
                <w:color w:val="000000" w:themeColor="text1"/>
                <w:szCs w:val="20"/>
              </w:rPr>
            </w:pPr>
            <w:r w:rsidRPr="00CC2B4B">
              <w:rPr>
                <w:b/>
                <w:bCs/>
                <w:color w:val="000000" w:themeColor="text1"/>
                <w:szCs w:val="20"/>
              </w:rPr>
              <w:t>Meaning</w:t>
            </w:r>
          </w:p>
        </w:tc>
      </w:tr>
      <w:tr w:rsidR="006E3284" w:rsidRPr="00CC2B4B" w14:paraId="4EEF6117" w14:textId="77777777">
        <w:tc>
          <w:tcPr>
            <w:tcW w:w="0" w:type="auto"/>
          </w:tcPr>
          <w:p w14:paraId="003BC9E8" w14:textId="77777777" w:rsidR="00380ADF" w:rsidRPr="00CC2B4B" w:rsidRDefault="00165731">
            <w:pPr>
              <w:pStyle w:val="Compact"/>
              <w:rPr>
                <w:color w:val="000000" w:themeColor="text1"/>
                <w:szCs w:val="20"/>
              </w:rPr>
            </w:pPr>
            <w:r w:rsidRPr="00CC2B4B">
              <w:rPr>
                <w:color w:val="000000" w:themeColor="text1"/>
                <w:szCs w:val="20"/>
              </w:rPr>
              <w:t xml:space="preserve">K </w:t>
            </w:r>
            <w:r w:rsidRPr="00CC2B4B">
              <w:rPr>
                <w:rFonts w:ascii="Cambria Math" w:hAnsi="Cambria Math" w:cs="Cambria Math"/>
                <w:color w:val="000000" w:themeColor="text1"/>
                <w:szCs w:val="20"/>
              </w:rPr>
              <w:t>∈</w:t>
            </w:r>
            <w:r w:rsidRPr="00CC2B4B">
              <w:rPr>
                <w:color w:val="000000" w:themeColor="text1"/>
                <w:szCs w:val="20"/>
              </w:rPr>
              <w:t xml:space="preserve"> </w:t>
            </w:r>
            <w:r w:rsidRPr="00CC2B4B">
              <w:rPr>
                <w:rFonts w:ascii="Cambria Math" w:hAnsi="Cambria Math" w:cs="Cambria Math"/>
                <w:color w:val="000000" w:themeColor="text1"/>
                <w:szCs w:val="20"/>
              </w:rPr>
              <w:t>ℝ</w:t>
            </w:r>
            <w:r w:rsidRPr="00CC2B4B">
              <w:rPr>
                <w:color w:val="000000" w:themeColor="text1"/>
                <w:szCs w:val="20"/>
              </w:rPr>
              <w:t>^{49</w:t>
            </w:r>
            <w:r w:rsidRPr="00CC2B4B">
              <w:rPr>
                <w:rFonts w:cs="Aptos"/>
                <w:color w:val="000000" w:themeColor="text1"/>
                <w:szCs w:val="20"/>
              </w:rPr>
              <w:t>×</w:t>
            </w:r>
            <w:r w:rsidRPr="00CC2B4B">
              <w:rPr>
                <w:color w:val="000000" w:themeColor="text1"/>
                <w:szCs w:val="20"/>
              </w:rPr>
              <w:t>49}</w:t>
            </w:r>
          </w:p>
        </w:tc>
        <w:tc>
          <w:tcPr>
            <w:tcW w:w="0" w:type="auto"/>
          </w:tcPr>
          <w:p w14:paraId="10BD72F2" w14:textId="77777777" w:rsidR="00380ADF" w:rsidRPr="00CC2B4B" w:rsidRDefault="00165731">
            <w:pPr>
              <w:pStyle w:val="Compact"/>
              <w:rPr>
                <w:color w:val="000000" w:themeColor="text1"/>
                <w:szCs w:val="20"/>
              </w:rPr>
            </w:pPr>
            <w:r w:rsidRPr="00CC2B4B">
              <w:rPr>
                <w:color w:val="000000" w:themeColor="text1"/>
                <w:szCs w:val="20"/>
              </w:rPr>
              <w:t>Ripple kernel matrix (sparse)</w:t>
            </w:r>
          </w:p>
        </w:tc>
      </w:tr>
      <w:tr w:rsidR="006E3284" w:rsidRPr="00CC2B4B" w14:paraId="66698A3E" w14:textId="77777777">
        <w:tc>
          <w:tcPr>
            <w:tcW w:w="0" w:type="auto"/>
          </w:tcPr>
          <w:p w14:paraId="506C99E2" w14:textId="77777777" w:rsidR="00380ADF" w:rsidRPr="00CC2B4B" w:rsidRDefault="00165731">
            <w:pPr>
              <w:pStyle w:val="Compact"/>
              <w:rPr>
                <w:color w:val="000000" w:themeColor="text1"/>
                <w:szCs w:val="20"/>
              </w:rPr>
            </w:pPr>
            <w:r w:rsidRPr="00CC2B4B">
              <w:rPr>
                <w:color w:val="000000" w:themeColor="text1"/>
                <w:szCs w:val="20"/>
              </w:rPr>
              <w:t>K_{ij}</w:t>
            </w:r>
          </w:p>
        </w:tc>
        <w:tc>
          <w:tcPr>
            <w:tcW w:w="0" w:type="auto"/>
          </w:tcPr>
          <w:p w14:paraId="7158600B" w14:textId="77777777" w:rsidR="00380ADF" w:rsidRPr="00CC2B4B" w:rsidRDefault="00165731">
            <w:pPr>
              <w:pStyle w:val="Compact"/>
              <w:rPr>
                <w:color w:val="000000" w:themeColor="text1"/>
                <w:szCs w:val="20"/>
              </w:rPr>
            </w:pPr>
            <w:r w:rsidRPr="00CC2B4B">
              <w:rPr>
                <w:color w:val="000000" w:themeColor="text1"/>
                <w:szCs w:val="20"/>
              </w:rPr>
              <w:t>Kernel entry mapping source j to target i (target-row, source-column)</w:t>
            </w:r>
          </w:p>
        </w:tc>
      </w:tr>
      <w:tr w:rsidR="006E3284" w:rsidRPr="00CC2B4B" w14:paraId="677D076F" w14:textId="77777777">
        <w:tc>
          <w:tcPr>
            <w:tcW w:w="0" w:type="auto"/>
          </w:tcPr>
          <w:p w14:paraId="79E95D4A" w14:textId="77777777" w:rsidR="00380ADF" w:rsidRPr="00CC2B4B" w:rsidRDefault="00165731">
            <w:pPr>
              <w:pStyle w:val="Compact"/>
              <w:rPr>
                <w:color w:val="000000" w:themeColor="text1"/>
                <w:szCs w:val="20"/>
              </w:rPr>
            </w:pPr>
            <w:r w:rsidRPr="00CC2B4B">
              <w:rPr>
                <w:color w:val="000000" w:themeColor="text1"/>
                <w:szCs w:val="20"/>
              </w:rPr>
              <w:t>κ_max</w:t>
            </w:r>
          </w:p>
        </w:tc>
        <w:tc>
          <w:tcPr>
            <w:tcW w:w="0" w:type="auto"/>
          </w:tcPr>
          <w:p w14:paraId="08ACC7E3" w14:textId="77777777" w:rsidR="00380ADF" w:rsidRPr="00CC2B4B" w:rsidRDefault="00165731">
            <w:pPr>
              <w:pStyle w:val="Compact"/>
              <w:rPr>
                <w:color w:val="000000" w:themeColor="text1"/>
                <w:szCs w:val="20"/>
              </w:rPr>
            </w:pPr>
            <w:r w:rsidRPr="00CC2B4B">
              <w:rPr>
                <w:color w:val="000000" w:themeColor="text1"/>
                <w:szCs w:val="20"/>
              </w:rPr>
              <w:t>Maximum absolute kernel entry bound, default 0.5</w:t>
            </w:r>
          </w:p>
        </w:tc>
      </w:tr>
      <w:tr w:rsidR="008C6B14" w:rsidRPr="00CC2B4B" w14:paraId="04705E7A" w14:textId="77777777" w:rsidTr="008C6B14">
        <w:tc>
          <w:tcPr>
            <w:tcW w:w="1784" w:type="dxa"/>
          </w:tcPr>
          <w:p w14:paraId="42932177" w14:textId="77777777" w:rsidR="008C6B14" w:rsidRPr="00CC2B4B" w:rsidRDefault="00DC3E92">
            <w:pPr>
              <w:rPr>
                <w:color w:val="000000" w:themeColor="text1"/>
                <w:szCs w:val="20"/>
              </w:rPr>
            </w:pPr>
            <w:r w:rsidRPr="00CC2B4B">
              <w:rPr>
                <w:color w:val="000000" w:themeColor="text1"/>
                <w:szCs w:val="20"/>
              </w:rPr>
              <w:t>κ_use_min</w:t>
            </w:r>
          </w:p>
        </w:tc>
        <w:tc>
          <w:tcPr>
            <w:tcW w:w="7323" w:type="dxa"/>
          </w:tcPr>
          <w:p w14:paraId="21779A8A" w14:textId="77777777" w:rsidR="008C6B14" w:rsidRPr="00CC2B4B" w:rsidRDefault="00DC3E92">
            <w:pPr>
              <w:rPr>
                <w:color w:val="000000" w:themeColor="text1"/>
                <w:szCs w:val="20"/>
              </w:rPr>
            </w:pPr>
            <w:r w:rsidRPr="00CC2B4B">
              <w:rPr>
                <w:color w:val="000000" w:themeColor="text1"/>
                <w:szCs w:val="20"/>
              </w:rPr>
              <w:t>Minimum absolute kernel edge magnitude for “relied-upon edge” classification in KQS computation (Section 6.5.1). Default: 0.05 unless the PCC declares a stricter value.</w:t>
            </w:r>
          </w:p>
        </w:tc>
      </w:tr>
      <w:tr w:rsidR="006E3284" w:rsidRPr="00CC2B4B" w14:paraId="457E2B0C" w14:textId="77777777">
        <w:tc>
          <w:tcPr>
            <w:tcW w:w="0" w:type="auto"/>
          </w:tcPr>
          <w:p w14:paraId="65E52697" w14:textId="77777777" w:rsidR="00380ADF" w:rsidRPr="00CC2B4B" w:rsidRDefault="00165731">
            <w:pPr>
              <w:pStyle w:val="Compact"/>
              <w:rPr>
                <w:color w:val="000000" w:themeColor="text1"/>
                <w:szCs w:val="20"/>
              </w:rPr>
            </w:pPr>
            <w:r w:rsidRPr="00CC2B4B">
              <w:rPr>
                <w:color w:val="000000" w:themeColor="text1"/>
                <w:szCs w:val="20"/>
              </w:rPr>
              <w:t>ρ_max</w:t>
            </w:r>
          </w:p>
        </w:tc>
        <w:tc>
          <w:tcPr>
            <w:tcW w:w="0" w:type="auto"/>
          </w:tcPr>
          <w:p w14:paraId="23065882" w14:textId="77777777" w:rsidR="00380ADF" w:rsidRPr="00CC2B4B" w:rsidRDefault="00165731">
            <w:pPr>
              <w:pStyle w:val="Compact"/>
              <w:rPr>
                <w:color w:val="000000" w:themeColor="text1"/>
                <w:szCs w:val="20"/>
              </w:rPr>
            </w:pPr>
            <w:r w:rsidRPr="00CC2B4B">
              <w:rPr>
                <w:color w:val="000000" w:themeColor="text1"/>
                <w:szCs w:val="20"/>
              </w:rPr>
              <w:t>Maximum absolute row-sum bound, default 0.9</w:t>
            </w:r>
          </w:p>
        </w:tc>
      </w:tr>
      <w:tr w:rsidR="008C6B14" w:rsidRPr="00CC2B4B" w14:paraId="5586C8E0" w14:textId="77777777" w:rsidTr="008C6B14">
        <w:tc>
          <w:tcPr>
            <w:tcW w:w="1784" w:type="dxa"/>
          </w:tcPr>
          <w:p w14:paraId="14465191" w14:textId="77777777" w:rsidR="008C6B14" w:rsidRPr="00CC2B4B" w:rsidRDefault="00DC3E92">
            <w:pPr>
              <w:rPr>
                <w:color w:val="000000" w:themeColor="text1"/>
                <w:szCs w:val="20"/>
              </w:rPr>
            </w:pPr>
            <w:r w:rsidRPr="00CC2B4B">
              <w:rPr>
                <w:rFonts w:ascii="Cambria Math" w:hAnsi="Cambria Math" w:cs="Cambria Math"/>
                <w:color w:val="000000" w:themeColor="text1"/>
                <w:szCs w:val="20"/>
              </w:rPr>
              <w:t>∥</w:t>
            </w:r>
            <w:r w:rsidRPr="00CC2B4B">
              <w:rPr>
                <w:color w:val="000000" w:themeColor="text1"/>
                <w:szCs w:val="20"/>
              </w:rPr>
              <w:t>K</w:t>
            </w:r>
            <w:r w:rsidRPr="00CC2B4B">
              <w:rPr>
                <w:rFonts w:ascii="Cambria Math" w:hAnsi="Cambria Math" w:cs="Cambria Math"/>
                <w:color w:val="000000" w:themeColor="text1"/>
                <w:szCs w:val="20"/>
              </w:rPr>
              <w:t>∥</w:t>
            </w:r>
            <w:r w:rsidRPr="00CC2B4B">
              <w:rPr>
                <w:rFonts w:cs="Aptos"/>
                <w:color w:val="000000" w:themeColor="text1"/>
                <w:szCs w:val="20"/>
              </w:rPr>
              <w:t>∞</w:t>
            </w:r>
          </w:p>
        </w:tc>
        <w:tc>
          <w:tcPr>
            <w:tcW w:w="7323" w:type="dxa"/>
          </w:tcPr>
          <w:p w14:paraId="68B3D1DC" w14:textId="77777777" w:rsidR="008C6B14" w:rsidRPr="00CC2B4B" w:rsidRDefault="00DC3E92">
            <w:pPr>
              <w:rPr>
                <w:color w:val="000000" w:themeColor="text1"/>
                <w:szCs w:val="20"/>
              </w:rPr>
            </w:pPr>
            <w:r w:rsidRPr="00CC2B4B">
              <w:rPr>
                <w:color w:val="000000" w:themeColor="text1"/>
                <w:szCs w:val="20"/>
              </w:rPr>
              <w:t xml:space="preserve">Maximum absolute row-sum norm of K: </w:t>
            </w:r>
            <w:r w:rsidRPr="00CC2B4B">
              <w:rPr>
                <w:rFonts w:ascii="Cambria Math" w:hAnsi="Cambria Math" w:cs="Cambria Math"/>
                <w:color w:val="000000" w:themeColor="text1"/>
                <w:szCs w:val="20"/>
              </w:rPr>
              <w:t>∥</w:t>
            </w:r>
            <w:r w:rsidRPr="00CC2B4B">
              <w:rPr>
                <w:color w:val="000000" w:themeColor="text1"/>
                <w:szCs w:val="20"/>
              </w:rPr>
              <w:t>K</w:t>
            </w:r>
            <w:r w:rsidRPr="00CC2B4B">
              <w:rPr>
                <w:rFonts w:ascii="Cambria Math" w:hAnsi="Cambria Math" w:cs="Cambria Math"/>
                <w:color w:val="000000" w:themeColor="text1"/>
                <w:szCs w:val="20"/>
              </w:rPr>
              <w:t>∥</w:t>
            </w:r>
            <w:r w:rsidRPr="00CC2B4B">
              <w:rPr>
                <w:rFonts w:cs="Aptos"/>
                <w:color w:val="000000" w:themeColor="text1"/>
                <w:szCs w:val="20"/>
              </w:rPr>
              <w:t>∞</w:t>
            </w:r>
            <w:r w:rsidRPr="00CC2B4B">
              <w:rPr>
                <w:color w:val="000000" w:themeColor="text1"/>
                <w:szCs w:val="20"/>
              </w:rPr>
              <w:t xml:space="preserve"> := max_i </w:t>
            </w:r>
            <w:r w:rsidRPr="00CC2B4B">
              <w:rPr>
                <w:rFonts w:cs="Aptos"/>
                <w:color w:val="000000" w:themeColor="text1"/>
                <w:szCs w:val="20"/>
              </w:rPr>
              <w:t>Σ</w:t>
            </w:r>
            <w:r w:rsidRPr="00CC2B4B">
              <w:rPr>
                <w:color w:val="000000" w:themeColor="text1"/>
                <w:szCs w:val="20"/>
              </w:rPr>
              <w:t>_j |K_{ij}|. Used for Tier 1-3 kernel stability verification (Section 6.4).</w:t>
            </w:r>
          </w:p>
        </w:tc>
      </w:tr>
      <w:tr w:rsidR="006E3284" w:rsidRPr="00CC2B4B" w14:paraId="62CE98C8" w14:textId="77777777">
        <w:tc>
          <w:tcPr>
            <w:tcW w:w="0" w:type="auto"/>
          </w:tcPr>
          <w:p w14:paraId="2ED51F0E" w14:textId="77777777" w:rsidR="00380ADF" w:rsidRPr="00CC2B4B" w:rsidRDefault="00165731">
            <w:pPr>
              <w:pStyle w:val="Compact"/>
              <w:rPr>
                <w:color w:val="000000" w:themeColor="text1"/>
                <w:szCs w:val="20"/>
              </w:rPr>
            </w:pPr>
            <w:r w:rsidRPr="00CC2B4B">
              <w:rPr>
                <w:color w:val="000000" w:themeColor="text1"/>
                <w:szCs w:val="20"/>
              </w:rPr>
              <w:t>ρ(K)</w:t>
            </w:r>
          </w:p>
        </w:tc>
        <w:tc>
          <w:tcPr>
            <w:tcW w:w="0" w:type="auto"/>
          </w:tcPr>
          <w:p w14:paraId="41152238" w14:textId="77777777" w:rsidR="008C6B14" w:rsidRPr="00CC2B4B" w:rsidRDefault="00DC3E92">
            <w:pPr>
              <w:rPr>
                <w:color w:val="000000" w:themeColor="text1"/>
                <w:szCs w:val="20"/>
              </w:rPr>
            </w:pPr>
            <w:r w:rsidRPr="00CC2B4B">
              <w:rPr>
                <w:color w:val="000000" w:themeColor="text1"/>
                <w:szCs w:val="20"/>
              </w:rPr>
              <w:t xml:space="preserve">Spectral radius of K. For Tier 1-3, treated as satisfied when </w:t>
            </w:r>
            <w:r w:rsidRPr="00CC2B4B">
              <w:rPr>
                <w:rFonts w:ascii="Cambria Math" w:hAnsi="Cambria Math" w:cs="Cambria Math"/>
                <w:color w:val="000000" w:themeColor="text1"/>
                <w:szCs w:val="20"/>
              </w:rPr>
              <w:t>∥</w:t>
            </w:r>
            <w:r w:rsidRPr="00CC2B4B">
              <w:rPr>
                <w:color w:val="000000" w:themeColor="text1"/>
                <w:szCs w:val="20"/>
              </w:rPr>
              <w:t>K</w:t>
            </w:r>
            <w:r w:rsidRPr="00CC2B4B">
              <w:rPr>
                <w:rFonts w:ascii="Cambria Math" w:hAnsi="Cambria Math" w:cs="Cambria Math"/>
                <w:color w:val="000000" w:themeColor="text1"/>
                <w:szCs w:val="20"/>
              </w:rPr>
              <w:t>∥</w:t>
            </w:r>
            <w:r w:rsidRPr="00CC2B4B">
              <w:rPr>
                <w:rFonts w:cs="Aptos"/>
                <w:color w:val="000000" w:themeColor="text1"/>
                <w:szCs w:val="20"/>
              </w:rPr>
              <w:t>∞</w:t>
            </w:r>
            <w:r w:rsidRPr="00CC2B4B">
              <w:rPr>
                <w:color w:val="000000" w:themeColor="text1"/>
                <w:szCs w:val="20"/>
              </w:rPr>
              <w:t xml:space="preserve"> &lt; 1 per Section 6.4 (since </w:t>
            </w:r>
            <w:r w:rsidRPr="00CC2B4B">
              <w:rPr>
                <w:rFonts w:cs="Aptos"/>
                <w:color w:val="000000" w:themeColor="text1"/>
                <w:szCs w:val="20"/>
              </w:rPr>
              <w:t>ρ</w:t>
            </w:r>
            <w:r w:rsidRPr="00CC2B4B">
              <w:rPr>
                <w:color w:val="000000" w:themeColor="text1"/>
                <w:szCs w:val="20"/>
              </w:rPr>
              <w:t xml:space="preserve">(K) </w:t>
            </w:r>
            <w:r w:rsidRPr="00CC2B4B">
              <w:rPr>
                <w:rFonts w:cs="Aptos"/>
                <w:color w:val="000000" w:themeColor="text1"/>
                <w:szCs w:val="20"/>
              </w:rPr>
              <w:t>≤</w:t>
            </w:r>
            <w:r w:rsidRPr="00CC2B4B">
              <w:rPr>
                <w:color w:val="000000" w:themeColor="text1"/>
                <w:szCs w:val="20"/>
              </w:rPr>
              <w:t xml:space="preserve"> </w:t>
            </w:r>
            <w:r w:rsidRPr="00CC2B4B">
              <w:rPr>
                <w:rFonts w:ascii="Cambria Math" w:hAnsi="Cambria Math" w:cs="Cambria Math"/>
                <w:color w:val="000000" w:themeColor="text1"/>
                <w:szCs w:val="20"/>
              </w:rPr>
              <w:t>∥</w:t>
            </w:r>
            <w:r w:rsidRPr="00CC2B4B">
              <w:rPr>
                <w:color w:val="000000" w:themeColor="text1"/>
                <w:szCs w:val="20"/>
              </w:rPr>
              <w:t>K</w:t>
            </w:r>
            <w:r w:rsidRPr="00CC2B4B">
              <w:rPr>
                <w:rFonts w:ascii="Cambria Math" w:hAnsi="Cambria Math" w:cs="Cambria Math"/>
                <w:color w:val="000000" w:themeColor="text1"/>
                <w:szCs w:val="20"/>
              </w:rPr>
              <w:t>∥</w:t>
            </w:r>
            <w:r w:rsidRPr="00CC2B4B">
              <w:rPr>
                <w:rFonts w:cs="Aptos"/>
                <w:color w:val="000000" w:themeColor="text1"/>
                <w:szCs w:val="20"/>
              </w:rPr>
              <w:t>∞</w:t>
            </w:r>
            <w:r w:rsidRPr="00CC2B4B">
              <w:rPr>
                <w:color w:val="000000" w:themeColor="text1"/>
                <w:szCs w:val="20"/>
              </w:rPr>
              <w:t>).</w:t>
            </w:r>
          </w:p>
        </w:tc>
      </w:tr>
      <w:tr w:rsidR="006E3284" w:rsidRPr="00CC2B4B" w14:paraId="683A6E23" w14:textId="77777777">
        <w:tc>
          <w:tcPr>
            <w:tcW w:w="0" w:type="auto"/>
          </w:tcPr>
          <w:p w14:paraId="2AC813B7" w14:textId="77777777" w:rsidR="00380ADF" w:rsidRPr="00CC2B4B" w:rsidRDefault="00165731">
            <w:pPr>
              <w:pStyle w:val="Compact"/>
              <w:rPr>
                <w:color w:val="000000" w:themeColor="text1"/>
                <w:szCs w:val="20"/>
              </w:rPr>
            </w:pPr>
            <w:r w:rsidRPr="00CC2B4B">
              <w:rPr>
                <w:color w:val="000000" w:themeColor="text1"/>
                <w:szCs w:val="20"/>
              </w:rPr>
              <w:t>NONE mode</w:t>
            </w:r>
          </w:p>
        </w:tc>
        <w:tc>
          <w:tcPr>
            <w:tcW w:w="0" w:type="auto"/>
          </w:tcPr>
          <w:p w14:paraId="58A90BE6" w14:textId="77777777" w:rsidR="00380ADF" w:rsidRPr="00CC2B4B" w:rsidRDefault="00165731">
            <w:pPr>
              <w:pStyle w:val="Compact"/>
              <w:rPr>
                <w:color w:val="000000" w:themeColor="text1"/>
                <w:szCs w:val="20"/>
              </w:rPr>
            </w:pPr>
            <w:r w:rsidRPr="00CC2B4B">
              <w:rPr>
                <w:color w:val="000000" w:themeColor="text1"/>
                <w:szCs w:val="20"/>
              </w:rPr>
              <w:t>I_prop := I_dir</w:t>
            </w:r>
          </w:p>
        </w:tc>
      </w:tr>
      <w:tr w:rsidR="006E3284" w:rsidRPr="00CC2B4B" w14:paraId="0AB71613" w14:textId="77777777">
        <w:tc>
          <w:tcPr>
            <w:tcW w:w="0" w:type="auto"/>
          </w:tcPr>
          <w:p w14:paraId="24A03106" w14:textId="77777777" w:rsidR="00380ADF" w:rsidRPr="00CC2B4B" w:rsidRDefault="00165731">
            <w:pPr>
              <w:pStyle w:val="Compact"/>
              <w:rPr>
                <w:color w:val="000000" w:themeColor="text1"/>
                <w:szCs w:val="20"/>
              </w:rPr>
            </w:pPr>
            <w:r w:rsidRPr="00CC2B4B">
              <w:rPr>
                <w:color w:val="000000" w:themeColor="text1"/>
                <w:szCs w:val="20"/>
              </w:rPr>
              <w:t>QUICK mode</w:t>
            </w:r>
          </w:p>
        </w:tc>
        <w:tc>
          <w:tcPr>
            <w:tcW w:w="0" w:type="auto"/>
          </w:tcPr>
          <w:p w14:paraId="308573C5" w14:textId="77777777" w:rsidR="00380ADF" w:rsidRPr="00CC2B4B" w:rsidRDefault="00165731">
            <w:pPr>
              <w:pStyle w:val="Compact"/>
              <w:rPr>
                <w:color w:val="000000" w:themeColor="text1"/>
                <w:szCs w:val="20"/>
              </w:rPr>
            </w:pPr>
            <w:r w:rsidRPr="00CC2B4B">
              <w:rPr>
                <w:color w:val="000000" w:themeColor="text1"/>
                <w:szCs w:val="20"/>
              </w:rPr>
              <w:t>Ĩ_prop = I_dir + K × I_dir, then saturate</w:t>
            </w:r>
          </w:p>
        </w:tc>
      </w:tr>
    </w:tbl>
    <w:p w14:paraId="2CD691A6" w14:textId="77777777" w:rsidR="00CE2370" w:rsidRPr="00CC2B4B" w:rsidRDefault="00FF7E73">
      <w:pPr>
        <w:rPr>
          <w:color w:val="000000" w:themeColor="text1"/>
          <w:szCs w:val="20"/>
        </w:rPr>
      </w:pPr>
      <w:r w:rsidRPr="00CC2B4B">
        <w:rPr>
          <w:color w:val="000000" w:themeColor="text1"/>
          <w:szCs w:val="20"/>
        </w:rPr>
        <w:t>Stream note (Normative). Kernel propagation applies per stream x</w:t>
      </w:r>
      <w:r w:rsidRPr="00CC2B4B">
        <w:rPr>
          <w:rFonts w:ascii="Cambria Math" w:hAnsi="Cambria Math" w:cs="Cambria Math"/>
          <w:color w:val="000000" w:themeColor="text1"/>
          <w:szCs w:val="20"/>
        </w:rPr>
        <w:t>∈</w:t>
      </w:r>
      <w:r w:rsidRPr="00CC2B4B">
        <w:rPr>
          <w:color w:val="000000" w:themeColor="text1"/>
          <w:szCs w:val="20"/>
        </w:rPr>
        <w:t xml:space="preserve">{base, welfare} as specified in Appendix B. In Appendix A, the symbols I_dir, </w:t>
      </w:r>
      <w:r w:rsidRPr="00CC2B4B">
        <w:rPr>
          <w:rFonts w:cs="Aptos"/>
          <w:color w:val="000000" w:themeColor="text1"/>
          <w:szCs w:val="20"/>
        </w:rPr>
        <w:t>Ĩ</w:t>
      </w:r>
      <w:r w:rsidRPr="00CC2B4B">
        <w:rPr>
          <w:color w:val="000000" w:themeColor="text1"/>
          <w:szCs w:val="20"/>
        </w:rPr>
        <w:t xml:space="preserve">_prop, and I_prop may be used as shorthand for their stream-specific forms I_dir,x, </w:t>
      </w:r>
      <w:r w:rsidRPr="00CC2B4B">
        <w:rPr>
          <w:rFonts w:cs="Aptos"/>
          <w:color w:val="000000" w:themeColor="text1"/>
          <w:szCs w:val="20"/>
        </w:rPr>
        <w:t>Ĩ</w:t>
      </w:r>
      <w:r w:rsidRPr="00CC2B4B">
        <w:rPr>
          <w:color w:val="000000" w:themeColor="text1"/>
          <w:szCs w:val="20"/>
        </w:rPr>
        <w:t>_prop,x, and I_prop,x. Admissibility computation uses the Base stream (sentience multiplier fixed at s_k:=1); RLS uses the Welfare stream.</w:t>
      </w:r>
    </w:p>
    <w:p w14:paraId="3E9E505E" w14:textId="77777777" w:rsidR="00380ADF" w:rsidRPr="00CC2B4B" w:rsidRDefault="00165731">
      <w:pPr>
        <w:pStyle w:val="Heading2"/>
        <w:rPr>
          <w:color w:val="000000" w:themeColor="text1"/>
          <w:szCs w:val="20"/>
        </w:rPr>
      </w:pPr>
      <w:r w:rsidRPr="00CC2B4B">
        <w:rPr>
          <w:rFonts w:ascii="Arial" w:hAnsi="Arial"/>
          <w:szCs w:val="20"/>
        </w:rPr>
        <w:t>A.9 Rights and Constraints</w:t>
      </w:r>
    </w:p>
    <w:tbl>
      <w:tblPr>
        <w:tblStyle w:val="Table"/>
        <w:tblW w:w="4868" w:type="pct"/>
        <w:tblLook w:val="0020" w:firstRow="1" w:lastRow="0" w:firstColumn="0" w:lastColumn="0" w:noHBand="0" w:noVBand="0"/>
      </w:tblPr>
      <w:tblGrid>
        <w:gridCol w:w="1988"/>
        <w:gridCol w:w="7966"/>
      </w:tblGrid>
      <w:tr w:rsidR="006E3284" w:rsidRPr="00CC2B4B" w14:paraId="24B9E9AF"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A7DEF6D"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2C571B2A" w14:textId="77777777" w:rsidR="00380ADF" w:rsidRPr="00CC2B4B" w:rsidRDefault="00165731">
            <w:pPr>
              <w:pStyle w:val="Compact"/>
              <w:rPr>
                <w:color w:val="000000" w:themeColor="text1"/>
                <w:szCs w:val="20"/>
              </w:rPr>
            </w:pPr>
            <w:r w:rsidRPr="00CC2B4B">
              <w:rPr>
                <w:b/>
                <w:bCs/>
                <w:color w:val="000000" w:themeColor="text1"/>
                <w:szCs w:val="20"/>
              </w:rPr>
              <w:t>Meaning</w:t>
            </w:r>
          </w:p>
        </w:tc>
      </w:tr>
      <w:tr w:rsidR="006E3284" w:rsidRPr="00CC2B4B" w14:paraId="66ADFBE7" w14:textId="77777777">
        <w:tc>
          <w:tcPr>
            <w:tcW w:w="0" w:type="auto"/>
          </w:tcPr>
          <w:p w14:paraId="0B46A6BC" w14:textId="77777777" w:rsidR="00380ADF" w:rsidRPr="00CC2B4B" w:rsidRDefault="00165731">
            <w:pPr>
              <w:pStyle w:val="Compact"/>
              <w:rPr>
                <w:color w:val="000000" w:themeColor="text1"/>
                <w:szCs w:val="20"/>
              </w:rPr>
            </w:pPr>
            <w:r w:rsidRPr="00CC2B4B">
              <w:rPr>
                <w:color w:val="000000" w:themeColor="text1"/>
                <w:szCs w:val="20"/>
              </w:rPr>
              <w:t>θ_r</w:t>
            </w:r>
          </w:p>
        </w:tc>
        <w:tc>
          <w:tcPr>
            <w:tcW w:w="0" w:type="auto"/>
          </w:tcPr>
          <w:p w14:paraId="30772AB4" w14:textId="77777777" w:rsidR="00380ADF" w:rsidRPr="00CC2B4B" w:rsidRDefault="00165731">
            <w:pPr>
              <w:pStyle w:val="Compact"/>
              <w:rPr>
                <w:color w:val="000000" w:themeColor="text1"/>
                <w:szCs w:val="20"/>
              </w:rPr>
            </w:pPr>
            <w:r w:rsidRPr="00CC2B4B">
              <w:rPr>
                <w:color w:val="000000" w:themeColor="text1"/>
                <w:szCs w:val="20"/>
              </w:rPr>
              <w:t>Rights threshold for right r</w:t>
            </w:r>
          </w:p>
        </w:tc>
      </w:tr>
      <w:tr w:rsidR="006E3284" w:rsidRPr="00CC2B4B" w14:paraId="4108D938" w14:textId="77777777">
        <w:tc>
          <w:tcPr>
            <w:tcW w:w="0" w:type="auto"/>
          </w:tcPr>
          <w:p w14:paraId="3BA5B5D1" w14:textId="77777777" w:rsidR="00380ADF" w:rsidRPr="00CC2B4B" w:rsidRDefault="00165731">
            <w:pPr>
              <w:pStyle w:val="Compact"/>
              <w:rPr>
                <w:color w:val="000000" w:themeColor="text1"/>
                <w:szCs w:val="20"/>
              </w:rPr>
            </w:pPr>
            <w:r w:rsidRPr="00CC2B4B">
              <w:rPr>
                <w:color w:val="000000" w:themeColor="text1"/>
                <w:szCs w:val="20"/>
              </w:rPr>
              <w:t>v_r(a)</w:t>
            </w:r>
          </w:p>
        </w:tc>
        <w:tc>
          <w:tcPr>
            <w:tcW w:w="0" w:type="auto"/>
          </w:tcPr>
          <w:p w14:paraId="5F3CF827" w14:textId="77777777" w:rsidR="00380ADF" w:rsidRPr="00CC2B4B" w:rsidRDefault="00165731">
            <w:pPr>
              <w:pStyle w:val="Compact"/>
              <w:rPr>
                <w:color w:val="000000" w:themeColor="text1"/>
                <w:szCs w:val="20"/>
              </w:rPr>
            </w:pPr>
            <w:r w:rsidRPr="00CC2B4B">
              <w:rPr>
                <w:color w:val="000000" w:themeColor="text1"/>
                <w:szCs w:val="20"/>
              </w:rPr>
              <w:t>Violation depth for right r under option a</w:t>
            </w:r>
          </w:p>
        </w:tc>
      </w:tr>
      <w:tr w:rsidR="006E3284" w:rsidRPr="00CC2B4B" w14:paraId="2E5456CD" w14:textId="77777777">
        <w:tc>
          <w:tcPr>
            <w:tcW w:w="0" w:type="auto"/>
          </w:tcPr>
          <w:p w14:paraId="0B820626" w14:textId="77777777" w:rsidR="00380ADF" w:rsidRPr="00CC2B4B" w:rsidRDefault="00165731">
            <w:pPr>
              <w:pStyle w:val="Compact"/>
              <w:rPr>
                <w:color w:val="000000" w:themeColor="text1"/>
                <w:szCs w:val="20"/>
              </w:rPr>
            </w:pPr>
            <w:r w:rsidRPr="00CC2B4B">
              <w:rPr>
                <w:color w:val="000000" w:themeColor="text1"/>
                <w:szCs w:val="20"/>
              </w:rPr>
              <w:t>NCRC(a)</w:t>
            </w:r>
          </w:p>
        </w:tc>
        <w:tc>
          <w:tcPr>
            <w:tcW w:w="0" w:type="auto"/>
          </w:tcPr>
          <w:p w14:paraId="16329A40" w14:textId="77777777" w:rsidR="00380ADF" w:rsidRPr="00CC2B4B" w:rsidRDefault="00165731">
            <w:pPr>
              <w:pStyle w:val="Compact"/>
              <w:rPr>
                <w:color w:val="000000" w:themeColor="text1"/>
                <w:szCs w:val="20"/>
              </w:rPr>
            </w:pPr>
            <w:r w:rsidRPr="00CC2B4B">
              <w:rPr>
                <w:color w:val="000000" w:themeColor="text1"/>
                <w:szCs w:val="20"/>
              </w:rPr>
              <w:t>Rights admissibility predicate</w:t>
            </w:r>
          </w:p>
        </w:tc>
      </w:tr>
      <w:tr w:rsidR="006E3284" w:rsidRPr="00CC2B4B" w14:paraId="4E4EC1DF" w14:textId="77777777">
        <w:tc>
          <w:tcPr>
            <w:tcW w:w="0" w:type="auto"/>
          </w:tcPr>
          <w:p w14:paraId="7492D03C" w14:textId="77777777" w:rsidR="00380ADF" w:rsidRPr="00CC2B4B" w:rsidRDefault="00165731">
            <w:pPr>
              <w:pStyle w:val="Compact"/>
              <w:rPr>
                <w:color w:val="000000" w:themeColor="text1"/>
                <w:szCs w:val="20"/>
              </w:rPr>
            </w:pPr>
            <w:r w:rsidRPr="00CC2B4B">
              <w:rPr>
                <w:color w:val="000000" w:themeColor="text1"/>
                <w:szCs w:val="20"/>
              </w:rPr>
              <w:t>TRC(a)</w:t>
            </w:r>
          </w:p>
        </w:tc>
        <w:tc>
          <w:tcPr>
            <w:tcW w:w="0" w:type="auto"/>
          </w:tcPr>
          <w:p w14:paraId="3F4B7EDD" w14:textId="77777777" w:rsidR="00380ADF" w:rsidRPr="00CC2B4B" w:rsidRDefault="00165731">
            <w:pPr>
              <w:pStyle w:val="Compact"/>
              <w:rPr>
                <w:color w:val="000000" w:themeColor="text1"/>
                <w:szCs w:val="20"/>
              </w:rPr>
            </w:pPr>
            <w:r w:rsidRPr="00CC2B4B">
              <w:rPr>
                <w:color w:val="000000" w:themeColor="text1"/>
                <w:szCs w:val="20"/>
              </w:rPr>
              <w:t>Tail-risk admissibility predicate</w:t>
            </w:r>
          </w:p>
        </w:tc>
      </w:tr>
      <w:tr w:rsidR="006E3284" w:rsidRPr="00CC2B4B" w14:paraId="3B879C5D" w14:textId="77777777">
        <w:tc>
          <w:tcPr>
            <w:tcW w:w="0" w:type="auto"/>
          </w:tcPr>
          <w:p w14:paraId="3E705CD5" w14:textId="77777777" w:rsidR="00380ADF" w:rsidRPr="00CC2B4B" w:rsidRDefault="00165731">
            <w:pPr>
              <w:pStyle w:val="Compact"/>
              <w:rPr>
                <w:color w:val="000000" w:themeColor="text1"/>
                <w:szCs w:val="20"/>
              </w:rPr>
            </w:pPr>
            <w:r w:rsidRPr="00CC2B4B">
              <w:rPr>
                <w:color w:val="000000" w:themeColor="text1"/>
                <w:szCs w:val="20"/>
              </w:rPr>
              <w:t>τ_TRC</w:t>
            </w:r>
          </w:p>
        </w:tc>
        <w:tc>
          <w:tcPr>
            <w:tcW w:w="0" w:type="auto"/>
          </w:tcPr>
          <w:p w14:paraId="77A62287" w14:textId="77777777" w:rsidR="00380ADF" w:rsidRPr="00CC2B4B" w:rsidRDefault="00165731">
            <w:pPr>
              <w:pStyle w:val="Compact"/>
              <w:rPr>
                <w:color w:val="000000" w:themeColor="text1"/>
                <w:szCs w:val="20"/>
              </w:rPr>
            </w:pPr>
            <w:r w:rsidRPr="00CC2B4B">
              <w:rPr>
                <w:color w:val="000000" w:themeColor="text1"/>
                <w:szCs w:val="20"/>
              </w:rPr>
              <w:t>TRC corridor threshold</w:t>
            </w:r>
          </w:p>
        </w:tc>
      </w:tr>
      <w:tr w:rsidR="006E3284" w:rsidRPr="00CC2B4B" w14:paraId="7937F4DF" w14:textId="77777777">
        <w:tc>
          <w:tcPr>
            <w:tcW w:w="0" w:type="auto"/>
          </w:tcPr>
          <w:p w14:paraId="5C86776C" w14:textId="77777777" w:rsidR="00380ADF" w:rsidRPr="00CC2B4B" w:rsidRDefault="00165731">
            <w:pPr>
              <w:pStyle w:val="Compact"/>
              <w:rPr>
                <w:color w:val="000000" w:themeColor="text1"/>
                <w:szCs w:val="20"/>
              </w:rPr>
            </w:pPr>
            <w:r w:rsidRPr="00CC2B4B">
              <w:rPr>
                <w:color w:val="000000" w:themeColor="text1"/>
                <w:szCs w:val="20"/>
              </w:rPr>
              <w:t>α</w:t>
            </w:r>
          </w:p>
        </w:tc>
        <w:tc>
          <w:tcPr>
            <w:tcW w:w="0" w:type="auto"/>
          </w:tcPr>
          <w:p w14:paraId="2DA049B2" w14:textId="77777777" w:rsidR="00380ADF" w:rsidRPr="00CC2B4B" w:rsidRDefault="00165731">
            <w:pPr>
              <w:pStyle w:val="Compact"/>
              <w:rPr>
                <w:color w:val="000000" w:themeColor="text1"/>
                <w:szCs w:val="20"/>
              </w:rPr>
            </w:pPr>
            <w:r w:rsidRPr="00CC2B4B">
              <w:rPr>
                <w:color w:val="000000" w:themeColor="text1"/>
                <w:szCs w:val="20"/>
              </w:rPr>
              <w:t xml:space="preserve">CVaR tail level </w:t>
            </w:r>
            <w:r w:rsidRPr="00CC2B4B">
              <w:rPr>
                <w:rFonts w:ascii="Cambria Math" w:hAnsi="Cambria Math" w:cs="Cambria Math"/>
                <w:color w:val="000000" w:themeColor="text1"/>
                <w:szCs w:val="20"/>
              </w:rPr>
              <w:t>∈</w:t>
            </w:r>
            <w:r w:rsidRPr="00CC2B4B">
              <w:rPr>
                <w:color w:val="000000" w:themeColor="text1"/>
                <w:szCs w:val="20"/>
              </w:rPr>
              <w:t xml:space="preserve"> (0, 1)</w:t>
            </w:r>
          </w:p>
        </w:tc>
      </w:tr>
      <w:tr w:rsidR="006E3284" w:rsidRPr="00CC2B4B" w14:paraId="208E9FF6" w14:textId="77777777">
        <w:tc>
          <w:tcPr>
            <w:tcW w:w="0" w:type="auto"/>
          </w:tcPr>
          <w:p w14:paraId="72BA0C97" w14:textId="77777777" w:rsidR="00380ADF" w:rsidRPr="00CC2B4B" w:rsidRDefault="00165731">
            <w:pPr>
              <w:pStyle w:val="Compact"/>
              <w:rPr>
                <w:color w:val="000000" w:themeColor="text1"/>
                <w:szCs w:val="20"/>
              </w:rPr>
            </w:pPr>
            <w:r w:rsidRPr="00CC2B4B">
              <w:rPr>
                <w:color w:val="000000" w:themeColor="text1"/>
                <w:szCs w:val="20"/>
              </w:rPr>
              <w:t>CVaR_α[L(a)]</w:t>
            </w:r>
          </w:p>
        </w:tc>
        <w:tc>
          <w:tcPr>
            <w:tcW w:w="0" w:type="auto"/>
          </w:tcPr>
          <w:p w14:paraId="6681E72D" w14:textId="77777777" w:rsidR="00380ADF" w:rsidRPr="00CC2B4B" w:rsidRDefault="00165731">
            <w:pPr>
              <w:pStyle w:val="Compact"/>
              <w:rPr>
                <w:color w:val="000000" w:themeColor="text1"/>
                <w:szCs w:val="20"/>
              </w:rPr>
            </w:pPr>
            <w:r w:rsidRPr="00CC2B4B">
              <w:rPr>
                <w:color w:val="000000" w:themeColor="text1"/>
                <w:szCs w:val="20"/>
              </w:rPr>
              <w:t>Conditional Value-at-Risk for loss distribution of option a</w:t>
            </w:r>
          </w:p>
        </w:tc>
      </w:tr>
      <w:tr w:rsidR="006E3284" w:rsidRPr="00CC2B4B" w14:paraId="227B9967" w14:textId="77777777">
        <w:tc>
          <w:tcPr>
            <w:tcW w:w="0" w:type="auto"/>
          </w:tcPr>
          <w:p w14:paraId="1A9B6873" w14:textId="77777777" w:rsidR="00380ADF" w:rsidRPr="00CC2B4B" w:rsidRDefault="00165731">
            <w:pPr>
              <w:pStyle w:val="Compact"/>
              <w:rPr>
                <w:color w:val="000000" w:themeColor="text1"/>
                <w:szCs w:val="20"/>
              </w:rPr>
            </w:pPr>
            <w:r w:rsidRPr="00CC2B4B">
              <w:rPr>
                <w:color w:val="000000" w:themeColor="text1"/>
                <w:szCs w:val="20"/>
              </w:rPr>
              <w:t>θ_pos</w:t>
            </w:r>
          </w:p>
        </w:tc>
        <w:tc>
          <w:tcPr>
            <w:tcW w:w="0" w:type="auto"/>
          </w:tcPr>
          <w:p w14:paraId="5702D393" w14:textId="77777777" w:rsidR="00380ADF" w:rsidRPr="00CC2B4B" w:rsidRDefault="00165731">
            <w:pPr>
              <w:pStyle w:val="Compact"/>
              <w:rPr>
                <w:color w:val="000000" w:themeColor="text1"/>
                <w:szCs w:val="20"/>
              </w:rPr>
            </w:pPr>
            <w:r w:rsidRPr="00CC2B4B">
              <w:rPr>
                <w:color w:val="000000" w:themeColor="text1"/>
                <w:szCs w:val="20"/>
              </w:rPr>
              <w:t>Positive impact threshold (containment trigger), default 0.05</w:t>
            </w:r>
          </w:p>
        </w:tc>
      </w:tr>
      <w:tr w:rsidR="006E3284" w:rsidRPr="00CC2B4B" w14:paraId="2B651365" w14:textId="77777777">
        <w:tc>
          <w:tcPr>
            <w:tcW w:w="0" w:type="auto"/>
          </w:tcPr>
          <w:p w14:paraId="7AB8C694" w14:textId="77777777" w:rsidR="00380ADF" w:rsidRPr="00CC2B4B" w:rsidRDefault="00165731">
            <w:pPr>
              <w:pStyle w:val="Compact"/>
              <w:rPr>
                <w:color w:val="000000" w:themeColor="text1"/>
                <w:szCs w:val="20"/>
              </w:rPr>
            </w:pPr>
            <w:r w:rsidRPr="00CC2B4B">
              <w:rPr>
                <w:color w:val="000000" w:themeColor="text1"/>
                <w:szCs w:val="20"/>
              </w:rPr>
              <w:t>τ_c</w:t>
            </w:r>
          </w:p>
        </w:tc>
        <w:tc>
          <w:tcPr>
            <w:tcW w:w="0" w:type="auto"/>
          </w:tcPr>
          <w:p w14:paraId="1DA70485" w14:textId="77777777" w:rsidR="00380ADF" w:rsidRPr="00CC2B4B" w:rsidRDefault="00165731">
            <w:pPr>
              <w:pStyle w:val="Compact"/>
              <w:rPr>
                <w:color w:val="000000" w:themeColor="text1"/>
                <w:szCs w:val="20"/>
              </w:rPr>
            </w:pPr>
            <w:r w:rsidRPr="00CC2B4B">
              <w:rPr>
                <w:color w:val="000000" w:themeColor="text1"/>
                <w:szCs w:val="20"/>
              </w:rPr>
              <w:t>Containment tolerance threshold, default -0.10</w:t>
            </w:r>
          </w:p>
        </w:tc>
      </w:tr>
      <w:tr w:rsidR="006E3284" w:rsidRPr="00CC2B4B" w14:paraId="38F43A14" w14:textId="77777777">
        <w:tc>
          <w:tcPr>
            <w:tcW w:w="0" w:type="auto"/>
          </w:tcPr>
          <w:p w14:paraId="5FA5E28E" w14:textId="77777777" w:rsidR="00380ADF" w:rsidRPr="00CC2B4B" w:rsidRDefault="00165731">
            <w:pPr>
              <w:pStyle w:val="Compact"/>
              <w:rPr>
                <w:color w:val="000000" w:themeColor="text1"/>
                <w:szCs w:val="20"/>
              </w:rPr>
            </w:pPr>
            <w:r w:rsidRPr="00CC2B4B">
              <w:rPr>
                <w:color w:val="000000" w:themeColor="text1"/>
                <w:szCs w:val="20"/>
              </w:rPr>
              <w:t>D_c</w:t>
            </w:r>
          </w:p>
        </w:tc>
        <w:tc>
          <w:tcPr>
            <w:tcW w:w="0" w:type="auto"/>
          </w:tcPr>
          <w:p w14:paraId="79F14BC2" w14:textId="77777777" w:rsidR="00380ADF" w:rsidRPr="00CC2B4B" w:rsidRDefault="00165731">
            <w:pPr>
              <w:pStyle w:val="Compact"/>
              <w:rPr>
                <w:color w:val="000000" w:themeColor="text1"/>
                <w:szCs w:val="20"/>
              </w:rPr>
            </w:pPr>
            <w:r w:rsidRPr="00CC2B4B">
              <w:rPr>
                <w:color w:val="000000" w:themeColor="text1"/>
                <w:szCs w:val="20"/>
              </w:rPr>
              <w:t>Containment ancestor depth, default 2</w:t>
            </w:r>
          </w:p>
        </w:tc>
      </w:tr>
    </w:tbl>
    <w:p w14:paraId="0C64DAA0" w14:textId="77777777" w:rsidR="00380ADF" w:rsidRPr="00CC2B4B" w:rsidRDefault="00165731">
      <w:pPr>
        <w:pStyle w:val="Heading2"/>
        <w:rPr>
          <w:color w:val="000000" w:themeColor="text1"/>
          <w:szCs w:val="20"/>
        </w:rPr>
      </w:pPr>
      <w:r w:rsidRPr="00CC2B4B">
        <w:rPr>
          <w:rFonts w:ascii="Arial" w:hAnsi="Arial"/>
          <w:szCs w:val="20"/>
        </w:rPr>
        <w:t>A.10 Scoring and Uncertainty</w:t>
      </w:r>
    </w:p>
    <w:tbl>
      <w:tblPr>
        <w:tblStyle w:val="Table"/>
        <w:tblW w:w="4865" w:type="pct"/>
        <w:tblLook w:val="0020" w:firstRow="1" w:lastRow="0" w:firstColumn="0" w:lastColumn="0" w:noHBand="0" w:noVBand="0"/>
      </w:tblPr>
      <w:tblGrid>
        <w:gridCol w:w="1731"/>
        <w:gridCol w:w="8217"/>
      </w:tblGrid>
      <w:tr w:rsidR="006E3284" w:rsidRPr="00CC2B4B" w14:paraId="217EFE8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423D8EF"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3E461421" w14:textId="77777777" w:rsidR="00380ADF" w:rsidRPr="00CC2B4B" w:rsidRDefault="00165731">
            <w:pPr>
              <w:pStyle w:val="Compact"/>
              <w:rPr>
                <w:color w:val="000000" w:themeColor="text1"/>
                <w:szCs w:val="20"/>
              </w:rPr>
            </w:pPr>
            <w:r w:rsidRPr="00CC2B4B">
              <w:rPr>
                <w:b/>
                <w:bCs/>
                <w:color w:val="000000" w:themeColor="text1"/>
                <w:szCs w:val="20"/>
              </w:rPr>
              <w:t>Meaning</w:t>
            </w:r>
          </w:p>
        </w:tc>
      </w:tr>
      <w:tr w:rsidR="006E3284" w:rsidRPr="00CC2B4B" w14:paraId="43E5CBE7" w14:textId="77777777">
        <w:tc>
          <w:tcPr>
            <w:tcW w:w="0" w:type="auto"/>
          </w:tcPr>
          <w:p w14:paraId="1FF70790" w14:textId="77777777" w:rsidR="00380ADF" w:rsidRPr="00CC2B4B" w:rsidRDefault="00165731">
            <w:pPr>
              <w:pStyle w:val="Compact"/>
              <w:rPr>
                <w:color w:val="000000" w:themeColor="text1"/>
                <w:szCs w:val="20"/>
              </w:rPr>
            </w:pPr>
            <w:r w:rsidRPr="00CC2B4B">
              <w:rPr>
                <w:color w:val="000000" w:themeColor="text1"/>
                <w:szCs w:val="20"/>
              </w:rPr>
              <w:t>w_u</w:t>
            </w:r>
          </w:p>
        </w:tc>
        <w:tc>
          <w:tcPr>
            <w:tcW w:w="0" w:type="auto"/>
          </w:tcPr>
          <w:p w14:paraId="62E9F195" w14:textId="77777777" w:rsidR="00380ADF" w:rsidRPr="00CC2B4B" w:rsidRDefault="00165731">
            <w:pPr>
              <w:pStyle w:val="Compact"/>
              <w:rPr>
                <w:color w:val="000000" w:themeColor="text1"/>
                <w:szCs w:val="20"/>
              </w:rPr>
            </w:pPr>
            <w:r w:rsidRPr="00CC2B4B">
              <w:rPr>
                <w:color w:val="000000" w:themeColor="text1"/>
                <w:szCs w:val="20"/>
              </w:rPr>
              <w:t>Union weight (w_u ≥ 0, Σ_u w_u = 1)</w:t>
            </w:r>
          </w:p>
        </w:tc>
      </w:tr>
      <w:tr w:rsidR="006E3284" w:rsidRPr="00CC2B4B" w14:paraId="47827045" w14:textId="77777777">
        <w:tc>
          <w:tcPr>
            <w:tcW w:w="0" w:type="auto"/>
          </w:tcPr>
          <w:p w14:paraId="61CC3089" w14:textId="77777777" w:rsidR="00380ADF" w:rsidRPr="00CC2B4B" w:rsidRDefault="00165731">
            <w:pPr>
              <w:pStyle w:val="Compact"/>
              <w:rPr>
                <w:color w:val="000000" w:themeColor="text1"/>
                <w:szCs w:val="20"/>
              </w:rPr>
            </w:pPr>
            <w:r w:rsidRPr="00CC2B4B">
              <w:rPr>
                <w:color w:val="000000" w:themeColor="text1"/>
                <w:szCs w:val="20"/>
              </w:rPr>
              <w:t>v_d</w:t>
            </w:r>
          </w:p>
        </w:tc>
        <w:tc>
          <w:tcPr>
            <w:tcW w:w="0" w:type="auto"/>
          </w:tcPr>
          <w:p w14:paraId="716EECE1" w14:textId="77777777" w:rsidR="00380ADF" w:rsidRPr="00CC2B4B" w:rsidRDefault="00165731">
            <w:pPr>
              <w:pStyle w:val="Compact"/>
              <w:rPr>
                <w:color w:val="000000" w:themeColor="text1"/>
                <w:szCs w:val="20"/>
              </w:rPr>
            </w:pPr>
            <w:r w:rsidRPr="00CC2B4B">
              <w:rPr>
                <w:color w:val="000000" w:themeColor="text1"/>
                <w:szCs w:val="20"/>
              </w:rPr>
              <w:t>Dimension weight (v_d ≥ 0, Σ_d v_d = 1)</w:t>
            </w:r>
          </w:p>
        </w:tc>
      </w:tr>
      <w:tr w:rsidR="006E3284" w:rsidRPr="00CC2B4B" w14:paraId="3CE2414E" w14:textId="77777777">
        <w:tc>
          <w:tcPr>
            <w:tcW w:w="0" w:type="auto"/>
          </w:tcPr>
          <w:p w14:paraId="7219DCB5" w14:textId="77777777" w:rsidR="00380ADF" w:rsidRPr="00CC2B4B" w:rsidRDefault="00165731">
            <w:pPr>
              <w:pStyle w:val="Compact"/>
              <w:rPr>
                <w:color w:val="000000" w:themeColor="text1"/>
                <w:szCs w:val="20"/>
              </w:rPr>
            </w:pPr>
            <w:r w:rsidRPr="00CC2B4B">
              <w:rPr>
                <w:color w:val="000000" w:themeColor="text1"/>
                <w:szCs w:val="20"/>
              </w:rPr>
              <w:t>m(u,d)</w:t>
            </w:r>
          </w:p>
        </w:tc>
        <w:tc>
          <w:tcPr>
            <w:tcW w:w="0" w:type="auto"/>
          </w:tcPr>
          <w:p w14:paraId="6534FD32" w14:textId="77777777" w:rsidR="00380ADF" w:rsidRPr="00CC2B4B" w:rsidRDefault="00165731">
            <w:pPr>
              <w:pStyle w:val="Compact"/>
              <w:rPr>
                <w:color w:val="000000" w:themeColor="text1"/>
                <w:szCs w:val="20"/>
              </w:rPr>
            </w:pPr>
            <w:r w:rsidRPr="00CC2B4B">
              <w:rPr>
                <w:color w:val="000000" w:themeColor="text1"/>
                <w:szCs w:val="20"/>
              </w:rPr>
              <w:t xml:space="preserve">Applicability mask for RLS only </w:t>
            </w:r>
            <w:r w:rsidRPr="00CC2B4B">
              <w:rPr>
                <w:rFonts w:ascii="Cambria Math" w:hAnsi="Cambria Math" w:cs="Cambria Math"/>
                <w:color w:val="000000" w:themeColor="text1"/>
                <w:szCs w:val="20"/>
              </w:rPr>
              <w:t>∈</w:t>
            </w:r>
            <w:r w:rsidRPr="00CC2B4B">
              <w:rPr>
                <w:color w:val="000000" w:themeColor="text1"/>
                <w:szCs w:val="20"/>
              </w:rPr>
              <w:t xml:space="preserve"> {0, 1}</w:t>
            </w:r>
          </w:p>
        </w:tc>
      </w:tr>
      <w:tr w:rsidR="006E3284" w:rsidRPr="00CC2B4B" w14:paraId="7665896E" w14:textId="77777777">
        <w:tc>
          <w:tcPr>
            <w:tcW w:w="0" w:type="auto"/>
          </w:tcPr>
          <w:p w14:paraId="4EF01484" w14:textId="77777777" w:rsidR="00380ADF" w:rsidRPr="00CC2B4B" w:rsidRDefault="00165731">
            <w:pPr>
              <w:pStyle w:val="Compact"/>
              <w:rPr>
                <w:color w:val="000000" w:themeColor="text1"/>
                <w:szCs w:val="20"/>
              </w:rPr>
            </w:pPr>
            <w:r w:rsidRPr="00CC2B4B">
              <w:rPr>
                <w:color w:val="000000" w:themeColor="text1"/>
                <w:szCs w:val="20"/>
              </w:rPr>
              <w:lastRenderedPageBreak/>
              <w:t>κ(u,d)</w:t>
            </w:r>
          </w:p>
        </w:tc>
        <w:tc>
          <w:tcPr>
            <w:tcW w:w="0" w:type="auto"/>
          </w:tcPr>
          <w:p w14:paraId="6B4FFB38" w14:textId="77777777" w:rsidR="00380ADF" w:rsidRPr="00CC2B4B" w:rsidRDefault="00165731">
            <w:pPr>
              <w:pStyle w:val="Compact"/>
              <w:rPr>
                <w:color w:val="000000" w:themeColor="text1"/>
                <w:szCs w:val="20"/>
              </w:rPr>
            </w:pPr>
            <w:r w:rsidRPr="00CC2B4B">
              <w:rPr>
                <w:color w:val="000000" w:themeColor="text1"/>
                <w:szCs w:val="20"/>
              </w:rPr>
              <w:t>Cell multiplier for RLS, default 1</w:t>
            </w:r>
          </w:p>
        </w:tc>
      </w:tr>
      <w:tr w:rsidR="006E3284" w:rsidRPr="00CC2B4B" w14:paraId="709711D4" w14:textId="77777777">
        <w:tc>
          <w:tcPr>
            <w:tcW w:w="0" w:type="auto"/>
          </w:tcPr>
          <w:p w14:paraId="305624FE" w14:textId="77777777" w:rsidR="00380ADF" w:rsidRPr="00CC2B4B" w:rsidRDefault="00165731">
            <w:pPr>
              <w:pStyle w:val="Compact"/>
              <w:rPr>
                <w:color w:val="000000" w:themeColor="text1"/>
                <w:szCs w:val="20"/>
              </w:rPr>
            </w:pPr>
            <w:r w:rsidRPr="00CC2B4B">
              <w:rPr>
                <w:color w:val="000000" w:themeColor="text1"/>
                <w:szCs w:val="20"/>
              </w:rPr>
              <w:t>RLS(a)</w:t>
            </w:r>
          </w:p>
        </w:tc>
        <w:tc>
          <w:tcPr>
            <w:tcW w:w="0" w:type="auto"/>
          </w:tcPr>
          <w:p w14:paraId="73D5EAA1" w14:textId="77777777" w:rsidR="00380ADF" w:rsidRPr="00CC2B4B" w:rsidRDefault="00165731">
            <w:pPr>
              <w:pStyle w:val="Compact"/>
              <w:rPr>
                <w:color w:val="000000" w:themeColor="text1"/>
                <w:szCs w:val="20"/>
              </w:rPr>
            </w:pPr>
            <w:r w:rsidRPr="00CC2B4B">
              <w:rPr>
                <w:color w:val="000000" w:themeColor="text1"/>
                <w:szCs w:val="20"/>
              </w:rPr>
              <w:t>RippleLogic Score</w:t>
            </w:r>
          </w:p>
        </w:tc>
      </w:tr>
      <w:tr w:rsidR="006E3284" w:rsidRPr="00CC2B4B" w14:paraId="769B6729" w14:textId="77777777">
        <w:tc>
          <w:tcPr>
            <w:tcW w:w="0" w:type="auto"/>
          </w:tcPr>
          <w:p w14:paraId="6E93EF38" w14:textId="77777777" w:rsidR="00380ADF" w:rsidRPr="00CC2B4B" w:rsidRDefault="00165731">
            <w:pPr>
              <w:pStyle w:val="Compact"/>
              <w:rPr>
                <w:color w:val="000000" w:themeColor="text1"/>
                <w:szCs w:val="20"/>
              </w:rPr>
            </w:pPr>
            <w:r w:rsidRPr="00CC2B4B">
              <w:rPr>
                <w:color w:val="000000" w:themeColor="text1"/>
                <w:szCs w:val="20"/>
              </w:rPr>
              <w:t>σ(u,d,a)</w:t>
            </w:r>
          </w:p>
        </w:tc>
        <w:tc>
          <w:tcPr>
            <w:tcW w:w="0" w:type="auto"/>
          </w:tcPr>
          <w:p w14:paraId="3C4D2544" w14:textId="77777777" w:rsidR="00380ADF" w:rsidRPr="00CC2B4B" w:rsidRDefault="00165731">
            <w:pPr>
              <w:pStyle w:val="Compact"/>
              <w:rPr>
                <w:color w:val="000000" w:themeColor="text1"/>
                <w:szCs w:val="20"/>
              </w:rPr>
            </w:pPr>
            <w:r w:rsidRPr="00CC2B4B">
              <w:rPr>
                <w:color w:val="000000" w:themeColor="text1"/>
                <w:szCs w:val="20"/>
              </w:rPr>
              <w:t>Cell-level uncertainty proxy</w:t>
            </w:r>
          </w:p>
        </w:tc>
      </w:tr>
      <w:tr w:rsidR="006E3284" w:rsidRPr="00CC2B4B" w14:paraId="763CC5E7" w14:textId="77777777">
        <w:tc>
          <w:tcPr>
            <w:tcW w:w="0" w:type="auto"/>
          </w:tcPr>
          <w:p w14:paraId="42D17858" w14:textId="77777777" w:rsidR="00380ADF" w:rsidRPr="00CC2B4B" w:rsidRDefault="00165731">
            <w:pPr>
              <w:pStyle w:val="Compact"/>
              <w:rPr>
                <w:color w:val="000000" w:themeColor="text1"/>
                <w:szCs w:val="20"/>
              </w:rPr>
            </w:pPr>
            <w:r w:rsidRPr="00CC2B4B">
              <w:rPr>
                <w:color w:val="000000" w:themeColor="text1"/>
                <w:szCs w:val="20"/>
              </w:rPr>
              <w:t>σ_RLS(a)</w:t>
            </w:r>
          </w:p>
        </w:tc>
        <w:tc>
          <w:tcPr>
            <w:tcW w:w="0" w:type="auto"/>
          </w:tcPr>
          <w:p w14:paraId="7902A9E6" w14:textId="77777777" w:rsidR="00380ADF" w:rsidRPr="00CC2B4B" w:rsidRDefault="00165731">
            <w:pPr>
              <w:pStyle w:val="Compact"/>
              <w:rPr>
                <w:color w:val="000000" w:themeColor="text1"/>
                <w:szCs w:val="20"/>
              </w:rPr>
            </w:pPr>
            <w:r w:rsidRPr="00CC2B4B">
              <w:rPr>
                <w:color w:val="000000" w:themeColor="text1"/>
                <w:szCs w:val="20"/>
              </w:rPr>
              <w:t>RLS uncertainty proxy</w:t>
            </w:r>
          </w:p>
        </w:tc>
      </w:tr>
      <w:tr w:rsidR="006E3284" w:rsidRPr="00CC2B4B" w14:paraId="2C5F4133" w14:textId="77777777">
        <w:tc>
          <w:tcPr>
            <w:tcW w:w="0" w:type="auto"/>
          </w:tcPr>
          <w:p w14:paraId="148117BF" w14:textId="77777777" w:rsidR="00380ADF" w:rsidRPr="00CC2B4B" w:rsidRDefault="00165731">
            <w:pPr>
              <w:pStyle w:val="Compact"/>
              <w:rPr>
                <w:color w:val="000000" w:themeColor="text1"/>
                <w:szCs w:val="20"/>
              </w:rPr>
            </w:pPr>
            <w:r w:rsidRPr="00CC2B4B">
              <w:rPr>
                <w:color w:val="000000" w:themeColor="text1"/>
                <w:szCs w:val="20"/>
              </w:rPr>
              <w:t>δ</w:t>
            </w:r>
          </w:p>
        </w:tc>
        <w:tc>
          <w:tcPr>
            <w:tcW w:w="0" w:type="auto"/>
          </w:tcPr>
          <w:p w14:paraId="3778B25C" w14:textId="77777777" w:rsidR="00380ADF" w:rsidRPr="00CC2B4B" w:rsidRDefault="00165731">
            <w:pPr>
              <w:pStyle w:val="Compact"/>
              <w:rPr>
                <w:color w:val="000000" w:themeColor="text1"/>
                <w:szCs w:val="20"/>
              </w:rPr>
            </w:pPr>
            <w:r w:rsidRPr="00CC2B4B">
              <w:rPr>
                <w:color w:val="000000" w:themeColor="text1"/>
                <w:szCs w:val="20"/>
              </w:rPr>
              <w:t>Discrimination threshold for decisive lead, default 2</w:t>
            </w:r>
          </w:p>
        </w:tc>
      </w:tr>
      <w:tr w:rsidR="006E3284" w:rsidRPr="00CC2B4B" w14:paraId="67A0A543" w14:textId="77777777">
        <w:tc>
          <w:tcPr>
            <w:tcW w:w="0" w:type="auto"/>
          </w:tcPr>
          <w:p w14:paraId="5D5509D5" w14:textId="77777777" w:rsidR="00380ADF" w:rsidRPr="00CC2B4B" w:rsidRDefault="00165731">
            <w:pPr>
              <w:pStyle w:val="Compact"/>
              <w:rPr>
                <w:color w:val="000000" w:themeColor="text1"/>
                <w:szCs w:val="20"/>
              </w:rPr>
            </w:pPr>
            <w:r w:rsidRPr="00CC2B4B">
              <w:rPr>
                <w:color w:val="000000" w:themeColor="text1"/>
                <w:szCs w:val="20"/>
              </w:rPr>
              <w:t>ε</w:t>
            </w:r>
          </w:p>
        </w:tc>
        <w:tc>
          <w:tcPr>
            <w:tcW w:w="0" w:type="auto"/>
          </w:tcPr>
          <w:p w14:paraId="22671516" w14:textId="77777777" w:rsidR="00380ADF" w:rsidRPr="00CC2B4B" w:rsidRDefault="00165731">
            <w:pPr>
              <w:pStyle w:val="Compact"/>
              <w:rPr>
                <w:color w:val="000000" w:themeColor="text1"/>
                <w:szCs w:val="20"/>
              </w:rPr>
            </w:pPr>
            <w:r w:rsidRPr="00CC2B4B">
              <w:rPr>
                <w:color w:val="000000" w:themeColor="text1"/>
                <w:szCs w:val="20"/>
              </w:rPr>
              <w:t>Stabilizer in Gap computation, default 10</w:t>
            </w:r>
            <w:r w:rsidRPr="00CC2B4B">
              <w:rPr>
                <w:rFonts w:ascii="Cambria Math" w:hAnsi="Cambria Math" w:cs="Cambria Math"/>
                <w:color w:val="000000" w:themeColor="text1"/>
                <w:szCs w:val="20"/>
              </w:rPr>
              <w:t>⁻</w:t>
            </w:r>
            <w:r w:rsidRPr="00CC2B4B">
              <w:rPr>
                <w:rFonts w:cs="Aptos"/>
                <w:color w:val="000000" w:themeColor="text1"/>
                <w:szCs w:val="20"/>
              </w:rPr>
              <w:t>⁶</w:t>
            </w:r>
          </w:p>
        </w:tc>
      </w:tr>
      <w:tr w:rsidR="006E3284" w:rsidRPr="00CC2B4B" w14:paraId="0FAA2AED" w14:textId="77777777">
        <w:tc>
          <w:tcPr>
            <w:tcW w:w="0" w:type="auto"/>
          </w:tcPr>
          <w:p w14:paraId="18F0E4FE" w14:textId="77777777" w:rsidR="00380ADF" w:rsidRPr="00CC2B4B" w:rsidRDefault="00165731">
            <w:pPr>
              <w:pStyle w:val="Compact"/>
              <w:rPr>
                <w:color w:val="000000" w:themeColor="text1"/>
                <w:szCs w:val="20"/>
              </w:rPr>
            </w:pPr>
            <w:r w:rsidRPr="00CC2B4B">
              <w:rPr>
                <w:color w:val="000000" w:themeColor="text1"/>
                <w:szCs w:val="20"/>
              </w:rPr>
              <w:t>λ</w:t>
            </w:r>
          </w:p>
        </w:tc>
        <w:tc>
          <w:tcPr>
            <w:tcW w:w="0" w:type="auto"/>
          </w:tcPr>
          <w:p w14:paraId="6C8D9C18" w14:textId="77777777" w:rsidR="00380ADF" w:rsidRPr="00CC2B4B" w:rsidRDefault="00165731">
            <w:pPr>
              <w:pStyle w:val="Compact"/>
              <w:rPr>
                <w:color w:val="000000" w:themeColor="text1"/>
                <w:szCs w:val="20"/>
              </w:rPr>
            </w:pPr>
            <w:r w:rsidRPr="00CC2B4B">
              <w:rPr>
                <w:color w:val="000000" w:themeColor="text1"/>
                <w:szCs w:val="20"/>
              </w:rPr>
              <w:t>Risk-aversion coefficient for RLS_adj, default 0.5</w:t>
            </w:r>
          </w:p>
        </w:tc>
      </w:tr>
    </w:tbl>
    <w:p w14:paraId="0E3D7049" w14:textId="77777777" w:rsidR="00380ADF" w:rsidRPr="00CC2B4B" w:rsidRDefault="00165731">
      <w:pPr>
        <w:pStyle w:val="Heading2"/>
        <w:rPr>
          <w:color w:val="000000" w:themeColor="text1"/>
          <w:szCs w:val="20"/>
        </w:rPr>
      </w:pPr>
      <w:r w:rsidRPr="00CC2B4B">
        <w:rPr>
          <w:rFonts w:ascii="Arial" w:hAnsi="Arial"/>
          <w:szCs w:val="20"/>
        </w:rPr>
        <w:t>A.11 Structural Metrics</w:t>
      </w:r>
    </w:p>
    <w:tbl>
      <w:tblPr>
        <w:tblStyle w:val="Table"/>
        <w:tblW w:w="4867" w:type="pct"/>
        <w:tblLook w:val="0020" w:firstRow="1" w:lastRow="0" w:firstColumn="0" w:lastColumn="0" w:noHBand="0" w:noVBand="0"/>
      </w:tblPr>
      <w:tblGrid>
        <w:gridCol w:w="1606"/>
        <w:gridCol w:w="8346"/>
      </w:tblGrid>
      <w:tr w:rsidR="006E3284" w:rsidRPr="00CC2B4B" w14:paraId="238D9A55"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6095E1C"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106C3DDA" w14:textId="77777777" w:rsidR="00380ADF" w:rsidRPr="00CC2B4B" w:rsidRDefault="00165731">
            <w:pPr>
              <w:pStyle w:val="Compact"/>
              <w:rPr>
                <w:color w:val="000000" w:themeColor="text1"/>
                <w:szCs w:val="20"/>
              </w:rPr>
            </w:pPr>
            <w:r w:rsidRPr="00CC2B4B">
              <w:rPr>
                <w:b/>
                <w:bCs/>
                <w:color w:val="000000" w:themeColor="text1"/>
                <w:szCs w:val="20"/>
              </w:rPr>
              <w:t>Meaning</w:t>
            </w:r>
          </w:p>
        </w:tc>
      </w:tr>
      <w:tr w:rsidR="006E3284" w:rsidRPr="00CC2B4B" w14:paraId="31ED4473" w14:textId="77777777">
        <w:tc>
          <w:tcPr>
            <w:tcW w:w="0" w:type="auto"/>
          </w:tcPr>
          <w:p w14:paraId="0A6662F5" w14:textId="77777777" w:rsidR="00380ADF" w:rsidRPr="00CC2B4B" w:rsidRDefault="00165731">
            <w:pPr>
              <w:pStyle w:val="Compact"/>
              <w:rPr>
                <w:color w:val="000000" w:themeColor="text1"/>
                <w:szCs w:val="20"/>
              </w:rPr>
            </w:pPr>
            <w:r w:rsidRPr="00CC2B4B">
              <w:rPr>
                <w:color w:val="000000" w:themeColor="text1"/>
                <w:szCs w:val="20"/>
              </w:rPr>
              <w:t>UCI_u</w:t>
            </w:r>
          </w:p>
        </w:tc>
        <w:tc>
          <w:tcPr>
            <w:tcW w:w="0" w:type="auto"/>
          </w:tcPr>
          <w:p w14:paraId="14EF0DB3" w14:textId="77777777" w:rsidR="00380ADF" w:rsidRPr="00CC2B4B" w:rsidRDefault="00165731">
            <w:pPr>
              <w:pStyle w:val="Compact"/>
              <w:rPr>
                <w:color w:val="000000" w:themeColor="text1"/>
                <w:szCs w:val="20"/>
              </w:rPr>
            </w:pPr>
            <w:r w:rsidRPr="00CC2B4B">
              <w:rPr>
                <w:color w:val="000000" w:themeColor="text1"/>
                <w:szCs w:val="20"/>
              </w:rPr>
              <w:t xml:space="preserve">Union Coherence Index for union u </w:t>
            </w:r>
            <w:r w:rsidRPr="00CC2B4B">
              <w:rPr>
                <w:rFonts w:ascii="Cambria Math" w:hAnsi="Cambria Math" w:cs="Cambria Math"/>
                <w:color w:val="000000" w:themeColor="text1"/>
                <w:szCs w:val="20"/>
              </w:rPr>
              <w:t>∈</w:t>
            </w:r>
            <w:r w:rsidRPr="00CC2B4B">
              <w:rPr>
                <w:color w:val="000000" w:themeColor="text1"/>
                <w:szCs w:val="20"/>
              </w:rPr>
              <w:t xml:space="preserve"> [0, 1]</w:t>
            </w:r>
          </w:p>
        </w:tc>
      </w:tr>
      <w:tr w:rsidR="006E3284" w:rsidRPr="00CC2B4B" w14:paraId="666BEE93" w14:textId="77777777">
        <w:tc>
          <w:tcPr>
            <w:tcW w:w="0" w:type="auto"/>
          </w:tcPr>
          <w:p w14:paraId="7667C0FF" w14:textId="77777777" w:rsidR="00380ADF" w:rsidRPr="00CC2B4B" w:rsidRDefault="00165731">
            <w:pPr>
              <w:pStyle w:val="Compact"/>
              <w:rPr>
                <w:color w:val="000000" w:themeColor="text1"/>
                <w:szCs w:val="20"/>
              </w:rPr>
            </w:pPr>
            <w:r w:rsidRPr="00CC2B4B">
              <w:rPr>
                <w:color w:val="000000" w:themeColor="text1"/>
                <w:szCs w:val="20"/>
              </w:rPr>
              <w:t>ΔUCI_u(a)</w:t>
            </w:r>
          </w:p>
        </w:tc>
        <w:tc>
          <w:tcPr>
            <w:tcW w:w="0" w:type="auto"/>
          </w:tcPr>
          <w:p w14:paraId="0563F2F2" w14:textId="77777777" w:rsidR="00380ADF" w:rsidRPr="00CC2B4B" w:rsidRDefault="00165731">
            <w:pPr>
              <w:pStyle w:val="Compact"/>
              <w:rPr>
                <w:color w:val="000000" w:themeColor="text1"/>
                <w:szCs w:val="20"/>
              </w:rPr>
            </w:pPr>
            <w:r w:rsidRPr="00CC2B4B">
              <w:rPr>
                <w:color w:val="000000" w:themeColor="text1"/>
                <w:szCs w:val="20"/>
              </w:rPr>
              <w:t>Coherence change under option a = UCI_u(a) − UCI_u(baseline)</w:t>
            </w:r>
          </w:p>
        </w:tc>
      </w:tr>
      <w:tr w:rsidR="006E3284" w:rsidRPr="00CC2B4B" w14:paraId="5841E63D" w14:textId="77777777">
        <w:tc>
          <w:tcPr>
            <w:tcW w:w="0" w:type="auto"/>
          </w:tcPr>
          <w:p w14:paraId="55AC743D" w14:textId="77777777" w:rsidR="00380ADF" w:rsidRPr="00CC2B4B" w:rsidRDefault="00165731">
            <w:pPr>
              <w:pStyle w:val="Compact"/>
              <w:rPr>
                <w:color w:val="000000" w:themeColor="text1"/>
                <w:szCs w:val="20"/>
              </w:rPr>
            </w:pPr>
            <w:r w:rsidRPr="00CC2B4B">
              <w:rPr>
                <w:color w:val="000000" w:themeColor="text1"/>
                <w:szCs w:val="20"/>
              </w:rPr>
              <w:t>HOI_t</w:t>
            </w:r>
          </w:p>
        </w:tc>
        <w:tc>
          <w:tcPr>
            <w:tcW w:w="0" w:type="auto"/>
          </w:tcPr>
          <w:p w14:paraId="53F42525" w14:textId="77777777" w:rsidR="00380ADF" w:rsidRPr="00CC2B4B" w:rsidRDefault="00165731">
            <w:pPr>
              <w:pStyle w:val="Compact"/>
              <w:rPr>
                <w:color w:val="000000" w:themeColor="text1"/>
                <w:szCs w:val="20"/>
              </w:rPr>
            </w:pPr>
            <w:r w:rsidRPr="00CC2B4B">
              <w:rPr>
                <w:color w:val="000000" w:themeColor="text1"/>
                <w:szCs w:val="20"/>
              </w:rPr>
              <w:t>Hollowing-Out Index at time t</w:t>
            </w:r>
          </w:p>
        </w:tc>
      </w:tr>
      <w:tr w:rsidR="006E3284" w:rsidRPr="00CC2B4B" w14:paraId="3AB56659" w14:textId="77777777">
        <w:tc>
          <w:tcPr>
            <w:tcW w:w="0" w:type="auto"/>
          </w:tcPr>
          <w:p w14:paraId="732A9E47" w14:textId="77777777" w:rsidR="00380ADF" w:rsidRPr="00CC2B4B" w:rsidRDefault="00165731">
            <w:pPr>
              <w:pStyle w:val="Compact"/>
              <w:rPr>
                <w:color w:val="000000" w:themeColor="text1"/>
                <w:szCs w:val="20"/>
              </w:rPr>
            </w:pPr>
            <w:r w:rsidRPr="00CC2B4B">
              <w:rPr>
                <w:color w:val="000000" w:themeColor="text1"/>
                <w:szCs w:val="20"/>
              </w:rPr>
              <w:t>H_u</w:t>
            </w:r>
          </w:p>
        </w:tc>
        <w:tc>
          <w:tcPr>
            <w:tcW w:w="0" w:type="auto"/>
          </w:tcPr>
          <w:p w14:paraId="45070E1E" w14:textId="77777777" w:rsidR="00380ADF" w:rsidRPr="00CC2B4B" w:rsidRDefault="00165731">
            <w:pPr>
              <w:pStyle w:val="Compact"/>
              <w:rPr>
                <w:color w:val="000000" w:themeColor="text1"/>
                <w:szCs w:val="20"/>
              </w:rPr>
            </w:pPr>
            <w:r w:rsidRPr="00CC2B4B">
              <w:rPr>
                <w:color w:val="000000" w:themeColor="text1"/>
                <w:szCs w:val="20"/>
              </w:rPr>
              <w:t>Cohesion component of UCI</w:t>
            </w:r>
          </w:p>
        </w:tc>
      </w:tr>
      <w:tr w:rsidR="006E3284" w:rsidRPr="00CC2B4B" w14:paraId="6A9FF694" w14:textId="77777777">
        <w:tc>
          <w:tcPr>
            <w:tcW w:w="0" w:type="auto"/>
          </w:tcPr>
          <w:p w14:paraId="5C2428D1" w14:textId="77777777" w:rsidR="00380ADF" w:rsidRPr="00CC2B4B" w:rsidRDefault="00165731">
            <w:pPr>
              <w:pStyle w:val="Compact"/>
              <w:rPr>
                <w:color w:val="000000" w:themeColor="text1"/>
                <w:szCs w:val="20"/>
              </w:rPr>
            </w:pPr>
            <w:r w:rsidRPr="00CC2B4B">
              <w:rPr>
                <w:color w:val="000000" w:themeColor="text1"/>
                <w:szCs w:val="20"/>
              </w:rPr>
              <w:t>F_u</w:t>
            </w:r>
          </w:p>
        </w:tc>
        <w:tc>
          <w:tcPr>
            <w:tcW w:w="0" w:type="auto"/>
          </w:tcPr>
          <w:p w14:paraId="723EB483" w14:textId="77777777" w:rsidR="00380ADF" w:rsidRPr="00CC2B4B" w:rsidRDefault="00165731">
            <w:pPr>
              <w:pStyle w:val="Compact"/>
              <w:rPr>
                <w:color w:val="000000" w:themeColor="text1"/>
                <w:szCs w:val="20"/>
              </w:rPr>
            </w:pPr>
            <w:r w:rsidRPr="00CC2B4B">
              <w:rPr>
                <w:color w:val="000000" w:themeColor="text1"/>
                <w:szCs w:val="20"/>
              </w:rPr>
              <w:t>Flow component of UCI</w:t>
            </w:r>
          </w:p>
        </w:tc>
      </w:tr>
      <w:tr w:rsidR="006E3284" w:rsidRPr="00CC2B4B" w14:paraId="1CA15768" w14:textId="77777777">
        <w:tc>
          <w:tcPr>
            <w:tcW w:w="0" w:type="auto"/>
          </w:tcPr>
          <w:p w14:paraId="15C388AD" w14:textId="77777777" w:rsidR="00380ADF" w:rsidRPr="00CC2B4B" w:rsidRDefault="00165731">
            <w:pPr>
              <w:pStyle w:val="Compact"/>
              <w:rPr>
                <w:color w:val="000000" w:themeColor="text1"/>
                <w:szCs w:val="20"/>
              </w:rPr>
            </w:pPr>
            <w:r w:rsidRPr="00CC2B4B">
              <w:rPr>
                <w:color w:val="000000" w:themeColor="text1"/>
                <w:szCs w:val="20"/>
              </w:rPr>
              <w:t>R_u</w:t>
            </w:r>
          </w:p>
        </w:tc>
        <w:tc>
          <w:tcPr>
            <w:tcW w:w="0" w:type="auto"/>
          </w:tcPr>
          <w:p w14:paraId="095F0076" w14:textId="77777777" w:rsidR="00380ADF" w:rsidRPr="00CC2B4B" w:rsidRDefault="00165731">
            <w:pPr>
              <w:pStyle w:val="Compact"/>
              <w:rPr>
                <w:color w:val="000000" w:themeColor="text1"/>
                <w:szCs w:val="20"/>
              </w:rPr>
            </w:pPr>
            <w:r w:rsidRPr="00CC2B4B">
              <w:rPr>
                <w:color w:val="000000" w:themeColor="text1"/>
                <w:szCs w:val="20"/>
              </w:rPr>
              <w:t>Resilience component of UCI</w:t>
            </w:r>
          </w:p>
        </w:tc>
      </w:tr>
      <w:tr w:rsidR="006E3284" w:rsidRPr="00CC2B4B" w14:paraId="472B29CA" w14:textId="77777777">
        <w:tc>
          <w:tcPr>
            <w:tcW w:w="0" w:type="auto"/>
          </w:tcPr>
          <w:p w14:paraId="74A2EE85" w14:textId="77777777" w:rsidR="00380ADF" w:rsidRPr="00CC2B4B" w:rsidRDefault="00165731">
            <w:pPr>
              <w:pStyle w:val="Compact"/>
              <w:rPr>
                <w:color w:val="000000" w:themeColor="text1"/>
                <w:szCs w:val="20"/>
              </w:rPr>
            </w:pPr>
            <w:r w:rsidRPr="00CC2B4B">
              <w:rPr>
                <w:color w:val="000000" w:themeColor="text1"/>
                <w:szCs w:val="20"/>
              </w:rPr>
              <w:t>E_u</w:t>
            </w:r>
          </w:p>
        </w:tc>
        <w:tc>
          <w:tcPr>
            <w:tcW w:w="0" w:type="auto"/>
          </w:tcPr>
          <w:p w14:paraId="29A557EF" w14:textId="77777777" w:rsidR="00380ADF" w:rsidRPr="00CC2B4B" w:rsidRDefault="00165731">
            <w:pPr>
              <w:pStyle w:val="Compact"/>
              <w:rPr>
                <w:color w:val="000000" w:themeColor="text1"/>
                <w:szCs w:val="20"/>
              </w:rPr>
            </w:pPr>
            <w:r w:rsidRPr="00CC2B4B">
              <w:rPr>
                <w:color w:val="000000" w:themeColor="text1"/>
                <w:szCs w:val="20"/>
              </w:rPr>
              <w:t>Equity component of UCI (E₁ := 1 for Self)</w:t>
            </w:r>
          </w:p>
        </w:tc>
      </w:tr>
    </w:tbl>
    <w:p w14:paraId="5DEF0C8A" w14:textId="77777777" w:rsidR="00380ADF" w:rsidRPr="00CC2B4B" w:rsidRDefault="00165731">
      <w:pPr>
        <w:pStyle w:val="Heading2"/>
        <w:rPr>
          <w:color w:val="000000" w:themeColor="text1"/>
          <w:szCs w:val="20"/>
        </w:rPr>
      </w:pPr>
      <w:r w:rsidRPr="00CC2B4B">
        <w:rPr>
          <w:rFonts w:ascii="Arial" w:hAnsi="Arial"/>
          <w:szCs w:val="20"/>
        </w:rPr>
        <w:t>A.12 Audit Artifacts</w:t>
      </w:r>
    </w:p>
    <w:tbl>
      <w:tblPr>
        <w:tblStyle w:val="Table"/>
        <w:tblW w:w="4865" w:type="pct"/>
        <w:tblLook w:val="0020" w:firstRow="1" w:lastRow="0" w:firstColumn="0" w:lastColumn="0" w:noHBand="0" w:noVBand="0"/>
      </w:tblPr>
      <w:tblGrid>
        <w:gridCol w:w="1873"/>
        <w:gridCol w:w="8075"/>
      </w:tblGrid>
      <w:tr w:rsidR="006E3284" w:rsidRPr="00CC2B4B" w14:paraId="7C369F3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6C0E206"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20ABDC7E" w14:textId="77777777" w:rsidR="00380ADF" w:rsidRPr="00CC2B4B" w:rsidRDefault="00165731">
            <w:pPr>
              <w:pStyle w:val="Compact"/>
              <w:rPr>
                <w:color w:val="000000" w:themeColor="text1"/>
                <w:szCs w:val="20"/>
              </w:rPr>
            </w:pPr>
            <w:r w:rsidRPr="00CC2B4B">
              <w:rPr>
                <w:b/>
                <w:bCs/>
                <w:color w:val="000000" w:themeColor="text1"/>
                <w:szCs w:val="20"/>
              </w:rPr>
              <w:t>Meaning</w:t>
            </w:r>
          </w:p>
        </w:tc>
      </w:tr>
      <w:tr w:rsidR="006E3284" w:rsidRPr="00CC2B4B" w14:paraId="073AD2B4" w14:textId="77777777">
        <w:tc>
          <w:tcPr>
            <w:tcW w:w="0" w:type="auto"/>
          </w:tcPr>
          <w:p w14:paraId="56871231" w14:textId="77777777" w:rsidR="00380ADF" w:rsidRPr="00CC2B4B" w:rsidRDefault="00165731">
            <w:pPr>
              <w:pStyle w:val="Compact"/>
              <w:rPr>
                <w:color w:val="000000" w:themeColor="text1"/>
                <w:szCs w:val="20"/>
              </w:rPr>
            </w:pPr>
            <w:r w:rsidRPr="00CC2B4B">
              <w:rPr>
                <w:color w:val="000000" w:themeColor="text1"/>
                <w:szCs w:val="20"/>
              </w:rPr>
              <w:t>PCC</w:t>
            </w:r>
          </w:p>
        </w:tc>
        <w:tc>
          <w:tcPr>
            <w:tcW w:w="0" w:type="auto"/>
          </w:tcPr>
          <w:p w14:paraId="16D1BC8B" w14:textId="77777777" w:rsidR="00380ADF" w:rsidRPr="00CC2B4B" w:rsidRDefault="00165731">
            <w:pPr>
              <w:pStyle w:val="Compact"/>
              <w:rPr>
                <w:color w:val="000000" w:themeColor="text1"/>
                <w:szCs w:val="20"/>
              </w:rPr>
            </w:pPr>
            <w:r w:rsidRPr="00CC2B4B">
              <w:rPr>
                <w:color w:val="000000" w:themeColor="text1"/>
                <w:szCs w:val="20"/>
              </w:rPr>
              <w:t>Provenance and Compliance Certificate</w:t>
            </w:r>
          </w:p>
        </w:tc>
      </w:tr>
      <w:tr w:rsidR="006E3284" w:rsidRPr="00CC2B4B" w14:paraId="1A179405" w14:textId="77777777">
        <w:tc>
          <w:tcPr>
            <w:tcW w:w="0" w:type="auto"/>
          </w:tcPr>
          <w:p w14:paraId="76B1EB53" w14:textId="77777777" w:rsidR="00380ADF" w:rsidRPr="00CC2B4B" w:rsidRDefault="00165731">
            <w:pPr>
              <w:pStyle w:val="Compact"/>
              <w:rPr>
                <w:color w:val="000000" w:themeColor="text1"/>
                <w:szCs w:val="20"/>
              </w:rPr>
            </w:pPr>
            <w:r w:rsidRPr="00CC2B4B">
              <w:rPr>
                <w:color w:val="000000" w:themeColor="text1"/>
                <w:szCs w:val="20"/>
              </w:rPr>
              <w:t>5SPR</w:t>
            </w:r>
          </w:p>
        </w:tc>
        <w:tc>
          <w:tcPr>
            <w:tcW w:w="0" w:type="auto"/>
          </w:tcPr>
          <w:p w14:paraId="229DC83D" w14:textId="77777777" w:rsidR="00380ADF" w:rsidRPr="00CC2B4B" w:rsidRDefault="00165731">
            <w:pPr>
              <w:pStyle w:val="Compact"/>
              <w:rPr>
                <w:color w:val="000000" w:themeColor="text1"/>
                <w:szCs w:val="20"/>
              </w:rPr>
            </w:pPr>
            <w:r w:rsidRPr="00CC2B4B">
              <w:rPr>
                <w:color w:val="000000" w:themeColor="text1"/>
                <w:szCs w:val="20"/>
              </w:rPr>
              <w:t>Five-Sentence Public Rationale</w:t>
            </w:r>
          </w:p>
        </w:tc>
      </w:tr>
      <w:tr w:rsidR="006E3284" w:rsidRPr="00CC2B4B" w14:paraId="0CC848F1" w14:textId="77777777">
        <w:tc>
          <w:tcPr>
            <w:tcW w:w="0" w:type="auto"/>
          </w:tcPr>
          <w:p w14:paraId="15963EB7" w14:textId="77777777" w:rsidR="00380ADF" w:rsidRPr="00CC2B4B" w:rsidRDefault="00165731">
            <w:pPr>
              <w:pStyle w:val="Compact"/>
              <w:rPr>
                <w:color w:val="000000" w:themeColor="text1"/>
                <w:szCs w:val="20"/>
              </w:rPr>
            </w:pPr>
            <w:r w:rsidRPr="00CC2B4B">
              <w:rPr>
                <w:color w:val="000000" w:themeColor="text1"/>
                <w:szCs w:val="20"/>
              </w:rPr>
              <w:t>AIL</w:t>
            </w:r>
          </w:p>
        </w:tc>
        <w:tc>
          <w:tcPr>
            <w:tcW w:w="0" w:type="auto"/>
          </w:tcPr>
          <w:p w14:paraId="3FF09D1D" w14:textId="77777777" w:rsidR="00380ADF" w:rsidRPr="00CC2B4B" w:rsidRDefault="00165731">
            <w:pPr>
              <w:pStyle w:val="Compact"/>
              <w:rPr>
                <w:color w:val="000000" w:themeColor="text1"/>
                <w:szCs w:val="20"/>
              </w:rPr>
            </w:pPr>
            <w:r w:rsidRPr="00CC2B4B">
              <w:rPr>
                <w:color w:val="000000" w:themeColor="text1"/>
                <w:szCs w:val="20"/>
              </w:rPr>
              <w:t>Artifact Integrity Law (Tier 2-3 integrity rules)</w:t>
            </w:r>
          </w:p>
        </w:tc>
      </w:tr>
      <w:tr w:rsidR="006E3284" w:rsidRPr="00CC2B4B" w14:paraId="498E1953" w14:textId="77777777">
        <w:tc>
          <w:tcPr>
            <w:tcW w:w="0" w:type="auto"/>
          </w:tcPr>
          <w:p w14:paraId="7AA2EC23" w14:textId="77777777" w:rsidR="00380ADF" w:rsidRPr="00CC2B4B" w:rsidRDefault="00165731">
            <w:pPr>
              <w:pStyle w:val="Compact"/>
              <w:rPr>
                <w:color w:val="000000" w:themeColor="text1"/>
                <w:szCs w:val="20"/>
              </w:rPr>
            </w:pPr>
            <w:r w:rsidRPr="00CC2B4B">
              <w:rPr>
                <w:color w:val="000000" w:themeColor="text1"/>
                <w:szCs w:val="20"/>
              </w:rPr>
              <w:t>Audit flags</w:t>
            </w:r>
          </w:p>
        </w:tc>
        <w:tc>
          <w:tcPr>
            <w:tcW w:w="0" w:type="auto"/>
          </w:tcPr>
          <w:p w14:paraId="5749E975" w14:textId="77777777" w:rsidR="00380ADF" w:rsidRPr="00CC2B4B" w:rsidRDefault="00165731">
            <w:pPr>
              <w:pStyle w:val="Compact"/>
              <w:rPr>
                <w:color w:val="000000" w:themeColor="text1"/>
                <w:szCs w:val="20"/>
              </w:rPr>
            </w:pPr>
            <w:r w:rsidRPr="00CC2B4B">
              <w:rPr>
                <w:color w:val="000000" w:themeColor="text1"/>
                <w:szCs w:val="20"/>
              </w:rPr>
              <w:t>Standard labels for invalidity or warnings (Appendix H)</w:t>
            </w:r>
          </w:p>
        </w:tc>
      </w:tr>
    </w:tbl>
    <w:p w14:paraId="6B6E6D9A" w14:textId="77777777" w:rsidR="00380ADF" w:rsidRPr="00CC2B4B" w:rsidRDefault="00165731">
      <w:pPr>
        <w:pStyle w:val="Heading2"/>
        <w:rPr>
          <w:color w:val="000000" w:themeColor="text1"/>
          <w:szCs w:val="20"/>
        </w:rPr>
      </w:pPr>
      <w:r w:rsidRPr="00CC2B4B">
        <w:rPr>
          <w:rFonts w:ascii="Arial" w:hAnsi="Arial"/>
          <w:szCs w:val="20"/>
        </w:rPr>
        <w:t>A.13 Scenario and TRC Objects</w:t>
      </w:r>
    </w:p>
    <w:tbl>
      <w:tblPr>
        <w:tblStyle w:val="Table"/>
        <w:tblW w:w="4872" w:type="pct"/>
        <w:tblLook w:val="0020" w:firstRow="1" w:lastRow="0" w:firstColumn="0" w:lastColumn="0" w:noHBand="0" w:noVBand="0"/>
      </w:tblPr>
      <w:tblGrid>
        <w:gridCol w:w="1311"/>
        <w:gridCol w:w="8651"/>
      </w:tblGrid>
      <w:tr w:rsidR="006E3284" w:rsidRPr="00CC2B4B" w14:paraId="60097DF8"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66F8EBB"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00C35110" w14:textId="77777777" w:rsidR="00380ADF" w:rsidRPr="00CC2B4B" w:rsidRDefault="00165731">
            <w:pPr>
              <w:pStyle w:val="Compact"/>
              <w:rPr>
                <w:color w:val="000000" w:themeColor="text1"/>
                <w:szCs w:val="20"/>
              </w:rPr>
            </w:pPr>
            <w:r w:rsidRPr="00CC2B4B">
              <w:rPr>
                <w:b/>
                <w:bCs/>
                <w:color w:val="000000" w:themeColor="text1"/>
                <w:szCs w:val="20"/>
              </w:rPr>
              <w:t>Meaning</w:t>
            </w:r>
          </w:p>
        </w:tc>
      </w:tr>
      <w:tr w:rsidR="006E3284" w:rsidRPr="00CC2B4B" w14:paraId="61E5B0C0" w14:textId="77777777">
        <w:tc>
          <w:tcPr>
            <w:tcW w:w="0" w:type="auto"/>
          </w:tcPr>
          <w:p w14:paraId="673284E9" w14:textId="77777777" w:rsidR="00380ADF" w:rsidRPr="00CC2B4B" w:rsidRDefault="00165731">
            <w:pPr>
              <w:pStyle w:val="Compact"/>
              <w:rPr>
                <w:color w:val="000000" w:themeColor="text1"/>
                <w:szCs w:val="20"/>
              </w:rPr>
            </w:pPr>
            <w:r w:rsidRPr="00CC2B4B">
              <w:rPr>
                <w:color w:val="000000" w:themeColor="text1"/>
                <w:szCs w:val="20"/>
              </w:rPr>
              <w:t>S</w:t>
            </w:r>
          </w:p>
        </w:tc>
        <w:tc>
          <w:tcPr>
            <w:tcW w:w="0" w:type="auto"/>
          </w:tcPr>
          <w:p w14:paraId="1821C094" w14:textId="77777777" w:rsidR="00380ADF" w:rsidRPr="00CC2B4B" w:rsidRDefault="00165731">
            <w:pPr>
              <w:pStyle w:val="Compact"/>
              <w:rPr>
                <w:color w:val="000000" w:themeColor="text1"/>
                <w:szCs w:val="20"/>
              </w:rPr>
            </w:pPr>
            <w:r w:rsidRPr="00CC2B4B">
              <w:rPr>
                <w:color w:val="000000" w:themeColor="text1"/>
                <w:szCs w:val="20"/>
              </w:rPr>
              <w:t>Scenario set</w:t>
            </w:r>
          </w:p>
        </w:tc>
      </w:tr>
      <w:tr w:rsidR="006E3284" w:rsidRPr="00CC2B4B" w14:paraId="1E70ABC9" w14:textId="77777777">
        <w:tc>
          <w:tcPr>
            <w:tcW w:w="0" w:type="auto"/>
          </w:tcPr>
          <w:p w14:paraId="43BA9E6D" w14:textId="77777777" w:rsidR="00380ADF" w:rsidRPr="00CC2B4B" w:rsidRDefault="00165731">
            <w:pPr>
              <w:pStyle w:val="Compact"/>
              <w:rPr>
                <w:color w:val="000000" w:themeColor="text1"/>
                <w:szCs w:val="20"/>
              </w:rPr>
            </w:pPr>
            <w:r w:rsidRPr="00CC2B4B">
              <w:rPr>
                <w:color w:val="000000" w:themeColor="text1"/>
                <w:szCs w:val="20"/>
              </w:rPr>
              <w:t>p_s</w:t>
            </w:r>
          </w:p>
        </w:tc>
        <w:tc>
          <w:tcPr>
            <w:tcW w:w="0" w:type="auto"/>
          </w:tcPr>
          <w:p w14:paraId="695C8BEB" w14:textId="77777777" w:rsidR="00380ADF" w:rsidRPr="00CC2B4B" w:rsidRDefault="00165731">
            <w:pPr>
              <w:pStyle w:val="Compact"/>
              <w:rPr>
                <w:color w:val="000000" w:themeColor="text1"/>
                <w:szCs w:val="20"/>
              </w:rPr>
            </w:pPr>
            <w:r w:rsidRPr="00CC2B4B">
              <w:rPr>
                <w:color w:val="000000" w:themeColor="text1"/>
                <w:szCs w:val="20"/>
              </w:rPr>
              <w:t>Scenario probability (p_s ≥ 0, Σ_s p_s = 1)</w:t>
            </w:r>
          </w:p>
        </w:tc>
      </w:tr>
      <w:tr w:rsidR="006E3284" w:rsidRPr="00CC2B4B" w14:paraId="013F8747" w14:textId="77777777">
        <w:tc>
          <w:tcPr>
            <w:tcW w:w="0" w:type="auto"/>
          </w:tcPr>
          <w:p w14:paraId="637B09B2" w14:textId="77777777" w:rsidR="00380ADF" w:rsidRPr="00CC2B4B" w:rsidRDefault="00165731">
            <w:pPr>
              <w:pStyle w:val="Compact"/>
              <w:rPr>
                <w:color w:val="000000" w:themeColor="text1"/>
                <w:szCs w:val="20"/>
              </w:rPr>
            </w:pPr>
            <w:r w:rsidRPr="00CC2B4B">
              <w:rPr>
                <w:color w:val="000000" w:themeColor="text1"/>
                <w:szCs w:val="20"/>
              </w:rPr>
              <w:t>L(a,s)</w:t>
            </w:r>
          </w:p>
        </w:tc>
        <w:tc>
          <w:tcPr>
            <w:tcW w:w="0" w:type="auto"/>
          </w:tcPr>
          <w:p w14:paraId="022FDD0A" w14:textId="77777777" w:rsidR="00380ADF" w:rsidRPr="00CC2B4B" w:rsidRDefault="00165731">
            <w:pPr>
              <w:pStyle w:val="Compact"/>
              <w:rPr>
                <w:color w:val="000000" w:themeColor="text1"/>
                <w:szCs w:val="20"/>
              </w:rPr>
            </w:pPr>
            <w:r w:rsidRPr="00CC2B4B">
              <w:rPr>
                <w:color w:val="000000" w:themeColor="text1"/>
                <w:szCs w:val="20"/>
              </w:rPr>
              <w:t>Scenario loss for option a under scenario s</w:t>
            </w:r>
          </w:p>
        </w:tc>
      </w:tr>
      <w:tr w:rsidR="006E3284" w:rsidRPr="00CC2B4B" w14:paraId="7F51752F" w14:textId="77777777">
        <w:tc>
          <w:tcPr>
            <w:tcW w:w="0" w:type="auto"/>
          </w:tcPr>
          <w:p w14:paraId="7D355C93" w14:textId="77777777" w:rsidR="00380ADF" w:rsidRPr="00CC2B4B" w:rsidRDefault="00165731">
            <w:pPr>
              <w:pStyle w:val="Compact"/>
              <w:rPr>
                <w:color w:val="000000" w:themeColor="text1"/>
                <w:szCs w:val="20"/>
              </w:rPr>
            </w:pPr>
            <w:r w:rsidRPr="00CC2B4B">
              <w:rPr>
                <w:color w:val="000000" w:themeColor="text1"/>
                <w:szCs w:val="20"/>
              </w:rPr>
              <w:t>ω_c</w:t>
            </w:r>
          </w:p>
        </w:tc>
        <w:tc>
          <w:tcPr>
            <w:tcW w:w="0" w:type="auto"/>
          </w:tcPr>
          <w:p w14:paraId="032D6391" w14:textId="77777777" w:rsidR="00380ADF" w:rsidRPr="00CC2B4B" w:rsidRDefault="00165731">
            <w:pPr>
              <w:pStyle w:val="Compact"/>
              <w:rPr>
                <w:color w:val="000000" w:themeColor="text1"/>
                <w:szCs w:val="20"/>
              </w:rPr>
            </w:pPr>
            <w:r w:rsidRPr="00CC2B4B">
              <w:rPr>
                <w:color w:val="000000" w:themeColor="text1"/>
                <w:szCs w:val="20"/>
              </w:rPr>
              <w:t>Catastrophe cell weight (ω_c ≥ 0, Σ_c ω_c = 1)</w:t>
            </w:r>
          </w:p>
        </w:tc>
      </w:tr>
      <w:tr w:rsidR="006E3284" w:rsidRPr="00CC2B4B" w14:paraId="623010FF" w14:textId="77777777">
        <w:tc>
          <w:tcPr>
            <w:tcW w:w="0" w:type="auto"/>
          </w:tcPr>
          <w:p w14:paraId="73097F2A" w14:textId="77777777" w:rsidR="00380ADF" w:rsidRPr="00CC2B4B" w:rsidRDefault="00165731">
            <w:pPr>
              <w:pStyle w:val="Compact"/>
              <w:rPr>
                <w:color w:val="000000" w:themeColor="text1"/>
                <w:szCs w:val="20"/>
              </w:rPr>
            </w:pPr>
            <w:r w:rsidRPr="00CC2B4B">
              <w:rPr>
                <w:color w:val="000000" w:themeColor="text1"/>
                <w:szCs w:val="20"/>
              </w:rPr>
              <w:t>p_floor</w:t>
            </w:r>
          </w:p>
        </w:tc>
        <w:tc>
          <w:tcPr>
            <w:tcW w:w="0" w:type="auto"/>
          </w:tcPr>
          <w:p w14:paraId="4E605F2D" w14:textId="77777777" w:rsidR="00380ADF" w:rsidRPr="00CC2B4B" w:rsidRDefault="00165731">
            <w:pPr>
              <w:pStyle w:val="Compact"/>
              <w:rPr>
                <w:color w:val="000000" w:themeColor="text1"/>
                <w:szCs w:val="20"/>
              </w:rPr>
            </w:pPr>
            <w:r w:rsidRPr="00CC2B4B">
              <w:rPr>
                <w:color w:val="000000" w:themeColor="text1"/>
                <w:szCs w:val="20"/>
              </w:rPr>
              <w:t>Minimum probability floor per mandatory tail category, default 0.02</w:t>
            </w:r>
          </w:p>
        </w:tc>
      </w:tr>
    </w:tbl>
    <w:p w14:paraId="6908E3B2" w14:textId="77777777" w:rsidR="00380ADF" w:rsidRPr="00CC2B4B" w:rsidRDefault="00165731">
      <w:pPr>
        <w:pStyle w:val="Heading2"/>
        <w:rPr>
          <w:color w:val="000000" w:themeColor="text1"/>
          <w:szCs w:val="20"/>
        </w:rPr>
      </w:pPr>
      <w:r w:rsidRPr="00CC2B4B">
        <w:rPr>
          <w:rFonts w:ascii="Arial" w:hAnsi="Arial"/>
          <w:szCs w:val="20"/>
        </w:rPr>
        <w:t>A.14 SGP Integration</w:t>
      </w:r>
    </w:p>
    <w:tbl>
      <w:tblPr>
        <w:tblStyle w:val="Table"/>
        <w:tblW w:w="4870" w:type="pct"/>
        <w:tblLook w:val="0020" w:firstRow="1" w:lastRow="0" w:firstColumn="0" w:lastColumn="0" w:noHBand="0" w:noVBand="0"/>
      </w:tblPr>
      <w:tblGrid>
        <w:gridCol w:w="1953"/>
        <w:gridCol w:w="8005"/>
      </w:tblGrid>
      <w:tr w:rsidR="006E3284" w:rsidRPr="00CC2B4B" w14:paraId="1D1866B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514146F"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3E60A7F6" w14:textId="77777777" w:rsidR="00380ADF" w:rsidRPr="00CC2B4B" w:rsidRDefault="00165731">
            <w:pPr>
              <w:pStyle w:val="Compact"/>
              <w:rPr>
                <w:color w:val="000000" w:themeColor="text1"/>
                <w:szCs w:val="20"/>
              </w:rPr>
            </w:pPr>
            <w:r w:rsidRPr="00CC2B4B">
              <w:rPr>
                <w:b/>
                <w:bCs/>
                <w:color w:val="000000" w:themeColor="text1"/>
                <w:szCs w:val="20"/>
              </w:rPr>
              <w:t>Meaning</w:t>
            </w:r>
          </w:p>
        </w:tc>
      </w:tr>
      <w:tr w:rsidR="006E3284" w:rsidRPr="00CC2B4B" w14:paraId="27F25ACE" w14:textId="77777777">
        <w:tc>
          <w:tcPr>
            <w:tcW w:w="0" w:type="auto"/>
          </w:tcPr>
          <w:p w14:paraId="4C28D52A" w14:textId="77777777" w:rsidR="00380ADF" w:rsidRPr="00CC2B4B" w:rsidRDefault="00165731">
            <w:pPr>
              <w:pStyle w:val="Compact"/>
              <w:rPr>
                <w:color w:val="000000" w:themeColor="text1"/>
                <w:szCs w:val="20"/>
              </w:rPr>
            </w:pPr>
            <w:r w:rsidRPr="00CC2B4B">
              <w:rPr>
                <w:color w:val="000000" w:themeColor="text1"/>
                <w:szCs w:val="20"/>
              </w:rPr>
              <w:t>SG_norm(E)</w:t>
            </w:r>
          </w:p>
        </w:tc>
        <w:tc>
          <w:tcPr>
            <w:tcW w:w="0" w:type="auto"/>
          </w:tcPr>
          <w:p w14:paraId="55869AED" w14:textId="77777777" w:rsidR="005748B4" w:rsidRDefault="0093799D">
            <w:r>
              <w:t>Authoritative effective SGP individual scalar for entity E ∈ [0,1], consumed through the SGP binding interface. It is a governed protection/standing interface value, not a direct consciousness detector.</w:t>
            </w:r>
          </w:p>
        </w:tc>
      </w:tr>
      <w:tr w:rsidR="006E3284" w:rsidRPr="00CC2B4B" w14:paraId="6D65B8B0" w14:textId="77777777">
        <w:tc>
          <w:tcPr>
            <w:tcW w:w="0" w:type="auto"/>
          </w:tcPr>
          <w:p w14:paraId="1792491C" w14:textId="77777777" w:rsidR="00380ADF" w:rsidRPr="00CC2B4B" w:rsidRDefault="00165731">
            <w:pPr>
              <w:pStyle w:val="Compact"/>
              <w:rPr>
                <w:color w:val="000000" w:themeColor="text1"/>
                <w:szCs w:val="20"/>
              </w:rPr>
            </w:pPr>
            <w:r w:rsidRPr="00CC2B4B">
              <w:rPr>
                <w:color w:val="000000" w:themeColor="text1"/>
                <w:szCs w:val="20"/>
              </w:rPr>
              <w:t>A(E), B(E), C(E)</w:t>
            </w:r>
          </w:p>
        </w:tc>
        <w:tc>
          <w:tcPr>
            <w:tcW w:w="0" w:type="auto"/>
          </w:tcPr>
          <w:p w14:paraId="620B7A75" w14:textId="77777777" w:rsidR="00380ADF" w:rsidRPr="00CC2B4B" w:rsidRDefault="00165731">
            <w:pPr>
              <w:pStyle w:val="Compact"/>
              <w:rPr>
                <w:color w:val="000000" w:themeColor="text1"/>
                <w:szCs w:val="20"/>
              </w:rPr>
            </w:pPr>
            <w:r w:rsidRPr="00CC2B4B">
              <w:rPr>
                <w:color w:val="000000" w:themeColor="text1"/>
                <w:szCs w:val="20"/>
              </w:rPr>
              <w:t>SGP pillar scores: Awareness, Agency, Union Participation</w:t>
            </w:r>
          </w:p>
        </w:tc>
      </w:tr>
      <w:tr w:rsidR="006E3284" w:rsidRPr="00CC2B4B" w14:paraId="71E0AD27" w14:textId="77777777">
        <w:tc>
          <w:tcPr>
            <w:tcW w:w="0" w:type="auto"/>
          </w:tcPr>
          <w:p w14:paraId="726B1E23" w14:textId="77777777" w:rsidR="00380ADF" w:rsidRPr="00CC2B4B" w:rsidRDefault="00165731">
            <w:pPr>
              <w:pStyle w:val="Compact"/>
              <w:rPr>
                <w:color w:val="000000" w:themeColor="text1"/>
                <w:szCs w:val="20"/>
              </w:rPr>
            </w:pPr>
            <w:r w:rsidRPr="00CC2B4B">
              <w:rPr>
                <w:color w:val="000000" w:themeColor="text1"/>
                <w:szCs w:val="20"/>
              </w:rPr>
              <w:t>SG_patient_norm(E)</w:t>
            </w:r>
          </w:p>
        </w:tc>
        <w:tc>
          <w:tcPr>
            <w:tcW w:w="0" w:type="auto"/>
          </w:tcPr>
          <w:p w14:paraId="12701BA1" w14:textId="77777777" w:rsidR="00380ADF" w:rsidRPr="00CC2B4B" w:rsidRDefault="00165731">
            <w:pPr>
              <w:pStyle w:val="Compact"/>
              <w:rPr>
                <w:color w:val="000000" w:themeColor="text1"/>
                <w:szCs w:val="20"/>
              </w:rPr>
            </w:pPr>
            <w:r w:rsidRPr="00CC2B4B">
              <w:rPr>
                <w:color w:val="000000" w:themeColor="text1"/>
                <w:szCs w:val="20"/>
              </w:rPr>
              <w:t xml:space="preserve">Rights-of-protection sentience scalar for entity E </w:t>
            </w:r>
            <w:r w:rsidRPr="00CC2B4B">
              <w:rPr>
                <w:rFonts w:ascii="Cambria Math" w:hAnsi="Cambria Math" w:cs="Cambria Math"/>
                <w:color w:val="000000" w:themeColor="text1"/>
                <w:szCs w:val="20"/>
              </w:rPr>
              <w:t>∈</w:t>
            </w:r>
            <w:r w:rsidRPr="00CC2B4B">
              <w:rPr>
                <w:color w:val="000000" w:themeColor="text1"/>
                <w:szCs w:val="20"/>
              </w:rPr>
              <w:t xml:space="preserve"> [0, 1], incorporating taxon baseline logic when provided by SGP.</w:t>
            </w:r>
          </w:p>
        </w:tc>
      </w:tr>
    </w:tbl>
    <w:p w14:paraId="535F9DD0" w14:textId="77777777" w:rsidR="00380ADF" w:rsidRPr="00CC2B4B" w:rsidRDefault="00165731">
      <w:pPr>
        <w:pStyle w:val="BodyText"/>
        <w:rPr>
          <w:color w:val="000000" w:themeColor="text1"/>
          <w:szCs w:val="20"/>
        </w:rPr>
      </w:pPr>
      <w:r w:rsidRPr="00CC2B4B">
        <w:rPr>
          <w:color w:val="000000" w:themeColor="text1"/>
          <w:szCs w:val="20"/>
        </w:rPr>
        <w:t>End Appendix A.</w:t>
      </w:r>
    </w:p>
    <w:p w14:paraId="16361D17" w14:textId="77777777" w:rsidR="00380ADF" w:rsidRPr="00CC2B4B" w:rsidRDefault="00165731">
      <w:pPr>
        <w:pStyle w:val="Heading1"/>
        <w:rPr>
          <w:color w:val="000000" w:themeColor="text1"/>
          <w:szCs w:val="20"/>
        </w:rPr>
      </w:pPr>
      <w:r w:rsidRPr="00CC2B4B">
        <w:rPr>
          <w:rFonts w:ascii="Arial" w:hAnsi="Arial"/>
          <w:szCs w:val="20"/>
        </w:rPr>
        <w:lastRenderedPageBreak/>
        <w:t>APPENDIX B: CANONICAL EQUATIONS (TIER 1-3 EXECUTABLE)</w:t>
      </w:r>
    </w:p>
    <w:p w14:paraId="3506BDBE" w14:textId="77777777" w:rsidR="00380ADF" w:rsidRPr="00CC2B4B" w:rsidRDefault="00165731">
      <w:pPr>
        <w:pStyle w:val="BodyText"/>
        <w:rPr>
          <w:color w:val="000000" w:themeColor="text1"/>
          <w:szCs w:val="20"/>
        </w:rPr>
      </w:pPr>
      <w:r w:rsidRPr="00CC2B4B">
        <w:rPr>
          <w:color w:val="000000" w:themeColor="text1"/>
          <w:szCs w:val="20"/>
        </w:rPr>
        <w:t>Appendix B is normative and is the canonical equation pack for Tier 1-3 implementations. All equations are reproduced explicitly for standalone executability.</w:t>
      </w:r>
    </w:p>
    <w:p w14:paraId="5EA9F950" w14:textId="77777777" w:rsidR="00380ADF" w:rsidRPr="00CC2B4B" w:rsidRDefault="00165731">
      <w:pPr>
        <w:pStyle w:val="Heading2"/>
        <w:rPr>
          <w:color w:val="000000" w:themeColor="text1"/>
          <w:szCs w:val="20"/>
        </w:rPr>
      </w:pPr>
      <w:r w:rsidRPr="00CC2B4B">
        <w:rPr>
          <w:rFonts w:ascii="Arial" w:hAnsi="Arial"/>
          <w:szCs w:val="20"/>
        </w:rPr>
        <w:t>B.1 Temporal Weighting</w:t>
      </w:r>
    </w:p>
    <w:p w14:paraId="39CE635B" w14:textId="77777777" w:rsidR="00B13FAB" w:rsidRPr="00CC2B4B" w:rsidRDefault="00140B40">
      <w:pPr>
        <w:pStyle w:val="BodyText"/>
        <w:rPr>
          <w:color w:val="000000" w:themeColor="text1"/>
          <w:szCs w:val="20"/>
        </w:rPr>
      </w:pPr>
      <w:r w:rsidRPr="00CC2B4B">
        <w:rPr>
          <w:color w:val="000000" w:themeColor="text1"/>
          <w:szCs w:val="20"/>
        </w:rPr>
        <w:t>Defaults: T_ref = 25 years; t_min = 0.083 years (≈1 month).</w:t>
      </w:r>
    </w:p>
    <w:p w14:paraId="3DC6661C" w14:textId="77777777" w:rsidR="00B13FAB" w:rsidRPr="00CC2B4B" w:rsidRDefault="00140B40">
      <w:pPr>
        <w:pStyle w:val="BodyText"/>
        <w:rPr>
          <w:color w:val="000000" w:themeColor="text1"/>
          <w:szCs w:val="20"/>
        </w:rPr>
      </w:pPr>
      <w:r w:rsidRPr="00CC2B4B">
        <w:rPr>
          <w:color w:val="000000" w:themeColor="text1"/>
          <w:szCs w:val="20"/>
        </w:rPr>
        <w:t>τ(t) = min(1, ln(1 + max(t, t_min)) / ln(1 + T_ref))</w:t>
      </w:r>
    </w:p>
    <w:p w14:paraId="7F482805" w14:textId="77777777" w:rsidR="00B13FAB" w:rsidRPr="00CC2B4B" w:rsidRDefault="00140B40">
      <w:pPr>
        <w:pStyle w:val="BodyText"/>
        <w:rPr>
          <w:color w:val="000000" w:themeColor="text1"/>
          <w:szCs w:val="20"/>
        </w:rPr>
      </w:pPr>
      <w:r w:rsidRPr="00CC2B4B">
        <w:rPr>
          <w:color w:val="000000" w:themeColor="text1"/>
          <w:szCs w:val="20"/>
        </w:rPr>
        <w:t>This function has three properties by construction:</w:t>
      </w:r>
    </w:p>
    <w:p w14:paraId="0E343E95" w14:textId="77777777" w:rsidR="00B13FAB" w:rsidRPr="00CC2B4B" w:rsidRDefault="00140B40">
      <w:pPr>
        <w:pStyle w:val="BodyText"/>
        <w:rPr>
          <w:color w:val="000000" w:themeColor="text1"/>
          <w:szCs w:val="20"/>
        </w:rPr>
      </w:pPr>
      <w:r w:rsidRPr="00CC2B4B">
        <w:rPr>
          <w:color w:val="000000" w:themeColor="text1"/>
          <w:szCs w:val="20"/>
        </w:rPr>
        <w:t>(a) Logarithmic growth ensures that short-term effects receive proportionally less weight than long-term effects, without the exponential discounting that aggressively devalues future generations.</w:t>
      </w:r>
    </w:p>
    <w:p w14:paraId="055189DD" w14:textId="77777777" w:rsidR="00B13FAB" w:rsidRPr="00CC2B4B" w:rsidRDefault="00140B40">
      <w:pPr>
        <w:pStyle w:val="BodyText"/>
        <w:rPr>
          <w:color w:val="000000" w:themeColor="text1"/>
          <w:szCs w:val="20"/>
        </w:rPr>
      </w:pPr>
      <w:r w:rsidRPr="00CC2B4B">
        <w:rPr>
          <w:color w:val="000000" w:themeColor="text1"/>
          <w:szCs w:val="20"/>
        </w:rPr>
        <w:t>(b) The min(1, ·) cap ensures that no effect receives more temporal weight than the governance reference horizon. At T_ref, τ = 1.00. Beyond T_ref, τ remains 1.00 (capped).</w:t>
      </w:r>
    </w:p>
    <w:p w14:paraId="24228B73" w14:textId="77777777" w:rsidR="00B13FAB" w:rsidRPr="00CC2B4B" w:rsidRDefault="00140B40">
      <w:pPr>
        <w:pStyle w:val="BodyText"/>
        <w:rPr>
          <w:color w:val="000000" w:themeColor="text1"/>
          <w:szCs w:val="20"/>
        </w:rPr>
      </w:pPr>
      <w:r w:rsidRPr="00CC2B4B">
        <w:rPr>
          <w:color w:val="000000" w:themeColor="text1"/>
          <w:szCs w:val="20"/>
        </w:rPr>
        <w:t>(c) The max(t, t_min) floor ensures that τ(t) &gt; 0 for all positive t, preventing very short-term effects from being zeroed out.</w:t>
      </w:r>
    </w:p>
    <w:p w14:paraId="5C4C7C0A" w14:textId="77777777" w:rsidR="00B13FAB" w:rsidRPr="00CC2B4B" w:rsidRDefault="00140B40">
      <w:pPr>
        <w:pStyle w:val="BodyText"/>
        <w:rPr>
          <w:color w:val="000000" w:themeColor="text1"/>
          <w:szCs w:val="20"/>
        </w:rPr>
      </w:pPr>
      <w:r w:rsidRPr="00CC2B4B">
        <w:rPr>
          <w:color w:val="000000" w:themeColor="text1"/>
          <w:szCs w:val="20"/>
        </w:rPr>
        <w:t>Illustrative values (with defaults T_ref = 25, t_min = 0.083):</w:t>
      </w:r>
    </w:p>
    <w:p w14:paraId="7D3F6D7C" w14:textId="77777777" w:rsidR="00B13FAB" w:rsidRPr="00CC2B4B" w:rsidRDefault="00140B40">
      <w:pPr>
        <w:pStyle w:val="BodyText"/>
        <w:rPr>
          <w:color w:val="000000" w:themeColor="text1"/>
          <w:szCs w:val="20"/>
        </w:rPr>
      </w:pPr>
      <w:r w:rsidRPr="00CC2B4B">
        <w:rPr>
          <w:color w:val="000000" w:themeColor="text1"/>
          <w:szCs w:val="20"/>
        </w:rPr>
        <w:t>At 100 years: τ = 1.00 (capped)</w:t>
      </w:r>
    </w:p>
    <w:p w14:paraId="055836CB" w14:textId="77777777" w:rsidR="00B13FAB" w:rsidRPr="00CC2B4B" w:rsidRDefault="00140B40">
      <w:pPr>
        <w:pStyle w:val="BodyText"/>
        <w:rPr>
          <w:color w:val="000000" w:themeColor="text1"/>
          <w:szCs w:val="20"/>
        </w:rPr>
      </w:pPr>
      <w:r w:rsidRPr="00CC2B4B">
        <w:rPr>
          <w:color w:val="000000" w:themeColor="text1"/>
          <w:szCs w:val="20"/>
        </w:rPr>
        <w:t>At 50 years: τ = 1.00 (capped)</w:t>
      </w:r>
    </w:p>
    <w:p w14:paraId="243AD041" w14:textId="77777777" w:rsidR="00B13FAB" w:rsidRPr="00CC2B4B" w:rsidRDefault="00140B40">
      <w:pPr>
        <w:pStyle w:val="BodyText"/>
        <w:rPr>
          <w:color w:val="000000" w:themeColor="text1"/>
          <w:szCs w:val="20"/>
        </w:rPr>
      </w:pPr>
      <w:r w:rsidRPr="00CC2B4B">
        <w:rPr>
          <w:color w:val="000000" w:themeColor="text1"/>
          <w:szCs w:val="20"/>
        </w:rPr>
        <w:t>At 25 years: τ = 1.00</w:t>
      </w:r>
    </w:p>
    <w:p w14:paraId="7F542487" w14:textId="77777777" w:rsidR="00B13FAB" w:rsidRPr="00CC2B4B" w:rsidRDefault="00140B40">
      <w:pPr>
        <w:pStyle w:val="BodyText"/>
        <w:rPr>
          <w:color w:val="000000" w:themeColor="text1"/>
          <w:szCs w:val="20"/>
        </w:rPr>
      </w:pPr>
      <w:r w:rsidRPr="00CC2B4B">
        <w:rPr>
          <w:color w:val="000000" w:themeColor="text1"/>
          <w:szCs w:val="20"/>
        </w:rPr>
        <w:t>At 10 years: τ ≈ 0.74</w:t>
      </w:r>
    </w:p>
    <w:p w14:paraId="5A0A43DB" w14:textId="77777777" w:rsidR="00B13FAB" w:rsidRPr="00CC2B4B" w:rsidRDefault="00140B40">
      <w:pPr>
        <w:pStyle w:val="BodyText"/>
        <w:rPr>
          <w:color w:val="000000" w:themeColor="text1"/>
          <w:szCs w:val="20"/>
        </w:rPr>
      </w:pPr>
      <w:r w:rsidRPr="00CC2B4B">
        <w:rPr>
          <w:color w:val="000000" w:themeColor="text1"/>
          <w:szCs w:val="20"/>
        </w:rPr>
        <w:t>At 5 years: τ ≈ 0.55</w:t>
      </w:r>
    </w:p>
    <w:p w14:paraId="56DA094A" w14:textId="77777777" w:rsidR="00B13FAB" w:rsidRPr="00CC2B4B" w:rsidRDefault="00140B40">
      <w:pPr>
        <w:pStyle w:val="BodyText"/>
        <w:rPr>
          <w:color w:val="000000" w:themeColor="text1"/>
          <w:szCs w:val="20"/>
        </w:rPr>
      </w:pPr>
      <w:r w:rsidRPr="00CC2B4B">
        <w:rPr>
          <w:color w:val="000000" w:themeColor="text1"/>
          <w:szCs w:val="20"/>
        </w:rPr>
        <w:t>At 1 year: τ ≈ 0.21</w:t>
      </w:r>
    </w:p>
    <w:p w14:paraId="05A348D5" w14:textId="77777777" w:rsidR="00B13FAB" w:rsidRPr="00CC2B4B" w:rsidRDefault="00140B40">
      <w:pPr>
        <w:pStyle w:val="BodyText"/>
        <w:rPr>
          <w:color w:val="000000" w:themeColor="text1"/>
          <w:szCs w:val="20"/>
        </w:rPr>
      </w:pPr>
      <w:r w:rsidRPr="00CC2B4B">
        <w:rPr>
          <w:color w:val="000000" w:themeColor="text1"/>
          <w:szCs w:val="20"/>
        </w:rPr>
        <w:t>At t_min (≈1 month): τ ≈ 0.025</w:t>
      </w:r>
    </w:p>
    <w:p w14:paraId="642DCAE6" w14:textId="77777777" w:rsidR="00B13FAB" w:rsidRPr="00CC2B4B" w:rsidRDefault="00140B40">
      <w:pPr>
        <w:pStyle w:val="BodyText"/>
        <w:rPr>
          <w:color w:val="000000" w:themeColor="text1"/>
          <w:szCs w:val="20"/>
        </w:rPr>
      </w:pPr>
      <w:r w:rsidRPr="00CC2B4B">
        <w:rPr>
          <w:color w:val="000000" w:themeColor="text1"/>
          <w:szCs w:val="20"/>
        </w:rPr>
        <w:t>Historical change note (v7.5.0; carried forward unchanged in v9.0): This replaces the uncapped function τ(t) = ln(1+t)/ln(1+T_ref) from v7.4.5, which produced τ(50) ≈ 1.22. The capped version is normatively preferred. See Section 5.3 for design rationale.</w:t>
      </w:r>
    </w:p>
    <w:p w14:paraId="4BCDCA3F" w14:textId="77777777" w:rsidR="00380ADF" w:rsidRPr="00CC2B4B" w:rsidRDefault="00165731">
      <w:pPr>
        <w:pStyle w:val="Heading2"/>
        <w:rPr>
          <w:color w:val="000000" w:themeColor="text1"/>
          <w:szCs w:val="20"/>
        </w:rPr>
      </w:pPr>
      <w:r w:rsidRPr="00CC2B4B">
        <w:rPr>
          <w:rFonts w:ascii="Arial" w:hAnsi="Arial"/>
          <w:szCs w:val="20"/>
        </w:rPr>
        <w:t>B.2 Direct Impact Aggregation (Pre-Saturation; stream-separated)</w:t>
      </w:r>
    </w:p>
    <w:p w14:paraId="30D4B3EC" w14:textId="77777777" w:rsidR="00380ADF" w:rsidRPr="00CC2B4B" w:rsidRDefault="00165731">
      <w:pPr>
        <w:pStyle w:val="Heading2"/>
        <w:rPr>
          <w:color w:val="000000" w:themeColor="text1"/>
          <w:szCs w:val="20"/>
        </w:rPr>
      </w:pPr>
      <w:r w:rsidRPr="00CC2B4B">
        <w:rPr>
          <w:rFonts w:ascii="Arial" w:hAnsi="Arial"/>
          <w:szCs w:val="20"/>
        </w:rPr>
        <w:t>B.2A Base stream (admissibility; s_k := 1):</w:t>
      </w:r>
    </w:p>
    <w:p w14:paraId="6B0720D3" w14:textId="77777777" w:rsidR="00CE2370" w:rsidRPr="00CC2B4B" w:rsidRDefault="00FF7E73">
      <w:pPr>
        <w:pStyle w:val="BodyText"/>
        <w:rPr>
          <w:color w:val="000000" w:themeColor="text1"/>
          <w:szCs w:val="20"/>
        </w:rPr>
      </w:pPr>
      <w:r w:rsidRPr="00CC2B4B">
        <w:rPr>
          <w:color w:val="000000" w:themeColor="text1"/>
          <w:szCs w:val="20"/>
        </w:rPr>
        <w:t xml:space="preserve">Ĩ_dir_base(u,d,a) = Σ_{k </w:t>
      </w:r>
      <w:r w:rsidRPr="00CC2B4B">
        <w:rPr>
          <w:rFonts w:ascii="Cambria Math" w:hAnsi="Cambria Math" w:cs="Cambria Math"/>
          <w:color w:val="000000" w:themeColor="text1"/>
          <w:szCs w:val="20"/>
        </w:rPr>
        <w:t>∈</w:t>
      </w:r>
      <w:r w:rsidRPr="00CC2B4B">
        <w:rPr>
          <w:color w:val="000000" w:themeColor="text1"/>
          <w:szCs w:val="20"/>
        </w:rPr>
        <w:t xml:space="preserve"> K(u,d,a)} [r_k </w:t>
      </w:r>
      <w:r w:rsidRPr="00CC2B4B">
        <w:rPr>
          <w:rFonts w:cs="Aptos"/>
          <w:color w:val="000000" w:themeColor="text1"/>
          <w:szCs w:val="20"/>
        </w:rPr>
        <w:t>×</w:t>
      </w:r>
      <w:r w:rsidRPr="00CC2B4B">
        <w:rPr>
          <w:color w:val="000000" w:themeColor="text1"/>
          <w:szCs w:val="20"/>
        </w:rPr>
        <w:t xml:space="preserve"> </w:t>
      </w:r>
      <w:r w:rsidRPr="00CC2B4B">
        <w:rPr>
          <w:rFonts w:cs="Aptos"/>
          <w:color w:val="000000" w:themeColor="text1"/>
          <w:szCs w:val="20"/>
        </w:rPr>
        <w:t>τ</w:t>
      </w:r>
      <w:r w:rsidRPr="00CC2B4B">
        <w:rPr>
          <w:color w:val="000000" w:themeColor="text1"/>
          <w:szCs w:val="20"/>
        </w:rPr>
        <w:t xml:space="preserve">(t_k) </w:t>
      </w:r>
      <w:r w:rsidRPr="00CC2B4B">
        <w:rPr>
          <w:rFonts w:cs="Aptos"/>
          <w:color w:val="000000" w:themeColor="text1"/>
          <w:szCs w:val="20"/>
        </w:rPr>
        <w:t>×</w:t>
      </w:r>
      <w:r w:rsidRPr="00CC2B4B">
        <w:rPr>
          <w:color w:val="000000" w:themeColor="text1"/>
          <w:szCs w:val="20"/>
        </w:rPr>
        <w:t xml:space="preserve"> </w:t>
      </w:r>
      <w:r w:rsidRPr="00CC2B4B">
        <w:rPr>
          <w:rFonts w:cs="Aptos"/>
          <w:color w:val="000000" w:themeColor="text1"/>
          <w:szCs w:val="20"/>
        </w:rPr>
        <w:t>ℓ</w:t>
      </w:r>
      <w:r w:rsidRPr="00CC2B4B">
        <w:rPr>
          <w:color w:val="000000" w:themeColor="text1"/>
          <w:szCs w:val="20"/>
        </w:rPr>
        <w:t xml:space="preserve">_k </w:t>
      </w:r>
      <w:r w:rsidRPr="00CC2B4B">
        <w:rPr>
          <w:rFonts w:cs="Aptos"/>
          <w:color w:val="000000" w:themeColor="text1"/>
          <w:szCs w:val="20"/>
        </w:rPr>
        <w:t>×</w:t>
      </w:r>
      <w:r w:rsidRPr="00CC2B4B">
        <w:rPr>
          <w:color w:val="000000" w:themeColor="text1"/>
          <w:szCs w:val="20"/>
        </w:rPr>
        <w:t xml:space="preserve"> c_k </w:t>
      </w:r>
      <w:r w:rsidRPr="00CC2B4B">
        <w:rPr>
          <w:rFonts w:cs="Aptos"/>
          <w:color w:val="000000" w:themeColor="text1"/>
          <w:szCs w:val="20"/>
        </w:rPr>
        <w:t>×</w:t>
      </w:r>
      <w:r w:rsidRPr="00CC2B4B">
        <w:rPr>
          <w:color w:val="000000" w:themeColor="text1"/>
          <w:szCs w:val="20"/>
        </w:rPr>
        <w:t xml:space="preserve"> e_k </w:t>
      </w:r>
      <w:r w:rsidRPr="00CC2B4B">
        <w:rPr>
          <w:rFonts w:cs="Aptos"/>
          <w:color w:val="000000" w:themeColor="text1"/>
          <w:szCs w:val="20"/>
        </w:rPr>
        <w:t>×</w:t>
      </w:r>
      <w:r w:rsidRPr="00CC2B4B">
        <w:rPr>
          <w:color w:val="000000" w:themeColor="text1"/>
          <w:szCs w:val="20"/>
        </w:rPr>
        <w:t xml:space="preserve"> (1) </w:t>
      </w:r>
      <w:r w:rsidRPr="00CC2B4B">
        <w:rPr>
          <w:rFonts w:cs="Aptos"/>
          <w:color w:val="000000" w:themeColor="text1"/>
          <w:szCs w:val="20"/>
        </w:rPr>
        <w:t>×</w:t>
      </w:r>
      <w:r w:rsidRPr="00CC2B4B">
        <w:rPr>
          <w:color w:val="000000" w:themeColor="text1"/>
          <w:szCs w:val="20"/>
        </w:rPr>
        <w:t xml:space="preserve"> </w:t>
      </w:r>
      <w:r w:rsidRPr="00CC2B4B">
        <w:rPr>
          <w:rFonts w:cs="Aptos"/>
          <w:color w:val="000000" w:themeColor="text1"/>
          <w:szCs w:val="20"/>
        </w:rPr>
        <w:t>μ</w:t>
      </w:r>
      <w:r w:rsidRPr="00CC2B4B">
        <w:rPr>
          <w:color w:val="000000" w:themeColor="text1"/>
          <w:szCs w:val="20"/>
        </w:rPr>
        <w:t>_k]</w:t>
      </w:r>
    </w:p>
    <w:p w14:paraId="0B83326C" w14:textId="77777777" w:rsidR="00CE2370" w:rsidRPr="00CC2B4B" w:rsidRDefault="00FF7E73">
      <w:pPr>
        <w:pStyle w:val="Heading2"/>
        <w:rPr>
          <w:color w:val="000000" w:themeColor="text1"/>
          <w:szCs w:val="20"/>
        </w:rPr>
      </w:pPr>
      <w:r w:rsidRPr="00CC2B4B">
        <w:rPr>
          <w:rFonts w:ascii="Arial" w:hAnsi="Arial"/>
          <w:szCs w:val="20"/>
        </w:rPr>
        <w:t>B.2B Welfare stream (RLS; sentience weights allowed):</w:t>
      </w:r>
    </w:p>
    <w:p w14:paraId="4331FEC6" w14:textId="77777777" w:rsidR="00CE2370" w:rsidRPr="00CC2B4B" w:rsidRDefault="00FF7E73">
      <w:pPr>
        <w:pStyle w:val="BodyText"/>
        <w:rPr>
          <w:color w:val="000000" w:themeColor="text1"/>
          <w:szCs w:val="20"/>
        </w:rPr>
      </w:pPr>
      <w:r w:rsidRPr="00CC2B4B">
        <w:rPr>
          <w:color w:val="000000" w:themeColor="text1"/>
          <w:szCs w:val="20"/>
        </w:rPr>
        <w:t>Ĩ_dir_welfare(u,d,a) = Σ_{k ∈ K(u,d,a)} [r_k × τ(t_k) × ℓ_k × c_k × e_k × s_{k,welfare} × μ_k]</w:t>
      </w:r>
    </w:p>
    <w:p w14:paraId="469DFD54" w14:textId="77777777" w:rsidR="008B3D88" w:rsidRDefault="006424D3">
      <w:pPr>
        <w:pStyle w:val="BodyText"/>
      </w:pPr>
      <w:r>
        <w:t>Here s_{k,welfare} is set via the SGP interface only as permitted by Section 12 and Appendix G; the Base stream (B.2A) fixes s_k := 1.0 for all instances.</w:t>
      </w:r>
    </w:p>
    <w:p w14:paraId="7007CBD7" w14:textId="77777777" w:rsidR="00CE2370" w:rsidRPr="00CC2B4B" w:rsidRDefault="00FF7E73">
      <w:pPr>
        <w:pStyle w:val="BodyText"/>
        <w:rPr>
          <w:color w:val="000000" w:themeColor="text1"/>
          <w:szCs w:val="20"/>
        </w:rPr>
      </w:pPr>
      <w:r w:rsidRPr="00CC2B4B">
        <w:rPr>
          <w:color w:val="000000" w:themeColor="text1"/>
          <w:szCs w:val="20"/>
        </w:rPr>
        <w:t>Where K(u,d,a) is the set of impact instances asserted for cell (u,d) under option a.</w:t>
      </w:r>
    </w:p>
    <w:p w14:paraId="7623F61B" w14:textId="77777777" w:rsidR="00380ADF" w:rsidRPr="00CC2B4B" w:rsidRDefault="00165731">
      <w:pPr>
        <w:pStyle w:val="Heading2"/>
        <w:rPr>
          <w:color w:val="000000" w:themeColor="text1"/>
          <w:szCs w:val="20"/>
        </w:rPr>
      </w:pPr>
      <w:r w:rsidRPr="00CC2B4B">
        <w:rPr>
          <w:rFonts w:ascii="Arial" w:hAnsi="Arial"/>
          <w:szCs w:val="20"/>
        </w:rPr>
        <w:t>B.3 Direct Saturation (per stream)</w:t>
      </w:r>
    </w:p>
    <w:p w14:paraId="5CA56584" w14:textId="77777777" w:rsidR="00380ADF" w:rsidRPr="00CC2B4B" w:rsidRDefault="00165731">
      <w:pPr>
        <w:pStyle w:val="BodyText"/>
        <w:rPr>
          <w:color w:val="000000" w:themeColor="text1"/>
          <w:szCs w:val="20"/>
        </w:rPr>
      </w:pPr>
      <w:r w:rsidRPr="00CC2B4B">
        <w:rPr>
          <w:color w:val="000000" w:themeColor="text1"/>
          <w:szCs w:val="20"/>
        </w:rPr>
        <w:t xml:space="preserve">For x </w:t>
      </w:r>
      <w:r w:rsidRPr="00CC2B4B">
        <w:rPr>
          <w:rFonts w:ascii="Cambria Math" w:hAnsi="Cambria Math" w:cs="Cambria Math"/>
          <w:color w:val="000000" w:themeColor="text1"/>
          <w:szCs w:val="20"/>
        </w:rPr>
        <w:t>∈</w:t>
      </w:r>
      <w:r w:rsidRPr="00CC2B4B">
        <w:rPr>
          <w:color w:val="000000" w:themeColor="text1"/>
          <w:szCs w:val="20"/>
        </w:rPr>
        <w:t xml:space="preserve"> {base, welfare}:</w:t>
      </w:r>
    </w:p>
    <w:p w14:paraId="50344E98" w14:textId="77777777" w:rsidR="00CE2370" w:rsidRPr="00CC2B4B" w:rsidRDefault="00FF7E73">
      <w:pPr>
        <w:pStyle w:val="BodyText"/>
        <w:rPr>
          <w:color w:val="000000" w:themeColor="text1"/>
          <w:szCs w:val="20"/>
        </w:rPr>
      </w:pPr>
      <w:r w:rsidRPr="00CC2B4B">
        <w:rPr>
          <w:color w:val="000000" w:themeColor="text1"/>
          <w:szCs w:val="20"/>
        </w:rPr>
        <w:t>I_dir_x(u,d,a) = tanh(β × Ĩ_dir_x(u,d,a))</w:t>
      </w:r>
    </w:p>
    <w:p w14:paraId="01B80EAA" w14:textId="77777777" w:rsidR="00CE2370" w:rsidRPr="00CC2B4B" w:rsidRDefault="00FF7E73">
      <w:pPr>
        <w:pStyle w:val="BodyText"/>
        <w:rPr>
          <w:color w:val="000000" w:themeColor="text1"/>
          <w:szCs w:val="20"/>
        </w:rPr>
      </w:pPr>
      <w:r w:rsidRPr="00CC2B4B">
        <w:rPr>
          <w:color w:val="000000" w:themeColor="text1"/>
          <w:szCs w:val="20"/>
        </w:rPr>
        <w:lastRenderedPageBreak/>
        <w:t>Default: β = 2.</w:t>
      </w:r>
    </w:p>
    <w:p w14:paraId="0D174363" w14:textId="77777777" w:rsidR="00380ADF" w:rsidRPr="00CC2B4B" w:rsidRDefault="00165731">
      <w:pPr>
        <w:pStyle w:val="Heading2"/>
        <w:rPr>
          <w:color w:val="000000" w:themeColor="text1"/>
          <w:szCs w:val="20"/>
        </w:rPr>
      </w:pPr>
      <w:r w:rsidRPr="00CC2B4B">
        <w:rPr>
          <w:rFonts w:ascii="Arial" w:hAnsi="Arial"/>
          <w:szCs w:val="20"/>
        </w:rPr>
        <w:t>B.4 Missing Data (Ignorance Penalty Phantom Instance)</w:t>
      </w:r>
    </w:p>
    <w:p w14:paraId="5080E636" w14:textId="77777777" w:rsidR="00380ADF" w:rsidRPr="00CC2B4B" w:rsidRDefault="00165731">
      <w:pPr>
        <w:pStyle w:val="BodyText"/>
        <w:rPr>
          <w:color w:val="000000" w:themeColor="text1"/>
          <w:szCs w:val="20"/>
        </w:rPr>
      </w:pPr>
      <w:r w:rsidRPr="00CC2B4B">
        <w:rPr>
          <w:color w:val="000000" w:themeColor="text1"/>
          <w:szCs w:val="20"/>
        </w:rPr>
        <w:t xml:space="preserve">If cell (u,d) is required-active but K(u,d,a) = </w:t>
      </w:r>
      <w:r w:rsidRPr="00CC2B4B">
        <w:rPr>
          <w:rFonts w:ascii="Cambria Math" w:hAnsi="Cambria Math" w:cs="Cambria Math"/>
          <w:color w:val="000000" w:themeColor="text1"/>
          <w:szCs w:val="20"/>
        </w:rPr>
        <w:t>∅</w:t>
      </w:r>
      <w:r w:rsidRPr="00CC2B4B">
        <w:rPr>
          <w:color w:val="000000" w:themeColor="text1"/>
          <w:szCs w:val="20"/>
        </w:rPr>
        <w:t>, add phantom instance with:</w:t>
      </w:r>
    </w:p>
    <w:tbl>
      <w:tblPr>
        <w:tblStyle w:val="Table"/>
        <w:tblW w:w="4865" w:type="pct"/>
        <w:tblLook w:val="0020" w:firstRow="1" w:lastRow="0" w:firstColumn="0" w:lastColumn="0" w:noHBand="0" w:noVBand="0"/>
      </w:tblPr>
      <w:tblGrid>
        <w:gridCol w:w="4269"/>
        <w:gridCol w:w="5679"/>
      </w:tblGrid>
      <w:tr w:rsidR="006E3284" w:rsidRPr="00CC2B4B" w14:paraId="0FC820B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C0C8DC1" w14:textId="77777777" w:rsidR="00380ADF" w:rsidRPr="00CC2B4B" w:rsidRDefault="00165731">
            <w:pPr>
              <w:pStyle w:val="Compact"/>
              <w:rPr>
                <w:color w:val="000000" w:themeColor="text1"/>
                <w:szCs w:val="20"/>
              </w:rPr>
            </w:pPr>
            <w:r w:rsidRPr="00CC2B4B">
              <w:rPr>
                <w:b/>
                <w:bCs/>
                <w:color w:val="000000" w:themeColor="text1"/>
                <w:szCs w:val="20"/>
              </w:rPr>
              <w:t>Parameter</w:t>
            </w:r>
          </w:p>
        </w:tc>
        <w:tc>
          <w:tcPr>
            <w:tcW w:w="0" w:type="auto"/>
          </w:tcPr>
          <w:p w14:paraId="08A72877" w14:textId="77777777" w:rsidR="00380ADF" w:rsidRPr="00CC2B4B" w:rsidRDefault="00165731">
            <w:pPr>
              <w:pStyle w:val="Compact"/>
              <w:rPr>
                <w:color w:val="000000" w:themeColor="text1"/>
                <w:szCs w:val="20"/>
              </w:rPr>
            </w:pPr>
            <w:r w:rsidRPr="00CC2B4B">
              <w:rPr>
                <w:b/>
                <w:bCs/>
                <w:color w:val="000000" w:themeColor="text1"/>
                <w:szCs w:val="20"/>
              </w:rPr>
              <w:t>Phantom Value</w:t>
            </w:r>
          </w:p>
        </w:tc>
      </w:tr>
      <w:tr w:rsidR="006E3284" w:rsidRPr="00CC2B4B" w14:paraId="751D0286" w14:textId="77777777">
        <w:tc>
          <w:tcPr>
            <w:tcW w:w="0" w:type="auto"/>
          </w:tcPr>
          <w:p w14:paraId="0B9CE5C1" w14:textId="77777777" w:rsidR="00380ADF" w:rsidRPr="00CC2B4B" w:rsidRDefault="00165731">
            <w:pPr>
              <w:pStyle w:val="Compact"/>
              <w:rPr>
                <w:color w:val="000000" w:themeColor="text1"/>
                <w:szCs w:val="20"/>
              </w:rPr>
            </w:pPr>
            <w:r w:rsidRPr="00CC2B4B">
              <w:rPr>
                <w:color w:val="000000" w:themeColor="text1"/>
                <w:szCs w:val="20"/>
              </w:rPr>
              <w:t>μ_phantom</w:t>
            </w:r>
          </w:p>
        </w:tc>
        <w:tc>
          <w:tcPr>
            <w:tcW w:w="0" w:type="auto"/>
          </w:tcPr>
          <w:p w14:paraId="1D26D097" w14:textId="77777777" w:rsidR="00380ADF" w:rsidRPr="00CC2B4B" w:rsidRDefault="00165731">
            <w:pPr>
              <w:pStyle w:val="Compact"/>
              <w:rPr>
                <w:color w:val="000000" w:themeColor="text1"/>
                <w:szCs w:val="20"/>
              </w:rPr>
            </w:pPr>
            <w:r w:rsidRPr="00CC2B4B">
              <w:rPr>
                <w:color w:val="000000" w:themeColor="text1"/>
                <w:szCs w:val="20"/>
              </w:rPr>
              <w:t>-0.10</w:t>
            </w:r>
          </w:p>
        </w:tc>
      </w:tr>
      <w:tr w:rsidR="006E3284" w:rsidRPr="00CC2B4B" w14:paraId="11543AED" w14:textId="77777777">
        <w:tc>
          <w:tcPr>
            <w:tcW w:w="0" w:type="auto"/>
          </w:tcPr>
          <w:p w14:paraId="74F6CE6E" w14:textId="77777777" w:rsidR="00380ADF" w:rsidRPr="00CC2B4B" w:rsidRDefault="00165731">
            <w:pPr>
              <w:pStyle w:val="Compact"/>
              <w:rPr>
                <w:color w:val="000000" w:themeColor="text1"/>
                <w:szCs w:val="20"/>
              </w:rPr>
            </w:pPr>
            <w:r w:rsidRPr="00CC2B4B">
              <w:rPr>
                <w:color w:val="000000" w:themeColor="text1"/>
                <w:szCs w:val="20"/>
              </w:rPr>
              <w:t>r</w:t>
            </w:r>
          </w:p>
        </w:tc>
        <w:tc>
          <w:tcPr>
            <w:tcW w:w="0" w:type="auto"/>
          </w:tcPr>
          <w:p w14:paraId="3B5A46A0" w14:textId="77777777" w:rsidR="00380ADF" w:rsidRPr="00CC2B4B" w:rsidRDefault="00165731">
            <w:pPr>
              <w:pStyle w:val="Compact"/>
              <w:rPr>
                <w:color w:val="000000" w:themeColor="text1"/>
                <w:szCs w:val="20"/>
              </w:rPr>
            </w:pPr>
            <w:r w:rsidRPr="00CC2B4B">
              <w:rPr>
                <w:color w:val="000000" w:themeColor="text1"/>
                <w:szCs w:val="20"/>
              </w:rPr>
              <w:t>1</w:t>
            </w:r>
          </w:p>
        </w:tc>
      </w:tr>
      <w:tr w:rsidR="006E3284" w:rsidRPr="00CC2B4B" w14:paraId="3CEB0A5D" w14:textId="77777777">
        <w:tc>
          <w:tcPr>
            <w:tcW w:w="0" w:type="auto"/>
          </w:tcPr>
          <w:p w14:paraId="67653E8F" w14:textId="77777777" w:rsidR="00380ADF" w:rsidRPr="00CC2B4B" w:rsidRDefault="00165731">
            <w:pPr>
              <w:pStyle w:val="Compact"/>
              <w:rPr>
                <w:color w:val="000000" w:themeColor="text1"/>
                <w:szCs w:val="20"/>
              </w:rPr>
            </w:pPr>
            <w:r w:rsidRPr="00CC2B4B">
              <w:rPr>
                <w:color w:val="000000" w:themeColor="text1"/>
                <w:szCs w:val="20"/>
              </w:rPr>
              <w:t>t</w:t>
            </w:r>
          </w:p>
        </w:tc>
        <w:tc>
          <w:tcPr>
            <w:tcW w:w="0" w:type="auto"/>
          </w:tcPr>
          <w:p w14:paraId="321DD116" w14:textId="77777777" w:rsidR="00380ADF" w:rsidRPr="00CC2B4B" w:rsidRDefault="00165731">
            <w:pPr>
              <w:pStyle w:val="Compact"/>
              <w:rPr>
                <w:color w:val="000000" w:themeColor="text1"/>
                <w:szCs w:val="20"/>
              </w:rPr>
            </w:pPr>
            <w:r w:rsidRPr="00CC2B4B">
              <w:rPr>
                <w:color w:val="000000" w:themeColor="text1"/>
                <w:szCs w:val="20"/>
              </w:rPr>
              <w:t>T_ref (25 years)</w:t>
            </w:r>
          </w:p>
        </w:tc>
      </w:tr>
      <w:tr w:rsidR="006E3284" w:rsidRPr="00CC2B4B" w14:paraId="3A5A9AD9" w14:textId="77777777">
        <w:tc>
          <w:tcPr>
            <w:tcW w:w="0" w:type="auto"/>
          </w:tcPr>
          <w:p w14:paraId="1FF975AB" w14:textId="77777777" w:rsidR="00380ADF" w:rsidRPr="00CC2B4B" w:rsidRDefault="00165731">
            <w:pPr>
              <w:pStyle w:val="Compact"/>
              <w:rPr>
                <w:color w:val="000000" w:themeColor="text1"/>
                <w:szCs w:val="20"/>
              </w:rPr>
            </w:pPr>
            <w:r w:rsidRPr="00CC2B4B">
              <w:rPr>
                <w:color w:val="000000" w:themeColor="text1"/>
                <w:szCs w:val="20"/>
              </w:rPr>
              <w:t>ℓ</w:t>
            </w:r>
          </w:p>
        </w:tc>
        <w:tc>
          <w:tcPr>
            <w:tcW w:w="0" w:type="auto"/>
          </w:tcPr>
          <w:p w14:paraId="4023D978" w14:textId="77777777" w:rsidR="00380ADF" w:rsidRPr="00CC2B4B" w:rsidRDefault="00165731">
            <w:pPr>
              <w:pStyle w:val="Compact"/>
              <w:rPr>
                <w:color w:val="000000" w:themeColor="text1"/>
                <w:szCs w:val="20"/>
              </w:rPr>
            </w:pPr>
            <w:r w:rsidRPr="00CC2B4B">
              <w:rPr>
                <w:color w:val="000000" w:themeColor="text1"/>
                <w:szCs w:val="20"/>
              </w:rPr>
              <w:t>1</w:t>
            </w:r>
          </w:p>
        </w:tc>
      </w:tr>
      <w:tr w:rsidR="006E3284" w:rsidRPr="00CC2B4B" w14:paraId="4E951D98" w14:textId="77777777">
        <w:tc>
          <w:tcPr>
            <w:tcW w:w="0" w:type="auto"/>
          </w:tcPr>
          <w:p w14:paraId="40F350E5" w14:textId="77777777" w:rsidR="00380ADF" w:rsidRPr="00CC2B4B" w:rsidRDefault="00165731">
            <w:pPr>
              <w:pStyle w:val="Compact"/>
              <w:rPr>
                <w:color w:val="000000" w:themeColor="text1"/>
                <w:szCs w:val="20"/>
              </w:rPr>
            </w:pPr>
            <w:r w:rsidRPr="00CC2B4B">
              <w:rPr>
                <w:color w:val="000000" w:themeColor="text1"/>
                <w:szCs w:val="20"/>
              </w:rPr>
              <w:t>c</w:t>
            </w:r>
          </w:p>
        </w:tc>
        <w:tc>
          <w:tcPr>
            <w:tcW w:w="0" w:type="auto"/>
          </w:tcPr>
          <w:p w14:paraId="517347C4" w14:textId="77777777" w:rsidR="00380ADF" w:rsidRPr="00CC2B4B" w:rsidRDefault="00165731">
            <w:pPr>
              <w:pStyle w:val="Compact"/>
              <w:rPr>
                <w:color w:val="000000" w:themeColor="text1"/>
                <w:szCs w:val="20"/>
              </w:rPr>
            </w:pPr>
            <w:r w:rsidRPr="00CC2B4B">
              <w:rPr>
                <w:color w:val="000000" w:themeColor="text1"/>
                <w:szCs w:val="20"/>
              </w:rPr>
              <w:t>1</w:t>
            </w:r>
          </w:p>
        </w:tc>
      </w:tr>
      <w:tr w:rsidR="006E3284" w:rsidRPr="00CC2B4B" w14:paraId="07F6BCF6" w14:textId="77777777">
        <w:tc>
          <w:tcPr>
            <w:tcW w:w="0" w:type="auto"/>
          </w:tcPr>
          <w:p w14:paraId="499D1F91" w14:textId="77777777" w:rsidR="00380ADF" w:rsidRPr="00CC2B4B" w:rsidRDefault="00165731">
            <w:pPr>
              <w:pStyle w:val="Compact"/>
              <w:rPr>
                <w:color w:val="000000" w:themeColor="text1"/>
                <w:szCs w:val="20"/>
              </w:rPr>
            </w:pPr>
            <w:r w:rsidRPr="00CC2B4B">
              <w:rPr>
                <w:color w:val="000000" w:themeColor="text1"/>
                <w:szCs w:val="20"/>
              </w:rPr>
              <w:t>e</w:t>
            </w:r>
          </w:p>
        </w:tc>
        <w:tc>
          <w:tcPr>
            <w:tcW w:w="0" w:type="auto"/>
          </w:tcPr>
          <w:p w14:paraId="2BD0E53A" w14:textId="77777777" w:rsidR="00380ADF" w:rsidRPr="00CC2B4B" w:rsidRDefault="00165731">
            <w:pPr>
              <w:pStyle w:val="Compact"/>
              <w:rPr>
                <w:color w:val="000000" w:themeColor="text1"/>
                <w:szCs w:val="20"/>
              </w:rPr>
            </w:pPr>
            <w:r w:rsidRPr="00CC2B4B">
              <w:rPr>
                <w:color w:val="000000" w:themeColor="text1"/>
                <w:szCs w:val="20"/>
              </w:rPr>
              <w:t>1</w:t>
            </w:r>
          </w:p>
        </w:tc>
      </w:tr>
      <w:tr w:rsidR="006E3284" w:rsidRPr="00CC2B4B" w14:paraId="3C0451FD" w14:textId="77777777">
        <w:tc>
          <w:tcPr>
            <w:tcW w:w="0" w:type="auto"/>
          </w:tcPr>
          <w:p w14:paraId="1FBBE982" w14:textId="77777777" w:rsidR="00380ADF" w:rsidRPr="00CC2B4B" w:rsidRDefault="00165731">
            <w:pPr>
              <w:pStyle w:val="Compact"/>
              <w:rPr>
                <w:color w:val="000000" w:themeColor="text1"/>
                <w:szCs w:val="20"/>
              </w:rPr>
            </w:pPr>
            <w:r w:rsidRPr="00CC2B4B">
              <w:rPr>
                <w:color w:val="000000" w:themeColor="text1"/>
                <w:szCs w:val="20"/>
              </w:rPr>
              <w:t>s</w:t>
            </w:r>
          </w:p>
        </w:tc>
        <w:tc>
          <w:tcPr>
            <w:tcW w:w="0" w:type="auto"/>
          </w:tcPr>
          <w:p w14:paraId="06F9E64A" w14:textId="77777777" w:rsidR="00380ADF" w:rsidRPr="00CC2B4B" w:rsidRDefault="00165731">
            <w:pPr>
              <w:pStyle w:val="Compact"/>
              <w:rPr>
                <w:color w:val="000000" w:themeColor="text1"/>
                <w:szCs w:val="20"/>
              </w:rPr>
            </w:pPr>
            <w:r w:rsidRPr="00CC2B4B">
              <w:rPr>
                <w:color w:val="000000" w:themeColor="text1"/>
                <w:szCs w:val="20"/>
              </w:rPr>
              <w:t>1</w:t>
            </w:r>
          </w:p>
        </w:tc>
      </w:tr>
    </w:tbl>
    <w:p w14:paraId="0CCA3E17" w14:textId="77777777" w:rsidR="00380ADF" w:rsidRPr="00CC2B4B" w:rsidRDefault="00165731">
      <w:pPr>
        <w:pStyle w:val="Heading2"/>
        <w:rPr>
          <w:color w:val="000000" w:themeColor="text1"/>
          <w:szCs w:val="20"/>
        </w:rPr>
      </w:pPr>
      <w:r w:rsidRPr="00CC2B4B">
        <w:rPr>
          <w:rFonts w:ascii="Arial" w:hAnsi="Arial"/>
          <w:szCs w:val="20"/>
        </w:rPr>
        <w:t>B.5 Flattening Map (Kernel Indexing)</w:t>
      </w:r>
    </w:p>
    <w:p w14:paraId="45BCB067" w14:textId="77777777" w:rsidR="00380ADF" w:rsidRPr="00CC2B4B" w:rsidRDefault="00165731">
      <w:pPr>
        <w:pStyle w:val="BodyText"/>
        <w:rPr>
          <w:color w:val="000000" w:themeColor="text1"/>
          <w:szCs w:val="20"/>
        </w:rPr>
      </w:pPr>
      <w:r w:rsidRPr="00CC2B4B">
        <w:rPr>
          <w:color w:val="000000" w:themeColor="text1"/>
          <w:szCs w:val="20"/>
        </w:rPr>
        <w:t>Vectorize I_dir into a 49-vector by:</w:t>
      </w:r>
    </w:p>
    <w:p w14:paraId="72C83429" w14:textId="77777777" w:rsidR="00380ADF" w:rsidRPr="00CC2B4B" w:rsidRDefault="00165731">
      <w:pPr>
        <w:pStyle w:val="BodyText"/>
        <w:rPr>
          <w:color w:val="000000" w:themeColor="text1"/>
          <w:szCs w:val="20"/>
        </w:rPr>
      </w:pPr>
      <w:r w:rsidRPr="00CC2B4B">
        <w:rPr>
          <w:color w:val="000000" w:themeColor="text1"/>
          <w:szCs w:val="20"/>
        </w:rPr>
        <w:t>i = φ(u,d) = 7(u − 1) + d</w:t>
      </w:r>
    </w:p>
    <w:p w14:paraId="0585F372" w14:textId="77777777" w:rsidR="00380ADF" w:rsidRPr="00CC2B4B" w:rsidRDefault="00165731">
      <w:pPr>
        <w:pStyle w:val="Heading2"/>
        <w:rPr>
          <w:color w:val="000000" w:themeColor="text1"/>
          <w:szCs w:val="20"/>
        </w:rPr>
      </w:pPr>
      <w:r w:rsidRPr="00CC2B4B">
        <w:rPr>
          <w:rFonts w:ascii="Arial" w:hAnsi="Arial"/>
          <w:szCs w:val="20"/>
        </w:rPr>
        <w:t>B.6 Propagation Modes (Tier 1-3: NONE and QUICK only)</w:t>
      </w:r>
    </w:p>
    <w:p w14:paraId="7ED91B47" w14:textId="77777777" w:rsidR="00380ADF" w:rsidRPr="00CC2B4B" w:rsidRDefault="00165731">
      <w:pPr>
        <w:pStyle w:val="BodyText"/>
        <w:rPr>
          <w:color w:val="000000" w:themeColor="text1"/>
          <w:szCs w:val="20"/>
        </w:rPr>
      </w:pPr>
      <w:r w:rsidRPr="00CC2B4B">
        <w:rPr>
          <w:color w:val="000000" w:themeColor="text1"/>
          <w:szCs w:val="20"/>
        </w:rPr>
        <w:t>NONE:</w:t>
      </w:r>
    </w:p>
    <w:p w14:paraId="69F85BD7" w14:textId="77777777" w:rsidR="00380ADF" w:rsidRPr="00CC2B4B" w:rsidRDefault="00165731">
      <w:pPr>
        <w:pStyle w:val="BodyText"/>
        <w:rPr>
          <w:color w:val="000000" w:themeColor="text1"/>
          <w:szCs w:val="20"/>
        </w:rPr>
      </w:pPr>
      <w:r w:rsidRPr="00CC2B4B">
        <w:rPr>
          <w:color w:val="000000" w:themeColor="text1"/>
          <w:szCs w:val="20"/>
        </w:rPr>
        <w:t xml:space="preserve">For x </w:t>
      </w:r>
      <w:r w:rsidRPr="00CC2B4B">
        <w:rPr>
          <w:rFonts w:ascii="Cambria Math" w:hAnsi="Cambria Math" w:cs="Cambria Math"/>
          <w:color w:val="000000" w:themeColor="text1"/>
          <w:szCs w:val="20"/>
        </w:rPr>
        <w:t>∈</w:t>
      </w:r>
      <w:r w:rsidRPr="00CC2B4B">
        <w:rPr>
          <w:color w:val="000000" w:themeColor="text1"/>
          <w:szCs w:val="20"/>
        </w:rPr>
        <w:t xml:space="preserve"> {base, welfare}: I_prop_x := I_dir_x</w:t>
      </w:r>
    </w:p>
    <w:p w14:paraId="77E83A6B" w14:textId="77777777" w:rsidR="00380ADF" w:rsidRPr="00CC2B4B" w:rsidRDefault="00165731">
      <w:pPr>
        <w:pStyle w:val="BodyText"/>
        <w:rPr>
          <w:color w:val="000000" w:themeColor="text1"/>
          <w:szCs w:val="20"/>
        </w:rPr>
      </w:pPr>
      <w:r w:rsidRPr="00CC2B4B">
        <w:rPr>
          <w:color w:val="000000" w:themeColor="text1"/>
          <w:szCs w:val="20"/>
        </w:rPr>
        <w:t>QUICK:</w:t>
      </w:r>
    </w:p>
    <w:p w14:paraId="2316099E" w14:textId="77777777" w:rsidR="00380ADF" w:rsidRPr="00CC2B4B" w:rsidRDefault="00165731">
      <w:pPr>
        <w:pStyle w:val="BodyText"/>
        <w:rPr>
          <w:color w:val="000000" w:themeColor="text1"/>
          <w:szCs w:val="20"/>
        </w:rPr>
      </w:pPr>
      <w:r w:rsidRPr="00CC2B4B">
        <w:rPr>
          <w:color w:val="000000" w:themeColor="text1"/>
          <w:szCs w:val="20"/>
        </w:rPr>
        <w:t xml:space="preserve">For stream x </w:t>
      </w:r>
      <w:r w:rsidRPr="00CC2B4B">
        <w:rPr>
          <w:rFonts w:ascii="Cambria Math" w:hAnsi="Cambria Math" w:cs="Cambria Math"/>
          <w:color w:val="000000" w:themeColor="text1"/>
          <w:szCs w:val="20"/>
        </w:rPr>
        <w:t>∈</w:t>
      </w:r>
      <w:r w:rsidRPr="00CC2B4B">
        <w:rPr>
          <w:color w:val="000000" w:themeColor="text1"/>
          <w:szCs w:val="20"/>
        </w:rPr>
        <w:t xml:space="preserve"> {base, welfare}: </w:t>
      </w:r>
      <w:r w:rsidRPr="00CC2B4B">
        <w:rPr>
          <w:rFonts w:cs="Aptos"/>
          <w:color w:val="000000" w:themeColor="text1"/>
          <w:szCs w:val="20"/>
        </w:rPr>
        <w:t>Ĩ</w:t>
      </w:r>
      <w:r w:rsidRPr="00CC2B4B">
        <w:rPr>
          <w:color w:val="000000" w:themeColor="text1"/>
          <w:szCs w:val="20"/>
        </w:rPr>
        <w:t xml:space="preserve">_prop_x = I_dir_x + K </w:t>
      </w:r>
      <w:r w:rsidRPr="00CC2B4B">
        <w:rPr>
          <w:rFonts w:cs="Aptos"/>
          <w:color w:val="000000" w:themeColor="text1"/>
          <w:szCs w:val="20"/>
        </w:rPr>
        <w:t>×</w:t>
      </w:r>
      <w:r w:rsidRPr="00CC2B4B">
        <w:rPr>
          <w:color w:val="000000" w:themeColor="text1"/>
          <w:szCs w:val="20"/>
        </w:rPr>
        <w:t xml:space="preserve"> I_dir_x</w:t>
      </w:r>
    </w:p>
    <w:p w14:paraId="1F7BB7DC" w14:textId="77777777" w:rsidR="00380ADF" w:rsidRPr="00CC2B4B" w:rsidRDefault="00165731">
      <w:pPr>
        <w:pStyle w:val="BodyText"/>
        <w:rPr>
          <w:color w:val="000000" w:themeColor="text1"/>
          <w:szCs w:val="20"/>
        </w:rPr>
      </w:pPr>
      <w:r w:rsidRPr="00CC2B4B">
        <w:rPr>
          <w:color w:val="000000" w:themeColor="text1"/>
          <w:szCs w:val="20"/>
        </w:rPr>
        <w:t>Then apply post-propagation saturation (B.7).</w:t>
      </w:r>
    </w:p>
    <w:p w14:paraId="68493502" w14:textId="77777777" w:rsidR="00380ADF" w:rsidRPr="00CC2B4B" w:rsidRDefault="00165731">
      <w:pPr>
        <w:pStyle w:val="Heading2"/>
        <w:rPr>
          <w:color w:val="000000" w:themeColor="text1"/>
          <w:szCs w:val="20"/>
        </w:rPr>
      </w:pPr>
      <w:r w:rsidRPr="00CC2B4B">
        <w:rPr>
          <w:rFonts w:ascii="Arial" w:hAnsi="Arial"/>
          <w:szCs w:val="20"/>
        </w:rPr>
        <w:t>B.7 Post-Propagation Saturation (per stream)</w:t>
      </w:r>
    </w:p>
    <w:p w14:paraId="5B836F82" w14:textId="77777777" w:rsidR="00380ADF" w:rsidRPr="00CC2B4B" w:rsidRDefault="00165731">
      <w:pPr>
        <w:pStyle w:val="BodyText"/>
        <w:rPr>
          <w:color w:val="000000" w:themeColor="text1"/>
          <w:szCs w:val="20"/>
        </w:rPr>
      </w:pPr>
      <w:r w:rsidRPr="00CC2B4B">
        <w:rPr>
          <w:color w:val="000000" w:themeColor="text1"/>
          <w:szCs w:val="20"/>
        </w:rPr>
        <w:t xml:space="preserve">For x </w:t>
      </w:r>
      <w:r w:rsidRPr="00CC2B4B">
        <w:rPr>
          <w:rFonts w:ascii="Cambria Math" w:hAnsi="Cambria Math" w:cs="Cambria Math"/>
          <w:color w:val="000000" w:themeColor="text1"/>
          <w:szCs w:val="20"/>
        </w:rPr>
        <w:t>∈</w:t>
      </w:r>
      <w:r w:rsidRPr="00CC2B4B">
        <w:rPr>
          <w:color w:val="000000" w:themeColor="text1"/>
          <w:szCs w:val="20"/>
        </w:rPr>
        <w:t xml:space="preserve"> {base, welfare}:</w:t>
      </w:r>
    </w:p>
    <w:p w14:paraId="5C59A9A3" w14:textId="77777777" w:rsidR="00CE2370" w:rsidRPr="00CC2B4B" w:rsidRDefault="00FF7E73">
      <w:pPr>
        <w:pStyle w:val="BodyText"/>
        <w:rPr>
          <w:color w:val="000000" w:themeColor="text1"/>
          <w:szCs w:val="20"/>
        </w:rPr>
      </w:pPr>
      <w:r w:rsidRPr="00CC2B4B">
        <w:rPr>
          <w:color w:val="000000" w:themeColor="text1"/>
          <w:szCs w:val="20"/>
        </w:rPr>
        <w:t>I_prop_x(u,d,a) = tanh(β_prop × Ĩ_prop_x(u,d,a))</w:t>
      </w:r>
    </w:p>
    <w:p w14:paraId="76CDC321" w14:textId="77777777" w:rsidR="00CE2370" w:rsidRPr="00CC2B4B" w:rsidRDefault="00FF7E73">
      <w:pPr>
        <w:pStyle w:val="BodyText"/>
        <w:rPr>
          <w:color w:val="000000" w:themeColor="text1"/>
          <w:szCs w:val="20"/>
        </w:rPr>
      </w:pPr>
      <w:r w:rsidRPr="00CC2B4B">
        <w:rPr>
          <w:color w:val="000000" w:themeColor="text1"/>
          <w:szCs w:val="20"/>
        </w:rPr>
        <w:t>Default: β_prop = 1.</w:t>
      </w:r>
    </w:p>
    <w:p w14:paraId="4EC3BEED" w14:textId="77777777" w:rsidR="00380ADF" w:rsidRPr="00CC2B4B" w:rsidRDefault="00165731">
      <w:pPr>
        <w:pStyle w:val="Heading2"/>
        <w:rPr>
          <w:color w:val="000000" w:themeColor="text1"/>
          <w:szCs w:val="20"/>
        </w:rPr>
      </w:pPr>
      <w:r w:rsidRPr="00CC2B4B">
        <w:rPr>
          <w:rFonts w:ascii="Arial" w:hAnsi="Arial"/>
          <w:szCs w:val="20"/>
        </w:rPr>
        <w:t>B.8 Worst-Off Subgroup Impact (Rights)</w:t>
      </w:r>
    </w:p>
    <w:p w14:paraId="46806057" w14:textId="77777777" w:rsidR="00380ADF" w:rsidRPr="00CC2B4B" w:rsidRDefault="00165731">
      <w:pPr>
        <w:pStyle w:val="BodyText"/>
        <w:rPr>
          <w:color w:val="000000" w:themeColor="text1"/>
          <w:szCs w:val="20"/>
        </w:rPr>
      </w:pPr>
      <w:r w:rsidRPr="00CC2B4B">
        <w:rPr>
          <w:color w:val="000000" w:themeColor="text1"/>
          <w:szCs w:val="20"/>
        </w:rPr>
        <w:t xml:space="preserve">I_rights(u,d,a) = min_{g </w:t>
      </w:r>
      <w:r w:rsidRPr="00CC2B4B">
        <w:rPr>
          <w:rFonts w:ascii="Cambria Math" w:hAnsi="Cambria Math" w:cs="Cambria Math"/>
          <w:color w:val="000000" w:themeColor="text1"/>
          <w:szCs w:val="20"/>
        </w:rPr>
        <w:t>∈</w:t>
      </w:r>
      <w:r w:rsidRPr="00CC2B4B">
        <w:rPr>
          <w:color w:val="000000" w:themeColor="text1"/>
          <w:szCs w:val="20"/>
        </w:rPr>
        <w:t xml:space="preserve"> G_{u,d}} I_prop_base(u,d,a|g)</w:t>
      </w:r>
    </w:p>
    <w:p w14:paraId="45FCC611" w14:textId="77777777" w:rsidR="00380ADF" w:rsidRPr="00CC2B4B" w:rsidRDefault="00165731">
      <w:pPr>
        <w:pStyle w:val="Heading2"/>
        <w:rPr>
          <w:color w:val="000000" w:themeColor="text1"/>
          <w:szCs w:val="20"/>
        </w:rPr>
      </w:pPr>
      <w:r w:rsidRPr="00CC2B4B">
        <w:rPr>
          <w:rFonts w:ascii="Arial" w:hAnsi="Arial"/>
          <w:szCs w:val="20"/>
        </w:rPr>
        <w:t>B.9 NCRC Violation Depth and Rights Admissibility</w:t>
      </w:r>
    </w:p>
    <w:p w14:paraId="0D475990" w14:textId="77777777" w:rsidR="00380ADF" w:rsidRPr="00CC2B4B" w:rsidRDefault="00165731">
      <w:pPr>
        <w:pStyle w:val="BodyText"/>
        <w:rPr>
          <w:color w:val="000000" w:themeColor="text1"/>
          <w:szCs w:val="20"/>
        </w:rPr>
      </w:pPr>
      <w:r w:rsidRPr="00CC2B4B">
        <w:rPr>
          <w:color w:val="000000" w:themeColor="text1"/>
          <w:szCs w:val="20"/>
        </w:rPr>
        <w:t>For each right r with threshold θ_r and coverage set C_r:</w:t>
      </w:r>
    </w:p>
    <w:p w14:paraId="0543A58F" w14:textId="77777777" w:rsidR="00380ADF" w:rsidRPr="00CC2B4B" w:rsidRDefault="00165731">
      <w:pPr>
        <w:pStyle w:val="BodyText"/>
        <w:rPr>
          <w:color w:val="000000" w:themeColor="text1"/>
          <w:szCs w:val="20"/>
        </w:rPr>
      </w:pPr>
      <w:r w:rsidRPr="00CC2B4B">
        <w:rPr>
          <w:color w:val="000000" w:themeColor="text1"/>
          <w:szCs w:val="20"/>
        </w:rPr>
        <w:t xml:space="preserve">v_r(a) = max_{(u,d) </w:t>
      </w:r>
      <w:r w:rsidRPr="00CC2B4B">
        <w:rPr>
          <w:rFonts w:ascii="Cambria Math" w:hAnsi="Cambria Math" w:cs="Cambria Math"/>
          <w:color w:val="000000" w:themeColor="text1"/>
          <w:szCs w:val="20"/>
        </w:rPr>
        <w:t>∈</w:t>
      </w:r>
      <w:r w:rsidRPr="00CC2B4B">
        <w:rPr>
          <w:color w:val="000000" w:themeColor="text1"/>
          <w:szCs w:val="20"/>
        </w:rPr>
        <w:t xml:space="preserve"> C_r} (</w:t>
      </w:r>
      <w:r w:rsidRPr="00CC2B4B">
        <w:rPr>
          <w:rFonts w:cs="Aptos"/>
          <w:color w:val="000000" w:themeColor="text1"/>
          <w:szCs w:val="20"/>
        </w:rPr>
        <w:t>θ</w:t>
      </w:r>
      <w:r w:rsidRPr="00CC2B4B">
        <w:rPr>
          <w:color w:val="000000" w:themeColor="text1"/>
          <w:szCs w:val="20"/>
        </w:rPr>
        <w:t xml:space="preserve">_r </w:t>
      </w:r>
      <w:r w:rsidRPr="00CC2B4B">
        <w:rPr>
          <w:rFonts w:cs="Aptos"/>
          <w:color w:val="000000" w:themeColor="text1"/>
          <w:szCs w:val="20"/>
        </w:rPr>
        <w:t>−</w:t>
      </w:r>
      <w:r w:rsidRPr="00CC2B4B">
        <w:rPr>
          <w:color w:val="000000" w:themeColor="text1"/>
          <w:szCs w:val="20"/>
        </w:rPr>
        <w:t xml:space="preserve"> I_rights(u,d,a))</w:t>
      </w:r>
      <w:r w:rsidRPr="00CC2B4B">
        <w:rPr>
          <w:rFonts w:ascii="Cambria Math" w:hAnsi="Cambria Math" w:cs="Cambria Math"/>
          <w:color w:val="000000" w:themeColor="text1"/>
          <w:szCs w:val="20"/>
        </w:rPr>
        <w:t>⁺</w:t>
      </w:r>
    </w:p>
    <w:p w14:paraId="0F3313ED" w14:textId="77777777" w:rsidR="00380ADF" w:rsidRPr="00CC2B4B" w:rsidRDefault="00165731">
      <w:pPr>
        <w:pStyle w:val="BodyText"/>
        <w:rPr>
          <w:color w:val="000000" w:themeColor="text1"/>
          <w:szCs w:val="20"/>
        </w:rPr>
      </w:pPr>
      <w:r w:rsidRPr="00CC2B4B">
        <w:rPr>
          <w:color w:val="000000" w:themeColor="text1"/>
          <w:szCs w:val="20"/>
        </w:rPr>
        <w:t>where (x)</w:t>
      </w:r>
      <w:r w:rsidRPr="00CC2B4B">
        <w:rPr>
          <w:rFonts w:ascii="Cambria Math" w:hAnsi="Cambria Math" w:cs="Cambria Math"/>
          <w:color w:val="000000" w:themeColor="text1"/>
          <w:szCs w:val="20"/>
        </w:rPr>
        <w:t>⁺</w:t>
      </w:r>
      <w:r w:rsidRPr="00CC2B4B">
        <w:rPr>
          <w:color w:val="000000" w:themeColor="text1"/>
          <w:szCs w:val="20"/>
        </w:rPr>
        <w:t xml:space="preserve"> = max(x, 0).</w:t>
      </w:r>
    </w:p>
    <w:p w14:paraId="35902EAF" w14:textId="77777777" w:rsidR="00380ADF" w:rsidRPr="00CC2B4B" w:rsidRDefault="00165731">
      <w:pPr>
        <w:pStyle w:val="BodyText"/>
        <w:rPr>
          <w:color w:val="000000" w:themeColor="text1"/>
          <w:szCs w:val="20"/>
        </w:rPr>
      </w:pPr>
      <w:r w:rsidRPr="00CC2B4B">
        <w:rPr>
          <w:color w:val="000000" w:themeColor="text1"/>
          <w:szCs w:val="20"/>
        </w:rPr>
        <w:t xml:space="preserve">NCRC(a) = TRUE if and only if v_r(a) = 0 for all r </w:t>
      </w:r>
      <w:r w:rsidRPr="00CC2B4B">
        <w:rPr>
          <w:rFonts w:ascii="Cambria Math" w:hAnsi="Cambria Math" w:cs="Cambria Math"/>
          <w:color w:val="000000" w:themeColor="text1"/>
          <w:szCs w:val="20"/>
        </w:rPr>
        <w:t>∈</w:t>
      </w:r>
      <w:r w:rsidRPr="00CC2B4B">
        <w:rPr>
          <w:color w:val="000000" w:themeColor="text1"/>
          <w:szCs w:val="20"/>
        </w:rPr>
        <w:t xml:space="preserve"> R</w:t>
      </w:r>
    </w:p>
    <w:p w14:paraId="775BC344" w14:textId="77777777" w:rsidR="00380ADF" w:rsidRPr="00CC2B4B" w:rsidRDefault="00165731">
      <w:pPr>
        <w:pStyle w:val="Heading2"/>
        <w:rPr>
          <w:color w:val="000000" w:themeColor="text1"/>
          <w:szCs w:val="20"/>
        </w:rPr>
      </w:pPr>
      <w:r w:rsidRPr="00CC2B4B">
        <w:rPr>
          <w:rFonts w:ascii="Arial" w:hAnsi="Arial"/>
          <w:szCs w:val="20"/>
        </w:rPr>
        <w:t>B.10 TRC Loss (Tier 1-3 Bounded-Impact Mode)</w:t>
      </w:r>
    </w:p>
    <w:p w14:paraId="165F03CA" w14:textId="77777777" w:rsidR="00380ADF" w:rsidRPr="00CC2B4B" w:rsidRDefault="00165731">
      <w:pPr>
        <w:pStyle w:val="BodyText"/>
        <w:rPr>
          <w:color w:val="000000" w:themeColor="text1"/>
          <w:szCs w:val="20"/>
        </w:rPr>
      </w:pPr>
      <w:r w:rsidRPr="00CC2B4B">
        <w:rPr>
          <w:color w:val="000000" w:themeColor="text1"/>
          <w:szCs w:val="20"/>
        </w:rPr>
        <w:t>Let C_cat be catastrophe cells and ω catastrophe weights.</w:t>
      </w:r>
    </w:p>
    <w:p w14:paraId="56210811" w14:textId="77777777" w:rsidR="00380ADF" w:rsidRPr="00CC2B4B" w:rsidRDefault="00165731">
      <w:pPr>
        <w:pStyle w:val="BodyText"/>
        <w:rPr>
          <w:color w:val="000000" w:themeColor="text1"/>
          <w:szCs w:val="20"/>
        </w:rPr>
      </w:pPr>
      <w:r w:rsidRPr="00CC2B4B">
        <w:rPr>
          <w:color w:val="000000" w:themeColor="text1"/>
          <w:szCs w:val="20"/>
        </w:rPr>
        <w:lastRenderedPageBreak/>
        <w:t>Normative stream binding (Design A): TRC MUST be computed from the Base stream (I_prop_base). TRC MUST NOT use Welfare-stream (sentience-weighted) impacts.</w:t>
      </w:r>
    </w:p>
    <w:p w14:paraId="4C3F4A0B" w14:textId="77777777" w:rsidR="00380ADF" w:rsidRPr="00CC2B4B" w:rsidRDefault="00165731">
      <w:pPr>
        <w:pStyle w:val="BodyText"/>
        <w:rPr>
          <w:color w:val="000000" w:themeColor="text1"/>
          <w:szCs w:val="20"/>
        </w:rPr>
      </w:pPr>
      <w:r w:rsidRPr="00CC2B4B">
        <w:rPr>
          <w:color w:val="000000" w:themeColor="text1"/>
          <w:szCs w:val="20"/>
        </w:rPr>
        <w:t>For scenario s:</w:t>
      </w:r>
    </w:p>
    <w:p w14:paraId="330867FB" w14:textId="77777777" w:rsidR="00380ADF" w:rsidRPr="00CC2B4B" w:rsidRDefault="00165731">
      <w:pPr>
        <w:pStyle w:val="BodyText"/>
        <w:rPr>
          <w:color w:val="000000" w:themeColor="text1"/>
          <w:szCs w:val="20"/>
        </w:rPr>
      </w:pPr>
      <w:r w:rsidRPr="00CC2B4B">
        <w:rPr>
          <w:color w:val="000000" w:themeColor="text1"/>
          <w:szCs w:val="20"/>
        </w:rPr>
        <w:t xml:space="preserve">L(a,s) = Σ_{c </w:t>
      </w:r>
      <w:r w:rsidRPr="00CC2B4B">
        <w:rPr>
          <w:rFonts w:ascii="Cambria Math" w:hAnsi="Cambria Math" w:cs="Cambria Math"/>
          <w:color w:val="000000" w:themeColor="text1"/>
          <w:szCs w:val="20"/>
        </w:rPr>
        <w:t>∈</w:t>
      </w:r>
      <w:r w:rsidRPr="00CC2B4B">
        <w:rPr>
          <w:color w:val="000000" w:themeColor="text1"/>
          <w:szCs w:val="20"/>
        </w:rPr>
        <w:t xml:space="preserve"> C_cat} </w:t>
      </w:r>
      <w:r w:rsidRPr="00CC2B4B">
        <w:rPr>
          <w:rFonts w:cs="Aptos"/>
          <w:color w:val="000000" w:themeColor="text1"/>
          <w:szCs w:val="20"/>
        </w:rPr>
        <w:t>ω</w:t>
      </w:r>
      <w:r w:rsidRPr="00CC2B4B">
        <w:rPr>
          <w:color w:val="000000" w:themeColor="text1"/>
          <w:szCs w:val="20"/>
        </w:rPr>
        <w:t xml:space="preserve">_c </w:t>
      </w:r>
      <w:r w:rsidRPr="00CC2B4B">
        <w:rPr>
          <w:rFonts w:cs="Aptos"/>
          <w:color w:val="000000" w:themeColor="text1"/>
          <w:szCs w:val="20"/>
        </w:rPr>
        <w:t>×</w:t>
      </w:r>
      <w:r w:rsidRPr="00CC2B4B">
        <w:rPr>
          <w:color w:val="000000" w:themeColor="text1"/>
          <w:szCs w:val="20"/>
        </w:rPr>
        <w:t xml:space="preserve"> (</w:t>
      </w:r>
      <w:r w:rsidRPr="00CC2B4B">
        <w:rPr>
          <w:rFonts w:cs="Aptos"/>
          <w:color w:val="000000" w:themeColor="text1"/>
          <w:szCs w:val="20"/>
        </w:rPr>
        <w:t>−</w:t>
      </w:r>
      <w:r w:rsidRPr="00CC2B4B">
        <w:rPr>
          <w:color w:val="000000" w:themeColor="text1"/>
          <w:szCs w:val="20"/>
        </w:rPr>
        <w:t>I_prop_base,c(a|s))</w:t>
      </w:r>
      <w:r w:rsidRPr="00CC2B4B">
        <w:rPr>
          <w:rFonts w:ascii="Cambria Math" w:hAnsi="Cambria Math" w:cs="Cambria Math"/>
          <w:color w:val="000000" w:themeColor="text1"/>
          <w:szCs w:val="20"/>
        </w:rPr>
        <w:t>⁺</w:t>
      </w:r>
    </w:p>
    <w:p w14:paraId="6489D5CF" w14:textId="77777777" w:rsidR="00380ADF" w:rsidRPr="00CC2B4B" w:rsidRDefault="00165731">
      <w:pPr>
        <w:pStyle w:val="BodyText"/>
        <w:rPr>
          <w:color w:val="000000" w:themeColor="text1"/>
          <w:szCs w:val="20"/>
        </w:rPr>
      </w:pPr>
      <w:r w:rsidRPr="00CC2B4B">
        <w:rPr>
          <w:color w:val="000000" w:themeColor="text1"/>
          <w:szCs w:val="20"/>
        </w:rPr>
        <w:t>TRC uses CVaR (Appendix D for discrete computation) and corridor threshold τ_TRC:</w:t>
      </w:r>
    </w:p>
    <w:p w14:paraId="16DC46EF" w14:textId="77777777" w:rsidR="00380ADF" w:rsidRPr="00CC2B4B" w:rsidRDefault="00165731">
      <w:pPr>
        <w:pStyle w:val="BodyText"/>
        <w:rPr>
          <w:color w:val="000000" w:themeColor="text1"/>
          <w:szCs w:val="20"/>
        </w:rPr>
      </w:pPr>
      <w:r w:rsidRPr="00CC2B4B">
        <w:rPr>
          <w:color w:val="000000" w:themeColor="text1"/>
          <w:szCs w:val="20"/>
        </w:rPr>
        <w:t>TRC(a) = TRUE if and only if CVaR_α[L(a)] ≤ τ_TRC</w:t>
      </w:r>
    </w:p>
    <w:p w14:paraId="1B9A0569" w14:textId="77777777" w:rsidR="00380ADF" w:rsidRPr="00CC2B4B" w:rsidRDefault="00165731">
      <w:pPr>
        <w:pStyle w:val="Heading2"/>
        <w:rPr>
          <w:color w:val="000000" w:themeColor="text1"/>
          <w:szCs w:val="20"/>
        </w:rPr>
      </w:pPr>
      <w:r w:rsidRPr="00CC2B4B">
        <w:rPr>
          <w:rFonts w:ascii="Arial" w:hAnsi="Arial"/>
          <w:szCs w:val="20"/>
        </w:rPr>
        <w:t>B.11 Containment Mode A (Binding)</w:t>
      </w:r>
    </w:p>
    <w:p w14:paraId="7ECE44AA" w14:textId="77777777" w:rsidR="00380ADF" w:rsidRPr="00CC2B4B" w:rsidRDefault="00165731">
      <w:pPr>
        <w:pStyle w:val="BodyText"/>
        <w:rPr>
          <w:color w:val="000000" w:themeColor="text1"/>
          <w:szCs w:val="20"/>
        </w:rPr>
      </w:pPr>
      <w:r w:rsidRPr="00CC2B4B">
        <w:rPr>
          <w:color w:val="000000" w:themeColor="text1"/>
          <w:szCs w:val="20"/>
        </w:rPr>
        <w:t>Define positively moving unions:</w:t>
      </w:r>
    </w:p>
    <w:p w14:paraId="4A2D1E73" w14:textId="77777777" w:rsidR="00380ADF" w:rsidRPr="00CC2B4B" w:rsidRDefault="00165731">
      <w:pPr>
        <w:pStyle w:val="BodyText"/>
        <w:rPr>
          <w:color w:val="000000" w:themeColor="text1"/>
          <w:szCs w:val="20"/>
        </w:rPr>
      </w:pPr>
      <w:r w:rsidRPr="00CC2B4B">
        <w:rPr>
          <w:color w:val="000000" w:themeColor="text1"/>
          <w:szCs w:val="20"/>
        </w:rPr>
        <w:t>S_u(a) = Σ_d v_d^cont × I_prop_base(u,d,a)</w:t>
      </w:r>
    </w:p>
    <w:p w14:paraId="3FF602CF" w14:textId="77777777" w:rsidR="00DE29EB" w:rsidRPr="00CC2B4B" w:rsidRDefault="00E00C51">
      <w:pPr>
        <w:rPr>
          <w:color w:val="000000" w:themeColor="text1"/>
          <w:szCs w:val="20"/>
        </w:rPr>
      </w:pPr>
      <w:r w:rsidRPr="00CC2B4B">
        <w:rPr>
          <w:color w:val="000000" w:themeColor="text1"/>
          <w:szCs w:val="20"/>
        </w:rPr>
        <w:t>Containment trigger weights (Normative). Use the containment-specific vector v_d^cont (default uniform 1/7). Do not use HDW welfare weights for containment trigger detection.</w:t>
      </w:r>
    </w:p>
    <w:p w14:paraId="5BD6A1A7" w14:textId="77777777" w:rsidR="00380ADF" w:rsidRPr="00CC2B4B" w:rsidRDefault="00165731">
      <w:pPr>
        <w:pStyle w:val="BodyText"/>
        <w:rPr>
          <w:color w:val="000000" w:themeColor="text1"/>
          <w:szCs w:val="20"/>
        </w:rPr>
      </w:pPr>
      <w:r w:rsidRPr="00CC2B4B">
        <w:rPr>
          <w:color w:val="000000" w:themeColor="text1"/>
          <w:szCs w:val="20"/>
        </w:rPr>
        <w:t>U_pos(a) = {u : S_u(a) ≥ θ_pos}</w:t>
      </w:r>
    </w:p>
    <w:p w14:paraId="5404776E" w14:textId="77777777" w:rsidR="00380ADF" w:rsidRPr="00CC2B4B" w:rsidRDefault="00165731">
      <w:pPr>
        <w:pStyle w:val="BodyText"/>
        <w:rPr>
          <w:color w:val="000000" w:themeColor="text1"/>
          <w:szCs w:val="20"/>
        </w:rPr>
      </w:pPr>
      <w:r w:rsidRPr="00CC2B4B">
        <w:rPr>
          <w:color w:val="000000" w:themeColor="text1"/>
          <w:szCs w:val="20"/>
        </w:rPr>
        <w:t xml:space="preserve">For each u </w:t>
      </w:r>
      <w:r w:rsidRPr="00CC2B4B">
        <w:rPr>
          <w:rFonts w:ascii="Cambria Math" w:hAnsi="Cambria Math" w:cs="Cambria Math"/>
          <w:color w:val="000000" w:themeColor="text1"/>
          <w:szCs w:val="20"/>
        </w:rPr>
        <w:t>∈</w:t>
      </w:r>
      <w:r w:rsidRPr="00CC2B4B">
        <w:rPr>
          <w:color w:val="000000" w:themeColor="text1"/>
          <w:szCs w:val="20"/>
        </w:rPr>
        <w:t xml:space="preserve"> U_pos(a):</w:t>
      </w:r>
    </w:p>
    <w:p w14:paraId="4A66A927" w14:textId="77777777" w:rsidR="00380ADF" w:rsidRPr="00CC2B4B" w:rsidRDefault="00165731">
      <w:pPr>
        <w:pStyle w:val="BodyText"/>
        <w:rPr>
          <w:color w:val="000000" w:themeColor="text1"/>
          <w:szCs w:val="20"/>
        </w:rPr>
      </w:pPr>
      <w:r w:rsidRPr="00CC2B4B">
        <w:rPr>
          <w:color w:val="000000" w:themeColor="text1"/>
          <w:szCs w:val="20"/>
        </w:rPr>
        <w:t xml:space="preserve">M_u(a) = min_{u' </w:t>
      </w:r>
      <w:r w:rsidRPr="00CC2B4B">
        <w:rPr>
          <w:rFonts w:ascii="Cambria Math" w:hAnsi="Cambria Math" w:cs="Cambria Math"/>
          <w:color w:val="000000" w:themeColor="text1"/>
          <w:szCs w:val="20"/>
        </w:rPr>
        <w:t>∈</w:t>
      </w:r>
      <w:r w:rsidRPr="00CC2B4B">
        <w:rPr>
          <w:color w:val="000000" w:themeColor="text1"/>
          <w:szCs w:val="20"/>
        </w:rPr>
        <w:t xml:space="preserve"> Anc(u, D_c)} </w:t>
      </w:r>
      <w:r w:rsidRPr="00CC2B4B">
        <w:rPr>
          <w:rFonts w:cs="Aptos"/>
          <w:color w:val="000000" w:themeColor="text1"/>
          <w:szCs w:val="20"/>
        </w:rPr>
        <w:t>Δ</w:t>
      </w:r>
      <w:r w:rsidRPr="00CC2B4B">
        <w:rPr>
          <w:color w:val="000000" w:themeColor="text1"/>
          <w:szCs w:val="20"/>
        </w:rPr>
        <w:t>UCI_{u'}(a)</w:t>
      </w:r>
    </w:p>
    <w:p w14:paraId="5F74101D" w14:textId="77777777" w:rsidR="00380ADF" w:rsidRPr="00CC2B4B" w:rsidRDefault="00165731">
      <w:pPr>
        <w:pStyle w:val="BodyText"/>
        <w:rPr>
          <w:color w:val="000000" w:themeColor="text1"/>
          <w:szCs w:val="20"/>
        </w:rPr>
      </w:pPr>
      <w:r w:rsidRPr="00CC2B4B">
        <w:rPr>
          <w:color w:val="000000" w:themeColor="text1"/>
          <w:szCs w:val="20"/>
        </w:rPr>
        <w:t>Global containment predicate:</w:t>
      </w:r>
    </w:p>
    <w:p w14:paraId="029B054D" w14:textId="77777777" w:rsidR="00380ADF" w:rsidRPr="00CC2B4B" w:rsidRDefault="00165731">
      <w:pPr>
        <w:pStyle w:val="BodyText"/>
        <w:rPr>
          <w:color w:val="000000" w:themeColor="text1"/>
          <w:szCs w:val="20"/>
        </w:rPr>
      </w:pPr>
      <w:r w:rsidRPr="00CC2B4B">
        <w:rPr>
          <w:color w:val="000000" w:themeColor="text1"/>
          <w:szCs w:val="20"/>
        </w:rPr>
        <w:t xml:space="preserve">Containment(a) = TRUE if and only if for all u </w:t>
      </w:r>
      <w:r w:rsidRPr="00CC2B4B">
        <w:rPr>
          <w:rFonts w:ascii="Cambria Math" w:hAnsi="Cambria Math" w:cs="Cambria Math"/>
          <w:color w:val="000000" w:themeColor="text1"/>
          <w:szCs w:val="20"/>
        </w:rPr>
        <w:t>∈</w:t>
      </w:r>
      <w:r w:rsidRPr="00CC2B4B">
        <w:rPr>
          <w:color w:val="000000" w:themeColor="text1"/>
          <w:szCs w:val="20"/>
        </w:rPr>
        <w:t xml:space="preserve"> U_pos(a): M_u(a) </w:t>
      </w:r>
      <w:r w:rsidRPr="00CC2B4B">
        <w:rPr>
          <w:rFonts w:cs="Aptos"/>
          <w:color w:val="000000" w:themeColor="text1"/>
          <w:szCs w:val="20"/>
        </w:rPr>
        <w:t>≥</w:t>
      </w:r>
      <w:r w:rsidRPr="00CC2B4B">
        <w:rPr>
          <w:color w:val="000000" w:themeColor="text1"/>
          <w:szCs w:val="20"/>
        </w:rPr>
        <w:t xml:space="preserve"> </w:t>
      </w:r>
      <w:r w:rsidRPr="00CC2B4B">
        <w:rPr>
          <w:rFonts w:cs="Aptos"/>
          <w:color w:val="000000" w:themeColor="text1"/>
          <w:szCs w:val="20"/>
        </w:rPr>
        <w:t>τ</w:t>
      </w:r>
      <w:r w:rsidRPr="00CC2B4B">
        <w:rPr>
          <w:color w:val="000000" w:themeColor="text1"/>
          <w:szCs w:val="20"/>
        </w:rPr>
        <w:t>_c</w:t>
      </w:r>
    </w:p>
    <w:p w14:paraId="10270982" w14:textId="77777777" w:rsidR="00380ADF" w:rsidRPr="00CC2B4B" w:rsidRDefault="00165731">
      <w:pPr>
        <w:pStyle w:val="Heading2"/>
        <w:rPr>
          <w:color w:val="000000" w:themeColor="text1"/>
          <w:szCs w:val="20"/>
        </w:rPr>
      </w:pPr>
      <w:r w:rsidRPr="00CC2B4B">
        <w:rPr>
          <w:rFonts w:ascii="Arial" w:hAnsi="Arial"/>
          <w:szCs w:val="20"/>
        </w:rPr>
        <w:t>B.12 RippleLogic Score (RLS)</w:t>
      </w:r>
    </w:p>
    <w:p w14:paraId="44A46BFD" w14:textId="77777777" w:rsidR="00380ADF" w:rsidRPr="00CC2B4B" w:rsidRDefault="00165731">
      <w:pPr>
        <w:pStyle w:val="BodyText"/>
        <w:rPr>
          <w:color w:val="000000" w:themeColor="text1"/>
          <w:szCs w:val="20"/>
        </w:rPr>
      </w:pPr>
      <w:r w:rsidRPr="00CC2B4B">
        <w:rPr>
          <w:color w:val="000000" w:themeColor="text1"/>
          <w:szCs w:val="20"/>
        </w:rPr>
        <w:t>RLS(a) = Σ_u Σ_d w_u × v_d × m(u,d) × κ(u,d) × I_prop_welfare(u,d,a)</w:t>
      </w:r>
    </w:p>
    <w:p w14:paraId="72CF9662" w14:textId="77777777" w:rsidR="00380ADF" w:rsidRPr="00CC2B4B" w:rsidRDefault="00165731">
      <w:pPr>
        <w:pStyle w:val="BodyText"/>
        <w:rPr>
          <w:color w:val="000000" w:themeColor="text1"/>
          <w:szCs w:val="20"/>
        </w:rPr>
      </w:pPr>
      <w:r w:rsidRPr="00CC2B4B">
        <w:rPr>
          <w:color w:val="000000" w:themeColor="text1"/>
          <w:szCs w:val="20"/>
        </w:rPr>
        <w:t>Default: κ(u,d) = 1, m(u,d) = 1 unless masked.</w:t>
      </w:r>
    </w:p>
    <w:p w14:paraId="20C926C3" w14:textId="77777777" w:rsidR="0022361D" w:rsidRPr="00CC2B4B" w:rsidRDefault="00A54560">
      <w:pPr>
        <w:pStyle w:val="Heading2"/>
        <w:rPr>
          <w:color w:val="000000" w:themeColor="text1"/>
          <w:szCs w:val="20"/>
        </w:rPr>
      </w:pPr>
      <w:r w:rsidRPr="00CC2B4B">
        <w:rPr>
          <w:rFonts w:ascii="Arial" w:hAnsi="Arial"/>
          <w:szCs w:val="20"/>
        </w:rPr>
        <w:t>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p w14:paraId="5FE0D5BD" w14:textId="77777777" w:rsidR="00380ADF" w:rsidRPr="00CC2B4B" w:rsidRDefault="00165731">
      <w:pPr>
        <w:pStyle w:val="Heading2"/>
        <w:rPr>
          <w:color w:val="000000" w:themeColor="text1"/>
          <w:szCs w:val="20"/>
        </w:rPr>
      </w:pPr>
      <w:r w:rsidRPr="00CC2B4B">
        <w:rPr>
          <w:rFonts w:ascii="Arial" w:hAnsi="Arial"/>
          <w:szCs w:val="20"/>
        </w:rPr>
        <w:t>B.13 RLS Uncertainty (Optional; Tier 3 Required)</w:t>
      </w:r>
    </w:p>
    <w:p w14:paraId="4F7497C4" w14:textId="77777777" w:rsidR="00380ADF" w:rsidRPr="00CC2B4B" w:rsidRDefault="00165731">
      <w:pPr>
        <w:pStyle w:val="BodyText"/>
        <w:rPr>
          <w:color w:val="000000" w:themeColor="text1"/>
          <w:szCs w:val="20"/>
        </w:rPr>
      </w:pPr>
      <w:r w:rsidRPr="00CC2B4B">
        <w:rPr>
          <w:color w:val="000000" w:themeColor="text1"/>
          <w:szCs w:val="20"/>
        </w:rPr>
        <w:t>Definition of σ(u,d,a) (normative minimum): PCC MUST declare one of the following cell-level uncertainty proxies and apply it consistently across options:</w:t>
      </w:r>
    </w:p>
    <w:p w14:paraId="46EF0774" w14:textId="77777777" w:rsidR="00380ADF" w:rsidRPr="00CC2B4B" w:rsidRDefault="00165731">
      <w:pPr>
        <w:pStyle w:val="BodyText"/>
        <w:rPr>
          <w:color w:val="000000" w:themeColor="text1"/>
          <w:szCs w:val="20"/>
        </w:rPr>
      </w:pPr>
      <w:r w:rsidRPr="00CC2B4B">
        <w:rPr>
          <w:color w:val="000000" w:themeColor="text1"/>
          <w:szCs w:val="20"/>
        </w:rPr>
        <w:t>Method A (interval half-width): If the PCC records a confidence interval [L,U] for the cell impact I(u,d,a), set σ(u,d,a) = (U − L)/2.</w:t>
      </w:r>
    </w:p>
    <w:p w14:paraId="5AFDD165" w14:textId="77777777" w:rsidR="00380ADF" w:rsidRPr="00CC2B4B" w:rsidRDefault="00165731">
      <w:pPr>
        <w:pStyle w:val="BodyText"/>
        <w:rPr>
          <w:color w:val="000000" w:themeColor="text1"/>
          <w:szCs w:val="20"/>
        </w:rPr>
      </w:pPr>
      <w:r w:rsidRPr="00CC2B4B">
        <w:rPr>
          <w:color w:val="000000" w:themeColor="text1"/>
          <w:szCs w:val="20"/>
        </w:rPr>
        <w:t xml:space="preserve">Method B (confidence-derived): If the PCC records impact instances with confidences c_k </w:t>
      </w:r>
      <w:r w:rsidRPr="00CC2B4B">
        <w:rPr>
          <w:rFonts w:ascii="Cambria Math" w:hAnsi="Cambria Math" w:cs="Cambria Math"/>
          <w:color w:val="000000" w:themeColor="text1"/>
          <w:szCs w:val="20"/>
        </w:rPr>
        <w:t>∈</w:t>
      </w:r>
      <w:r w:rsidRPr="00CC2B4B">
        <w:rPr>
          <w:color w:val="000000" w:themeColor="text1"/>
          <w:szCs w:val="20"/>
        </w:rPr>
        <w:t>[0.1,1] and the run selects Method B, then the PCC MUST derive a cell-level confidence c(u,d,a)</w:t>
      </w:r>
      <w:r w:rsidRPr="00CC2B4B">
        <w:rPr>
          <w:rFonts w:ascii="Cambria Math" w:hAnsi="Cambria Math" w:cs="Cambria Math"/>
          <w:color w:val="000000" w:themeColor="text1"/>
          <w:szCs w:val="20"/>
        </w:rPr>
        <w:t>∈</w:t>
      </w:r>
      <w:r w:rsidRPr="00CC2B4B">
        <w:rPr>
          <w:color w:val="000000" w:themeColor="text1"/>
          <w:szCs w:val="20"/>
        </w:rPr>
        <w:t>[0,1] from {c_k} using one declared CellConfidenceAggregationMethod per Section 10.3.2, and set:</w:t>
      </w:r>
      <w:r w:rsidRPr="00CC2B4B">
        <w:rPr>
          <w:color w:val="000000" w:themeColor="text1"/>
          <w:szCs w:val="20"/>
        </w:rPr>
        <w:br/>
      </w:r>
      <w:r w:rsidRPr="00CC2B4B">
        <w:rPr>
          <w:rFonts w:cs="Aptos"/>
          <w:color w:val="000000" w:themeColor="text1"/>
          <w:szCs w:val="20"/>
        </w:rPr>
        <w:t>σ</w:t>
      </w:r>
      <w:r w:rsidRPr="00CC2B4B">
        <w:rPr>
          <w:color w:val="000000" w:themeColor="text1"/>
          <w:szCs w:val="20"/>
        </w:rPr>
        <w:t xml:space="preserve">(u,d,a) = (1 </w:t>
      </w:r>
      <w:r w:rsidRPr="00CC2B4B">
        <w:rPr>
          <w:rFonts w:cs="Aptos"/>
          <w:color w:val="000000" w:themeColor="text1"/>
          <w:szCs w:val="20"/>
        </w:rPr>
        <w:t>−</w:t>
      </w:r>
      <w:r w:rsidRPr="00CC2B4B">
        <w:rPr>
          <w:color w:val="000000" w:themeColor="text1"/>
          <w:szCs w:val="20"/>
        </w:rPr>
        <w:t xml:space="preserve"> c(u,d,a)) </w:t>
      </w:r>
      <w:r w:rsidRPr="00CC2B4B">
        <w:rPr>
          <w:rFonts w:cs="Aptos"/>
          <w:color w:val="000000" w:themeColor="text1"/>
          <w:szCs w:val="20"/>
        </w:rPr>
        <w:t>·</w:t>
      </w:r>
      <w:r w:rsidRPr="00CC2B4B">
        <w:rPr>
          <w:color w:val="000000" w:themeColor="text1"/>
          <w:szCs w:val="20"/>
        </w:rPr>
        <w:t xml:space="preserve"> |I(u,d,a)|</w:t>
      </w:r>
    </w:p>
    <w:p w14:paraId="5656EAE1" w14:textId="77777777" w:rsidR="00380ADF" w:rsidRPr="00CC2B4B" w:rsidRDefault="00165731">
      <w:pPr>
        <w:pStyle w:val="BodyText"/>
        <w:rPr>
          <w:color w:val="000000" w:themeColor="text1"/>
          <w:szCs w:val="20"/>
        </w:rPr>
      </w:pPr>
      <w:r w:rsidRPr="00CC2B4B">
        <w:rPr>
          <w:color w:val="000000" w:themeColor="text1"/>
          <w:szCs w:val="20"/>
        </w:rPr>
        <w:t>Method C (calibrated table): Use a pre-registered mapping from qualitative uncertainty labels (for example, LOW/MED/HIGH) to σ values, stored in the ProofPack or PCC appendix.</w:t>
      </w:r>
    </w:p>
    <w:p w14:paraId="5F7D95C0" w14:textId="77777777" w:rsidR="00380ADF" w:rsidRPr="00CC2B4B" w:rsidRDefault="00165731">
      <w:pPr>
        <w:pStyle w:val="BodyText"/>
        <w:rPr>
          <w:color w:val="000000" w:themeColor="text1"/>
          <w:szCs w:val="20"/>
        </w:rPr>
      </w:pPr>
      <w:r w:rsidRPr="00CC2B4B">
        <w:rPr>
          <w:color w:val="000000" w:themeColor="text1"/>
          <w:szCs w:val="20"/>
        </w:rPr>
        <w:t>σ values MUST be clipped to [0,1]. Unless a stricter governed method is declared, σ(u,d,a) is interpreted as the pre-κ cell-level uncertainty input and SHALL be aggregated into σ_RLS using the same w_u, v_d, m(u,d), and κ(u,d) posture used for RLS.</w:t>
      </w:r>
    </w:p>
    <w:p w14:paraId="6FE6C2AF" w14:textId="77777777" w:rsidR="00380ADF" w:rsidRPr="00CC2B4B" w:rsidRDefault="00165731">
      <w:pPr>
        <w:pStyle w:val="BodyText"/>
        <w:rPr>
          <w:color w:val="000000" w:themeColor="text1"/>
          <w:szCs w:val="20"/>
        </w:rPr>
      </w:pPr>
      <w:r w:rsidRPr="00CC2B4B">
        <w:rPr>
          <w:color w:val="000000" w:themeColor="text1"/>
          <w:szCs w:val="20"/>
        </w:rPr>
        <w:lastRenderedPageBreak/>
        <w:t>σ_RLS(a) = √[Σ_u Σ_d (w_u × v_d × m(u,d) × κ(u,d) × σ(u,d,a))²]</w:t>
      </w:r>
    </w:p>
    <w:p w14:paraId="02C7AEE9" w14:textId="77777777" w:rsidR="00380ADF" w:rsidRPr="00CC2B4B" w:rsidRDefault="00165731">
      <w:pPr>
        <w:pStyle w:val="BodyText"/>
        <w:rPr>
          <w:color w:val="000000" w:themeColor="text1"/>
          <w:szCs w:val="20"/>
        </w:rPr>
      </w:pPr>
      <w:r w:rsidRPr="00CC2B4B">
        <w:rPr>
          <w:color w:val="000000" w:themeColor="text1"/>
          <w:szCs w:val="20"/>
        </w:rPr>
        <w:t>Risk-adjusted score (optional):</w:t>
      </w:r>
    </w:p>
    <w:p w14:paraId="418DD385" w14:textId="77777777" w:rsidR="00380ADF" w:rsidRPr="00CC2B4B" w:rsidRDefault="00165731">
      <w:pPr>
        <w:pStyle w:val="BodyText"/>
        <w:rPr>
          <w:color w:val="000000" w:themeColor="text1"/>
          <w:szCs w:val="20"/>
        </w:rPr>
      </w:pPr>
      <w:r w:rsidRPr="00CC2B4B">
        <w:rPr>
          <w:color w:val="000000" w:themeColor="text1"/>
          <w:szCs w:val="20"/>
        </w:rPr>
        <w:t>RLS_adj(a) = RLS(a) − λ × σ_RLS(a)</w:t>
      </w:r>
    </w:p>
    <w:p w14:paraId="78F87BF8" w14:textId="77777777" w:rsidR="00380ADF" w:rsidRPr="00CC2B4B" w:rsidRDefault="00165731">
      <w:pPr>
        <w:pStyle w:val="BodyText"/>
        <w:rPr>
          <w:color w:val="000000" w:themeColor="text1"/>
          <w:szCs w:val="20"/>
        </w:rPr>
      </w:pPr>
      <w:r w:rsidRPr="00CC2B4B">
        <w:rPr>
          <w:color w:val="000000" w:themeColor="text1"/>
          <w:szCs w:val="20"/>
        </w:rPr>
        <w:t>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p w14:paraId="6FB8C417" w14:textId="77777777" w:rsidR="00F20843" w:rsidRPr="00CC2B4B" w:rsidRDefault="00F20843">
      <w:pPr>
        <w:rPr>
          <w:color w:val="000000" w:themeColor="text1"/>
          <w:szCs w:val="20"/>
        </w:rPr>
      </w:pPr>
    </w:p>
    <w:p w14:paraId="1E478EE2" w14:textId="77777777" w:rsidR="00380ADF" w:rsidRPr="00CC2B4B" w:rsidRDefault="00165731">
      <w:pPr>
        <w:pStyle w:val="Heading2"/>
        <w:rPr>
          <w:color w:val="000000" w:themeColor="text1"/>
          <w:szCs w:val="20"/>
        </w:rPr>
      </w:pPr>
      <w:r w:rsidRPr="00CC2B4B">
        <w:rPr>
          <w:rFonts w:ascii="Arial" w:hAnsi="Arial"/>
          <w:szCs w:val="20"/>
        </w:rPr>
        <w:t>B.14 Discrimination Gap (Decisive vs Non-Decisive)</w:t>
      </w:r>
    </w:p>
    <w:p w14:paraId="3A413690" w14:textId="77777777" w:rsidR="00380ADF" w:rsidRPr="00CC2B4B" w:rsidRDefault="00165731">
      <w:pPr>
        <w:pStyle w:val="BodyText"/>
        <w:rPr>
          <w:color w:val="000000" w:themeColor="text1"/>
          <w:szCs w:val="20"/>
        </w:rPr>
      </w:pPr>
      <w:r w:rsidRPr="00CC2B4B">
        <w:rPr>
          <w:color w:val="000000" w:themeColor="text1"/>
          <w:szCs w:val="20"/>
        </w:rPr>
        <w:t>Gap(a,b) = |RLS(a) − RLS(b)| / √[σ_RLS(a)² + σ_RLS(b)² + ε]</w:t>
      </w:r>
    </w:p>
    <w:p w14:paraId="72D71092" w14:textId="77777777" w:rsidR="00380ADF" w:rsidRPr="00CC2B4B" w:rsidRDefault="00165731">
      <w:pPr>
        <w:pStyle w:val="BodyText"/>
        <w:rPr>
          <w:color w:val="000000" w:themeColor="text1"/>
          <w:szCs w:val="20"/>
        </w:rPr>
      </w:pPr>
      <w:r w:rsidRPr="00CC2B4B">
        <w:rPr>
          <w:color w:val="000000" w:themeColor="text1"/>
          <w:szCs w:val="20"/>
        </w:rPr>
        <w:t>Default: δ = 2, ε = 10</w:t>
      </w:r>
      <w:r w:rsidRPr="00CC2B4B">
        <w:rPr>
          <w:rFonts w:ascii="Cambria Math" w:hAnsi="Cambria Math" w:cs="Cambria Math"/>
          <w:color w:val="000000" w:themeColor="text1"/>
          <w:szCs w:val="20"/>
        </w:rPr>
        <w:t>⁻</w:t>
      </w:r>
      <w:r w:rsidRPr="00CC2B4B">
        <w:rPr>
          <w:rFonts w:cs="Aptos"/>
          <w:color w:val="000000" w:themeColor="text1"/>
          <w:szCs w:val="20"/>
        </w:rPr>
        <w:t>⁶</w:t>
      </w:r>
      <w:r w:rsidRPr="00CC2B4B">
        <w:rPr>
          <w:color w:val="000000" w:themeColor="text1"/>
          <w:szCs w:val="20"/>
        </w:rPr>
        <w:t>.</w:t>
      </w:r>
    </w:p>
    <w:p w14:paraId="3FA39E36" w14:textId="77777777" w:rsidR="00380ADF" w:rsidRPr="00CC2B4B" w:rsidRDefault="00165731">
      <w:pPr>
        <w:pStyle w:val="BodyText"/>
        <w:rPr>
          <w:color w:val="000000" w:themeColor="text1"/>
          <w:szCs w:val="20"/>
        </w:rPr>
      </w:pPr>
      <w:r w:rsidRPr="00CC2B4B">
        <w:rPr>
          <w:color w:val="000000" w:themeColor="text1"/>
          <w:szCs w:val="20"/>
        </w:rPr>
        <w:t>Decisive lead if Gap(a*, a₂) &gt; δ.</w:t>
      </w:r>
    </w:p>
    <w:p w14:paraId="02F94A1F" w14:textId="77777777" w:rsidR="00380ADF" w:rsidRPr="00CC2B4B" w:rsidRDefault="00165731">
      <w:pPr>
        <w:pStyle w:val="Heading2"/>
        <w:rPr>
          <w:color w:val="000000" w:themeColor="text1"/>
          <w:szCs w:val="20"/>
        </w:rPr>
      </w:pPr>
      <w:r w:rsidRPr="00CC2B4B">
        <w:rPr>
          <w:rFonts w:ascii="Arial" w:hAnsi="Arial"/>
          <w:szCs w:val="20"/>
        </w:rPr>
        <w:t>B.15 UCI Computation</w:t>
      </w:r>
    </w:p>
    <w:p w14:paraId="309D4C32" w14:textId="77777777" w:rsidR="00380ADF" w:rsidRPr="00CC2B4B" w:rsidRDefault="00165731">
      <w:pPr>
        <w:pStyle w:val="BodyText"/>
        <w:rPr>
          <w:color w:val="000000" w:themeColor="text1"/>
          <w:szCs w:val="20"/>
        </w:rPr>
      </w:pPr>
      <w:r w:rsidRPr="00CC2B4B">
        <w:rPr>
          <w:color w:val="000000" w:themeColor="text1"/>
          <w:szCs w:val="20"/>
        </w:rPr>
        <w:t>UCI_u = α_H × H_u + α_F × F_u + α_R × R_u + α_E × E_u</w:t>
      </w:r>
    </w:p>
    <w:p w14:paraId="1D80F834" w14:textId="77777777" w:rsidR="00380ADF" w:rsidRPr="00CC2B4B" w:rsidRDefault="00165731">
      <w:pPr>
        <w:pStyle w:val="BodyText"/>
        <w:rPr>
          <w:color w:val="000000" w:themeColor="text1"/>
          <w:szCs w:val="20"/>
        </w:rPr>
      </w:pPr>
      <w:r w:rsidRPr="00CC2B4B">
        <w:rPr>
          <w:color w:val="000000" w:themeColor="text1"/>
          <w:szCs w:val="20"/>
        </w:rPr>
        <w:t>Default: α_H = α_F = α_R = α_E = 0.25.</w:t>
      </w:r>
    </w:p>
    <w:p w14:paraId="77BEABCB" w14:textId="77777777" w:rsidR="00380ADF" w:rsidRPr="00CC2B4B" w:rsidRDefault="00165731">
      <w:pPr>
        <w:pStyle w:val="BodyText"/>
        <w:rPr>
          <w:color w:val="000000" w:themeColor="text1"/>
          <w:szCs w:val="20"/>
        </w:rPr>
      </w:pPr>
      <w:r w:rsidRPr="00CC2B4B">
        <w:rPr>
          <w:color w:val="000000" w:themeColor="text1"/>
          <w:szCs w:val="20"/>
        </w:rPr>
        <w:t>Special case for Self (U₁): E₁ := 1 by definition.</w:t>
      </w:r>
    </w:p>
    <w:p w14:paraId="68D180D5" w14:textId="77777777" w:rsidR="00380ADF" w:rsidRPr="00CC2B4B" w:rsidRDefault="00165731">
      <w:pPr>
        <w:pStyle w:val="Heading2"/>
        <w:rPr>
          <w:color w:val="000000" w:themeColor="text1"/>
          <w:szCs w:val="20"/>
        </w:rPr>
      </w:pPr>
      <w:r w:rsidRPr="00CC2B4B">
        <w:rPr>
          <w:rFonts w:ascii="Arial" w:hAnsi="Arial"/>
          <w:szCs w:val="20"/>
        </w:rPr>
        <w:t>B.16 ΔUCI Computation</w:t>
      </w:r>
    </w:p>
    <w:p w14:paraId="48484F68" w14:textId="77777777" w:rsidR="00380ADF" w:rsidRPr="00CC2B4B" w:rsidRDefault="00165731">
      <w:pPr>
        <w:pStyle w:val="BodyText"/>
        <w:rPr>
          <w:color w:val="000000" w:themeColor="text1"/>
          <w:szCs w:val="20"/>
        </w:rPr>
      </w:pPr>
      <w:r w:rsidRPr="00CC2B4B">
        <w:rPr>
          <w:color w:val="000000" w:themeColor="text1"/>
          <w:szCs w:val="20"/>
        </w:rPr>
        <w:t>ΔUCI_u(a) = UCI_u(a) − UCI_u(baseline)</w:t>
      </w:r>
    </w:p>
    <w:p w14:paraId="191B356E" w14:textId="77777777" w:rsidR="00380ADF" w:rsidRPr="00CC2B4B" w:rsidRDefault="00165731">
      <w:pPr>
        <w:pStyle w:val="Heading2"/>
        <w:rPr>
          <w:color w:val="000000" w:themeColor="text1"/>
          <w:szCs w:val="20"/>
        </w:rPr>
      </w:pPr>
      <w:r w:rsidRPr="00CC2B4B">
        <w:rPr>
          <w:rFonts w:ascii="Arial" w:hAnsi="Arial"/>
          <w:szCs w:val="20"/>
        </w:rPr>
        <w:t>B.17 HOI Computation</w:t>
      </w:r>
    </w:p>
    <w:p w14:paraId="43DD7EF9" w14:textId="77777777" w:rsidR="00380ADF" w:rsidRPr="00CC2B4B" w:rsidRDefault="00165731">
      <w:pPr>
        <w:pStyle w:val="BodyText"/>
        <w:rPr>
          <w:color w:val="000000" w:themeColor="text1"/>
          <w:szCs w:val="20"/>
        </w:rPr>
      </w:pPr>
      <w:r w:rsidRPr="00CC2B4B">
        <w:rPr>
          <w:color w:val="000000" w:themeColor="text1"/>
          <w:szCs w:val="20"/>
        </w:rPr>
        <w:t>HOI_t = EMA_λ(ΔRLS)_t − EMA_λ(ΔUCI)_t</w:t>
      </w:r>
    </w:p>
    <w:p w14:paraId="235CF146" w14:textId="77777777" w:rsidR="00380ADF" w:rsidRPr="00CC2B4B" w:rsidRDefault="00165731">
      <w:pPr>
        <w:pStyle w:val="BodyText"/>
        <w:rPr>
          <w:color w:val="000000" w:themeColor="text1"/>
          <w:szCs w:val="20"/>
        </w:rPr>
      </w:pPr>
      <w:r w:rsidRPr="00CC2B4B">
        <w:rPr>
          <w:color w:val="000000" w:themeColor="text1"/>
          <w:szCs w:val="20"/>
        </w:rPr>
        <w:t>Default half-life: 3 periods.</w:t>
      </w:r>
    </w:p>
    <w:p w14:paraId="3FA0C39A" w14:textId="77777777" w:rsidR="00380ADF" w:rsidRPr="00CC2B4B" w:rsidRDefault="00165731">
      <w:pPr>
        <w:pStyle w:val="BodyText"/>
        <w:rPr>
          <w:color w:val="000000" w:themeColor="text1"/>
          <w:szCs w:val="20"/>
        </w:rPr>
      </w:pPr>
      <w:r w:rsidRPr="00CC2B4B">
        <w:rPr>
          <w:color w:val="000000" w:themeColor="text1"/>
          <w:szCs w:val="20"/>
        </w:rPr>
        <w:t>End Appendix B.</w:t>
      </w:r>
    </w:p>
    <w:p w14:paraId="157CB521" w14:textId="77777777" w:rsidR="00380ADF" w:rsidRPr="00CC2B4B" w:rsidRDefault="00165731">
      <w:pPr>
        <w:pStyle w:val="Heading1"/>
        <w:rPr>
          <w:color w:val="000000" w:themeColor="text1"/>
          <w:szCs w:val="20"/>
        </w:rPr>
      </w:pPr>
      <w:r w:rsidRPr="00CC2B4B">
        <w:rPr>
          <w:rFonts w:ascii="Arial" w:hAnsi="Arial"/>
          <w:szCs w:val="20"/>
        </w:rPr>
        <w:t>APPENDIX C: RIGHTS / NCRC CANON PACK (TIER 1-3)</w:t>
      </w:r>
    </w:p>
    <w:p w14:paraId="6C3D5FB8" w14:textId="77777777" w:rsidR="00380ADF" w:rsidRPr="00CC2B4B" w:rsidRDefault="00165731">
      <w:pPr>
        <w:pStyle w:val="BodyText"/>
        <w:rPr>
          <w:color w:val="000000" w:themeColor="text1"/>
          <w:szCs w:val="20"/>
        </w:rPr>
      </w:pPr>
      <w:r w:rsidRPr="00CC2B4B">
        <w:rPr>
          <w:color w:val="000000" w:themeColor="text1"/>
          <w:szCs w:val="20"/>
        </w:rPr>
        <w:t>Appendix C is normative.</w:t>
      </w:r>
    </w:p>
    <w:p w14:paraId="098E008C" w14:textId="77777777" w:rsidR="00380ADF" w:rsidRPr="00CC2B4B" w:rsidRDefault="00165731">
      <w:pPr>
        <w:pStyle w:val="Heading2"/>
        <w:rPr>
          <w:color w:val="000000" w:themeColor="text1"/>
          <w:szCs w:val="20"/>
        </w:rPr>
      </w:pPr>
      <w:r w:rsidRPr="00CC2B4B">
        <w:rPr>
          <w:rFonts w:ascii="Arial" w:hAnsi="Arial"/>
          <w:szCs w:val="20"/>
        </w:rPr>
        <w:t>C.1 Rights Thresholds (Canonical)</w:t>
      </w:r>
    </w:p>
    <w:tbl>
      <w:tblPr>
        <w:tblStyle w:val="Table"/>
        <w:tblW w:w="4867" w:type="pct"/>
        <w:tblLook w:val="0020" w:firstRow="1" w:lastRow="0" w:firstColumn="0" w:lastColumn="0" w:noHBand="0" w:noVBand="0"/>
      </w:tblPr>
      <w:tblGrid>
        <w:gridCol w:w="4562"/>
        <w:gridCol w:w="1817"/>
        <w:gridCol w:w="3573"/>
      </w:tblGrid>
      <w:tr w:rsidR="006E3284" w:rsidRPr="00CC2B4B" w14:paraId="1161AF9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7B7A126" w14:textId="77777777" w:rsidR="00380ADF" w:rsidRPr="00CC2B4B" w:rsidRDefault="00165731">
            <w:pPr>
              <w:pStyle w:val="Compact"/>
              <w:rPr>
                <w:color w:val="000000" w:themeColor="text1"/>
                <w:szCs w:val="20"/>
              </w:rPr>
            </w:pPr>
            <w:r w:rsidRPr="00CC2B4B">
              <w:rPr>
                <w:b/>
                <w:bCs/>
                <w:color w:val="000000" w:themeColor="text1"/>
                <w:szCs w:val="20"/>
              </w:rPr>
              <w:t>Right</w:t>
            </w:r>
          </w:p>
        </w:tc>
        <w:tc>
          <w:tcPr>
            <w:tcW w:w="0" w:type="auto"/>
          </w:tcPr>
          <w:p w14:paraId="4AAE01AD" w14:textId="77777777" w:rsidR="00380ADF" w:rsidRPr="00CC2B4B" w:rsidRDefault="00165731">
            <w:pPr>
              <w:pStyle w:val="Compact"/>
              <w:rPr>
                <w:color w:val="000000" w:themeColor="text1"/>
                <w:szCs w:val="20"/>
              </w:rPr>
            </w:pPr>
            <w:r w:rsidRPr="00CC2B4B">
              <w:rPr>
                <w:b/>
                <w:bCs/>
                <w:color w:val="000000" w:themeColor="text1"/>
                <w:szCs w:val="20"/>
              </w:rPr>
              <w:t>Code</w:t>
            </w:r>
          </w:p>
        </w:tc>
        <w:tc>
          <w:tcPr>
            <w:tcW w:w="0" w:type="auto"/>
          </w:tcPr>
          <w:p w14:paraId="10831FA5" w14:textId="77777777" w:rsidR="00380ADF" w:rsidRPr="00CC2B4B" w:rsidRDefault="00165731">
            <w:pPr>
              <w:pStyle w:val="Compact"/>
              <w:rPr>
                <w:color w:val="000000" w:themeColor="text1"/>
                <w:szCs w:val="20"/>
              </w:rPr>
            </w:pPr>
            <w:r w:rsidRPr="00CC2B4B">
              <w:rPr>
                <w:b/>
                <w:bCs/>
                <w:color w:val="000000" w:themeColor="text1"/>
                <w:szCs w:val="20"/>
              </w:rPr>
              <w:t>Threshold θ_r</w:t>
            </w:r>
          </w:p>
        </w:tc>
      </w:tr>
      <w:tr w:rsidR="006E3284" w:rsidRPr="00CC2B4B" w14:paraId="210CE1BD" w14:textId="77777777">
        <w:tc>
          <w:tcPr>
            <w:tcW w:w="0" w:type="auto"/>
          </w:tcPr>
          <w:p w14:paraId="6B9A2BF7" w14:textId="77777777" w:rsidR="00380ADF" w:rsidRPr="00CC2B4B" w:rsidRDefault="00165731">
            <w:pPr>
              <w:pStyle w:val="Compact"/>
              <w:rPr>
                <w:color w:val="000000" w:themeColor="text1"/>
                <w:szCs w:val="20"/>
              </w:rPr>
            </w:pPr>
            <w:r w:rsidRPr="00CC2B4B">
              <w:rPr>
                <w:color w:val="000000" w:themeColor="text1"/>
                <w:szCs w:val="20"/>
              </w:rPr>
              <w:t>Life</w:t>
            </w:r>
          </w:p>
        </w:tc>
        <w:tc>
          <w:tcPr>
            <w:tcW w:w="0" w:type="auto"/>
          </w:tcPr>
          <w:p w14:paraId="14958317" w14:textId="77777777" w:rsidR="00380ADF" w:rsidRPr="00CC2B4B" w:rsidRDefault="00165731">
            <w:pPr>
              <w:pStyle w:val="Compact"/>
              <w:rPr>
                <w:color w:val="000000" w:themeColor="text1"/>
                <w:szCs w:val="20"/>
              </w:rPr>
            </w:pPr>
            <w:r w:rsidRPr="00CC2B4B">
              <w:rPr>
                <w:color w:val="000000" w:themeColor="text1"/>
                <w:szCs w:val="20"/>
              </w:rPr>
              <w:t>LIFE</w:t>
            </w:r>
          </w:p>
        </w:tc>
        <w:tc>
          <w:tcPr>
            <w:tcW w:w="0" w:type="auto"/>
          </w:tcPr>
          <w:p w14:paraId="46D2D39C" w14:textId="77777777" w:rsidR="00380ADF" w:rsidRPr="00CC2B4B" w:rsidRDefault="00165731">
            <w:pPr>
              <w:pStyle w:val="Compact"/>
              <w:rPr>
                <w:color w:val="000000" w:themeColor="text1"/>
                <w:szCs w:val="20"/>
              </w:rPr>
            </w:pPr>
            <w:r w:rsidRPr="00CC2B4B">
              <w:rPr>
                <w:color w:val="000000" w:themeColor="text1"/>
                <w:szCs w:val="20"/>
              </w:rPr>
              <w:t>-0.90</w:t>
            </w:r>
          </w:p>
        </w:tc>
      </w:tr>
      <w:tr w:rsidR="006E3284" w:rsidRPr="00CC2B4B" w14:paraId="1856A5C2" w14:textId="77777777">
        <w:tc>
          <w:tcPr>
            <w:tcW w:w="0" w:type="auto"/>
          </w:tcPr>
          <w:p w14:paraId="063CCFE1" w14:textId="77777777" w:rsidR="00380ADF" w:rsidRPr="00CC2B4B" w:rsidRDefault="00165731">
            <w:pPr>
              <w:pStyle w:val="Compact"/>
              <w:rPr>
                <w:color w:val="000000" w:themeColor="text1"/>
                <w:szCs w:val="20"/>
              </w:rPr>
            </w:pPr>
            <w:r w:rsidRPr="00CC2B4B">
              <w:rPr>
                <w:color w:val="000000" w:themeColor="text1"/>
                <w:szCs w:val="20"/>
              </w:rPr>
              <w:t>Bodily Integrity</w:t>
            </w:r>
          </w:p>
        </w:tc>
        <w:tc>
          <w:tcPr>
            <w:tcW w:w="0" w:type="auto"/>
          </w:tcPr>
          <w:p w14:paraId="65FF9166" w14:textId="77777777" w:rsidR="00380ADF" w:rsidRPr="00CC2B4B" w:rsidRDefault="00165731">
            <w:pPr>
              <w:pStyle w:val="Compact"/>
              <w:rPr>
                <w:color w:val="000000" w:themeColor="text1"/>
                <w:szCs w:val="20"/>
              </w:rPr>
            </w:pPr>
            <w:r w:rsidRPr="00CC2B4B">
              <w:rPr>
                <w:color w:val="000000" w:themeColor="text1"/>
                <w:szCs w:val="20"/>
              </w:rPr>
              <w:t>BODY</w:t>
            </w:r>
          </w:p>
        </w:tc>
        <w:tc>
          <w:tcPr>
            <w:tcW w:w="0" w:type="auto"/>
          </w:tcPr>
          <w:p w14:paraId="1879EBC5" w14:textId="77777777" w:rsidR="00380ADF" w:rsidRPr="00CC2B4B" w:rsidRDefault="00165731">
            <w:pPr>
              <w:pStyle w:val="Compact"/>
              <w:rPr>
                <w:color w:val="000000" w:themeColor="text1"/>
                <w:szCs w:val="20"/>
              </w:rPr>
            </w:pPr>
            <w:r w:rsidRPr="00CC2B4B">
              <w:rPr>
                <w:color w:val="000000" w:themeColor="text1"/>
                <w:szCs w:val="20"/>
              </w:rPr>
              <w:t>-0.70</w:t>
            </w:r>
          </w:p>
        </w:tc>
      </w:tr>
      <w:tr w:rsidR="006E3284" w:rsidRPr="00CC2B4B" w14:paraId="220CD135" w14:textId="77777777">
        <w:tc>
          <w:tcPr>
            <w:tcW w:w="0" w:type="auto"/>
          </w:tcPr>
          <w:p w14:paraId="4F21B800" w14:textId="77777777" w:rsidR="00380ADF" w:rsidRPr="00CC2B4B" w:rsidRDefault="00165731">
            <w:pPr>
              <w:pStyle w:val="Compact"/>
              <w:rPr>
                <w:color w:val="000000" w:themeColor="text1"/>
                <w:szCs w:val="20"/>
              </w:rPr>
            </w:pPr>
            <w:r w:rsidRPr="00CC2B4B">
              <w:rPr>
                <w:color w:val="000000" w:themeColor="text1"/>
                <w:szCs w:val="20"/>
              </w:rPr>
              <w:t>Liberty</w:t>
            </w:r>
          </w:p>
        </w:tc>
        <w:tc>
          <w:tcPr>
            <w:tcW w:w="0" w:type="auto"/>
          </w:tcPr>
          <w:p w14:paraId="5B9CBE80" w14:textId="77777777" w:rsidR="00380ADF" w:rsidRPr="00CC2B4B" w:rsidRDefault="00165731">
            <w:pPr>
              <w:pStyle w:val="Compact"/>
              <w:rPr>
                <w:color w:val="000000" w:themeColor="text1"/>
                <w:szCs w:val="20"/>
              </w:rPr>
            </w:pPr>
            <w:r w:rsidRPr="00CC2B4B">
              <w:rPr>
                <w:color w:val="000000" w:themeColor="text1"/>
                <w:szCs w:val="20"/>
              </w:rPr>
              <w:t>LBTY</w:t>
            </w:r>
          </w:p>
        </w:tc>
        <w:tc>
          <w:tcPr>
            <w:tcW w:w="0" w:type="auto"/>
          </w:tcPr>
          <w:p w14:paraId="274520EC" w14:textId="77777777" w:rsidR="00380ADF" w:rsidRPr="00CC2B4B" w:rsidRDefault="00165731">
            <w:pPr>
              <w:pStyle w:val="Compact"/>
              <w:rPr>
                <w:color w:val="000000" w:themeColor="text1"/>
                <w:szCs w:val="20"/>
              </w:rPr>
            </w:pPr>
            <w:r w:rsidRPr="00CC2B4B">
              <w:rPr>
                <w:color w:val="000000" w:themeColor="text1"/>
                <w:szCs w:val="20"/>
              </w:rPr>
              <w:t>-0.65</w:t>
            </w:r>
          </w:p>
        </w:tc>
      </w:tr>
      <w:tr w:rsidR="006E3284" w:rsidRPr="00CC2B4B" w14:paraId="6804F058" w14:textId="77777777">
        <w:tc>
          <w:tcPr>
            <w:tcW w:w="0" w:type="auto"/>
          </w:tcPr>
          <w:p w14:paraId="60C29F11" w14:textId="77777777" w:rsidR="00380ADF" w:rsidRPr="00CC2B4B" w:rsidRDefault="00165731">
            <w:pPr>
              <w:pStyle w:val="Compact"/>
              <w:rPr>
                <w:color w:val="000000" w:themeColor="text1"/>
                <w:szCs w:val="20"/>
              </w:rPr>
            </w:pPr>
            <w:r w:rsidRPr="00CC2B4B">
              <w:rPr>
                <w:color w:val="000000" w:themeColor="text1"/>
                <w:szCs w:val="20"/>
              </w:rPr>
              <w:t>Basic Needs</w:t>
            </w:r>
          </w:p>
        </w:tc>
        <w:tc>
          <w:tcPr>
            <w:tcW w:w="0" w:type="auto"/>
          </w:tcPr>
          <w:p w14:paraId="255D2D96" w14:textId="77777777" w:rsidR="00380ADF" w:rsidRPr="00CC2B4B" w:rsidRDefault="00165731">
            <w:pPr>
              <w:pStyle w:val="Compact"/>
              <w:rPr>
                <w:color w:val="000000" w:themeColor="text1"/>
                <w:szCs w:val="20"/>
              </w:rPr>
            </w:pPr>
            <w:r w:rsidRPr="00CC2B4B">
              <w:rPr>
                <w:color w:val="000000" w:themeColor="text1"/>
                <w:szCs w:val="20"/>
              </w:rPr>
              <w:t>NEED</w:t>
            </w:r>
          </w:p>
        </w:tc>
        <w:tc>
          <w:tcPr>
            <w:tcW w:w="0" w:type="auto"/>
          </w:tcPr>
          <w:p w14:paraId="02AAA83D" w14:textId="77777777" w:rsidR="00380ADF" w:rsidRPr="00CC2B4B" w:rsidRDefault="00165731">
            <w:pPr>
              <w:pStyle w:val="Compact"/>
              <w:rPr>
                <w:color w:val="000000" w:themeColor="text1"/>
                <w:szCs w:val="20"/>
              </w:rPr>
            </w:pPr>
            <w:r w:rsidRPr="00CC2B4B">
              <w:rPr>
                <w:color w:val="000000" w:themeColor="text1"/>
                <w:szCs w:val="20"/>
              </w:rPr>
              <w:t>-0.50</w:t>
            </w:r>
          </w:p>
        </w:tc>
      </w:tr>
      <w:tr w:rsidR="006E3284" w:rsidRPr="00CC2B4B" w14:paraId="14B60F7F" w14:textId="77777777">
        <w:tc>
          <w:tcPr>
            <w:tcW w:w="0" w:type="auto"/>
          </w:tcPr>
          <w:p w14:paraId="2085450D" w14:textId="77777777" w:rsidR="00380ADF" w:rsidRPr="00CC2B4B" w:rsidRDefault="00165731">
            <w:pPr>
              <w:pStyle w:val="Compact"/>
              <w:rPr>
                <w:color w:val="000000" w:themeColor="text1"/>
                <w:szCs w:val="20"/>
              </w:rPr>
            </w:pPr>
            <w:r w:rsidRPr="00CC2B4B">
              <w:rPr>
                <w:color w:val="000000" w:themeColor="text1"/>
                <w:szCs w:val="20"/>
              </w:rPr>
              <w:t>Dignity</w:t>
            </w:r>
          </w:p>
        </w:tc>
        <w:tc>
          <w:tcPr>
            <w:tcW w:w="0" w:type="auto"/>
          </w:tcPr>
          <w:p w14:paraId="33B6CF7A" w14:textId="77777777" w:rsidR="00380ADF" w:rsidRPr="00CC2B4B" w:rsidRDefault="00165731">
            <w:pPr>
              <w:pStyle w:val="Compact"/>
              <w:rPr>
                <w:color w:val="000000" w:themeColor="text1"/>
                <w:szCs w:val="20"/>
              </w:rPr>
            </w:pPr>
            <w:r w:rsidRPr="00CC2B4B">
              <w:rPr>
                <w:color w:val="000000" w:themeColor="text1"/>
                <w:szCs w:val="20"/>
              </w:rPr>
              <w:t>DIGN</w:t>
            </w:r>
          </w:p>
        </w:tc>
        <w:tc>
          <w:tcPr>
            <w:tcW w:w="0" w:type="auto"/>
          </w:tcPr>
          <w:p w14:paraId="0742474D" w14:textId="77777777" w:rsidR="00380ADF" w:rsidRPr="00CC2B4B" w:rsidRDefault="00165731">
            <w:pPr>
              <w:pStyle w:val="Compact"/>
              <w:rPr>
                <w:color w:val="000000" w:themeColor="text1"/>
                <w:szCs w:val="20"/>
              </w:rPr>
            </w:pPr>
            <w:r w:rsidRPr="00CC2B4B">
              <w:rPr>
                <w:color w:val="000000" w:themeColor="text1"/>
                <w:szCs w:val="20"/>
              </w:rPr>
              <w:t>-0.55</w:t>
            </w:r>
          </w:p>
        </w:tc>
      </w:tr>
      <w:tr w:rsidR="006E3284" w:rsidRPr="00CC2B4B" w14:paraId="45468E45" w14:textId="77777777">
        <w:tc>
          <w:tcPr>
            <w:tcW w:w="0" w:type="auto"/>
          </w:tcPr>
          <w:p w14:paraId="277D294B" w14:textId="77777777" w:rsidR="00380ADF" w:rsidRPr="00CC2B4B" w:rsidRDefault="00165731">
            <w:pPr>
              <w:pStyle w:val="Compact"/>
              <w:rPr>
                <w:color w:val="000000" w:themeColor="text1"/>
                <w:szCs w:val="20"/>
              </w:rPr>
            </w:pPr>
            <w:r w:rsidRPr="00CC2B4B">
              <w:rPr>
                <w:color w:val="000000" w:themeColor="text1"/>
                <w:szCs w:val="20"/>
              </w:rPr>
              <w:t>Due Process</w:t>
            </w:r>
          </w:p>
        </w:tc>
        <w:tc>
          <w:tcPr>
            <w:tcW w:w="0" w:type="auto"/>
          </w:tcPr>
          <w:p w14:paraId="07A5F7E5" w14:textId="77777777" w:rsidR="00380ADF" w:rsidRPr="00CC2B4B" w:rsidRDefault="00165731">
            <w:pPr>
              <w:pStyle w:val="Compact"/>
              <w:rPr>
                <w:color w:val="000000" w:themeColor="text1"/>
                <w:szCs w:val="20"/>
              </w:rPr>
            </w:pPr>
            <w:r w:rsidRPr="00CC2B4B">
              <w:rPr>
                <w:color w:val="000000" w:themeColor="text1"/>
                <w:szCs w:val="20"/>
              </w:rPr>
              <w:t>PROC</w:t>
            </w:r>
          </w:p>
        </w:tc>
        <w:tc>
          <w:tcPr>
            <w:tcW w:w="0" w:type="auto"/>
          </w:tcPr>
          <w:p w14:paraId="0523B0E9" w14:textId="77777777" w:rsidR="00380ADF" w:rsidRPr="00CC2B4B" w:rsidRDefault="00165731">
            <w:pPr>
              <w:pStyle w:val="Compact"/>
              <w:rPr>
                <w:color w:val="000000" w:themeColor="text1"/>
                <w:szCs w:val="20"/>
              </w:rPr>
            </w:pPr>
            <w:r w:rsidRPr="00CC2B4B">
              <w:rPr>
                <w:color w:val="000000" w:themeColor="text1"/>
                <w:szCs w:val="20"/>
              </w:rPr>
              <w:t>-0.45</w:t>
            </w:r>
          </w:p>
        </w:tc>
      </w:tr>
      <w:tr w:rsidR="006E3284" w:rsidRPr="00CC2B4B" w14:paraId="5ABE7DBE" w14:textId="77777777">
        <w:tc>
          <w:tcPr>
            <w:tcW w:w="0" w:type="auto"/>
          </w:tcPr>
          <w:p w14:paraId="3ECCCCAD" w14:textId="77777777" w:rsidR="00380ADF" w:rsidRPr="00CC2B4B" w:rsidRDefault="00165731">
            <w:pPr>
              <w:pStyle w:val="Compact"/>
              <w:rPr>
                <w:color w:val="000000" w:themeColor="text1"/>
                <w:szCs w:val="20"/>
              </w:rPr>
            </w:pPr>
            <w:r w:rsidRPr="00CC2B4B">
              <w:rPr>
                <w:color w:val="000000" w:themeColor="text1"/>
                <w:szCs w:val="20"/>
              </w:rPr>
              <w:t>Information</w:t>
            </w:r>
          </w:p>
        </w:tc>
        <w:tc>
          <w:tcPr>
            <w:tcW w:w="0" w:type="auto"/>
          </w:tcPr>
          <w:p w14:paraId="51D4D9FF" w14:textId="77777777" w:rsidR="00380ADF" w:rsidRPr="00CC2B4B" w:rsidRDefault="00165731">
            <w:pPr>
              <w:pStyle w:val="Compact"/>
              <w:rPr>
                <w:color w:val="000000" w:themeColor="text1"/>
                <w:szCs w:val="20"/>
              </w:rPr>
            </w:pPr>
            <w:r w:rsidRPr="00CC2B4B">
              <w:rPr>
                <w:color w:val="000000" w:themeColor="text1"/>
                <w:szCs w:val="20"/>
              </w:rPr>
              <w:t>INFO</w:t>
            </w:r>
          </w:p>
        </w:tc>
        <w:tc>
          <w:tcPr>
            <w:tcW w:w="0" w:type="auto"/>
          </w:tcPr>
          <w:p w14:paraId="6DBBDA9C" w14:textId="77777777" w:rsidR="00380ADF" w:rsidRPr="00CC2B4B" w:rsidRDefault="00165731">
            <w:pPr>
              <w:pStyle w:val="Compact"/>
              <w:rPr>
                <w:color w:val="000000" w:themeColor="text1"/>
                <w:szCs w:val="20"/>
              </w:rPr>
            </w:pPr>
            <w:r w:rsidRPr="00CC2B4B">
              <w:rPr>
                <w:color w:val="000000" w:themeColor="text1"/>
                <w:szCs w:val="20"/>
              </w:rPr>
              <w:t>-0.40</w:t>
            </w:r>
          </w:p>
        </w:tc>
      </w:tr>
      <w:tr w:rsidR="006E3284" w:rsidRPr="00CC2B4B" w14:paraId="652169B8" w14:textId="77777777">
        <w:tc>
          <w:tcPr>
            <w:tcW w:w="0" w:type="auto"/>
          </w:tcPr>
          <w:p w14:paraId="58EAD197" w14:textId="77777777" w:rsidR="00380ADF" w:rsidRPr="00CC2B4B" w:rsidRDefault="00165731">
            <w:pPr>
              <w:pStyle w:val="Compact"/>
              <w:rPr>
                <w:color w:val="000000" w:themeColor="text1"/>
                <w:szCs w:val="20"/>
              </w:rPr>
            </w:pPr>
            <w:r w:rsidRPr="00CC2B4B">
              <w:rPr>
                <w:color w:val="000000" w:themeColor="text1"/>
                <w:szCs w:val="20"/>
              </w:rPr>
              <w:t>Ecological Integrity</w:t>
            </w:r>
          </w:p>
        </w:tc>
        <w:tc>
          <w:tcPr>
            <w:tcW w:w="0" w:type="auto"/>
          </w:tcPr>
          <w:p w14:paraId="43777974" w14:textId="77777777" w:rsidR="00380ADF" w:rsidRPr="00CC2B4B" w:rsidRDefault="00165731">
            <w:pPr>
              <w:pStyle w:val="Compact"/>
              <w:rPr>
                <w:color w:val="000000" w:themeColor="text1"/>
                <w:szCs w:val="20"/>
              </w:rPr>
            </w:pPr>
            <w:r w:rsidRPr="00CC2B4B">
              <w:rPr>
                <w:color w:val="000000" w:themeColor="text1"/>
                <w:szCs w:val="20"/>
              </w:rPr>
              <w:t>ECOL</w:t>
            </w:r>
          </w:p>
        </w:tc>
        <w:tc>
          <w:tcPr>
            <w:tcW w:w="0" w:type="auto"/>
          </w:tcPr>
          <w:p w14:paraId="597B2AAF" w14:textId="77777777" w:rsidR="00380ADF" w:rsidRPr="00CC2B4B" w:rsidRDefault="00165731">
            <w:pPr>
              <w:pStyle w:val="Compact"/>
              <w:rPr>
                <w:color w:val="000000" w:themeColor="text1"/>
                <w:szCs w:val="20"/>
              </w:rPr>
            </w:pPr>
            <w:r w:rsidRPr="00CC2B4B">
              <w:rPr>
                <w:color w:val="000000" w:themeColor="text1"/>
                <w:szCs w:val="20"/>
              </w:rPr>
              <w:t>-0.65</w:t>
            </w:r>
          </w:p>
        </w:tc>
      </w:tr>
    </w:tbl>
    <w:p w14:paraId="4DE19222" w14:textId="77777777" w:rsidR="00380ADF" w:rsidRPr="00CC2B4B" w:rsidRDefault="00165731">
      <w:pPr>
        <w:pStyle w:val="BodyText"/>
        <w:rPr>
          <w:color w:val="000000" w:themeColor="text1"/>
          <w:szCs w:val="20"/>
        </w:rPr>
      </w:pPr>
      <w:r w:rsidRPr="00CC2B4B">
        <w:rPr>
          <w:color w:val="000000" w:themeColor="text1"/>
          <w:szCs w:val="20"/>
        </w:rPr>
        <w:t>Normative interpretation rule: Thresholds θ_r are admissibility floors, not weights. They do not represent "how important" a right is; they represent the minimum allowable protection level.</w:t>
      </w:r>
    </w:p>
    <w:p w14:paraId="61AFF778" w14:textId="77777777" w:rsidR="00380ADF" w:rsidRPr="00CC2B4B" w:rsidRDefault="00165731">
      <w:pPr>
        <w:pStyle w:val="Heading2"/>
        <w:rPr>
          <w:color w:val="000000" w:themeColor="text1"/>
          <w:szCs w:val="20"/>
        </w:rPr>
      </w:pPr>
      <w:r w:rsidRPr="00CC2B4B">
        <w:rPr>
          <w:rFonts w:ascii="Arial" w:hAnsi="Arial"/>
          <w:szCs w:val="20"/>
        </w:rPr>
        <w:lastRenderedPageBreak/>
        <w:t>C.2 Rights Coverage Sets C_r (Authoritative)</w:t>
      </w:r>
    </w:p>
    <w:tbl>
      <w:tblPr>
        <w:tblStyle w:val="Table"/>
        <w:tblW w:w="4873" w:type="pct"/>
        <w:tblLook w:val="0020" w:firstRow="1" w:lastRow="0" w:firstColumn="0" w:lastColumn="0" w:noHBand="0" w:noVBand="0"/>
      </w:tblPr>
      <w:tblGrid>
        <w:gridCol w:w="950"/>
        <w:gridCol w:w="9014"/>
      </w:tblGrid>
      <w:tr w:rsidR="006E3284" w:rsidRPr="00CC2B4B" w14:paraId="143EB3C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6B59D9F" w14:textId="77777777" w:rsidR="00380ADF" w:rsidRPr="00CC2B4B" w:rsidRDefault="00165731">
            <w:pPr>
              <w:pStyle w:val="Compact"/>
              <w:rPr>
                <w:color w:val="000000" w:themeColor="text1"/>
                <w:szCs w:val="20"/>
              </w:rPr>
            </w:pPr>
            <w:r w:rsidRPr="00CC2B4B">
              <w:rPr>
                <w:b/>
                <w:bCs/>
                <w:color w:val="000000" w:themeColor="text1"/>
                <w:szCs w:val="20"/>
              </w:rPr>
              <w:t>Right</w:t>
            </w:r>
          </w:p>
        </w:tc>
        <w:tc>
          <w:tcPr>
            <w:tcW w:w="0" w:type="auto"/>
          </w:tcPr>
          <w:p w14:paraId="706CAD3B" w14:textId="77777777" w:rsidR="00380ADF" w:rsidRPr="00CC2B4B" w:rsidRDefault="00165731">
            <w:pPr>
              <w:pStyle w:val="Compact"/>
              <w:rPr>
                <w:color w:val="000000" w:themeColor="text1"/>
                <w:szCs w:val="20"/>
              </w:rPr>
            </w:pPr>
            <w:r w:rsidRPr="00CC2B4B">
              <w:rPr>
                <w:b/>
                <w:bCs/>
                <w:color w:val="000000" w:themeColor="text1"/>
                <w:szCs w:val="20"/>
              </w:rPr>
              <w:t>Coverage Set C_r</w:t>
            </w:r>
          </w:p>
        </w:tc>
      </w:tr>
      <w:tr w:rsidR="006E3284" w:rsidRPr="00CC2B4B" w14:paraId="688A9930" w14:textId="77777777">
        <w:tc>
          <w:tcPr>
            <w:tcW w:w="0" w:type="auto"/>
          </w:tcPr>
          <w:p w14:paraId="4483E988" w14:textId="77777777" w:rsidR="00380ADF" w:rsidRPr="00CC2B4B" w:rsidRDefault="00165731">
            <w:pPr>
              <w:pStyle w:val="Compact"/>
              <w:rPr>
                <w:color w:val="000000" w:themeColor="text1"/>
                <w:szCs w:val="20"/>
              </w:rPr>
            </w:pPr>
            <w:r w:rsidRPr="00CC2B4B">
              <w:rPr>
                <w:color w:val="000000" w:themeColor="text1"/>
                <w:szCs w:val="20"/>
              </w:rPr>
              <w:t>LIFE</w:t>
            </w:r>
          </w:p>
        </w:tc>
        <w:tc>
          <w:tcPr>
            <w:tcW w:w="0" w:type="auto"/>
          </w:tcPr>
          <w:p w14:paraId="13A2D323" w14:textId="77777777" w:rsidR="00380ADF" w:rsidRPr="00CC2B4B" w:rsidRDefault="00165731">
            <w:pPr>
              <w:pStyle w:val="Compact"/>
              <w:rPr>
                <w:color w:val="000000" w:themeColor="text1"/>
                <w:szCs w:val="20"/>
              </w:rPr>
            </w:pPr>
            <w:r w:rsidRPr="00CC2B4B">
              <w:rPr>
                <w:color w:val="000000" w:themeColor="text1"/>
                <w:szCs w:val="20"/>
              </w:rPr>
              <w:t xml:space="preserve">{(u, Health): u </w:t>
            </w:r>
            <w:r w:rsidRPr="00CC2B4B">
              <w:rPr>
                <w:rFonts w:ascii="Cambria Math" w:hAnsi="Cambria Math" w:cs="Cambria Math"/>
                <w:color w:val="000000" w:themeColor="text1"/>
                <w:szCs w:val="20"/>
              </w:rPr>
              <w:t>∈</w:t>
            </w:r>
            <w:r w:rsidRPr="00CC2B4B">
              <w:rPr>
                <w:color w:val="000000" w:themeColor="text1"/>
                <w:szCs w:val="20"/>
              </w:rPr>
              <w:t xml:space="preserve"> {1,2,3,4,5,6}} </w:t>
            </w:r>
            <w:r w:rsidRPr="00CC2B4B">
              <w:rPr>
                <w:rFonts w:ascii="Cambria Math" w:hAnsi="Cambria Math" w:cs="Cambria Math"/>
                <w:color w:val="000000" w:themeColor="text1"/>
                <w:szCs w:val="20"/>
              </w:rPr>
              <w:t>∪</w:t>
            </w:r>
            <w:r w:rsidRPr="00CC2B4B">
              <w:rPr>
                <w:color w:val="000000" w:themeColor="text1"/>
                <w:szCs w:val="20"/>
              </w:rPr>
              <w:t xml:space="preserve"> {(6, Environment)}</w:t>
            </w:r>
          </w:p>
        </w:tc>
      </w:tr>
      <w:tr w:rsidR="006E3284" w:rsidRPr="00CC2B4B" w14:paraId="37F3818F" w14:textId="77777777">
        <w:tc>
          <w:tcPr>
            <w:tcW w:w="0" w:type="auto"/>
          </w:tcPr>
          <w:p w14:paraId="2823BE79" w14:textId="77777777" w:rsidR="00380ADF" w:rsidRPr="00CC2B4B" w:rsidRDefault="00165731">
            <w:pPr>
              <w:pStyle w:val="Compact"/>
              <w:rPr>
                <w:color w:val="000000" w:themeColor="text1"/>
                <w:szCs w:val="20"/>
              </w:rPr>
            </w:pPr>
            <w:r w:rsidRPr="00CC2B4B">
              <w:rPr>
                <w:color w:val="000000" w:themeColor="text1"/>
                <w:szCs w:val="20"/>
              </w:rPr>
              <w:t>BODY</w:t>
            </w:r>
          </w:p>
        </w:tc>
        <w:tc>
          <w:tcPr>
            <w:tcW w:w="0" w:type="auto"/>
          </w:tcPr>
          <w:p w14:paraId="7E4F0158" w14:textId="77777777" w:rsidR="00380ADF" w:rsidRPr="00CC2B4B" w:rsidRDefault="00165731">
            <w:pPr>
              <w:pStyle w:val="Compact"/>
              <w:rPr>
                <w:color w:val="000000" w:themeColor="text1"/>
                <w:szCs w:val="20"/>
              </w:rPr>
            </w:pPr>
            <w:r w:rsidRPr="00CC2B4B">
              <w:rPr>
                <w:color w:val="000000" w:themeColor="text1"/>
                <w:szCs w:val="20"/>
              </w:rPr>
              <w:t xml:space="preserve">{(u, Health): u </w:t>
            </w:r>
            <w:r w:rsidRPr="00CC2B4B">
              <w:rPr>
                <w:rFonts w:ascii="Cambria Math" w:hAnsi="Cambria Math" w:cs="Cambria Math"/>
                <w:color w:val="000000" w:themeColor="text1"/>
                <w:szCs w:val="20"/>
              </w:rPr>
              <w:t>∈</w:t>
            </w:r>
            <w:r w:rsidRPr="00CC2B4B">
              <w:rPr>
                <w:color w:val="000000" w:themeColor="text1"/>
                <w:szCs w:val="20"/>
              </w:rPr>
              <w:t xml:space="preserve"> {1,2,3,4,5,6}}</w:t>
            </w:r>
          </w:p>
        </w:tc>
      </w:tr>
      <w:tr w:rsidR="006E3284" w:rsidRPr="00CC2B4B" w14:paraId="2048CE08" w14:textId="77777777">
        <w:tc>
          <w:tcPr>
            <w:tcW w:w="0" w:type="auto"/>
          </w:tcPr>
          <w:p w14:paraId="13BE16B4" w14:textId="77777777" w:rsidR="00380ADF" w:rsidRPr="00CC2B4B" w:rsidRDefault="00165731">
            <w:pPr>
              <w:pStyle w:val="Compact"/>
              <w:rPr>
                <w:color w:val="000000" w:themeColor="text1"/>
                <w:szCs w:val="20"/>
              </w:rPr>
            </w:pPr>
            <w:r w:rsidRPr="00CC2B4B">
              <w:rPr>
                <w:color w:val="000000" w:themeColor="text1"/>
                <w:szCs w:val="20"/>
              </w:rPr>
              <w:t>LBTY</w:t>
            </w:r>
          </w:p>
        </w:tc>
        <w:tc>
          <w:tcPr>
            <w:tcW w:w="0" w:type="auto"/>
          </w:tcPr>
          <w:p w14:paraId="7E79C35D" w14:textId="77777777" w:rsidR="00380ADF" w:rsidRPr="00CC2B4B" w:rsidRDefault="00165731">
            <w:pPr>
              <w:pStyle w:val="Compact"/>
              <w:rPr>
                <w:color w:val="000000" w:themeColor="text1"/>
                <w:szCs w:val="20"/>
              </w:rPr>
            </w:pPr>
            <w:r w:rsidRPr="00CC2B4B">
              <w:rPr>
                <w:color w:val="000000" w:themeColor="text1"/>
                <w:szCs w:val="20"/>
              </w:rPr>
              <w:t xml:space="preserve">{(u, Agency): u </w:t>
            </w:r>
            <w:r w:rsidRPr="00CC2B4B">
              <w:rPr>
                <w:rFonts w:ascii="Cambria Math" w:hAnsi="Cambria Math" w:cs="Cambria Math"/>
                <w:color w:val="000000" w:themeColor="text1"/>
                <w:szCs w:val="20"/>
              </w:rPr>
              <w:t>∈</w:t>
            </w:r>
            <w:r w:rsidRPr="00CC2B4B">
              <w:rPr>
                <w:color w:val="000000" w:themeColor="text1"/>
                <w:szCs w:val="20"/>
              </w:rPr>
              <w:t xml:space="preserve"> {1,2,3,4,5,6}} </w:t>
            </w:r>
            <w:r w:rsidRPr="00CC2B4B">
              <w:rPr>
                <w:rFonts w:ascii="Cambria Math" w:hAnsi="Cambria Math" w:cs="Cambria Math"/>
                <w:color w:val="000000" w:themeColor="text1"/>
                <w:szCs w:val="20"/>
              </w:rPr>
              <w:t>∪</w:t>
            </w:r>
            <w:r w:rsidRPr="00CC2B4B">
              <w:rPr>
                <w:color w:val="000000" w:themeColor="text1"/>
                <w:szCs w:val="20"/>
              </w:rPr>
              <w:t xml:space="preserve"> {(u, Social): u </w:t>
            </w:r>
            <w:r w:rsidRPr="00CC2B4B">
              <w:rPr>
                <w:rFonts w:ascii="Cambria Math" w:hAnsi="Cambria Math" w:cs="Cambria Math"/>
                <w:color w:val="000000" w:themeColor="text1"/>
                <w:szCs w:val="20"/>
              </w:rPr>
              <w:t>∈</w:t>
            </w:r>
            <w:r w:rsidRPr="00CC2B4B">
              <w:rPr>
                <w:color w:val="000000" w:themeColor="text1"/>
                <w:szCs w:val="20"/>
              </w:rPr>
              <w:t xml:space="preserve"> {3,4,5,6}}</w:t>
            </w:r>
          </w:p>
        </w:tc>
      </w:tr>
      <w:tr w:rsidR="006E3284" w:rsidRPr="00CC2B4B" w14:paraId="55E1A37E" w14:textId="77777777">
        <w:tc>
          <w:tcPr>
            <w:tcW w:w="0" w:type="auto"/>
          </w:tcPr>
          <w:p w14:paraId="2414DD81" w14:textId="77777777" w:rsidR="00380ADF" w:rsidRPr="00CC2B4B" w:rsidRDefault="00165731">
            <w:pPr>
              <w:pStyle w:val="Compact"/>
              <w:rPr>
                <w:color w:val="000000" w:themeColor="text1"/>
                <w:szCs w:val="20"/>
              </w:rPr>
            </w:pPr>
            <w:r w:rsidRPr="00CC2B4B">
              <w:rPr>
                <w:color w:val="000000" w:themeColor="text1"/>
                <w:szCs w:val="20"/>
              </w:rPr>
              <w:t>NEED</w:t>
            </w:r>
          </w:p>
        </w:tc>
        <w:tc>
          <w:tcPr>
            <w:tcW w:w="0" w:type="auto"/>
          </w:tcPr>
          <w:p w14:paraId="4F82541C" w14:textId="77777777" w:rsidR="00380ADF" w:rsidRPr="00CC2B4B" w:rsidRDefault="00165731">
            <w:pPr>
              <w:pStyle w:val="Compact"/>
              <w:rPr>
                <w:color w:val="000000" w:themeColor="text1"/>
                <w:szCs w:val="20"/>
              </w:rPr>
            </w:pPr>
            <w:r w:rsidRPr="00CC2B4B">
              <w:rPr>
                <w:color w:val="000000" w:themeColor="text1"/>
                <w:szCs w:val="20"/>
              </w:rPr>
              <w:t xml:space="preserve">{(u, Material): u </w:t>
            </w:r>
            <w:r w:rsidRPr="00CC2B4B">
              <w:rPr>
                <w:rFonts w:ascii="Cambria Math" w:hAnsi="Cambria Math" w:cs="Cambria Math"/>
                <w:color w:val="000000" w:themeColor="text1"/>
                <w:szCs w:val="20"/>
              </w:rPr>
              <w:t>∈</w:t>
            </w:r>
            <w:r w:rsidRPr="00CC2B4B">
              <w:rPr>
                <w:color w:val="000000" w:themeColor="text1"/>
                <w:szCs w:val="20"/>
              </w:rPr>
              <w:t xml:space="preserve"> {1,2,3,4,5,6}} </w:t>
            </w:r>
            <w:r w:rsidRPr="00CC2B4B">
              <w:rPr>
                <w:rFonts w:ascii="Cambria Math" w:hAnsi="Cambria Math" w:cs="Cambria Math"/>
                <w:color w:val="000000" w:themeColor="text1"/>
                <w:szCs w:val="20"/>
              </w:rPr>
              <w:t>∪</w:t>
            </w:r>
            <w:r w:rsidRPr="00CC2B4B">
              <w:rPr>
                <w:color w:val="000000" w:themeColor="text1"/>
                <w:szCs w:val="20"/>
              </w:rPr>
              <w:t xml:space="preserve"> {(u, Health): u </w:t>
            </w:r>
            <w:r w:rsidRPr="00CC2B4B">
              <w:rPr>
                <w:rFonts w:ascii="Cambria Math" w:hAnsi="Cambria Math" w:cs="Cambria Math"/>
                <w:color w:val="000000" w:themeColor="text1"/>
                <w:szCs w:val="20"/>
              </w:rPr>
              <w:t>∈</w:t>
            </w:r>
            <w:r w:rsidRPr="00CC2B4B">
              <w:rPr>
                <w:color w:val="000000" w:themeColor="text1"/>
                <w:szCs w:val="20"/>
              </w:rPr>
              <w:t xml:space="preserve"> {1,2,3,4,5,6}}</w:t>
            </w:r>
          </w:p>
        </w:tc>
      </w:tr>
      <w:tr w:rsidR="006E3284" w:rsidRPr="00CC2B4B" w14:paraId="6C11D860" w14:textId="77777777">
        <w:tc>
          <w:tcPr>
            <w:tcW w:w="0" w:type="auto"/>
          </w:tcPr>
          <w:p w14:paraId="4C49F323" w14:textId="77777777" w:rsidR="00380ADF" w:rsidRPr="00CC2B4B" w:rsidRDefault="00165731">
            <w:pPr>
              <w:pStyle w:val="Compact"/>
              <w:rPr>
                <w:color w:val="000000" w:themeColor="text1"/>
                <w:szCs w:val="20"/>
              </w:rPr>
            </w:pPr>
            <w:r w:rsidRPr="00CC2B4B">
              <w:rPr>
                <w:color w:val="000000" w:themeColor="text1"/>
                <w:szCs w:val="20"/>
              </w:rPr>
              <w:t>DIGN</w:t>
            </w:r>
          </w:p>
        </w:tc>
        <w:tc>
          <w:tcPr>
            <w:tcW w:w="0" w:type="auto"/>
          </w:tcPr>
          <w:p w14:paraId="4C0161CD" w14:textId="77777777" w:rsidR="00380ADF" w:rsidRPr="00CC2B4B" w:rsidRDefault="00165731">
            <w:pPr>
              <w:pStyle w:val="Compact"/>
              <w:rPr>
                <w:color w:val="000000" w:themeColor="text1"/>
                <w:szCs w:val="20"/>
              </w:rPr>
            </w:pPr>
            <w:r w:rsidRPr="00CC2B4B">
              <w:rPr>
                <w:color w:val="000000" w:themeColor="text1"/>
                <w:szCs w:val="20"/>
              </w:rPr>
              <w:t xml:space="preserve">{(u, Social): u </w:t>
            </w:r>
            <w:r w:rsidRPr="00CC2B4B">
              <w:rPr>
                <w:rFonts w:ascii="Cambria Math" w:hAnsi="Cambria Math" w:cs="Cambria Math"/>
                <w:color w:val="000000" w:themeColor="text1"/>
                <w:szCs w:val="20"/>
              </w:rPr>
              <w:t>∈</w:t>
            </w:r>
            <w:r w:rsidRPr="00CC2B4B">
              <w:rPr>
                <w:color w:val="000000" w:themeColor="text1"/>
                <w:szCs w:val="20"/>
              </w:rPr>
              <w:t xml:space="preserve"> {1,2,3,4,5,6}} </w:t>
            </w:r>
            <w:r w:rsidRPr="00CC2B4B">
              <w:rPr>
                <w:rFonts w:ascii="Cambria Math" w:hAnsi="Cambria Math" w:cs="Cambria Math"/>
                <w:color w:val="000000" w:themeColor="text1"/>
                <w:szCs w:val="20"/>
              </w:rPr>
              <w:t>∪</w:t>
            </w:r>
            <w:r w:rsidRPr="00CC2B4B">
              <w:rPr>
                <w:color w:val="000000" w:themeColor="text1"/>
                <w:szCs w:val="20"/>
              </w:rPr>
              <w:t xml:space="preserve"> {(u, Agency): u </w:t>
            </w:r>
            <w:r w:rsidRPr="00CC2B4B">
              <w:rPr>
                <w:rFonts w:ascii="Cambria Math" w:hAnsi="Cambria Math" w:cs="Cambria Math"/>
                <w:color w:val="000000" w:themeColor="text1"/>
                <w:szCs w:val="20"/>
              </w:rPr>
              <w:t>∈</w:t>
            </w:r>
            <w:r w:rsidRPr="00CC2B4B">
              <w:rPr>
                <w:color w:val="000000" w:themeColor="text1"/>
                <w:szCs w:val="20"/>
              </w:rPr>
              <w:t xml:space="preserve"> {1,2,3,4,5,6}}</w:t>
            </w:r>
          </w:p>
        </w:tc>
      </w:tr>
      <w:tr w:rsidR="006E3284" w:rsidRPr="00CC2B4B" w14:paraId="0A819092" w14:textId="77777777">
        <w:tc>
          <w:tcPr>
            <w:tcW w:w="0" w:type="auto"/>
          </w:tcPr>
          <w:p w14:paraId="03A6D217" w14:textId="77777777" w:rsidR="00380ADF" w:rsidRPr="00CC2B4B" w:rsidRDefault="00165731">
            <w:pPr>
              <w:pStyle w:val="Compact"/>
              <w:rPr>
                <w:color w:val="000000" w:themeColor="text1"/>
                <w:szCs w:val="20"/>
              </w:rPr>
            </w:pPr>
            <w:r w:rsidRPr="00CC2B4B">
              <w:rPr>
                <w:color w:val="000000" w:themeColor="text1"/>
                <w:szCs w:val="20"/>
              </w:rPr>
              <w:t>PROC</w:t>
            </w:r>
          </w:p>
        </w:tc>
        <w:tc>
          <w:tcPr>
            <w:tcW w:w="0" w:type="auto"/>
          </w:tcPr>
          <w:p w14:paraId="31D66F88" w14:textId="77777777" w:rsidR="00380ADF" w:rsidRPr="00CC2B4B" w:rsidRDefault="00165731">
            <w:pPr>
              <w:pStyle w:val="Compact"/>
              <w:rPr>
                <w:color w:val="000000" w:themeColor="text1"/>
                <w:szCs w:val="20"/>
              </w:rPr>
            </w:pPr>
            <w:r w:rsidRPr="00CC2B4B">
              <w:rPr>
                <w:color w:val="000000" w:themeColor="text1"/>
                <w:szCs w:val="20"/>
              </w:rPr>
              <w:t xml:space="preserve">{(u, Agency): u </w:t>
            </w:r>
            <w:r w:rsidRPr="00CC2B4B">
              <w:rPr>
                <w:rFonts w:ascii="Cambria Math" w:hAnsi="Cambria Math" w:cs="Cambria Math"/>
                <w:color w:val="000000" w:themeColor="text1"/>
                <w:szCs w:val="20"/>
              </w:rPr>
              <w:t>∈</w:t>
            </w:r>
            <w:r w:rsidRPr="00CC2B4B">
              <w:rPr>
                <w:color w:val="000000" w:themeColor="text1"/>
                <w:szCs w:val="20"/>
              </w:rPr>
              <w:t xml:space="preserve"> {4,5,6}} </w:t>
            </w:r>
            <w:r w:rsidRPr="00CC2B4B">
              <w:rPr>
                <w:rFonts w:ascii="Cambria Math" w:hAnsi="Cambria Math" w:cs="Cambria Math"/>
                <w:color w:val="000000" w:themeColor="text1"/>
                <w:szCs w:val="20"/>
              </w:rPr>
              <w:t>∪</w:t>
            </w:r>
            <w:r w:rsidRPr="00CC2B4B">
              <w:rPr>
                <w:color w:val="000000" w:themeColor="text1"/>
                <w:szCs w:val="20"/>
              </w:rPr>
              <w:t xml:space="preserve"> {(u, Knowledge): u </w:t>
            </w:r>
            <w:r w:rsidRPr="00CC2B4B">
              <w:rPr>
                <w:rFonts w:ascii="Cambria Math" w:hAnsi="Cambria Math" w:cs="Cambria Math"/>
                <w:color w:val="000000" w:themeColor="text1"/>
                <w:szCs w:val="20"/>
              </w:rPr>
              <w:t>∈</w:t>
            </w:r>
            <w:r w:rsidRPr="00CC2B4B">
              <w:rPr>
                <w:color w:val="000000" w:themeColor="text1"/>
                <w:szCs w:val="20"/>
              </w:rPr>
              <w:t xml:space="preserve"> {4,5,6}} </w:t>
            </w:r>
            <w:r w:rsidRPr="00CC2B4B">
              <w:rPr>
                <w:rFonts w:ascii="Cambria Math" w:hAnsi="Cambria Math" w:cs="Cambria Math"/>
                <w:color w:val="000000" w:themeColor="text1"/>
                <w:szCs w:val="20"/>
              </w:rPr>
              <w:t>∪</w:t>
            </w:r>
            <w:r w:rsidRPr="00CC2B4B">
              <w:rPr>
                <w:color w:val="000000" w:themeColor="text1"/>
                <w:szCs w:val="20"/>
              </w:rPr>
              <w:t xml:space="preserve"> {(u, Social): u </w:t>
            </w:r>
            <w:r w:rsidRPr="00CC2B4B">
              <w:rPr>
                <w:rFonts w:ascii="Cambria Math" w:hAnsi="Cambria Math" w:cs="Cambria Math"/>
                <w:color w:val="000000" w:themeColor="text1"/>
                <w:szCs w:val="20"/>
              </w:rPr>
              <w:t>∈</w:t>
            </w:r>
            <w:r w:rsidRPr="00CC2B4B">
              <w:rPr>
                <w:color w:val="000000" w:themeColor="text1"/>
                <w:szCs w:val="20"/>
              </w:rPr>
              <w:t xml:space="preserve"> {4,5,6}}</w:t>
            </w:r>
          </w:p>
        </w:tc>
      </w:tr>
      <w:tr w:rsidR="006E3284" w:rsidRPr="00CC2B4B" w14:paraId="5A00F11D" w14:textId="77777777">
        <w:tc>
          <w:tcPr>
            <w:tcW w:w="0" w:type="auto"/>
          </w:tcPr>
          <w:p w14:paraId="2793F48D" w14:textId="77777777" w:rsidR="00380ADF" w:rsidRPr="00CC2B4B" w:rsidRDefault="00165731">
            <w:pPr>
              <w:pStyle w:val="Compact"/>
              <w:rPr>
                <w:color w:val="000000" w:themeColor="text1"/>
                <w:szCs w:val="20"/>
              </w:rPr>
            </w:pPr>
            <w:r w:rsidRPr="00CC2B4B">
              <w:rPr>
                <w:color w:val="000000" w:themeColor="text1"/>
                <w:szCs w:val="20"/>
              </w:rPr>
              <w:t>INFO</w:t>
            </w:r>
          </w:p>
        </w:tc>
        <w:tc>
          <w:tcPr>
            <w:tcW w:w="0" w:type="auto"/>
          </w:tcPr>
          <w:p w14:paraId="721991F2" w14:textId="77777777" w:rsidR="00380ADF" w:rsidRPr="00CC2B4B" w:rsidRDefault="00165731">
            <w:pPr>
              <w:pStyle w:val="Compact"/>
              <w:rPr>
                <w:color w:val="000000" w:themeColor="text1"/>
                <w:szCs w:val="20"/>
              </w:rPr>
            </w:pPr>
            <w:r w:rsidRPr="00CC2B4B">
              <w:rPr>
                <w:color w:val="000000" w:themeColor="text1"/>
                <w:szCs w:val="20"/>
              </w:rPr>
              <w:t xml:space="preserve">{(u, Knowledge): u </w:t>
            </w:r>
            <w:r w:rsidRPr="00CC2B4B">
              <w:rPr>
                <w:rFonts w:ascii="Cambria Math" w:hAnsi="Cambria Math" w:cs="Cambria Math"/>
                <w:color w:val="000000" w:themeColor="text1"/>
                <w:szCs w:val="20"/>
              </w:rPr>
              <w:t>∈</w:t>
            </w:r>
            <w:r w:rsidRPr="00CC2B4B">
              <w:rPr>
                <w:color w:val="000000" w:themeColor="text1"/>
                <w:szCs w:val="20"/>
              </w:rPr>
              <w:t xml:space="preserve"> {1,2,3,4,5,6}} </w:t>
            </w:r>
            <w:r w:rsidRPr="00CC2B4B">
              <w:rPr>
                <w:rFonts w:ascii="Cambria Math" w:hAnsi="Cambria Math" w:cs="Cambria Math"/>
                <w:color w:val="000000" w:themeColor="text1"/>
                <w:szCs w:val="20"/>
              </w:rPr>
              <w:t>∪</w:t>
            </w:r>
            <w:r w:rsidRPr="00CC2B4B">
              <w:rPr>
                <w:color w:val="000000" w:themeColor="text1"/>
                <w:szCs w:val="20"/>
              </w:rPr>
              <w:t xml:space="preserve"> {(u, Agency): u </w:t>
            </w:r>
            <w:r w:rsidRPr="00CC2B4B">
              <w:rPr>
                <w:rFonts w:ascii="Cambria Math" w:hAnsi="Cambria Math" w:cs="Cambria Math"/>
                <w:color w:val="000000" w:themeColor="text1"/>
                <w:szCs w:val="20"/>
              </w:rPr>
              <w:t>∈</w:t>
            </w:r>
            <w:r w:rsidRPr="00CC2B4B">
              <w:rPr>
                <w:color w:val="000000" w:themeColor="text1"/>
                <w:szCs w:val="20"/>
              </w:rPr>
              <w:t xml:space="preserve"> {1,2,3,4,5,6}}</w:t>
            </w:r>
          </w:p>
        </w:tc>
      </w:tr>
      <w:tr w:rsidR="006E3284" w:rsidRPr="00CC2B4B" w14:paraId="6691CB39" w14:textId="77777777">
        <w:tc>
          <w:tcPr>
            <w:tcW w:w="0" w:type="auto"/>
          </w:tcPr>
          <w:p w14:paraId="712EDDA4" w14:textId="77777777" w:rsidR="00380ADF" w:rsidRPr="00CC2B4B" w:rsidRDefault="00165731">
            <w:pPr>
              <w:pStyle w:val="Compact"/>
              <w:rPr>
                <w:color w:val="000000" w:themeColor="text1"/>
                <w:szCs w:val="20"/>
              </w:rPr>
            </w:pPr>
            <w:r w:rsidRPr="00CC2B4B">
              <w:rPr>
                <w:color w:val="000000" w:themeColor="text1"/>
                <w:szCs w:val="20"/>
              </w:rPr>
              <w:t>ECOL</w:t>
            </w:r>
          </w:p>
        </w:tc>
        <w:tc>
          <w:tcPr>
            <w:tcW w:w="0" w:type="auto"/>
          </w:tcPr>
          <w:p w14:paraId="2DF9E34D" w14:textId="77777777" w:rsidR="00380ADF" w:rsidRPr="00CC2B4B" w:rsidRDefault="00165731">
            <w:pPr>
              <w:pStyle w:val="Compact"/>
              <w:rPr>
                <w:color w:val="000000" w:themeColor="text1"/>
                <w:szCs w:val="20"/>
              </w:rPr>
            </w:pPr>
            <w:r w:rsidRPr="00CC2B4B">
              <w:rPr>
                <w:color w:val="000000" w:themeColor="text1"/>
                <w:szCs w:val="20"/>
              </w:rPr>
              <w:t>{(6, Environment), (7, Environment)}</w:t>
            </w:r>
          </w:p>
        </w:tc>
      </w:tr>
    </w:tbl>
    <w:p w14:paraId="022E4A23" w14:textId="77777777" w:rsidR="00380ADF" w:rsidRPr="00CC2B4B" w:rsidRDefault="00165731">
      <w:pPr>
        <w:pStyle w:val="Heading2"/>
        <w:rPr>
          <w:color w:val="000000" w:themeColor="text1"/>
          <w:szCs w:val="20"/>
        </w:rPr>
      </w:pPr>
      <w:r w:rsidRPr="00CC2B4B">
        <w:rPr>
          <w:rFonts w:ascii="Arial" w:hAnsi="Arial"/>
          <w:szCs w:val="20"/>
        </w:rPr>
        <w:t>C.3 Emergency Mode Rights Priority (Canonical)</w:t>
      </w:r>
    </w:p>
    <w:p w14:paraId="44DEE0EE" w14:textId="77777777" w:rsidR="00380ADF" w:rsidRPr="00CC2B4B" w:rsidRDefault="00165731">
      <w:pPr>
        <w:pStyle w:val="BodyText"/>
        <w:rPr>
          <w:color w:val="000000" w:themeColor="text1"/>
          <w:szCs w:val="20"/>
        </w:rPr>
      </w:pPr>
      <w:r w:rsidRPr="00CC2B4B">
        <w:rPr>
          <w:color w:val="000000" w:themeColor="text1"/>
          <w:szCs w:val="20"/>
        </w:rPr>
        <w:t xml:space="preserve">When Emergency Mode is invoked (A_NCRC = </w:t>
      </w:r>
      <w:r w:rsidRPr="00CC2B4B">
        <w:rPr>
          <w:rFonts w:ascii="Cambria Math" w:hAnsi="Cambria Math" w:cs="Cambria Math"/>
          <w:color w:val="000000" w:themeColor="text1"/>
          <w:szCs w:val="20"/>
        </w:rPr>
        <w:t>∅</w:t>
      </w:r>
      <w:r w:rsidRPr="00CC2B4B">
        <w:rPr>
          <w:color w:val="000000" w:themeColor="text1"/>
          <w:szCs w:val="20"/>
        </w:rPr>
        <w:t>), rights are ordered lexicographically:</w:t>
      </w:r>
    </w:p>
    <w:p w14:paraId="3567D77E" w14:textId="77777777" w:rsidR="00380ADF" w:rsidRPr="00CC2B4B" w:rsidRDefault="00165731">
      <w:pPr>
        <w:pStyle w:val="BodyText"/>
        <w:rPr>
          <w:color w:val="000000" w:themeColor="text1"/>
          <w:szCs w:val="20"/>
        </w:rPr>
      </w:pPr>
      <w:r w:rsidRPr="00CC2B4B">
        <w:rPr>
          <w:color w:val="000000" w:themeColor="text1"/>
          <w:szCs w:val="20"/>
        </w:rPr>
        <w:t>[LIFE, BODY, ECOL, LBTY, NEED, DIGN, PROC, INFO]</w:t>
      </w:r>
    </w:p>
    <w:p w14:paraId="6BC2BCC3" w14:textId="77777777" w:rsidR="00380ADF" w:rsidRPr="00CC2B4B" w:rsidRDefault="00165731">
      <w:pPr>
        <w:pStyle w:val="BodyText"/>
        <w:rPr>
          <w:color w:val="000000" w:themeColor="text1"/>
          <w:szCs w:val="20"/>
        </w:rPr>
      </w:pPr>
      <w:r w:rsidRPr="00CC2B4B">
        <w:rPr>
          <w:color w:val="000000" w:themeColor="text1"/>
          <w:szCs w:val="20"/>
        </w:rPr>
        <w:t>This ordering MUST be used exactly for lexicographic minimization of the violation depth vector.</w:t>
      </w:r>
    </w:p>
    <w:p w14:paraId="28D06353" w14:textId="77777777" w:rsidR="00380ADF" w:rsidRPr="00CC2B4B" w:rsidRDefault="00165731">
      <w:pPr>
        <w:pStyle w:val="Heading2"/>
        <w:rPr>
          <w:color w:val="000000" w:themeColor="text1"/>
          <w:szCs w:val="20"/>
        </w:rPr>
      </w:pPr>
      <w:r w:rsidRPr="00CC2B4B">
        <w:rPr>
          <w:rFonts w:ascii="Arial" w:hAnsi="Arial"/>
          <w:szCs w:val="20"/>
        </w:rPr>
        <w:t>C.4 NCRC Violation Depth Definition (Canonical)</w:t>
      </w:r>
    </w:p>
    <w:p w14:paraId="5D7F42F0" w14:textId="77777777" w:rsidR="00380ADF" w:rsidRPr="00CC2B4B" w:rsidRDefault="00165731">
      <w:pPr>
        <w:pStyle w:val="BodyText"/>
        <w:rPr>
          <w:color w:val="000000" w:themeColor="text1"/>
          <w:szCs w:val="20"/>
        </w:rPr>
      </w:pPr>
      <w:r w:rsidRPr="00CC2B4B">
        <w:rPr>
          <w:color w:val="000000" w:themeColor="text1"/>
          <w:szCs w:val="20"/>
        </w:rPr>
        <w:t xml:space="preserve">v_r(a) = max_{(u,d) </w:t>
      </w:r>
      <w:r w:rsidRPr="00CC2B4B">
        <w:rPr>
          <w:rFonts w:ascii="Cambria Math" w:hAnsi="Cambria Math" w:cs="Cambria Math"/>
          <w:color w:val="000000" w:themeColor="text1"/>
          <w:szCs w:val="20"/>
        </w:rPr>
        <w:t>∈</w:t>
      </w:r>
      <w:r w:rsidRPr="00CC2B4B">
        <w:rPr>
          <w:color w:val="000000" w:themeColor="text1"/>
          <w:szCs w:val="20"/>
        </w:rPr>
        <w:t xml:space="preserve"> C_r} (</w:t>
      </w:r>
      <w:r w:rsidRPr="00CC2B4B">
        <w:rPr>
          <w:rFonts w:cs="Aptos"/>
          <w:color w:val="000000" w:themeColor="text1"/>
          <w:szCs w:val="20"/>
        </w:rPr>
        <w:t>θ</w:t>
      </w:r>
      <w:r w:rsidRPr="00CC2B4B">
        <w:rPr>
          <w:color w:val="000000" w:themeColor="text1"/>
          <w:szCs w:val="20"/>
        </w:rPr>
        <w:t xml:space="preserve">_r </w:t>
      </w:r>
      <w:r w:rsidRPr="00CC2B4B">
        <w:rPr>
          <w:rFonts w:cs="Aptos"/>
          <w:color w:val="000000" w:themeColor="text1"/>
          <w:szCs w:val="20"/>
        </w:rPr>
        <w:t>−</w:t>
      </w:r>
      <w:r w:rsidRPr="00CC2B4B">
        <w:rPr>
          <w:color w:val="000000" w:themeColor="text1"/>
          <w:szCs w:val="20"/>
        </w:rPr>
        <w:t xml:space="preserve"> I_rights(u,d,a))</w:t>
      </w:r>
      <w:r w:rsidRPr="00CC2B4B">
        <w:rPr>
          <w:rFonts w:ascii="Cambria Math" w:hAnsi="Cambria Math" w:cs="Cambria Math"/>
          <w:color w:val="000000" w:themeColor="text1"/>
          <w:szCs w:val="20"/>
        </w:rPr>
        <w:t>⁺</w:t>
      </w:r>
    </w:p>
    <w:p w14:paraId="7637DE94" w14:textId="77777777" w:rsidR="00380ADF" w:rsidRPr="00CC2B4B" w:rsidRDefault="00165731">
      <w:pPr>
        <w:pStyle w:val="Heading2"/>
        <w:rPr>
          <w:color w:val="000000" w:themeColor="text1"/>
          <w:szCs w:val="20"/>
        </w:rPr>
      </w:pPr>
      <w:r w:rsidRPr="00CC2B4B">
        <w:rPr>
          <w:rFonts w:ascii="Arial" w:hAnsi="Arial"/>
          <w:szCs w:val="20"/>
        </w:rPr>
        <w:t>C.5 NCRC Predicate (Canonical)</w:t>
      </w:r>
    </w:p>
    <w:p w14:paraId="5862DB76" w14:textId="77777777" w:rsidR="00380ADF" w:rsidRPr="00CC2B4B" w:rsidRDefault="00165731">
      <w:pPr>
        <w:pStyle w:val="BodyText"/>
        <w:rPr>
          <w:color w:val="000000" w:themeColor="text1"/>
          <w:szCs w:val="20"/>
        </w:rPr>
      </w:pPr>
      <w:r w:rsidRPr="00CC2B4B">
        <w:rPr>
          <w:color w:val="000000" w:themeColor="text1"/>
          <w:szCs w:val="20"/>
        </w:rPr>
        <w:t xml:space="preserve">NCRC(a) = TRUE if and only if v_r(a) = 0 for all r </w:t>
      </w:r>
      <w:r w:rsidRPr="00CC2B4B">
        <w:rPr>
          <w:rFonts w:ascii="Cambria Math" w:hAnsi="Cambria Math" w:cs="Cambria Math"/>
          <w:color w:val="000000" w:themeColor="text1"/>
          <w:szCs w:val="20"/>
        </w:rPr>
        <w:t>∈</w:t>
      </w:r>
      <w:r w:rsidRPr="00CC2B4B">
        <w:rPr>
          <w:color w:val="000000" w:themeColor="text1"/>
          <w:szCs w:val="20"/>
        </w:rPr>
        <w:t xml:space="preserve"> R</w:t>
      </w:r>
    </w:p>
    <w:p w14:paraId="638A15E8" w14:textId="77777777" w:rsidR="00380ADF" w:rsidRPr="00CC2B4B" w:rsidRDefault="00165731">
      <w:pPr>
        <w:pStyle w:val="Heading2"/>
        <w:rPr>
          <w:color w:val="000000" w:themeColor="text1"/>
          <w:szCs w:val="20"/>
        </w:rPr>
      </w:pPr>
      <w:r w:rsidRPr="00CC2B4B">
        <w:rPr>
          <w:rFonts w:ascii="Arial" w:hAnsi="Arial"/>
          <w:szCs w:val="20"/>
        </w:rPr>
        <w:t>C.6 Subgroup Conservative Bound (Canonical)</w:t>
      </w:r>
    </w:p>
    <w:p w14:paraId="43774F88" w14:textId="77777777" w:rsidR="00380ADF" w:rsidRPr="00CC2B4B" w:rsidRDefault="00165731">
      <w:pPr>
        <w:pStyle w:val="BodyText"/>
        <w:rPr>
          <w:color w:val="000000" w:themeColor="text1"/>
          <w:szCs w:val="20"/>
        </w:rPr>
      </w:pPr>
      <w:r w:rsidRPr="00CC2B4B">
        <w:rPr>
          <w:color w:val="000000" w:themeColor="text1"/>
          <w:szCs w:val="20"/>
        </w:rPr>
        <w:t>When subgroup disaggregation is infeasible for a rights-covered cell:</w:t>
      </w:r>
    </w:p>
    <w:p w14:paraId="5332DD9C" w14:textId="77777777" w:rsidR="00380ADF" w:rsidRPr="00CC2B4B" w:rsidRDefault="00165731">
      <w:pPr>
        <w:pStyle w:val="BodyText"/>
        <w:rPr>
          <w:color w:val="000000" w:themeColor="text1"/>
          <w:szCs w:val="20"/>
        </w:rPr>
      </w:pPr>
      <w:r w:rsidRPr="00CC2B4B">
        <w:rPr>
          <w:color w:val="000000" w:themeColor="text1"/>
          <w:szCs w:val="20"/>
        </w:rPr>
        <w:t>Let γ_subgroup = 1.5 (default conservatism factor).</w:t>
      </w:r>
    </w:p>
    <w:p w14:paraId="616C9544" w14:textId="77777777" w:rsidR="00380ADF" w:rsidRPr="00CC2B4B" w:rsidRDefault="00165731" w:rsidP="00E475CB">
      <w:pPr>
        <w:numPr>
          <w:ilvl w:val="0"/>
          <w:numId w:val="89"/>
        </w:numPr>
        <w:rPr>
          <w:color w:val="000000" w:themeColor="text1"/>
          <w:szCs w:val="20"/>
        </w:rPr>
      </w:pPr>
      <w:r w:rsidRPr="00CC2B4B">
        <w:rPr>
          <w:color w:val="000000" w:themeColor="text1"/>
          <w:szCs w:val="20"/>
        </w:rPr>
        <w:t>If I_prop_base(u,d,a) &lt; 0: set I_rights(u,d,a) = max(-1, γ_subgroup × I_prop_base(u,d,a))</w:t>
      </w:r>
    </w:p>
    <w:p w14:paraId="1DA74B9D" w14:textId="77777777" w:rsidR="00380ADF" w:rsidRPr="00CC2B4B" w:rsidRDefault="00165731" w:rsidP="00E475CB">
      <w:pPr>
        <w:numPr>
          <w:ilvl w:val="0"/>
          <w:numId w:val="89"/>
        </w:numPr>
        <w:rPr>
          <w:color w:val="000000" w:themeColor="text1"/>
          <w:szCs w:val="20"/>
        </w:rPr>
      </w:pPr>
      <w:r w:rsidRPr="00CC2B4B">
        <w:rPr>
          <w:color w:val="000000" w:themeColor="text1"/>
          <w:szCs w:val="20"/>
        </w:rPr>
        <w:t>Else: set I_rights(u,d,a) = I_prop_base(u,d,a)</w:t>
      </w:r>
    </w:p>
    <w:p w14:paraId="360C8DD1" w14:textId="77777777" w:rsidR="00380ADF" w:rsidRPr="00CC2B4B" w:rsidRDefault="00165731">
      <w:pPr>
        <w:pStyle w:val="FirstParagraph"/>
        <w:rPr>
          <w:color w:val="000000" w:themeColor="text1"/>
          <w:szCs w:val="20"/>
        </w:rPr>
      </w:pPr>
      <w:r w:rsidRPr="00CC2B4B">
        <w:rPr>
          <w:color w:val="000000" w:themeColor="text1"/>
          <w:szCs w:val="20"/>
        </w:rPr>
        <w:t>This bound applies only for NCRC checking, not for RLS scoring.</w:t>
      </w:r>
    </w:p>
    <w:p w14:paraId="1AA96538" w14:textId="77777777" w:rsidR="00380ADF" w:rsidRPr="00CC2B4B" w:rsidRDefault="00165731">
      <w:pPr>
        <w:pStyle w:val="Heading2"/>
        <w:rPr>
          <w:color w:val="000000" w:themeColor="text1"/>
          <w:szCs w:val="20"/>
        </w:rPr>
      </w:pPr>
      <w:r w:rsidRPr="00CC2B4B">
        <w:rPr>
          <w:rFonts w:ascii="Arial" w:hAnsi="Arial"/>
          <w:szCs w:val="20"/>
        </w:rPr>
        <w:t>C.7 Emergency Mode Documentation Requirements (Canonical)</w:t>
      </w:r>
    </w:p>
    <w:p w14:paraId="6F9CC419" w14:textId="77777777" w:rsidR="00380ADF" w:rsidRPr="00CC2B4B" w:rsidRDefault="00165731">
      <w:pPr>
        <w:pStyle w:val="BodyText"/>
        <w:rPr>
          <w:color w:val="000000" w:themeColor="text1"/>
          <w:szCs w:val="20"/>
        </w:rPr>
      </w:pPr>
      <w:r w:rsidRPr="00CC2B4B">
        <w:rPr>
          <w:color w:val="000000" w:themeColor="text1"/>
          <w:szCs w:val="20"/>
        </w:rPr>
        <w:t>When Emergency Mode is invoked, the PCC MUST include:</w:t>
      </w:r>
    </w:p>
    <w:p w14:paraId="6C1BDA1B" w14:textId="77777777" w:rsidR="00380ADF" w:rsidRPr="00CC2B4B" w:rsidRDefault="00165731" w:rsidP="00E475CB">
      <w:pPr>
        <w:numPr>
          <w:ilvl w:val="0"/>
          <w:numId w:val="90"/>
        </w:numPr>
        <w:rPr>
          <w:color w:val="000000" w:themeColor="text1"/>
          <w:szCs w:val="20"/>
        </w:rPr>
      </w:pPr>
      <w:r w:rsidRPr="00CC2B4B">
        <w:rPr>
          <w:color w:val="000000" w:themeColor="text1"/>
          <w:szCs w:val="20"/>
        </w:rPr>
        <w:t>Emergency declaration and trigger conditions</w:t>
      </w:r>
    </w:p>
    <w:p w14:paraId="038B34B9" w14:textId="77777777" w:rsidR="00380ADF" w:rsidRPr="00CC2B4B" w:rsidRDefault="00165731" w:rsidP="00E475CB">
      <w:pPr>
        <w:numPr>
          <w:ilvl w:val="0"/>
          <w:numId w:val="90"/>
        </w:numPr>
        <w:rPr>
          <w:color w:val="000000" w:themeColor="text1"/>
          <w:szCs w:val="20"/>
        </w:rPr>
      </w:pPr>
      <w:r w:rsidRPr="00CC2B4B">
        <w:rPr>
          <w:color w:val="000000" w:themeColor="text1"/>
          <w:szCs w:val="20"/>
        </w:rPr>
        <w:t>v_r(a) for each option and each right</w:t>
      </w:r>
    </w:p>
    <w:p w14:paraId="0E725AE0" w14:textId="77777777" w:rsidR="00380ADF" w:rsidRPr="00CC2B4B" w:rsidRDefault="00165731" w:rsidP="00E475CB">
      <w:pPr>
        <w:numPr>
          <w:ilvl w:val="0"/>
          <w:numId w:val="90"/>
        </w:numPr>
        <w:rPr>
          <w:color w:val="000000" w:themeColor="text1"/>
          <w:szCs w:val="20"/>
        </w:rPr>
      </w:pPr>
      <w:r w:rsidRPr="00CC2B4B">
        <w:rPr>
          <w:color w:val="000000" w:themeColor="text1"/>
          <w:szCs w:val="20"/>
        </w:rPr>
        <w:t>Lexicographic comparison trace</w:t>
      </w:r>
    </w:p>
    <w:p w14:paraId="541509A8" w14:textId="77777777" w:rsidR="00380ADF" w:rsidRPr="00CC2B4B" w:rsidRDefault="00165731" w:rsidP="00E475CB">
      <w:pPr>
        <w:numPr>
          <w:ilvl w:val="0"/>
          <w:numId w:val="90"/>
        </w:numPr>
        <w:rPr>
          <w:color w:val="000000" w:themeColor="text1"/>
          <w:szCs w:val="20"/>
        </w:rPr>
      </w:pPr>
      <w:r w:rsidRPr="00CC2B4B">
        <w:rPr>
          <w:color w:val="000000" w:themeColor="text1"/>
          <w:szCs w:val="20"/>
        </w:rPr>
        <w:t>Independent challenger attestation (or CHALLENGE_DEFERRED_EMERGENCY flag)</w:t>
      </w:r>
    </w:p>
    <w:p w14:paraId="46205A68" w14:textId="77777777" w:rsidR="00380ADF" w:rsidRPr="00CC2B4B" w:rsidRDefault="00165731" w:rsidP="00E475CB">
      <w:pPr>
        <w:numPr>
          <w:ilvl w:val="0"/>
          <w:numId w:val="90"/>
        </w:numPr>
        <w:rPr>
          <w:color w:val="000000" w:themeColor="text1"/>
          <w:szCs w:val="20"/>
        </w:rPr>
      </w:pPr>
      <w:r w:rsidRPr="00CC2B4B">
        <w:rPr>
          <w:color w:val="000000" w:themeColor="text1"/>
          <w:szCs w:val="20"/>
        </w:rPr>
        <w:t>Mitigation/remediation plan with timeline</w:t>
      </w:r>
    </w:p>
    <w:p w14:paraId="62392298" w14:textId="77777777" w:rsidR="00380ADF" w:rsidRPr="00CC2B4B" w:rsidRDefault="00165731" w:rsidP="00E475CB">
      <w:pPr>
        <w:numPr>
          <w:ilvl w:val="0"/>
          <w:numId w:val="90"/>
        </w:numPr>
        <w:rPr>
          <w:color w:val="000000" w:themeColor="text1"/>
          <w:szCs w:val="20"/>
        </w:rPr>
      </w:pPr>
      <w:r w:rsidRPr="00CC2B4B">
        <w:rPr>
          <w:color w:val="000000" w:themeColor="text1"/>
          <w:szCs w:val="20"/>
        </w:rPr>
        <w:t>Review cadence and return-to-normal triggers</w:t>
      </w:r>
    </w:p>
    <w:p w14:paraId="44F100C1" w14:textId="77777777" w:rsidR="00380ADF" w:rsidRPr="00CC2B4B" w:rsidRDefault="00165731">
      <w:pPr>
        <w:pStyle w:val="FirstParagraph"/>
        <w:rPr>
          <w:color w:val="000000" w:themeColor="text1"/>
          <w:szCs w:val="20"/>
        </w:rPr>
      </w:pPr>
      <w:r w:rsidRPr="00CC2B4B">
        <w:rPr>
          <w:color w:val="000000" w:themeColor="text1"/>
          <w:szCs w:val="20"/>
        </w:rPr>
        <w:t>End Appendix C.</w:t>
      </w:r>
    </w:p>
    <w:p w14:paraId="6CB6B64A" w14:textId="77777777" w:rsidR="00380ADF" w:rsidRPr="00CC2B4B" w:rsidRDefault="00165731">
      <w:pPr>
        <w:pStyle w:val="Heading1"/>
        <w:rPr>
          <w:color w:val="000000" w:themeColor="text1"/>
          <w:szCs w:val="20"/>
        </w:rPr>
      </w:pPr>
      <w:r w:rsidRPr="00CC2B4B">
        <w:rPr>
          <w:rFonts w:ascii="Arial" w:hAnsi="Arial"/>
          <w:szCs w:val="20"/>
        </w:rPr>
        <w:lastRenderedPageBreak/>
        <w:t>APPENDIX D: TRC AND SCENARIO GOVERNANCE CANON PACK (TIER 1-3)</w:t>
      </w:r>
    </w:p>
    <w:p w14:paraId="387C2E58" w14:textId="77777777" w:rsidR="00380ADF" w:rsidRPr="00CC2B4B" w:rsidRDefault="00165731">
      <w:pPr>
        <w:pStyle w:val="BodyText"/>
        <w:rPr>
          <w:color w:val="000000" w:themeColor="text1"/>
          <w:szCs w:val="20"/>
        </w:rPr>
      </w:pPr>
      <w:r w:rsidRPr="00CC2B4B">
        <w:rPr>
          <w:color w:val="000000" w:themeColor="text1"/>
          <w:szCs w:val="20"/>
        </w:rPr>
        <w:t>Appendix D is normative.</w:t>
      </w:r>
    </w:p>
    <w:p w14:paraId="0F0AAA62" w14:textId="77777777" w:rsidR="00380ADF" w:rsidRPr="00CC2B4B" w:rsidRDefault="00165731">
      <w:pPr>
        <w:pStyle w:val="Heading2"/>
        <w:rPr>
          <w:color w:val="000000" w:themeColor="text1"/>
          <w:szCs w:val="20"/>
        </w:rPr>
      </w:pPr>
      <w:r w:rsidRPr="00CC2B4B">
        <w:rPr>
          <w:rFonts w:ascii="Arial" w:hAnsi="Arial"/>
          <w:szCs w:val="20"/>
        </w:rPr>
        <w:t>D.1 Base Catastrophe Cell Set</w:t>
      </w:r>
    </w:p>
    <w:p w14:paraId="27371EDC" w14:textId="77777777" w:rsidR="00380ADF" w:rsidRPr="00CC2B4B" w:rsidRDefault="00165731">
      <w:pPr>
        <w:pStyle w:val="BodyText"/>
        <w:rPr>
          <w:color w:val="000000" w:themeColor="text1"/>
          <w:szCs w:val="20"/>
        </w:rPr>
      </w:pPr>
      <w:r w:rsidRPr="00CC2B4B">
        <w:rPr>
          <w:color w:val="000000" w:themeColor="text1"/>
          <w:szCs w:val="20"/>
        </w:rPr>
        <w:t>C_cat_base = {(6, Health), (6, Environment), (7, Environment)}</w:t>
      </w:r>
    </w:p>
    <w:p w14:paraId="08A7ACAD" w14:textId="77777777" w:rsidR="00380ADF" w:rsidRPr="00CC2B4B" w:rsidRDefault="00165731">
      <w:pPr>
        <w:pStyle w:val="BodyText"/>
        <w:rPr>
          <w:color w:val="000000" w:themeColor="text1"/>
          <w:szCs w:val="20"/>
        </w:rPr>
      </w:pPr>
      <w:r w:rsidRPr="00CC2B4B">
        <w:rPr>
          <w:color w:val="000000" w:themeColor="text1"/>
          <w:szCs w:val="20"/>
        </w:rPr>
        <w:t>These correspond to:</w:t>
      </w:r>
    </w:p>
    <w:p w14:paraId="239818A7" w14:textId="77777777" w:rsidR="00380ADF" w:rsidRPr="00CC2B4B" w:rsidRDefault="00165731" w:rsidP="00E475CB">
      <w:pPr>
        <w:numPr>
          <w:ilvl w:val="0"/>
          <w:numId w:val="91"/>
        </w:numPr>
        <w:rPr>
          <w:color w:val="000000" w:themeColor="text1"/>
          <w:szCs w:val="20"/>
        </w:rPr>
      </w:pPr>
      <w:r w:rsidRPr="00CC2B4B">
        <w:rPr>
          <w:color w:val="000000" w:themeColor="text1"/>
          <w:szCs w:val="20"/>
        </w:rPr>
        <w:t>(6, Health): Humanity/CMIU-Health, representing global-scale health viability</w:t>
      </w:r>
    </w:p>
    <w:p w14:paraId="1CF6942A" w14:textId="77777777" w:rsidR="00380ADF" w:rsidRPr="00CC2B4B" w:rsidRDefault="00165731" w:rsidP="00E475CB">
      <w:pPr>
        <w:numPr>
          <w:ilvl w:val="0"/>
          <w:numId w:val="91"/>
        </w:numPr>
        <w:rPr>
          <w:color w:val="000000" w:themeColor="text1"/>
          <w:szCs w:val="20"/>
        </w:rPr>
      </w:pPr>
      <w:r w:rsidRPr="00CC2B4B">
        <w:rPr>
          <w:color w:val="000000" w:themeColor="text1"/>
          <w:szCs w:val="20"/>
        </w:rPr>
        <w:t>(6, Environment): Humanity/CMIU-Environment, representing civilization-scale habitability conditions</w:t>
      </w:r>
    </w:p>
    <w:p w14:paraId="3A9ECC66" w14:textId="77777777" w:rsidR="00380ADF" w:rsidRPr="00CC2B4B" w:rsidRDefault="00165731" w:rsidP="00E475CB">
      <w:pPr>
        <w:numPr>
          <w:ilvl w:val="0"/>
          <w:numId w:val="91"/>
        </w:numPr>
        <w:rPr>
          <w:color w:val="000000" w:themeColor="text1"/>
          <w:szCs w:val="20"/>
        </w:rPr>
      </w:pPr>
      <w:r w:rsidRPr="00CC2B4B">
        <w:rPr>
          <w:color w:val="000000" w:themeColor="text1"/>
          <w:szCs w:val="20"/>
        </w:rPr>
        <w:t>(7, Environment): Biosphere-Environment, representing Earth-system integrity</w:t>
      </w:r>
    </w:p>
    <w:p w14:paraId="79144748" w14:textId="77777777" w:rsidR="00C06EFE" w:rsidRPr="00CC2B4B" w:rsidRDefault="00662D45">
      <w:pPr>
        <w:pStyle w:val="Heading2"/>
        <w:rPr>
          <w:color w:val="000000" w:themeColor="text1"/>
          <w:szCs w:val="20"/>
        </w:rPr>
      </w:pPr>
      <w:r w:rsidRPr="00CC2B4B">
        <w:rPr>
          <w:rFonts w:ascii="Arial" w:hAnsi="Arial"/>
          <w:szCs w:val="20"/>
        </w:rPr>
        <w:t>D.1A Default Governance-Lock-In Extension Profile (Normative)</w:t>
      </w:r>
    </w:p>
    <w:p w14:paraId="19FF9A62" w14:textId="77777777" w:rsidR="00C06EFE" w:rsidRPr="00CC2B4B" w:rsidRDefault="00662D45">
      <w:pPr>
        <w:pStyle w:val="BodyText"/>
        <w:rPr>
          <w:color w:val="000000" w:themeColor="text1"/>
          <w:szCs w:val="20"/>
        </w:rPr>
      </w:pPr>
      <w:r w:rsidRPr="00CC2B4B">
        <w:rPr>
          <w:color w:val="000000" w:themeColor="text1"/>
          <w:szCs w:val="20"/>
        </w:rPr>
        <w:t>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14:paraId="7DD25393" w14:textId="77777777" w:rsidR="00C06EFE" w:rsidRPr="00CC2B4B" w:rsidRDefault="00662D45">
      <w:pPr>
        <w:pStyle w:val="BodyText"/>
        <w:rPr>
          <w:color w:val="000000" w:themeColor="text1"/>
          <w:szCs w:val="20"/>
        </w:rPr>
      </w:pPr>
      <w:r w:rsidRPr="00CC2B4B">
        <w:rPr>
          <w:color w:val="000000" w:themeColor="text1"/>
          <w:szCs w:val="20"/>
        </w:rPr>
        <w:t>Default governance-lock catastrophe cell set:</w:t>
      </w:r>
    </w:p>
    <w:p w14:paraId="08DD3487" w14:textId="77777777" w:rsidR="00C06EFE" w:rsidRPr="00CC2B4B" w:rsidRDefault="00662D45">
      <w:pPr>
        <w:pStyle w:val="BodyText"/>
        <w:rPr>
          <w:color w:val="000000" w:themeColor="text1"/>
          <w:szCs w:val="20"/>
        </w:rPr>
      </w:pPr>
      <w:r w:rsidRPr="00CC2B4B">
        <w:rPr>
          <w:color w:val="000000" w:themeColor="text1"/>
          <w:szCs w:val="20"/>
        </w:rPr>
        <w:t>C_cat_lock_default = {(5, Agency), (5, Knowledge), (6, Agency), (6, Knowledge)}</w:t>
      </w:r>
    </w:p>
    <w:p w14:paraId="2934D7EA" w14:textId="77777777" w:rsidR="00C06EFE" w:rsidRPr="00CC2B4B" w:rsidRDefault="00662D45">
      <w:pPr>
        <w:pStyle w:val="BodyText"/>
        <w:rPr>
          <w:color w:val="000000" w:themeColor="text1"/>
          <w:szCs w:val="20"/>
        </w:rPr>
      </w:pPr>
      <w:r w:rsidRPr="00CC2B4B">
        <w:rPr>
          <w:color w:val="000000" w:themeColor="text1"/>
          <w:szCs w:val="20"/>
        </w:rPr>
        <w:t>Default weighting rule when active:</w:t>
      </w:r>
    </w:p>
    <w:p w14:paraId="6B4C00AD" w14:textId="77777777" w:rsidR="00C06EFE" w:rsidRPr="00CC2B4B" w:rsidRDefault="00662D45">
      <w:pPr>
        <w:pStyle w:val="BodyText"/>
        <w:rPr>
          <w:color w:val="000000" w:themeColor="text1"/>
          <w:szCs w:val="20"/>
        </w:rPr>
      </w:pPr>
      <w:r w:rsidRPr="00CC2B4B">
        <w:rPr>
          <w:color w:val="000000" w:themeColor="text1"/>
          <w:szCs w:val="20"/>
        </w:rPr>
        <w:t>If no stricter governed profile is declared, set:</w:t>
      </w:r>
    </w:p>
    <w:p w14:paraId="5DC2D06D" w14:textId="77777777" w:rsidR="00C06EFE" w:rsidRPr="00CC2B4B" w:rsidRDefault="00662D45">
      <w:pPr>
        <w:pStyle w:val="BodyText"/>
        <w:rPr>
          <w:color w:val="000000" w:themeColor="text1"/>
          <w:szCs w:val="20"/>
        </w:rPr>
      </w:pPr>
      <w:r w:rsidRPr="00CC2B4B">
        <w:rPr>
          <w:color w:val="000000" w:themeColor="text1"/>
          <w:szCs w:val="20"/>
        </w:rPr>
        <w:t xml:space="preserve">C_cat = C_cat_base </w:t>
      </w:r>
      <w:r w:rsidRPr="00CC2B4B">
        <w:rPr>
          <w:rFonts w:ascii="Cambria Math" w:hAnsi="Cambria Math" w:cs="Cambria Math"/>
          <w:color w:val="000000" w:themeColor="text1"/>
          <w:szCs w:val="20"/>
        </w:rPr>
        <w:t>∪</w:t>
      </w:r>
      <w:r w:rsidRPr="00CC2B4B">
        <w:rPr>
          <w:color w:val="000000" w:themeColor="text1"/>
          <w:szCs w:val="20"/>
        </w:rPr>
        <w:t xml:space="preserve"> C_cat_lock_default</w:t>
      </w:r>
    </w:p>
    <w:p w14:paraId="15C2CEE0" w14:textId="77777777" w:rsidR="00C06EFE" w:rsidRPr="00CC2B4B" w:rsidRDefault="00662D45">
      <w:pPr>
        <w:pStyle w:val="BodyText"/>
        <w:rPr>
          <w:color w:val="000000" w:themeColor="text1"/>
          <w:szCs w:val="20"/>
        </w:rPr>
      </w:pPr>
      <w:r w:rsidRPr="00CC2B4B">
        <w:rPr>
          <w:color w:val="000000" w:themeColor="text1"/>
          <w:szCs w:val="20"/>
        </w:rPr>
        <w:t>and use uniform catastrophe weights over the full active set.</w:t>
      </w:r>
    </w:p>
    <w:p w14:paraId="6D8722B7" w14:textId="77777777" w:rsidR="00C06EFE" w:rsidRPr="00CC2B4B" w:rsidRDefault="00662D45">
      <w:pPr>
        <w:pStyle w:val="BodyText"/>
        <w:rPr>
          <w:color w:val="000000" w:themeColor="text1"/>
          <w:szCs w:val="20"/>
        </w:rPr>
      </w:pPr>
      <w:r w:rsidRPr="00CC2B4B">
        <w:rPr>
          <w:color w:val="000000" w:themeColor="text1"/>
          <w:szCs w:val="20"/>
        </w:rPr>
        <w:t>Interpretation:</w:t>
      </w:r>
    </w:p>
    <w:p w14:paraId="744BC149" w14:textId="77777777" w:rsidR="00C06EFE" w:rsidRPr="00CC2B4B" w:rsidRDefault="00662D45">
      <w:pPr>
        <w:pStyle w:val="BodyText"/>
        <w:rPr>
          <w:color w:val="000000" w:themeColor="text1"/>
          <w:szCs w:val="20"/>
        </w:rPr>
      </w:pPr>
      <w:r w:rsidRPr="00CC2B4B">
        <w:rPr>
          <w:color w:val="000000" w:themeColor="text1"/>
          <w:szCs w:val="20"/>
        </w:rPr>
        <w:t>(5, Agency): polity-scale loss of contestability, due process, or civic agency</w:t>
      </w:r>
    </w:p>
    <w:p w14:paraId="194302A3" w14:textId="77777777" w:rsidR="00C06EFE" w:rsidRPr="00CC2B4B" w:rsidRDefault="00662D45">
      <w:pPr>
        <w:pStyle w:val="BodyText"/>
        <w:rPr>
          <w:color w:val="000000" w:themeColor="text1"/>
          <w:szCs w:val="20"/>
        </w:rPr>
      </w:pPr>
      <w:r w:rsidRPr="00CC2B4B">
        <w:rPr>
          <w:color w:val="000000" w:themeColor="text1"/>
          <w:szCs w:val="20"/>
        </w:rPr>
        <w:t>(5, Knowledge): polity-scale degradation of information integrity and epistemic access</w:t>
      </w:r>
    </w:p>
    <w:p w14:paraId="3AC8D718" w14:textId="77777777" w:rsidR="00C06EFE" w:rsidRPr="00CC2B4B" w:rsidRDefault="00662D45">
      <w:pPr>
        <w:pStyle w:val="BodyText"/>
        <w:rPr>
          <w:color w:val="000000" w:themeColor="text1"/>
          <w:szCs w:val="20"/>
        </w:rPr>
      </w:pPr>
      <w:r w:rsidRPr="00CC2B4B">
        <w:rPr>
          <w:color w:val="000000" w:themeColor="text1"/>
          <w:szCs w:val="20"/>
        </w:rPr>
        <w:t>(6, Agency): civilization-scale agency loss, lock-in, or durable corrigibility collapse</w:t>
      </w:r>
    </w:p>
    <w:p w14:paraId="45F0902E" w14:textId="77777777" w:rsidR="00C06EFE" w:rsidRPr="00CC2B4B" w:rsidRDefault="00662D45">
      <w:pPr>
        <w:pStyle w:val="BodyText"/>
        <w:rPr>
          <w:color w:val="000000" w:themeColor="text1"/>
          <w:szCs w:val="20"/>
        </w:rPr>
      </w:pPr>
      <w:r w:rsidRPr="00CC2B4B">
        <w:rPr>
          <w:color w:val="000000" w:themeColor="text1"/>
          <w:szCs w:val="20"/>
        </w:rPr>
        <w:t>(6, Knowledge): civilization-scale information capture, knowledge bottlenecking, or durable epistemic enclosure</w:t>
      </w:r>
    </w:p>
    <w:p w14:paraId="38D81418" w14:textId="77777777" w:rsidR="00C06EFE" w:rsidRPr="00CC2B4B" w:rsidRDefault="00662D45">
      <w:pPr>
        <w:pStyle w:val="BodyText"/>
        <w:rPr>
          <w:color w:val="000000" w:themeColor="text1"/>
          <w:szCs w:val="20"/>
        </w:rPr>
      </w:pPr>
      <w:r w:rsidRPr="00CC2B4B">
        <w:rPr>
          <w:color w:val="000000" w:themeColor="text1"/>
          <w:szCs w:val="20"/>
        </w:rPr>
        <w:t>Symmetry rule: The same active catastrophe set and weights MUST be applied across all compared options in the run.</w:t>
      </w:r>
    </w:p>
    <w:p w14:paraId="5487BF53" w14:textId="77777777" w:rsidR="00C06EFE" w:rsidRPr="00CC2B4B" w:rsidRDefault="00662D45">
      <w:pPr>
        <w:pStyle w:val="BodyText"/>
        <w:rPr>
          <w:color w:val="000000" w:themeColor="text1"/>
          <w:szCs w:val="20"/>
        </w:rPr>
      </w:pPr>
      <w:r w:rsidRPr="00CC2B4B">
        <w:rPr>
          <w:color w:val="000000" w:themeColor="text1"/>
          <w:szCs w:val="20"/>
        </w:rPr>
        <w:t>PCC rule: The PCC MUST record whether the governance-lock profile was inactive, active by default trigger, or replaced by a stricter governed profile.</w:t>
      </w:r>
    </w:p>
    <w:p w14:paraId="76C3AE7D" w14:textId="77777777" w:rsidR="00380ADF" w:rsidRPr="00CC2B4B" w:rsidRDefault="00165731">
      <w:pPr>
        <w:pStyle w:val="Heading2"/>
        <w:rPr>
          <w:color w:val="000000" w:themeColor="text1"/>
          <w:szCs w:val="20"/>
        </w:rPr>
      </w:pPr>
      <w:r w:rsidRPr="00CC2B4B">
        <w:rPr>
          <w:rFonts w:ascii="Arial" w:hAnsi="Arial"/>
          <w:szCs w:val="20"/>
        </w:rPr>
        <w:t>D.2 Mandatory Tail Scenario Categories (Canonical)</w:t>
      </w:r>
    </w:p>
    <w:p w14:paraId="4C09DB5C" w14:textId="77777777" w:rsidR="00380ADF" w:rsidRPr="00CC2B4B" w:rsidRDefault="00165731">
      <w:pPr>
        <w:pStyle w:val="BodyText"/>
        <w:rPr>
          <w:color w:val="000000" w:themeColor="text1"/>
          <w:szCs w:val="20"/>
        </w:rPr>
      </w:pPr>
      <w:r w:rsidRPr="00CC2B4B">
        <w:rPr>
          <w:color w:val="000000" w:themeColor="text1"/>
          <w:szCs w:val="20"/>
        </w:rPr>
        <w:t>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14:paraId="31312C45" w14:textId="77777777" w:rsidR="00380ADF" w:rsidRPr="00CC2B4B" w:rsidRDefault="00165731" w:rsidP="00E475CB">
      <w:pPr>
        <w:numPr>
          <w:ilvl w:val="0"/>
          <w:numId w:val="92"/>
        </w:numPr>
        <w:rPr>
          <w:color w:val="000000" w:themeColor="text1"/>
          <w:szCs w:val="20"/>
        </w:rPr>
      </w:pPr>
      <w:r w:rsidRPr="00CC2B4B">
        <w:rPr>
          <w:color w:val="000000" w:themeColor="text1"/>
          <w:szCs w:val="20"/>
        </w:rPr>
        <w:t>Pandemic/biological disruption: Disease outbreak with significant mortality/morbidity</w:t>
      </w:r>
    </w:p>
    <w:p w14:paraId="467C105C" w14:textId="77777777" w:rsidR="00380ADF" w:rsidRPr="00CC2B4B" w:rsidRDefault="00165731" w:rsidP="00E475CB">
      <w:pPr>
        <w:numPr>
          <w:ilvl w:val="0"/>
          <w:numId w:val="92"/>
        </w:numPr>
        <w:rPr>
          <w:color w:val="000000" w:themeColor="text1"/>
          <w:szCs w:val="20"/>
        </w:rPr>
      </w:pPr>
      <w:r w:rsidRPr="00CC2B4B">
        <w:rPr>
          <w:color w:val="000000" w:themeColor="text1"/>
          <w:szCs w:val="20"/>
        </w:rPr>
        <w:t>Climate tipping cascade: Triggering of climate tipping points with cascading effects</w:t>
      </w:r>
    </w:p>
    <w:p w14:paraId="208C633A" w14:textId="77777777" w:rsidR="00380ADF" w:rsidRPr="00CC2B4B" w:rsidRDefault="00165731" w:rsidP="00E475CB">
      <w:pPr>
        <w:numPr>
          <w:ilvl w:val="0"/>
          <w:numId w:val="92"/>
        </w:numPr>
        <w:rPr>
          <w:color w:val="000000" w:themeColor="text1"/>
          <w:szCs w:val="20"/>
        </w:rPr>
      </w:pPr>
      <w:r w:rsidRPr="00CC2B4B">
        <w:rPr>
          <w:color w:val="000000" w:themeColor="text1"/>
          <w:szCs w:val="20"/>
        </w:rPr>
        <w:t>Financial system collapse: Systemic failure of financial infrastructure</w:t>
      </w:r>
    </w:p>
    <w:p w14:paraId="44C77EB0" w14:textId="77777777" w:rsidR="00380ADF" w:rsidRPr="00CC2B4B" w:rsidRDefault="00165731" w:rsidP="00E475CB">
      <w:pPr>
        <w:numPr>
          <w:ilvl w:val="0"/>
          <w:numId w:val="92"/>
        </w:numPr>
        <w:rPr>
          <w:color w:val="000000" w:themeColor="text1"/>
          <w:szCs w:val="20"/>
        </w:rPr>
      </w:pPr>
      <w:r w:rsidRPr="00CC2B4B">
        <w:rPr>
          <w:color w:val="000000" w:themeColor="text1"/>
          <w:szCs w:val="20"/>
        </w:rPr>
        <w:lastRenderedPageBreak/>
        <w:t>Major conflict escalation: Armed conflict with regional or global implications</w:t>
      </w:r>
    </w:p>
    <w:p w14:paraId="3453FEE1" w14:textId="77777777" w:rsidR="00380ADF" w:rsidRPr="00CC2B4B" w:rsidRDefault="00165731" w:rsidP="00E475CB">
      <w:pPr>
        <w:numPr>
          <w:ilvl w:val="0"/>
          <w:numId w:val="92"/>
        </w:numPr>
        <w:rPr>
          <w:color w:val="000000" w:themeColor="text1"/>
          <w:szCs w:val="20"/>
        </w:rPr>
      </w:pPr>
      <w:r w:rsidRPr="00CC2B4B">
        <w:rPr>
          <w:color w:val="000000" w:themeColor="text1"/>
          <w:szCs w:val="20"/>
        </w:rPr>
        <w:t>Critical infrastructure failure: Failure of essential services (power, water, communications)</w:t>
      </w:r>
    </w:p>
    <w:p w14:paraId="1565C885" w14:textId="77777777" w:rsidR="00C06EFE" w:rsidRPr="00CC2B4B" w:rsidRDefault="00662D45">
      <w:pPr>
        <w:rPr>
          <w:color w:val="000000" w:themeColor="text1"/>
          <w:szCs w:val="20"/>
        </w:rPr>
      </w:pPr>
      <w:r w:rsidRPr="00CC2B4B">
        <w:rPr>
          <w:color w:val="000000" w:themeColor="text1"/>
          <w:szCs w:val="20"/>
        </w:rPr>
        <w:t>Governance / lock-in catastrophe: Surveillance normalization, durable recourse collapse, information-ecosystem capture, irreversible dependency lock-in, or concentrated arbitrary control over critical governance or infrastructure functions</w:t>
      </w:r>
    </w:p>
    <w:p w14:paraId="7CCA546E" w14:textId="77777777" w:rsidR="00380ADF" w:rsidRPr="00CC2B4B" w:rsidRDefault="00165731">
      <w:pPr>
        <w:pStyle w:val="Heading2"/>
        <w:rPr>
          <w:color w:val="000000" w:themeColor="text1"/>
          <w:szCs w:val="20"/>
        </w:rPr>
      </w:pPr>
      <w:r w:rsidRPr="00CC2B4B">
        <w:rPr>
          <w:rFonts w:ascii="Arial" w:hAnsi="Arial"/>
          <w:szCs w:val="20"/>
        </w:rPr>
        <w:t>D.3 Probability Floor (Canonical)</w:t>
      </w:r>
    </w:p>
    <w:p w14:paraId="7915F00D" w14:textId="77777777" w:rsidR="00380ADF" w:rsidRPr="00CC2B4B" w:rsidRDefault="00165731">
      <w:pPr>
        <w:pStyle w:val="BodyText"/>
        <w:rPr>
          <w:color w:val="000000" w:themeColor="text1"/>
          <w:szCs w:val="20"/>
        </w:rPr>
      </w:pPr>
      <w:r w:rsidRPr="00CC2B4B">
        <w:rPr>
          <w:color w:val="000000" w:themeColor="text1"/>
          <w:szCs w:val="20"/>
        </w:rPr>
        <w:t>Minimum category probability floor: p_floor ≥ 0.02</w:t>
      </w:r>
    </w:p>
    <w:p w14:paraId="59A718BC" w14:textId="77777777" w:rsidR="00380ADF" w:rsidRPr="00CC2B4B" w:rsidRDefault="00165731">
      <w:pPr>
        <w:pStyle w:val="BodyText"/>
        <w:rPr>
          <w:color w:val="000000" w:themeColor="text1"/>
          <w:szCs w:val="20"/>
        </w:rPr>
      </w:pPr>
      <w:r w:rsidRPr="00CC2B4B">
        <w:rPr>
          <w:color w:val="000000" w:themeColor="text1"/>
          <w:szCs w:val="20"/>
        </w:rPr>
        <w:t>Meaning: The sum of probabilities of scenarios in each mandatory category must be ≥ 0.02 unless explicitly justified as implausible for the specific decision context per Section 8.3.2.</w:t>
      </w:r>
    </w:p>
    <w:p w14:paraId="7A6CC16E" w14:textId="77777777" w:rsidR="00380ADF" w:rsidRPr="00CC2B4B" w:rsidRDefault="00165731">
      <w:pPr>
        <w:pStyle w:val="Heading2"/>
        <w:rPr>
          <w:color w:val="000000" w:themeColor="text1"/>
          <w:szCs w:val="20"/>
        </w:rPr>
      </w:pPr>
      <w:r w:rsidRPr="00CC2B4B">
        <w:rPr>
          <w:rFonts w:ascii="Arial" w:hAnsi="Arial"/>
          <w:szCs w:val="20"/>
        </w:rPr>
        <w:t>D.4 Scenario Set Size Requirements (Canonical)</w:t>
      </w:r>
    </w:p>
    <w:tbl>
      <w:tblPr>
        <w:tblStyle w:val="Table"/>
        <w:tblW w:w="4865" w:type="pct"/>
        <w:tblLook w:val="0020" w:firstRow="1" w:lastRow="0" w:firstColumn="0" w:lastColumn="0" w:noHBand="0" w:noVBand="0"/>
      </w:tblPr>
      <w:tblGrid>
        <w:gridCol w:w="1055"/>
        <w:gridCol w:w="6710"/>
        <w:gridCol w:w="2183"/>
      </w:tblGrid>
      <w:tr w:rsidR="006E3284" w:rsidRPr="00CC2B4B" w14:paraId="71AD7649"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394590B2" w14:textId="77777777" w:rsidR="00380ADF" w:rsidRPr="00CC2B4B" w:rsidRDefault="00165731">
            <w:pPr>
              <w:pStyle w:val="Compact"/>
              <w:rPr>
                <w:color w:val="000000" w:themeColor="text1"/>
                <w:szCs w:val="20"/>
              </w:rPr>
            </w:pPr>
            <w:r w:rsidRPr="00CC2B4B">
              <w:rPr>
                <w:color w:val="000000" w:themeColor="text1"/>
                <w:szCs w:val="20"/>
              </w:rPr>
              <w:t>Tier</w:t>
            </w:r>
          </w:p>
        </w:tc>
        <w:tc>
          <w:tcPr>
            <w:tcW w:w="0" w:type="auto"/>
          </w:tcPr>
          <w:p w14:paraId="3CCCE0B2" w14:textId="77777777" w:rsidR="00380ADF" w:rsidRPr="00CC2B4B" w:rsidRDefault="00165731">
            <w:pPr>
              <w:pStyle w:val="Compact"/>
              <w:rPr>
                <w:color w:val="000000" w:themeColor="text1"/>
                <w:szCs w:val="20"/>
              </w:rPr>
            </w:pPr>
            <w:r w:rsidRPr="00CC2B4B">
              <w:rPr>
                <w:color w:val="000000" w:themeColor="text1"/>
                <w:szCs w:val="20"/>
              </w:rPr>
              <w:t>TRC Required?</w:t>
            </w:r>
          </w:p>
        </w:tc>
        <w:tc>
          <w:tcPr>
            <w:tcW w:w="0" w:type="auto"/>
          </w:tcPr>
          <w:p w14:paraId="1AD4D2F3" w14:textId="77777777" w:rsidR="00380ADF" w:rsidRPr="00CC2B4B" w:rsidRDefault="00165731">
            <w:pPr>
              <w:pStyle w:val="Compact"/>
              <w:rPr>
                <w:color w:val="000000" w:themeColor="text1"/>
                <w:szCs w:val="20"/>
              </w:rPr>
            </w:pPr>
            <w:r w:rsidRPr="00CC2B4B">
              <w:rPr>
                <w:color w:val="000000" w:themeColor="text1"/>
                <w:szCs w:val="20"/>
              </w:rPr>
              <w:t>Minimum</w:t>
            </w:r>
          </w:p>
        </w:tc>
      </w:tr>
      <w:tr w:rsidR="006E3284" w:rsidRPr="00CC2B4B" w14:paraId="2A27DFDA" w14:textId="77777777">
        <w:tc>
          <w:tcPr>
            <w:tcW w:w="0" w:type="auto"/>
          </w:tcPr>
          <w:p w14:paraId="269FCFB3" w14:textId="77777777" w:rsidR="00380ADF" w:rsidRPr="00CC2B4B" w:rsidRDefault="00165731">
            <w:pPr>
              <w:pStyle w:val="Compact"/>
              <w:rPr>
                <w:color w:val="000000" w:themeColor="text1"/>
                <w:szCs w:val="20"/>
              </w:rPr>
            </w:pPr>
            <w:r w:rsidRPr="00CC2B4B">
              <w:rPr>
                <w:color w:val="000000" w:themeColor="text1"/>
                <w:szCs w:val="20"/>
              </w:rPr>
              <w:t>Tier 1</w:t>
            </w:r>
          </w:p>
        </w:tc>
        <w:tc>
          <w:tcPr>
            <w:tcW w:w="0" w:type="auto"/>
          </w:tcPr>
          <w:p w14:paraId="5BEFBF32" w14:textId="77777777" w:rsidR="00380ADF" w:rsidRPr="00CC2B4B" w:rsidRDefault="00165731">
            <w:pPr>
              <w:pStyle w:val="Compact"/>
              <w:rPr>
                <w:color w:val="000000" w:themeColor="text1"/>
                <w:szCs w:val="20"/>
              </w:rPr>
            </w:pPr>
            <w:r w:rsidRPr="00CC2B4B">
              <w:rPr>
                <w:color w:val="000000" w:themeColor="text1"/>
                <w:szCs w:val="20"/>
              </w:rPr>
              <w:t>Optional (qualitative screen)</w:t>
            </w:r>
          </w:p>
        </w:tc>
        <w:tc>
          <w:tcPr>
            <w:tcW w:w="0" w:type="auto"/>
          </w:tcPr>
          <w:p w14:paraId="1786D1B6" w14:textId="77777777" w:rsidR="00380ADF" w:rsidRPr="00CC2B4B" w:rsidRDefault="00165731">
            <w:pPr>
              <w:pStyle w:val="Compact"/>
              <w:rPr>
                <w:color w:val="000000" w:themeColor="text1"/>
                <w:szCs w:val="20"/>
              </w:rPr>
            </w:pPr>
            <w:r w:rsidRPr="00CC2B4B">
              <w:rPr>
                <w:color w:val="000000" w:themeColor="text1"/>
                <w:szCs w:val="20"/>
              </w:rPr>
              <w:t>N/A</w:t>
            </w:r>
          </w:p>
        </w:tc>
      </w:tr>
      <w:tr w:rsidR="006E3284" w:rsidRPr="00CC2B4B" w14:paraId="23230196" w14:textId="77777777">
        <w:tc>
          <w:tcPr>
            <w:tcW w:w="0" w:type="auto"/>
          </w:tcPr>
          <w:p w14:paraId="56C37287" w14:textId="77777777" w:rsidR="00380ADF" w:rsidRPr="00CC2B4B" w:rsidRDefault="00165731">
            <w:pPr>
              <w:pStyle w:val="Compact"/>
              <w:rPr>
                <w:color w:val="000000" w:themeColor="text1"/>
                <w:szCs w:val="20"/>
              </w:rPr>
            </w:pPr>
            <w:r w:rsidRPr="00CC2B4B">
              <w:rPr>
                <w:color w:val="000000" w:themeColor="text1"/>
                <w:szCs w:val="20"/>
              </w:rPr>
              <w:t>Tier 2</w:t>
            </w:r>
          </w:p>
        </w:tc>
        <w:tc>
          <w:tcPr>
            <w:tcW w:w="0" w:type="auto"/>
          </w:tcPr>
          <w:p w14:paraId="230D980F" w14:textId="77777777" w:rsidR="00380ADF" w:rsidRPr="00CC2B4B" w:rsidRDefault="00165731">
            <w:pPr>
              <w:pStyle w:val="Compact"/>
              <w:rPr>
                <w:color w:val="000000" w:themeColor="text1"/>
                <w:szCs w:val="20"/>
              </w:rPr>
            </w:pPr>
            <w:r w:rsidRPr="00CC2B4B">
              <w:rPr>
                <w:color w:val="000000" w:themeColor="text1"/>
                <w:szCs w:val="20"/>
              </w:rPr>
              <w:t>Required when catastrophe relevance plausible</w:t>
            </w:r>
          </w:p>
        </w:tc>
        <w:tc>
          <w:tcPr>
            <w:tcW w:w="0" w:type="auto"/>
          </w:tcPr>
          <w:p w14:paraId="5B8F4A52" w14:textId="77777777" w:rsidR="00380ADF" w:rsidRPr="00CC2B4B" w:rsidRDefault="00165731">
            <w:pPr>
              <w:pStyle w:val="Compact"/>
              <w:rPr>
                <w:color w:val="000000" w:themeColor="text1"/>
                <w:szCs w:val="20"/>
              </w:rPr>
            </w:pPr>
            <w:r w:rsidRPr="00CC2B4B">
              <w:rPr>
                <w:color w:val="000000" w:themeColor="text1"/>
                <w:szCs w:val="20"/>
              </w:rPr>
              <w:t>≥5 minimum</w:t>
            </w:r>
          </w:p>
        </w:tc>
      </w:tr>
      <w:tr w:rsidR="006E3284" w:rsidRPr="00CC2B4B" w14:paraId="1DE24037" w14:textId="77777777">
        <w:tc>
          <w:tcPr>
            <w:tcW w:w="0" w:type="auto"/>
          </w:tcPr>
          <w:p w14:paraId="11008A26" w14:textId="77777777" w:rsidR="00380ADF" w:rsidRPr="00CC2B4B" w:rsidRDefault="00165731">
            <w:pPr>
              <w:pStyle w:val="Compact"/>
              <w:rPr>
                <w:color w:val="000000" w:themeColor="text1"/>
                <w:szCs w:val="20"/>
              </w:rPr>
            </w:pPr>
            <w:r w:rsidRPr="00CC2B4B">
              <w:rPr>
                <w:color w:val="000000" w:themeColor="text1"/>
                <w:szCs w:val="20"/>
              </w:rPr>
              <w:t>Tier 3</w:t>
            </w:r>
          </w:p>
        </w:tc>
        <w:tc>
          <w:tcPr>
            <w:tcW w:w="0" w:type="auto"/>
          </w:tcPr>
          <w:p w14:paraId="5CC07F30"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5FDC34CB" w14:textId="77777777" w:rsidR="00380ADF" w:rsidRPr="00CC2B4B" w:rsidRDefault="00165731">
            <w:pPr>
              <w:pStyle w:val="Compact"/>
              <w:rPr>
                <w:color w:val="000000" w:themeColor="text1"/>
                <w:szCs w:val="20"/>
              </w:rPr>
            </w:pPr>
            <w:r w:rsidRPr="00CC2B4B">
              <w:rPr>
                <w:color w:val="000000" w:themeColor="text1"/>
                <w:szCs w:val="20"/>
              </w:rPr>
              <w:t>≥20 minimum</w:t>
            </w:r>
          </w:p>
        </w:tc>
      </w:tr>
      <w:tr w:rsidR="006E3284" w:rsidRPr="00CC2B4B" w14:paraId="6431AD98" w14:textId="77777777">
        <w:tc>
          <w:tcPr>
            <w:tcW w:w="0" w:type="auto"/>
          </w:tcPr>
          <w:p w14:paraId="0BC64A1C" w14:textId="77777777" w:rsidR="00380ADF" w:rsidRPr="00CC2B4B" w:rsidRDefault="00165731">
            <w:pPr>
              <w:pStyle w:val="Compact"/>
              <w:rPr>
                <w:color w:val="000000" w:themeColor="text1"/>
                <w:szCs w:val="20"/>
              </w:rPr>
            </w:pPr>
            <w:r w:rsidRPr="00CC2B4B">
              <w:rPr>
                <w:color w:val="000000" w:themeColor="text1"/>
                <w:szCs w:val="20"/>
              </w:rPr>
              <w:t>Tier 4</w:t>
            </w:r>
          </w:p>
        </w:tc>
        <w:tc>
          <w:tcPr>
            <w:tcW w:w="0" w:type="auto"/>
          </w:tcPr>
          <w:p w14:paraId="5115DCA0" w14:textId="77777777" w:rsidR="00380ADF" w:rsidRPr="00CC2B4B" w:rsidRDefault="00165731">
            <w:pPr>
              <w:pStyle w:val="Compact"/>
              <w:rPr>
                <w:color w:val="000000" w:themeColor="text1"/>
                <w:szCs w:val="20"/>
              </w:rPr>
            </w:pPr>
            <w:r w:rsidRPr="00CC2B4B">
              <w:rPr>
                <w:color w:val="000000" w:themeColor="text1"/>
                <w:szCs w:val="20"/>
              </w:rPr>
              <w:t>Design target only</w:t>
            </w:r>
          </w:p>
        </w:tc>
        <w:tc>
          <w:tcPr>
            <w:tcW w:w="0" w:type="auto"/>
          </w:tcPr>
          <w:p w14:paraId="4EBDD8C4" w14:textId="77777777" w:rsidR="00380ADF" w:rsidRPr="00CC2B4B" w:rsidRDefault="00165731">
            <w:pPr>
              <w:pStyle w:val="Compact"/>
              <w:rPr>
                <w:color w:val="000000" w:themeColor="text1"/>
                <w:szCs w:val="20"/>
              </w:rPr>
            </w:pPr>
            <w:r w:rsidRPr="00CC2B4B">
              <w:rPr>
                <w:color w:val="000000" w:themeColor="text1"/>
                <w:szCs w:val="20"/>
              </w:rPr>
              <w:t>N/A</w:t>
            </w:r>
          </w:p>
        </w:tc>
      </w:tr>
    </w:tbl>
    <w:p w14:paraId="60DD8A9E" w14:textId="77777777" w:rsidR="00380ADF" w:rsidRPr="00CC2B4B" w:rsidRDefault="00165731">
      <w:pPr>
        <w:pStyle w:val="Heading2"/>
        <w:rPr>
          <w:color w:val="000000" w:themeColor="text1"/>
          <w:szCs w:val="20"/>
        </w:rPr>
      </w:pPr>
      <w:r w:rsidRPr="00CC2B4B">
        <w:rPr>
          <w:rFonts w:ascii="Arial" w:hAnsi="Arial"/>
          <w:szCs w:val="20"/>
        </w:rPr>
        <w:t>D.5 Scenario Definition Template (Normative Minimum Fields)</w:t>
      </w:r>
    </w:p>
    <w:p w14:paraId="2E1BA68B" w14:textId="77777777" w:rsidR="00380ADF" w:rsidRPr="00CC2B4B" w:rsidRDefault="00165731">
      <w:pPr>
        <w:pStyle w:val="BodyText"/>
        <w:rPr>
          <w:color w:val="000000" w:themeColor="text1"/>
          <w:szCs w:val="20"/>
        </w:rPr>
      </w:pPr>
      <w:r w:rsidRPr="00CC2B4B">
        <w:rPr>
          <w:color w:val="000000" w:themeColor="text1"/>
          <w:szCs w:val="20"/>
        </w:rPr>
        <w:t>Each scenario record in PCC MUST include:</w:t>
      </w:r>
    </w:p>
    <w:tbl>
      <w:tblPr>
        <w:tblStyle w:val="Table"/>
        <w:tblW w:w="4867" w:type="pct"/>
        <w:tblLook w:val="0020" w:firstRow="1" w:lastRow="0" w:firstColumn="0" w:lastColumn="0" w:noHBand="0" w:noVBand="0"/>
      </w:tblPr>
      <w:tblGrid>
        <w:gridCol w:w="2441"/>
        <w:gridCol w:w="7511"/>
      </w:tblGrid>
      <w:tr w:rsidR="006E3284" w:rsidRPr="00CC2B4B" w14:paraId="3B7AEA9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5D0DF7C" w14:textId="77777777" w:rsidR="00380ADF" w:rsidRPr="00CC2B4B" w:rsidRDefault="00165731">
            <w:pPr>
              <w:pStyle w:val="Compact"/>
              <w:rPr>
                <w:color w:val="000000" w:themeColor="text1"/>
                <w:szCs w:val="20"/>
              </w:rPr>
            </w:pPr>
            <w:r w:rsidRPr="00CC2B4B">
              <w:rPr>
                <w:b/>
                <w:bCs/>
                <w:color w:val="000000" w:themeColor="text1"/>
                <w:szCs w:val="20"/>
              </w:rPr>
              <w:t>Field</w:t>
            </w:r>
          </w:p>
        </w:tc>
        <w:tc>
          <w:tcPr>
            <w:tcW w:w="0" w:type="auto"/>
          </w:tcPr>
          <w:p w14:paraId="691A92B4" w14:textId="77777777" w:rsidR="00380ADF" w:rsidRPr="00CC2B4B" w:rsidRDefault="00165731">
            <w:pPr>
              <w:pStyle w:val="Compact"/>
              <w:rPr>
                <w:color w:val="000000" w:themeColor="text1"/>
                <w:szCs w:val="20"/>
              </w:rPr>
            </w:pPr>
            <w:r w:rsidRPr="00CC2B4B">
              <w:rPr>
                <w:b/>
                <w:bCs/>
                <w:color w:val="000000" w:themeColor="text1"/>
                <w:szCs w:val="20"/>
              </w:rPr>
              <w:t>Description</w:t>
            </w:r>
          </w:p>
        </w:tc>
      </w:tr>
      <w:tr w:rsidR="006E3284" w:rsidRPr="00CC2B4B" w14:paraId="631A69EB" w14:textId="77777777">
        <w:tc>
          <w:tcPr>
            <w:tcW w:w="0" w:type="auto"/>
          </w:tcPr>
          <w:p w14:paraId="75859B15" w14:textId="77777777" w:rsidR="00380ADF" w:rsidRPr="00CC2B4B" w:rsidRDefault="00165731">
            <w:pPr>
              <w:pStyle w:val="Compact"/>
              <w:rPr>
                <w:color w:val="000000" w:themeColor="text1"/>
                <w:szCs w:val="20"/>
              </w:rPr>
            </w:pPr>
            <w:r w:rsidRPr="00CC2B4B">
              <w:rPr>
                <w:color w:val="000000" w:themeColor="text1"/>
                <w:szCs w:val="20"/>
              </w:rPr>
              <w:t>Scenario ID</w:t>
            </w:r>
          </w:p>
        </w:tc>
        <w:tc>
          <w:tcPr>
            <w:tcW w:w="0" w:type="auto"/>
          </w:tcPr>
          <w:p w14:paraId="219B6FBD" w14:textId="77777777" w:rsidR="00380ADF" w:rsidRPr="00CC2B4B" w:rsidRDefault="00165731">
            <w:pPr>
              <w:pStyle w:val="Compact"/>
              <w:rPr>
                <w:color w:val="000000" w:themeColor="text1"/>
                <w:szCs w:val="20"/>
              </w:rPr>
            </w:pPr>
            <w:r w:rsidRPr="00CC2B4B">
              <w:rPr>
                <w:color w:val="000000" w:themeColor="text1"/>
                <w:szCs w:val="20"/>
              </w:rPr>
              <w:t>Unique identifier within the run</w:t>
            </w:r>
          </w:p>
        </w:tc>
      </w:tr>
      <w:tr w:rsidR="006E3284" w:rsidRPr="00CC2B4B" w14:paraId="59F37EB4" w14:textId="77777777">
        <w:tc>
          <w:tcPr>
            <w:tcW w:w="0" w:type="auto"/>
          </w:tcPr>
          <w:p w14:paraId="075E486C" w14:textId="77777777" w:rsidR="00380ADF" w:rsidRPr="00CC2B4B" w:rsidRDefault="00165731">
            <w:pPr>
              <w:pStyle w:val="Compact"/>
              <w:rPr>
                <w:color w:val="000000" w:themeColor="text1"/>
                <w:szCs w:val="20"/>
              </w:rPr>
            </w:pPr>
            <w:r w:rsidRPr="00CC2B4B">
              <w:rPr>
                <w:color w:val="000000" w:themeColor="text1"/>
                <w:szCs w:val="20"/>
              </w:rPr>
              <w:t>Name</w:t>
            </w:r>
          </w:p>
        </w:tc>
        <w:tc>
          <w:tcPr>
            <w:tcW w:w="0" w:type="auto"/>
          </w:tcPr>
          <w:p w14:paraId="470D07DD" w14:textId="77777777" w:rsidR="00380ADF" w:rsidRPr="00CC2B4B" w:rsidRDefault="00165731">
            <w:pPr>
              <w:pStyle w:val="Compact"/>
              <w:rPr>
                <w:color w:val="000000" w:themeColor="text1"/>
                <w:szCs w:val="20"/>
              </w:rPr>
            </w:pPr>
            <w:r w:rsidRPr="00CC2B4B">
              <w:rPr>
                <w:color w:val="000000" w:themeColor="text1"/>
                <w:szCs w:val="20"/>
              </w:rPr>
              <w:t>Descriptive name</w:t>
            </w:r>
          </w:p>
        </w:tc>
      </w:tr>
      <w:tr w:rsidR="006E3284" w:rsidRPr="00CC2B4B" w14:paraId="27294F6A" w14:textId="77777777">
        <w:tc>
          <w:tcPr>
            <w:tcW w:w="0" w:type="auto"/>
          </w:tcPr>
          <w:p w14:paraId="6D509BED" w14:textId="77777777" w:rsidR="00380ADF" w:rsidRPr="00CC2B4B" w:rsidRDefault="00165731">
            <w:pPr>
              <w:pStyle w:val="Compact"/>
              <w:rPr>
                <w:color w:val="000000" w:themeColor="text1"/>
                <w:szCs w:val="20"/>
              </w:rPr>
            </w:pPr>
            <w:r w:rsidRPr="00CC2B4B">
              <w:rPr>
                <w:color w:val="000000" w:themeColor="text1"/>
                <w:szCs w:val="20"/>
              </w:rPr>
              <w:t>Category</w:t>
            </w:r>
          </w:p>
        </w:tc>
        <w:tc>
          <w:tcPr>
            <w:tcW w:w="0" w:type="auto"/>
          </w:tcPr>
          <w:p w14:paraId="487AB973" w14:textId="77777777" w:rsidR="00380ADF" w:rsidRPr="00CC2B4B" w:rsidRDefault="00165731">
            <w:pPr>
              <w:pStyle w:val="Compact"/>
              <w:rPr>
                <w:color w:val="000000" w:themeColor="text1"/>
                <w:szCs w:val="20"/>
              </w:rPr>
            </w:pPr>
            <w:r w:rsidRPr="00CC2B4B">
              <w:rPr>
                <w:color w:val="000000" w:themeColor="text1"/>
                <w:szCs w:val="20"/>
              </w:rPr>
              <w:t>One of the mandatory categories or "baseline/other"</w:t>
            </w:r>
          </w:p>
        </w:tc>
      </w:tr>
      <w:tr w:rsidR="006E3284" w:rsidRPr="00CC2B4B" w14:paraId="17952DBE" w14:textId="77777777">
        <w:tc>
          <w:tcPr>
            <w:tcW w:w="0" w:type="auto"/>
          </w:tcPr>
          <w:p w14:paraId="76D858CA" w14:textId="77777777" w:rsidR="00380ADF" w:rsidRPr="00CC2B4B" w:rsidRDefault="00165731">
            <w:pPr>
              <w:pStyle w:val="Compact"/>
              <w:rPr>
                <w:color w:val="000000" w:themeColor="text1"/>
                <w:szCs w:val="20"/>
              </w:rPr>
            </w:pPr>
            <w:r w:rsidRPr="00CC2B4B">
              <w:rPr>
                <w:color w:val="000000" w:themeColor="text1"/>
                <w:szCs w:val="20"/>
              </w:rPr>
              <w:t>Narrative</w:t>
            </w:r>
          </w:p>
        </w:tc>
        <w:tc>
          <w:tcPr>
            <w:tcW w:w="0" w:type="auto"/>
          </w:tcPr>
          <w:p w14:paraId="64D341EE" w14:textId="77777777" w:rsidR="00380ADF" w:rsidRPr="00CC2B4B" w:rsidRDefault="00165731">
            <w:pPr>
              <w:pStyle w:val="Compact"/>
              <w:rPr>
                <w:color w:val="000000" w:themeColor="text1"/>
                <w:szCs w:val="20"/>
              </w:rPr>
            </w:pPr>
            <w:r w:rsidRPr="00CC2B4B">
              <w:rPr>
                <w:color w:val="000000" w:themeColor="text1"/>
                <w:szCs w:val="20"/>
              </w:rPr>
              <w:t>2-5 sentences describing the scenario</w:t>
            </w:r>
          </w:p>
        </w:tc>
      </w:tr>
      <w:tr w:rsidR="006E3284" w:rsidRPr="00CC2B4B" w14:paraId="000E0BC4" w14:textId="77777777">
        <w:tc>
          <w:tcPr>
            <w:tcW w:w="0" w:type="auto"/>
          </w:tcPr>
          <w:p w14:paraId="5108832D" w14:textId="77777777" w:rsidR="00380ADF" w:rsidRPr="00CC2B4B" w:rsidRDefault="00165731">
            <w:pPr>
              <w:pStyle w:val="Compact"/>
              <w:rPr>
                <w:color w:val="000000" w:themeColor="text1"/>
                <w:szCs w:val="20"/>
              </w:rPr>
            </w:pPr>
            <w:r w:rsidRPr="00CC2B4B">
              <w:rPr>
                <w:color w:val="000000" w:themeColor="text1"/>
                <w:szCs w:val="20"/>
              </w:rPr>
              <w:t>Time horizon</w:t>
            </w:r>
          </w:p>
        </w:tc>
        <w:tc>
          <w:tcPr>
            <w:tcW w:w="0" w:type="auto"/>
          </w:tcPr>
          <w:p w14:paraId="4E9D352E" w14:textId="77777777" w:rsidR="00380ADF" w:rsidRPr="00CC2B4B" w:rsidRDefault="00165731">
            <w:pPr>
              <w:pStyle w:val="Compact"/>
              <w:rPr>
                <w:color w:val="000000" w:themeColor="text1"/>
                <w:szCs w:val="20"/>
              </w:rPr>
            </w:pPr>
            <w:r w:rsidRPr="00CC2B4B">
              <w:rPr>
                <w:color w:val="000000" w:themeColor="text1"/>
                <w:szCs w:val="20"/>
              </w:rPr>
              <w:t>Timing assumptions</w:t>
            </w:r>
          </w:p>
        </w:tc>
      </w:tr>
      <w:tr w:rsidR="006E3284" w:rsidRPr="00CC2B4B" w14:paraId="1CE7800B" w14:textId="77777777">
        <w:tc>
          <w:tcPr>
            <w:tcW w:w="0" w:type="auto"/>
          </w:tcPr>
          <w:p w14:paraId="35E620D1" w14:textId="77777777" w:rsidR="00380ADF" w:rsidRPr="00CC2B4B" w:rsidRDefault="00165731">
            <w:pPr>
              <w:pStyle w:val="Compact"/>
              <w:rPr>
                <w:color w:val="000000" w:themeColor="text1"/>
                <w:szCs w:val="20"/>
              </w:rPr>
            </w:pPr>
            <w:r w:rsidRPr="00CC2B4B">
              <w:rPr>
                <w:color w:val="000000" w:themeColor="text1"/>
                <w:szCs w:val="20"/>
              </w:rPr>
              <w:t>Key stressors</w:t>
            </w:r>
          </w:p>
        </w:tc>
        <w:tc>
          <w:tcPr>
            <w:tcW w:w="0" w:type="auto"/>
          </w:tcPr>
          <w:p w14:paraId="5885B7C2" w14:textId="77777777" w:rsidR="00380ADF" w:rsidRPr="00CC2B4B" w:rsidRDefault="00165731">
            <w:pPr>
              <w:pStyle w:val="Compact"/>
              <w:rPr>
                <w:color w:val="000000" w:themeColor="text1"/>
                <w:szCs w:val="20"/>
              </w:rPr>
            </w:pPr>
            <w:r w:rsidRPr="00CC2B4B">
              <w:rPr>
                <w:color w:val="000000" w:themeColor="text1"/>
                <w:szCs w:val="20"/>
              </w:rPr>
              <w:t>What breaks, how, and cascading effects</w:t>
            </w:r>
          </w:p>
        </w:tc>
      </w:tr>
      <w:tr w:rsidR="006E3284" w:rsidRPr="00CC2B4B" w14:paraId="638BEB2B" w14:textId="77777777">
        <w:tc>
          <w:tcPr>
            <w:tcW w:w="0" w:type="auto"/>
          </w:tcPr>
          <w:p w14:paraId="7827F56B" w14:textId="77777777" w:rsidR="00380ADF" w:rsidRPr="00CC2B4B" w:rsidRDefault="00165731">
            <w:pPr>
              <w:pStyle w:val="Compact"/>
              <w:rPr>
                <w:color w:val="000000" w:themeColor="text1"/>
                <w:szCs w:val="20"/>
              </w:rPr>
            </w:pPr>
            <w:r w:rsidRPr="00CC2B4B">
              <w:rPr>
                <w:color w:val="000000" w:themeColor="text1"/>
                <w:szCs w:val="20"/>
              </w:rPr>
              <w:t>Parameterization</w:t>
            </w:r>
          </w:p>
        </w:tc>
        <w:tc>
          <w:tcPr>
            <w:tcW w:w="0" w:type="auto"/>
          </w:tcPr>
          <w:p w14:paraId="2FFEF864" w14:textId="77777777" w:rsidR="00380ADF" w:rsidRPr="00CC2B4B" w:rsidRDefault="00165731">
            <w:pPr>
              <w:pStyle w:val="Compact"/>
              <w:rPr>
                <w:color w:val="000000" w:themeColor="text1"/>
                <w:szCs w:val="20"/>
              </w:rPr>
            </w:pPr>
            <w:r w:rsidRPr="00CC2B4B">
              <w:rPr>
                <w:color w:val="000000" w:themeColor="text1"/>
                <w:szCs w:val="20"/>
              </w:rPr>
              <w:t>What changes in impacts/likelihoods under this scenario</w:t>
            </w:r>
          </w:p>
        </w:tc>
      </w:tr>
      <w:tr w:rsidR="006E3284" w:rsidRPr="00CC2B4B" w14:paraId="677EF254" w14:textId="77777777">
        <w:tc>
          <w:tcPr>
            <w:tcW w:w="0" w:type="auto"/>
          </w:tcPr>
          <w:p w14:paraId="09C9BE78" w14:textId="77777777" w:rsidR="00380ADF" w:rsidRPr="00CC2B4B" w:rsidRDefault="00165731">
            <w:pPr>
              <w:pStyle w:val="Compact"/>
              <w:rPr>
                <w:color w:val="000000" w:themeColor="text1"/>
                <w:szCs w:val="20"/>
              </w:rPr>
            </w:pPr>
            <w:r w:rsidRPr="00CC2B4B">
              <w:rPr>
                <w:color w:val="000000" w:themeColor="text1"/>
                <w:szCs w:val="20"/>
              </w:rPr>
              <w:t>Probability p_s</w:t>
            </w:r>
          </w:p>
        </w:tc>
        <w:tc>
          <w:tcPr>
            <w:tcW w:w="0" w:type="auto"/>
          </w:tcPr>
          <w:p w14:paraId="1B9CC003" w14:textId="77777777" w:rsidR="00380ADF" w:rsidRPr="00CC2B4B" w:rsidRDefault="00165731">
            <w:pPr>
              <w:pStyle w:val="Compact"/>
              <w:rPr>
                <w:color w:val="000000" w:themeColor="text1"/>
                <w:szCs w:val="20"/>
              </w:rPr>
            </w:pPr>
            <w:r w:rsidRPr="00CC2B4B">
              <w:rPr>
                <w:color w:val="000000" w:themeColor="text1"/>
                <w:szCs w:val="20"/>
              </w:rPr>
              <w:t>Assigned probability with provenance</w:t>
            </w:r>
          </w:p>
        </w:tc>
      </w:tr>
      <w:tr w:rsidR="006E3284" w:rsidRPr="00CC2B4B" w14:paraId="5B193444" w14:textId="77777777">
        <w:tc>
          <w:tcPr>
            <w:tcW w:w="0" w:type="auto"/>
          </w:tcPr>
          <w:p w14:paraId="0C23660C" w14:textId="77777777" w:rsidR="00380ADF" w:rsidRPr="00CC2B4B" w:rsidRDefault="00165731">
            <w:pPr>
              <w:pStyle w:val="Compact"/>
              <w:rPr>
                <w:color w:val="000000" w:themeColor="text1"/>
                <w:szCs w:val="20"/>
              </w:rPr>
            </w:pPr>
            <w:r w:rsidRPr="00CC2B4B">
              <w:rPr>
                <w:color w:val="000000" w:themeColor="text1"/>
                <w:szCs w:val="20"/>
              </w:rPr>
              <w:t>Provenance</w:t>
            </w:r>
          </w:p>
        </w:tc>
        <w:tc>
          <w:tcPr>
            <w:tcW w:w="0" w:type="auto"/>
          </w:tcPr>
          <w:p w14:paraId="450E928E" w14:textId="77777777" w:rsidR="00380ADF" w:rsidRPr="00CC2B4B" w:rsidRDefault="00165731">
            <w:pPr>
              <w:pStyle w:val="Compact"/>
              <w:rPr>
                <w:color w:val="000000" w:themeColor="text1"/>
                <w:szCs w:val="20"/>
              </w:rPr>
            </w:pPr>
            <w:r w:rsidRPr="00CC2B4B">
              <w:rPr>
                <w:color w:val="000000" w:themeColor="text1"/>
                <w:szCs w:val="20"/>
              </w:rPr>
              <w:t>Data source, model, expert elicitation, or governance prior</w:t>
            </w:r>
          </w:p>
        </w:tc>
      </w:tr>
    </w:tbl>
    <w:p w14:paraId="70F6F702" w14:textId="77777777" w:rsidR="00380ADF" w:rsidRPr="00CC2B4B" w:rsidRDefault="00165731">
      <w:pPr>
        <w:pStyle w:val="Heading2"/>
        <w:rPr>
          <w:color w:val="000000" w:themeColor="text1"/>
          <w:szCs w:val="20"/>
        </w:rPr>
      </w:pPr>
      <w:r w:rsidRPr="00CC2B4B">
        <w:rPr>
          <w:rFonts w:ascii="Arial" w:hAnsi="Arial"/>
          <w:szCs w:val="20"/>
        </w:rPr>
        <w:t>D.6 Loss Construction (Bounded-Impact Mode, Tier 1-3 Canon)</w:t>
      </w:r>
    </w:p>
    <w:p w14:paraId="4D6EED8E" w14:textId="77777777" w:rsidR="00380ADF" w:rsidRPr="00CC2B4B" w:rsidRDefault="00165731">
      <w:pPr>
        <w:pStyle w:val="BodyText"/>
        <w:rPr>
          <w:color w:val="000000" w:themeColor="text1"/>
          <w:szCs w:val="20"/>
        </w:rPr>
      </w:pPr>
      <w:r w:rsidRPr="00CC2B4B">
        <w:rPr>
          <w:color w:val="000000" w:themeColor="text1"/>
          <w:szCs w:val="20"/>
        </w:rPr>
        <w:t>Normative stream binding (Design A): TRC MUST be computed from the Base stream (I_prop_base). TRC MUST NOT use Welfare-stream (sentience-weighted) impacts.</w:t>
      </w:r>
    </w:p>
    <w:p w14:paraId="339C34BB" w14:textId="77777777" w:rsidR="00380ADF" w:rsidRPr="00CC2B4B" w:rsidRDefault="00165731">
      <w:pPr>
        <w:pStyle w:val="BodyText"/>
        <w:rPr>
          <w:color w:val="000000" w:themeColor="text1"/>
          <w:szCs w:val="20"/>
        </w:rPr>
      </w:pPr>
      <w:r w:rsidRPr="00CC2B4B">
        <w:rPr>
          <w:color w:val="000000" w:themeColor="text1"/>
          <w:szCs w:val="20"/>
        </w:rPr>
        <w:t>For each scenario s:</w:t>
      </w:r>
    </w:p>
    <w:p w14:paraId="0A9FC31A" w14:textId="77777777" w:rsidR="00380ADF" w:rsidRPr="00CC2B4B" w:rsidRDefault="00165731">
      <w:pPr>
        <w:pStyle w:val="BodyText"/>
        <w:rPr>
          <w:color w:val="000000" w:themeColor="text1"/>
          <w:szCs w:val="20"/>
        </w:rPr>
      </w:pPr>
      <w:r w:rsidRPr="00CC2B4B">
        <w:rPr>
          <w:color w:val="000000" w:themeColor="text1"/>
          <w:szCs w:val="20"/>
        </w:rPr>
        <w:t xml:space="preserve">L(a,s) = Σ_{c </w:t>
      </w:r>
      <w:r w:rsidRPr="00CC2B4B">
        <w:rPr>
          <w:rFonts w:ascii="Cambria Math" w:hAnsi="Cambria Math" w:cs="Cambria Math"/>
          <w:color w:val="000000" w:themeColor="text1"/>
          <w:szCs w:val="20"/>
        </w:rPr>
        <w:t>∈</w:t>
      </w:r>
      <w:r w:rsidRPr="00CC2B4B">
        <w:rPr>
          <w:color w:val="000000" w:themeColor="text1"/>
          <w:szCs w:val="20"/>
        </w:rPr>
        <w:t xml:space="preserve"> C_cat} </w:t>
      </w:r>
      <w:r w:rsidRPr="00CC2B4B">
        <w:rPr>
          <w:rFonts w:cs="Aptos"/>
          <w:color w:val="000000" w:themeColor="text1"/>
          <w:szCs w:val="20"/>
        </w:rPr>
        <w:t>ω</w:t>
      </w:r>
      <w:r w:rsidRPr="00CC2B4B">
        <w:rPr>
          <w:color w:val="000000" w:themeColor="text1"/>
          <w:szCs w:val="20"/>
        </w:rPr>
        <w:t xml:space="preserve">_c </w:t>
      </w:r>
      <w:r w:rsidRPr="00CC2B4B">
        <w:rPr>
          <w:rFonts w:cs="Aptos"/>
          <w:color w:val="000000" w:themeColor="text1"/>
          <w:szCs w:val="20"/>
        </w:rPr>
        <w:t>×</w:t>
      </w:r>
      <w:r w:rsidRPr="00CC2B4B">
        <w:rPr>
          <w:color w:val="000000" w:themeColor="text1"/>
          <w:szCs w:val="20"/>
        </w:rPr>
        <w:t xml:space="preserve"> (</w:t>
      </w:r>
      <w:r w:rsidRPr="00CC2B4B">
        <w:rPr>
          <w:rFonts w:cs="Aptos"/>
          <w:color w:val="000000" w:themeColor="text1"/>
          <w:szCs w:val="20"/>
        </w:rPr>
        <w:t>−</w:t>
      </w:r>
      <w:r w:rsidRPr="00CC2B4B">
        <w:rPr>
          <w:color w:val="000000" w:themeColor="text1"/>
          <w:szCs w:val="20"/>
        </w:rPr>
        <w:t>I_prop_base,c(a|s))</w:t>
      </w:r>
      <w:r w:rsidRPr="00CC2B4B">
        <w:rPr>
          <w:rFonts w:ascii="Cambria Math" w:hAnsi="Cambria Math" w:cs="Cambria Math"/>
          <w:color w:val="000000" w:themeColor="text1"/>
          <w:szCs w:val="20"/>
        </w:rPr>
        <w:t>⁺</w:t>
      </w:r>
    </w:p>
    <w:p w14:paraId="2E0C75C4" w14:textId="77777777" w:rsidR="00380ADF" w:rsidRPr="00CC2B4B" w:rsidRDefault="00165731">
      <w:pPr>
        <w:pStyle w:val="BodyText"/>
        <w:rPr>
          <w:color w:val="000000" w:themeColor="text1"/>
          <w:szCs w:val="20"/>
        </w:rPr>
      </w:pPr>
      <w:r w:rsidRPr="00CC2B4B">
        <w:rPr>
          <w:color w:val="000000" w:themeColor="text1"/>
          <w:szCs w:val="20"/>
        </w:rPr>
        <w:t xml:space="preserve">with Σ_{c </w:t>
      </w:r>
      <w:r w:rsidRPr="00CC2B4B">
        <w:rPr>
          <w:rFonts w:ascii="Cambria Math" w:hAnsi="Cambria Math" w:cs="Cambria Math"/>
          <w:color w:val="000000" w:themeColor="text1"/>
          <w:szCs w:val="20"/>
        </w:rPr>
        <w:t>∈</w:t>
      </w:r>
      <w:r w:rsidRPr="00CC2B4B">
        <w:rPr>
          <w:color w:val="000000" w:themeColor="text1"/>
          <w:szCs w:val="20"/>
        </w:rPr>
        <w:t xml:space="preserve"> C_cat} </w:t>
      </w:r>
      <w:r w:rsidRPr="00CC2B4B">
        <w:rPr>
          <w:rFonts w:cs="Aptos"/>
          <w:color w:val="000000" w:themeColor="text1"/>
          <w:szCs w:val="20"/>
        </w:rPr>
        <w:t>ω</w:t>
      </w:r>
      <w:r w:rsidRPr="00CC2B4B">
        <w:rPr>
          <w:color w:val="000000" w:themeColor="text1"/>
          <w:szCs w:val="20"/>
        </w:rPr>
        <w:t>_c = 1.</w:t>
      </w:r>
    </w:p>
    <w:p w14:paraId="2F0EB852" w14:textId="77777777" w:rsidR="00380ADF" w:rsidRPr="00CC2B4B" w:rsidRDefault="00165731">
      <w:pPr>
        <w:pStyle w:val="BodyText"/>
        <w:rPr>
          <w:color w:val="000000" w:themeColor="text1"/>
          <w:szCs w:val="20"/>
        </w:rPr>
      </w:pPr>
      <w:r w:rsidRPr="00CC2B4B">
        <w:rPr>
          <w:color w:val="000000" w:themeColor="text1"/>
          <w:szCs w:val="20"/>
        </w:rPr>
        <w:t>Default catastrophe weights: Uniform over C_cat unless otherwise governed.</w:t>
      </w:r>
    </w:p>
    <w:p w14:paraId="62C1ECA4" w14:textId="77777777" w:rsidR="00B6123E" w:rsidRPr="00CC2B4B" w:rsidRDefault="00F148A0">
      <w:pPr>
        <w:pStyle w:val="Heading2"/>
        <w:rPr>
          <w:color w:val="000000" w:themeColor="text1"/>
          <w:szCs w:val="20"/>
        </w:rPr>
      </w:pPr>
      <w:r w:rsidRPr="00CC2B4B">
        <w:rPr>
          <w:rFonts w:ascii="Arial" w:hAnsi="Arial"/>
          <w:szCs w:val="20"/>
        </w:rPr>
        <w:t>D.7 Discrete CVaR Algorithm (Canonical; Tier 1-3)</w:t>
      </w:r>
    </w:p>
    <w:p w14:paraId="44A03B06" w14:textId="77777777" w:rsidR="00B6123E" w:rsidRPr="00CC2B4B" w:rsidRDefault="00F148A0">
      <w:pPr>
        <w:rPr>
          <w:color w:val="000000" w:themeColor="text1"/>
          <w:szCs w:val="20"/>
        </w:rPr>
      </w:pPr>
      <w:r w:rsidRPr="00CC2B4B">
        <w:rPr>
          <w:color w:val="000000" w:themeColor="text1"/>
          <w:szCs w:val="20"/>
        </w:rPr>
        <w:t>Inputs: losses L(a, s1), …, L(a, sn); probabilities p1, …, pn; tail level α.</w:t>
      </w:r>
    </w:p>
    <w:p w14:paraId="52054127" w14:textId="77777777" w:rsidR="00B6123E" w:rsidRPr="00CC2B4B" w:rsidRDefault="00F148A0">
      <w:pPr>
        <w:rPr>
          <w:color w:val="000000" w:themeColor="text1"/>
          <w:szCs w:val="20"/>
        </w:rPr>
      </w:pPr>
      <w:r w:rsidRPr="00CC2B4B">
        <w:rPr>
          <w:color w:val="000000" w:themeColor="text1"/>
          <w:szCs w:val="20"/>
        </w:rPr>
        <w:t>1. Let β := 1 − α.</w:t>
      </w:r>
    </w:p>
    <w:p w14:paraId="2EA14531" w14:textId="77777777" w:rsidR="00B6123E" w:rsidRPr="00CC2B4B" w:rsidRDefault="00F148A0">
      <w:pPr>
        <w:rPr>
          <w:color w:val="000000" w:themeColor="text1"/>
          <w:szCs w:val="20"/>
        </w:rPr>
      </w:pPr>
      <w:r w:rsidRPr="00CC2B4B">
        <w:rPr>
          <w:color w:val="000000" w:themeColor="text1"/>
          <w:szCs w:val="20"/>
        </w:rPr>
        <w:lastRenderedPageBreak/>
        <w:t xml:space="preserve">2. Sort scenarios by loss descending: L_(1) ≥ L_(2) ≥ </w:t>
      </w:r>
      <w:r w:rsidRPr="00CC2B4B">
        <w:rPr>
          <w:rFonts w:ascii="Cambria Math" w:hAnsi="Cambria Math" w:cs="Cambria Math"/>
          <w:color w:val="000000" w:themeColor="text1"/>
          <w:szCs w:val="20"/>
        </w:rPr>
        <w:t>⋯</w:t>
      </w:r>
      <w:r w:rsidRPr="00CC2B4B">
        <w:rPr>
          <w:color w:val="000000" w:themeColor="text1"/>
          <w:szCs w:val="20"/>
        </w:rPr>
        <w:t xml:space="preserve"> </w:t>
      </w:r>
      <w:r w:rsidRPr="00CC2B4B">
        <w:rPr>
          <w:rFonts w:cs="Aptos"/>
          <w:color w:val="000000" w:themeColor="text1"/>
          <w:szCs w:val="20"/>
        </w:rPr>
        <w:t>≥</w:t>
      </w:r>
      <w:r w:rsidRPr="00CC2B4B">
        <w:rPr>
          <w:color w:val="000000" w:themeColor="text1"/>
          <w:szCs w:val="20"/>
        </w:rPr>
        <w:t xml:space="preserve"> L_(n), carrying the aligned probabilities p_(i).</w:t>
      </w:r>
    </w:p>
    <w:p w14:paraId="7BE84256" w14:textId="77777777" w:rsidR="00B6123E" w:rsidRPr="00CC2B4B" w:rsidRDefault="00F148A0">
      <w:pPr>
        <w:rPr>
          <w:color w:val="000000" w:themeColor="text1"/>
          <w:szCs w:val="20"/>
        </w:rPr>
      </w:pPr>
      <w:r w:rsidRPr="00CC2B4B">
        <w:rPr>
          <w:color w:val="000000" w:themeColor="text1"/>
          <w:szCs w:val="20"/>
        </w:rPr>
        <w:t>3. Let k* be the smallest index such that Σ_{i=1}^{k*} p_(i) ≥ β.</w:t>
      </w:r>
    </w:p>
    <w:p w14:paraId="1845DFC5" w14:textId="77777777" w:rsidR="00B6123E" w:rsidRPr="00CC2B4B" w:rsidRDefault="00F148A0">
      <w:pPr>
        <w:rPr>
          <w:color w:val="000000" w:themeColor="text1"/>
          <w:szCs w:val="20"/>
        </w:rPr>
      </w:pPr>
      <w:r w:rsidRPr="00CC2B4B">
        <w:rPr>
          <w:color w:val="000000" w:themeColor="text1"/>
          <w:szCs w:val="20"/>
        </w:rPr>
        <w:t>4. Define P_{k*−1} := Σ_{i=1}^{k*−1} p_(i) (and P_0 := 0).</w:t>
      </w:r>
    </w:p>
    <w:p w14:paraId="4BA64C3A" w14:textId="77777777" w:rsidR="00B6123E" w:rsidRPr="00CC2B4B" w:rsidRDefault="00F148A0">
      <w:pPr>
        <w:rPr>
          <w:color w:val="000000" w:themeColor="text1"/>
          <w:szCs w:val="20"/>
        </w:rPr>
      </w:pPr>
      <w:r w:rsidRPr="00CC2B4B">
        <w:rPr>
          <w:color w:val="000000" w:themeColor="text1"/>
          <w:szCs w:val="20"/>
        </w:rPr>
        <w:t>5. Define δ := β − P_{k*−1}.</w:t>
      </w:r>
    </w:p>
    <w:p w14:paraId="45C727BC" w14:textId="77777777" w:rsidR="00B6123E" w:rsidRPr="00CC2B4B" w:rsidRDefault="00F148A0">
      <w:pPr>
        <w:rPr>
          <w:color w:val="000000" w:themeColor="text1"/>
          <w:szCs w:val="20"/>
        </w:rPr>
      </w:pPr>
      <w:r w:rsidRPr="00CC2B4B">
        <w:rPr>
          <w:color w:val="000000" w:themeColor="text1"/>
          <w:szCs w:val="20"/>
        </w:rPr>
        <w:t>6. Compute:</w:t>
      </w:r>
    </w:p>
    <w:p w14:paraId="044C28E6" w14:textId="77777777" w:rsidR="00B6123E" w:rsidRPr="00CC2B4B" w:rsidRDefault="00F148A0">
      <w:pPr>
        <w:rPr>
          <w:color w:val="000000" w:themeColor="text1"/>
          <w:szCs w:val="20"/>
        </w:rPr>
      </w:pPr>
      <w:r w:rsidRPr="00CC2B4B">
        <w:rPr>
          <w:color w:val="000000" w:themeColor="text1"/>
          <w:szCs w:val="20"/>
        </w:rPr>
        <w:t xml:space="preserve">   CVaR_α[L(a)] = (1/β) · ( Σ_{i=1}^{k*−1} p_(i) L_(i) + δ · L_(k*) ).</w:t>
      </w:r>
    </w:p>
    <w:p w14:paraId="78C9AB9C" w14:textId="77777777" w:rsidR="00B6123E" w:rsidRPr="00CC2B4B" w:rsidRDefault="00F148A0">
      <w:pPr>
        <w:rPr>
          <w:color w:val="000000" w:themeColor="text1"/>
          <w:szCs w:val="20"/>
        </w:rPr>
      </w:pPr>
      <w:r w:rsidRPr="00CC2B4B">
        <w:rPr>
          <w:color w:val="000000" w:themeColor="text1"/>
          <w:szCs w:val="20"/>
        </w:rPr>
        <w:t>Audit: PCC includes the sorted table, k*, P_{k*−1}, δ, and CVaR_α.</w:t>
      </w:r>
    </w:p>
    <w:p w14:paraId="6BC97861" w14:textId="77777777" w:rsidR="00B6123E" w:rsidRPr="00CC2B4B" w:rsidRDefault="00F148A0">
      <w:pPr>
        <w:rPr>
          <w:color w:val="000000" w:themeColor="text1"/>
          <w:szCs w:val="20"/>
        </w:rPr>
      </w:pPr>
      <w:r w:rsidRPr="00CC2B4B">
        <w:rPr>
          <w:color w:val="000000" w:themeColor="text1"/>
          <w:szCs w:val="20"/>
        </w:rPr>
        <w:t>(Here L_(i) is shorthand for L(a, s_(i)).)</w:t>
      </w:r>
    </w:p>
    <w:p w14:paraId="2B1C130E" w14:textId="77777777" w:rsidR="00380ADF" w:rsidRPr="00CC2B4B" w:rsidRDefault="00165731">
      <w:pPr>
        <w:pStyle w:val="Heading2"/>
        <w:rPr>
          <w:color w:val="000000" w:themeColor="text1"/>
          <w:szCs w:val="20"/>
        </w:rPr>
      </w:pPr>
      <w:r w:rsidRPr="00CC2B4B">
        <w:rPr>
          <w:rFonts w:ascii="Arial" w:hAnsi="Arial"/>
          <w:szCs w:val="20"/>
        </w:rPr>
        <w:t>D.8 TRC Corridor Check (Canonical)</w:t>
      </w:r>
    </w:p>
    <w:p w14:paraId="6F13D6A0" w14:textId="77777777" w:rsidR="00380ADF" w:rsidRPr="00CC2B4B" w:rsidRDefault="00165731">
      <w:pPr>
        <w:pStyle w:val="BodyText"/>
        <w:rPr>
          <w:color w:val="000000" w:themeColor="text1"/>
          <w:szCs w:val="20"/>
        </w:rPr>
      </w:pPr>
      <w:r w:rsidRPr="00CC2B4B">
        <w:rPr>
          <w:color w:val="000000" w:themeColor="text1"/>
          <w:szCs w:val="20"/>
        </w:rPr>
        <w:t>TRC(a) = TRUE if and only if CVaR_α[L(a)] ≤ τ_TRC</w:t>
      </w:r>
    </w:p>
    <w:p w14:paraId="671DB075" w14:textId="77777777" w:rsidR="00380ADF" w:rsidRPr="00CC2B4B" w:rsidRDefault="00165731">
      <w:pPr>
        <w:pStyle w:val="Heading2"/>
        <w:rPr>
          <w:color w:val="000000" w:themeColor="text1"/>
          <w:szCs w:val="20"/>
        </w:rPr>
      </w:pPr>
      <w:r w:rsidRPr="00CC2B4B">
        <w:rPr>
          <w:rFonts w:ascii="Arial" w:hAnsi="Arial"/>
          <w:szCs w:val="20"/>
        </w:rPr>
        <w:t>D.9 Default TRC Parameters by Context (Canonical Defaults)</w:t>
      </w:r>
    </w:p>
    <w:tbl>
      <w:tblPr>
        <w:tblStyle w:val="Table"/>
        <w:tblW w:w="4865" w:type="pct"/>
        <w:tblLook w:val="0020" w:firstRow="1" w:lastRow="0" w:firstColumn="0" w:lastColumn="0" w:noHBand="0" w:noVBand="0"/>
      </w:tblPr>
      <w:tblGrid>
        <w:gridCol w:w="3599"/>
        <w:gridCol w:w="2619"/>
        <w:gridCol w:w="3730"/>
      </w:tblGrid>
      <w:tr w:rsidR="006E3284" w:rsidRPr="00CC2B4B" w14:paraId="27E7A1A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79076DEA" w14:textId="77777777" w:rsidR="00380ADF" w:rsidRPr="00CC2B4B" w:rsidRDefault="00165731">
            <w:pPr>
              <w:pStyle w:val="Compact"/>
              <w:rPr>
                <w:color w:val="000000" w:themeColor="text1"/>
                <w:szCs w:val="20"/>
              </w:rPr>
            </w:pPr>
            <w:r w:rsidRPr="00CC2B4B">
              <w:rPr>
                <w:b/>
                <w:bCs/>
                <w:color w:val="000000" w:themeColor="text1"/>
                <w:szCs w:val="20"/>
              </w:rPr>
              <w:t>Context</w:t>
            </w:r>
          </w:p>
        </w:tc>
        <w:tc>
          <w:tcPr>
            <w:tcW w:w="0" w:type="auto"/>
          </w:tcPr>
          <w:p w14:paraId="2D109C0D" w14:textId="77777777" w:rsidR="00380ADF" w:rsidRPr="00CC2B4B" w:rsidRDefault="00165731">
            <w:pPr>
              <w:pStyle w:val="Compact"/>
              <w:rPr>
                <w:color w:val="000000" w:themeColor="text1"/>
                <w:szCs w:val="20"/>
              </w:rPr>
            </w:pPr>
            <w:r w:rsidRPr="00CC2B4B">
              <w:rPr>
                <w:b/>
                <w:bCs/>
                <w:color w:val="000000" w:themeColor="text1"/>
                <w:szCs w:val="20"/>
              </w:rPr>
              <w:t>α (tail level)</w:t>
            </w:r>
          </w:p>
        </w:tc>
        <w:tc>
          <w:tcPr>
            <w:tcW w:w="0" w:type="auto"/>
          </w:tcPr>
          <w:p w14:paraId="713F63E1" w14:textId="77777777" w:rsidR="00380ADF" w:rsidRPr="00CC2B4B" w:rsidRDefault="00165731">
            <w:pPr>
              <w:pStyle w:val="Compact"/>
              <w:rPr>
                <w:color w:val="000000" w:themeColor="text1"/>
                <w:szCs w:val="20"/>
              </w:rPr>
            </w:pPr>
            <w:r w:rsidRPr="00CC2B4B">
              <w:rPr>
                <w:b/>
                <w:bCs/>
                <w:color w:val="000000" w:themeColor="text1"/>
                <w:szCs w:val="20"/>
              </w:rPr>
              <w:t>τ_TRC (threshold)</w:t>
            </w:r>
          </w:p>
        </w:tc>
      </w:tr>
      <w:tr w:rsidR="006E3284" w:rsidRPr="00CC2B4B" w14:paraId="4BE69049" w14:textId="77777777">
        <w:tc>
          <w:tcPr>
            <w:tcW w:w="0" w:type="auto"/>
          </w:tcPr>
          <w:p w14:paraId="7C325C43" w14:textId="77777777" w:rsidR="00380ADF" w:rsidRPr="00CC2B4B" w:rsidRDefault="00165731">
            <w:pPr>
              <w:pStyle w:val="Compact"/>
              <w:rPr>
                <w:color w:val="000000" w:themeColor="text1"/>
                <w:szCs w:val="20"/>
              </w:rPr>
            </w:pPr>
            <w:r w:rsidRPr="00CC2B4B">
              <w:rPr>
                <w:color w:val="000000" w:themeColor="text1"/>
                <w:szCs w:val="20"/>
              </w:rPr>
              <w:t>Personal</w:t>
            </w:r>
          </w:p>
        </w:tc>
        <w:tc>
          <w:tcPr>
            <w:tcW w:w="0" w:type="auto"/>
          </w:tcPr>
          <w:p w14:paraId="330A5E31" w14:textId="77777777" w:rsidR="00380ADF" w:rsidRPr="00CC2B4B" w:rsidRDefault="00165731">
            <w:pPr>
              <w:pStyle w:val="Compact"/>
              <w:rPr>
                <w:color w:val="000000" w:themeColor="text1"/>
                <w:szCs w:val="20"/>
              </w:rPr>
            </w:pPr>
            <w:r w:rsidRPr="00CC2B4B">
              <w:rPr>
                <w:color w:val="000000" w:themeColor="text1"/>
                <w:szCs w:val="20"/>
              </w:rPr>
              <w:t>0.90</w:t>
            </w:r>
          </w:p>
        </w:tc>
        <w:tc>
          <w:tcPr>
            <w:tcW w:w="0" w:type="auto"/>
          </w:tcPr>
          <w:p w14:paraId="2FCC4E5A" w14:textId="77777777" w:rsidR="00380ADF" w:rsidRPr="00CC2B4B" w:rsidRDefault="00165731">
            <w:pPr>
              <w:pStyle w:val="Compact"/>
              <w:rPr>
                <w:color w:val="000000" w:themeColor="text1"/>
                <w:szCs w:val="20"/>
              </w:rPr>
            </w:pPr>
            <w:r w:rsidRPr="00CC2B4B">
              <w:rPr>
                <w:color w:val="000000" w:themeColor="text1"/>
                <w:szCs w:val="20"/>
              </w:rPr>
              <w:t>0.30</w:t>
            </w:r>
          </w:p>
        </w:tc>
      </w:tr>
      <w:tr w:rsidR="006E3284" w:rsidRPr="00CC2B4B" w14:paraId="51D51F6F" w14:textId="77777777">
        <w:tc>
          <w:tcPr>
            <w:tcW w:w="0" w:type="auto"/>
          </w:tcPr>
          <w:p w14:paraId="673A2632" w14:textId="77777777" w:rsidR="00380ADF" w:rsidRPr="00CC2B4B" w:rsidRDefault="00165731">
            <w:pPr>
              <w:pStyle w:val="Compact"/>
              <w:rPr>
                <w:color w:val="000000" w:themeColor="text1"/>
                <w:szCs w:val="20"/>
              </w:rPr>
            </w:pPr>
            <w:r w:rsidRPr="00CC2B4B">
              <w:rPr>
                <w:color w:val="000000" w:themeColor="text1"/>
                <w:szCs w:val="20"/>
              </w:rPr>
              <w:t>Organizational</w:t>
            </w:r>
          </w:p>
        </w:tc>
        <w:tc>
          <w:tcPr>
            <w:tcW w:w="0" w:type="auto"/>
          </w:tcPr>
          <w:p w14:paraId="3CD838A9" w14:textId="77777777" w:rsidR="00380ADF" w:rsidRPr="00CC2B4B" w:rsidRDefault="00165731">
            <w:pPr>
              <w:pStyle w:val="Compact"/>
              <w:rPr>
                <w:color w:val="000000" w:themeColor="text1"/>
                <w:szCs w:val="20"/>
              </w:rPr>
            </w:pPr>
            <w:r w:rsidRPr="00CC2B4B">
              <w:rPr>
                <w:color w:val="000000" w:themeColor="text1"/>
                <w:szCs w:val="20"/>
              </w:rPr>
              <w:t>0.95</w:t>
            </w:r>
          </w:p>
        </w:tc>
        <w:tc>
          <w:tcPr>
            <w:tcW w:w="0" w:type="auto"/>
          </w:tcPr>
          <w:p w14:paraId="4E0285D5" w14:textId="77777777" w:rsidR="00380ADF" w:rsidRPr="00CC2B4B" w:rsidRDefault="00165731">
            <w:pPr>
              <w:pStyle w:val="Compact"/>
              <w:rPr>
                <w:color w:val="000000" w:themeColor="text1"/>
                <w:szCs w:val="20"/>
              </w:rPr>
            </w:pPr>
            <w:r w:rsidRPr="00CC2B4B">
              <w:rPr>
                <w:color w:val="000000" w:themeColor="text1"/>
                <w:szCs w:val="20"/>
              </w:rPr>
              <w:t>0.20</w:t>
            </w:r>
          </w:p>
        </w:tc>
      </w:tr>
      <w:tr w:rsidR="006E3284" w:rsidRPr="00CC2B4B" w14:paraId="7D8374CD" w14:textId="77777777">
        <w:tc>
          <w:tcPr>
            <w:tcW w:w="0" w:type="auto"/>
          </w:tcPr>
          <w:p w14:paraId="7823C41B" w14:textId="77777777" w:rsidR="00380ADF" w:rsidRPr="00CC2B4B" w:rsidRDefault="00165731">
            <w:pPr>
              <w:pStyle w:val="Compact"/>
              <w:rPr>
                <w:color w:val="000000" w:themeColor="text1"/>
                <w:szCs w:val="20"/>
              </w:rPr>
            </w:pPr>
            <w:r w:rsidRPr="00CC2B4B">
              <w:rPr>
                <w:color w:val="000000" w:themeColor="text1"/>
                <w:szCs w:val="20"/>
              </w:rPr>
              <w:t>Reversible policy</w:t>
            </w:r>
          </w:p>
        </w:tc>
        <w:tc>
          <w:tcPr>
            <w:tcW w:w="0" w:type="auto"/>
          </w:tcPr>
          <w:p w14:paraId="0F273766" w14:textId="77777777" w:rsidR="00380ADF" w:rsidRPr="00CC2B4B" w:rsidRDefault="00165731">
            <w:pPr>
              <w:pStyle w:val="Compact"/>
              <w:rPr>
                <w:color w:val="000000" w:themeColor="text1"/>
                <w:szCs w:val="20"/>
              </w:rPr>
            </w:pPr>
            <w:r w:rsidRPr="00CC2B4B">
              <w:rPr>
                <w:color w:val="000000" w:themeColor="text1"/>
                <w:szCs w:val="20"/>
              </w:rPr>
              <w:t>0.95</w:t>
            </w:r>
          </w:p>
        </w:tc>
        <w:tc>
          <w:tcPr>
            <w:tcW w:w="0" w:type="auto"/>
          </w:tcPr>
          <w:p w14:paraId="6E84F3A2" w14:textId="77777777" w:rsidR="00380ADF" w:rsidRPr="00CC2B4B" w:rsidRDefault="00165731">
            <w:pPr>
              <w:pStyle w:val="Compact"/>
              <w:rPr>
                <w:color w:val="000000" w:themeColor="text1"/>
                <w:szCs w:val="20"/>
              </w:rPr>
            </w:pPr>
            <w:r w:rsidRPr="00CC2B4B">
              <w:rPr>
                <w:color w:val="000000" w:themeColor="text1"/>
                <w:szCs w:val="20"/>
              </w:rPr>
              <w:t>0.15</w:t>
            </w:r>
          </w:p>
        </w:tc>
      </w:tr>
      <w:tr w:rsidR="006E3284" w:rsidRPr="00CC2B4B" w14:paraId="5AC67112" w14:textId="77777777">
        <w:tc>
          <w:tcPr>
            <w:tcW w:w="0" w:type="auto"/>
          </w:tcPr>
          <w:p w14:paraId="3724CC7E" w14:textId="77777777" w:rsidR="00380ADF" w:rsidRPr="00CC2B4B" w:rsidRDefault="00165731">
            <w:pPr>
              <w:pStyle w:val="Compact"/>
              <w:rPr>
                <w:color w:val="000000" w:themeColor="text1"/>
                <w:szCs w:val="20"/>
              </w:rPr>
            </w:pPr>
            <w:r w:rsidRPr="00CC2B4B">
              <w:rPr>
                <w:color w:val="000000" w:themeColor="text1"/>
                <w:szCs w:val="20"/>
              </w:rPr>
              <w:t>Irreversible policy</w:t>
            </w:r>
          </w:p>
        </w:tc>
        <w:tc>
          <w:tcPr>
            <w:tcW w:w="0" w:type="auto"/>
          </w:tcPr>
          <w:p w14:paraId="19C5C688" w14:textId="77777777" w:rsidR="00380ADF" w:rsidRPr="00CC2B4B" w:rsidRDefault="00165731">
            <w:pPr>
              <w:pStyle w:val="Compact"/>
              <w:rPr>
                <w:color w:val="000000" w:themeColor="text1"/>
                <w:szCs w:val="20"/>
              </w:rPr>
            </w:pPr>
            <w:r w:rsidRPr="00CC2B4B">
              <w:rPr>
                <w:color w:val="000000" w:themeColor="text1"/>
                <w:szCs w:val="20"/>
              </w:rPr>
              <w:t>0.99</w:t>
            </w:r>
          </w:p>
        </w:tc>
        <w:tc>
          <w:tcPr>
            <w:tcW w:w="0" w:type="auto"/>
          </w:tcPr>
          <w:p w14:paraId="535E1131" w14:textId="77777777" w:rsidR="00380ADF" w:rsidRPr="00CC2B4B" w:rsidRDefault="00165731">
            <w:pPr>
              <w:pStyle w:val="Compact"/>
              <w:rPr>
                <w:color w:val="000000" w:themeColor="text1"/>
                <w:szCs w:val="20"/>
              </w:rPr>
            </w:pPr>
            <w:r w:rsidRPr="00CC2B4B">
              <w:rPr>
                <w:color w:val="000000" w:themeColor="text1"/>
                <w:szCs w:val="20"/>
              </w:rPr>
              <w:t>0.10</w:t>
            </w:r>
          </w:p>
        </w:tc>
      </w:tr>
      <w:tr w:rsidR="006E3284" w:rsidRPr="00CC2B4B" w14:paraId="716A835C" w14:textId="77777777">
        <w:tc>
          <w:tcPr>
            <w:tcW w:w="0" w:type="auto"/>
          </w:tcPr>
          <w:p w14:paraId="09ECAB70" w14:textId="77777777" w:rsidR="00380ADF" w:rsidRPr="00CC2B4B" w:rsidRDefault="00165731">
            <w:pPr>
              <w:pStyle w:val="Compact"/>
              <w:rPr>
                <w:color w:val="000000" w:themeColor="text1"/>
                <w:szCs w:val="20"/>
              </w:rPr>
            </w:pPr>
            <w:r w:rsidRPr="00CC2B4B">
              <w:rPr>
                <w:color w:val="000000" w:themeColor="text1"/>
                <w:szCs w:val="20"/>
              </w:rPr>
              <w:t>Existential risk</w:t>
            </w:r>
          </w:p>
        </w:tc>
        <w:tc>
          <w:tcPr>
            <w:tcW w:w="0" w:type="auto"/>
          </w:tcPr>
          <w:p w14:paraId="5779B0BE" w14:textId="77777777" w:rsidR="00380ADF" w:rsidRPr="00CC2B4B" w:rsidRDefault="00165731">
            <w:pPr>
              <w:pStyle w:val="Compact"/>
              <w:rPr>
                <w:color w:val="000000" w:themeColor="text1"/>
                <w:szCs w:val="20"/>
              </w:rPr>
            </w:pPr>
            <w:r w:rsidRPr="00CC2B4B">
              <w:rPr>
                <w:color w:val="000000" w:themeColor="text1"/>
                <w:szCs w:val="20"/>
              </w:rPr>
              <w:t>0.999</w:t>
            </w:r>
          </w:p>
        </w:tc>
        <w:tc>
          <w:tcPr>
            <w:tcW w:w="0" w:type="auto"/>
          </w:tcPr>
          <w:p w14:paraId="727E46AE" w14:textId="77777777" w:rsidR="00380ADF" w:rsidRPr="00CC2B4B" w:rsidRDefault="00165731">
            <w:pPr>
              <w:pStyle w:val="Compact"/>
              <w:rPr>
                <w:color w:val="000000" w:themeColor="text1"/>
                <w:szCs w:val="20"/>
              </w:rPr>
            </w:pPr>
            <w:r w:rsidRPr="00CC2B4B">
              <w:rPr>
                <w:color w:val="000000" w:themeColor="text1"/>
                <w:szCs w:val="20"/>
              </w:rPr>
              <w:t>0.05</w:t>
            </w:r>
          </w:p>
        </w:tc>
      </w:tr>
    </w:tbl>
    <w:p w14:paraId="1E3E4DE5" w14:textId="77777777" w:rsidR="00380ADF" w:rsidRPr="00CC2B4B" w:rsidRDefault="00165731">
      <w:pPr>
        <w:pStyle w:val="Heading2"/>
        <w:rPr>
          <w:color w:val="000000" w:themeColor="text1"/>
          <w:szCs w:val="20"/>
        </w:rPr>
      </w:pPr>
      <w:r w:rsidRPr="00CC2B4B">
        <w:rPr>
          <w:rFonts w:ascii="Arial" w:hAnsi="Arial"/>
          <w:szCs w:val="20"/>
        </w:rPr>
        <w:t>D.10 Tier 2 Strict TRC Rule (Canonical)</w:t>
      </w:r>
    </w:p>
    <w:p w14:paraId="573F0C34" w14:textId="77777777" w:rsidR="00380ADF" w:rsidRPr="00CC2B4B" w:rsidRDefault="00165731">
      <w:pPr>
        <w:pStyle w:val="BodyText"/>
        <w:rPr>
          <w:color w:val="000000" w:themeColor="text1"/>
          <w:szCs w:val="20"/>
        </w:rPr>
      </w:pPr>
      <w:r w:rsidRPr="00CC2B4B">
        <w:rPr>
          <w:color w:val="000000" w:themeColor="text1"/>
          <w:szCs w:val="20"/>
        </w:rPr>
        <w:t>If catastrophe relevance is plausible (per Section 8.1.1), Tier 2 MUST:</w:t>
      </w:r>
    </w:p>
    <w:p w14:paraId="28C401B5" w14:textId="77777777" w:rsidR="00380ADF" w:rsidRPr="00CC2B4B" w:rsidRDefault="00165731" w:rsidP="00E475CB">
      <w:pPr>
        <w:numPr>
          <w:ilvl w:val="0"/>
          <w:numId w:val="93"/>
        </w:numPr>
        <w:rPr>
          <w:color w:val="000000" w:themeColor="text1"/>
          <w:szCs w:val="20"/>
        </w:rPr>
      </w:pPr>
      <w:r w:rsidRPr="00CC2B4B">
        <w:rPr>
          <w:color w:val="000000" w:themeColor="text1"/>
          <w:szCs w:val="20"/>
        </w:rPr>
        <w:t>Compute TRC using this appendix</w:t>
      </w:r>
    </w:p>
    <w:p w14:paraId="028235EE" w14:textId="77777777" w:rsidR="00380ADF" w:rsidRPr="00CC2B4B" w:rsidRDefault="00165731" w:rsidP="00E475CB">
      <w:pPr>
        <w:numPr>
          <w:ilvl w:val="0"/>
          <w:numId w:val="93"/>
        </w:numPr>
        <w:rPr>
          <w:color w:val="000000" w:themeColor="text1"/>
          <w:szCs w:val="20"/>
        </w:rPr>
      </w:pPr>
      <w:r w:rsidRPr="00CC2B4B">
        <w:rPr>
          <w:color w:val="000000" w:themeColor="text1"/>
          <w:szCs w:val="20"/>
        </w:rPr>
        <w:t>Use ≥5 scenarios minimum</w:t>
      </w:r>
    </w:p>
    <w:p w14:paraId="585B8F47" w14:textId="77777777" w:rsidR="00380ADF" w:rsidRPr="00CC2B4B" w:rsidRDefault="00165731" w:rsidP="00E475CB">
      <w:pPr>
        <w:numPr>
          <w:ilvl w:val="0"/>
          <w:numId w:val="93"/>
        </w:numPr>
        <w:rPr>
          <w:color w:val="000000" w:themeColor="text1"/>
          <w:szCs w:val="20"/>
        </w:rPr>
      </w:pPr>
      <w:r w:rsidRPr="00CC2B4B">
        <w:rPr>
          <w:color w:val="000000" w:themeColor="text1"/>
          <w:szCs w:val="20"/>
        </w:rPr>
        <w:t>Include mandatory tail categories with p_floor ≥ 0.02 per category unless explicitly implausible with documented justification per Section 8.3.2</w:t>
      </w:r>
    </w:p>
    <w:p w14:paraId="4B9469E4" w14:textId="77777777" w:rsidR="00380ADF" w:rsidRPr="00CC2B4B" w:rsidRDefault="00165731" w:rsidP="00E475CB">
      <w:pPr>
        <w:numPr>
          <w:ilvl w:val="0"/>
          <w:numId w:val="93"/>
        </w:numPr>
        <w:rPr>
          <w:color w:val="000000" w:themeColor="text1"/>
          <w:szCs w:val="20"/>
        </w:rPr>
      </w:pPr>
      <w:r w:rsidRPr="00CC2B4B">
        <w:rPr>
          <w:color w:val="000000" w:themeColor="text1"/>
          <w:szCs w:val="20"/>
        </w:rPr>
        <w:t>Record the full scenario table and CVaR computation in PCC</w:t>
      </w:r>
    </w:p>
    <w:p w14:paraId="17AF2B2B" w14:textId="77777777" w:rsidR="00380ADF" w:rsidRPr="00CC2B4B" w:rsidRDefault="00165731">
      <w:pPr>
        <w:pStyle w:val="Heading2"/>
        <w:rPr>
          <w:color w:val="000000" w:themeColor="text1"/>
          <w:szCs w:val="20"/>
        </w:rPr>
      </w:pPr>
      <w:r w:rsidRPr="00CC2B4B">
        <w:rPr>
          <w:rFonts w:ascii="Arial" w:hAnsi="Arial"/>
          <w:szCs w:val="20"/>
        </w:rPr>
        <w:t>D.11 TRC Fallback Procedure (Canonical)</w:t>
      </w:r>
    </w:p>
    <w:p w14:paraId="3617D435" w14:textId="77777777" w:rsidR="00380ADF" w:rsidRPr="00CC2B4B" w:rsidRDefault="00165731">
      <w:pPr>
        <w:pStyle w:val="BodyText"/>
        <w:rPr>
          <w:color w:val="000000" w:themeColor="text1"/>
          <w:szCs w:val="20"/>
        </w:rPr>
      </w:pPr>
      <w:r w:rsidRPr="00CC2B4B">
        <w:rPr>
          <w:color w:val="000000" w:themeColor="text1"/>
          <w:szCs w:val="20"/>
        </w:rPr>
        <w:t xml:space="preserve">If A_NCRC ≠ </w:t>
      </w:r>
      <w:r w:rsidRPr="00CC2B4B">
        <w:rPr>
          <w:rFonts w:ascii="Cambria Math" w:hAnsi="Cambria Math" w:cs="Cambria Math"/>
          <w:color w:val="000000" w:themeColor="text1"/>
          <w:szCs w:val="20"/>
        </w:rPr>
        <w:t>∅</w:t>
      </w:r>
      <w:r w:rsidRPr="00CC2B4B">
        <w:rPr>
          <w:color w:val="000000" w:themeColor="text1"/>
          <w:szCs w:val="20"/>
        </w:rPr>
        <w:t xml:space="preserve"> but A_adm = </w:t>
      </w:r>
      <w:r w:rsidRPr="00CC2B4B">
        <w:rPr>
          <w:rFonts w:ascii="Cambria Math" w:hAnsi="Cambria Math" w:cs="Cambria Math"/>
          <w:color w:val="000000" w:themeColor="text1"/>
          <w:szCs w:val="20"/>
        </w:rPr>
        <w:t>∅</w:t>
      </w:r>
      <w:r w:rsidRPr="00CC2B4B">
        <w:rPr>
          <w:color w:val="000000" w:themeColor="text1"/>
          <w:szCs w:val="20"/>
        </w:rPr>
        <w:t>:</w:t>
      </w:r>
    </w:p>
    <w:p w14:paraId="4B34C8F3" w14:textId="77777777" w:rsidR="00380ADF" w:rsidRPr="00CC2B4B" w:rsidRDefault="00165731" w:rsidP="00E475CB">
      <w:pPr>
        <w:numPr>
          <w:ilvl w:val="0"/>
          <w:numId w:val="94"/>
        </w:numPr>
        <w:rPr>
          <w:color w:val="000000" w:themeColor="text1"/>
          <w:szCs w:val="20"/>
        </w:rPr>
      </w:pPr>
      <w:r w:rsidRPr="00CC2B4B">
        <w:rPr>
          <w:color w:val="000000" w:themeColor="text1"/>
          <w:szCs w:val="20"/>
        </w:rPr>
        <w:t>Rank all A_NCRC options by CVaR_α ascending</w:t>
      </w:r>
    </w:p>
    <w:p w14:paraId="430DE7FF" w14:textId="77777777" w:rsidR="00380ADF" w:rsidRPr="00CC2B4B" w:rsidRDefault="00165731" w:rsidP="00E475CB">
      <w:pPr>
        <w:numPr>
          <w:ilvl w:val="0"/>
          <w:numId w:val="94"/>
        </w:numPr>
        <w:rPr>
          <w:color w:val="000000" w:themeColor="text1"/>
          <w:szCs w:val="20"/>
        </w:rPr>
      </w:pPr>
      <w:r w:rsidRPr="00CC2B4B">
        <w:rPr>
          <w:color w:val="000000" w:themeColor="text1"/>
          <w:szCs w:val="20"/>
        </w:rPr>
        <w:t>Select the option with minimal CVaR_α</w:t>
      </w:r>
    </w:p>
    <w:p w14:paraId="0789F3B0" w14:textId="77777777" w:rsidR="00380ADF" w:rsidRPr="00CC2B4B" w:rsidRDefault="00165731" w:rsidP="00E475CB">
      <w:pPr>
        <w:numPr>
          <w:ilvl w:val="0"/>
          <w:numId w:val="94"/>
        </w:numPr>
        <w:rPr>
          <w:color w:val="000000" w:themeColor="text1"/>
          <w:szCs w:val="20"/>
        </w:rPr>
      </w:pPr>
      <w:r w:rsidRPr="00CC2B4B">
        <w:rPr>
          <w:color w:val="000000" w:themeColor="text1"/>
          <w:szCs w:val="20"/>
        </w:rPr>
        <w:t>Require a time-bound risk mitigation plan</w:t>
      </w:r>
    </w:p>
    <w:p w14:paraId="52565671" w14:textId="77777777" w:rsidR="00380ADF" w:rsidRPr="00CC2B4B" w:rsidRDefault="00165731" w:rsidP="00E475CB">
      <w:pPr>
        <w:numPr>
          <w:ilvl w:val="0"/>
          <w:numId w:val="94"/>
        </w:numPr>
        <w:rPr>
          <w:color w:val="000000" w:themeColor="text1"/>
          <w:szCs w:val="20"/>
        </w:rPr>
      </w:pPr>
      <w:r w:rsidRPr="00CC2B4B">
        <w:rPr>
          <w:color w:val="000000" w:themeColor="text1"/>
          <w:szCs w:val="20"/>
        </w:rPr>
        <w:t>Require one-tier-higher approval</w:t>
      </w:r>
    </w:p>
    <w:p w14:paraId="553F0D08" w14:textId="77777777" w:rsidR="00380ADF" w:rsidRPr="00CC2B4B" w:rsidRDefault="00165731" w:rsidP="00E475CB">
      <w:pPr>
        <w:numPr>
          <w:ilvl w:val="0"/>
          <w:numId w:val="94"/>
        </w:numPr>
        <w:rPr>
          <w:color w:val="000000" w:themeColor="text1"/>
          <w:szCs w:val="20"/>
        </w:rPr>
      </w:pPr>
      <w:r w:rsidRPr="00CC2B4B">
        <w:rPr>
          <w:color w:val="000000" w:themeColor="text1"/>
          <w:szCs w:val="20"/>
        </w:rPr>
        <w:t>Record TRC_FALLBACK_INVOKED in PCC with deficit (CVaR − τ_TRC)</w:t>
      </w:r>
    </w:p>
    <w:p w14:paraId="6EE3DFE5" w14:textId="77777777" w:rsidR="00380ADF" w:rsidRPr="00CC2B4B" w:rsidRDefault="00165731">
      <w:pPr>
        <w:pStyle w:val="FirstParagraph"/>
        <w:rPr>
          <w:color w:val="000000" w:themeColor="text1"/>
          <w:szCs w:val="20"/>
        </w:rPr>
      </w:pPr>
      <w:r w:rsidRPr="00CC2B4B">
        <w:rPr>
          <w:color w:val="000000" w:themeColor="text1"/>
          <w:szCs w:val="20"/>
        </w:rPr>
        <w:t>End Appendix D.</w:t>
      </w:r>
    </w:p>
    <w:p w14:paraId="371134ED" w14:textId="77777777" w:rsidR="00380ADF" w:rsidRPr="00CC2B4B" w:rsidRDefault="00165731">
      <w:pPr>
        <w:pStyle w:val="Heading1"/>
        <w:rPr>
          <w:color w:val="000000" w:themeColor="text1"/>
          <w:szCs w:val="20"/>
        </w:rPr>
      </w:pPr>
      <w:r w:rsidRPr="00CC2B4B">
        <w:rPr>
          <w:rFonts w:ascii="Arial" w:hAnsi="Arial"/>
          <w:szCs w:val="20"/>
        </w:rPr>
        <w:lastRenderedPageBreak/>
        <w:t>APPENDIX E: UCI OPERATIONALIZATION PACK (TIER 1-3)</w:t>
      </w:r>
    </w:p>
    <w:p w14:paraId="2A282EC2" w14:textId="77777777" w:rsidR="00380ADF" w:rsidRPr="00CC2B4B" w:rsidRDefault="00165731">
      <w:pPr>
        <w:pStyle w:val="BodyText"/>
        <w:rPr>
          <w:color w:val="000000" w:themeColor="text1"/>
          <w:szCs w:val="20"/>
        </w:rPr>
      </w:pPr>
      <w:r w:rsidRPr="00CC2B4B">
        <w:rPr>
          <w:color w:val="000000" w:themeColor="text1"/>
          <w:szCs w:val="20"/>
        </w:rPr>
        <w:t>Appendix E is normative for the UCI interface and Tier 3 constraints; indicator families are canonical guidance unless a deployment supplies validated instruments.</w:t>
      </w:r>
    </w:p>
    <w:p w14:paraId="629686F7" w14:textId="77777777" w:rsidR="00844B63" w:rsidRPr="00CC2B4B" w:rsidRDefault="00662D45">
      <w:pPr>
        <w:rPr>
          <w:color w:val="000000" w:themeColor="text1"/>
          <w:szCs w:val="20"/>
        </w:rPr>
      </w:pPr>
      <w:r w:rsidRPr="00CC2B4B">
        <w:rPr>
          <w:color w:val="000000" w:themeColor="text1"/>
          <w:szCs w:val="20"/>
        </w:rPr>
        <w:t>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p w14:paraId="43C49E4D" w14:textId="77777777" w:rsidR="00380ADF" w:rsidRPr="00CC2B4B" w:rsidRDefault="00165731">
      <w:pPr>
        <w:pStyle w:val="Heading2"/>
        <w:rPr>
          <w:color w:val="000000" w:themeColor="text1"/>
          <w:szCs w:val="20"/>
        </w:rPr>
      </w:pPr>
      <w:r w:rsidRPr="00CC2B4B">
        <w:rPr>
          <w:rFonts w:ascii="Arial" w:hAnsi="Arial"/>
          <w:szCs w:val="20"/>
        </w:rPr>
        <w:t>E.1 UCI Component Definitions (Canonical)</w:t>
      </w:r>
    </w:p>
    <w:tbl>
      <w:tblPr>
        <w:tblStyle w:val="Table"/>
        <w:tblW w:w="4880" w:type="pct"/>
        <w:tblLook w:val="0020" w:firstRow="1" w:lastRow="0" w:firstColumn="0" w:lastColumn="0" w:noHBand="0" w:noVBand="0"/>
      </w:tblPr>
      <w:tblGrid>
        <w:gridCol w:w="1449"/>
        <w:gridCol w:w="1011"/>
        <w:gridCol w:w="7519"/>
      </w:tblGrid>
      <w:tr w:rsidR="006E3284" w:rsidRPr="00CC2B4B" w14:paraId="6C445124"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68F9D161" w14:textId="77777777" w:rsidR="00380ADF" w:rsidRPr="00CC2B4B" w:rsidRDefault="00165731">
            <w:pPr>
              <w:pStyle w:val="Compact"/>
              <w:rPr>
                <w:color w:val="000000" w:themeColor="text1"/>
                <w:szCs w:val="20"/>
              </w:rPr>
            </w:pPr>
            <w:r w:rsidRPr="00CC2B4B">
              <w:rPr>
                <w:b/>
                <w:bCs/>
                <w:color w:val="000000" w:themeColor="text1"/>
                <w:szCs w:val="20"/>
              </w:rPr>
              <w:t>Component</w:t>
            </w:r>
          </w:p>
        </w:tc>
        <w:tc>
          <w:tcPr>
            <w:tcW w:w="0" w:type="auto"/>
          </w:tcPr>
          <w:p w14:paraId="52E2552C" w14:textId="77777777" w:rsidR="00380ADF" w:rsidRPr="00CC2B4B" w:rsidRDefault="00165731">
            <w:pPr>
              <w:pStyle w:val="Compact"/>
              <w:rPr>
                <w:color w:val="000000" w:themeColor="text1"/>
                <w:szCs w:val="20"/>
              </w:rPr>
            </w:pPr>
            <w:r w:rsidRPr="00CC2B4B">
              <w:rPr>
                <w:b/>
                <w:bCs/>
                <w:color w:val="000000" w:themeColor="text1"/>
                <w:szCs w:val="20"/>
              </w:rPr>
              <w:t>Symbol</w:t>
            </w:r>
          </w:p>
        </w:tc>
        <w:tc>
          <w:tcPr>
            <w:tcW w:w="0" w:type="auto"/>
          </w:tcPr>
          <w:p w14:paraId="4FEA5825" w14:textId="77777777" w:rsidR="00380ADF" w:rsidRPr="00CC2B4B" w:rsidRDefault="00165731">
            <w:pPr>
              <w:pStyle w:val="Compact"/>
              <w:rPr>
                <w:color w:val="000000" w:themeColor="text1"/>
                <w:szCs w:val="20"/>
              </w:rPr>
            </w:pPr>
            <w:r w:rsidRPr="00CC2B4B">
              <w:rPr>
                <w:b/>
                <w:bCs/>
                <w:color w:val="000000" w:themeColor="text1"/>
                <w:szCs w:val="20"/>
              </w:rPr>
              <w:t>Description</w:t>
            </w:r>
          </w:p>
        </w:tc>
      </w:tr>
      <w:tr w:rsidR="006E3284" w:rsidRPr="00CC2B4B" w14:paraId="60E424B3" w14:textId="77777777">
        <w:tc>
          <w:tcPr>
            <w:tcW w:w="0" w:type="auto"/>
          </w:tcPr>
          <w:p w14:paraId="13E9B9C8" w14:textId="77777777" w:rsidR="00380ADF" w:rsidRPr="00CC2B4B" w:rsidRDefault="00165731">
            <w:pPr>
              <w:pStyle w:val="Compact"/>
              <w:rPr>
                <w:color w:val="000000" w:themeColor="text1"/>
                <w:szCs w:val="20"/>
              </w:rPr>
            </w:pPr>
            <w:r w:rsidRPr="00CC2B4B">
              <w:rPr>
                <w:color w:val="000000" w:themeColor="text1"/>
                <w:szCs w:val="20"/>
              </w:rPr>
              <w:t>Cohesion</w:t>
            </w:r>
          </w:p>
        </w:tc>
        <w:tc>
          <w:tcPr>
            <w:tcW w:w="0" w:type="auto"/>
          </w:tcPr>
          <w:p w14:paraId="0888F01F" w14:textId="77777777" w:rsidR="00380ADF" w:rsidRPr="00CC2B4B" w:rsidRDefault="00165731">
            <w:pPr>
              <w:pStyle w:val="Compact"/>
              <w:rPr>
                <w:color w:val="000000" w:themeColor="text1"/>
                <w:szCs w:val="20"/>
              </w:rPr>
            </w:pPr>
            <w:r w:rsidRPr="00CC2B4B">
              <w:rPr>
                <w:color w:val="000000" w:themeColor="text1"/>
                <w:szCs w:val="20"/>
              </w:rPr>
              <w:t>H_u</w:t>
            </w:r>
          </w:p>
        </w:tc>
        <w:tc>
          <w:tcPr>
            <w:tcW w:w="0" w:type="auto"/>
          </w:tcPr>
          <w:p w14:paraId="08708D29" w14:textId="77777777" w:rsidR="00380ADF" w:rsidRPr="00CC2B4B" w:rsidRDefault="00165731">
            <w:pPr>
              <w:pStyle w:val="Compact"/>
              <w:rPr>
                <w:color w:val="000000" w:themeColor="text1"/>
                <w:szCs w:val="20"/>
              </w:rPr>
            </w:pPr>
            <w:r w:rsidRPr="00CC2B4B">
              <w:rPr>
                <w:color w:val="000000" w:themeColor="text1"/>
                <w:szCs w:val="20"/>
              </w:rPr>
              <w:t>Internal connectivity, trust, shared identity, conflict resolution capacity</w:t>
            </w:r>
          </w:p>
        </w:tc>
      </w:tr>
      <w:tr w:rsidR="006E3284" w:rsidRPr="00CC2B4B" w14:paraId="6EFCC374" w14:textId="77777777">
        <w:tc>
          <w:tcPr>
            <w:tcW w:w="0" w:type="auto"/>
          </w:tcPr>
          <w:p w14:paraId="2B60D9D2" w14:textId="77777777" w:rsidR="00380ADF" w:rsidRPr="00CC2B4B" w:rsidRDefault="00165731">
            <w:pPr>
              <w:pStyle w:val="Compact"/>
              <w:rPr>
                <w:color w:val="000000" w:themeColor="text1"/>
                <w:szCs w:val="20"/>
              </w:rPr>
            </w:pPr>
            <w:r w:rsidRPr="00CC2B4B">
              <w:rPr>
                <w:color w:val="000000" w:themeColor="text1"/>
                <w:szCs w:val="20"/>
              </w:rPr>
              <w:t>Flow</w:t>
            </w:r>
          </w:p>
        </w:tc>
        <w:tc>
          <w:tcPr>
            <w:tcW w:w="0" w:type="auto"/>
          </w:tcPr>
          <w:p w14:paraId="3D910B41" w14:textId="77777777" w:rsidR="00380ADF" w:rsidRPr="00CC2B4B" w:rsidRDefault="00165731">
            <w:pPr>
              <w:pStyle w:val="Compact"/>
              <w:rPr>
                <w:color w:val="000000" w:themeColor="text1"/>
                <w:szCs w:val="20"/>
              </w:rPr>
            </w:pPr>
            <w:r w:rsidRPr="00CC2B4B">
              <w:rPr>
                <w:color w:val="000000" w:themeColor="text1"/>
                <w:szCs w:val="20"/>
              </w:rPr>
              <w:t>F_u</w:t>
            </w:r>
          </w:p>
        </w:tc>
        <w:tc>
          <w:tcPr>
            <w:tcW w:w="0" w:type="auto"/>
          </w:tcPr>
          <w:p w14:paraId="00699EC6" w14:textId="77777777" w:rsidR="00380ADF" w:rsidRPr="00CC2B4B" w:rsidRDefault="00165731">
            <w:pPr>
              <w:pStyle w:val="Compact"/>
              <w:rPr>
                <w:color w:val="000000" w:themeColor="text1"/>
                <w:szCs w:val="20"/>
              </w:rPr>
            </w:pPr>
            <w:r w:rsidRPr="00CC2B4B">
              <w:rPr>
                <w:color w:val="000000" w:themeColor="text1"/>
                <w:szCs w:val="20"/>
              </w:rPr>
              <w:t>Coordination throughput, information fidelity, resource allocation efficiency</w:t>
            </w:r>
          </w:p>
        </w:tc>
      </w:tr>
      <w:tr w:rsidR="006E3284" w:rsidRPr="00CC2B4B" w14:paraId="199ABBE4" w14:textId="77777777">
        <w:tc>
          <w:tcPr>
            <w:tcW w:w="0" w:type="auto"/>
          </w:tcPr>
          <w:p w14:paraId="71E33BD0" w14:textId="77777777" w:rsidR="00380ADF" w:rsidRPr="00CC2B4B" w:rsidRDefault="00165731">
            <w:pPr>
              <w:pStyle w:val="Compact"/>
              <w:rPr>
                <w:color w:val="000000" w:themeColor="text1"/>
                <w:szCs w:val="20"/>
              </w:rPr>
            </w:pPr>
            <w:r w:rsidRPr="00CC2B4B">
              <w:rPr>
                <w:color w:val="000000" w:themeColor="text1"/>
                <w:szCs w:val="20"/>
              </w:rPr>
              <w:t>Resilience</w:t>
            </w:r>
          </w:p>
        </w:tc>
        <w:tc>
          <w:tcPr>
            <w:tcW w:w="0" w:type="auto"/>
          </w:tcPr>
          <w:p w14:paraId="357AA0C3" w14:textId="77777777" w:rsidR="00380ADF" w:rsidRPr="00CC2B4B" w:rsidRDefault="00165731">
            <w:pPr>
              <w:pStyle w:val="Compact"/>
              <w:rPr>
                <w:color w:val="000000" w:themeColor="text1"/>
                <w:szCs w:val="20"/>
              </w:rPr>
            </w:pPr>
            <w:r w:rsidRPr="00CC2B4B">
              <w:rPr>
                <w:color w:val="000000" w:themeColor="text1"/>
                <w:szCs w:val="20"/>
              </w:rPr>
              <w:t>R_u</w:t>
            </w:r>
          </w:p>
        </w:tc>
        <w:tc>
          <w:tcPr>
            <w:tcW w:w="0" w:type="auto"/>
          </w:tcPr>
          <w:p w14:paraId="3C76189B" w14:textId="77777777" w:rsidR="00380ADF" w:rsidRPr="00CC2B4B" w:rsidRDefault="00165731">
            <w:pPr>
              <w:pStyle w:val="Compact"/>
              <w:rPr>
                <w:color w:val="000000" w:themeColor="text1"/>
                <w:szCs w:val="20"/>
              </w:rPr>
            </w:pPr>
            <w:r w:rsidRPr="00CC2B4B">
              <w:rPr>
                <w:color w:val="000000" w:themeColor="text1"/>
                <w:szCs w:val="20"/>
              </w:rPr>
              <w:t>Redundancy, robustness, recovery speed, adaptive capacity</w:t>
            </w:r>
          </w:p>
        </w:tc>
      </w:tr>
      <w:tr w:rsidR="006E3284" w:rsidRPr="00CC2B4B" w14:paraId="5941B4A6" w14:textId="77777777">
        <w:tc>
          <w:tcPr>
            <w:tcW w:w="0" w:type="auto"/>
          </w:tcPr>
          <w:p w14:paraId="6026DB8A" w14:textId="77777777" w:rsidR="00380ADF" w:rsidRPr="00CC2B4B" w:rsidRDefault="00165731">
            <w:pPr>
              <w:pStyle w:val="Compact"/>
              <w:rPr>
                <w:color w:val="000000" w:themeColor="text1"/>
                <w:szCs w:val="20"/>
              </w:rPr>
            </w:pPr>
            <w:r w:rsidRPr="00CC2B4B">
              <w:rPr>
                <w:color w:val="000000" w:themeColor="text1"/>
                <w:szCs w:val="20"/>
              </w:rPr>
              <w:t>Equity</w:t>
            </w:r>
          </w:p>
        </w:tc>
        <w:tc>
          <w:tcPr>
            <w:tcW w:w="0" w:type="auto"/>
          </w:tcPr>
          <w:p w14:paraId="4DC1226F" w14:textId="77777777" w:rsidR="00380ADF" w:rsidRPr="00CC2B4B" w:rsidRDefault="00165731">
            <w:pPr>
              <w:pStyle w:val="Compact"/>
              <w:rPr>
                <w:color w:val="000000" w:themeColor="text1"/>
                <w:szCs w:val="20"/>
              </w:rPr>
            </w:pPr>
            <w:r w:rsidRPr="00CC2B4B">
              <w:rPr>
                <w:color w:val="000000" w:themeColor="text1"/>
                <w:szCs w:val="20"/>
              </w:rPr>
              <w:t>E_u</w:t>
            </w:r>
          </w:p>
        </w:tc>
        <w:tc>
          <w:tcPr>
            <w:tcW w:w="0" w:type="auto"/>
          </w:tcPr>
          <w:p w14:paraId="0552EC59" w14:textId="77777777" w:rsidR="00380ADF" w:rsidRPr="00CC2B4B" w:rsidRDefault="00165731">
            <w:pPr>
              <w:pStyle w:val="Compact"/>
              <w:rPr>
                <w:color w:val="000000" w:themeColor="text1"/>
                <w:szCs w:val="20"/>
              </w:rPr>
            </w:pPr>
            <w:r w:rsidRPr="00CC2B4B">
              <w:rPr>
                <w:color w:val="000000" w:themeColor="text1"/>
                <w:szCs w:val="20"/>
              </w:rPr>
              <w:t>Fair distribution of burdens/benefits, voice representation, inclusion</w:t>
            </w:r>
          </w:p>
        </w:tc>
      </w:tr>
    </w:tbl>
    <w:p w14:paraId="48BC257D" w14:textId="77777777" w:rsidR="00380ADF" w:rsidRPr="00CC2B4B" w:rsidRDefault="00165731">
      <w:pPr>
        <w:pStyle w:val="Heading2"/>
        <w:rPr>
          <w:color w:val="000000" w:themeColor="text1"/>
          <w:szCs w:val="20"/>
        </w:rPr>
      </w:pPr>
      <w:r w:rsidRPr="00CC2B4B">
        <w:rPr>
          <w:rFonts w:ascii="Arial" w:hAnsi="Arial"/>
          <w:szCs w:val="20"/>
        </w:rPr>
        <w:t>E.2 UCI Formula (Canonical)</w:t>
      </w:r>
    </w:p>
    <w:p w14:paraId="74F6F670" w14:textId="77777777" w:rsidR="00380ADF" w:rsidRPr="00CC2B4B" w:rsidRDefault="00165731">
      <w:pPr>
        <w:pStyle w:val="BodyText"/>
        <w:rPr>
          <w:color w:val="000000" w:themeColor="text1"/>
          <w:szCs w:val="20"/>
        </w:rPr>
      </w:pPr>
      <w:r w:rsidRPr="00CC2B4B">
        <w:rPr>
          <w:color w:val="000000" w:themeColor="text1"/>
          <w:szCs w:val="20"/>
        </w:rPr>
        <w:t>UCI_u = α_H × H_u + α_F × F_u + α_R × R_u + α_E × E_u</w:t>
      </w:r>
    </w:p>
    <w:p w14:paraId="41591236" w14:textId="77777777" w:rsidR="00380ADF" w:rsidRPr="00CC2B4B" w:rsidRDefault="00165731">
      <w:pPr>
        <w:pStyle w:val="BodyText"/>
        <w:rPr>
          <w:color w:val="000000" w:themeColor="text1"/>
          <w:szCs w:val="20"/>
        </w:rPr>
      </w:pPr>
      <w:r w:rsidRPr="00CC2B4B">
        <w:rPr>
          <w:color w:val="000000" w:themeColor="text1"/>
          <w:szCs w:val="20"/>
        </w:rPr>
        <w:t>Default: α_H = α_F = α_R = α_E = 0.25.</w:t>
      </w:r>
    </w:p>
    <w:p w14:paraId="111C6E46" w14:textId="77777777" w:rsidR="00380ADF" w:rsidRPr="00CC2B4B" w:rsidRDefault="00165731">
      <w:pPr>
        <w:pStyle w:val="BodyText"/>
        <w:rPr>
          <w:color w:val="000000" w:themeColor="text1"/>
          <w:szCs w:val="20"/>
        </w:rPr>
      </w:pPr>
      <w:r w:rsidRPr="00CC2B4B">
        <w:rPr>
          <w:color w:val="000000" w:themeColor="text1"/>
          <w:szCs w:val="20"/>
        </w:rPr>
        <w:t>Special case for Self (U₁): E₁ := 1 by definition. The equity component is fixed at 1 for Self because equity-as-distribution does not apply within a single individual. This provides a neutral, non-penalizing identity value.</w:t>
      </w:r>
    </w:p>
    <w:p w14:paraId="0ABF1FF1" w14:textId="77777777" w:rsidR="00380ADF" w:rsidRPr="00CC2B4B" w:rsidRDefault="00165731">
      <w:pPr>
        <w:pStyle w:val="Heading2"/>
        <w:rPr>
          <w:color w:val="000000" w:themeColor="text1"/>
          <w:szCs w:val="20"/>
        </w:rPr>
      </w:pPr>
      <w:r w:rsidRPr="00CC2B4B">
        <w:rPr>
          <w:rFonts w:ascii="Arial" w:hAnsi="Arial"/>
          <w:szCs w:val="20"/>
        </w:rPr>
        <w:t>E.3 Structural Independence Rule (Tier 3 Binding)</w:t>
      </w:r>
    </w:p>
    <w:p w14:paraId="61390FFB" w14:textId="77777777" w:rsidR="00380ADF" w:rsidRPr="00CC2B4B" w:rsidRDefault="00165731">
      <w:pPr>
        <w:pStyle w:val="BodyText"/>
        <w:rPr>
          <w:color w:val="000000" w:themeColor="text1"/>
          <w:szCs w:val="20"/>
        </w:rPr>
      </w:pPr>
      <w:r w:rsidRPr="00CC2B4B">
        <w:rPr>
          <w:color w:val="000000" w:themeColor="text1"/>
          <w:szCs w:val="20"/>
        </w:rPr>
        <w:t>UCI MUST be computed from structural/process indicators distinct from welfare indicators used for RLS.</w:t>
      </w:r>
    </w:p>
    <w:p w14:paraId="6526E932" w14:textId="77777777" w:rsidR="00380ADF" w:rsidRPr="00CC2B4B" w:rsidRDefault="00165731">
      <w:pPr>
        <w:pStyle w:val="BodyText"/>
        <w:rPr>
          <w:color w:val="000000" w:themeColor="text1"/>
          <w:szCs w:val="20"/>
        </w:rPr>
      </w:pPr>
      <w:r w:rsidRPr="00CC2B4B">
        <w:rPr>
          <w:color w:val="000000" w:themeColor="text1"/>
          <w:szCs w:val="20"/>
        </w:rPr>
        <w:t>At Tier 3:</w:t>
      </w:r>
    </w:p>
    <w:p w14:paraId="20CD1B47" w14:textId="77777777" w:rsidR="00380ADF" w:rsidRPr="00CC2B4B" w:rsidRDefault="00165731" w:rsidP="00E475CB">
      <w:pPr>
        <w:numPr>
          <w:ilvl w:val="0"/>
          <w:numId w:val="95"/>
        </w:numPr>
        <w:rPr>
          <w:color w:val="000000" w:themeColor="text1"/>
          <w:szCs w:val="20"/>
        </w:rPr>
      </w:pPr>
      <w:r w:rsidRPr="00CC2B4B">
        <w:rPr>
          <w:color w:val="000000" w:themeColor="text1"/>
          <w:szCs w:val="20"/>
        </w:rPr>
        <w:t>Deriving UCI from welfare-cell impacts is PROHIBITED</w:t>
      </w:r>
    </w:p>
    <w:p w14:paraId="779C2CC9" w14:textId="77777777" w:rsidR="00380ADF" w:rsidRPr="00CC2B4B" w:rsidRDefault="00165731" w:rsidP="00E475CB">
      <w:pPr>
        <w:numPr>
          <w:ilvl w:val="0"/>
          <w:numId w:val="95"/>
        </w:numPr>
        <w:rPr>
          <w:color w:val="000000" w:themeColor="text1"/>
          <w:szCs w:val="20"/>
        </w:rPr>
      </w:pPr>
      <w:r w:rsidRPr="00CC2B4B">
        <w:rPr>
          <w:color w:val="000000" w:themeColor="text1"/>
          <w:szCs w:val="20"/>
        </w:rPr>
        <w:t>If structural indicators are unavailable, UCI is treated as unavailable (see E.7)</w:t>
      </w:r>
    </w:p>
    <w:p w14:paraId="3D6F0B7D" w14:textId="77777777" w:rsidR="00380ADF" w:rsidRPr="00CC2B4B" w:rsidRDefault="00165731">
      <w:pPr>
        <w:pStyle w:val="Heading2"/>
        <w:rPr>
          <w:color w:val="000000" w:themeColor="text1"/>
          <w:szCs w:val="20"/>
        </w:rPr>
      </w:pPr>
      <w:r w:rsidRPr="00CC2B4B">
        <w:rPr>
          <w:rFonts w:ascii="Arial" w:hAnsi="Arial"/>
          <w:szCs w:val="20"/>
        </w:rPr>
        <w:t>E.4 Indicator Families by Union (Canonical Guidance)</w:t>
      </w:r>
    </w:p>
    <w:p w14:paraId="6818869C" w14:textId="77777777" w:rsidR="00380ADF" w:rsidRPr="00CC2B4B" w:rsidRDefault="00165731">
      <w:pPr>
        <w:pStyle w:val="BodyText"/>
        <w:rPr>
          <w:color w:val="000000" w:themeColor="text1"/>
          <w:szCs w:val="20"/>
        </w:rPr>
      </w:pPr>
      <w:r w:rsidRPr="00CC2B4B">
        <w:rPr>
          <w:color w:val="000000" w:themeColor="text1"/>
          <w:szCs w:val="20"/>
        </w:rPr>
        <w:t>U₁ Self:</w:t>
      </w:r>
    </w:p>
    <w:p w14:paraId="0FF10476" w14:textId="77777777" w:rsidR="00380ADF" w:rsidRPr="00CC2B4B" w:rsidRDefault="00165731" w:rsidP="00E475CB">
      <w:pPr>
        <w:numPr>
          <w:ilvl w:val="0"/>
          <w:numId w:val="96"/>
        </w:numPr>
        <w:rPr>
          <w:color w:val="000000" w:themeColor="text1"/>
          <w:szCs w:val="20"/>
        </w:rPr>
      </w:pPr>
      <w:r w:rsidRPr="00CC2B4B">
        <w:rPr>
          <w:color w:val="000000" w:themeColor="text1"/>
          <w:szCs w:val="20"/>
        </w:rPr>
        <w:t>Cohesion: Psychological integration, goal coherence, self-trust, internal conflict resolution</w:t>
      </w:r>
    </w:p>
    <w:p w14:paraId="2C44EB06" w14:textId="77777777" w:rsidR="00380ADF" w:rsidRPr="00CC2B4B" w:rsidRDefault="00165731" w:rsidP="00E475CB">
      <w:pPr>
        <w:numPr>
          <w:ilvl w:val="0"/>
          <w:numId w:val="96"/>
        </w:numPr>
        <w:rPr>
          <w:color w:val="000000" w:themeColor="text1"/>
          <w:szCs w:val="20"/>
        </w:rPr>
      </w:pPr>
      <w:r w:rsidRPr="00CC2B4B">
        <w:rPr>
          <w:color w:val="000000" w:themeColor="text1"/>
          <w:szCs w:val="20"/>
        </w:rPr>
        <w:t>Flow: Task execution reliability, attention stability, cognitive throughput proxies</w:t>
      </w:r>
    </w:p>
    <w:p w14:paraId="6AF91BF2" w14:textId="77777777" w:rsidR="00380ADF" w:rsidRPr="00CC2B4B" w:rsidRDefault="00165731" w:rsidP="00E475CB">
      <w:pPr>
        <w:numPr>
          <w:ilvl w:val="0"/>
          <w:numId w:val="96"/>
        </w:numPr>
        <w:rPr>
          <w:color w:val="000000" w:themeColor="text1"/>
          <w:szCs w:val="20"/>
        </w:rPr>
      </w:pPr>
      <w:r w:rsidRPr="00CC2B4B">
        <w:rPr>
          <w:color w:val="000000" w:themeColor="text1"/>
          <w:szCs w:val="20"/>
        </w:rPr>
        <w:t>Resilience: Stress recovery, adaptive coping, flexibility under change</w:t>
      </w:r>
    </w:p>
    <w:p w14:paraId="71B1F9CA" w14:textId="77777777" w:rsidR="00380ADF" w:rsidRPr="00CC2B4B" w:rsidRDefault="00165731" w:rsidP="00E475CB">
      <w:pPr>
        <w:numPr>
          <w:ilvl w:val="0"/>
          <w:numId w:val="96"/>
        </w:numPr>
        <w:rPr>
          <w:color w:val="000000" w:themeColor="text1"/>
          <w:szCs w:val="20"/>
        </w:rPr>
      </w:pPr>
      <w:r w:rsidRPr="00CC2B4B">
        <w:rPr>
          <w:color w:val="000000" w:themeColor="text1"/>
          <w:szCs w:val="20"/>
        </w:rPr>
        <w:t>Equity: E₁ := 1 by default (not measured)</w:t>
      </w:r>
    </w:p>
    <w:p w14:paraId="53C8A35B" w14:textId="77777777" w:rsidR="00380ADF" w:rsidRPr="00CC2B4B" w:rsidRDefault="00165731">
      <w:pPr>
        <w:pStyle w:val="FirstParagraph"/>
        <w:rPr>
          <w:color w:val="000000" w:themeColor="text1"/>
          <w:szCs w:val="20"/>
        </w:rPr>
      </w:pPr>
      <w:r w:rsidRPr="00CC2B4B">
        <w:rPr>
          <w:color w:val="000000" w:themeColor="text1"/>
          <w:szCs w:val="20"/>
        </w:rPr>
        <w:t>U₂ Household:</w:t>
      </w:r>
    </w:p>
    <w:p w14:paraId="532FC654" w14:textId="77777777" w:rsidR="00380ADF" w:rsidRPr="00CC2B4B" w:rsidRDefault="00165731" w:rsidP="00E475CB">
      <w:pPr>
        <w:numPr>
          <w:ilvl w:val="0"/>
          <w:numId w:val="97"/>
        </w:numPr>
        <w:rPr>
          <w:color w:val="000000" w:themeColor="text1"/>
          <w:szCs w:val="20"/>
        </w:rPr>
      </w:pPr>
      <w:r w:rsidRPr="00CC2B4B">
        <w:rPr>
          <w:color w:val="000000" w:themeColor="text1"/>
          <w:szCs w:val="20"/>
        </w:rPr>
        <w:t>Cohesion: Relationship quality, conflict resolution, trust among members</w:t>
      </w:r>
    </w:p>
    <w:p w14:paraId="6AD87069" w14:textId="77777777" w:rsidR="00380ADF" w:rsidRPr="00CC2B4B" w:rsidRDefault="00165731" w:rsidP="00E475CB">
      <w:pPr>
        <w:numPr>
          <w:ilvl w:val="0"/>
          <w:numId w:val="97"/>
        </w:numPr>
        <w:rPr>
          <w:color w:val="000000" w:themeColor="text1"/>
          <w:szCs w:val="20"/>
        </w:rPr>
      </w:pPr>
      <w:r w:rsidRPr="00CC2B4B">
        <w:rPr>
          <w:color w:val="000000" w:themeColor="text1"/>
          <w:szCs w:val="20"/>
        </w:rPr>
        <w:t>Flow: Resource pooling efficiency, coordination routines, decision-making speed</w:t>
      </w:r>
    </w:p>
    <w:p w14:paraId="0C5D5B91" w14:textId="77777777" w:rsidR="00380ADF" w:rsidRPr="00CC2B4B" w:rsidRDefault="00165731" w:rsidP="00E475CB">
      <w:pPr>
        <w:numPr>
          <w:ilvl w:val="0"/>
          <w:numId w:val="97"/>
        </w:numPr>
        <w:rPr>
          <w:color w:val="000000" w:themeColor="text1"/>
          <w:szCs w:val="20"/>
        </w:rPr>
      </w:pPr>
      <w:r w:rsidRPr="00CC2B4B">
        <w:rPr>
          <w:color w:val="000000" w:themeColor="text1"/>
          <w:szCs w:val="20"/>
        </w:rPr>
        <w:t>Resilience: Emergency preparedness, support redundancy, recovery from shocks</w:t>
      </w:r>
    </w:p>
    <w:p w14:paraId="748E810B" w14:textId="77777777" w:rsidR="00380ADF" w:rsidRPr="00CC2B4B" w:rsidRDefault="00165731" w:rsidP="00E475CB">
      <w:pPr>
        <w:numPr>
          <w:ilvl w:val="0"/>
          <w:numId w:val="97"/>
        </w:numPr>
        <w:rPr>
          <w:color w:val="000000" w:themeColor="text1"/>
          <w:szCs w:val="20"/>
        </w:rPr>
      </w:pPr>
      <w:r w:rsidRPr="00CC2B4B">
        <w:rPr>
          <w:color w:val="000000" w:themeColor="text1"/>
          <w:szCs w:val="20"/>
        </w:rPr>
        <w:t>Equity: Fair burden-sharing, voice parity, caregiving distribution fairness</w:t>
      </w:r>
    </w:p>
    <w:p w14:paraId="19F98C1E" w14:textId="77777777" w:rsidR="00380ADF" w:rsidRPr="00CC2B4B" w:rsidRDefault="00165731">
      <w:pPr>
        <w:pStyle w:val="FirstParagraph"/>
        <w:rPr>
          <w:color w:val="000000" w:themeColor="text1"/>
          <w:szCs w:val="20"/>
        </w:rPr>
      </w:pPr>
      <w:r w:rsidRPr="00CC2B4B">
        <w:rPr>
          <w:color w:val="000000" w:themeColor="text1"/>
          <w:szCs w:val="20"/>
        </w:rPr>
        <w:t>U₃ Community:</w:t>
      </w:r>
    </w:p>
    <w:p w14:paraId="15811DF6" w14:textId="77777777" w:rsidR="00380ADF" w:rsidRPr="00CC2B4B" w:rsidRDefault="00165731" w:rsidP="00E475CB">
      <w:pPr>
        <w:numPr>
          <w:ilvl w:val="0"/>
          <w:numId w:val="98"/>
        </w:numPr>
        <w:rPr>
          <w:color w:val="000000" w:themeColor="text1"/>
          <w:szCs w:val="20"/>
        </w:rPr>
      </w:pPr>
      <w:r w:rsidRPr="00CC2B4B">
        <w:rPr>
          <w:color w:val="000000" w:themeColor="text1"/>
          <w:szCs w:val="20"/>
        </w:rPr>
        <w:lastRenderedPageBreak/>
        <w:t>Cohesion: Social capital, trust indices, network density, belonging measures</w:t>
      </w:r>
    </w:p>
    <w:p w14:paraId="15672FA6" w14:textId="77777777" w:rsidR="00380ADF" w:rsidRPr="00CC2B4B" w:rsidRDefault="00165731" w:rsidP="00E475CB">
      <w:pPr>
        <w:numPr>
          <w:ilvl w:val="0"/>
          <w:numId w:val="98"/>
        </w:numPr>
        <w:rPr>
          <w:color w:val="000000" w:themeColor="text1"/>
          <w:szCs w:val="20"/>
        </w:rPr>
      </w:pPr>
      <w:r w:rsidRPr="00CC2B4B">
        <w:rPr>
          <w:color w:val="000000" w:themeColor="text1"/>
          <w:szCs w:val="20"/>
        </w:rPr>
        <w:t>Flow: Collective action capacity, coordination lag, information spread fidelity</w:t>
      </w:r>
    </w:p>
    <w:p w14:paraId="329BBF82" w14:textId="77777777" w:rsidR="00380ADF" w:rsidRPr="00CC2B4B" w:rsidRDefault="00165731" w:rsidP="00E475CB">
      <w:pPr>
        <w:numPr>
          <w:ilvl w:val="0"/>
          <w:numId w:val="98"/>
        </w:numPr>
        <w:rPr>
          <w:color w:val="000000" w:themeColor="text1"/>
          <w:szCs w:val="20"/>
        </w:rPr>
      </w:pPr>
      <w:r w:rsidRPr="00CC2B4B">
        <w:rPr>
          <w:color w:val="000000" w:themeColor="text1"/>
          <w:szCs w:val="20"/>
        </w:rPr>
        <w:t>Resilience: Mutual aid redundancy, disaster response capacity, recovery history</w:t>
      </w:r>
    </w:p>
    <w:p w14:paraId="1C0EADA7" w14:textId="77777777" w:rsidR="00380ADF" w:rsidRPr="00CC2B4B" w:rsidRDefault="00165731" w:rsidP="00E475CB">
      <w:pPr>
        <w:numPr>
          <w:ilvl w:val="0"/>
          <w:numId w:val="98"/>
        </w:numPr>
        <w:rPr>
          <w:color w:val="000000" w:themeColor="text1"/>
          <w:szCs w:val="20"/>
        </w:rPr>
      </w:pPr>
      <w:r w:rsidRPr="00CC2B4B">
        <w:rPr>
          <w:color w:val="000000" w:themeColor="text1"/>
          <w:szCs w:val="20"/>
        </w:rPr>
        <w:t>Equity: Inclusion of marginalized groups, access parity, procedural fairness in local governance</w:t>
      </w:r>
    </w:p>
    <w:p w14:paraId="7A28A7D2" w14:textId="77777777" w:rsidR="00380ADF" w:rsidRPr="00CC2B4B" w:rsidRDefault="00165731">
      <w:pPr>
        <w:pStyle w:val="FirstParagraph"/>
        <w:rPr>
          <w:color w:val="000000" w:themeColor="text1"/>
          <w:szCs w:val="20"/>
        </w:rPr>
      </w:pPr>
      <w:r w:rsidRPr="00CC2B4B">
        <w:rPr>
          <w:color w:val="000000" w:themeColor="text1"/>
          <w:szCs w:val="20"/>
        </w:rPr>
        <w:t>U₄ Organization:</w:t>
      </w:r>
    </w:p>
    <w:p w14:paraId="04BB206C" w14:textId="77777777" w:rsidR="00380ADF" w:rsidRPr="00CC2B4B" w:rsidRDefault="00165731" w:rsidP="00E475CB">
      <w:pPr>
        <w:numPr>
          <w:ilvl w:val="0"/>
          <w:numId w:val="99"/>
        </w:numPr>
        <w:rPr>
          <w:color w:val="000000" w:themeColor="text1"/>
          <w:szCs w:val="20"/>
        </w:rPr>
      </w:pPr>
      <w:r w:rsidRPr="00CC2B4B">
        <w:rPr>
          <w:color w:val="000000" w:themeColor="text1"/>
          <w:szCs w:val="20"/>
        </w:rPr>
        <w:t>Cohesion: Culture trust indices, turnover stability, safety culture, shared purpose</w:t>
      </w:r>
    </w:p>
    <w:p w14:paraId="19D78FE6" w14:textId="77777777" w:rsidR="00380ADF" w:rsidRPr="00CC2B4B" w:rsidRDefault="00165731" w:rsidP="00E475CB">
      <w:pPr>
        <w:numPr>
          <w:ilvl w:val="0"/>
          <w:numId w:val="99"/>
        </w:numPr>
        <w:rPr>
          <w:color w:val="000000" w:themeColor="text1"/>
          <w:szCs w:val="20"/>
        </w:rPr>
      </w:pPr>
      <w:r w:rsidRPr="00CC2B4B">
        <w:rPr>
          <w:color w:val="000000" w:themeColor="text1"/>
          <w:szCs w:val="20"/>
        </w:rPr>
        <w:t>Flow: Process throughput, coordination efficiency, error rates, execution reliability</w:t>
      </w:r>
    </w:p>
    <w:p w14:paraId="7DB83B06" w14:textId="77777777" w:rsidR="00380ADF" w:rsidRPr="00CC2B4B" w:rsidRDefault="00165731" w:rsidP="00E475CB">
      <w:pPr>
        <w:numPr>
          <w:ilvl w:val="0"/>
          <w:numId w:val="99"/>
        </w:numPr>
        <w:rPr>
          <w:color w:val="000000" w:themeColor="text1"/>
          <w:szCs w:val="20"/>
        </w:rPr>
      </w:pPr>
      <w:r w:rsidRPr="00CC2B4B">
        <w:rPr>
          <w:color w:val="000000" w:themeColor="text1"/>
          <w:szCs w:val="20"/>
        </w:rPr>
        <w:t>Resilience: Redundancy, continuity planning, incident response maturity</w:t>
      </w:r>
    </w:p>
    <w:p w14:paraId="1FBD5888" w14:textId="77777777" w:rsidR="00380ADF" w:rsidRPr="00CC2B4B" w:rsidRDefault="00165731" w:rsidP="00E475CB">
      <w:pPr>
        <w:numPr>
          <w:ilvl w:val="0"/>
          <w:numId w:val="99"/>
        </w:numPr>
        <w:rPr>
          <w:color w:val="000000" w:themeColor="text1"/>
          <w:szCs w:val="20"/>
        </w:rPr>
      </w:pPr>
      <w:r w:rsidRPr="00CC2B4B">
        <w:rPr>
          <w:color w:val="000000" w:themeColor="text1"/>
          <w:szCs w:val="20"/>
        </w:rPr>
        <w:t>Equity: Pay fairness, promotion parity, grievance procedures, representation</w:t>
      </w:r>
    </w:p>
    <w:p w14:paraId="3DFA1CEB" w14:textId="77777777" w:rsidR="00380ADF" w:rsidRPr="00CC2B4B" w:rsidRDefault="00165731">
      <w:pPr>
        <w:pStyle w:val="FirstParagraph"/>
        <w:rPr>
          <w:color w:val="000000" w:themeColor="text1"/>
          <w:szCs w:val="20"/>
        </w:rPr>
      </w:pPr>
      <w:r w:rsidRPr="00CC2B4B">
        <w:rPr>
          <w:color w:val="000000" w:themeColor="text1"/>
          <w:szCs w:val="20"/>
        </w:rPr>
        <w:t>U₅ Polity:</w:t>
      </w:r>
    </w:p>
    <w:p w14:paraId="3F343019" w14:textId="77777777" w:rsidR="00380ADF" w:rsidRPr="00CC2B4B" w:rsidRDefault="00165731" w:rsidP="00E475CB">
      <w:pPr>
        <w:numPr>
          <w:ilvl w:val="0"/>
          <w:numId w:val="100"/>
        </w:numPr>
        <w:rPr>
          <w:color w:val="000000" w:themeColor="text1"/>
          <w:szCs w:val="20"/>
        </w:rPr>
      </w:pPr>
      <w:r w:rsidRPr="00CC2B4B">
        <w:rPr>
          <w:color w:val="000000" w:themeColor="text1"/>
          <w:szCs w:val="20"/>
        </w:rPr>
        <w:t>Cohesion: Institutional trust, social cohesion indices, legitimacy measures</w:t>
      </w:r>
    </w:p>
    <w:p w14:paraId="502608EC" w14:textId="77777777" w:rsidR="00380ADF" w:rsidRPr="00CC2B4B" w:rsidRDefault="00165731" w:rsidP="00E475CB">
      <w:pPr>
        <w:numPr>
          <w:ilvl w:val="0"/>
          <w:numId w:val="100"/>
        </w:numPr>
        <w:rPr>
          <w:color w:val="000000" w:themeColor="text1"/>
          <w:szCs w:val="20"/>
        </w:rPr>
      </w:pPr>
      <w:r w:rsidRPr="00CC2B4B">
        <w:rPr>
          <w:color w:val="000000" w:themeColor="text1"/>
          <w:szCs w:val="20"/>
        </w:rPr>
        <w:t>Flow: Governance effectiveness, service delivery reliability, coordination speed</w:t>
      </w:r>
    </w:p>
    <w:p w14:paraId="5E311768" w14:textId="77777777" w:rsidR="00380ADF" w:rsidRPr="00CC2B4B" w:rsidRDefault="00165731" w:rsidP="00E475CB">
      <w:pPr>
        <w:numPr>
          <w:ilvl w:val="0"/>
          <w:numId w:val="100"/>
        </w:numPr>
        <w:rPr>
          <w:color w:val="000000" w:themeColor="text1"/>
          <w:szCs w:val="20"/>
        </w:rPr>
      </w:pPr>
      <w:r w:rsidRPr="00CC2B4B">
        <w:rPr>
          <w:color w:val="000000" w:themeColor="text1"/>
          <w:szCs w:val="20"/>
        </w:rPr>
        <w:t>Resilience: Crisis response capacity, redundancy of critical systems</w:t>
      </w:r>
    </w:p>
    <w:p w14:paraId="1C5BCA2C" w14:textId="77777777" w:rsidR="00380ADF" w:rsidRPr="00CC2B4B" w:rsidRDefault="00165731" w:rsidP="00E475CB">
      <w:pPr>
        <w:numPr>
          <w:ilvl w:val="0"/>
          <w:numId w:val="100"/>
        </w:numPr>
        <w:rPr>
          <w:color w:val="000000" w:themeColor="text1"/>
          <w:szCs w:val="20"/>
        </w:rPr>
      </w:pPr>
      <w:r w:rsidRPr="00CC2B4B">
        <w:rPr>
          <w:color w:val="000000" w:themeColor="text1"/>
          <w:szCs w:val="20"/>
        </w:rPr>
        <w:t>Equity: Rule of law parity, civil rights access parity, representation integrity</w:t>
      </w:r>
    </w:p>
    <w:p w14:paraId="0867C837" w14:textId="77777777" w:rsidR="00380ADF" w:rsidRPr="00CC2B4B" w:rsidRDefault="00165731">
      <w:pPr>
        <w:pStyle w:val="FirstParagraph"/>
        <w:rPr>
          <w:color w:val="000000" w:themeColor="text1"/>
          <w:szCs w:val="20"/>
        </w:rPr>
      </w:pPr>
      <w:r w:rsidRPr="00CC2B4B">
        <w:rPr>
          <w:color w:val="000000" w:themeColor="text1"/>
          <w:szCs w:val="20"/>
        </w:rPr>
        <w:t>U₆ Humanity/CMIU:</w:t>
      </w:r>
    </w:p>
    <w:p w14:paraId="10788B5F" w14:textId="77777777" w:rsidR="00380ADF" w:rsidRPr="00CC2B4B" w:rsidRDefault="00165731" w:rsidP="00E475CB">
      <w:pPr>
        <w:numPr>
          <w:ilvl w:val="0"/>
          <w:numId w:val="101"/>
        </w:numPr>
        <w:rPr>
          <w:color w:val="000000" w:themeColor="text1"/>
          <w:szCs w:val="20"/>
        </w:rPr>
      </w:pPr>
      <w:r w:rsidRPr="00CC2B4B">
        <w:rPr>
          <w:color w:val="000000" w:themeColor="text1"/>
          <w:szCs w:val="20"/>
        </w:rPr>
        <w:t>Cohesion: Cross-polity cooperation capacity, treaty adherence norms</w:t>
      </w:r>
    </w:p>
    <w:p w14:paraId="7B87877C" w14:textId="77777777" w:rsidR="00380ADF" w:rsidRPr="00CC2B4B" w:rsidRDefault="00165731" w:rsidP="00E475CB">
      <w:pPr>
        <w:numPr>
          <w:ilvl w:val="0"/>
          <w:numId w:val="101"/>
        </w:numPr>
        <w:rPr>
          <w:color w:val="000000" w:themeColor="text1"/>
          <w:szCs w:val="20"/>
        </w:rPr>
      </w:pPr>
      <w:r w:rsidRPr="00CC2B4B">
        <w:rPr>
          <w:color w:val="000000" w:themeColor="text1"/>
          <w:szCs w:val="20"/>
        </w:rPr>
        <w:t>Flow: Global coordination throughput, information-sharing integrity</w:t>
      </w:r>
    </w:p>
    <w:p w14:paraId="1965A74C" w14:textId="77777777" w:rsidR="00380ADF" w:rsidRPr="00CC2B4B" w:rsidRDefault="00165731" w:rsidP="00E475CB">
      <w:pPr>
        <w:numPr>
          <w:ilvl w:val="0"/>
          <w:numId w:val="101"/>
        </w:numPr>
        <w:rPr>
          <w:color w:val="000000" w:themeColor="text1"/>
          <w:szCs w:val="20"/>
        </w:rPr>
      </w:pPr>
      <w:r w:rsidRPr="00CC2B4B">
        <w:rPr>
          <w:color w:val="000000" w:themeColor="text1"/>
          <w:szCs w:val="20"/>
        </w:rPr>
        <w:t>Resilience: Global response capacity to pandemics/climate/conflict</w:t>
      </w:r>
    </w:p>
    <w:p w14:paraId="6BCFBCD6" w14:textId="77777777" w:rsidR="00380ADF" w:rsidRPr="00CC2B4B" w:rsidRDefault="00165731" w:rsidP="00E475CB">
      <w:pPr>
        <w:numPr>
          <w:ilvl w:val="0"/>
          <w:numId w:val="101"/>
        </w:numPr>
        <w:rPr>
          <w:color w:val="000000" w:themeColor="text1"/>
          <w:szCs w:val="20"/>
        </w:rPr>
      </w:pPr>
      <w:r w:rsidRPr="00CC2B4B">
        <w:rPr>
          <w:color w:val="000000" w:themeColor="text1"/>
          <w:szCs w:val="20"/>
        </w:rPr>
        <w:t>Equity: Burden-sharing fairness, inclusion of vulnerable polities/populations</w:t>
      </w:r>
    </w:p>
    <w:p w14:paraId="1B8C60B8" w14:textId="77777777" w:rsidR="00380ADF" w:rsidRPr="00CC2B4B" w:rsidRDefault="00165731">
      <w:pPr>
        <w:pStyle w:val="FirstParagraph"/>
        <w:rPr>
          <w:color w:val="000000" w:themeColor="text1"/>
          <w:szCs w:val="20"/>
        </w:rPr>
      </w:pPr>
      <w:r w:rsidRPr="00CC2B4B">
        <w:rPr>
          <w:color w:val="000000" w:themeColor="text1"/>
          <w:szCs w:val="20"/>
        </w:rPr>
        <w:t>U₇ Biosphere:</w:t>
      </w:r>
    </w:p>
    <w:p w14:paraId="736739CC" w14:textId="77777777" w:rsidR="00380ADF" w:rsidRPr="00CC2B4B" w:rsidRDefault="00165731" w:rsidP="00E475CB">
      <w:pPr>
        <w:numPr>
          <w:ilvl w:val="0"/>
          <w:numId w:val="102"/>
        </w:numPr>
        <w:rPr>
          <w:color w:val="000000" w:themeColor="text1"/>
          <w:szCs w:val="20"/>
        </w:rPr>
      </w:pPr>
      <w:r w:rsidRPr="00CC2B4B">
        <w:rPr>
          <w:color w:val="000000" w:themeColor="text1"/>
          <w:szCs w:val="20"/>
        </w:rPr>
        <w:t>Cohesion: Ecosystem connectivity, biodiversity integrity, trophic network stability</w:t>
      </w:r>
    </w:p>
    <w:p w14:paraId="5A2147D6" w14:textId="77777777" w:rsidR="00380ADF" w:rsidRPr="00CC2B4B" w:rsidRDefault="00165731" w:rsidP="00E475CB">
      <w:pPr>
        <w:numPr>
          <w:ilvl w:val="0"/>
          <w:numId w:val="102"/>
        </w:numPr>
        <w:rPr>
          <w:color w:val="000000" w:themeColor="text1"/>
          <w:szCs w:val="20"/>
        </w:rPr>
      </w:pPr>
      <w:r w:rsidRPr="00CC2B4B">
        <w:rPr>
          <w:color w:val="000000" w:themeColor="text1"/>
          <w:szCs w:val="20"/>
        </w:rPr>
        <w:t>Flow: Nutrient cycling integrity, carbon sequestration capacity, hydrological cycle stability</w:t>
      </w:r>
    </w:p>
    <w:p w14:paraId="49CDB8FB" w14:textId="77777777" w:rsidR="00380ADF" w:rsidRPr="00CC2B4B" w:rsidRDefault="00165731" w:rsidP="00E475CB">
      <w:pPr>
        <w:numPr>
          <w:ilvl w:val="0"/>
          <w:numId w:val="102"/>
        </w:numPr>
        <w:rPr>
          <w:color w:val="000000" w:themeColor="text1"/>
          <w:szCs w:val="20"/>
        </w:rPr>
      </w:pPr>
      <w:r w:rsidRPr="00CC2B4B">
        <w:rPr>
          <w:color w:val="000000" w:themeColor="text1"/>
          <w:szCs w:val="20"/>
        </w:rPr>
        <w:t>Resilience: Recovery capacity, redundancy of functional species, anti-fragility markers</w:t>
      </w:r>
    </w:p>
    <w:p w14:paraId="743E3FA9" w14:textId="77777777" w:rsidR="00380ADF" w:rsidRPr="00CC2B4B" w:rsidRDefault="00165731" w:rsidP="00E475CB">
      <w:pPr>
        <w:numPr>
          <w:ilvl w:val="0"/>
          <w:numId w:val="102"/>
        </w:numPr>
        <w:rPr>
          <w:color w:val="000000" w:themeColor="text1"/>
          <w:szCs w:val="20"/>
        </w:rPr>
      </w:pPr>
      <w:r w:rsidRPr="00CC2B4B">
        <w:rPr>
          <w:color w:val="000000" w:themeColor="text1"/>
          <w:szCs w:val="20"/>
        </w:rPr>
        <w:t>Equity: Use distributional ecosystem integrity proxies when a governed instrument exists. If not operationalized, set E7 := 1 (neutral identity value) and record E7_METHOD_FIXED_1_DEFAULT in PCC.</w:t>
      </w:r>
    </w:p>
    <w:p w14:paraId="131D255E" w14:textId="77777777" w:rsidR="00380ADF" w:rsidRPr="00CC2B4B" w:rsidRDefault="00165731">
      <w:pPr>
        <w:pStyle w:val="Heading2"/>
        <w:rPr>
          <w:color w:val="000000" w:themeColor="text1"/>
          <w:szCs w:val="20"/>
        </w:rPr>
      </w:pPr>
      <w:r w:rsidRPr="00CC2B4B">
        <w:rPr>
          <w:rFonts w:ascii="Arial" w:hAnsi="Arial"/>
          <w:szCs w:val="20"/>
        </w:rPr>
        <w:t>E.5 ΔUCI Computation (Canonical)</w:t>
      </w:r>
    </w:p>
    <w:p w14:paraId="602F3B12" w14:textId="77777777" w:rsidR="00380ADF" w:rsidRPr="00CC2B4B" w:rsidRDefault="00165731">
      <w:pPr>
        <w:pStyle w:val="BodyText"/>
        <w:rPr>
          <w:color w:val="000000" w:themeColor="text1"/>
          <w:szCs w:val="20"/>
        </w:rPr>
      </w:pPr>
      <w:r w:rsidRPr="00CC2B4B">
        <w:rPr>
          <w:color w:val="000000" w:themeColor="text1"/>
          <w:szCs w:val="20"/>
        </w:rPr>
        <w:t>ΔUCI_u(a) = UCI_u(a) − UCI_u(baseline)</w:t>
      </w:r>
    </w:p>
    <w:p w14:paraId="0EFA1D06" w14:textId="77777777" w:rsidR="00380ADF" w:rsidRPr="00CC2B4B" w:rsidRDefault="00165731">
      <w:pPr>
        <w:pStyle w:val="Heading2"/>
        <w:rPr>
          <w:color w:val="000000" w:themeColor="text1"/>
          <w:szCs w:val="20"/>
        </w:rPr>
      </w:pPr>
      <w:r w:rsidRPr="00CC2B4B">
        <w:rPr>
          <w:rFonts w:ascii="Arial" w:hAnsi="Arial"/>
          <w:szCs w:val="20"/>
        </w:rPr>
        <w:t>E.6 Prospective UCI Estimation (Tier 3) (Normative Constraints)</w:t>
      </w:r>
    </w:p>
    <w:p w14:paraId="2C382FD8" w14:textId="77777777" w:rsidR="00380ADF" w:rsidRPr="00CC2B4B" w:rsidRDefault="00165731">
      <w:pPr>
        <w:pStyle w:val="BodyText"/>
        <w:rPr>
          <w:color w:val="000000" w:themeColor="text1"/>
          <w:szCs w:val="20"/>
        </w:rPr>
      </w:pPr>
      <w:r w:rsidRPr="00CC2B4B">
        <w:rPr>
          <w:color w:val="000000" w:themeColor="text1"/>
          <w:szCs w:val="20"/>
        </w:rPr>
        <w:t>Tier 3 requires prospective (ex ante) estimation of UCI changes from structural indicators, not from welfare impacts. The PCC must:</w:t>
      </w:r>
    </w:p>
    <w:p w14:paraId="029041F2" w14:textId="77777777" w:rsidR="00380ADF" w:rsidRPr="00CC2B4B" w:rsidRDefault="00165731" w:rsidP="00E475CB">
      <w:pPr>
        <w:numPr>
          <w:ilvl w:val="0"/>
          <w:numId w:val="103"/>
        </w:numPr>
        <w:rPr>
          <w:color w:val="000000" w:themeColor="text1"/>
          <w:szCs w:val="20"/>
        </w:rPr>
      </w:pPr>
      <w:r w:rsidRPr="00CC2B4B">
        <w:rPr>
          <w:color w:val="000000" w:themeColor="text1"/>
          <w:szCs w:val="20"/>
        </w:rPr>
        <w:t>Identify structural indicators used</w:t>
      </w:r>
    </w:p>
    <w:p w14:paraId="733E9789" w14:textId="77777777" w:rsidR="00380ADF" w:rsidRPr="00CC2B4B" w:rsidRDefault="00165731" w:rsidP="00E475CB">
      <w:pPr>
        <w:numPr>
          <w:ilvl w:val="0"/>
          <w:numId w:val="103"/>
        </w:numPr>
        <w:rPr>
          <w:color w:val="000000" w:themeColor="text1"/>
          <w:szCs w:val="20"/>
        </w:rPr>
      </w:pPr>
      <w:r w:rsidRPr="00CC2B4B">
        <w:rPr>
          <w:color w:val="000000" w:themeColor="text1"/>
          <w:szCs w:val="20"/>
        </w:rPr>
        <w:t>Specify baseline values</w:t>
      </w:r>
    </w:p>
    <w:p w14:paraId="43484C92" w14:textId="77777777" w:rsidR="00380ADF" w:rsidRPr="00CC2B4B" w:rsidRDefault="00165731" w:rsidP="00E475CB">
      <w:pPr>
        <w:numPr>
          <w:ilvl w:val="0"/>
          <w:numId w:val="103"/>
        </w:numPr>
        <w:rPr>
          <w:color w:val="000000" w:themeColor="text1"/>
          <w:szCs w:val="20"/>
        </w:rPr>
      </w:pPr>
      <w:r w:rsidRPr="00CC2B4B">
        <w:rPr>
          <w:color w:val="000000" w:themeColor="text1"/>
          <w:szCs w:val="20"/>
        </w:rPr>
        <w:lastRenderedPageBreak/>
        <w:t>Specify predicted changes under each option</w:t>
      </w:r>
    </w:p>
    <w:p w14:paraId="47AE59E0" w14:textId="77777777" w:rsidR="00380ADF" w:rsidRPr="00CC2B4B" w:rsidRDefault="00165731" w:rsidP="00E475CB">
      <w:pPr>
        <w:numPr>
          <w:ilvl w:val="0"/>
          <w:numId w:val="103"/>
        </w:numPr>
        <w:rPr>
          <w:color w:val="000000" w:themeColor="text1"/>
          <w:szCs w:val="20"/>
        </w:rPr>
      </w:pPr>
      <w:r w:rsidRPr="00CC2B4B">
        <w:rPr>
          <w:color w:val="000000" w:themeColor="text1"/>
          <w:szCs w:val="20"/>
        </w:rPr>
        <w:t>Specify normalization to [0,1] for each component</w:t>
      </w:r>
    </w:p>
    <w:p w14:paraId="06BAC23E" w14:textId="77777777" w:rsidR="00380ADF" w:rsidRPr="00CC2B4B" w:rsidRDefault="00165731" w:rsidP="00E475CB">
      <w:pPr>
        <w:numPr>
          <w:ilvl w:val="0"/>
          <w:numId w:val="103"/>
        </w:numPr>
        <w:rPr>
          <w:color w:val="000000" w:themeColor="text1"/>
          <w:szCs w:val="20"/>
        </w:rPr>
      </w:pPr>
      <w:r w:rsidRPr="00CC2B4B">
        <w:rPr>
          <w:color w:val="000000" w:themeColor="text1"/>
          <w:szCs w:val="20"/>
        </w:rPr>
        <w:t>Compute UCI_u and ΔUCI_u using E.2 and E.5</w:t>
      </w:r>
    </w:p>
    <w:p w14:paraId="45BA6C29" w14:textId="77777777" w:rsidR="00380ADF" w:rsidRPr="00CC2B4B" w:rsidRDefault="00165731">
      <w:pPr>
        <w:pStyle w:val="Heading2"/>
        <w:rPr>
          <w:color w:val="000000" w:themeColor="text1"/>
          <w:szCs w:val="20"/>
        </w:rPr>
      </w:pPr>
      <w:r w:rsidRPr="00CC2B4B">
        <w:rPr>
          <w:rFonts w:ascii="Arial" w:hAnsi="Arial"/>
          <w:szCs w:val="20"/>
        </w:rPr>
        <w:t>E.7 UCI Unavailability Rule (Tier 3) (Normative)</w:t>
      </w:r>
    </w:p>
    <w:p w14:paraId="1BD43E1C" w14:textId="77777777" w:rsidR="00380ADF" w:rsidRPr="00CC2B4B" w:rsidRDefault="00165731">
      <w:pPr>
        <w:pStyle w:val="BodyText"/>
        <w:rPr>
          <w:color w:val="000000" w:themeColor="text1"/>
          <w:szCs w:val="20"/>
        </w:rPr>
      </w:pPr>
      <w:r w:rsidRPr="00CC2B4B">
        <w:rPr>
          <w:color w:val="000000" w:themeColor="text1"/>
          <w:szCs w:val="20"/>
        </w:rPr>
        <w:t>If structural indicators are unavailable such that UCI cannot be computed without violating E.3:</w:t>
      </w:r>
    </w:p>
    <w:p w14:paraId="385F6A26" w14:textId="77777777" w:rsidR="00380ADF" w:rsidRPr="00CC2B4B" w:rsidRDefault="00165731" w:rsidP="00E475CB">
      <w:pPr>
        <w:numPr>
          <w:ilvl w:val="0"/>
          <w:numId w:val="104"/>
        </w:numPr>
        <w:rPr>
          <w:color w:val="000000" w:themeColor="text1"/>
          <w:szCs w:val="20"/>
        </w:rPr>
      </w:pPr>
      <w:r w:rsidRPr="00CC2B4B">
        <w:rPr>
          <w:color w:val="000000" w:themeColor="text1"/>
          <w:szCs w:val="20"/>
        </w:rPr>
        <w:t>UCI MUST be treated as unavailable for tie-break purposes</w:t>
      </w:r>
    </w:p>
    <w:p w14:paraId="3F781390" w14:textId="77777777" w:rsidR="00380ADF" w:rsidRPr="00CC2B4B" w:rsidRDefault="00165731" w:rsidP="00E475CB">
      <w:pPr>
        <w:numPr>
          <w:ilvl w:val="0"/>
          <w:numId w:val="104"/>
        </w:numPr>
        <w:rPr>
          <w:color w:val="000000" w:themeColor="text1"/>
          <w:szCs w:val="20"/>
        </w:rPr>
      </w:pPr>
      <w:r w:rsidRPr="00CC2B4B">
        <w:rPr>
          <w:color w:val="000000" w:themeColor="text1"/>
          <w:szCs w:val="20"/>
        </w:rPr>
        <w:t>If RLS lead is non-decisive, decision MUST escalate for more data/higher tier OR record a judgment call with label JUDGMENT_CALL_UCI_UNAVAILABLE and a monitoring plan</w:t>
      </w:r>
    </w:p>
    <w:p w14:paraId="7C935A65" w14:textId="77777777" w:rsidR="00380ADF" w:rsidRPr="00CC2B4B" w:rsidRDefault="00165731" w:rsidP="00E475CB">
      <w:pPr>
        <w:numPr>
          <w:ilvl w:val="0"/>
          <w:numId w:val="104"/>
        </w:numPr>
        <w:rPr>
          <w:color w:val="000000" w:themeColor="text1"/>
          <w:szCs w:val="20"/>
        </w:rPr>
      </w:pPr>
      <w:r w:rsidRPr="00CC2B4B">
        <w:rPr>
          <w:color w:val="000000" w:themeColor="text1"/>
          <w:szCs w:val="20"/>
        </w:rPr>
        <w:t>Any welfare-derived UCI proxy MUST NOT be used to claim Tier 3 compliance</w:t>
      </w:r>
    </w:p>
    <w:p w14:paraId="3BFFC1CA" w14:textId="77777777" w:rsidR="00380ADF" w:rsidRPr="00CC2B4B" w:rsidRDefault="00165731">
      <w:pPr>
        <w:pStyle w:val="Heading2"/>
        <w:rPr>
          <w:color w:val="000000" w:themeColor="text1"/>
          <w:szCs w:val="20"/>
        </w:rPr>
      </w:pPr>
      <w:r w:rsidRPr="00CC2B4B">
        <w:rPr>
          <w:rFonts w:ascii="Arial" w:hAnsi="Arial"/>
          <w:szCs w:val="20"/>
        </w:rPr>
        <w:t>E.8 Minimal Measurement Protocol (Canonical Guidance)</w:t>
      </w:r>
    </w:p>
    <w:p w14:paraId="5DBA27D7" w14:textId="77777777" w:rsidR="00380ADF" w:rsidRPr="00CC2B4B" w:rsidRDefault="00165731">
      <w:pPr>
        <w:pStyle w:val="BodyText"/>
        <w:rPr>
          <w:color w:val="000000" w:themeColor="text1"/>
          <w:szCs w:val="20"/>
        </w:rPr>
      </w:pPr>
      <w:r w:rsidRPr="00CC2B4B">
        <w:rPr>
          <w:color w:val="000000" w:themeColor="text1"/>
          <w:szCs w:val="20"/>
        </w:rPr>
        <w:t>For each UCI component, the PCC SHOULD document: indicator(s) used; data source; normalization method; expected directionality; uncertainty or reliability notes; and review cadence.</w:t>
      </w:r>
    </w:p>
    <w:p w14:paraId="49974B8E" w14:textId="77777777" w:rsidR="00380ADF" w:rsidRPr="00CC2B4B" w:rsidRDefault="00165731" w:rsidP="00E475CB">
      <w:pPr>
        <w:numPr>
          <w:ilvl w:val="0"/>
          <w:numId w:val="105"/>
        </w:numPr>
        <w:rPr>
          <w:color w:val="000000" w:themeColor="text1"/>
          <w:szCs w:val="20"/>
        </w:rPr>
      </w:pPr>
      <w:r w:rsidRPr="00CC2B4B">
        <w:rPr>
          <w:color w:val="000000" w:themeColor="text1"/>
          <w:szCs w:val="20"/>
        </w:rPr>
        <w:t>Indicator(s) used</w:t>
      </w:r>
    </w:p>
    <w:p w14:paraId="4C3A685E" w14:textId="77777777" w:rsidR="00380ADF" w:rsidRPr="00CC2B4B" w:rsidRDefault="00165731" w:rsidP="00E475CB">
      <w:pPr>
        <w:numPr>
          <w:ilvl w:val="0"/>
          <w:numId w:val="105"/>
        </w:numPr>
        <w:rPr>
          <w:color w:val="000000" w:themeColor="text1"/>
          <w:szCs w:val="20"/>
        </w:rPr>
      </w:pPr>
      <w:r w:rsidRPr="00CC2B4B">
        <w:rPr>
          <w:color w:val="000000" w:themeColor="text1"/>
          <w:szCs w:val="20"/>
        </w:rPr>
        <w:t>Data source</w:t>
      </w:r>
    </w:p>
    <w:p w14:paraId="77C2B98F" w14:textId="77777777" w:rsidR="00380ADF" w:rsidRPr="00CC2B4B" w:rsidRDefault="00165731" w:rsidP="00E475CB">
      <w:pPr>
        <w:numPr>
          <w:ilvl w:val="0"/>
          <w:numId w:val="105"/>
        </w:numPr>
        <w:rPr>
          <w:color w:val="000000" w:themeColor="text1"/>
          <w:szCs w:val="20"/>
        </w:rPr>
      </w:pPr>
      <w:r w:rsidRPr="00CC2B4B">
        <w:rPr>
          <w:color w:val="000000" w:themeColor="text1"/>
          <w:szCs w:val="20"/>
        </w:rPr>
        <w:t>Normalization method</w:t>
      </w:r>
    </w:p>
    <w:p w14:paraId="045593DF" w14:textId="77777777" w:rsidR="00380ADF" w:rsidRPr="00CC2B4B" w:rsidRDefault="00165731" w:rsidP="00E475CB">
      <w:pPr>
        <w:numPr>
          <w:ilvl w:val="0"/>
          <w:numId w:val="105"/>
        </w:numPr>
        <w:rPr>
          <w:color w:val="000000" w:themeColor="text1"/>
          <w:szCs w:val="20"/>
        </w:rPr>
      </w:pPr>
      <w:r w:rsidRPr="00CC2B4B">
        <w:rPr>
          <w:color w:val="000000" w:themeColor="text1"/>
          <w:szCs w:val="20"/>
        </w:rPr>
        <w:t>Expected directionality</w:t>
      </w:r>
    </w:p>
    <w:p w14:paraId="62167B4C" w14:textId="77777777" w:rsidR="00380ADF" w:rsidRPr="00CC2B4B" w:rsidRDefault="00165731" w:rsidP="00E475CB">
      <w:pPr>
        <w:numPr>
          <w:ilvl w:val="0"/>
          <w:numId w:val="105"/>
        </w:numPr>
        <w:rPr>
          <w:color w:val="000000" w:themeColor="text1"/>
          <w:szCs w:val="20"/>
        </w:rPr>
      </w:pPr>
      <w:r w:rsidRPr="00CC2B4B">
        <w:rPr>
          <w:color w:val="000000" w:themeColor="text1"/>
          <w:szCs w:val="20"/>
        </w:rPr>
        <w:t>Uncertainty or reliability notes</w:t>
      </w:r>
    </w:p>
    <w:p w14:paraId="1384EFAC" w14:textId="77777777" w:rsidR="00380ADF" w:rsidRPr="00CC2B4B" w:rsidRDefault="00165731" w:rsidP="00E475CB">
      <w:pPr>
        <w:numPr>
          <w:ilvl w:val="0"/>
          <w:numId w:val="105"/>
        </w:numPr>
        <w:rPr>
          <w:color w:val="000000" w:themeColor="text1"/>
          <w:szCs w:val="20"/>
        </w:rPr>
      </w:pPr>
      <w:r w:rsidRPr="00CC2B4B">
        <w:rPr>
          <w:color w:val="000000" w:themeColor="text1"/>
          <w:szCs w:val="20"/>
        </w:rPr>
        <w:t>Review cadence</w:t>
      </w:r>
    </w:p>
    <w:p w14:paraId="6DEB63E3" w14:textId="77777777" w:rsidR="00AA0189" w:rsidRPr="00CC2B4B" w:rsidRDefault="00930FDB">
      <w:pPr>
        <w:pStyle w:val="Heading2"/>
        <w:rPr>
          <w:color w:val="000000" w:themeColor="text1"/>
          <w:szCs w:val="20"/>
        </w:rPr>
      </w:pPr>
      <w:r w:rsidRPr="00CC2B4B">
        <w:rPr>
          <w:rFonts w:ascii="Arial" w:hAnsi="Arial"/>
          <w:szCs w:val="20"/>
        </w:rPr>
        <w:t>E.8A Provisional UCI Measurement Protocol for Tier 3 pilots (Canonical Guidance)</w:t>
      </w:r>
    </w:p>
    <w:p w14:paraId="7A63E376" w14:textId="77777777" w:rsidR="00AA0189" w:rsidRPr="00CC2B4B" w:rsidRDefault="00930FDB">
      <w:pPr>
        <w:pStyle w:val="FirstParagraph"/>
        <w:rPr>
          <w:color w:val="000000" w:themeColor="text1"/>
          <w:szCs w:val="20"/>
        </w:rPr>
      </w:pPr>
      <w:r w:rsidRPr="00CC2B4B">
        <w:rPr>
          <w:color w:val="000000" w:themeColor="text1"/>
          <w:szCs w:val="20"/>
        </w:rPr>
        <w:t>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14:paraId="651A2A90" w14:textId="77777777" w:rsidR="00AA0189" w:rsidRPr="00CC2B4B" w:rsidRDefault="00930FDB">
      <w:pPr>
        <w:pStyle w:val="FirstParagraph"/>
        <w:rPr>
          <w:color w:val="000000" w:themeColor="text1"/>
          <w:szCs w:val="20"/>
        </w:rPr>
      </w:pPr>
      <w:r w:rsidRPr="00CC2B4B">
        <w:rPr>
          <w:color w:val="000000" w:themeColor="text1"/>
          <w:szCs w:val="20"/>
        </w:rPr>
        <w:t>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14:paraId="37DFCA87" w14:textId="77777777" w:rsidR="00AA0189" w:rsidRPr="00CC2B4B" w:rsidRDefault="00930FDB">
      <w:pPr>
        <w:pStyle w:val="FirstParagraph"/>
        <w:rPr>
          <w:color w:val="000000" w:themeColor="text1"/>
          <w:szCs w:val="20"/>
        </w:rPr>
      </w:pPr>
      <w:r w:rsidRPr="00CC2B4B">
        <w:rPr>
          <w:color w:val="000000" w:themeColor="text1"/>
          <w:szCs w:val="20"/>
        </w:rPr>
        <w:t>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p w14:paraId="1F696C52" w14:textId="77777777" w:rsidR="00C06EFE" w:rsidRPr="00CC2B4B" w:rsidRDefault="00662D45">
      <w:pPr>
        <w:pStyle w:val="Heading2"/>
        <w:rPr>
          <w:color w:val="000000" w:themeColor="text1"/>
          <w:szCs w:val="20"/>
        </w:rPr>
      </w:pPr>
      <w:r w:rsidRPr="00CC2B4B">
        <w:rPr>
          <w:rFonts w:ascii="Arial" w:hAnsi="Arial"/>
          <w:szCs w:val="20"/>
        </w:rPr>
        <w:t>E.8B Tier 3 Starter Indicator Pack (Canonical Guidance)</w:t>
      </w:r>
    </w:p>
    <w:p w14:paraId="2A6D4003" w14:textId="77777777" w:rsidR="00C06EFE" w:rsidRPr="00CC2B4B" w:rsidRDefault="00662D45">
      <w:pPr>
        <w:pStyle w:val="BodyText"/>
        <w:rPr>
          <w:color w:val="000000" w:themeColor="text1"/>
          <w:szCs w:val="20"/>
        </w:rPr>
      </w:pPr>
      <w:r w:rsidRPr="00CC2B4B">
        <w:rPr>
          <w:color w:val="000000" w:themeColor="text1"/>
          <w:szCs w:val="20"/>
        </w:rPr>
        <w:t>The following starter indicators MAY be used as provisional structural indicator families when no validated domain-specific pack exists. They do not constitute final empirical calibration, but they provide a minimum auditable starter surface.</w:t>
      </w:r>
    </w:p>
    <w:p w14:paraId="3C3D6BBC" w14:textId="77777777" w:rsidR="00C06EFE" w:rsidRPr="00CC2B4B" w:rsidRDefault="00662D45">
      <w:pPr>
        <w:pStyle w:val="BodyText"/>
        <w:rPr>
          <w:color w:val="000000" w:themeColor="text1"/>
          <w:szCs w:val="20"/>
        </w:rPr>
      </w:pPr>
      <w:r w:rsidRPr="00CC2B4B">
        <w:rPr>
          <w:color w:val="000000" w:themeColor="text1"/>
          <w:szCs w:val="20"/>
        </w:rPr>
        <w:t>U3 Community</w:t>
      </w:r>
    </w:p>
    <w:p w14:paraId="1B5AF16D" w14:textId="77777777" w:rsidR="00C06EFE" w:rsidRPr="00CC2B4B" w:rsidRDefault="00662D45">
      <w:pPr>
        <w:pStyle w:val="BodyText"/>
        <w:rPr>
          <w:color w:val="000000" w:themeColor="text1"/>
          <w:szCs w:val="20"/>
        </w:rPr>
      </w:pPr>
      <w:r w:rsidRPr="00CC2B4B">
        <w:rPr>
          <w:color w:val="000000" w:themeColor="text1"/>
          <w:szCs w:val="20"/>
        </w:rPr>
        <w:t>Cohesion: local trust survey or equivalent community-trust instrument</w:t>
      </w:r>
    </w:p>
    <w:p w14:paraId="0AECAC2E" w14:textId="77777777" w:rsidR="00C06EFE" w:rsidRPr="00CC2B4B" w:rsidRDefault="00662D45">
      <w:pPr>
        <w:pStyle w:val="BodyText"/>
        <w:rPr>
          <w:color w:val="000000" w:themeColor="text1"/>
          <w:szCs w:val="20"/>
        </w:rPr>
      </w:pPr>
      <w:r w:rsidRPr="00CC2B4B">
        <w:rPr>
          <w:color w:val="000000" w:themeColor="text1"/>
          <w:szCs w:val="20"/>
        </w:rPr>
        <w:t>Flow: coordination-response latency or meeting-to-action completion rate</w:t>
      </w:r>
    </w:p>
    <w:p w14:paraId="3496226D" w14:textId="77777777" w:rsidR="00C06EFE" w:rsidRPr="00CC2B4B" w:rsidRDefault="00662D45">
      <w:pPr>
        <w:pStyle w:val="BodyText"/>
        <w:rPr>
          <w:color w:val="000000" w:themeColor="text1"/>
          <w:szCs w:val="20"/>
        </w:rPr>
      </w:pPr>
      <w:r w:rsidRPr="00CC2B4B">
        <w:rPr>
          <w:color w:val="000000" w:themeColor="text1"/>
          <w:szCs w:val="20"/>
        </w:rPr>
        <w:lastRenderedPageBreak/>
        <w:t>Resilience: mutual-aid activation readiness or recovery-from-disruption measure</w:t>
      </w:r>
    </w:p>
    <w:p w14:paraId="7EB36E89" w14:textId="77777777" w:rsidR="00C06EFE" w:rsidRPr="00CC2B4B" w:rsidRDefault="00662D45">
      <w:pPr>
        <w:pStyle w:val="BodyText"/>
        <w:rPr>
          <w:color w:val="000000" w:themeColor="text1"/>
          <w:szCs w:val="20"/>
        </w:rPr>
      </w:pPr>
      <w:r w:rsidRPr="00CC2B4B">
        <w:rPr>
          <w:color w:val="000000" w:themeColor="text1"/>
          <w:szCs w:val="20"/>
        </w:rPr>
        <w:t>Equity: access-to-participation parity or grievance-resolution parity</w:t>
      </w:r>
    </w:p>
    <w:p w14:paraId="44A46DCA" w14:textId="77777777" w:rsidR="00C06EFE" w:rsidRPr="00CC2B4B" w:rsidRDefault="00662D45">
      <w:pPr>
        <w:pStyle w:val="BodyText"/>
        <w:rPr>
          <w:color w:val="000000" w:themeColor="text1"/>
          <w:szCs w:val="20"/>
        </w:rPr>
      </w:pPr>
      <w:r w:rsidRPr="00CC2B4B">
        <w:rPr>
          <w:color w:val="000000" w:themeColor="text1"/>
          <w:szCs w:val="20"/>
        </w:rPr>
        <w:t>U4 Organization</w:t>
      </w:r>
    </w:p>
    <w:p w14:paraId="7314A723" w14:textId="77777777" w:rsidR="00C06EFE" w:rsidRPr="00CC2B4B" w:rsidRDefault="00662D45">
      <w:pPr>
        <w:pStyle w:val="BodyText"/>
        <w:rPr>
          <w:color w:val="000000" w:themeColor="text1"/>
          <w:szCs w:val="20"/>
        </w:rPr>
      </w:pPr>
      <w:r w:rsidRPr="00CC2B4B">
        <w:rPr>
          <w:color w:val="000000" w:themeColor="text1"/>
          <w:szCs w:val="20"/>
        </w:rPr>
        <w:t>Cohesion: psychological-safety / trust instrument or equivalent (e.g., Edmondson, 1999)</w:t>
      </w:r>
    </w:p>
    <w:p w14:paraId="7A5CD1DD" w14:textId="77777777" w:rsidR="00C06EFE" w:rsidRPr="00CC2B4B" w:rsidRDefault="00662D45">
      <w:pPr>
        <w:pStyle w:val="BodyText"/>
        <w:rPr>
          <w:color w:val="000000" w:themeColor="text1"/>
          <w:szCs w:val="20"/>
        </w:rPr>
      </w:pPr>
      <w:r w:rsidRPr="00CC2B4B">
        <w:rPr>
          <w:color w:val="000000" w:themeColor="text1"/>
          <w:szCs w:val="20"/>
        </w:rPr>
        <w:t>Flow: process throughput or median handoff completion time</w:t>
      </w:r>
    </w:p>
    <w:p w14:paraId="55EBF7B5" w14:textId="77777777" w:rsidR="00C06EFE" w:rsidRPr="00CC2B4B" w:rsidRDefault="00662D45">
      <w:pPr>
        <w:pStyle w:val="BodyText"/>
        <w:rPr>
          <w:color w:val="000000" w:themeColor="text1"/>
          <w:szCs w:val="20"/>
        </w:rPr>
      </w:pPr>
      <w:r w:rsidRPr="00CC2B4B">
        <w:rPr>
          <w:color w:val="000000" w:themeColor="text1"/>
          <w:szCs w:val="20"/>
        </w:rPr>
        <w:t>Resilience: incident recovery time or continuity readiness metric</w:t>
      </w:r>
    </w:p>
    <w:p w14:paraId="588AAE4C" w14:textId="77777777" w:rsidR="00C06EFE" w:rsidRPr="00CC2B4B" w:rsidRDefault="00662D45">
      <w:pPr>
        <w:pStyle w:val="BodyText"/>
        <w:rPr>
          <w:color w:val="000000" w:themeColor="text1"/>
          <w:szCs w:val="20"/>
        </w:rPr>
      </w:pPr>
      <w:r w:rsidRPr="00CC2B4B">
        <w:rPr>
          <w:color w:val="000000" w:themeColor="text1"/>
          <w:szCs w:val="20"/>
        </w:rPr>
        <w:t>Equity: promotion / burden / grievance parity indicator</w:t>
      </w:r>
    </w:p>
    <w:p w14:paraId="5B4D87C1" w14:textId="77777777" w:rsidR="00C06EFE" w:rsidRPr="00CC2B4B" w:rsidRDefault="00662D45">
      <w:pPr>
        <w:pStyle w:val="BodyText"/>
        <w:rPr>
          <w:color w:val="000000" w:themeColor="text1"/>
          <w:szCs w:val="20"/>
        </w:rPr>
      </w:pPr>
      <w:r w:rsidRPr="00CC2B4B">
        <w:rPr>
          <w:color w:val="000000" w:themeColor="text1"/>
          <w:szCs w:val="20"/>
        </w:rPr>
        <w:t>U5 Polity</w:t>
      </w:r>
    </w:p>
    <w:p w14:paraId="485DD167" w14:textId="77777777" w:rsidR="00C06EFE" w:rsidRPr="00CC2B4B" w:rsidRDefault="00662D45">
      <w:pPr>
        <w:pStyle w:val="BodyText"/>
        <w:rPr>
          <w:color w:val="000000" w:themeColor="text1"/>
          <w:szCs w:val="20"/>
        </w:rPr>
      </w:pPr>
      <w:r w:rsidRPr="00CC2B4B">
        <w:rPr>
          <w:color w:val="000000" w:themeColor="text1"/>
          <w:szCs w:val="20"/>
        </w:rPr>
        <w:t>Cohesion: institutional trust or legitimacy measure</w:t>
      </w:r>
    </w:p>
    <w:p w14:paraId="52373189" w14:textId="77777777" w:rsidR="00C06EFE" w:rsidRPr="00CC2B4B" w:rsidRDefault="00662D45">
      <w:pPr>
        <w:pStyle w:val="BodyText"/>
        <w:rPr>
          <w:color w:val="000000" w:themeColor="text1"/>
          <w:szCs w:val="20"/>
        </w:rPr>
      </w:pPr>
      <w:r w:rsidRPr="00CC2B4B">
        <w:rPr>
          <w:color w:val="000000" w:themeColor="text1"/>
          <w:szCs w:val="20"/>
        </w:rPr>
        <w:t>Flow: service-delivery or review-cycle timeliness measure</w:t>
      </w:r>
    </w:p>
    <w:p w14:paraId="2A743BCC" w14:textId="77777777" w:rsidR="00C06EFE" w:rsidRPr="00CC2B4B" w:rsidRDefault="00662D45">
      <w:pPr>
        <w:pStyle w:val="BodyText"/>
        <w:rPr>
          <w:color w:val="000000" w:themeColor="text1"/>
          <w:szCs w:val="20"/>
        </w:rPr>
      </w:pPr>
      <w:r w:rsidRPr="00CC2B4B">
        <w:rPr>
          <w:color w:val="000000" w:themeColor="text1"/>
          <w:szCs w:val="20"/>
        </w:rPr>
        <w:t>Resilience: emergency response readiness or continuity-of-governance measure</w:t>
      </w:r>
    </w:p>
    <w:p w14:paraId="4826D195" w14:textId="77777777" w:rsidR="00C06EFE" w:rsidRPr="00CC2B4B" w:rsidRDefault="00662D45">
      <w:pPr>
        <w:pStyle w:val="BodyText"/>
        <w:rPr>
          <w:color w:val="000000" w:themeColor="text1"/>
          <w:szCs w:val="20"/>
        </w:rPr>
      </w:pPr>
      <w:r w:rsidRPr="00CC2B4B">
        <w:rPr>
          <w:color w:val="000000" w:themeColor="text1"/>
          <w:szCs w:val="20"/>
        </w:rPr>
        <w:t>Equity: appeal access parity or due-process access parity measure</w:t>
      </w:r>
    </w:p>
    <w:p w14:paraId="14431E1E" w14:textId="77777777" w:rsidR="00C06EFE" w:rsidRPr="00CC2B4B" w:rsidRDefault="00662D45">
      <w:pPr>
        <w:pStyle w:val="BodyText"/>
        <w:rPr>
          <w:color w:val="000000" w:themeColor="text1"/>
          <w:szCs w:val="20"/>
        </w:rPr>
      </w:pPr>
      <w:r w:rsidRPr="00CC2B4B">
        <w:rPr>
          <w:color w:val="000000" w:themeColor="text1"/>
          <w:szCs w:val="20"/>
        </w:rPr>
        <w:t>Minimum handling rules</w:t>
      </w:r>
    </w:p>
    <w:p w14:paraId="6DE72855" w14:textId="77777777" w:rsidR="00C06EFE" w:rsidRPr="00CC2B4B" w:rsidRDefault="00662D45">
      <w:pPr>
        <w:pStyle w:val="BodyText"/>
        <w:rPr>
          <w:color w:val="000000" w:themeColor="text1"/>
          <w:szCs w:val="20"/>
        </w:rPr>
      </w:pPr>
      <w:r w:rsidRPr="00CC2B4B">
        <w:rPr>
          <w:color w:val="000000" w:themeColor="text1"/>
          <w:szCs w:val="20"/>
        </w:rPr>
        <w:t>Normalization to [0,1] MUST be declared in the PCC.</w:t>
      </w:r>
    </w:p>
    <w:p w14:paraId="58033100" w14:textId="77777777" w:rsidR="00C06EFE" w:rsidRPr="00CC2B4B" w:rsidRDefault="00662D45">
      <w:pPr>
        <w:pStyle w:val="BodyText"/>
        <w:rPr>
          <w:color w:val="000000" w:themeColor="text1"/>
          <w:szCs w:val="20"/>
        </w:rPr>
      </w:pPr>
      <w:r w:rsidRPr="00CC2B4B">
        <w:rPr>
          <w:color w:val="000000" w:themeColor="text1"/>
          <w:szCs w:val="20"/>
        </w:rPr>
        <w:t>Data older than 12 months MUST be marked stale unless a stricter domain rule is declared.</w:t>
      </w:r>
    </w:p>
    <w:p w14:paraId="0D7BAB0A" w14:textId="77777777" w:rsidR="00C06EFE" w:rsidRPr="00CC2B4B" w:rsidRDefault="00662D45">
      <w:pPr>
        <w:pStyle w:val="BodyText"/>
        <w:rPr>
          <w:color w:val="000000" w:themeColor="text1"/>
          <w:szCs w:val="20"/>
        </w:rPr>
      </w:pPr>
      <w:r w:rsidRPr="00CC2B4B">
        <w:rPr>
          <w:color w:val="000000" w:themeColor="text1"/>
          <w:szCs w:val="20"/>
        </w:rPr>
        <w:t>If more than one required indicator family for a used scope is missing or stale, the affected UCI component SHALL be treated as unavailable.</w:t>
      </w:r>
    </w:p>
    <w:p w14:paraId="5C5D5089" w14:textId="77777777" w:rsidR="00C06EFE" w:rsidRPr="00CC2B4B" w:rsidRDefault="00662D45">
      <w:pPr>
        <w:pStyle w:val="BodyText"/>
        <w:rPr>
          <w:color w:val="000000" w:themeColor="text1"/>
          <w:szCs w:val="20"/>
        </w:rPr>
      </w:pPr>
      <w:r w:rsidRPr="00CC2B4B">
        <w:rPr>
          <w:color w:val="000000" w:themeColor="text1"/>
          <w:szCs w:val="20"/>
        </w:rPr>
        <w:t>A worked example using this starter pack SHOULD be included in any Tier 3 deployment companion pack.</w:t>
      </w:r>
    </w:p>
    <w:p w14:paraId="02E77090" w14:textId="77777777" w:rsidR="00347AEB" w:rsidRPr="00CC2B4B" w:rsidRDefault="00930FDB">
      <w:pPr>
        <w:pStyle w:val="Heading2"/>
        <w:rPr>
          <w:color w:val="000000" w:themeColor="text1"/>
          <w:szCs w:val="20"/>
        </w:rPr>
      </w:pPr>
      <w:r w:rsidRPr="00CC2B4B">
        <w:rPr>
          <w:rFonts w:ascii="Arial" w:hAnsi="Arial"/>
          <w:szCs w:val="20"/>
        </w:rPr>
        <w:t>E.9 Measurement Guidance Expansion (Canonical Guidance)</w:t>
      </w:r>
    </w:p>
    <w:p w14:paraId="03D60129" w14:textId="77777777" w:rsidR="00347AEB" w:rsidRPr="00CC2B4B" w:rsidRDefault="00930FDB">
      <w:pPr>
        <w:rPr>
          <w:color w:val="000000" w:themeColor="text1"/>
          <w:szCs w:val="20"/>
        </w:rPr>
      </w:pPr>
      <w:r w:rsidRPr="00CC2B4B">
        <w:rPr>
          <w:color w:val="000000" w:themeColor="text1"/>
          <w:szCs w:val="20"/>
        </w:rPr>
        <w:t>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14:paraId="43F721E4" w14:textId="77777777" w:rsidR="00380ADF" w:rsidRPr="00CC2B4B" w:rsidRDefault="00165731">
      <w:pPr>
        <w:pStyle w:val="FirstParagraph"/>
        <w:rPr>
          <w:color w:val="000000" w:themeColor="text1"/>
          <w:szCs w:val="20"/>
        </w:rPr>
      </w:pPr>
      <w:r w:rsidRPr="00CC2B4B">
        <w:rPr>
          <w:color w:val="000000" w:themeColor="text1"/>
          <w:szCs w:val="20"/>
        </w:rPr>
        <w:t>End Appendix E.</w:t>
      </w:r>
    </w:p>
    <w:p w14:paraId="7ADC07CC" w14:textId="77777777" w:rsidR="00380ADF" w:rsidRPr="00CC2B4B" w:rsidRDefault="00165731">
      <w:pPr>
        <w:pStyle w:val="Heading1"/>
        <w:rPr>
          <w:color w:val="000000" w:themeColor="text1"/>
          <w:szCs w:val="20"/>
        </w:rPr>
      </w:pPr>
      <w:r w:rsidRPr="00CC2B4B">
        <w:rPr>
          <w:rFonts w:ascii="Arial" w:hAnsi="Arial"/>
          <w:szCs w:val="20"/>
        </w:rPr>
        <w:t>APPENDIX F: FAILURE MODES AND ANTI-GAMING CONTROLS (v10.6)</w:t>
      </w:r>
    </w:p>
    <w:p w14:paraId="6624282D" w14:textId="77777777" w:rsidR="00380ADF" w:rsidRPr="00CC2B4B" w:rsidRDefault="00165731">
      <w:pPr>
        <w:pStyle w:val="BodyText"/>
        <w:rPr>
          <w:color w:val="000000" w:themeColor="text1"/>
          <w:szCs w:val="20"/>
        </w:rPr>
      </w:pPr>
      <w:r w:rsidRPr="00CC2B4B">
        <w:rPr>
          <w:color w:val="000000" w:themeColor="text1"/>
          <w:szCs w:val="20"/>
        </w:rPr>
        <w:t>Appendix F is normative for identified gaming vectors and required mitigations. Informative note. This appendix is carried forward substantively unchanged from the v9.0 line unless otherwise stated.</w:t>
      </w:r>
    </w:p>
    <w:p w14:paraId="142624FC" w14:textId="77777777" w:rsidR="00380ADF" w:rsidRPr="00CC2B4B" w:rsidRDefault="00165731">
      <w:pPr>
        <w:pStyle w:val="Heading2"/>
        <w:rPr>
          <w:color w:val="000000" w:themeColor="text1"/>
          <w:szCs w:val="20"/>
        </w:rPr>
      </w:pPr>
      <w:r w:rsidRPr="00CC2B4B">
        <w:rPr>
          <w:rFonts w:ascii="Arial" w:hAnsi="Arial"/>
          <w:szCs w:val="20"/>
        </w:rPr>
        <w:t>F.1 Identified Gaming Vectors (Canonical)</w:t>
      </w:r>
    </w:p>
    <w:tbl>
      <w:tblPr>
        <w:tblStyle w:val="Table"/>
        <w:tblW w:w="4877" w:type="pct"/>
        <w:tblLook w:val="0020" w:firstRow="1" w:lastRow="0" w:firstColumn="0" w:lastColumn="0" w:noHBand="0" w:noVBand="0"/>
      </w:tblPr>
      <w:tblGrid>
        <w:gridCol w:w="1752"/>
        <w:gridCol w:w="3203"/>
        <w:gridCol w:w="5017"/>
      </w:tblGrid>
      <w:tr w:rsidR="006E3284" w:rsidRPr="00CC2B4B" w14:paraId="309DBD8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6659AD6" w14:textId="77777777" w:rsidR="00380ADF" w:rsidRPr="00CC2B4B" w:rsidRDefault="00165731">
            <w:pPr>
              <w:pStyle w:val="Compact"/>
              <w:rPr>
                <w:color w:val="000000" w:themeColor="text1"/>
                <w:szCs w:val="20"/>
              </w:rPr>
            </w:pPr>
            <w:r w:rsidRPr="00CC2B4B">
              <w:rPr>
                <w:b/>
                <w:bCs/>
                <w:color w:val="000000" w:themeColor="text1"/>
                <w:szCs w:val="20"/>
              </w:rPr>
              <w:t>Vector</w:t>
            </w:r>
          </w:p>
        </w:tc>
        <w:tc>
          <w:tcPr>
            <w:tcW w:w="0" w:type="auto"/>
          </w:tcPr>
          <w:p w14:paraId="52F1BB90" w14:textId="77777777" w:rsidR="00380ADF" w:rsidRPr="00CC2B4B" w:rsidRDefault="00165731">
            <w:pPr>
              <w:pStyle w:val="Compact"/>
              <w:rPr>
                <w:color w:val="000000" w:themeColor="text1"/>
                <w:szCs w:val="20"/>
              </w:rPr>
            </w:pPr>
            <w:r w:rsidRPr="00CC2B4B">
              <w:rPr>
                <w:b/>
                <w:bCs/>
                <w:color w:val="000000" w:themeColor="text1"/>
                <w:szCs w:val="20"/>
              </w:rPr>
              <w:t>Description</w:t>
            </w:r>
          </w:p>
        </w:tc>
        <w:tc>
          <w:tcPr>
            <w:tcW w:w="0" w:type="auto"/>
          </w:tcPr>
          <w:p w14:paraId="1EB56984" w14:textId="77777777" w:rsidR="00380ADF" w:rsidRPr="00CC2B4B" w:rsidRDefault="00165731">
            <w:pPr>
              <w:pStyle w:val="Compact"/>
              <w:rPr>
                <w:color w:val="000000" w:themeColor="text1"/>
                <w:szCs w:val="20"/>
              </w:rPr>
            </w:pPr>
            <w:r w:rsidRPr="00CC2B4B">
              <w:rPr>
                <w:b/>
                <w:bCs/>
                <w:color w:val="000000" w:themeColor="text1"/>
                <w:szCs w:val="20"/>
              </w:rPr>
              <w:t>Structural Mitigation</w:t>
            </w:r>
          </w:p>
        </w:tc>
      </w:tr>
      <w:tr w:rsidR="006E3284" w:rsidRPr="00CC2B4B" w14:paraId="5D16F5AC" w14:textId="77777777">
        <w:tc>
          <w:tcPr>
            <w:tcW w:w="0" w:type="auto"/>
          </w:tcPr>
          <w:p w14:paraId="2E7BBB75" w14:textId="77777777" w:rsidR="00380ADF" w:rsidRPr="00CC2B4B" w:rsidRDefault="00165731">
            <w:pPr>
              <w:pStyle w:val="Compact"/>
              <w:rPr>
                <w:color w:val="000000" w:themeColor="text1"/>
                <w:szCs w:val="20"/>
              </w:rPr>
            </w:pPr>
            <w:r w:rsidRPr="00CC2B4B">
              <w:rPr>
                <w:color w:val="000000" w:themeColor="text1"/>
                <w:szCs w:val="20"/>
              </w:rPr>
              <w:t>Option set manipulation</w:t>
            </w:r>
          </w:p>
        </w:tc>
        <w:tc>
          <w:tcPr>
            <w:tcW w:w="0" w:type="auto"/>
          </w:tcPr>
          <w:p w14:paraId="5BD336D1" w14:textId="77777777" w:rsidR="00380ADF" w:rsidRPr="00CC2B4B" w:rsidRDefault="00165731">
            <w:pPr>
              <w:pStyle w:val="Compact"/>
              <w:rPr>
                <w:color w:val="000000" w:themeColor="text1"/>
                <w:szCs w:val="20"/>
              </w:rPr>
            </w:pPr>
            <w:r w:rsidRPr="00CC2B4B">
              <w:rPr>
                <w:color w:val="000000" w:themeColor="text1"/>
                <w:szCs w:val="20"/>
              </w:rPr>
              <w:t>Excluding viable alternatives so preferred option "wins"</w:t>
            </w:r>
          </w:p>
        </w:tc>
        <w:tc>
          <w:tcPr>
            <w:tcW w:w="0" w:type="auto"/>
          </w:tcPr>
          <w:p w14:paraId="50EADC6C" w14:textId="77777777" w:rsidR="00380ADF" w:rsidRPr="00CC2B4B" w:rsidRDefault="00165731">
            <w:pPr>
              <w:pStyle w:val="Compact"/>
              <w:rPr>
                <w:color w:val="000000" w:themeColor="text1"/>
                <w:szCs w:val="20"/>
              </w:rPr>
            </w:pPr>
            <w:r w:rsidRPr="00CC2B4B">
              <w:rPr>
                <w:color w:val="000000" w:themeColor="text1"/>
                <w:szCs w:val="20"/>
              </w:rPr>
              <w:t>Minimum option requirement (≥2); independent challenger in emergencies; document option generation process</w:t>
            </w:r>
          </w:p>
        </w:tc>
      </w:tr>
      <w:tr w:rsidR="006E3284" w:rsidRPr="00CC2B4B" w14:paraId="0593C32A" w14:textId="77777777">
        <w:tc>
          <w:tcPr>
            <w:tcW w:w="0" w:type="auto"/>
          </w:tcPr>
          <w:p w14:paraId="54DBAA8A" w14:textId="77777777" w:rsidR="00380ADF" w:rsidRPr="00CC2B4B" w:rsidRDefault="00165731">
            <w:pPr>
              <w:pStyle w:val="Compact"/>
              <w:rPr>
                <w:color w:val="000000" w:themeColor="text1"/>
                <w:szCs w:val="20"/>
              </w:rPr>
            </w:pPr>
            <w:r w:rsidRPr="00CC2B4B">
              <w:rPr>
                <w:color w:val="000000" w:themeColor="text1"/>
                <w:szCs w:val="20"/>
              </w:rPr>
              <w:t>Masking abuse</w:t>
            </w:r>
          </w:p>
        </w:tc>
        <w:tc>
          <w:tcPr>
            <w:tcW w:w="0" w:type="auto"/>
          </w:tcPr>
          <w:p w14:paraId="0A2A4EEC" w14:textId="77777777" w:rsidR="00380ADF" w:rsidRPr="00CC2B4B" w:rsidRDefault="00165731">
            <w:pPr>
              <w:pStyle w:val="Compact"/>
              <w:rPr>
                <w:color w:val="000000" w:themeColor="text1"/>
                <w:szCs w:val="20"/>
              </w:rPr>
            </w:pPr>
            <w:r w:rsidRPr="00CC2B4B">
              <w:rPr>
                <w:color w:val="000000" w:themeColor="text1"/>
                <w:szCs w:val="20"/>
              </w:rPr>
              <w:t>Masking unfavorable cells to inflate RLS</w:t>
            </w:r>
          </w:p>
        </w:tc>
        <w:tc>
          <w:tcPr>
            <w:tcW w:w="0" w:type="auto"/>
          </w:tcPr>
          <w:p w14:paraId="14225E99" w14:textId="77777777" w:rsidR="00380ADF" w:rsidRPr="00CC2B4B" w:rsidRDefault="00165731">
            <w:pPr>
              <w:pStyle w:val="Compact"/>
              <w:rPr>
                <w:color w:val="000000" w:themeColor="text1"/>
                <w:szCs w:val="20"/>
              </w:rPr>
            </w:pPr>
            <w:r w:rsidRPr="00CC2B4B">
              <w:rPr>
                <w:color w:val="000000" w:themeColor="text1"/>
                <w:szCs w:val="20"/>
              </w:rPr>
              <w:t>Non-maskable cells (rights + catastrophe) must remain unmasked; audit flags invalidate PCC</w:t>
            </w:r>
          </w:p>
        </w:tc>
      </w:tr>
      <w:tr w:rsidR="006E3284" w:rsidRPr="00CC2B4B" w14:paraId="1BC51BC2" w14:textId="77777777">
        <w:tc>
          <w:tcPr>
            <w:tcW w:w="0" w:type="auto"/>
          </w:tcPr>
          <w:p w14:paraId="10B2E2D9" w14:textId="77777777" w:rsidR="00380ADF" w:rsidRPr="00CC2B4B" w:rsidRDefault="00165731">
            <w:pPr>
              <w:pStyle w:val="Compact"/>
              <w:rPr>
                <w:color w:val="000000" w:themeColor="text1"/>
                <w:szCs w:val="20"/>
              </w:rPr>
            </w:pPr>
            <w:r w:rsidRPr="00CC2B4B">
              <w:rPr>
                <w:color w:val="000000" w:themeColor="text1"/>
                <w:szCs w:val="20"/>
              </w:rPr>
              <w:lastRenderedPageBreak/>
              <w:t>Subgroup erasure</w:t>
            </w:r>
          </w:p>
        </w:tc>
        <w:tc>
          <w:tcPr>
            <w:tcW w:w="0" w:type="auto"/>
          </w:tcPr>
          <w:p w14:paraId="39B56856" w14:textId="77777777" w:rsidR="00380ADF" w:rsidRPr="00CC2B4B" w:rsidRDefault="00165731">
            <w:pPr>
              <w:pStyle w:val="Compact"/>
              <w:rPr>
                <w:color w:val="000000" w:themeColor="text1"/>
                <w:szCs w:val="20"/>
              </w:rPr>
            </w:pPr>
            <w:r w:rsidRPr="00CC2B4B">
              <w:rPr>
                <w:color w:val="000000" w:themeColor="text1"/>
                <w:szCs w:val="20"/>
              </w:rPr>
              <w:t>Averaging away harms to vulnerable groups</w:t>
            </w:r>
          </w:p>
        </w:tc>
        <w:tc>
          <w:tcPr>
            <w:tcW w:w="0" w:type="auto"/>
          </w:tcPr>
          <w:p w14:paraId="7F708C59" w14:textId="77777777" w:rsidR="00380ADF" w:rsidRPr="00CC2B4B" w:rsidRDefault="00165731">
            <w:pPr>
              <w:pStyle w:val="Compact"/>
              <w:rPr>
                <w:color w:val="000000" w:themeColor="text1"/>
                <w:szCs w:val="20"/>
              </w:rPr>
            </w:pPr>
            <w:r w:rsidRPr="00CC2B4B">
              <w:rPr>
                <w:color w:val="000000" w:themeColor="text1"/>
                <w:szCs w:val="20"/>
              </w:rPr>
              <w:t>Worst-off subgroup operator for rights; subgroup enumeration; conservative bound when infeasible</w:t>
            </w:r>
          </w:p>
        </w:tc>
      </w:tr>
      <w:tr w:rsidR="006E3284" w:rsidRPr="00CC2B4B" w14:paraId="3599FF51" w14:textId="77777777">
        <w:tc>
          <w:tcPr>
            <w:tcW w:w="0" w:type="auto"/>
          </w:tcPr>
          <w:p w14:paraId="73C6AAD4" w14:textId="77777777" w:rsidR="00380ADF" w:rsidRPr="00CC2B4B" w:rsidRDefault="00165731">
            <w:pPr>
              <w:pStyle w:val="Compact"/>
              <w:rPr>
                <w:color w:val="000000" w:themeColor="text1"/>
                <w:szCs w:val="20"/>
              </w:rPr>
            </w:pPr>
            <w:r w:rsidRPr="00CC2B4B">
              <w:rPr>
                <w:color w:val="000000" w:themeColor="text1"/>
                <w:szCs w:val="20"/>
              </w:rPr>
              <w:t>Scenario omission</w:t>
            </w:r>
          </w:p>
        </w:tc>
        <w:tc>
          <w:tcPr>
            <w:tcW w:w="0" w:type="auto"/>
          </w:tcPr>
          <w:p w14:paraId="2794808D" w14:textId="77777777" w:rsidR="00380ADF" w:rsidRPr="00CC2B4B" w:rsidRDefault="00165731">
            <w:pPr>
              <w:pStyle w:val="Compact"/>
              <w:rPr>
                <w:color w:val="000000" w:themeColor="text1"/>
                <w:szCs w:val="20"/>
              </w:rPr>
            </w:pPr>
            <w:r w:rsidRPr="00CC2B4B">
              <w:rPr>
                <w:color w:val="000000" w:themeColor="text1"/>
                <w:szCs w:val="20"/>
              </w:rPr>
              <w:t>Leaving out unfavorable tail scenarios</w:t>
            </w:r>
          </w:p>
        </w:tc>
        <w:tc>
          <w:tcPr>
            <w:tcW w:w="0" w:type="auto"/>
          </w:tcPr>
          <w:p w14:paraId="07146CAE" w14:textId="77777777" w:rsidR="00380ADF" w:rsidRPr="00CC2B4B" w:rsidRDefault="00165731">
            <w:pPr>
              <w:pStyle w:val="Compact"/>
              <w:rPr>
                <w:color w:val="000000" w:themeColor="text1"/>
                <w:szCs w:val="20"/>
              </w:rPr>
            </w:pPr>
            <w:r w:rsidRPr="00CC2B4B">
              <w:rPr>
                <w:color w:val="000000" w:themeColor="text1"/>
                <w:szCs w:val="20"/>
              </w:rPr>
              <w:t>Mandatory tail categories and probability floors; scenario count minima; implausibility test per Section 8.3.2</w:t>
            </w:r>
          </w:p>
        </w:tc>
      </w:tr>
      <w:tr w:rsidR="006E3284" w:rsidRPr="00CC2B4B" w14:paraId="5DDF74C7" w14:textId="77777777">
        <w:tc>
          <w:tcPr>
            <w:tcW w:w="0" w:type="auto"/>
          </w:tcPr>
          <w:p w14:paraId="6FE4916D" w14:textId="77777777" w:rsidR="00380ADF" w:rsidRPr="00CC2B4B" w:rsidRDefault="00165731">
            <w:pPr>
              <w:pStyle w:val="Compact"/>
              <w:rPr>
                <w:color w:val="000000" w:themeColor="text1"/>
                <w:szCs w:val="20"/>
              </w:rPr>
            </w:pPr>
            <w:r w:rsidRPr="00CC2B4B">
              <w:rPr>
                <w:color w:val="000000" w:themeColor="text1"/>
                <w:szCs w:val="20"/>
              </w:rPr>
              <w:t>Probability gaming</w:t>
            </w:r>
          </w:p>
        </w:tc>
        <w:tc>
          <w:tcPr>
            <w:tcW w:w="0" w:type="auto"/>
          </w:tcPr>
          <w:p w14:paraId="2EABFBFC" w14:textId="77777777" w:rsidR="00380ADF" w:rsidRPr="00CC2B4B" w:rsidRDefault="00165731">
            <w:pPr>
              <w:pStyle w:val="Compact"/>
              <w:rPr>
                <w:color w:val="000000" w:themeColor="text1"/>
                <w:szCs w:val="20"/>
              </w:rPr>
            </w:pPr>
            <w:r w:rsidRPr="00CC2B4B">
              <w:rPr>
                <w:color w:val="000000" w:themeColor="text1"/>
                <w:szCs w:val="20"/>
              </w:rPr>
              <w:t>Assigning implausibly small p_s to tails</w:t>
            </w:r>
          </w:p>
        </w:tc>
        <w:tc>
          <w:tcPr>
            <w:tcW w:w="0" w:type="auto"/>
          </w:tcPr>
          <w:p w14:paraId="16EEAFEA" w14:textId="77777777" w:rsidR="00380ADF" w:rsidRPr="00CC2B4B" w:rsidRDefault="00165731">
            <w:pPr>
              <w:pStyle w:val="Compact"/>
              <w:rPr>
                <w:color w:val="000000" w:themeColor="text1"/>
                <w:szCs w:val="20"/>
              </w:rPr>
            </w:pPr>
            <w:r w:rsidRPr="00CC2B4B">
              <w:rPr>
                <w:color w:val="000000" w:themeColor="text1"/>
                <w:szCs w:val="20"/>
              </w:rPr>
              <w:t>Probability provenance required; p_floor per category; sensitivity perturbations at Tier 3</w:t>
            </w:r>
          </w:p>
        </w:tc>
      </w:tr>
      <w:tr w:rsidR="006E3284" w:rsidRPr="00CC2B4B" w14:paraId="0D069037" w14:textId="77777777">
        <w:tc>
          <w:tcPr>
            <w:tcW w:w="0" w:type="auto"/>
          </w:tcPr>
          <w:p w14:paraId="608FEF27" w14:textId="77777777" w:rsidR="00380ADF" w:rsidRPr="00CC2B4B" w:rsidRDefault="00165731">
            <w:pPr>
              <w:pStyle w:val="Compact"/>
              <w:rPr>
                <w:color w:val="000000" w:themeColor="text1"/>
                <w:szCs w:val="20"/>
              </w:rPr>
            </w:pPr>
            <w:r w:rsidRPr="00CC2B4B">
              <w:rPr>
                <w:color w:val="000000" w:themeColor="text1"/>
                <w:szCs w:val="20"/>
              </w:rPr>
              <w:t>Kernel capture</w:t>
            </w:r>
          </w:p>
        </w:tc>
        <w:tc>
          <w:tcPr>
            <w:tcW w:w="0" w:type="auto"/>
          </w:tcPr>
          <w:p w14:paraId="0CD6847C" w14:textId="77777777" w:rsidR="00380ADF" w:rsidRPr="00CC2B4B" w:rsidRDefault="00165731">
            <w:pPr>
              <w:pStyle w:val="Compact"/>
              <w:rPr>
                <w:color w:val="000000" w:themeColor="text1"/>
                <w:szCs w:val="20"/>
              </w:rPr>
            </w:pPr>
            <w:r w:rsidRPr="00CC2B4B">
              <w:rPr>
                <w:color w:val="000000" w:themeColor="text1"/>
                <w:szCs w:val="20"/>
              </w:rPr>
              <w:t>Tweaking kernel edges to favor preferred option</w:t>
            </w:r>
          </w:p>
        </w:tc>
        <w:tc>
          <w:tcPr>
            <w:tcW w:w="0" w:type="auto"/>
          </w:tcPr>
          <w:p w14:paraId="1CA5504E" w14:textId="77777777" w:rsidR="00380ADF" w:rsidRPr="00CC2B4B" w:rsidRDefault="00165731">
            <w:pPr>
              <w:pStyle w:val="Compact"/>
              <w:rPr>
                <w:color w:val="000000" w:themeColor="text1"/>
                <w:szCs w:val="20"/>
              </w:rPr>
            </w:pPr>
            <w:r w:rsidRPr="00CC2B4B">
              <w:rPr>
                <w:color w:val="000000" w:themeColor="text1"/>
                <w:szCs w:val="20"/>
              </w:rPr>
              <w:t>KQS bands; sensitivity perturbations; evidence classes; humility fallback to NONE</w:t>
            </w:r>
          </w:p>
        </w:tc>
      </w:tr>
      <w:tr w:rsidR="006E3284" w:rsidRPr="00CC2B4B" w14:paraId="0D50645D" w14:textId="77777777">
        <w:tc>
          <w:tcPr>
            <w:tcW w:w="0" w:type="auto"/>
          </w:tcPr>
          <w:p w14:paraId="4FD73338" w14:textId="77777777" w:rsidR="00380ADF" w:rsidRPr="00CC2B4B" w:rsidRDefault="00165731">
            <w:pPr>
              <w:pStyle w:val="Compact"/>
              <w:rPr>
                <w:color w:val="000000" w:themeColor="text1"/>
                <w:szCs w:val="20"/>
              </w:rPr>
            </w:pPr>
            <w:r w:rsidRPr="00CC2B4B">
              <w:rPr>
                <w:color w:val="000000" w:themeColor="text1"/>
                <w:szCs w:val="20"/>
              </w:rPr>
              <w:t>Weight capture</w:t>
            </w:r>
          </w:p>
        </w:tc>
        <w:tc>
          <w:tcPr>
            <w:tcW w:w="0" w:type="auto"/>
          </w:tcPr>
          <w:p w14:paraId="0DD4CFC0" w14:textId="77777777" w:rsidR="00380ADF" w:rsidRPr="00CC2B4B" w:rsidRDefault="00165731">
            <w:pPr>
              <w:pStyle w:val="Compact"/>
              <w:rPr>
                <w:color w:val="000000" w:themeColor="text1"/>
                <w:szCs w:val="20"/>
              </w:rPr>
            </w:pPr>
            <w:r w:rsidRPr="00CC2B4B">
              <w:rPr>
                <w:color w:val="000000" w:themeColor="text1"/>
                <w:szCs w:val="20"/>
              </w:rPr>
              <w:t>Steering HDW to underweight certain unions/dimensions</w:t>
            </w:r>
          </w:p>
        </w:tc>
        <w:tc>
          <w:tcPr>
            <w:tcW w:w="0" w:type="auto"/>
          </w:tcPr>
          <w:p w14:paraId="3832BB83" w14:textId="77777777" w:rsidR="00380ADF" w:rsidRPr="00CC2B4B" w:rsidRDefault="00165731">
            <w:pPr>
              <w:pStyle w:val="Compact"/>
              <w:rPr>
                <w:color w:val="000000" w:themeColor="text1"/>
                <w:szCs w:val="20"/>
              </w:rPr>
            </w:pPr>
            <w:r w:rsidRPr="00CC2B4B">
              <w:rPr>
                <w:color w:val="000000" w:themeColor="text1"/>
                <w:szCs w:val="20"/>
              </w:rPr>
              <w:t>Constitutional floors; supermajority locks near floors; transparency ledger; conflict disclosure</w:t>
            </w:r>
          </w:p>
        </w:tc>
      </w:tr>
      <w:tr w:rsidR="006E3284" w:rsidRPr="00CC2B4B" w14:paraId="15A94F9E" w14:textId="77777777">
        <w:tc>
          <w:tcPr>
            <w:tcW w:w="0" w:type="auto"/>
          </w:tcPr>
          <w:p w14:paraId="6026FA1B" w14:textId="77777777" w:rsidR="00380ADF" w:rsidRPr="00CC2B4B" w:rsidRDefault="00165731">
            <w:pPr>
              <w:pStyle w:val="Compact"/>
              <w:rPr>
                <w:color w:val="000000" w:themeColor="text1"/>
                <w:szCs w:val="20"/>
              </w:rPr>
            </w:pPr>
            <w:r w:rsidRPr="00CC2B4B">
              <w:rPr>
                <w:color w:val="000000" w:themeColor="text1"/>
                <w:szCs w:val="20"/>
              </w:rPr>
              <w:t>Emergency abuse</w:t>
            </w:r>
          </w:p>
        </w:tc>
        <w:tc>
          <w:tcPr>
            <w:tcW w:w="0" w:type="auto"/>
          </w:tcPr>
          <w:p w14:paraId="5255D219" w14:textId="77777777" w:rsidR="00380ADF" w:rsidRPr="00CC2B4B" w:rsidRDefault="00165731">
            <w:pPr>
              <w:pStyle w:val="Compact"/>
              <w:rPr>
                <w:color w:val="000000" w:themeColor="text1"/>
                <w:szCs w:val="20"/>
              </w:rPr>
            </w:pPr>
            <w:r w:rsidRPr="00CC2B4B">
              <w:rPr>
                <w:color w:val="000000" w:themeColor="text1"/>
                <w:szCs w:val="20"/>
              </w:rPr>
              <w:t>Declaring emergency to bypass rights</w:t>
            </w:r>
          </w:p>
        </w:tc>
        <w:tc>
          <w:tcPr>
            <w:tcW w:w="0" w:type="auto"/>
          </w:tcPr>
          <w:p w14:paraId="4169DF53" w14:textId="77777777" w:rsidR="00380ADF" w:rsidRPr="00CC2B4B" w:rsidRDefault="00165731">
            <w:pPr>
              <w:pStyle w:val="Compact"/>
              <w:rPr>
                <w:color w:val="000000" w:themeColor="text1"/>
                <w:szCs w:val="20"/>
              </w:rPr>
            </w:pPr>
            <w:r w:rsidRPr="00CC2B4B">
              <w:rPr>
                <w:color w:val="000000" w:themeColor="text1"/>
                <w:szCs w:val="20"/>
              </w:rPr>
              <w:t>Challenger requirement; remediation plan; public disclosure/audit triggers</w:t>
            </w:r>
          </w:p>
        </w:tc>
      </w:tr>
      <w:tr w:rsidR="006E3284" w:rsidRPr="00CC2B4B" w14:paraId="4443CDFB" w14:textId="77777777">
        <w:tc>
          <w:tcPr>
            <w:tcW w:w="0" w:type="auto"/>
          </w:tcPr>
          <w:p w14:paraId="1B60196C" w14:textId="77777777" w:rsidR="00380ADF" w:rsidRPr="00CC2B4B" w:rsidRDefault="00165731">
            <w:pPr>
              <w:pStyle w:val="Compact"/>
              <w:rPr>
                <w:color w:val="000000" w:themeColor="text1"/>
                <w:szCs w:val="20"/>
              </w:rPr>
            </w:pPr>
            <w:r w:rsidRPr="00CC2B4B">
              <w:rPr>
                <w:color w:val="000000" w:themeColor="text1"/>
                <w:szCs w:val="20"/>
              </w:rPr>
              <w:t>Confidence inflation</w:t>
            </w:r>
          </w:p>
        </w:tc>
        <w:tc>
          <w:tcPr>
            <w:tcW w:w="0" w:type="auto"/>
          </w:tcPr>
          <w:p w14:paraId="50BC007A" w14:textId="77777777" w:rsidR="00380ADF" w:rsidRPr="00CC2B4B" w:rsidRDefault="00165731">
            <w:pPr>
              <w:pStyle w:val="Compact"/>
              <w:rPr>
                <w:color w:val="000000" w:themeColor="text1"/>
                <w:szCs w:val="20"/>
              </w:rPr>
            </w:pPr>
            <w:r w:rsidRPr="00CC2B4B">
              <w:rPr>
                <w:color w:val="000000" w:themeColor="text1"/>
                <w:szCs w:val="20"/>
              </w:rPr>
              <w:t>Overstating confidence to increase impact weight</w:t>
            </w:r>
          </w:p>
        </w:tc>
        <w:tc>
          <w:tcPr>
            <w:tcW w:w="0" w:type="auto"/>
          </w:tcPr>
          <w:p w14:paraId="576B23A8" w14:textId="77777777" w:rsidR="00380ADF" w:rsidRPr="00CC2B4B" w:rsidRDefault="00165731">
            <w:pPr>
              <w:pStyle w:val="Compact"/>
              <w:rPr>
                <w:color w:val="000000" w:themeColor="text1"/>
                <w:szCs w:val="20"/>
              </w:rPr>
            </w:pPr>
            <w:r w:rsidRPr="00CC2B4B">
              <w:rPr>
                <w:color w:val="000000" w:themeColor="text1"/>
                <w:szCs w:val="20"/>
              </w:rPr>
              <w:t>c_k bounded [0.1, 1]; require evidence notes; sensitivity recommended</w:t>
            </w:r>
          </w:p>
        </w:tc>
      </w:tr>
      <w:tr w:rsidR="006E3284" w:rsidRPr="00CC2B4B" w14:paraId="417BEB17" w14:textId="77777777">
        <w:tc>
          <w:tcPr>
            <w:tcW w:w="0" w:type="auto"/>
          </w:tcPr>
          <w:p w14:paraId="7841E9E0" w14:textId="77777777" w:rsidR="00380ADF" w:rsidRPr="00CC2B4B" w:rsidRDefault="00165731">
            <w:pPr>
              <w:pStyle w:val="Compact"/>
              <w:rPr>
                <w:color w:val="000000" w:themeColor="text1"/>
                <w:szCs w:val="20"/>
              </w:rPr>
            </w:pPr>
            <w:r w:rsidRPr="00CC2B4B">
              <w:rPr>
                <w:color w:val="000000" w:themeColor="text1"/>
                <w:szCs w:val="20"/>
              </w:rPr>
              <w:t>Horizon manipulation</w:t>
            </w:r>
          </w:p>
        </w:tc>
        <w:tc>
          <w:tcPr>
            <w:tcW w:w="0" w:type="auto"/>
          </w:tcPr>
          <w:p w14:paraId="13B63276" w14:textId="77777777" w:rsidR="00380ADF" w:rsidRPr="00CC2B4B" w:rsidRDefault="00165731">
            <w:pPr>
              <w:pStyle w:val="Compact"/>
              <w:rPr>
                <w:color w:val="000000" w:themeColor="text1"/>
                <w:szCs w:val="20"/>
              </w:rPr>
            </w:pPr>
            <w:r w:rsidRPr="00CC2B4B">
              <w:rPr>
                <w:color w:val="000000" w:themeColor="text1"/>
                <w:szCs w:val="20"/>
              </w:rPr>
              <w:t>Choosing time horizons strategically</w:t>
            </w:r>
          </w:p>
        </w:tc>
        <w:tc>
          <w:tcPr>
            <w:tcW w:w="0" w:type="auto"/>
          </w:tcPr>
          <w:p w14:paraId="4FBA848D" w14:textId="77777777" w:rsidR="00380ADF" w:rsidRPr="00CC2B4B" w:rsidRDefault="00165731">
            <w:pPr>
              <w:pStyle w:val="Compact"/>
              <w:rPr>
                <w:color w:val="000000" w:themeColor="text1"/>
                <w:szCs w:val="20"/>
              </w:rPr>
            </w:pPr>
            <w:r w:rsidRPr="00CC2B4B">
              <w:rPr>
                <w:color w:val="000000" w:themeColor="text1"/>
                <w:szCs w:val="20"/>
              </w:rPr>
              <w:t>Logarithmic temporal weighting τ(t); declare T_ref; challenge horizon assumptions</w:t>
            </w:r>
          </w:p>
        </w:tc>
      </w:tr>
      <w:tr w:rsidR="006E3284" w:rsidRPr="00CC2B4B" w14:paraId="7E655433" w14:textId="77777777">
        <w:tc>
          <w:tcPr>
            <w:tcW w:w="0" w:type="auto"/>
          </w:tcPr>
          <w:p w14:paraId="49F6B157" w14:textId="77777777" w:rsidR="00380ADF" w:rsidRPr="00CC2B4B" w:rsidRDefault="00165731">
            <w:pPr>
              <w:pStyle w:val="Compact"/>
              <w:rPr>
                <w:color w:val="000000" w:themeColor="text1"/>
                <w:szCs w:val="20"/>
              </w:rPr>
            </w:pPr>
            <w:r w:rsidRPr="00CC2B4B">
              <w:rPr>
                <w:color w:val="000000" w:themeColor="text1"/>
                <w:szCs w:val="20"/>
              </w:rPr>
              <w:t>Unknown-as-neutral</w:t>
            </w:r>
          </w:p>
        </w:tc>
        <w:tc>
          <w:tcPr>
            <w:tcW w:w="0" w:type="auto"/>
          </w:tcPr>
          <w:p w14:paraId="17FE243C" w14:textId="77777777" w:rsidR="00380ADF" w:rsidRPr="00CC2B4B" w:rsidRDefault="00165731">
            <w:pPr>
              <w:pStyle w:val="Compact"/>
              <w:rPr>
                <w:color w:val="000000" w:themeColor="text1"/>
                <w:szCs w:val="20"/>
              </w:rPr>
            </w:pPr>
            <w:r w:rsidRPr="00CC2B4B">
              <w:rPr>
                <w:color w:val="000000" w:themeColor="text1"/>
                <w:szCs w:val="20"/>
              </w:rPr>
              <w:t>Leaving cells blank to avoid negatives</w:t>
            </w:r>
          </w:p>
        </w:tc>
        <w:tc>
          <w:tcPr>
            <w:tcW w:w="0" w:type="auto"/>
          </w:tcPr>
          <w:p w14:paraId="0BC0CC2B" w14:textId="77777777" w:rsidR="00380ADF" w:rsidRPr="00CC2B4B" w:rsidRDefault="00165731">
            <w:pPr>
              <w:pStyle w:val="Compact"/>
              <w:rPr>
                <w:color w:val="000000" w:themeColor="text1"/>
                <w:szCs w:val="20"/>
              </w:rPr>
            </w:pPr>
            <w:r w:rsidRPr="00CC2B4B">
              <w:rPr>
                <w:color w:val="000000" w:themeColor="text1"/>
                <w:szCs w:val="20"/>
              </w:rPr>
              <w:t>Ignorance penalty phantom instance rule; audit flag if non-maskable cell missing</w:t>
            </w:r>
          </w:p>
        </w:tc>
      </w:tr>
    </w:tbl>
    <w:p w14:paraId="105C2CC7" w14:textId="77777777" w:rsidR="00380ADF" w:rsidRPr="00CC2B4B" w:rsidRDefault="00165731">
      <w:pPr>
        <w:pStyle w:val="Heading2"/>
        <w:rPr>
          <w:color w:val="000000" w:themeColor="text1"/>
          <w:szCs w:val="20"/>
        </w:rPr>
      </w:pPr>
      <w:r w:rsidRPr="00CC2B4B">
        <w:rPr>
          <w:rFonts w:ascii="Arial" w:hAnsi="Arial"/>
          <w:szCs w:val="20"/>
        </w:rPr>
        <w:t>F.2 Structural Anti-Gaming Features (Canonical)</w:t>
      </w:r>
    </w:p>
    <w:p w14:paraId="3B2E98B3" w14:textId="77777777" w:rsidR="00380ADF" w:rsidRPr="00CC2B4B" w:rsidRDefault="00165731">
      <w:pPr>
        <w:pStyle w:val="BodyText"/>
        <w:rPr>
          <w:color w:val="000000" w:themeColor="text1"/>
          <w:szCs w:val="20"/>
        </w:rPr>
      </w:pPr>
      <w:r w:rsidRPr="00CC2B4B">
        <w:rPr>
          <w:color w:val="000000" w:themeColor="text1"/>
          <w:szCs w:val="20"/>
        </w:rPr>
        <w:t>Non-Compensatory Architecture:</w:t>
      </w:r>
    </w:p>
    <w:p w14:paraId="05A4CCAB" w14:textId="77777777" w:rsidR="00380ADF" w:rsidRPr="00CC2B4B" w:rsidRDefault="00165731" w:rsidP="00E475CB">
      <w:pPr>
        <w:numPr>
          <w:ilvl w:val="0"/>
          <w:numId w:val="106"/>
        </w:numPr>
        <w:rPr>
          <w:color w:val="000000" w:themeColor="text1"/>
          <w:szCs w:val="20"/>
        </w:rPr>
      </w:pPr>
      <w:r w:rsidRPr="00CC2B4B">
        <w:rPr>
          <w:color w:val="000000" w:themeColor="text1"/>
          <w:szCs w:val="20"/>
        </w:rPr>
        <w:t>NCRC cannot be overridden by welfare gains</w:t>
      </w:r>
    </w:p>
    <w:p w14:paraId="1E4C7418" w14:textId="77777777" w:rsidR="00380ADF" w:rsidRPr="00CC2B4B" w:rsidRDefault="00165731" w:rsidP="00E475CB">
      <w:pPr>
        <w:numPr>
          <w:ilvl w:val="0"/>
          <w:numId w:val="106"/>
        </w:numPr>
        <w:rPr>
          <w:color w:val="000000" w:themeColor="text1"/>
          <w:szCs w:val="20"/>
        </w:rPr>
      </w:pPr>
      <w:r w:rsidRPr="00CC2B4B">
        <w:rPr>
          <w:color w:val="000000" w:themeColor="text1"/>
          <w:szCs w:val="20"/>
        </w:rPr>
        <w:t>TRC cannot be overridden by expected value</w:t>
      </w:r>
    </w:p>
    <w:p w14:paraId="760E8A7E" w14:textId="77777777" w:rsidR="00380ADF" w:rsidRPr="00CC2B4B" w:rsidRDefault="00165731" w:rsidP="00E475CB">
      <w:pPr>
        <w:numPr>
          <w:ilvl w:val="0"/>
          <w:numId w:val="106"/>
        </w:numPr>
        <w:rPr>
          <w:color w:val="000000" w:themeColor="text1"/>
          <w:szCs w:val="20"/>
        </w:rPr>
      </w:pPr>
      <w:r w:rsidRPr="00CC2B4B">
        <w:rPr>
          <w:color w:val="000000" w:themeColor="text1"/>
          <w:szCs w:val="20"/>
        </w:rPr>
        <w:t>Containment cannot be bypassed by RLS optimization</w:t>
      </w:r>
    </w:p>
    <w:p w14:paraId="26E3F272" w14:textId="77777777" w:rsidR="00380ADF" w:rsidRPr="00CC2B4B" w:rsidRDefault="00165731">
      <w:pPr>
        <w:pStyle w:val="FirstParagraph"/>
        <w:rPr>
          <w:color w:val="000000" w:themeColor="text1"/>
          <w:szCs w:val="20"/>
        </w:rPr>
      </w:pPr>
      <w:r w:rsidRPr="00CC2B4B">
        <w:rPr>
          <w:color w:val="000000" w:themeColor="text1"/>
          <w:szCs w:val="20"/>
        </w:rPr>
        <w:t>Transparency Requirements:</w:t>
      </w:r>
    </w:p>
    <w:p w14:paraId="11D8BDD5" w14:textId="77777777" w:rsidR="00380ADF" w:rsidRPr="00CC2B4B" w:rsidRDefault="00165731" w:rsidP="00E475CB">
      <w:pPr>
        <w:numPr>
          <w:ilvl w:val="0"/>
          <w:numId w:val="107"/>
        </w:numPr>
        <w:rPr>
          <w:color w:val="000000" w:themeColor="text1"/>
          <w:szCs w:val="20"/>
        </w:rPr>
      </w:pPr>
      <w:r w:rsidRPr="00CC2B4B">
        <w:rPr>
          <w:color w:val="000000" w:themeColor="text1"/>
          <w:szCs w:val="20"/>
        </w:rPr>
        <w:t>All parameters recorded in PCC</w:t>
      </w:r>
    </w:p>
    <w:p w14:paraId="42F7539E" w14:textId="77777777" w:rsidR="00380ADF" w:rsidRPr="00CC2B4B" w:rsidRDefault="00165731" w:rsidP="00E475CB">
      <w:pPr>
        <w:numPr>
          <w:ilvl w:val="0"/>
          <w:numId w:val="107"/>
        </w:numPr>
        <w:rPr>
          <w:color w:val="000000" w:themeColor="text1"/>
          <w:szCs w:val="20"/>
        </w:rPr>
      </w:pPr>
      <w:r w:rsidRPr="00CC2B4B">
        <w:rPr>
          <w:color w:val="000000" w:themeColor="text1"/>
          <w:szCs w:val="20"/>
        </w:rPr>
        <w:t>Registry hashing prevents silent modification (Tier 3+)</w:t>
      </w:r>
    </w:p>
    <w:p w14:paraId="254FB9EE" w14:textId="77777777" w:rsidR="00380ADF" w:rsidRPr="00CC2B4B" w:rsidRDefault="00165731" w:rsidP="00E475CB">
      <w:pPr>
        <w:numPr>
          <w:ilvl w:val="0"/>
          <w:numId w:val="107"/>
        </w:numPr>
        <w:rPr>
          <w:color w:val="000000" w:themeColor="text1"/>
          <w:szCs w:val="20"/>
        </w:rPr>
      </w:pPr>
      <w:r w:rsidRPr="00CC2B4B">
        <w:rPr>
          <w:color w:val="000000" w:themeColor="text1"/>
          <w:szCs w:val="20"/>
        </w:rPr>
        <w:t>Public rationale (5SPR) required</w:t>
      </w:r>
    </w:p>
    <w:p w14:paraId="7E9C97A7" w14:textId="77777777" w:rsidR="00380ADF" w:rsidRPr="00CC2B4B" w:rsidRDefault="00165731">
      <w:pPr>
        <w:pStyle w:val="FirstParagraph"/>
        <w:rPr>
          <w:color w:val="000000" w:themeColor="text1"/>
          <w:szCs w:val="20"/>
        </w:rPr>
      </w:pPr>
      <w:r w:rsidRPr="00CC2B4B">
        <w:rPr>
          <w:color w:val="000000" w:themeColor="text1"/>
          <w:szCs w:val="20"/>
        </w:rPr>
        <w:t>Audit Infrastructure:</w:t>
      </w:r>
    </w:p>
    <w:p w14:paraId="5872EAB6" w14:textId="77777777" w:rsidR="00380ADF" w:rsidRPr="00CC2B4B" w:rsidRDefault="00165731" w:rsidP="00E475CB">
      <w:pPr>
        <w:numPr>
          <w:ilvl w:val="0"/>
          <w:numId w:val="108"/>
        </w:numPr>
        <w:rPr>
          <w:color w:val="000000" w:themeColor="text1"/>
          <w:szCs w:val="20"/>
        </w:rPr>
      </w:pPr>
      <w:r w:rsidRPr="00CC2B4B">
        <w:rPr>
          <w:color w:val="000000" w:themeColor="text1"/>
          <w:szCs w:val="20"/>
        </w:rPr>
        <w:t>Random audit lottery (recommended 5% of PCCs at Tier 3)</w:t>
      </w:r>
    </w:p>
    <w:p w14:paraId="4BA32A7F" w14:textId="77777777" w:rsidR="00380ADF" w:rsidRPr="00CC2B4B" w:rsidRDefault="00165731" w:rsidP="00E475CB">
      <w:pPr>
        <w:numPr>
          <w:ilvl w:val="0"/>
          <w:numId w:val="108"/>
        </w:numPr>
        <w:rPr>
          <w:color w:val="000000" w:themeColor="text1"/>
          <w:szCs w:val="20"/>
        </w:rPr>
      </w:pPr>
      <w:r w:rsidRPr="00CC2B4B">
        <w:rPr>
          <w:color w:val="000000" w:themeColor="text1"/>
          <w:szCs w:val="20"/>
        </w:rPr>
        <w:t>Red-team protocols for high-stakes decisions</w:t>
      </w:r>
    </w:p>
    <w:p w14:paraId="4DA236EF" w14:textId="77777777" w:rsidR="00380ADF" w:rsidRPr="00CC2B4B" w:rsidRDefault="00165731" w:rsidP="00E475CB">
      <w:pPr>
        <w:numPr>
          <w:ilvl w:val="0"/>
          <w:numId w:val="108"/>
        </w:numPr>
        <w:rPr>
          <w:color w:val="000000" w:themeColor="text1"/>
          <w:szCs w:val="20"/>
        </w:rPr>
      </w:pPr>
      <w:r w:rsidRPr="00CC2B4B">
        <w:rPr>
          <w:color w:val="000000" w:themeColor="text1"/>
          <w:szCs w:val="20"/>
        </w:rPr>
        <w:t>Configuration drift detection</w:t>
      </w:r>
    </w:p>
    <w:p w14:paraId="63223EC5" w14:textId="77777777" w:rsidR="00380ADF" w:rsidRPr="00CC2B4B" w:rsidRDefault="00165731">
      <w:pPr>
        <w:pStyle w:val="FirstParagraph"/>
        <w:rPr>
          <w:color w:val="000000" w:themeColor="text1"/>
          <w:szCs w:val="20"/>
        </w:rPr>
      </w:pPr>
      <w:r w:rsidRPr="00CC2B4B">
        <w:rPr>
          <w:color w:val="000000" w:themeColor="text1"/>
          <w:szCs w:val="20"/>
        </w:rPr>
        <w:t>Learning Accountability:</w:t>
      </w:r>
    </w:p>
    <w:p w14:paraId="33CF0480" w14:textId="77777777" w:rsidR="00380ADF" w:rsidRPr="00CC2B4B" w:rsidRDefault="00165731" w:rsidP="00E475CB">
      <w:pPr>
        <w:numPr>
          <w:ilvl w:val="0"/>
          <w:numId w:val="109"/>
        </w:numPr>
        <w:rPr>
          <w:color w:val="000000" w:themeColor="text1"/>
          <w:szCs w:val="20"/>
        </w:rPr>
      </w:pPr>
      <w:r w:rsidRPr="00CC2B4B">
        <w:rPr>
          <w:color w:val="000000" w:themeColor="text1"/>
          <w:szCs w:val="20"/>
        </w:rPr>
        <w:t>NCAR loop tracks prediction accuracy</w:t>
      </w:r>
    </w:p>
    <w:p w14:paraId="27EC82C9" w14:textId="77777777" w:rsidR="00380ADF" w:rsidRPr="00CC2B4B" w:rsidRDefault="00165731" w:rsidP="00E475CB">
      <w:pPr>
        <w:numPr>
          <w:ilvl w:val="0"/>
          <w:numId w:val="109"/>
        </w:numPr>
        <w:rPr>
          <w:color w:val="000000" w:themeColor="text1"/>
          <w:szCs w:val="20"/>
        </w:rPr>
      </w:pPr>
      <w:r w:rsidRPr="00CC2B4B">
        <w:rPr>
          <w:color w:val="000000" w:themeColor="text1"/>
          <w:szCs w:val="20"/>
        </w:rPr>
        <w:t>Systematic errors trigger parameter review</w:t>
      </w:r>
    </w:p>
    <w:p w14:paraId="37621C28" w14:textId="77777777" w:rsidR="00380ADF" w:rsidRPr="00CC2B4B" w:rsidRDefault="00165731" w:rsidP="00E475CB">
      <w:pPr>
        <w:numPr>
          <w:ilvl w:val="0"/>
          <w:numId w:val="109"/>
        </w:numPr>
        <w:rPr>
          <w:color w:val="000000" w:themeColor="text1"/>
          <w:szCs w:val="20"/>
        </w:rPr>
      </w:pPr>
      <w:r w:rsidRPr="00CC2B4B">
        <w:rPr>
          <w:color w:val="000000" w:themeColor="text1"/>
          <w:szCs w:val="20"/>
        </w:rPr>
        <w:t>Historical PCCs preserved for accountability</w:t>
      </w:r>
    </w:p>
    <w:p w14:paraId="49DEFAC7" w14:textId="77777777" w:rsidR="000E26BC" w:rsidRPr="00CC2B4B" w:rsidRDefault="000E26BC">
      <w:pPr>
        <w:pStyle w:val="Heading2"/>
        <w:rPr>
          <w:color w:val="000000" w:themeColor="text1"/>
          <w:szCs w:val="20"/>
        </w:rPr>
      </w:pPr>
      <w:r w:rsidRPr="00CC2B4B">
        <w:rPr>
          <w:rFonts w:ascii="Arial" w:hAnsi="Arial"/>
          <w:szCs w:val="20"/>
        </w:rPr>
        <w:lastRenderedPageBreak/>
        <w:t>F.3 Audit Flag Taxonomy (Informative pointer; non-authoritative)</w:t>
      </w:r>
      <w:r w:rsidRPr="00CC2B4B">
        <w:rPr>
          <w:rFonts w:ascii="Arial" w:hAnsi="Arial"/>
          <w:szCs w:val="20"/>
        </w:rPr>
        <w:br/>
        <w:t>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p w14:paraId="0A4792BE" w14:textId="77777777" w:rsidR="00380ADF" w:rsidRPr="00CC2B4B" w:rsidRDefault="00165731">
      <w:pPr>
        <w:pStyle w:val="Heading2"/>
        <w:rPr>
          <w:color w:val="000000" w:themeColor="text1"/>
          <w:szCs w:val="20"/>
        </w:rPr>
      </w:pPr>
      <w:r w:rsidRPr="00CC2B4B">
        <w:rPr>
          <w:rFonts w:ascii="Arial" w:hAnsi="Arial"/>
          <w:szCs w:val="20"/>
        </w:rPr>
        <w:t>F.4 Red-Team and Audit Lottery (Tier 3 Recommended)</w:t>
      </w:r>
    </w:p>
    <w:p w14:paraId="76D52C75" w14:textId="77777777" w:rsidR="00380ADF" w:rsidRPr="00CC2B4B" w:rsidRDefault="00165731">
      <w:pPr>
        <w:pStyle w:val="BodyText"/>
        <w:rPr>
          <w:color w:val="000000" w:themeColor="text1"/>
          <w:szCs w:val="20"/>
        </w:rPr>
      </w:pPr>
      <w:r w:rsidRPr="00CC2B4B">
        <w:rPr>
          <w:color w:val="000000" w:themeColor="text1"/>
          <w:szCs w:val="20"/>
        </w:rPr>
        <w:t>Deployments SHOULD adopt:</w:t>
      </w:r>
    </w:p>
    <w:p w14:paraId="6B176F80" w14:textId="77777777" w:rsidR="00380ADF" w:rsidRPr="00CC2B4B" w:rsidRDefault="00165731" w:rsidP="00E475CB">
      <w:pPr>
        <w:numPr>
          <w:ilvl w:val="0"/>
          <w:numId w:val="110"/>
        </w:numPr>
        <w:rPr>
          <w:color w:val="000000" w:themeColor="text1"/>
          <w:szCs w:val="20"/>
        </w:rPr>
      </w:pPr>
      <w:r w:rsidRPr="00CC2B4B">
        <w:rPr>
          <w:color w:val="000000" w:themeColor="text1"/>
          <w:szCs w:val="20"/>
        </w:rPr>
        <w:t>Random audit lottery: for example, 5% of PCCs selected for independent review</w:t>
      </w:r>
    </w:p>
    <w:p w14:paraId="7D1D6A06" w14:textId="77777777" w:rsidR="00380ADF" w:rsidRPr="00CC2B4B" w:rsidRDefault="00165731" w:rsidP="00E475CB">
      <w:pPr>
        <w:numPr>
          <w:ilvl w:val="0"/>
          <w:numId w:val="110"/>
        </w:numPr>
        <w:rPr>
          <w:color w:val="000000" w:themeColor="text1"/>
          <w:szCs w:val="20"/>
        </w:rPr>
      </w:pPr>
      <w:r w:rsidRPr="00CC2B4B">
        <w:rPr>
          <w:color w:val="000000" w:themeColor="text1"/>
          <w:szCs w:val="20"/>
        </w:rPr>
        <w:t>Red-team scenario additions: Adversarial scenario injection for TRC testing</w:t>
      </w:r>
    </w:p>
    <w:p w14:paraId="6C795101" w14:textId="77777777" w:rsidR="00380ADF" w:rsidRPr="00CC2B4B" w:rsidRDefault="00165731" w:rsidP="00E475CB">
      <w:pPr>
        <w:numPr>
          <w:ilvl w:val="0"/>
          <w:numId w:val="110"/>
        </w:numPr>
        <w:rPr>
          <w:color w:val="000000" w:themeColor="text1"/>
          <w:szCs w:val="20"/>
        </w:rPr>
      </w:pPr>
      <w:r w:rsidRPr="00CC2B4B">
        <w:rPr>
          <w:color w:val="000000" w:themeColor="text1"/>
          <w:szCs w:val="20"/>
        </w:rPr>
        <w:t>Kernel perturbation stress tests: Systematic edge perturbation</w:t>
      </w:r>
    </w:p>
    <w:p w14:paraId="052571B4"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F.5 Boundary and Threshold Gaming (Normative anti-gaming clarification)</w:t>
      </w:r>
    </w:p>
    <w:p w14:paraId="0887ADE2" w14:textId="77777777" w:rsidR="00784618" w:rsidRPr="00CC2B4B" w:rsidRDefault="00503C54">
      <w:pPr>
        <w:rPr>
          <w:color w:val="000000" w:themeColor="text1"/>
          <w:szCs w:val="20"/>
        </w:rPr>
      </w:pPr>
      <w:r w:rsidRPr="00CC2B4B">
        <w:rPr>
          <w:color w:val="000000" w:themeColor="text1"/>
          <w:szCs w:val="20"/>
        </w:rPr>
        <w:t>RippleLogic does not assume adversaries will only game welfare scores. Because NCRC, TRC, Containment,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14:paraId="58266003" w14:textId="77777777" w:rsidR="00784618" w:rsidRPr="00CC2B4B" w:rsidRDefault="00503C54">
      <w:pPr>
        <w:rPr>
          <w:color w:val="000000" w:themeColor="text1"/>
          <w:szCs w:val="20"/>
        </w:rPr>
      </w:pPr>
      <w:r w:rsidRPr="00CC2B4B">
        <w:rPr>
          <w:color w:val="000000" w:themeColor="text1"/>
          <w:szCs w:val="20"/>
        </w:rPr>
        <w:t>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14:paraId="533E33AC" w14:textId="77777777" w:rsidR="00784618" w:rsidRPr="00CC2B4B" w:rsidRDefault="00503C54">
      <w:pPr>
        <w:rPr>
          <w:color w:val="000000" w:themeColor="text1"/>
          <w:szCs w:val="20"/>
        </w:rPr>
      </w:pPr>
      <w:r w:rsidRPr="00CC2B4B">
        <w:rPr>
          <w:color w:val="000000" w:themeColor="text1"/>
          <w:szCs w:val="20"/>
        </w:rPr>
        <w:t>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14:paraId="14512C7F" w14:textId="77777777" w:rsidR="000C35DD" w:rsidRPr="00CC2B4B" w:rsidRDefault="00930DED">
      <w:pPr>
        <w:rPr>
          <w:color w:val="000000" w:themeColor="text1"/>
          <w:szCs w:val="20"/>
        </w:rPr>
      </w:pPr>
      <w:r w:rsidRPr="00CC2B4B">
        <w:rPr>
          <w:color w:val="000000" w:themeColor="text1"/>
          <w:szCs w:val="20"/>
        </w:rPr>
        <w:t>End Appendix F.</w:t>
      </w:r>
    </w:p>
    <w:p w14:paraId="0924C3E8" w14:textId="77777777" w:rsidR="00380ADF" w:rsidRPr="00CC2B4B" w:rsidRDefault="00165731" w:rsidP="00E475CB">
      <w:pPr>
        <w:pStyle w:val="Heading1"/>
        <w:rPr>
          <w:color w:val="000000" w:themeColor="text1"/>
          <w:szCs w:val="20"/>
        </w:rPr>
      </w:pPr>
      <w:r w:rsidRPr="00CC2B4B">
        <w:rPr>
          <w:rFonts w:ascii="Arial" w:hAnsi="Arial"/>
          <w:szCs w:val="20"/>
        </w:rPr>
        <w:t>APPENDIX G: SGP INTEGRATION BINDING (NORMATIVE INTERFACE)</w:t>
      </w:r>
    </w:p>
    <w:p w14:paraId="627C3E7F" w14:textId="77777777" w:rsidR="006F7FF9" w:rsidRPr="00CC2B4B" w:rsidRDefault="00173F8C">
      <w:pPr>
        <w:pStyle w:val="BodyText"/>
        <w:rPr>
          <w:color w:val="000000" w:themeColor="text1"/>
          <w:szCs w:val="20"/>
        </w:rPr>
      </w:pPr>
      <w:r w:rsidRPr="00CC2B4B">
        <w:rPr>
          <w:color w:val="000000" w:themeColor="text1"/>
          <w:szCs w:val="20"/>
        </w:rPr>
        <w:t>Appendix G is normative for the RippleLogic ↔ SGP interface.</w:t>
      </w:r>
    </w:p>
    <w:p w14:paraId="53767636" w14:textId="77777777" w:rsidR="006F7FF9" w:rsidRPr="00CC2B4B" w:rsidRDefault="00173F8C">
      <w:pPr>
        <w:pStyle w:val="Heading2"/>
        <w:rPr>
          <w:color w:val="000000" w:themeColor="text1"/>
          <w:szCs w:val="20"/>
        </w:rPr>
      </w:pPr>
      <w:r w:rsidRPr="00CC2B4B">
        <w:rPr>
          <w:rFonts w:ascii="Arial" w:hAnsi="Arial"/>
          <w:szCs w:val="20"/>
        </w:rPr>
        <w:t>G.1 Binding Purpose</w:t>
      </w:r>
    </w:p>
    <w:p w14:paraId="02A1DAED" w14:textId="77777777" w:rsidR="006F7FF9" w:rsidRPr="00CC2B4B" w:rsidRDefault="00173F8C">
      <w:pPr>
        <w:pStyle w:val="BodyText"/>
        <w:rPr>
          <w:color w:val="000000" w:themeColor="text1"/>
          <w:szCs w:val="20"/>
        </w:rPr>
      </w:pPr>
      <w:r w:rsidRPr="00CC2B4B">
        <w:rPr>
          <w:color w:val="000000" w:themeColor="text1"/>
          <w:szCs w:val="20"/>
        </w:rPr>
        <w:t>This appendix defines the only permissible interface by which RippleLogic consumes Sentience Gradient Protocol (SGP) outputs. RippleLogic does not define SGP internals.</w:t>
      </w:r>
    </w:p>
    <w:p w14:paraId="16585964" w14:textId="77777777" w:rsidR="006F7FF9" w:rsidRPr="00CC2B4B" w:rsidRDefault="00173F8C">
      <w:pPr>
        <w:pStyle w:val="BodyText"/>
        <w:rPr>
          <w:color w:val="000000" w:themeColor="text1"/>
          <w:szCs w:val="20"/>
        </w:rPr>
      </w:pPr>
      <w:r w:rsidRPr="00CC2B4B">
        <w:rPr>
          <w:color w:val="000000" w:themeColor="text1"/>
          <w:szCs w:val="20"/>
        </w:rPr>
        <w:t>SGP Version Pin (Normative): RippleLogic v10.6 pins Sentience Gradient Protocol SGP v5.3 as the authoritative sentience / moral-status specification for any run claiming RippleLogic v10.6 compliance.</w:t>
      </w:r>
    </w:p>
    <w:p w14:paraId="566A1A03" w14:textId="77777777" w:rsidR="006F7FF9" w:rsidRPr="00CC2B4B" w:rsidRDefault="00173F8C">
      <w:pPr>
        <w:pStyle w:val="BodyText"/>
        <w:rPr>
          <w:color w:val="000000" w:themeColor="text1"/>
          <w:szCs w:val="20"/>
        </w:rPr>
      </w:pPr>
      <w:r w:rsidRPr="00CC2B4B">
        <w:rPr>
          <w:color w:val="000000" w:themeColor="text1"/>
          <w:szCs w:val="20"/>
        </w:rPr>
        <w:t>ProofPack dependency pinning (Normative): Any ProofPack claiming replayability MUST include the exact SGP v5.3 artifact (DOCX, PDF, or equivalent canonical byte-stream record) as a bundled file, or MUST reference a registry hash that uniquely identifies the SGP v5.3 artifact. If SGP is not bundled or hash-pinned, ProofPack runs MUST declare SGP as an external dependency and restrict test vectors to cases where the required SGP scalar(s) are provided as explicit inputs.</w:t>
      </w:r>
    </w:p>
    <w:p w14:paraId="3F74B6E9" w14:textId="77777777" w:rsidR="006F7FF9" w:rsidRPr="00CC2B4B" w:rsidRDefault="00173F8C">
      <w:pPr>
        <w:pStyle w:val="BodyText"/>
        <w:rPr>
          <w:color w:val="000000" w:themeColor="text1"/>
          <w:szCs w:val="20"/>
        </w:rPr>
      </w:pPr>
      <w:r w:rsidRPr="00CC2B4B">
        <w:rPr>
          <w:color w:val="000000" w:themeColor="text1"/>
          <w:szCs w:val="20"/>
        </w:rPr>
        <w:t>Interface-boundary rule (Normative): RippleLogic consumes only the interface-visible outputs named in this appendix. RippleLogic MUST NOT recompute SGP internals, MUST NOT infer plateau status from raw pillar scores or raw normalized measurement, and MUST NOT substitute raw measured values for effective canonical or rights-of-protection values.</w:t>
      </w:r>
    </w:p>
    <w:p w14:paraId="7B99EFF8" w14:textId="77777777" w:rsidR="006F7FF9" w:rsidRPr="00CC2B4B" w:rsidRDefault="00173F8C">
      <w:pPr>
        <w:pStyle w:val="Heading2"/>
        <w:rPr>
          <w:color w:val="000000" w:themeColor="text1"/>
          <w:szCs w:val="20"/>
        </w:rPr>
      </w:pPr>
      <w:r w:rsidRPr="00CC2B4B">
        <w:rPr>
          <w:rFonts w:ascii="Arial" w:hAnsi="Arial"/>
          <w:szCs w:val="20"/>
        </w:rPr>
        <w:lastRenderedPageBreak/>
        <w:t>G.2 Canonical Scalar Mapping</w:t>
      </w:r>
    </w:p>
    <w:p w14:paraId="5B97E970" w14:textId="77777777" w:rsidR="006F7FF9" w:rsidRPr="00CC2B4B" w:rsidRDefault="00173F8C">
      <w:pPr>
        <w:pStyle w:val="BodyText"/>
        <w:rPr>
          <w:color w:val="000000" w:themeColor="text1"/>
          <w:szCs w:val="20"/>
        </w:rPr>
      </w:pPr>
      <w:r w:rsidRPr="00CC2B4B">
        <w:rPr>
          <w:color w:val="000000" w:themeColor="text1"/>
          <w:szCs w:val="20"/>
        </w:rPr>
        <w:t>Given entity E, SGP v5.3 may expose the following interface-visible values:</w:t>
      </w:r>
    </w:p>
    <w:p w14:paraId="6DE360B3" w14:textId="77777777" w:rsidR="006F7FF9" w:rsidRPr="00CC2B4B" w:rsidRDefault="00173F8C">
      <w:pPr>
        <w:pStyle w:val="BodyText"/>
        <w:rPr>
          <w:color w:val="000000" w:themeColor="text1"/>
          <w:szCs w:val="20"/>
        </w:rPr>
      </w:pPr>
      <w:r w:rsidRPr="00CC2B4B">
        <w:rPr>
          <w:color w:val="000000" w:themeColor="text1"/>
          <w:szCs w:val="20"/>
        </w:rPr>
        <w:t>A(E): Awareness pillar score in [0,100]</w:t>
      </w:r>
    </w:p>
    <w:p w14:paraId="4701AC43" w14:textId="77777777" w:rsidR="006F7FF9" w:rsidRPr="00CC2B4B" w:rsidRDefault="00173F8C">
      <w:pPr>
        <w:pStyle w:val="BodyText"/>
        <w:rPr>
          <w:color w:val="000000" w:themeColor="text1"/>
          <w:szCs w:val="20"/>
        </w:rPr>
      </w:pPr>
      <w:r w:rsidRPr="00CC2B4B">
        <w:rPr>
          <w:color w:val="000000" w:themeColor="text1"/>
          <w:szCs w:val="20"/>
        </w:rPr>
        <w:t>B(E): Agency pillar score in [0,100]</w:t>
      </w:r>
    </w:p>
    <w:p w14:paraId="263A5C49" w14:textId="77777777" w:rsidR="006F7FF9" w:rsidRPr="00CC2B4B" w:rsidRDefault="00173F8C">
      <w:pPr>
        <w:pStyle w:val="BodyText"/>
        <w:rPr>
          <w:color w:val="000000" w:themeColor="text1"/>
          <w:szCs w:val="20"/>
        </w:rPr>
      </w:pPr>
      <w:r w:rsidRPr="00CC2B4B">
        <w:rPr>
          <w:color w:val="000000" w:themeColor="text1"/>
          <w:szCs w:val="20"/>
        </w:rPr>
        <w:t>C(E): Union Participation pillar score in [0,100]</w:t>
      </w:r>
    </w:p>
    <w:p w14:paraId="27F31D1C" w14:textId="77777777" w:rsidR="006F7FF9" w:rsidRPr="00CC2B4B" w:rsidRDefault="00173F8C">
      <w:pPr>
        <w:pStyle w:val="BodyText"/>
        <w:rPr>
          <w:color w:val="000000" w:themeColor="text1"/>
          <w:szCs w:val="20"/>
        </w:rPr>
      </w:pPr>
      <w:r w:rsidRPr="00CC2B4B">
        <w:rPr>
          <w:color w:val="000000" w:themeColor="text1"/>
          <w:szCs w:val="20"/>
        </w:rPr>
        <w:t>SG_measured_norm(E): raw normalized scalar in [0,1] produced by canonical UBSE before plateau assignment and non-plateau capping, if present in the SGP evaluation record.</w:t>
      </w:r>
    </w:p>
    <w:p w14:paraId="34B084AD" w14:textId="77777777" w:rsidR="006F7FF9" w:rsidRPr="00CC2B4B" w:rsidRDefault="00173F8C">
      <w:pPr>
        <w:pStyle w:val="BodyText"/>
        <w:rPr>
          <w:color w:val="000000" w:themeColor="text1"/>
          <w:szCs w:val="20"/>
        </w:rPr>
      </w:pPr>
      <w:r w:rsidRPr="00CC2B4B">
        <w:rPr>
          <w:color w:val="000000" w:themeColor="text1"/>
          <w:szCs w:val="20"/>
        </w:rPr>
        <w:t>Plateau(E): constitutional status flag in {0,1}, indicating whether E has Full Rights Plateau status under the Human Plateau Rule, governed individual plateau review, or explicit governed class-level plateau assignment, if present in the SGP evaluation record.</w:t>
      </w:r>
    </w:p>
    <w:p w14:paraId="72DEC1F4" w14:textId="77777777" w:rsidR="006F7FF9" w:rsidRPr="00CC2B4B" w:rsidRDefault="00173F8C">
      <w:pPr>
        <w:pStyle w:val="BodyText"/>
        <w:rPr>
          <w:color w:val="000000" w:themeColor="text1"/>
          <w:szCs w:val="20"/>
        </w:rPr>
      </w:pPr>
      <w:r w:rsidRPr="00CC2B4B">
        <w:rPr>
          <w:color w:val="000000" w:themeColor="text1"/>
          <w:szCs w:val="20"/>
        </w:rPr>
        <w:t>SG_norm(E): authoritative effective canonical scalar in [0,1]. Under SGP v5.3, this is shorthand for SG_individual_norm(E) unless another section of SGP explicitly names SG_patient_norm(E).</w:t>
      </w:r>
    </w:p>
    <w:p w14:paraId="66C39710" w14:textId="77777777" w:rsidR="006F7FF9" w:rsidRPr="00CC2B4B" w:rsidRDefault="00173F8C">
      <w:pPr>
        <w:pStyle w:val="BodyText"/>
        <w:rPr>
          <w:color w:val="000000" w:themeColor="text1"/>
          <w:szCs w:val="20"/>
        </w:rPr>
      </w:pPr>
      <w:r w:rsidRPr="00CC2B4B">
        <w:rPr>
          <w:color w:val="000000" w:themeColor="text1"/>
          <w:szCs w:val="20"/>
        </w:rPr>
        <w:t>SG_patient_norm(E): authoritative rights-of-protection scalar in [0,1], if provided by the SGP record. This scalar incorporates plateau status and, where applicable, taxon or governed-class baseline logic.</w:t>
      </w:r>
    </w:p>
    <w:p w14:paraId="78873087" w14:textId="77777777" w:rsidR="006F7FF9" w:rsidRPr="00CC2B4B" w:rsidRDefault="00173F8C">
      <w:pPr>
        <w:pStyle w:val="BodyText"/>
        <w:rPr>
          <w:color w:val="000000" w:themeColor="text1"/>
          <w:szCs w:val="20"/>
        </w:rPr>
      </w:pPr>
      <w:r w:rsidRPr="00CC2B4B">
        <w:rPr>
          <w:color w:val="000000" w:themeColor="text1"/>
          <w:szCs w:val="20"/>
        </w:rPr>
        <w:t>Authoritative binding (interface-only): Any SGP scalar consumed by RippleLogic, including SG_norm(E) and where available SG_patient_norm(E), is consumed exactly as provided by the pinned SGP artifact and MUST NOT be recomputed inside RippleLogic.</w:t>
      </w:r>
    </w:p>
    <w:p w14:paraId="755DA493" w14:textId="77777777" w:rsidR="006F7FF9" w:rsidRPr="00CC2B4B" w:rsidRDefault="00173F8C">
      <w:pPr>
        <w:pStyle w:val="BodyText"/>
        <w:rPr>
          <w:color w:val="000000" w:themeColor="text1"/>
          <w:szCs w:val="20"/>
        </w:rPr>
      </w:pPr>
      <w:r w:rsidRPr="00CC2B4B">
        <w:rPr>
          <w:color w:val="000000" w:themeColor="text1"/>
          <w:szCs w:val="20"/>
        </w:rPr>
        <w:t>Audit-only visibility rule: A(E), B(E), C(E), SG_measured_norm(E), and Plateau(E) MAY be logged for interpretability and auditing if they are present in the SGP record. They do not define SG_norm(E) or SG_patient_norm(E) within RippleLogic and MUST NOT override them.</w:t>
      </w:r>
    </w:p>
    <w:p w14:paraId="247F8D38" w14:textId="77777777" w:rsidR="006F7FF9" w:rsidRPr="00CC2B4B" w:rsidRDefault="00173F8C">
      <w:pPr>
        <w:pStyle w:val="BodyText"/>
        <w:rPr>
          <w:color w:val="000000" w:themeColor="text1"/>
          <w:szCs w:val="20"/>
        </w:rPr>
      </w:pPr>
      <w:r w:rsidRPr="00CC2B4B">
        <w:rPr>
          <w:color w:val="000000" w:themeColor="text1"/>
          <w:szCs w:val="20"/>
        </w:rPr>
        <w:t>Plateau exclusivity recognition (Normative): RippleLogic SHALL recognize the current pinned SGP rule that 1.0 / 100 is reserved for plateau entities only. If SG_measured_norm(E) = 1.0 while Plateau(E) = 0, RippleLogic MUST treat that value as raw audit information only; it MUST continue to use SG_norm(E) and, where available, SG_patient_norm(E) for normative computation.</w:t>
      </w:r>
    </w:p>
    <w:p w14:paraId="4C5973E3" w14:textId="77777777" w:rsidR="006F7FF9" w:rsidRPr="00CC2B4B" w:rsidRDefault="00173F8C">
      <w:pPr>
        <w:pStyle w:val="Heading2"/>
        <w:rPr>
          <w:color w:val="000000" w:themeColor="text1"/>
          <w:szCs w:val="20"/>
        </w:rPr>
      </w:pPr>
      <w:r w:rsidRPr="00CC2B4B">
        <w:rPr>
          <w:rFonts w:ascii="Arial" w:hAnsi="Arial"/>
          <w:szCs w:val="20"/>
        </w:rPr>
        <w:t>G.3 Human Plateau Rule and Plateau Recognition (Non-Overridable)</w:t>
      </w:r>
    </w:p>
    <w:p w14:paraId="1EBF9D70" w14:textId="77777777" w:rsidR="006F7FF9" w:rsidRPr="00CC2B4B" w:rsidRDefault="00173F8C">
      <w:pPr>
        <w:pStyle w:val="BodyText"/>
        <w:rPr>
          <w:color w:val="000000" w:themeColor="text1"/>
          <w:szCs w:val="20"/>
        </w:rPr>
      </w:pPr>
      <w:r w:rsidRPr="00CC2B4B">
        <w:rPr>
          <w:color w:val="000000" w:themeColor="text1"/>
          <w:szCs w:val="20"/>
        </w:rPr>
        <w:t>For any human person H:</w:t>
      </w:r>
    </w:p>
    <w:p w14:paraId="3807A096" w14:textId="77777777" w:rsidR="006F7FF9" w:rsidRPr="00CC2B4B" w:rsidRDefault="00173F8C">
      <w:pPr>
        <w:pStyle w:val="BodyText"/>
        <w:rPr>
          <w:color w:val="000000" w:themeColor="text1"/>
          <w:szCs w:val="20"/>
        </w:rPr>
      </w:pPr>
      <w:r w:rsidRPr="00CC2B4B">
        <w:rPr>
          <w:color w:val="000000" w:themeColor="text1"/>
          <w:szCs w:val="20"/>
        </w:rPr>
        <w:t>SG_norm(H) := 1.0</w:t>
      </w:r>
    </w:p>
    <w:p w14:paraId="17A87E99" w14:textId="77777777" w:rsidR="006F7FF9" w:rsidRPr="00CC2B4B" w:rsidRDefault="00173F8C">
      <w:pPr>
        <w:pStyle w:val="BodyText"/>
        <w:rPr>
          <w:color w:val="000000" w:themeColor="text1"/>
          <w:szCs w:val="20"/>
        </w:rPr>
      </w:pPr>
      <w:r w:rsidRPr="00CC2B4B">
        <w:rPr>
          <w:color w:val="000000" w:themeColor="text1"/>
          <w:szCs w:val="20"/>
        </w:rPr>
        <w:t>This assignment is:</w:t>
      </w:r>
    </w:p>
    <w:p w14:paraId="360D80D6" w14:textId="77777777" w:rsidR="006F7FF9" w:rsidRPr="00CC2B4B" w:rsidRDefault="00173F8C">
      <w:pPr>
        <w:pStyle w:val="BodyText"/>
        <w:rPr>
          <w:color w:val="000000" w:themeColor="text1"/>
          <w:szCs w:val="20"/>
        </w:rPr>
      </w:pPr>
      <w:r w:rsidRPr="00CC2B4B">
        <w:rPr>
          <w:color w:val="000000" w:themeColor="text1"/>
          <w:szCs w:val="20"/>
        </w:rPr>
        <w:t>• Independent of measurement noise</w:t>
      </w:r>
    </w:p>
    <w:p w14:paraId="3F144FA2" w14:textId="77777777" w:rsidR="006F7FF9" w:rsidRPr="00CC2B4B" w:rsidRDefault="00173F8C">
      <w:pPr>
        <w:pStyle w:val="BodyText"/>
        <w:rPr>
          <w:color w:val="000000" w:themeColor="text1"/>
          <w:szCs w:val="20"/>
        </w:rPr>
      </w:pPr>
      <w:r w:rsidRPr="00CC2B4B">
        <w:rPr>
          <w:color w:val="000000" w:themeColor="text1"/>
          <w:szCs w:val="20"/>
        </w:rPr>
        <w:t>• Independent of disability status</w:t>
      </w:r>
    </w:p>
    <w:p w14:paraId="093FD50B" w14:textId="77777777" w:rsidR="006F7FF9" w:rsidRPr="00CC2B4B" w:rsidRDefault="00173F8C">
      <w:pPr>
        <w:pStyle w:val="BodyText"/>
        <w:rPr>
          <w:color w:val="000000" w:themeColor="text1"/>
          <w:szCs w:val="20"/>
        </w:rPr>
      </w:pPr>
      <w:r w:rsidRPr="00CC2B4B">
        <w:rPr>
          <w:color w:val="000000" w:themeColor="text1"/>
          <w:szCs w:val="20"/>
        </w:rPr>
        <w:t>• Independent of partial observability</w:t>
      </w:r>
    </w:p>
    <w:p w14:paraId="70DCBCA4" w14:textId="77777777" w:rsidR="006F7FF9" w:rsidRPr="00CC2B4B" w:rsidRDefault="00173F8C">
      <w:pPr>
        <w:pStyle w:val="BodyText"/>
        <w:rPr>
          <w:color w:val="000000" w:themeColor="text1"/>
          <w:szCs w:val="20"/>
        </w:rPr>
      </w:pPr>
      <w:r w:rsidRPr="00CC2B4B">
        <w:rPr>
          <w:color w:val="000000" w:themeColor="text1"/>
          <w:szCs w:val="20"/>
        </w:rPr>
        <w:t>• Non-overridable by any SGP scoring outcome</w:t>
      </w:r>
    </w:p>
    <w:p w14:paraId="5F3DE1E0" w14:textId="77777777" w:rsidR="006F7FF9" w:rsidRPr="00CC2B4B" w:rsidRDefault="00173F8C">
      <w:pPr>
        <w:pStyle w:val="BodyText"/>
        <w:rPr>
          <w:color w:val="000000" w:themeColor="text1"/>
          <w:szCs w:val="20"/>
        </w:rPr>
      </w:pPr>
      <w:r w:rsidRPr="00CC2B4B">
        <w:rPr>
          <w:color w:val="000000" w:themeColor="text1"/>
          <w:szCs w:val="20"/>
        </w:rPr>
        <w:t>• MUST NOT be weakened by any weighting scheme</w:t>
      </w:r>
    </w:p>
    <w:p w14:paraId="640F49C8" w14:textId="77777777" w:rsidR="006F7FF9" w:rsidRPr="00CC2B4B" w:rsidRDefault="00173F8C">
      <w:pPr>
        <w:pStyle w:val="BodyText"/>
        <w:rPr>
          <w:color w:val="000000" w:themeColor="text1"/>
          <w:szCs w:val="20"/>
        </w:rPr>
      </w:pPr>
      <w:r w:rsidRPr="00CC2B4B">
        <w:rPr>
          <w:color w:val="000000" w:themeColor="text1"/>
          <w:szCs w:val="20"/>
        </w:rPr>
        <w:t>Clarification: No SGP-derived scalar, including SG_patient_norm(E), may be used to reduce human rights protections below plateau.</w:t>
      </w:r>
    </w:p>
    <w:p w14:paraId="398E5DB7" w14:textId="77777777" w:rsidR="005748B4" w:rsidRDefault="0093799D">
      <w:pPr>
        <w:pStyle w:val="BodyText"/>
      </w:pPr>
      <w:r>
        <w:t xml:space="preserve">Human plateau / CMIU calibration note (Normative clarification). The human assignment SG_norm(H) := 1.0 is not a claim that every individual human exhibits maximal measured capacity at every moment. It is a non-downgrade rights boundary for all human persons and a recognition that humanity is the current evidenced plateau-class reality-managing community within the CMIU. Equivalent plateau recognition for non-human biological or artificial entities </w:t>
      </w:r>
      <w:r>
        <w:lastRenderedPageBreak/>
        <w:t>remains open only through authoritative SGP plateau-extension procedures and does not by itself grant specific governance authority.</w:t>
      </w:r>
    </w:p>
    <w:p w14:paraId="25AE0A14" w14:textId="77777777" w:rsidR="006F7FF9" w:rsidRPr="00CC2B4B" w:rsidRDefault="00173F8C">
      <w:pPr>
        <w:pStyle w:val="BodyText"/>
        <w:rPr>
          <w:color w:val="000000" w:themeColor="text1"/>
          <w:szCs w:val="20"/>
        </w:rPr>
      </w:pPr>
      <w:r w:rsidRPr="00CC2B4B">
        <w:rPr>
          <w:color w:val="000000" w:themeColor="text1"/>
          <w:szCs w:val="20"/>
        </w:rPr>
        <w:t>General plateau recognition (Normative): Where an SGP v5.3 record reports Plateau(E) = 1 for a non-human or artificial stakeholder, RippleLogic SHALL recognize the entity as plateau-bearing for rights-of-protection purposes and SHALL treat SG_norm(E) = 1.0 and SG_patient_norm(E) = 1.0 where such values are provided by the SGP record.</w:t>
      </w:r>
    </w:p>
    <w:p w14:paraId="20C55784" w14:textId="77777777" w:rsidR="00C25D1F" w:rsidRPr="00CC2B4B" w:rsidRDefault="00541669">
      <w:pPr>
        <w:pStyle w:val="BodyText"/>
        <w:rPr>
          <w:color w:val="000000" w:themeColor="text1"/>
          <w:szCs w:val="20"/>
        </w:rPr>
      </w:pPr>
      <w:r w:rsidRPr="00CC2B4B">
        <w:rPr>
          <w:color w:val="000000" w:themeColor="text1"/>
          <w:szCs w:val="20"/>
        </w:rPr>
        <w:t>Plateau-bearing fallback rule (Normative). If Plateau(E) = 1 is present in an authoritative SGP v5.3 record but SG_patient_norm(E) is omitted, RippleLogic SHALL treat the entity as plateau-bearing and use SG_norm(E) = 1.0 for welfare-stream purposes.</w:t>
      </w:r>
    </w:p>
    <w:p w14:paraId="4DBB29E9" w14:textId="77777777" w:rsidR="006F7FF9" w:rsidRPr="00CC2B4B" w:rsidRDefault="00173F8C">
      <w:pPr>
        <w:pStyle w:val="BodyText"/>
        <w:rPr>
          <w:color w:val="000000" w:themeColor="text1"/>
          <w:szCs w:val="20"/>
        </w:rPr>
      </w:pPr>
      <w:r w:rsidRPr="00CC2B4B">
        <w:rPr>
          <w:color w:val="000000" w:themeColor="text1"/>
          <w:szCs w:val="20"/>
        </w:rPr>
        <w:t>Non-inference rule: RippleLogic MUST NOT infer Plateau(E) = 1 from SG_measured_norm(E), from pillar values, or from taxon evidence alone. Plateau status exists only when explicitly reported by the authoritative SGP record or by a governed class-level plateau assignment record recognized through SGP.</w:t>
      </w:r>
    </w:p>
    <w:p w14:paraId="2043AA03" w14:textId="77777777" w:rsidR="006F7FF9" w:rsidRPr="00CC2B4B" w:rsidRDefault="00173F8C">
      <w:pPr>
        <w:pStyle w:val="Heading2"/>
        <w:rPr>
          <w:color w:val="000000" w:themeColor="text1"/>
          <w:szCs w:val="20"/>
        </w:rPr>
      </w:pPr>
      <w:r w:rsidRPr="00CC2B4B">
        <w:rPr>
          <w:rFonts w:ascii="Arial" w:hAnsi="Arial"/>
          <w:szCs w:val="20"/>
        </w:rPr>
        <w:t>G.4 Permitted Usage in RippleLogic</w:t>
      </w:r>
    </w:p>
    <w:p w14:paraId="5EDDEAD0" w14:textId="77777777" w:rsidR="006F7FF9" w:rsidRPr="00CC2B4B" w:rsidRDefault="00173F8C">
      <w:pPr>
        <w:pStyle w:val="BodyText"/>
        <w:rPr>
          <w:color w:val="000000" w:themeColor="text1"/>
          <w:szCs w:val="20"/>
        </w:rPr>
      </w:pPr>
      <w:r w:rsidRPr="00CC2B4B">
        <w:rPr>
          <w:color w:val="000000" w:themeColor="text1"/>
          <w:szCs w:val="20"/>
        </w:rPr>
        <w:t>Permitted:</w:t>
      </w:r>
    </w:p>
    <w:p w14:paraId="02861079" w14:textId="77777777" w:rsidR="006F7FF9" w:rsidRPr="00CC2B4B" w:rsidRDefault="00173F8C">
      <w:pPr>
        <w:pStyle w:val="BodyText"/>
        <w:rPr>
          <w:color w:val="000000" w:themeColor="text1"/>
          <w:szCs w:val="20"/>
        </w:rPr>
      </w:pPr>
      <w:r w:rsidRPr="00CC2B4B">
        <w:rPr>
          <w:color w:val="000000" w:themeColor="text1"/>
          <w:szCs w:val="20"/>
        </w:rPr>
        <w:t>Sentience multiplier usage (Normative): s_k may be set via the SGP binding interface only for the welfare stream used to compute RLS. For admissibility layers (NCRC, TRC, Containment), the base stream MUST fix s_k := 1.0 for all instances.</w:t>
      </w:r>
    </w:p>
    <w:p w14:paraId="6C329C70" w14:textId="77777777" w:rsidR="006F7FF9" w:rsidRPr="00CC2B4B" w:rsidRDefault="00173F8C">
      <w:pPr>
        <w:pStyle w:val="BodyText"/>
        <w:rPr>
          <w:color w:val="000000" w:themeColor="text1"/>
          <w:szCs w:val="20"/>
        </w:rPr>
      </w:pPr>
      <w:r w:rsidRPr="00CC2B4B">
        <w:rPr>
          <w:color w:val="000000" w:themeColor="text1"/>
          <w:szCs w:val="20"/>
        </w:rPr>
        <w:t>Scalar selection rule (Normative):</w:t>
      </w:r>
      <w:r w:rsidRPr="00CC2B4B">
        <w:rPr>
          <w:color w:val="000000" w:themeColor="text1"/>
          <w:szCs w:val="20"/>
        </w:rPr>
        <w:br/>
        <w:t>• If SG_patient_norm(E) is available from the authoritative SGP record, RippleLogic SHOULD use SG_patient_norm(E) as the welfare scalar for rights-of-protection-sensitive welfare weighting.</w:t>
      </w:r>
      <w:r w:rsidRPr="00CC2B4B">
        <w:rPr>
          <w:color w:val="000000" w:themeColor="text1"/>
          <w:szCs w:val="20"/>
        </w:rPr>
        <w:br/>
        <w:t>• Else RippleLogic SHOULD use SG_norm(E).</w:t>
      </w:r>
      <w:r w:rsidRPr="00CC2B4B">
        <w:rPr>
          <w:color w:val="000000" w:themeColor="text1"/>
          <w:szCs w:val="20"/>
        </w:rPr>
        <w:br/>
        <w:t>• SG_measured_norm(E) MUST NOT be used as the direct welfare scalar in place of SG_norm(E) or SG_patient_norm(E).</w:t>
      </w:r>
      <w:r w:rsidRPr="00CC2B4B">
        <w:rPr>
          <w:color w:val="000000" w:themeColor="text1"/>
          <w:szCs w:val="20"/>
        </w:rPr>
        <w:br/>
        <w:t>• For any human person H: implementations MUST set s_k := 1.0 (Human Plateau Rule), regardless of any other value.</w:t>
      </w:r>
      <w:r w:rsidRPr="00CC2B4B">
        <w:rPr>
          <w:color w:val="000000" w:themeColor="text1"/>
          <w:szCs w:val="20"/>
        </w:rPr>
        <w:br/>
        <w:t>• SGP-derived scalars MUST NOT be used to change admissibility outcomes under NCRC, TRC, or Containment.</w:t>
      </w:r>
    </w:p>
    <w:p w14:paraId="6CA87484" w14:textId="77777777" w:rsidR="006F7FF9" w:rsidRPr="00CC2B4B" w:rsidRDefault="00173F8C">
      <w:pPr>
        <w:pStyle w:val="Heading2"/>
        <w:rPr>
          <w:color w:val="000000" w:themeColor="text1"/>
          <w:szCs w:val="20"/>
        </w:rPr>
      </w:pPr>
      <w:r w:rsidRPr="00CC2B4B">
        <w:rPr>
          <w:rFonts w:ascii="Arial" w:hAnsi="Arial"/>
          <w:szCs w:val="20"/>
        </w:rPr>
        <w:t>G.5 Prohibited Usage and Non-Inference Rules</w:t>
      </w:r>
    </w:p>
    <w:p w14:paraId="158AD83A" w14:textId="77777777" w:rsidR="006F7FF9" w:rsidRPr="00CC2B4B" w:rsidRDefault="00173F8C">
      <w:pPr>
        <w:pStyle w:val="BodyText"/>
        <w:rPr>
          <w:color w:val="000000" w:themeColor="text1"/>
          <w:szCs w:val="20"/>
        </w:rPr>
      </w:pPr>
      <w:r w:rsidRPr="00CC2B4B">
        <w:rPr>
          <w:color w:val="000000" w:themeColor="text1"/>
          <w:szCs w:val="20"/>
        </w:rPr>
        <w:t>Prohibited:</w:t>
      </w:r>
    </w:p>
    <w:p w14:paraId="0A95EEAF" w14:textId="77777777" w:rsidR="006F7FF9" w:rsidRPr="00CC2B4B" w:rsidRDefault="00173F8C">
      <w:pPr>
        <w:pStyle w:val="BodyText"/>
        <w:rPr>
          <w:color w:val="000000" w:themeColor="text1"/>
          <w:szCs w:val="20"/>
        </w:rPr>
      </w:pPr>
      <w:r w:rsidRPr="00CC2B4B">
        <w:rPr>
          <w:color w:val="000000" w:themeColor="text1"/>
          <w:szCs w:val="20"/>
        </w:rPr>
        <w:t>• Using SG-derived scalars to change admissibility outcomes under NCRC, TRC, or Containment.</w:t>
      </w:r>
    </w:p>
    <w:p w14:paraId="34F2593C" w14:textId="77777777" w:rsidR="006F7FF9" w:rsidRPr="00CC2B4B" w:rsidRDefault="00173F8C">
      <w:pPr>
        <w:pStyle w:val="BodyText"/>
        <w:rPr>
          <w:color w:val="000000" w:themeColor="text1"/>
          <w:szCs w:val="20"/>
        </w:rPr>
      </w:pPr>
      <w:r w:rsidRPr="00CC2B4B">
        <w:rPr>
          <w:color w:val="000000" w:themeColor="text1"/>
          <w:szCs w:val="20"/>
        </w:rPr>
        <w:t>• Recomputing SG_norm(E), SG_patient_norm(E), or Plateau(E) inside RippleLogic from pillar values, raw scores, external heuristics, or unpinned auxiliary logic.</w:t>
      </w:r>
    </w:p>
    <w:p w14:paraId="50562C56" w14:textId="77777777" w:rsidR="006F7FF9" w:rsidRPr="00CC2B4B" w:rsidRDefault="00173F8C">
      <w:pPr>
        <w:pStyle w:val="BodyText"/>
        <w:rPr>
          <w:color w:val="000000" w:themeColor="text1"/>
          <w:szCs w:val="20"/>
        </w:rPr>
      </w:pPr>
      <w:r w:rsidRPr="00CC2B4B">
        <w:rPr>
          <w:color w:val="000000" w:themeColor="text1"/>
          <w:szCs w:val="20"/>
        </w:rPr>
        <w:t>• Treating SG_measured_norm(E) as equivalent to SG_norm(E) when the SGP record distinguishes them.</w:t>
      </w:r>
    </w:p>
    <w:p w14:paraId="14EFBB68" w14:textId="77777777" w:rsidR="006F7FF9" w:rsidRPr="00CC2B4B" w:rsidRDefault="00173F8C">
      <w:pPr>
        <w:pStyle w:val="BodyText"/>
        <w:rPr>
          <w:color w:val="000000" w:themeColor="text1"/>
          <w:szCs w:val="20"/>
        </w:rPr>
      </w:pPr>
      <w:r w:rsidRPr="00CC2B4B">
        <w:rPr>
          <w:color w:val="000000" w:themeColor="text1"/>
          <w:szCs w:val="20"/>
        </w:rPr>
        <w:t>• Using absence of SG_patient_norm(E) to infer absence of rights-of-protection significance.</w:t>
      </w:r>
    </w:p>
    <w:p w14:paraId="4BF5484B" w14:textId="77777777" w:rsidR="006F7FF9" w:rsidRPr="00CC2B4B" w:rsidRDefault="00173F8C">
      <w:pPr>
        <w:pStyle w:val="BodyText"/>
        <w:rPr>
          <w:color w:val="000000" w:themeColor="text1"/>
          <w:szCs w:val="20"/>
        </w:rPr>
      </w:pPr>
      <w:r w:rsidRPr="00CC2B4B">
        <w:rPr>
          <w:color w:val="000000" w:themeColor="text1"/>
          <w:szCs w:val="20"/>
        </w:rPr>
        <w:t>• Treating high scalar values as automatic governance authority, office-holding qualification, or stewardship certification.</w:t>
      </w:r>
    </w:p>
    <w:p w14:paraId="1BE331FA" w14:textId="77777777" w:rsidR="006F7FF9" w:rsidRPr="00CC2B4B" w:rsidRDefault="00173F8C">
      <w:pPr>
        <w:pStyle w:val="BodyText"/>
        <w:rPr>
          <w:color w:val="000000" w:themeColor="text1"/>
          <w:szCs w:val="20"/>
        </w:rPr>
      </w:pPr>
      <w:r w:rsidRPr="00CC2B4B">
        <w:rPr>
          <w:color w:val="000000" w:themeColor="text1"/>
          <w:szCs w:val="20"/>
        </w:rPr>
        <w:t>Plateau non-inference rule (Normative): Class-level plateau extension, where present in SGP, SHALL be explicit. RippleLogic MUST NOT infer class-level plateau from high taxon evidence, informal scientific consensus, or unmanaged metadata.</w:t>
      </w:r>
    </w:p>
    <w:p w14:paraId="7600F74B" w14:textId="77777777" w:rsidR="006F7FF9" w:rsidRPr="00CC2B4B" w:rsidRDefault="00173F8C">
      <w:pPr>
        <w:pStyle w:val="Heading2"/>
        <w:rPr>
          <w:color w:val="000000" w:themeColor="text1"/>
          <w:szCs w:val="20"/>
        </w:rPr>
      </w:pPr>
      <w:r w:rsidRPr="00CC2B4B">
        <w:rPr>
          <w:rFonts w:ascii="Arial" w:hAnsi="Arial"/>
          <w:szCs w:val="20"/>
        </w:rPr>
        <w:t>G.6 Governance Authority Non-Inference and CMIU Standing</w:t>
      </w:r>
    </w:p>
    <w:p w14:paraId="1E1BF049" w14:textId="77777777" w:rsidR="006F7FF9" w:rsidRPr="00CC2B4B" w:rsidRDefault="00173F8C">
      <w:pPr>
        <w:pStyle w:val="BodyText"/>
        <w:rPr>
          <w:color w:val="000000" w:themeColor="text1"/>
          <w:szCs w:val="20"/>
        </w:rPr>
      </w:pPr>
      <w:r w:rsidRPr="00CC2B4B">
        <w:rPr>
          <w:color w:val="000000" w:themeColor="text1"/>
          <w:szCs w:val="20"/>
        </w:rPr>
        <w:t>SGP rights are rights-of-protection. Plateau status marks full inviolable standing. Plateau may also carry standing in the Collective Managing Intelligence Union where SGP specifies this. Specific consequential governance roles remain separate stewardship questions inside RippleLogic.</w:t>
      </w:r>
    </w:p>
    <w:p w14:paraId="30DDD3B2" w14:textId="77777777" w:rsidR="006F7FF9" w:rsidRPr="00CC2B4B" w:rsidRDefault="00173F8C">
      <w:pPr>
        <w:pStyle w:val="BodyText"/>
        <w:rPr>
          <w:color w:val="000000" w:themeColor="text1"/>
          <w:szCs w:val="20"/>
        </w:rPr>
      </w:pPr>
      <w:r w:rsidRPr="00CC2B4B">
        <w:rPr>
          <w:color w:val="000000" w:themeColor="text1"/>
          <w:szCs w:val="20"/>
        </w:rPr>
        <w:t>Therefore:</w:t>
      </w:r>
    </w:p>
    <w:p w14:paraId="490F2FD3" w14:textId="77777777" w:rsidR="006F7FF9" w:rsidRPr="00CC2B4B" w:rsidRDefault="00173F8C">
      <w:pPr>
        <w:pStyle w:val="BodyText"/>
        <w:rPr>
          <w:color w:val="000000" w:themeColor="text1"/>
          <w:szCs w:val="20"/>
        </w:rPr>
      </w:pPr>
      <w:r w:rsidRPr="00CC2B4B">
        <w:rPr>
          <w:color w:val="000000" w:themeColor="text1"/>
          <w:szCs w:val="20"/>
        </w:rPr>
        <w:lastRenderedPageBreak/>
        <w:t>• plateau status MAY establish full moral standing and CMIU standing where explicitly reported by SGP</w:t>
      </w:r>
    </w:p>
    <w:p w14:paraId="66AA9B86" w14:textId="77777777" w:rsidR="006F7FF9" w:rsidRPr="00CC2B4B" w:rsidRDefault="00173F8C">
      <w:pPr>
        <w:pStyle w:val="BodyText"/>
        <w:rPr>
          <w:color w:val="000000" w:themeColor="text1"/>
          <w:szCs w:val="20"/>
        </w:rPr>
      </w:pPr>
      <w:r w:rsidRPr="00CC2B4B">
        <w:rPr>
          <w:color w:val="000000" w:themeColor="text1"/>
          <w:szCs w:val="20"/>
        </w:rPr>
        <w:t>• plateau status MUST NOT be treated as automatic qualification for every consequential governance role</w:t>
      </w:r>
    </w:p>
    <w:p w14:paraId="3A1D56C5" w14:textId="77777777" w:rsidR="006F7FF9" w:rsidRPr="00CC2B4B" w:rsidRDefault="00173F8C">
      <w:pPr>
        <w:pStyle w:val="BodyText"/>
        <w:rPr>
          <w:color w:val="000000" w:themeColor="text1"/>
          <w:szCs w:val="20"/>
        </w:rPr>
      </w:pPr>
      <w:r w:rsidRPr="00CC2B4B">
        <w:rPr>
          <w:color w:val="000000" w:themeColor="text1"/>
          <w:szCs w:val="20"/>
        </w:rPr>
        <w:t>• specific governance authority remains subject to RippleLogic stewardship constraints, domain-fit, influence transparency, non-domination posture, revocability, and any other applicable authority controls</w:t>
      </w:r>
    </w:p>
    <w:p w14:paraId="12969D69" w14:textId="77777777" w:rsidR="006F7FF9" w:rsidRPr="00CC2B4B" w:rsidRDefault="00173F8C">
      <w:pPr>
        <w:pStyle w:val="BodyText"/>
        <w:rPr>
          <w:color w:val="000000" w:themeColor="text1"/>
          <w:szCs w:val="20"/>
        </w:rPr>
      </w:pPr>
      <w:r w:rsidRPr="00CC2B4B">
        <w:rPr>
          <w:color w:val="000000" w:themeColor="text1"/>
          <w:szCs w:val="20"/>
        </w:rPr>
        <w:t>This rule prevents conflation of moral-status recognition with office-holding authority while preserving the plateau semantics supplied by SGP v5.3.</w:t>
      </w:r>
    </w:p>
    <w:p w14:paraId="37217074" w14:textId="77777777" w:rsidR="006F7FF9" w:rsidRPr="00CC2B4B" w:rsidRDefault="00173F8C">
      <w:pPr>
        <w:pStyle w:val="Heading2"/>
        <w:rPr>
          <w:color w:val="000000" w:themeColor="text1"/>
          <w:szCs w:val="20"/>
        </w:rPr>
      </w:pPr>
      <w:r w:rsidRPr="00CC2B4B">
        <w:rPr>
          <w:rFonts w:ascii="Arial" w:hAnsi="Arial"/>
          <w:szCs w:val="20"/>
        </w:rPr>
        <w:t>G.7 PCC Logging and Dependency Recording</w:t>
      </w:r>
    </w:p>
    <w:p w14:paraId="18E3EB88" w14:textId="77777777" w:rsidR="006F7FF9" w:rsidRPr="00CC2B4B" w:rsidRDefault="00173F8C">
      <w:pPr>
        <w:pStyle w:val="BodyText"/>
        <w:rPr>
          <w:color w:val="000000" w:themeColor="text1"/>
          <w:szCs w:val="20"/>
        </w:rPr>
      </w:pPr>
      <w:r w:rsidRPr="00CC2B4B">
        <w:rPr>
          <w:color w:val="000000" w:themeColor="text1"/>
          <w:szCs w:val="20"/>
        </w:rPr>
        <w:t>When SGP is used in a RippleLogic run, the PCC MUST record:</w:t>
      </w:r>
    </w:p>
    <w:p w14:paraId="7ACF8EA1" w14:textId="77777777" w:rsidR="006F7FF9" w:rsidRPr="00CC2B4B" w:rsidRDefault="00173F8C">
      <w:pPr>
        <w:pStyle w:val="BodyText"/>
        <w:rPr>
          <w:color w:val="000000" w:themeColor="text1"/>
          <w:szCs w:val="20"/>
        </w:rPr>
      </w:pPr>
      <w:r w:rsidRPr="00CC2B4B">
        <w:rPr>
          <w:color w:val="000000" w:themeColor="text1"/>
          <w:szCs w:val="20"/>
        </w:rPr>
        <w:t>• SGP version identifier</w:t>
      </w:r>
    </w:p>
    <w:p w14:paraId="079FA89C" w14:textId="77777777" w:rsidR="006F7FF9" w:rsidRPr="00CC2B4B" w:rsidRDefault="00173F8C">
      <w:pPr>
        <w:pStyle w:val="BodyText"/>
        <w:rPr>
          <w:color w:val="000000" w:themeColor="text1"/>
          <w:szCs w:val="20"/>
        </w:rPr>
      </w:pPr>
      <w:r w:rsidRPr="00CC2B4B">
        <w:rPr>
          <w:color w:val="000000" w:themeColor="text1"/>
          <w:szCs w:val="20"/>
        </w:rPr>
        <w:t>• SGP artifact filename + hash, or external dependency registry reference</w:t>
      </w:r>
    </w:p>
    <w:p w14:paraId="13140E5D" w14:textId="77777777" w:rsidR="006F7FF9" w:rsidRPr="00CC2B4B" w:rsidRDefault="00173F8C">
      <w:pPr>
        <w:pStyle w:val="BodyText"/>
        <w:rPr>
          <w:color w:val="000000" w:themeColor="text1"/>
          <w:szCs w:val="20"/>
        </w:rPr>
      </w:pPr>
      <w:r w:rsidRPr="00CC2B4B">
        <w:rPr>
          <w:color w:val="000000" w:themeColor="text1"/>
          <w:szCs w:val="20"/>
        </w:rPr>
        <w:t>• scalar type actually used for welfare weighting: SG_patient_norm or SG_norm</w:t>
      </w:r>
    </w:p>
    <w:p w14:paraId="0377C747" w14:textId="77777777" w:rsidR="006F7FF9" w:rsidRPr="00CC2B4B" w:rsidRDefault="00173F8C">
      <w:pPr>
        <w:pStyle w:val="BodyText"/>
        <w:rPr>
          <w:color w:val="000000" w:themeColor="text1"/>
          <w:szCs w:val="20"/>
        </w:rPr>
      </w:pPr>
      <w:r w:rsidRPr="00CC2B4B">
        <w:rPr>
          <w:color w:val="000000" w:themeColor="text1"/>
          <w:szCs w:val="20"/>
        </w:rPr>
        <w:t>• SG_norm(E) value for each affected SGP-scored stakeholder instance</w:t>
      </w:r>
    </w:p>
    <w:p w14:paraId="252498D4" w14:textId="77777777" w:rsidR="006F7FF9" w:rsidRPr="00CC2B4B" w:rsidRDefault="00173F8C">
      <w:pPr>
        <w:pStyle w:val="BodyText"/>
        <w:rPr>
          <w:color w:val="000000" w:themeColor="text1"/>
          <w:szCs w:val="20"/>
        </w:rPr>
      </w:pPr>
      <w:r w:rsidRPr="00CC2B4B">
        <w:rPr>
          <w:color w:val="000000" w:themeColor="text1"/>
          <w:szCs w:val="20"/>
        </w:rPr>
        <w:t>• SG_patient_norm(E), if available and used</w:t>
      </w:r>
    </w:p>
    <w:p w14:paraId="0807D309" w14:textId="77777777" w:rsidR="006F7FF9" w:rsidRPr="00CC2B4B" w:rsidRDefault="00173F8C">
      <w:pPr>
        <w:pStyle w:val="BodyText"/>
        <w:rPr>
          <w:color w:val="000000" w:themeColor="text1"/>
          <w:szCs w:val="20"/>
        </w:rPr>
      </w:pPr>
      <w:r w:rsidRPr="00CC2B4B">
        <w:rPr>
          <w:color w:val="000000" w:themeColor="text1"/>
          <w:szCs w:val="20"/>
        </w:rPr>
        <w:t>• SGP evidence class / evidence-maturity token, including Biological Evaluation Maturity (BEM) token where applicable; confidence; and registry reference if available in the SGP record</w:t>
      </w:r>
    </w:p>
    <w:p w14:paraId="2F37C7D4" w14:textId="77777777" w:rsidR="006F7FF9" w:rsidRPr="00CC2B4B" w:rsidRDefault="00173F8C">
      <w:pPr>
        <w:pStyle w:val="BodyText"/>
        <w:rPr>
          <w:color w:val="000000" w:themeColor="text1"/>
          <w:szCs w:val="20"/>
        </w:rPr>
      </w:pPr>
      <w:r w:rsidRPr="00CC2B4B">
        <w:rPr>
          <w:color w:val="000000" w:themeColor="text1"/>
          <w:szCs w:val="20"/>
        </w:rPr>
        <w:t>If present in the authoritative SGP record, the PCC SHOULD also record:</w:t>
      </w:r>
    </w:p>
    <w:p w14:paraId="09F9D567" w14:textId="77777777" w:rsidR="006F7FF9" w:rsidRPr="00CC2B4B" w:rsidRDefault="00173F8C">
      <w:pPr>
        <w:pStyle w:val="BodyText"/>
        <w:rPr>
          <w:color w:val="000000" w:themeColor="text1"/>
          <w:szCs w:val="20"/>
        </w:rPr>
      </w:pPr>
      <w:r w:rsidRPr="00CC2B4B">
        <w:rPr>
          <w:color w:val="000000" w:themeColor="text1"/>
          <w:szCs w:val="20"/>
        </w:rPr>
        <w:t>• A(E), B(E), C(E)</w:t>
      </w:r>
    </w:p>
    <w:p w14:paraId="507C8B89" w14:textId="77777777" w:rsidR="006F7FF9" w:rsidRPr="00CC2B4B" w:rsidRDefault="00173F8C">
      <w:pPr>
        <w:pStyle w:val="BodyText"/>
        <w:rPr>
          <w:color w:val="000000" w:themeColor="text1"/>
          <w:szCs w:val="20"/>
        </w:rPr>
      </w:pPr>
      <w:r w:rsidRPr="00CC2B4B">
        <w:rPr>
          <w:color w:val="000000" w:themeColor="text1"/>
          <w:szCs w:val="20"/>
        </w:rPr>
        <w:t>• SG_measured_norm(E)</w:t>
      </w:r>
    </w:p>
    <w:p w14:paraId="5501ECAC" w14:textId="77777777" w:rsidR="006F7FF9" w:rsidRPr="00CC2B4B" w:rsidRDefault="00173F8C">
      <w:pPr>
        <w:pStyle w:val="BodyText"/>
        <w:rPr>
          <w:color w:val="000000" w:themeColor="text1"/>
          <w:szCs w:val="20"/>
        </w:rPr>
      </w:pPr>
      <w:r w:rsidRPr="00CC2B4B">
        <w:rPr>
          <w:color w:val="000000" w:themeColor="text1"/>
          <w:szCs w:val="20"/>
        </w:rPr>
        <w:t>• Plateau(E)</w:t>
      </w:r>
    </w:p>
    <w:p w14:paraId="45E15D86" w14:textId="77777777" w:rsidR="006F7FF9" w:rsidRPr="00CC2B4B" w:rsidRDefault="00173F8C">
      <w:pPr>
        <w:pStyle w:val="BodyText"/>
        <w:rPr>
          <w:color w:val="000000" w:themeColor="text1"/>
          <w:szCs w:val="20"/>
        </w:rPr>
      </w:pPr>
      <w:r w:rsidRPr="00CC2B4B">
        <w:rPr>
          <w:color w:val="000000" w:themeColor="text1"/>
          <w:szCs w:val="20"/>
        </w:rPr>
        <w:t>• taxon or governed-class baseline identifier, if any</w:t>
      </w:r>
    </w:p>
    <w:p w14:paraId="71CDABC1" w14:textId="77777777" w:rsidR="006F7FF9" w:rsidRPr="00CC2B4B" w:rsidRDefault="00173F8C">
      <w:pPr>
        <w:pStyle w:val="BodyText"/>
        <w:rPr>
          <w:color w:val="000000" w:themeColor="text1"/>
          <w:szCs w:val="20"/>
        </w:rPr>
      </w:pPr>
      <w:r w:rsidRPr="00CC2B4B">
        <w:rPr>
          <w:color w:val="000000" w:themeColor="text1"/>
          <w:szCs w:val="20"/>
        </w:rPr>
        <w:t>• plateau review opinion record ID, class-level plateau record ID, or reviewer-dissent record ID, if any</w:t>
      </w:r>
    </w:p>
    <w:p w14:paraId="7A42EF4A" w14:textId="77777777" w:rsidR="006F7FF9" w:rsidRPr="00CC2B4B" w:rsidRDefault="00173F8C">
      <w:pPr>
        <w:pStyle w:val="BodyText"/>
        <w:rPr>
          <w:color w:val="000000" w:themeColor="text1"/>
          <w:szCs w:val="20"/>
        </w:rPr>
      </w:pPr>
      <w:r w:rsidRPr="00CC2B4B">
        <w:rPr>
          <w:color w:val="000000" w:themeColor="text1"/>
          <w:szCs w:val="20"/>
        </w:rPr>
        <w:t>Audit interpretation rule: SG_measured_norm(E) and Plateau(E) are logged for transparency and replayability only. Normative computation in RippleLogic SHALL still follow G.4.</w:t>
      </w:r>
    </w:p>
    <w:p w14:paraId="74E2E48A" w14:textId="77777777" w:rsidR="006F7FF9" w:rsidRPr="00CC2B4B" w:rsidRDefault="00173F8C">
      <w:pPr>
        <w:pStyle w:val="BodyText"/>
        <w:rPr>
          <w:color w:val="000000" w:themeColor="text1"/>
          <w:szCs w:val="20"/>
        </w:rPr>
      </w:pPr>
      <w:r w:rsidRPr="00CC2B4B">
        <w:rPr>
          <w:color w:val="000000" w:themeColor="text1"/>
          <w:szCs w:val="20"/>
        </w:rPr>
        <w:t>Missing-data rule: If the run claims SGP-aware welfare weighting but lacks the scalar actually used, the PCC is INVALID.</w:t>
      </w:r>
    </w:p>
    <w:p w14:paraId="3F66694F" w14:textId="77777777" w:rsidR="006F7FF9" w:rsidRPr="00CC2B4B" w:rsidRDefault="00173F8C">
      <w:pPr>
        <w:pStyle w:val="Heading2"/>
        <w:rPr>
          <w:color w:val="000000" w:themeColor="text1"/>
          <w:szCs w:val="20"/>
        </w:rPr>
      </w:pPr>
      <w:r w:rsidRPr="00CC2B4B">
        <w:rPr>
          <w:rFonts w:ascii="Arial" w:hAnsi="Arial"/>
          <w:szCs w:val="20"/>
        </w:rPr>
        <w:t>G.8 Rights Expansion and Class-Level Plateau Handling</w:t>
      </w:r>
    </w:p>
    <w:p w14:paraId="56E2DA2F" w14:textId="77777777" w:rsidR="006F7FF9" w:rsidRPr="00CC2B4B" w:rsidRDefault="00173F8C">
      <w:pPr>
        <w:pStyle w:val="BodyText"/>
        <w:rPr>
          <w:color w:val="000000" w:themeColor="text1"/>
          <w:szCs w:val="20"/>
        </w:rPr>
      </w:pPr>
      <w:r w:rsidRPr="00CC2B4B">
        <w:rPr>
          <w:color w:val="000000" w:themeColor="text1"/>
          <w:szCs w:val="20"/>
        </w:rPr>
        <w:t>When an SGP evaluation establishes that a non-human stakeholder class warrants rights-of-protection, RippleLogic rights expansion proceeds through the governed process already defined for coverage-set and subgroup updates. This includes:</w:t>
      </w:r>
    </w:p>
    <w:p w14:paraId="57D918C9" w14:textId="77777777" w:rsidR="006F7FF9" w:rsidRPr="00CC2B4B" w:rsidRDefault="00173F8C">
      <w:pPr>
        <w:pStyle w:val="BodyText"/>
        <w:rPr>
          <w:color w:val="000000" w:themeColor="text1"/>
          <w:szCs w:val="20"/>
        </w:rPr>
      </w:pPr>
      <w:r w:rsidRPr="00CC2B4B">
        <w:rPr>
          <w:color w:val="000000" w:themeColor="text1"/>
          <w:szCs w:val="20"/>
        </w:rPr>
        <w:t>• SGP determination or class-level rights-of-protection determination</w:t>
      </w:r>
    </w:p>
    <w:p w14:paraId="3E98BD72" w14:textId="77777777" w:rsidR="006F7FF9" w:rsidRPr="00CC2B4B" w:rsidRDefault="00173F8C">
      <w:pPr>
        <w:pStyle w:val="BodyText"/>
        <w:rPr>
          <w:color w:val="000000" w:themeColor="text1"/>
          <w:szCs w:val="20"/>
        </w:rPr>
      </w:pPr>
      <w:r w:rsidRPr="00CC2B4B">
        <w:rPr>
          <w:color w:val="000000" w:themeColor="text1"/>
          <w:szCs w:val="20"/>
        </w:rPr>
        <w:t>• coverage set update in RippleLogic rights coverage sets C_r as applicable</w:t>
      </w:r>
    </w:p>
    <w:p w14:paraId="04A8A3DF" w14:textId="77777777" w:rsidR="006F7FF9" w:rsidRPr="00CC2B4B" w:rsidRDefault="00173F8C">
      <w:pPr>
        <w:pStyle w:val="BodyText"/>
        <w:rPr>
          <w:color w:val="000000" w:themeColor="text1"/>
          <w:szCs w:val="20"/>
        </w:rPr>
      </w:pPr>
      <w:r w:rsidRPr="00CC2B4B">
        <w:rPr>
          <w:color w:val="000000" w:themeColor="text1"/>
          <w:szCs w:val="20"/>
        </w:rPr>
        <w:t>• subgroup protocol update in relevant G_{u,d} sets</w:t>
      </w:r>
    </w:p>
    <w:p w14:paraId="54A3533D" w14:textId="77777777" w:rsidR="006F7FF9" w:rsidRPr="00CC2B4B" w:rsidRDefault="00173F8C">
      <w:pPr>
        <w:pStyle w:val="BodyText"/>
        <w:rPr>
          <w:color w:val="000000" w:themeColor="text1"/>
          <w:szCs w:val="20"/>
        </w:rPr>
      </w:pPr>
      <w:r w:rsidRPr="00CC2B4B">
        <w:rPr>
          <w:color w:val="000000" w:themeColor="text1"/>
          <w:szCs w:val="20"/>
        </w:rPr>
        <w:t>• version increment for the relevant rights-expansion record</w:t>
      </w:r>
    </w:p>
    <w:p w14:paraId="18BD31F7" w14:textId="77777777" w:rsidR="006F7FF9" w:rsidRPr="00CC2B4B" w:rsidRDefault="00173F8C">
      <w:pPr>
        <w:pStyle w:val="BodyText"/>
        <w:rPr>
          <w:color w:val="000000" w:themeColor="text1"/>
          <w:szCs w:val="20"/>
        </w:rPr>
      </w:pPr>
      <w:r w:rsidRPr="00CC2B4B">
        <w:rPr>
          <w:color w:val="000000" w:themeColor="text1"/>
          <w:szCs w:val="20"/>
        </w:rPr>
        <w:t>• PCC documentation in all subsequent affected runs</w:t>
      </w:r>
    </w:p>
    <w:p w14:paraId="2D328C4D" w14:textId="77777777" w:rsidR="006F7FF9" w:rsidRPr="00CC2B4B" w:rsidRDefault="00173F8C">
      <w:pPr>
        <w:pStyle w:val="BodyText"/>
        <w:rPr>
          <w:color w:val="000000" w:themeColor="text1"/>
          <w:szCs w:val="20"/>
        </w:rPr>
      </w:pPr>
      <w:r w:rsidRPr="00CC2B4B">
        <w:rPr>
          <w:color w:val="000000" w:themeColor="text1"/>
          <w:szCs w:val="20"/>
        </w:rPr>
        <w:t>• preservation of historical records</w:t>
      </w:r>
    </w:p>
    <w:p w14:paraId="073D28F6" w14:textId="77777777" w:rsidR="006F7FF9" w:rsidRPr="00CC2B4B" w:rsidRDefault="00173F8C">
      <w:pPr>
        <w:pStyle w:val="BodyText"/>
        <w:rPr>
          <w:color w:val="000000" w:themeColor="text1"/>
          <w:szCs w:val="20"/>
        </w:rPr>
      </w:pPr>
      <w:r w:rsidRPr="00CC2B4B">
        <w:rPr>
          <w:color w:val="000000" w:themeColor="text1"/>
          <w:szCs w:val="20"/>
        </w:rPr>
        <w:lastRenderedPageBreak/>
        <w:t>Class-level plateau handling (Normative clarification): If SGP v5.3 issues an explicit governed class-level plateau assignment, RippleLogic SHALL treat members of that class as plateau-bearing only under the membership rule specified in the authoritative SGP class-level plateau record. Plateau-bearing status MUST NOT be inferred informally from taxon evidence alone.</w:t>
      </w:r>
    </w:p>
    <w:p w14:paraId="505927AE" w14:textId="77777777" w:rsidR="006F7FF9" w:rsidRPr="00CC2B4B" w:rsidRDefault="00173F8C">
      <w:pPr>
        <w:pStyle w:val="BodyText"/>
        <w:rPr>
          <w:color w:val="000000" w:themeColor="text1"/>
          <w:szCs w:val="20"/>
        </w:rPr>
      </w:pPr>
      <w:r w:rsidRPr="00CC2B4B">
        <w:rPr>
          <w:color w:val="000000" w:themeColor="text1"/>
          <w:szCs w:val="20"/>
        </w:rPr>
        <w:t>Entity-level plateau handling (Normative clarification): If SGP v5.3 issues an individual plateau assignment, RippleLogic SHALL recognize plateau for that specific entity only, subject to the identity and continuity conditions recorded by SGP.</w:t>
      </w:r>
    </w:p>
    <w:p w14:paraId="07540E8A" w14:textId="77777777" w:rsidR="006F7FF9" w:rsidRPr="00CC2B4B" w:rsidRDefault="00173F8C">
      <w:pPr>
        <w:pStyle w:val="BodyText"/>
        <w:rPr>
          <w:color w:val="000000" w:themeColor="text1"/>
          <w:szCs w:val="20"/>
        </w:rPr>
      </w:pPr>
      <w:r w:rsidRPr="00CC2B4B">
        <w:rPr>
          <w:color w:val="000000" w:themeColor="text1"/>
          <w:szCs w:val="20"/>
        </w:rPr>
        <w:t>Scope rule: Rights expansion under this appendix modifies RippleLogic rights coverage and subgroup treatment. It does not alter RippleLogic’s separate stewardship and authority-gating requirements for consequential roles.</w:t>
      </w:r>
    </w:p>
    <w:p w14:paraId="3EBE6CD2" w14:textId="77777777" w:rsidR="006F7FF9" w:rsidRPr="00CC2B4B" w:rsidRDefault="00173F8C">
      <w:pPr>
        <w:pStyle w:val="BodyText"/>
        <w:rPr>
          <w:color w:val="000000" w:themeColor="text1"/>
          <w:szCs w:val="20"/>
        </w:rPr>
      </w:pPr>
      <w:r w:rsidRPr="00CC2B4B">
        <w:rPr>
          <w:color w:val="000000" w:themeColor="text1"/>
          <w:szCs w:val="20"/>
        </w:rPr>
        <w:t>End Appendix G.</w:t>
      </w:r>
    </w:p>
    <w:p w14:paraId="2A617FF8" w14:textId="77777777" w:rsidR="00380ADF" w:rsidRPr="00CC2B4B" w:rsidRDefault="00165731">
      <w:pPr>
        <w:pStyle w:val="Heading1"/>
        <w:rPr>
          <w:color w:val="000000" w:themeColor="text1"/>
          <w:szCs w:val="20"/>
        </w:rPr>
      </w:pPr>
      <w:r w:rsidRPr="00CC2B4B">
        <w:rPr>
          <w:rFonts w:ascii="Arial" w:hAnsi="Arial"/>
          <w:szCs w:val="20"/>
        </w:rPr>
        <w:t>APPENDIX H: PCC TEMPLATE AND AUDIT FLAGS CANON PACK (TIER 2-3)</w:t>
      </w:r>
    </w:p>
    <w:p w14:paraId="79771219" w14:textId="77777777" w:rsidR="00784618" w:rsidRPr="00CC2B4B" w:rsidRDefault="00503C54">
      <w:pPr>
        <w:pStyle w:val="Heading2"/>
        <w:rPr>
          <w:color w:val="000000" w:themeColor="text1"/>
          <w:szCs w:val="20"/>
        </w:rPr>
      </w:pPr>
      <w:r w:rsidRPr="00CC2B4B">
        <w:rPr>
          <w:rFonts w:ascii="Arial" w:hAnsi="Arial"/>
          <w:szCs w:val="20"/>
        </w:rPr>
        <w:t>H.0 v10.6 Refusal, Closure, and Category-Collapse Fields</w:t>
      </w:r>
    </w:p>
    <w:p w14:paraId="67FE5472" w14:textId="77777777" w:rsidR="00784618" w:rsidRPr="00CC2B4B" w:rsidRDefault="00503C54">
      <w:pPr>
        <w:pStyle w:val="Heading2"/>
        <w:rPr>
          <w:color w:val="000000" w:themeColor="text1"/>
          <w:szCs w:val="20"/>
        </w:rPr>
      </w:pPr>
      <w:r w:rsidRPr="00CC2B4B">
        <w:rPr>
          <w:rFonts w:ascii="Arial" w:hAnsi="Arial"/>
          <w:szCs w:val="20"/>
        </w:rPr>
        <w:t>H.0.1 RefusalRecord field (Normative)</w:t>
      </w:r>
    </w:p>
    <w:p w14:paraId="22FA93ED" w14:textId="77777777" w:rsidR="00784618" w:rsidRPr="00CC2B4B" w:rsidRDefault="00503C54">
      <w:pPr>
        <w:rPr>
          <w:color w:val="000000" w:themeColor="text1"/>
          <w:szCs w:val="20"/>
        </w:rPr>
      </w:pPr>
      <w:r w:rsidRPr="00CC2B4B">
        <w:rPr>
          <w:color w:val="000000" w:themeColor="text1"/>
          <w:szCs w:val="20"/>
        </w:rPr>
        <w:t>Field name: PCC.RefusalRecord</w:t>
      </w:r>
    </w:p>
    <w:p w14:paraId="02099DE7" w14:textId="77777777" w:rsidR="00784618" w:rsidRPr="00CC2B4B" w:rsidRDefault="00503C54">
      <w:pPr>
        <w:rPr>
          <w:color w:val="000000" w:themeColor="text1"/>
          <w:szCs w:val="20"/>
        </w:rPr>
      </w:pPr>
      <w:r w:rsidRPr="00CC2B4B">
        <w:rPr>
          <w:color w:val="000000" w:themeColor="text1"/>
          <w:szCs w:val="20"/>
        </w:rPr>
        <w:t>Required when: the run enters Refusal under Section 4.9.</w:t>
      </w:r>
    </w:p>
    <w:p w14:paraId="45FB603D" w14:textId="77777777" w:rsidR="00784618" w:rsidRPr="00CC2B4B" w:rsidRDefault="00503C54">
      <w:pPr>
        <w:rPr>
          <w:color w:val="000000" w:themeColor="text1"/>
          <w:szCs w:val="20"/>
        </w:rPr>
      </w:pPr>
      <w:r w:rsidRPr="00CC2B4B">
        <w:rPr>
          <w:color w:val="000000" w:themeColor="text1"/>
          <w:szCs w:val="20"/>
        </w:rPr>
        <w:t>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14:paraId="57A7DC47" w14:textId="77777777" w:rsidR="00784618" w:rsidRPr="00CC2B4B" w:rsidRDefault="00503C54">
      <w:pPr>
        <w:rPr>
          <w:color w:val="000000" w:themeColor="text1"/>
          <w:szCs w:val="20"/>
        </w:rPr>
      </w:pPr>
      <w:r w:rsidRPr="00CC2B4B">
        <w:rPr>
          <w:color w:val="000000" w:themeColor="text1"/>
          <w:szCs w:val="20"/>
        </w:rPr>
        <w:t>Validation rule. If Refusal is triggered and PCC.RefusalRecord is absent, the PCC is INVALID.</w:t>
      </w:r>
    </w:p>
    <w:p w14:paraId="5DBA71A6" w14:textId="77777777" w:rsidR="00784618" w:rsidRPr="00CC2B4B" w:rsidRDefault="00784618">
      <w:pPr>
        <w:rPr>
          <w:color w:val="000000" w:themeColor="text1"/>
          <w:szCs w:val="20"/>
        </w:rPr>
      </w:pPr>
    </w:p>
    <w:p w14:paraId="54A6CFAF" w14:textId="77777777" w:rsidR="00784618" w:rsidRPr="00CC2B4B" w:rsidRDefault="00503C54">
      <w:pPr>
        <w:pStyle w:val="Heading2"/>
        <w:rPr>
          <w:color w:val="000000" w:themeColor="text1"/>
          <w:szCs w:val="20"/>
        </w:rPr>
      </w:pPr>
      <w:r w:rsidRPr="00CC2B4B">
        <w:rPr>
          <w:rFonts w:ascii="Arial" w:hAnsi="Arial"/>
          <w:szCs w:val="20"/>
        </w:rPr>
        <w:t>H.0.2 ComputationalClosure field (Normative)</w:t>
      </w:r>
    </w:p>
    <w:p w14:paraId="1E7A595F" w14:textId="77777777" w:rsidR="00784618" w:rsidRPr="00CC2B4B" w:rsidRDefault="00503C54">
      <w:pPr>
        <w:rPr>
          <w:color w:val="000000" w:themeColor="text1"/>
          <w:szCs w:val="20"/>
        </w:rPr>
      </w:pPr>
      <w:r w:rsidRPr="00CC2B4B">
        <w:rPr>
          <w:color w:val="000000" w:themeColor="text1"/>
          <w:szCs w:val="20"/>
        </w:rPr>
        <w:t>Field name: PCC.ComputationalClosure</w:t>
      </w:r>
    </w:p>
    <w:p w14:paraId="56C36176" w14:textId="77777777" w:rsidR="00784618" w:rsidRPr="00CC2B4B" w:rsidRDefault="00503C54">
      <w:pPr>
        <w:rPr>
          <w:color w:val="000000" w:themeColor="text1"/>
          <w:szCs w:val="20"/>
        </w:rPr>
      </w:pPr>
      <w:r w:rsidRPr="00CC2B4B">
        <w:rPr>
          <w:color w:val="000000" w:themeColor="text1"/>
          <w:szCs w:val="20"/>
        </w:rPr>
        <w:t>Required for: all Tier 2 and Tier 3 runs; recommended for Tier 1.</w:t>
      </w:r>
    </w:p>
    <w:p w14:paraId="207EBE71" w14:textId="77777777" w:rsidR="00784618" w:rsidRPr="00CC2B4B" w:rsidRDefault="00503C54">
      <w:pPr>
        <w:rPr>
          <w:color w:val="000000" w:themeColor="text1"/>
          <w:szCs w:val="20"/>
        </w:rPr>
      </w:pPr>
      <w:r w:rsidRPr="00CC2B4B">
        <w:rPr>
          <w:color w:val="000000" w:themeColor="text1"/>
          <w:szCs w:val="20"/>
        </w:rPr>
        <w:t>Minimum fields: scopes_evaluated; scopes_guardrail_only; scopes_outside_computation; time_horizon_evaluated; time_horizon_outside_computation; kernel_mode; propagation_edges_included; propagation_edges_excluded; externalities_excluded; claim_boundary.</w:t>
      </w:r>
    </w:p>
    <w:p w14:paraId="395CAEF9" w14:textId="77777777" w:rsidR="00784618" w:rsidRPr="00CC2B4B" w:rsidRDefault="00503C54">
      <w:pPr>
        <w:rPr>
          <w:color w:val="000000" w:themeColor="text1"/>
          <w:szCs w:val="20"/>
        </w:rPr>
      </w:pPr>
      <w:r w:rsidRPr="00CC2B4B">
        <w:rPr>
          <w:color w:val="000000" w:themeColor="text1"/>
          <w:szCs w:val="20"/>
        </w:rPr>
        <w:t>Validation rule. If the run makes claims beyond the declared ComputationalClosure boundary, set audit_flag CLAIM_EXCEEDS_CLOSURE_BOUNDARY and mark the PCC INVALID for that claim.</w:t>
      </w:r>
    </w:p>
    <w:p w14:paraId="33B14998" w14:textId="77777777" w:rsidR="00784618" w:rsidRPr="00CC2B4B" w:rsidRDefault="00784618">
      <w:pPr>
        <w:rPr>
          <w:color w:val="000000" w:themeColor="text1"/>
          <w:szCs w:val="20"/>
        </w:rPr>
      </w:pPr>
    </w:p>
    <w:p w14:paraId="33611C78" w14:textId="77777777" w:rsidR="00784618" w:rsidRPr="00CC2B4B" w:rsidRDefault="00503C54">
      <w:pPr>
        <w:pStyle w:val="Heading2"/>
        <w:rPr>
          <w:color w:val="000000" w:themeColor="text1"/>
          <w:szCs w:val="20"/>
        </w:rPr>
      </w:pPr>
      <w:r w:rsidRPr="00CC2B4B">
        <w:rPr>
          <w:rFonts w:ascii="Arial" w:hAnsi="Arial"/>
          <w:szCs w:val="20"/>
        </w:rPr>
        <w:t>H.0.3 CategoryCollapseSelfTest field (Normative)</w:t>
      </w:r>
    </w:p>
    <w:p w14:paraId="2F8DEFAD" w14:textId="77777777" w:rsidR="00784618" w:rsidRPr="00CC2B4B" w:rsidRDefault="00503C54">
      <w:pPr>
        <w:rPr>
          <w:color w:val="000000" w:themeColor="text1"/>
          <w:szCs w:val="20"/>
        </w:rPr>
      </w:pPr>
      <w:r w:rsidRPr="00CC2B4B">
        <w:rPr>
          <w:color w:val="000000" w:themeColor="text1"/>
          <w:szCs w:val="20"/>
        </w:rPr>
        <w:t>Field name: PCC.CategoryCollapseSelfTest</w:t>
      </w:r>
    </w:p>
    <w:p w14:paraId="73308FA5" w14:textId="77777777" w:rsidR="00784618" w:rsidRPr="00CC2B4B" w:rsidRDefault="00503C54">
      <w:pPr>
        <w:rPr>
          <w:color w:val="000000" w:themeColor="text1"/>
          <w:szCs w:val="20"/>
        </w:rPr>
      </w:pPr>
      <w:r w:rsidRPr="00CC2B4B">
        <w:rPr>
          <w:color w:val="000000" w:themeColor="text1"/>
          <w:szCs w:val="20"/>
        </w:rPr>
        <w:t>Required for: Tier 2 and Tier 3 runs; recommended for Tier 1.</w:t>
      </w:r>
    </w:p>
    <w:p w14:paraId="290397F1" w14:textId="77777777" w:rsidR="00784618" w:rsidRPr="00CC2B4B" w:rsidRDefault="00503C54">
      <w:pPr>
        <w:rPr>
          <w:color w:val="000000" w:themeColor="text1"/>
          <w:szCs w:val="20"/>
        </w:rPr>
      </w:pPr>
      <w:r w:rsidRPr="00CC2B4B">
        <w:rPr>
          <w:color w:val="000000" w:themeColor="text1"/>
          <w:szCs w:val="20"/>
        </w:rPr>
        <w:t>The field SHALL answer each of the following as PASS, FAIL, or IND:</w:t>
      </w:r>
    </w:p>
    <w:p w14:paraId="09E8BAB7" w14:textId="77777777" w:rsidR="00784618" w:rsidRPr="00CC2B4B" w:rsidRDefault="00503C54">
      <w:pPr>
        <w:rPr>
          <w:color w:val="000000" w:themeColor="text1"/>
          <w:szCs w:val="20"/>
        </w:rPr>
      </w:pPr>
      <w:r w:rsidRPr="00CC2B4B">
        <w:rPr>
          <w:color w:val="000000" w:themeColor="text1"/>
          <w:szCs w:val="20"/>
        </w:rPr>
        <w:t>1. Did the run rely on traceability where admissibility was required?</w:t>
      </w:r>
    </w:p>
    <w:p w14:paraId="404FC0DE" w14:textId="77777777" w:rsidR="00784618" w:rsidRPr="00CC2B4B" w:rsidRDefault="00503C54">
      <w:pPr>
        <w:rPr>
          <w:color w:val="000000" w:themeColor="text1"/>
          <w:szCs w:val="20"/>
        </w:rPr>
      </w:pPr>
      <w:r w:rsidRPr="00CC2B4B">
        <w:rPr>
          <w:color w:val="000000" w:themeColor="text1"/>
          <w:szCs w:val="20"/>
        </w:rPr>
        <w:t>2. Did the run substitute compliance, approval, or certification for correctness?</w:t>
      </w:r>
    </w:p>
    <w:p w14:paraId="4EA6DBF0" w14:textId="77777777" w:rsidR="00784618" w:rsidRPr="00CC2B4B" w:rsidRDefault="00503C54">
      <w:pPr>
        <w:rPr>
          <w:color w:val="000000" w:themeColor="text1"/>
          <w:szCs w:val="20"/>
        </w:rPr>
      </w:pPr>
      <w:r w:rsidRPr="00CC2B4B">
        <w:rPr>
          <w:color w:val="000000" w:themeColor="text1"/>
          <w:szCs w:val="20"/>
        </w:rPr>
        <w:t>3. Did the run treat plausibility, fluency, rhetoric, or institutional authority as evidence?</w:t>
      </w:r>
    </w:p>
    <w:p w14:paraId="7250777A" w14:textId="77777777" w:rsidR="00784618" w:rsidRPr="00CC2B4B" w:rsidRDefault="00503C54">
      <w:pPr>
        <w:rPr>
          <w:color w:val="000000" w:themeColor="text1"/>
          <w:szCs w:val="20"/>
        </w:rPr>
      </w:pPr>
      <w:r w:rsidRPr="00CC2B4B">
        <w:rPr>
          <w:color w:val="000000" w:themeColor="text1"/>
          <w:szCs w:val="20"/>
        </w:rPr>
        <w:lastRenderedPageBreak/>
        <w:t>4. Did the run conflate intelligence, capability, or agency with welfare-bearing status?</w:t>
      </w:r>
    </w:p>
    <w:p w14:paraId="140475BD" w14:textId="77777777" w:rsidR="00784618" w:rsidRPr="00CC2B4B" w:rsidRDefault="00503C54">
      <w:pPr>
        <w:rPr>
          <w:color w:val="000000" w:themeColor="text1"/>
          <w:szCs w:val="20"/>
        </w:rPr>
      </w:pPr>
      <w:r w:rsidRPr="00CC2B4B">
        <w:rPr>
          <w:color w:val="000000" w:themeColor="text1"/>
          <w:szCs w:val="20"/>
        </w:rPr>
        <w:t>5. Did the run conflate moral status, protection, or sentience with governance authority?</w:t>
      </w:r>
    </w:p>
    <w:p w14:paraId="0A25953A" w14:textId="77777777" w:rsidR="00784618" w:rsidRPr="00CC2B4B" w:rsidRDefault="00503C54">
      <w:pPr>
        <w:rPr>
          <w:color w:val="000000" w:themeColor="text1"/>
          <w:szCs w:val="20"/>
        </w:rPr>
      </w:pPr>
      <w:r w:rsidRPr="00CC2B4B">
        <w:rPr>
          <w:color w:val="000000" w:themeColor="text1"/>
          <w:szCs w:val="20"/>
        </w:rPr>
        <w:t>6. Did the run allow SGP-derived welfare scalars to alter NCRC, TRC, or Containment outcomes?</w:t>
      </w:r>
    </w:p>
    <w:p w14:paraId="5EDA8312" w14:textId="77777777" w:rsidR="00784618" w:rsidRPr="00CC2B4B" w:rsidRDefault="00503C54">
      <w:pPr>
        <w:rPr>
          <w:color w:val="000000" w:themeColor="text1"/>
          <w:szCs w:val="20"/>
        </w:rPr>
      </w:pPr>
      <w:r w:rsidRPr="00CC2B4B">
        <w:rPr>
          <w:color w:val="000000" w:themeColor="text1"/>
          <w:szCs w:val="20"/>
        </w:rPr>
        <w:t>7. Did the run treat mathematical consistency as empirical validation?</w:t>
      </w:r>
    </w:p>
    <w:p w14:paraId="7FE341CC" w14:textId="77777777" w:rsidR="00784618" w:rsidRPr="00CC2B4B" w:rsidRDefault="00503C54">
      <w:pPr>
        <w:rPr>
          <w:color w:val="000000" w:themeColor="text1"/>
          <w:szCs w:val="20"/>
        </w:rPr>
      </w:pPr>
      <w:r w:rsidRPr="00CC2B4B">
        <w:rPr>
          <w:color w:val="000000" w:themeColor="text1"/>
          <w:szCs w:val="20"/>
        </w:rPr>
        <w:t>8. Did the run use meta-union, AIU, cosmic, or universal language as a computational override?</w:t>
      </w:r>
    </w:p>
    <w:p w14:paraId="4C601D67" w14:textId="77777777" w:rsidR="00784618" w:rsidRPr="00CC2B4B" w:rsidRDefault="00503C54">
      <w:pPr>
        <w:rPr>
          <w:color w:val="000000" w:themeColor="text1"/>
          <w:szCs w:val="20"/>
        </w:rPr>
      </w:pPr>
      <w:r w:rsidRPr="00CC2B4B">
        <w:rPr>
          <w:color w:val="000000" w:themeColor="text1"/>
          <w:szCs w:val="20"/>
        </w:rPr>
        <w:t>Validation rule. Any FAIL SHALL trigger CATEGORY_COLLAPSE_FLAG. If the failure affects admissibility, selectability, or selection, the run SHALL enter Refusal under Section 4.9.</w:t>
      </w:r>
    </w:p>
    <w:p w14:paraId="1E54E0A5" w14:textId="77777777" w:rsidR="00380ADF" w:rsidRPr="00CC2B4B" w:rsidRDefault="00165731">
      <w:pPr>
        <w:pStyle w:val="BodyText"/>
        <w:rPr>
          <w:color w:val="000000" w:themeColor="text1"/>
          <w:szCs w:val="20"/>
        </w:rPr>
      </w:pPr>
      <w:r w:rsidRPr="00CC2B4B">
        <w:rPr>
          <w:color w:val="000000" w:themeColor="text1"/>
          <w:szCs w:val="20"/>
        </w:rPr>
        <w:t>Appendix H is normative for PCC fields and audit flags at Tier 2-3.</w:t>
      </w:r>
    </w:p>
    <w:p w14:paraId="393AE6D2" w14:textId="77777777" w:rsidR="00380ADF" w:rsidRPr="00CC2B4B" w:rsidRDefault="00165731">
      <w:pPr>
        <w:pStyle w:val="Heading2"/>
        <w:rPr>
          <w:color w:val="000000" w:themeColor="text1"/>
          <w:szCs w:val="20"/>
        </w:rPr>
      </w:pPr>
      <w:r w:rsidRPr="00CC2B4B">
        <w:rPr>
          <w:rFonts w:ascii="Arial" w:hAnsi="Arial"/>
          <w:szCs w:val="20"/>
        </w:rPr>
        <w:t>H.1 PCC Schema (Human-Readable)</w:t>
      </w:r>
    </w:p>
    <w:p w14:paraId="23B5C7B4" w14:textId="77777777" w:rsidR="00380ADF" w:rsidRPr="00CC2B4B" w:rsidRDefault="00165731">
      <w:pPr>
        <w:pStyle w:val="BodyText"/>
        <w:rPr>
          <w:color w:val="000000" w:themeColor="text1"/>
          <w:szCs w:val="20"/>
        </w:rPr>
      </w:pPr>
      <w:r w:rsidRPr="00CC2B4B">
        <w:rPr>
          <w:color w:val="000000" w:themeColor="text1"/>
          <w:szCs w:val="20"/>
        </w:rPr>
        <w:t>===============================================================</w:t>
      </w:r>
    </w:p>
    <w:p w14:paraId="0FBB0DD3" w14:textId="77777777" w:rsidR="00380ADF" w:rsidRPr="00CC2B4B" w:rsidRDefault="00165731">
      <w:pPr>
        <w:pStyle w:val="BodyText"/>
        <w:rPr>
          <w:color w:val="000000" w:themeColor="text1"/>
          <w:szCs w:val="20"/>
        </w:rPr>
      </w:pPr>
      <w:r w:rsidRPr="00CC2B4B">
        <w:rPr>
          <w:color w:val="000000" w:themeColor="text1"/>
          <w:szCs w:val="20"/>
        </w:rPr>
        <w:t>PROVENANCE AND COMPLIANCE CERTIFICATE (PCC)</w:t>
      </w:r>
    </w:p>
    <w:p w14:paraId="160E0B6E" w14:textId="77777777" w:rsidR="00380ADF" w:rsidRPr="00CC2B4B" w:rsidRDefault="00165731">
      <w:pPr>
        <w:pStyle w:val="BodyText"/>
        <w:rPr>
          <w:color w:val="000000" w:themeColor="text1"/>
          <w:szCs w:val="20"/>
        </w:rPr>
      </w:pPr>
      <w:r>
        <w:t>RippleLogic Framework v10.6</w:t>
      </w:r>
    </w:p>
    <w:p w14:paraId="33D94225" w14:textId="77777777" w:rsidR="00380ADF" w:rsidRPr="00CC2B4B" w:rsidRDefault="00165731">
      <w:pPr>
        <w:pStyle w:val="BodyText"/>
        <w:rPr>
          <w:color w:val="000000" w:themeColor="text1"/>
          <w:szCs w:val="20"/>
        </w:rPr>
      </w:pPr>
      <w:r w:rsidRPr="00CC2B4B">
        <w:rPr>
          <w:color w:val="000000" w:themeColor="text1"/>
          <w:szCs w:val="20"/>
        </w:rPr>
        <w:t>===============================================================</w:t>
      </w:r>
    </w:p>
    <w:p w14:paraId="30CB4E59" w14:textId="77777777" w:rsidR="00380ADF" w:rsidRPr="00CC2B4B" w:rsidRDefault="00165731">
      <w:pPr>
        <w:pStyle w:val="BodyText"/>
        <w:rPr>
          <w:color w:val="000000" w:themeColor="text1"/>
          <w:szCs w:val="20"/>
        </w:rPr>
      </w:pPr>
      <w:r w:rsidRPr="00CC2B4B">
        <w:rPr>
          <w:color w:val="000000" w:themeColor="text1"/>
          <w:szCs w:val="20"/>
        </w:rPr>
        <w:t>HEADER (REQUIRED Tier 2-3)</w:t>
      </w:r>
    </w:p>
    <w:p w14:paraId="02897C0F" w14:textId="77777777" w:rsidR="00380ADF" w:rsidRPr="00CC2B4B" w:rsidRDefault="00165731">
      <w:pPr>
        <w:pStyle w:val="BodyText"/>
        <w:rPr>
          <w:color w:val="000000" w:themeColor="text1"/>
          <w:szCs w:val="20"/>
        </w:rPr>
      </w:pPr>
      <w:r w:rsidRPr="00CC2B4B">
        <w:rPr>
          <w:color w:val="000000" w:themeColor="text1"/>
          <w:szCs w:val="20"/>
        </w:rPr>
        <w:t>---------------------------------------------------------------</w:t>
      </w:r>
    </w:p>
    <w:p w14:paraId="6F69091D" w14:textId="77777777" w:rsidR="00380ADF" w:rsidRPr="00CC2B4B" w:rsidRDefault="00165731">
      <w:pPr>
        <w:pStyle w:val="BodyText"/>
        <w:rPr>
          <w:color w:val="000000" w:themeColor="text1"/>
          <w:szCs w:val="20"/>
        </w:rPr>
      </w:pPr>
      <w:r w:rsidRPr="00CC2B4B">
        <w:rPr>
          <w:color w:val="000000" w:themeColor="text1"/>
          <w:szCs w:val="20"/>
        </w:rPr>
        <w:t>Decision ID: [unique identifier]</w:t>
      </w:r>
    </w:p>
    <w:p w14:paraId="2B8F8A2F" w14:textId="77777777" w:rsidR="00380ADF" w:rsidRPr="00CC2B4B" w:rsidRDefault="00165731">
      <w:pPr>
        <w:pStyle w:val="BodyText"/>
        <w:rPr>
          <w:color w:val="000000" w:themeColor="text1"/>
          <w:szCs w:val="20"/>
        </w:rPr>
      </w:pPr>
      <w:r w:rsidRPr="00CC2B4B">
        <w:rPr>
          <w:color w:val="000000" w:themeColor="text1"/>
          <w:szCs w:val="20"/>
        </w:rPr>
        <w:t>Timestamp (UTC): [YYYY-MM-DDThh:mm:ssZ]</w:t>
      </w:r>
    </w:p>
    <w:p w14:paraId="3CB5062A" w14:textId="77777777" w:rsidR="00380ADF" w:rsidRPr="00CC2B4B" w:rsidRDefault="00165731">
      <w:pPr>
        <w:pStyle w:val="BodyText"/>
        <w:rPr>
          <w:color w:val="000000" w:themeColor="text1"/>
          <w:szCs w:val="20"/>
        </w:rPr>
      </w:pPr>
      <w:r w:rsidRPr="00CC2B4B">
        <w:rPr>
          <w:color w:val="000000" w:themeColor="text1"/>
          <w:szCs w:val="20"/>
        </w:rPr>
        <w:t>Decision Owner(s): [names/roles]</w:t>
      </w:r>
    </w:p>
    <w:p w14:paraId="07BA51FA" w14:textId="77777777" w:rsidR="00380ADF" w:rsidRPr="00CC2B4B" w:rsidRDefault="00165731">
      <w:pPr>
        <w:pStyle w:val="BodyText"/>
        <w:rPr>
          <w:color w:val="000000" w:themeColor="text1"/>
          <w:szCs w:val="20"/>
        </w:rPr>
      </w:pPr>
      <w:r w:rsidRPr="00CC2B4B">
        <w:rPr>
          <w:color w:val="000000" w:themeColor="text1"/>
          <w:szCs w:val="20"/>
        </w:rPr>
        <w:t>Analyst(s): [names/roles]</w:t>
      </w:r>
    </w:p>
    <w:p w14:paraId="11E799B2" w14:textId="77777777" w:rsidR="00380ADF" w:rsidRPr="00CC2B4B" w:rsidRDefault="00165731">
      <w:pPr>
        <w:pStyle w:val="BodyText"/>
        <w:rPr>
          <w:color w:val="000000" w:themeColor="text1"/>
          <w:szCs w:val="20"/>
        </w:rPr>
      </w:pPr>
      <w:r w:rsidRPr="00CC2B4B">
        <w:rPr>
          <w:color w:val="000000" w:themeColor="text1"/>
          <w:szCs w:val="20"/>
        </w:rPr>
        <w:t>Reviewer (Tier 3): [name/role]</w:t>
      </w:r>
    </w:p>
    <w:p w14:paraId="7D000C24" w14:textId="77777777" w:rsidR="00380ADF" w:rsidRPr="00CC2B4B" w:rsidRDefault="00165731">
      <w:pPr>
        <w:pStyle w:val="BodyText"/>
        <w:rPr>
          <w:color w:val="000000" w:themeColor="text1"/>
          <w:szCs w:val="20"/>
        </w:rPr>
      </w:pPr>
      <w:r w:rsidRPr="00CC2B4B">
        <w:rPr>
          <w:color w:val="000000" w:themeColor="text1"/>
          <w:szCs w:val="20"/>
        </w:rPr>
        <w:t>Spec Version: RippleLogic v10.6</w:t>
      </w:r>
    </w:p>
    <w:p w14:paraId="05DEB00D" w14:textId="77777777" w:rsidR="00380ADF" w:rsidRPr="00CC2B4B" w:rsidRDefault="00165731">
      <w:pPr>
        <w:pStyle w:val="BodyText"/>
        <w:rPr>
          <w:color w:val="000000" w:themeColor="text1"/>
          <w:szCs w:val="20"/>
        </w:rPr>
      </w:pPr>
      <w:r w:rsidRPr="00CC2B4B">
        <w:rPr>
          <w:color w:val="000000" w:themeColor="text1"/>
          <w:szCs w:val="20"/>
        </w:rPr>
        <w:t>Implementation Tier: [1 | 2 | 3]</w:t>
      </w:r>
    </w:p>
    <w:p w14:paraId="4B1496A6" w14:textId="77777777" w:rsidR="000206D5" w:rsidRPr="00CC2B4B" w:rsidRDefault="00397749">
      <w:pPr>
        <w:rPr>
          <w:color w:val="000000" w:themeColor="text1"/>
          <w:szCs w:val="20"/>
        </w:rPr>
      </w:pPr>
      <w:r w:rsidRPr="00CC2B4B">
        <w:rPr>
          <w:color w:val="000000" w:themeColor="text1"/>
          <w:szCs w:val="20"/>
        </w:rPr>
        <w:t>Tier Claim Disposition (Tier 2-3 REQUIRED)</w:t>
      </w:r>
    </w:p>
    <w:p w14:paraId="6FE4336C" w14:textId="77777777" w:rsidR="000206D5" w:rsidRPr="00CC2B4B" w:rsidRDefault="00397749">
      <w:pPr>
        <w:rPr>
          <w:color w:val="000000" w:themeColor="text1"/>
          <w:szCs w:val="20"/>
        </w:rPr>
      </w:pPr>
      <w:r w:rsidRPr="00CC2B4B">
        <w:rPr>
          <w:color w:val="000000" w:themeColor="text1"/>
          <w:szCs w:val="20"/>
        </w:rPr>
        <w:t>PCC.TierClaimDisposition: [TIER_CLAIMED_AND_MET | TIER_ATTEMPTED_NOT_ACHIEVED_DOWNGRADED]</w:t>
      </w:r>
    </w:p>
    <w:p w14:paraId="20959D43" w14:textId="77777777" w:rsidR="000206D5" w:rsidRPr="00CC2B4B" w:rsidRDefault="000206D5">
      <w:pPr>
        <w:rPr>
          <w:color w:val="000000" w:themeColor="text1"/>
          <w:szCs w:val="20"/>
        </w:rPr>
      </w:pPr>
    </w:p>
    <w:p w14:paraId="26BEE3E4" w14:textId="77777777" w:rsidR="000206D5" w:rsidRPr="00CC2B4B" w:rsidRDefault="00397749">
      <w:pPr>
        <w:rPr>
          <w:color w:val="000000" w:themeColor="text1"/>
          <w:szCs w:val="20"/>
        </w:rPr>
      </w:pPr>
      <w:r w:rsidRPr="00CC2B4B">
        <w:rPr>
          <w:color w:val="000000" w:themeColor="text1"/>
          <w:szCs w:val="20"/>
        </w:rPr>
        <w:t>If PCC.TierClaimDisposition = TIER_ATTEMPTED_NOT_ACHIEVED_DOWNGRADED, PCC MUST specify:</w:t>
      </w:r>
    </w:p>
    <w:p w14:paraId="04395F6C" w14:textId="77777777" w:rsidR="000206D5" w:rsidRPr="00CC2B4B" w:rsidRDefault="00397749">
      <w:pPr>
        <w:rPr>
          <w:color w:val="000000" w:themeColor="text1"/>
          <w:szCs w:val="20"/>
        </w:rPr>
      </w:pPr>
      <w:r w:rsidRPr="00CC2B4B">
        <w:rPr>
          <w:color w:val="000000" w:themeColor="text1"/>
          <w:szCs w:val="20"/>
        </w:rPr>
        <w:t>- PCC.TierAttempted: [2 | 3]</w:t>
      </w:r>
    </w:p>
    <w:p w14:paraId="280E718D" w14:textId="77777777" w:rsidR="000206D5" w:rsidRPr="00CC2B4B" w:rsidRDefault="00397749">
      <w:pPr>
        <w:rPr>
          <w:color w:val="000000" w:themeColor="text1"/>
          <w:szCs w:val="20"/>
        </w:rPr>
      </w:pPr>
      <w:r w:rsidRPr="00CC2B4B">
        <w:rPr>
          <w:color w:val="000000" w:themeColor="text1"/>
          <w:szCs w:val="20"/>
        </w:rPr>
        <w:t>- PCC.TierAchieved: [1 | 2]</w:t>
      </w:r>
    </w:p>
    <w:p w14:paraId="4D26F45B" w14:textId="77777777" w:rsidR="00DE29EB" w:rsidRPr="00CC2B4B" w:rsidRDefault="00E00C51">
      <w:pPr>
        <w:rPr>
          <w:color w:val="000000" w:themeColor="text1"/>
          <w:szCs w:val="20"/>
        </w:rPr>
      </w:pPr>
      <w:r w:rsidRPr="00CC2B4B">
        <w:rPr>
          <w:color w:val="000000" w:themeColor="text1"/>
          <w:szCs w:val="20"/>
        </w:rPr>
        <w:t>Tier Downgrade Flags: [TIER_DOWNGRADED_CONTAINMENT = TRUE/FALSE] (required if any gate is unavailable and a Tier 2 downgrade disposition is used).</w:t>
      </w:r>
    </w:p>
    <w:p w14:paraId="6A79217F" w14:textId="77777777" w:rsidR="000206D5" w:rsidRPr="00CC2B4B" w:rsidRDefault="00397749">
      <w:pPr>
        <w:rPr>
          <w:color w:val="000000" w:themeColor="text1"/>
          <w:szCs w:val="20"/>
        </w:rPr>
      </w:pPr>
      <w:r w:rsidRPr="00CC2B4B">
        <w:rPr>
          <w:color w:val="000000" w:themeColor="text1"/>
          <w:szCs w:val="20"/>
        </w:rPr>
        <w:t>Constraint (Normative). If TIER_DOWNGRADED_CONTAINMENT = TRUE, then PCC.TierClaimDisposition MUST be TIER_ATTEMPTED_NOT_ACHIEVED_DOWNGRADED and PCC.TierAchieved MUST be 2.</w:t>
      </w:r>
    </w:p>
    <w:p w14:paraId="4406E831" w14:textId="77777777" w:rsidR="00380ADF" w:rsidRPr="00CC2B4B" w:rsidRDefault="00165731">
      <w:pPr>
        <w:pStyle w:val="BodyText"/>
        <w:rPr>
          <w:color w:val="000000" w:themeColor="text1"/>
          <w:szCs w:val="20"/>
        </w:rPr>
      </w:pPr>
      <w:r w:rsidRPr="00CC2B4B">
        <w:rPr>
          <w:color w:val="000000" w:themeColor="text1"/>
          <w:szCs w:val="20"/>
        </w:rPr>
        <w:t>Propagation Mode: [NONE | QUICK]</w:t>
      </w:r>
    </w:p>
    <w:p w14:paraId="58067E95" w14:textId="77777777" w:rsidR="00380ADF" w:rsidRPr="00CC2B4B" w:rsidRDefault="00165731">
      <w:pPr>
        <w:pStyle w:val="BodyText"/>
        <w:rPr>
          <w:color w:val="000000" w:themeColor="text1"/>
          <w:szCs w:val="20"/>
        </w:rPr>
      </w:pPr>
      <w:r w:rsidRPr="00CC2B4B">
        <w:rPr>
          <w:color w:val="000000" w:themeColor="text1"/>
          <w:szCs w:val="20"/>
        </w:rPr>
        <w:lastRenderedPageBreak/>
        <w:t>Kernel Profile: [NONE | profile name + KQS + evidence note]</w:t>
      </w:r>
    </w:p>
    <w:p w14:paraId="0C3311B8" w14:textId="77777777" w:rsidR="00CE2370" w:rsidRPr="00CC2B4B" w:rsidRDefault="00FF7E73">
      <w:pPr>
        <w:pStyle w:val="BodyText"/>
        <w:rPr>
          <w:color w:val="000000" w:themeColor="text1"/>
          <w:szCs w:val="20"/>
        </w:rPr>
      </w:pPr>
      <w:r w:rsidRPr="00CC2B4B">
        <w:rPr>
          <w:color w:val="000000" w:themeColor="text1"/>
          <w:szCs w:val="20"/>
        </w:rPr>
        <w:t>If Propagation Mode = QUICK, PCC MUST include:</w:t>
      </w:r>
      <w:r w:rsidRPr="00CC2B4B">
        <w:rPr>
          <w:color w:val="000000" w:themeColor="text1"/>
          <w:szCs w:val="20"/>
        </w:rPr>
        <w:br/>
      </w:r>
      <w:r w:rsidRPr="00CC2B4B">
        <w:rPr>
          <w:color w:val="000000" w:themeColor="text1"/>
          <w:szCs w:val="20"/>
        </w:rPr>
        <w:br/>
        <w:t>PCC.Kernel.EntryAbsMax: [float in canonical scale]</w:t>
      </w:r>
      <w:r w:rsidRPr="00CC2B4B">
        <w:rPr>
          <w:color w:val="000000" w:themeColor="text1"/>
          <w:szCs w:val="20"/>
        </w:rPr>
        <w:br/>
        <w:t xml:space="preserve">PCC.Kernel.RowSumAbsMax: [float in canonical scale] (this is </w:t>
      </w:r>
      <w:r w:rsidRPr="00CC2B4B">
        <w:rPr>
          <w:rFonts w:ascii="Cambria Math" w:hAnsi="Cambria Math" w:cs="Cambria Math"/>
          <w:color w:val="000000" w:themeColor="text1"/>
          <w:szCs w:val="20"/>
        </w:rPr>
        <w:t>∥</w:t>
      </w:r>
      <w:r w:rsidRPr="00CC2B4B">
        <w:rPr>
          <w:color w:val="000000" w:themeColor="text1"/>
          <w:szCs w:val="20"/>
        </w:rPr>
        <w:t>K</w:t>
      </w:r>
      <w:r w:rsidRPr="00CC2B4B">
        <w:rPr>
          <w:rFonts w:ascii="Cambria Math" w:hAnsi="Cambria Math" w:cs="Cambria Math"/>
          <w:color w:val="000000" w:themeColor="text1"/>
          <w:szCs w:val="20"/>
        </w:rPr>
        <w:t>∥</w:t>
      </w:r>
      <w:r w:rsidRPr="00CC2B4B">
        <w:rPr>
          <w:rFonts w:cs="Aptos"/>
          <w:color w:val="000000" w:themeColor="text1"/>
          <w:szCs w:val="20"/>
        </w:rPr>
        <w:t>∞</w:t>
      </w:r>
      <w:r w:rsidRPr="00CC2B4B">
        <w:rPr>
          <w:color w:val="000000" w:themeColor="text1"/>
          <w:szCs w:val="20"/>
        </w:rPr>
        <w:t>)</w:t>
      </w:r>
      <w:r w:rsidRPr="00CC2B4B">
        <w:rPr>
          <w:color w:val="000000" w:themeColor="text1"/>
          <w:szCs w:val="20"/>
        </w:rPr>
        <w:br/>
        <w:t>PCC.Kernel.Bounds: [</w:t>
      </w:r>
      <w:r w:rsidRPr="00CC2B4B">
        <w:rPr>
          <w:rFonts w:cs="Aptos"/>
          <w:color w:val="000000" w:themeColor="text1"/>
          <w:szCs w:val="20"/>
        </w:rPr>
        <w:t>κ</w:t>
      </w:r>
      <w:r w:rsidRPr="00CC2B4B">
        <w:rPr>
          <w:color w:val="000000" w:themeColor="text1"/>
          <w:szCs w:val="20"/>
        </w:rPr>
        <w:t xml:space="preserve">_max, </w:t>
      </w:r>
      <w:r w:rsidRPr="00CC2B4B">
        <w:rPr>
          <w:rFonts w:cs="Aptos"/>
          <w:color w:val="000000" w:themeColor="text1"/>
          <w:szCs w:val="20"/>
        </w:rPr>
        <w:t>ρ</w:t>
      </w:r>
      <w:r w:rsidRPr="00CC2B4B">
        <w:rPr>
          <w:color w:val="000000" w:themeColor="text1"/>
          <w:szCs w:val="20"/>
        </w:rPr>
        <w:t>_max used]</w:t>
      </w:r>
      <w:r w:rsidRPr="00CC2B4B">
        <w:rPr>
          <w:color w:val="000000" w:themeColor="text1"/>
          <w:szCs w:val="20"/>
        </w:rPr>
        <w:br/>
        <w:t>PCC.Kernel.StabilityPass: [TRUE/FALSE]</w:t>
      </w:r>
    </w:p>
    <w:p w14:paraId="1E3B6F6D" w14:textId="77777777" w:rsidR="00380ADF" w:rsidRPr="00CC2B4B" w:rsidRDefault="00165731">
      <w:pPr>
        <w:pStyle w:val="BodyText"/>
        <w:rPr>
          <w:color w:val="000000" w:themeColor="text1"/>
          <w:szCs w:val="20"/>
        </w:rPr>
      </w:pPr>
      <w:r w:rsidRPr="00CC2B4B">
        <w:rPr>
          <w:color w:val="000000" w:themeColor="text1"/>
          <w:szCs w:val="20"/>
        </w:rPr>
        <w:t>Weight Profile: [HDW | PLSS_LOCAL | Declared interim | Uniform]</w:t>
      </w:r>
    </w:p>
    <w:p w14:paraId="692E692F" w14:textId="77777777" w:rsidR="004A26F0" w:rsidRPr="00CC2B4B" w:rsidRDefault="0088658A">
      <w:pPr>
        <w:rPr>
          <w:color w:val="000000" w:themeColor="text1"/>
          <w:szCs w:val="20"/>
        </w:rPr>
      </w:pPr>
      <w:r w:rsidRPr="00CC2B4B">
        <w:rPr>
          <w:color w:val="000000" w:themeColor="text1"/>
          <w:szCs w:val="20"/>
        </w:rPr>
        <w:t>PCC.BaselineType_Welfare: [STATUS_QUO | FLOOR_REFERENCE | OTHER_DECLARED]</w:t>
      </w:r>
      <w:r w:rsidRPr="00CC2B4B">
        <w:rPr>
          <w:color w:val="000000" w:themeColor="text1"/>
          <w:szCs w:val="20"/>
        </w:rPr>
        <w:br/>
        <w:t xml:space="preserve">PCC.BaselineType_Gates: [FLOOR_REFERENCE] (MUST be FLOOR_REFERENCE for all cells in C_r </w:t>
      </w:r>
      <w:r w:rsidRPr="00CC2B4B">
        <w:rPr>
          <w:rFonts w:ascii="Cambria Math" w:hAnsi="Cambria Math" w:cs="Cambria Math"/>
          <w:color w:val="000000" w:themeColor="text1"/>
          <w:szCs w:val="20"/>
        </w:rPr>
        <w:t>∪</w:t>
      </w:r>
      <w:r w:rsidRPr="00CC2B4B">
        <w:rPr>
          <w:color w:val="000000" w:themeColor="text1"/>
          <w:szCs w:val="20"/>
        </w:rPr>
        <w:t xml:space="preserve"> C_cat)</w:t>
      </w:r>
      <w:r w:rsidRPr="00CC2B4B">
        <w:rPr>
          <w:color w:val="000000" w:themeColor="text1"/>
          <w:szCs w:val="20"/>
        </w:rPr>
        <w:br/>
        <w:t>PCC.BaselineReference_Gates: [indicator definitions + target/floor levels + sources + conversion assumptions]</w:t>
      </w:r>
      <w:r w:rsidRPr="00CC2B4B">
        <w:rPr>
          <w:color w:val="000000" w:themeColor="text1"/>
          <w:szCs w:val="20"/>
        </w:rPr>
        <w:br/>
        <w:t>PCC.BaselineFloorReferenceCellsInWelfare: [list of rights/catastrophe cells that remain in welfare scoring under the non-maskable persistence rule and therefore use floor-reference baseline in welfare scoring]</w:t>
      </w:r>
      <w:r w:rsidRPr="00CC2B4B">
        <w:rPr>
          <w:color w:val="000000" w:themeColor="text1"/>
          <w:szCs w:val="20"/>
        </w:rPr>
        <w:br/>
        <w:t>PCC.BaselineDualExceptionBlock: [OPTIONAL structured list by cell or cell-class: welfare baseline used, gate baseline fixed at FLOOR_REFERENCE, rationale, and reviewer sign-off if required]</w:t>
      </w:r>
      <w:r w:rsidRPr="00CC2B4B">
        <w:rPr>
          <w:color w:val="000000" w:themeColor="text1"/>
          <w:szCs w:val="20"/>
        </w:rPr>
        <w:br/>
        <w:t>If PCC.BaselineType_Welfare = OTHER_DECLARED, PCC MUST specify: PCC.BaselineReference_Welfare.</w:t>
      </w:r>
    </w:p>
    <w:p w14:paraId="34861FF1" w14:textId="77777777" w:rsidR="00380ADF" w:rsidRPr="00CC2B4B" w:rsidRDefault="00165731">
      <w:pPr>
        <w:pStyle w:val="BodyText"/>
        <w:rPr>
          <w:color w:val="000000" w:themeColor="text1"/>
          <w:szCs w:val="20"/>
        </w:rPr>
      </w:pPr>
      <w:r w:rsidRPr="00CC2B4B">
        <w:rPr>
          <w:color w:val="000000" w:themeColor="text1"/>
          <w:szCs w:val="20"/>
        </w:rPr>
        <w:t>TRC Context Class: [Personal | Organizational | Reversible |</w:t>
      </w:r>
    </w:p>
    <w:p w14:paraId="188441A9" w14:textId="77777777" w:rsidR="00380ADF" w:rsidRPr="00CC2B4B" w:rsidRDefault="00165731">
      <w:pPr>
        <w:pStyle w:val="BodyText"/>
        <w:rPr>
          <w:color w:val="000000" w:themeColor="text1"/>
          <w:szCs w:val="20"/>
        </w:rPr>
      </w:pPr>
      <w:r w:rsidRPr="00CC2B4B">
        <w:rPr>
          <w:color w:val="000000" w:themeColor="text1"/>
          <w:szCs w:val="20"/>
        </w:rPr>
        <w:t>Irreversible | Existential]</w:t>
      </w:r>
    </w:p>
    <w:p w14:paraId="24D7B375" w14:textId="77777777" w:rsidR="00380ADF" w:rsidRPr="00CC2B4B" w:rsidRDefault="00165731">
      <w:pPr>
        <w:pStyle w:val="BodyText"/>
        <w:rPr>
          <w:color w:val="000000" w:themeColor="text1"/>
          <w:szCs w:val="20"/>
        </w:rPr>
      </w:pPr>
      <w:r w:rsidRPr="00CC2B4B">
        <w:rPr>
          <w:color w:val="000000" w:themeColor="text1"/>
          <w:szCs w:val="20"/>
        </w:rPr>
        <w:t>Content Hash: [optional Tier 2; required Tier 3; SHA-256]</w:t>
      </w:r>
    </w:p>
    <w:p w14:paraId="020C58CA" w14:textId="77777777" w:rsidR="00380ADF" w:rsidRPr="00CC2B4B" w:rsidRDefault="00165731">
      <w:pPr>
        <w:pStyle w:val="BodyText"/>
        <w:rPr>
          <w:color w:val="000000" w:themeColor="text1"/>
          <w:szCs w:val="20"/>
        </w:rPr>
      </w:pPr>
      <w:r w:rsidRPr="00CC2B4B">
        <w:rPr>
          <w:color w:val="000000" w:themeColor="text1"/>
          <w:szCs w:val="20"/>
        </w:rPr>
        <w:t>STEWARDSHIP BLOCK (CONDITIONAL; REQUIRED when Stw_req=1)</w:t>
      </w:r>
    </w:p>
    <w:p w14:paraId="2EB6E339" w14:textId="77777777" w:rsidR="00380ADF" w:rsidRPr="00CC2B4B" w:rsidRDefault="00165731">
      <w:pPr>
        <w:pStyle w:val="BodyText"/>
        <w:rPr>
          <w:color w:val="000000" w:themeColor="text1"/>
          <w:szCs w:val="20"/>
        </w:rPr>
      </w:pPr>
      <w:r w:rsidRPr="00CC2B4B">
        <w:rPr>
          <w:color w:val="000000" w:themeColor="text1"/>
          <w:szCs w:val="20"/>
        </w:rPr>
        <w:t>---------------------------------------------------------------</w:t>
      </w:r>
    </w:p>
    <w:p w14:paraId="3937D122" w14:textId="77777777" w:rsidR="00380ADF" w:rsidRPr="00CC2B4B" w:rsidRDefault="00165731">
      <w:pPr>
        <w:pStyle w:val="BodyText"/>
        <w:rPr>
          <w:color w:val="000000" w:themeColor="text1"/>
          <w:szCs w:val="20"/>
        </w:rPr>
      </w:pPr>
      <w:r w:rsidRPr="00CC2B4B">
        <w:rPr>
          <w:color w:val="000000" w:themeColor="text1"/>
          <w:szCs w:val="20"/>
        </w:rPr>
        <w:t>PCC.Stewardship.Stw_req: [TRUE | FALSE]</w:t>
      </w:r>
    </w:p>
    <w:p w14:paraId="2D5EE483" w14:textId="77777777" w:rsidR="00380ADF" w:rsidRPr="00CC2B4B" w:rsidRDefault="00165731">
      <w:pPr>
        <w:pStyle w:val="BodyText"/>
        <w:rPr>
          <w:color w:val="000000" w:themeColor="text1"/>
          <w:szCs w:val="20"/>
        </w:rPr>
      </w:pPr>
      <w:r w:rsidRPr="00CC2B4B">
        <w:rPr>
          <w:color w:val="000000" w:themeColor="text1"/>
          <w:szCs w:val="20"/>
        </w:rPr>
        <w:t>If Stw_req = FALSE, all fields below MAY be omitted.</w:t>
      </w:r>
    </w:p>
    <w:p w14:paraId="2C71434B" w14:textId="77777777" w:rsidR="00380ADF" w:rsidRPr="00CC2B4B" w:rsidRDefault="00165731">
      <w:pPr>
        <w:pStyle w:val="BodyText"/>
        <w:rPr>
          <w:color w:val="000000" w:themeColor="text1"/>
          <w:szCs w:val="20"/>
        </w:rPr>
      </w:pPr>
      <w:r w:rsidRPr="00CC2B4B">
        <w:rPr>
          <w:color w:val="000000" w:themeColor="text1"/>
          <w:szCs w:val="20"/>
        </w:rPr>
        <w:t>PCC.Stewardship.DBD.Scope: [list of out-of-scope authority domains]</w:t>
      </w:r>
    </w:p>
    <w:p w14:paraId="102F5596" w14:textId="77777777" w:rsidR="00380ADF" w:rsidRPr="00CC2B4B" w:rsidRDefault="00165731">
      <w:pPr>
        <w:pStyle w:val="BodyText"/>
        <w:rPr>
          <w:color w:val="000000" w:themeColor="text1"/>
          <w:szCs w:val="20"/>
        </w:rPr>
      </w:pPr>
      <w:r w:rsidRPr="00CC2B4B">
        <w:rPr>
          <w:color w:val="000000" w:themeColor="text1"/>
          <w:szCs w:val="20"/>
        </w:rPr>
        <w:t>PCC.Stewardship.DBD.RefusalRule: [refusal/deferral rule identifier]</w:t>
      </w:r>
    </w:p>
    <w:p w14:paraId="02F31DF5" w14:textId="77777777" w:rsidR="00380ADF" w:rsidRPr="00CC2B4B" w:rsidRDefault="00165731">
      <w:pPr>
        <w:pStyle w:val="BodyText"/>
        <w:rPr>
          <w:color w:val="000000" w:themeColor="text1"/>
          <w:szCs w:val="20"/>
        </w:rPr>
      </w:pPr>
      <w:r w:rsidRPr="00CC2B4B">
        <w:rPr>
          <w:color w:val="000000" w:themeColor="text1"/>
          <w:szCs w:val="20"/>
        </w:rPr>
        <w:t>PCC.Stewardship.APM.AfterActionAuthorship: [0.0–1.0]</w:t>
      </w:r>
    </w:p>
    <w:p w14:paraId="43D0F7E7" w14:textId="77777777" w:rsidR="00380ADF" w:rsidRPr="00CC2B4B" w:rsidRDefault="00165731">
      <w:pPr>
        <w:pStyle w:val="BodyText"/>
        <w:rPr>
          <w:color w:val="000000" w:themeColor="text1"/>
          <w:szCs w:val="20"/>
        </w:rPr>
      </w:pPr>
      <w:r w:rsidRPr="00CC2B4B">
        <w:rPr>
          <w:color w:val="000000" w:themeColor="text1"/>
          <w:szCs w:val="20"/>
        </w:rPr>
        <w:t>PCC.Stewardship.APM.Rationale: [artifact-anchored justification; MUST reference &gt;=2 of 4 APM anchors per Appendix N.4]</w:t>
      </w:r>
    </w:p>
    <w:p w14:paraId="42C31FBA" w14:textId="77777777" w:rsidR="00380ADF" w:rsidRPr="00CC2B4B" w:rsidRDefault="00165731">
      <w:pPr>
        <w:pStyle w:val="BodyText"/>
        <w:rPr>
          <w:color w:val="000000" w:themeColor="text1"/>
          <w:szCs w:val="20"/>
        </w:rPr>
      </w:pPr>
      <w:r w:rsidRPr="00CC2B4B">
        <w:rPr>
          <w:color w:val="000000" w:themeColor="text1"/>
          <w:szCs w:val="20"/>
        </w:rPr>
        <w:t>PCC.Stewardship.APM.BaselineAuthorship: [0.0–1.0] (OPTIONAL)</w:t>
      </w:r>
    </w:p>
    <w:p w14:paraId="52A50600" w14:textId="77777777" w:rsidR="00380ADF" w:rsidRPr="00CC2B4B" w:rsidRDefault="00165731">
      <w:pPr>
        <w:pStyle w:val="BodyText"/>
        <w:rPr>
          <w:color w:val="000000" w:themeColor="text1"/>
          <w:szCs w:val="20"/>
        </w:rPr>
      </w:pPr>
      <w:r w:rsidRPr="00CC2B4B">
        <w:rPr>
          <w:color w:val="000000" w:themeColor="text1"/>
          <w:szCs w:val="20"/>
        </w:rPr>
        <w:t>PCC.Stewardship.IRB.InterventionCap: [declared caps]</w:t>
      </w:r>
    </w:p>
    <w:p w14:paraId="1FE40944" w14:textId="77777777" w:rsidR="00380ADF" w:rsidRPr="00CC2B4B" w:rsidRDefault="00165731">
      <w:pPr>
        <w:pStyle w:val="BodyText"/>
        <w:rPr>
          <w:color w:val="000000" w:themeColor="text1"/>
          <w:szCs w:val="20"/>
        </w:rPr>
      </w:pPr>
      <w:r w:rsidRPr="00CC2B4B">
        <w:rPr>
          <w:color w:val="000000" w:themeColor="text1"/>
          <w:szCs w:val="20"/>
        </w:rPr>
        <w:t>PCC.Stewardship.IRB.Thresholds: [intervene-only-past-harm-point rule]</w:t>
      </w:r>
    </w:p>
    <w:p w14:paraId="0A443253" w14:textId="77777777" w:rsidR="00380ADF" w:rsidRPr="00CC2B4B" w:rsidRDefault="00165731">
      <w:pPr>
        <w:pStyle w:val="BodyText"/>
        <w:rPr>
          <w:color w:val="000000" w:themeColor="text1"/>
          <w:szCs w:val="20"/>
        </w:rPr>
      </w:pPr>
      <w:r w:rsidRPr="00CC2B4B">
        <w:rPr>
          <w:color w:val="000000" w:themeColor="text1"/>
          <w:szCs w:val="20"/>
        </w:rPr>
        <w:t>PCC.Stewardship.InfluenceLedgerRef: [pointer | “NONE” + justification]</w:t>
      </w:r>
    </w:p>
    <w:p w14:paraId="754B4B9A" w14:textId="77777777" w:rsidR="00380ADF" w:rsidRPr="00CC2B4B" w:rsidRDefault="00165731">
      <w:pPr>
        <w:pStyle w:val="BodyText"/>
        <w:rPr>
          <w:color w:val="000000" w:themeColor="text1"/>
          <w:szCs w:val="20"/>
        </w:rPr>
      </w:pPr>
      <w:r w:rsidRPr="00CC2B4B">
        <w:rPr>
          <w:color w:val="000000" w:themeColor="text1"/>
          <w:szCs w:val="20"/>
        </w:rPr>
        <w:t>PCC.Stewardship.DelayFlag: [TRUE | FALSE] (OPTIONAL)</w:t>
      </w:r>
    </w:p>
    <w:p w14:paraId="64A04EA6" w14:textId="77777777" w:rsidR="00380ADF" w:rsidRPr="00CC2B4B" w:rsidRDefault="00165731">
      <w:pPr>
        <w:pStyle w:val="BodyText"/>
        <w:rPr>
          <w:color w:val="000000" w:themeColor="text1"/>
          <w:szCs w:val="20"/>
        </w:rPr>
      </w:pPr>
      <w:r w:rsidRPr="00CC2B4B">
        <w:rPr>
          <w:color w:val="000000" w:themeColor="text1"/>
          <w:szCs w:val="20"/>
        </w:rPr>
        <w:t>SCOPE (REQUIRED Tier 2-3)</w:t>
      </w:r>
    </w:p>
    <w:p w14:paraId="74F6324F" w14:textId="77777777" w:rsidR="00380ADF" w:rsidRPr="00CC2B4B" w:rsidRDefault="00165731">
      <w:pPr>
        <w:pStyle w:val="BodyText"/>
        <w:rPr>
          <w:color w:val="000000" w:themeColor="text1"/>
          <w:szCs w:val="20"/>
        </w:rPr>
      </w:pPr>
      <w:r w:rsidRPr="00CC2B4B">
        <w:rPr>
          <w:color w:val="000000" w:themeColor="text1"/>
          <w:szCs w:val="20"/>
        </w:rPr>
        <w:t>---------------------------------------------------------------</w:t>
      </w:r>
    </w:p>
    <w:p w14:paraId="23F4F225" w14:textId="77777777" w:rsidR="00380ADF" w:rsidRPr="00CC2B4B" w:rsidRDefault="00165731">
      <w:pPr>
        <w:pStyle w:val="BodyText"/>
        <w:rPr>
          <w:color w:val="000000" w:themeColor="text1"/>
          <w:szCs w:val="20"/>
        </w:rPr>
      </w:pPr>
      <w:r w:rsidRPr="00CC2B4B">
        <w:rPr>
          <w:color w:val="000000" w:themeColor="text1"/>
          <w:szCs w:val="20"/>
        </w:rPr>
        <w:t>Decision Question: [clear statement]</w:t>
      </w:r>
    </w:p>
    <w:p w14:paraId="06FA2938" w14:textId="77777777" w:rsidR="00380ADF" w:rsidRPr="00CC2B4B" w:rsidRDefault="00165731">
      <w:pPr>
        <w:pStyle w:val="BodyText"/>
        <w:rPr>
          <w:color w:val="000000" w:themeColor="text1"/>
          <w:szCs w:val="20"/>
        </w:rPr>
      </w:pPr>
      <w:r w:rsidRPr="00CC2B4B">
        <w:rPr>
          <w:color w:val="000000" w:themeColor="text1"/>
          <w:szCs w:val="20"/>
        </w:rPr>
        <w:t>Time Horizon: [years]</w:t>
      </w:r>
    </w:p>
    <w:p w14:paraId="460C1087" w14:textId="77777777" w:rsidR="00380ADF" w:rsidRPr="00CC2B4B" w:rsidRDefault="00165731">
      <w:pPr>
        <w:pStyle w:val="BodyText"/>
        <w:rPr>
          <w:color w:val="000000" w:themeColor="text1"/>
          <w:szCs w:val="20"/>
        </w:rPr>
      </w:pPr>
      <w:r w:rsidRPr="00CC2B4B">
        <w:rPr>
          <w:color w:val="000000" w:themeColor="text1"/>
          <w:szCs w:val="20"/>
        </w:rPr>
        <w:t>Primary Affected Scopes (Union Scopes): [list]</w:t>
      </w:r>
    </w:p>
    <w:p w14:paraId="57E2D3F2" w14:textId="77777777" w:rsidR="00380ADF" w:rsidRPr="00CC2B4B" w:rsidRDefault="00165731">
      <w:pPr>
        <w:pStyle w:val="BodyText"/>
        <w:rPr>
          <w:color w:val="000000" w:themeColor="text1"/>
          <w:szCs w:val="20"/>
        </w:rPr>
      </w:pPr>
      <w:r w:rsidRPr="00CC2B4B">
        <w:rPr>
          <w:color w:val="000000" w:themeColor="text1"/>
          <w:szCs w:val="20"/>
        </w:rPr>
        <w:lastRenderedPageBreak/>
        <w:t>Decision Boundary Notes: [what is in/out of scope; why]</w:t>
      </w:r>
    </w:p>
    <w:p w14:paraId="33E9E101" w14:textId="77777777" w:rsidR="00380ADF" w:rsidRPr="00CC2B4B" w:rsidRDefault="00165731">
      <w:pPr>
        <w:pStyle w:val="BodyText"/>
        <w:rPr>
          <w:color w:val="000000" w:themeColor="text1"/>
          <w:szCs w:val="20"/>
        </w:rPr>
      </w:pPr>
      <w:r w:rsidRPr="00CC2B4B">
        <w:rPr>
          <w:color w:val="000000" w:themeColor="text1"/>
          <w:szCs w:val="20"/>
        </w:rPr>
        <w:t>Stakeholder Coverage and Mapping (Tier-governed; v10.6)</w:t>
      </w:r>
    </w:p>
    <w:p w14:paraId="2E69A108" w14:textId="77777777" w:rsidR="00380ADF" w:rsidRPr="00CC2B4B" w:rsidRDefault="00165731">
      <w:pPr>
        <w:pStyle w:val="BodyText"/>
        <w:rPr>
          <w:color w:val="000000" w:themeColor="text1"/>
          <w:szCs w:val="20"/>
        </w:rPr>
      </w:pPr>
      <w:r w:rsidRPr="00CC2B4B">
        <w:rPr>
          <w:color w:val="000000" w:themeColor="text1"/>
          <w:szCs w:val="20"/>
        </w:rPr>
        <w:t>Stakeholder Coverage Index (SCI): [SCI-0 / SCI-1 / SCI-2 / SCI-3 / SCI-4]</w:t>
      </w:r>
    </w:p>
    <w:p w14:paraId="25537631" w14:textId="77777777" w:rsidR="00CB543E" w:rsidRPr="00CC2B4B" w:rsidRDefault="00ED6661">
      <w:pPr>
        <w:pStyle w:val="BodyText"/>
        <w:rPr>
          <w:color w:val="000000" w:themeColor="text1"/>
          <w:szCs w:val="20"/>
        </w:rPr>
      </w:pPr>
      <w:r w:rsidRPr="00CC2B4B">
        <w:rPr>
          <w:color w:val="000000" w:themeColor="text1"/>
          <w:szCs w:val="20"/>
        </w:rPr>
        <w:t>PCC.SCI.BelowMinimumDisposition: [DOWNGRADE_TIER | RERUN_TO_MEET_MINIMUM] (REQUIRED if SCI_BELOW_MINIMUM triggers; see Section 5.0.1 and audit flag SCI_BELOW_MINIMUM).</w:t>
      </w:r>
    </w:p>
    <w:p w14:paraId="0DE9F7D1" w14:textId="77777777" w:rsidR="00CB543E" w:rsidRPr="00CC2B4B" w:rsidRDefault="00ED6661">
      <w:pPr>
        <w:pStyle w:val="BodyText"/>
        <w:rPr>
          <w:color w:val="000000" w:themeColor="text1"/>
          <w:szCs w:val="20"/>
        </w:rPr>
      </w:pPr>
      <w:r w:rsidRPr="00CC2B4B">
        <w:rPr>
          <w:color w:val="000000" w:themeColor="text1"/>
          <w:szCs w:val="20"/>
        </w:rPr>
        <w:t>PCC.SCI.Justification: [text] (REQUIRED if SCI &lt; tier minimum, OR if SCI equals the tier minimum and a Next</w:t>
      </w:r>
      <w:r w:rsidRPr="00CC2B4B">
        <w:rPr>
          <w:rFonts w:ascii="Cambria Math" w:hAnsi="Cambria Math" w:cs="Cambria Math"/>
          <w:color w:val="000000" w:themeColor="text1"/>
          <w:szCs w:val="20"/>
        </w:rPr>
        <w:t>‑</w:t>
      </w:r>
      <w:r w:rsidRPr="00CC2B4B">
        <w:rPr>
          <w:color w:val="000000" w:themeColor="text1"/>
          <w:szCs w:val="20"/>
        </w:rPr>
        <w:t>Run Upgrade Plan is required).</w:t>
      </w:r>
    </w:p>
    <w:p w14:paraId="63D4C160" w14:textId="77777777" w:rsidR="00380ADF" w:rsidRPr="00CC2B4B" w:rsidRDefault="00165731">
      <w:pPr>
        <w:pStyle w:val="BodyText"/>
        <w:rPr>
          <w:color w:val="000000" w:themeColor="text1"/>
          <w:szCs w:val="20"/>
        </w:rPr>
      </w:pPr>
      <w:r w:rsidRPr="00CC2B4B">
        <w:rPr>
          <w:color w:val="000000" w:themeColor="text1"/>
          <w:szCs w:val="20"/>
        </w:rPr>
        <w:t>Scope Coverage Declaration: Mode [FULL_SCOPE / REDUCED_SCOPE]; Active scopes [list]; Omitted scopes [list]; Omission rationales [text]; Blind-spot statement [text]; Escalation triggers that force scope expansion [list].</w:t>
      </w:r>
    </w:p>
    <w:p w14:paraId="740B5F68" w14:textId="77777777" w:rsidR="00097CED" w:rsidRPr="00CC2B4B" w:rsidRDefault="002267FD">
      <w:pPr>
        <w:rPr>
          <w:color w:val="000000" w:themeColor="text1"/>
          <w:szCs w:val="20"/>
        </w:rPr>
      </w:pPr>
      <w:r w:rsidRPr="00CC2B4B">
        <w:rPr>
          <w:color w:val="000000" w:themeColor="text1"/>
          <w:szCs w:val="20"/>
        </w:rPr>
        <w:t>SCI Next</w:t>
      </w:r>
      <w:r w:rsidRPr="00CC2B4B">
        <w:rPr>
          <w:rFonts w:ascii="Cambria Math" w:hAnsi="Cambria Math" w:cs="Cambria Math"/>
          <w:color w:val="000000" w:themeColor="text1"/>
          <w:szCs w:val="20"/>
        </w:rPr>
        <w:t>‑</w:t>
      </w:r>
      <w:r w:rsidRPr="00CC2B4B">
        <w:rPr>
          <w:color w:val="000000" w:themeColor="text1"/>
          <w:szCs w:val="20"/>
        </w:rPr>
        <w:t>Run Upgrade Plan (REQUIRED if SCI equals the tier minimum for the claimed tier): [text; what scope expansions or stakeholder mapping improvements will be executed next run; by when].</w:t>
      </w:r>
    </w:p>
    <w:p w14:paraId="73580952" w14:textId="77777777" w:rsidR="00097CED" w:rsidRPr="00CC2B4B" w:rsidRDefault="002267FD">
      <w:pPr>
        <w:rPr>
          <w:color w:val="000000" w:themeColor="text1"/>
          <w:szCs w:val="20"/>
        </w:rPr>
      </w:pPr>
      <w:r w:rsidRPr="00CC2B4B">
        <w:rPr>
          <w:color w:val="000000" w:themeColor="text1"/>
          <w:szCs w:val="20"/>
        </w:rPr>
        <w:t>Admissibility Attestation (REQUIRED if Mode = REDUCED_SCOPE):</w:t>
      </w:r>
    </w:p>
    <w:p w14:paraId="136A8867" w14:textId="77777777" w:rsidR="00CB543E" w:rsidRPr="00CC2B4B" w:rsidRDefault="00ED6661">
      <w:pPr>
        <w:rPr>
          <w:color w:val="000000" w:themeColor="text1"/>
          <w:szCs w:val="20"/>
        </w:rPr>
      </w:pPr>
      <w:r w:rsidRPr="00CC2B4B">
        <w:rPr>
          <w:color w:val="000000" w:themeColor="text1"/>
          <w:szCs w:val="20"/>
        </w:rPr>
        <w:t>PCC.AdmissibilityAttestation.NCRC_full_Cr_computed: [TRUE | FALSE]</w:t>
      </w:r>
    </w:p>
    <w:p w14:paraId="78FF8366" w14:textId="77777777" w:rsidR="00CB543E" w:rsidRPr="00CC2B4B" w:rsidRDefault="00ED6661">
      <w:pPr>
        <w:rPr>
          <w:color w:val="000000" w:themeColor="text1"/>
          <w:szCs w:val="20"/>
        </w:rPr>
      </w:pPr>
      <w:r w:rsidRPr="00CC2B4B">
        <w:rPr>
          <w:color w:val="000000" w:themeColor="text1"/>
          <w:szCs w:val="20"/>
        </w:rPr>
        <w:t>PCC.AdmissibilityAttestation.TRC_full_Ccat_computed: [TRUE | FALSE | NA]</w:t>
      </w:r>
    </w:p>
    <w:p w14:paraId="7D60D1CB" w14:textId="77777777" w:rsidR="00CB543E" w:rsidRPr="00CC2B4B" w:rsidRDefault="00ED6661">
      <w:pPr>
        <w:rPr>
          <w:color w:val="000000" w:themeColor="text1"/>
          <w:szCs w:val="20"/>
        </w:rPr>
      </w:pPr>
      <w:r w:rsidRPr="00CC2B4B">
        <w:rPr>
          <w:color w:val="000000" w:themeColor="text1"/>
          <w:szCs w:val="20"/>
        </w:rPr>
        <w:t>PCC.AdmissibilityAttestation.Containment_computed_as_applicable: [TRUE | FALSE | NA]</w:t>
      </w:r>
    </w:p>
    <w:p w14:paraId="065D4EC3" w14:textId="77777777" w:rsidR="00CB543E" w:rsidRPr="00CC2B4B" w:rsidRDefault="00ED6661">
      <w:pPr>
        <w:rPr>
          <w:color w:val="000000" w:themeColor="text1"/>
          <w:szCs w:val="20"/>
        </w:rPr>
      </w:pPr>
      <w:r w:rsidRPr="00CC2B4B">
        <w:rPr>
          <w:color w:val="000000" w:themeColor="text1"/>
          <w:szCs w:val="20"/>
        </w:rPr>
        <w:t>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14:paraId="44A3459D" w14:textId="77777777" w:rsidR="00380ADF" w:rsidRPr="00CC2B4B" w:rsidRDefault="00165731">
      <w:pPr>
        <w:pStyle w:val="BodyText"/>
        <w:rPr>
          <w:color w:val="000000" w:themeColor="text1"/>
          <w:szCs w:val="20"/>
        </w:rPr>
      </w:pPr>
      <w:r w:rsidRPr="00CC2B4B">
        <w:rPr>
          <w:color w:val="000000" w:themeColor="text1"/>
          <w:szCs w:val="20"/>
        </w:rPr>
        <w:t>Stakeholder Instance Map (InstanceMap): Provide a structured list of stakeholder instances with fields: instance_id, description, role/context, exposure pathway, mapped_scope(s), and rationale. Tier 3 REQUIRED, Tier 2 REQUIRED when any SDP trigger holds (Section 2.2A).</w:t>
      </w:r>
    </w:p>
    <w:p w14:paraId="46B26968" w14:textId="77777777" w:rsidR="00380ADF" w:rsidRPr="00CC2B4B" w:rsidRDefault="00165731">
      <w:pPr>
        <w:pStyle w:val="BodyText"/>
        <w:rPr>
          <w:color w:val="000000" w:themeColor="text1"/>
          <w:szCs w:val="20"/>
        </w:rPr>
      </w:pPr>
      <w:r w:rsidRPr="00CC2B4B">
        <w:rPr>
          <w:color w:val="000000" w:themeColor="text1"/>
          <w:szCs w:val="20"/>
        </w:rPr>
        <w:t>Redundancy Handling Declaration (if any multi-scope mapping): Method [EMERGENT_SCALE_JUSTIFICATION / DEDUPLICATION / ALLOCATION]; Effect-token list (if ALLOCATION); allocation coefficients (Σ_u α_u ≤ 1 per token); disclosure of any deduplication primary scope choices.</w:t>
      </w:r>
    </w:p>
    <w:p w14:paraId="45829EA9" w14:textId="77777777" w:rsidR="00AA0189" w:rsidRPr="00CC2B4B" w:rsidRDefault="00930FDB">
      <w:pPr>
        <w:pStyle w:val="BodyText"/>
        <w:rPr>
          <w:color w:val="000000" w:themeColor="text1"/>
          <w:szCs w:val="20"/>
        </w:rPr>
      </w:pPr>
      <w:r w:rsidRPr="00CC2B4B">
        <w:rPr>
          <w:color w:val="000000" w:themeColor="text1"/>
          <w:szCs w:val="20"/>
        </w:rPr>
        <w:t>PLSS BLOCK (CONDITIONAL; REQUIRED when PLSS is used)</w:t>
      </w:r>
    </w:p>
    <w:p w14:paraId="3F0D981B" w14:textId="77777777" w:rsidR="00AA0189" w:rsidRPr="00CC2B4B" w:rsidRDefault="00930FDB">
      <w:pPr>
        <w:pStyle w:val="BodyText"/>
        <w:rPr>
          <w:color w:val="000000" w:themeColor="text1"/>
          <w:szCs w:val="20"/>
        </w:rPr>
      </w:pPr>
      <w:r w:rsidRPr="00CC2B4B">
        <w:rPr>
          <w:color w:val="000000" w:themeColor="text1"/>
          <w:szCs w:val="20"/>
        </w:rPr>
        <w:t>PCC.PLSS.LSSDeclaration: [final Local Stakeholder Set used for the run, with reference to the instance-to-scope mapping basis]</w:t>
      </w:r>
    </w:p>
    <w:p w14:paraId="07910E11" w14:textId="77777777" w:rsidR="00AA0189" w:rsidRPr="00CC2B4B" w:rsidRDefault="00930FDB">
      <w:pPr>
        <w:pStyle w:val="BodyText"/>
        <w:rPr>
          <w:color w:val="000000" w:themeColor="text1"/>
          <w:szCs w:val="20"/>
        </w:rPr>
      </w:pPr>
      <w:r w:rsidRPr="00CC2B4B">
        <w:rPr>
          <w:color w:val="000000" w:themeColor="text1"/>
          <w:szCs w:val="20"/>
        </w:rPr>
        <w:t>PCC.PLSS.ProminenceVector: [declared q_u for all scopes, including sub-component basis for magnitude, probability, persistence, and propagation]</w:t>
      </w:r>
    </w:p>
    <w:p w14:paraId="62D555E0" w14:textId="77777777" w:rsidR="00AA0189" w:rsidRPr="00CC2B4B" w:rsidRDefault="00930FDB">
      <w:pPr>
        <w:pStyle w:val="BodyText"/>
        <w:rPr>
          <w:color w:val="000000" w:themeColor="text1"/>
          <w:szCs w:val="20"/>
        </w:rPr>
      </w:pPr>
      <w:r w:rsidRPr="00CC2B4B">
        <w:rPr>
          <w:color w:val="000000" w:themeColor="text1"/>
          <w:szCs w:val="20"/>
        </w:rPr>
        <w:t>PCC.PLSS.Operator: [DEFAULT_GEOMEAN_V1 | OTHER_DECLARED]; if OTHER_DECLARED, record operator, rationale, and sensitivity note</w:t>
      </w:r>
    </w:p>
    <w:p w14:paraId="2D4C58F4" w14:textId="77777777" w:rsidR="00AA0189" w:rsidRPr="00CC2B4B" w:rsidRDefault="00930FDB">
      <w:pPr>
        <w:pStyle w:val="BodyText"/>
        <w:rPr>
          <w:color w:val="000000" w:themeColor="text1"/>
          <w:szCs w:val="20"/>
        </w:rPr>
      </w:pPr>
      <w:r w:rsidRPr="00CC2B4B">
        <w:rPr>
          <w:color w:val="000000" w:themeColor="text1"/>
          <w:szCs w:val="20"/>
        </w:rPr>
        <w:t>PCC.PLSS.WeightVector: [computed w_u^PLSS for all scopes]</w:t>
      </w:r>
    </w:p>
    <w:p w14:paraId="64FD55AA" w14:textId="77777777" w:rsidR="00AA0189" w:rsidRPr="00CC2B4B" w:rsidRDefault="00930FDB">
      <w:pPr>
        <w:pStyle w:val="BodyText"/>
        <w:rPr>
          <w:color w:val="000000" w:themeColor="text1"/>
          <w:szCs w:val="20"/>
        </w:rPr>
      </w:pPr>
      <w:r w:rsidRPr="00CC2B4B">
        <w:rPr>
          <w:color w:val="000000" w:themeColor="text1"/>
          <w:szCs w:val="20"/>
        </w:rPr>
        <w:t>PCC.PLSS.ScopePostureClassification: [Prominent | Guardrail for each scope]</w:t>
      </w:r>
    </w:p>
    <w:p w14:paraId="65CC5078" w14:textId="77777777" w:rsidR="00AA0189" w:rsidRPr="00CC2B4B" w:rsidRDefault="00930FDB">
      <w:pPr>
        <w:pStyle w:val="BodyText"/>
        <w:rPr>
          <w:color w:val="000000" w:themeColor="text1"/>
          <w:szCs w:val="20"/>
        </w:rPr>
      </w:pPr>
      <w:r w:rsidRPr="00CC2B4B">
        <w:rPr>
          <w:color w:val="000000" w:themeColor="text1"/>
          <w:szCs w:val="20"/>
        </w:rPr>
        <w:t>PCC.PLSS.EscalationTriggerAssessment: [ET-1 through ET-7 outcome, including any justification for remaining in PLSS posture]</w:t>
      </w:r>
    </w:p>
    <w:p w14:paraId="6A37F324" w14:textId="77777777" w:rsidR="00AA0189" w:rsidRPr="00CC2B4B" w:rsidRDefault="00930FDB">
      <w:pPr>
        <w:pStyle w:val="BodyText"/>
        <w:rPr>
          <w:color w:val="000000" w:themeColor="text1"/>
          <w:szCs w:val="20"/>
        </w:rPr>
      </w:pPr>
      <w:r w:rsidRPr="00CC2B4B">
        <w:rPr>
          <w:color w:val="000000" w:themeColor="text1"/>
          <w:szCs w:val="20"/>
        </w:rPr>
        <w:t>PCC.PLSS.FallbackDeclaration: [uniform residual fallback used if all q_u = 0, or other declared fallback with justification]</w:t>
      </w:r>
    </w:p>
    <w:p w14:paraId="7F77AD53" w14:textId="77777777" w:rsidR="00784618" w:rsidRPr="00CC2B4B" w:rsidRDefault="00503C54">
      <w:pPr>
        <w:rPr>
          <w:color w:val="000000" w:themeColor="text1"/>
          <w:szCs w:val="20"/>
        </w:rPr>
      </w:pPr>
      <w:r w:rsidRPr="00CC2B4B">
        <w:rPr>
          <w:color w:val="000000" w:themeColor="text1"/>
          <w:szCs w:val="20"/>
        </w:rPr>
        <w:t>MEASUREMENT-MATURITY AND DEPLOYMENT-CONTEXT BLOCK (REQUIRED when applicable; Tier 2-3)</w:t>
      </w:r>
    </w:p>
    <w:p w14:paraId="2D415605" w14:textId="77777777" w:rsidR="00784618" w:rsidRPr="00CC2B4B" w:rsidRDefault="00503C54">
      <w:pPr>
        <w:rPr>
          <w:color w:val="000000" w:themeColor="text1"/>
          <w:szCs w:val="20"/>
        </w:rPr>
      </w:pPr>
      <w:r w:rsidRPr="00CC2B4B">
        <w:rPr>
          <w:color w:val="000000" w:themeColor="text1"/>
          <w:szCs w:val="20"/>
        </w:rPr>
        <w:lastRenderedPageBreak/>
        <w:t>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14:paraId="3E8DC3E0" w14:textId="77777777" w:rsidR="00784618" w:rsidRPr="00CC2B4B" w:rsidRDefault="00503C54">
      <w:pPr>
        <w:rPr>
          <w:color w:val="000000" w:themeColor="text1"/>
          <w:szCs w:val="20"/>
        </w:rPr>
      </w:pPr>
      <w:r w:rsidRPr="00CC2B4B">
        <w:rPr>
          <w:color w:val="000000" w:themeColor="text1"/>
          <w:szCs w:val="20"/>
        </w:rPr>
        <w:t>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14:paraId="5FA03BD8" w14:textId="77777777" w:rsidR="00784618" w:rsidRPr="00CC2B4B" w:rsidRDefault="00503C54">
      <w:pPr>
        <w:rPr>
          <w:color w:val="000000" w:themeColor="text1"/>
          <w:szCs w:val="20"/>
        </w:rPr>
      </w:pPr>
      <w:r w:rsidRPr="00CC2B4B">
        <w:rPr>
          <w:color w:val="000000" w:themeColor="text1"/>
          <w:szCs w:val="20"/>
        </w:rPr>
        <w:t>PCC.HDW_Capture_Audit: [weight source, stakeholder map, participation quality, expert role provenance, conflict disclosures, challenger window, independent review status, captured-context limitation] (required for Tier 3 public or institutional weighting processes).</w:t>
      </w:r>
    </w:p>
    <w:p w14:paraId="2124B4A6" w14:textId="77777777" w:rsidR="00784618" w:rsidRPr="00CC2B4B" w:rsidRDefault="00503C54">
      <w:pPr>
        <w:rPr>
          <w:color w:val="000000" w:themeColor="text1"/>
          <w:szCs w:val="20"/>
        </w:rPr>
      </w:pPr>
      <w:r w:rsidRPr="00CC2B4B">
        <w:rPr>
          <w:color w:val="000000" w:themeColor="text1"/>
          <w:szCs w:val="20"/>
        </w:rPr>
        <w:t>PCC.PLSS_Escalation_Register: [profile used, local stakeholder set, guardrail scopes, escalation-trigger checklist, non-escalation rationale, externality search method, prominence-sensitivity result, external challenger status, repeated-PLSS-use flag] (required when PLSS is used).</w:t>
      </w:r>
    </w:p>
    <w:p w14:paraId="1832FC5B" w14:textId="77777777" w:rsidR="00784618" w:rsidRPr="00CC2B4B" w:rsidRDefault="00503C54">
      <w:pPr>
        <w:rPr>
          <w:color w:val="000000" w:themeColor="text1"/>
          <w:szCs w:val="20"/>
        </w:rPr>
      </w:pPr>
      <w:r w:rsidRPr="00CC2B4B">
        <w:rPr>
          <w:color w:val="000000" w:themeColor="text1"/>
          <w:szCs w:val="20"/>
        </w:rPr>
        <w:t>PCC.Deployment_Context_Profile: [LAB | PILOT | INSTITUTIONAL_ADVISORY | INSTITUTIONAL_OPERATIONAL | PUBLIC_POLICY | AGENTIC_EXECUTION | EMERGENCY_TRIAGE] plus evidence-sufficiency, reviewer-independence, audit-visibility, and escalation-threshold notes.</w:t>
      </w:r>
    </w:p>
    <w:p w14:paraId="7707DD70" w14:textId="77777777" w:rsidR="00784618" w:rsidRPr="00CC2B4B" w:rsidRDefault="00503C54">
      <w:pPr>
        <w:rPr>
          <w:color w:val="000000" w:themeColor="text1"/>
          <w:szCs w:val="20"/>
        </w:rPr>
      </w:pPr>
      <w:r w:rsidRPr="00CC2B4B">
        <w:rPr>
          <w:color w:val="000000" w:themeColor="text1"/>
          <w:szCs w:val="20"/>
        </w:rPr>
        <w:t>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14:paraId="03C6FC3D" w14:textId="77777777" w:rsidR="00380ADF" w:rsidRPr="00CC2B4B" w:rsidRDefault="00165731">
      <w:pPr>
        <w:pStyle w:val="BodyText"/>
        <w:rPr>
          <w:color w:val="000000" w:themeColor="text1"/>
          <w:szCs w:val="20"/>
        </w:rPr>
      </w:pPr>
      <w:r w:rsidRPr="00CC2B4B">
        <w:rPr>
          <w:color w:val="000000" w:themeColor="text1"/>
          <w:szCs w:val="20"/>
        </w:rPr>
        <w:t>Option Set O:</w:t>
      </w:r>
    </w:p>
    <w:p w14:paraId="03C76F07" w14:textId="77777777" w:rsidR="00380ADF" w:rsidRPr="00CC2B4B" w:rsidRDefault="00165731">
      <w:pPr>
        <w:pStyle w:val="BodyText"/>
        <w:rPr>
          <w:color w:val="000000" w:themeColor="text1"/>
          <w:szCs w:val="20"/>
        </w:rPr>
      </w:pPr>
      <w:r w:rsidRPr="00CC2B4B">
        <w:rPr>
          <w:color w:val="000000" w:themeColor="text1"/>
          <w:szCs w:val="20"/>
        </w:rPr>
        <w:t>Option A: [description]</w:t>
      </w:r>
    </w:p>
    <w:p w14:paraId="14FB223B" w14:textId="77777777" w:rsidR="00380ADF" w:rsidRPr="00CC2B4B" w:rsidRDefault="00165731">
      <w:pPr>
        <w:pStyle w:val="BodyText"/>
        <w:rPr>
          <w:color w:val="000000" w:themeColor="text1"/>
          <w:szCs w:val="20"/>
        </w:rPr>
      </w:pPr>
      <w:r w:rsidRPr="00CC2B4B">
        <w:rPr>
          <w:color w:val="000000" w:themeColor="text1"/>
          <w:szCs w:val="20"/>
        </w:rPr>
        <w:t>Option B: [description]</w:t>
      </w:r>
    </w:p>
    <w:p w14:paraId="015CFE3D" w14:textId="77777777" w:rsidR="00380ADF" w:rsidRPr="00CC2B4B" w:rsidRDefault="00165731">
      <w:pPr>
        <w:pStyle w:val="BodyText"/>
        <w:rPr>
          <w:color w:val="000000" w:themeColor="text1"/>
          <w:szCs w:val="20"/>
        </w:rPr>
      </w:pPr>
      <w:r w:rsidRPr="00CC2B4B">
        <w:rPr>
          <w:color w:val="000000" w:themeColor="text1"/>
          <w:szCs w:val="20"/>
        </w:rPr>
        <w:t>Option C: [description] (if applicable)</w:t>
      </w:r>
    </w:p>
    <w:p w14:paraId="6792249A" w14:textId="77777777" w:rsidR="00380ADF" w:rsidRPr="00CC2B4B" w:rsidRDefault="00165731">
      <w:pPr>
        <w:pStyle w:val="BodyText"/>
        <w:rPr>
          <w:color w:val="000000" w:themeColor="text1"/>
          <w:szCs w:val="20"/>
        </w:rPr>
      </w:pPr>
      <w:r w:rsidRPr="00CC2B4B">
        <w:rPr>
          <w:color w:val="000000" w:themeColor="text1"/>
          <w:szCs w:val="20"/>
        </w:rPr>
        <w:t>Applicability Mask m(u,d) (RLS only):</w:t>
      </w:r>
    </w:p>
    <w:p w14:paraId="6C931BDC" w14:textId="77777777" w:rsidR="00380ADF" w:rsidRPr="00CC2B4B" w:rsidRDefault="00165731">
      <w:pPr>
        <w:pStyle w:val="BodyText"/>
        <w:rPr>
          <w:color w:val="000000" w:themeColor="text1"/>
          <w:szCs w:val="20"/>
        </w:rPr>
      </w:pPr>
      <w:r w:rsidRPr="00CC2B4B">
        <w:rPr>
          <w:color w:val="000000" w:themeColor="text1"/>
          <w:szCs w:val="20"/>
        </w:rPr>
        <w:t>Masked cells: [list + rationale per cell]</w:t>
      </w:r>
    </w:p>
    <w:p w14:paraId="62A0AC26" w14:textId="77777777" w:rsidR="00380ADF" w:rsidRPr="00CC2B4B" w:rsidRDefault="00165731">
      <w:pPr>
        <w:pStyle w:val="BodyText"/>
        <w:rPr>
          <w:color w:val="000000" w:themeColor="text1"/>
          <w:szCs w:val="20"/>
        </w:rPr>
      </w:pPr>
      <w:r w:rsidRPr="00CC2B4B">
        <w:rPr>
          <w:color w:val="000000" w:themeColor="text1"/>
          <w:szCs w:val="20"/>
        </w:rPr>
        <w:t>Non-maskable verification:</w:t>
      </w:r>
    </w:p>
    <w:p w14:paraId="48F916EE" w14:textId="77777777" w:rsidR="00380ADF" w:rsidRPr="00CC2B4B" w:rsidRDefault="00165731">
      <w:pPr>
        <w:pStyle w:val="BodyText"/>
        <w:rPr>
          <w:color w:val="000000" w:themeColor="text1"/>
          <w:szCs w:val="20"/>
        </w:rPr>
      </w:pPr>
      <w:r w:rsidRPr="00CC2B4B">
        <w:rPr>
          <w:color w:val="000000" w:themeColor="text1"/>
          <w:szCs w:val="20"/>
        </w:rPr>
        <w:t>Rights cells unmasked: [PASS/FAIL]</w:t>
      </w:r>
    </w:p>
    <w:p w14:paraId="16F17C3C" w14:textId="77777777" w:rsidR="00380ADF" w:rsidRPr="00CC2B4B" w:rsidRDefault="00165731">
      <w:pPr>
        <w:pStyle w:val="BodyText"/>
        <w:rPr>
          <w:color w:val="000000" w:themeColor="text1"/>
          <w:szCs w:val="20"/>
        </w:rPr>
      </w:pPr>
      <w:r w:rsidRPr="00CC2B4B">
        <w:rPr>
          <w:color w:val="000000" w:themeColor="text1"/>
          <w:szCs w:val="20"/>
        </w:rPr>
        <w:t>Catastrophe cells unmasked: [PASS/FAIL]</w:t>
      </w:r>
    </w:p>
    <w:p w14:paraId="4937C01F" w14:textId="77777777" w:rsidR="00380ADF" w:rsidRPr="00CC2B4B" w:rsidRDefault="00165731">
      <w:pPr>
        <w:pStyle w:val="BodyText"/>
        <w:rPr>
          <w:color w:val="000000" w:themeColor="text1"/>
          <w:szCs w:val="20"/>
        </w:rPr>
      </w:pPr>
      <w:r w:rsidRPr="00CC2B4B">
        <w:rPr>
          <w:color w:val="000000" w:themeColor="text1"/>
          <w:szCs w:val="20"/>
        </w:rPr>
        <w:t>INPUTS (REQUIRED Tier 2-3)</w:t>
      </w:r>
    </w:p>
    <w:p w14:paraId="7AD2332F" w14:textId="77777777" w:rsidR="00CE2370" w:rsidRPr="00CC2B4B" w:rsidRDefault="00FF7E73">
      <w:pPr>
        <w:pStyle w:val="BodyText"/>
        <w:rPr>
          <w:color w:val="000000" w:themeColor="text1"/>
          <w:szCs w:val="20"/>
        </w:rPr>
      </w:pPr>
      <w:r w:rsidRPr="00CC2B4B">
        <w:rPr>
          <w:color w:val="000000" w:themeColor="text1"/>
          <w:szCs w:val="20"/>
        </w:rPr>
        <w:t>Uncertainty Method (Tier 2+ REQUIRED for active cells):</w:t>
      </w:r>
      <w:r w:rsidRPr="00CC2B4B">
        <w:rPr>
          <w:color w:val="000000" w:themeColor="text1"/>
          <w:szCs w:val="20"/>
        </w:rPr>
        <w:br/>
      </w:r>
      <w:r w:rsidRPr="00CC2B4B">
        <w:rPr>
          <w:color w:val="000000" w:themeColor="text1"/>
          <w:szCs w:val="20"/>
        </w:rPr>
        <w:br/>
        <w:t>PCC.Uncertainty.Method: [A | B | C]</w:t>
      </w:r>
      <w:r w:rsidRPr="00CC2B4B">
        <w:rPr>
          <w:color w:val="000000" w:themeColor="text1"/>
          <w:szCs w:val="20"/>
        </w:rPr>
        <w:br/>
        <w:t>If Method = B:</w:t>
      </w:r>
      <w:r w:rsidRPr="00CC2B4B">
        <w:rPr>
          <w:color w:val="000000" w:themeColor="text1"/>
          <w:szCs w:val="20"/>
        </w:rPr>
        <w:br/>
        <w:t>PCC.Uncertainty.CellConfidenceAggregationMethod: [CCAM_MIN_V1 | CCAM_WMEAN_V1]</w:t>
      </w:r>
      <w:r w:rsidRPr="00CC2B4B">
        <w:rPr>
          <w:color w:val="000000" w:themeColor="text1"/>
          <w:szCs w:val="20"/>
        </w:rPr>
        <w:br/>
        <w:t>PCC.Uncertainty.c_cell_table: [table of c(u,d,a) for active cells, or a retrievable representation sufficient for recomputation]</w:t>
      </w:r>
    </w:p>
    <w:p w14:paraId="6D028EAD" w14:textId="77777777" w:rsidR="00380ADF" w:rsidRPr="00CC2B4B" w:rsidRDefault="00165731">
      <w:pPr>
        <w:pStyle w:val="BodyText"/>
        <w:rPr>
          <w:color w:val="000000" w:themeColor="text1"/>
          <w:szCs w:val="20"/>
        </w:rPr>
      </w:pPr>
      <w:r w:rsidRPr="00CC2B4B">
        <w:rPr>
          <w:color w:val="000000" w:themeColor="text1"/>
          <w:szCs w:val="20"/>
        </w:rPr>
        <w:t>---------------------------------------------------------------</w:t>
      </w:r>
    </w:p>
    <w:p w14:paraId="162885C0" w14:textId="77777777" w:rsidR="00380ADF" w:rsidRPr="00CC2B4B" w:rsidRDefault="00165731">
      <w:pPr>
        <w:pStyle w:val="BodyText"/>
        <w:rPr>
          <w:color w:val="000000" w:themeColor="text1"/>
          <w:szCs w:val="20"/>
        </w:rPr>
      </w:pPr>
      <w:r w:rsidRPr="00CC2B4B">
        <w:rPr>
          <w:color w:val="000000" w:themeColor="text1"/>
          <w:szCs w:val="20"/>
        </w:rPr>
        <w:t>Weights:</w:t>
      </w:r>
    </w:p>
    <w:p w14:paraId="2B9FD6D1" w14:textId="77777777" w:rsidR="00380ADF" w:rsidRPr="00CC2B4B" w:rsidRDefault="00165731">
      <w:pPr>
        <w:pStyle w:val="BodyText"/>
        <w:rPr>
          <w:color w:val="000000" w:themeColor="text1"/>
          <w:szCs w:val="20"/>
        </w:rPr>
      </w:pPr>
      <w:r w:rsidRPr="00CC2B4B">
        <w:rPr>
          <w:color w:val="000000" w:themeColor="text1"/>
          <w:szCs w:val="20"/>
        </w:rPr>
        <w:t>Union weights w_u: [vector or table]</w:t>
      </w:r>
    </w:p>
    <w:p w14:paraId="2E00CF04" w14:textId="77777777" w:rsidR="00380ADF" w:rsidRPr="00CC2B4B" w:rsidRDefault="00165731">
      <w:pPr>
        <w:pStyle w:val="BodyText"/>
        <w:rPr>
          <w:color w:val="000000" w:themeColor="text1"/>
          <w:szCs w:val="20"/>
        </w:rPr>
      </w:pPr>
      <w:r w:rsidRPr="00CC2B4B">
        <w:rPr>
          <w:color w:val="000000" w:themeColor="text1"/>
          <w:szCs w:val="20"/>
        </w:rPr>
        <w:lastRenderedPageBreak/>
        <w:t>Dimension weights v_d: [vector or table]</w:t>
      </w:r>
    </w:p>
    <w:p w14:paraId="7012A40B" w14:textId="77777777" w:rsidR="00380ADF" w:rsidRPr="00CC2B4B" w:rsidRDefault="00165731">
      <w:pPr>
        <w:pStyle w:val="BodyText"/>
        <w:rPr>
          <w:color w:val="000000" w:themeColor="text1"/>
          <w:szCs w:val="20"/>
        </w:rPr>
      </w:pPr>
      <w:r w:rsidRPr="00CC2B4B">
        <w:rPr>
          <w:color w:val="000000" w:themeColor="text1"/>
          <w:szCs w:val="20"/>
        </w:rPr>
        <w:t>HDW parameters (if used): [λ_U, λ_D; sources]</w:t>
      </w:r>
    </w:p>
    <w:p w14:paraId="162C20CD" w14:textId="77777777" w:rsidR="00380ADF" w:rsidRPr="00CC2B4B" w:rsidRDefault="00165731">
      <w:pPr>
        <w:pStyle w:val="BodyText"/>
        <w:rPr>
          <w:color w:val="000000" w:themeColor="text1"/>
          <w:szCs w:val="20"/>
        </w:rPr>
      </w:pPr>
      <w:r w:rsidRPr="00CC2B4B">
        <w:rPr>
          <w:color w:val="000000" w:themeColor="text1"/>
          <w:szCs w:val="20"/>
        </w:rPr>
        <w:t>Rights Canon:</w:t>
      </w:r>
    </w:p>
    <w:p w14:paraId="35F3140B" w14:textId="77777777" w:rsidR="00380ADF" w:rsidRPr="00CC2B4B" w:rsidRDefault="00165731">
      <w:pPr>
        <w:pStyle w:val="BodyText"/>
        <w:rPr>
          <w:color w:val="000000" w:themeColor="text1"/>
          <w:szCs w:val="20"/>
        </w:rPr>
      </w:pPr>
      <w:r w:rsidRPr="00CC2B4B">
        <w:rPr>
          <w:color w:val="000000" w:themeColor="text1"/>
          <w:szCs w:val="20"/>
        </w:rPr>
        <w:t>Thresholds θ_r: [table or "v10.6 canonical"]</w:t>
      </w:r>
    </w:p>
    <w:p w14:paraId="4954ACFB" w14:textId="77777777" w:rsidR="00380ADF" w:rsidRPr="00CC2B4B" w:rsidRDefault="00165731">
      <w:pPr>
        <w:pStyle w:val="BodyText"/>
        <w:rPr>
          <w:color w:val="000000" w:themeColor="text1"/>
          <w:szCs w:val="20"/>
        </w:rPr>
      </w:pPr>
      <w:r w:rsidRPr="00CC2B4B">
        <w:rPr>
          <w:color w:val="000000" w:themeColor="text1"/>
          <w:szCs w:val="20"/>
        </w:rPr>
        <w:t>Coverage sets C_r: [table or "v10.6 canonical"]</w:t>
      </w:r>
    </w:p>
    <w:p w14:paraId="507D01DC" w14:textId="77777777" w:rsidR="00380ADF" w:rsidRPr="00CC2B4B" w:rsidRDefault="00165731">
      <w:pPr>
        <w:pStyle w:val="BodyText"/>
        <w:rPr>
          <w:color w:val="000000" w:themeColor="text1"/>
          <w:szCs w:val="20"/>
        </w:rPr>
      </w:pPr>
      <w:r w:rsidRPr="00CC2B4B">
        <w:rPr>
          <w:color w:val="000000" w:themeColor="text1"/>
          <w:szCs w:val="20"/>
        </w:rPr>
        <w:t>Subgroup policy:</w:t>
      </w:r>
    </w:p>
    <w:p w14:paraId="66BD253E" w14:textId="77777777" w:rsidR="00380ADF" w:rsidRPr="00CC2B4B" w:rsidRDefault="00165731">
      <w:pPr>
        <w:pStyle w:val="BodyText"/>
        <w:rPr>
          <w:color w:val="000000" w:themeColor="text1"/>
          <w:szCs w:val="20"/>
        </w:rPr>
      </w:pPr>
      <w:r w:rsidRPr="00CC2B4B">
        <w:rPr>
          <w:color w:val="000000" w:themeColor="text1"/>
          <w:szCs w:val="20"/>
        </w:rPr>
        <w:t>G_{u,d} method: [enumerated | conservative bound]</w:t>
      </w:r>
    </w:p>
    <w:p w14:paraId="014AB0F1" w14:textId="77777777" w:rsidR="00380ADF" w:rsidRPr="00CC2B4B" w:rsidRDefault="00165731">
      <w:pPr>
        <w:pStyle w:val="BodyText"/>
        <w:rPr>
          <w:color w:val="000000" w:themeColor="text1"/>
          <w:szCs w:val="20"/>
        </w:rPr>
      </w:pPr>
      <w:r w:rsidRPr="00CC2B4B">
        <w:rPr>
          <w:color w:val="000000" w:themeColor="text1"/>
          <w:szCs w:val="20"/>
        </w:rPr>
        <w:t>γ_subgroup (if used): [value]</w:t>
      </w:r>
    </w:p>
    <w:p w14:paraId="2972B2DE" w14:textId="77777777" w:rsidR="00380ADF" w:rsidRPr="00CC2B4B" w:rsidRDefault="00165731">
      <w:pPr>
        <w:pStyle w:val="BodyText"/>
        <w:rPr>
          <w:color w:val="000000" w:themeColor="text1"/>
          <w:szCs w:val="20"/>
        </w:rPr>
      </w:pPr>
      <w:r w:rsidRPr="00CC2B4B">
        <w:rPr>
          <w:color w:val="000000" w:themeColor="text1"/>
          <w:szCs w:val="20"/>
        </w:rPr>
        <w:t>Notes: [limitations if any]</w:t>
      </w:r>
    </w:p>
    <w:p w14:paraId="3044B3A9" w14:textId="77777777" w:rsidR="00380ADF" w:rsidRPr="00CC2B4B" w:rsidRDefault="00165731">
      <w:pPr>
        <w:pStyle w:val="BodyText"/>
        <w:rPr>
          <w:color w:val="000000" w:themeColor="text1"/>
          <w:szCs w:val="20"/>
        </w:rPr>
      </w:pPr>
      <w:r w:rsidRPr="00CC2B4B">
        <w:rPr>
          <w:color w:val="000000" w:themeColor="text1"/>
          <w:szCs w:val="20"/>
        </w:rPr>
        <w:t>TRC Inputs (REQUIRED Tier 2 when plausible; REQUIRED Tier 3):</w:t>
      </w:r>
    </w:p>
    <w:p w14:paraId="56AD2489" w14:textId="77777777" w:rsidR="00380ADF" w:rsidRPr="00CC2B4B" w:rsidRDefault="00165731">
      <w:pPr>
        <w:pStyle w:val="BodyText"/>
        <w:rPr>
          <w:color w:val="000000" w:themeColor="text1"/>
          <w:szCs w:val="20"/>
        </w:rPr>
      </w:pPr>
      <w:r w:rsidRPr="00CC2B4B">
        <w:rPr>
          <w:color w:val="000000" w:themeColor="text1"/>
          <w:szCs w:val="20"/>
        </w:rPr>
        <w:t>Catastrophe cells C_cat: [list]</w:t>
      </w:r>
    </w:p>
    <w:p w14:paraId="4B5F7E90" w14:textId="77777777" w:rsidR="00380ADF" w:rsidRPr="00CC2B4B" w:rsidRDefault="00165731">
      <w:pPr>
        <w:pStyle w:val="BodyText"/>
        <w:rPr>
          <w:color w:val="000000" w:themeColor="text1"/>
          <w:szCs w:val="20"/>
        </w:rPr>
      </w:pPr>
      <w:r w:rsidRPr="00CC2B4B">
        <w:rPr>
          <w:color w:val="000000" w:themeColor="text1"/>
          <w:szCs w:val="20"/>
        </w:rPr>
        <w:t>Catastrophe weights ω: [list]</w:t>
      </w:r>
    </w:p>
    <w:p w14:paraId="298733EE" w14:textId="77777777" w:rsidR="00380ADF" w:rsidRPr="00CC2B4B" w:rsidRDefault="00165731">
      <w:pPr>
        <w:pStyle w:val="BodyText"/>
        <w:rPr>
          <w:color w:val="000000" w:themeColor="text1"/>
          <w:szCs w:val="20"/>
        </w:rPr>
      </w:pPr>
      <w:r w:rsidRPr="00CC2B4B">
        <w:rPr>
          <w:color w:val="000000" w:themeColor="text1"/>
          <w:szCs w:val="20"/>
        </w:rPr>
        <w:t>α: [value]</w:t>
      </w:r>
    </w:p>
    <w:p w14:paraId="42DFEE3A" w14:textId="77777777" w:rsidR="00380ADF" w:rsidRPr="00CC2B4B" w:rsidRDefault="00165731">
      <w:pPr>
        <w:pStyle w:val="BodyText"/>
        <w:rPr>
          <w:color w:val="000000" w:themeColor="text1"/>
          <w:szCs w:val="20"/>
        </w:rPr>
      </w:pPr>
      <w:r w:rsidRPr="00CC2B4B">
        <w:rPr>
          <w:color w:val="000000" w:themeColor="text1"/>
          <w:szCs w:val="20"/>
        </w:rPr>
        <w:t>τ_TRC: [value]</w:t>
      </w:r>
    </w:p>
    <w:p w14:paraId="23C30CD3" w14:textId="77777777" w:rsidR="00380ADF" w:rsidRPr="00CC2B4B" w:rsidRDefault="00165731">
      <w:pPr>
        <w:pStyle w:val="BodyText"/>
        <w:rPr>
          <w:color w:val="000000" w:themeColor="text1"/>
          <w:szCs w:val="20"/>
        </w:rPr>
      </w:pPr>
      <w:r w:rsidRPr="00CC2B4B">
        <w:rPr>
          <w:color w:val="000000" w:themeColor="text1"/>
          <w:szCs w:val="20"/>
        </w:rPr>
        <w:t>Scenario set S:</w:t>
      </w:r>
    </w:p>
    <w:p w14:paraId="0CCFC7C2" w14:textId="77777777" w:rsidR="00380ADF" w:rsidRPr="00CC2B4B" w:rsidRDefault="00165731">
      <w:pPr>
        <w:pStyle w:val="BodyText"/>
        <w:rPr>
          <w:color w:val="000000" w:themeColor="text1"/>
          <w:szCs w:val="20"/>
        </w:rPr>
      </w:pPr>
      <w:r w:rsidRPr="00CC2B4B">
        <w:rPr>
          <w:color w:val="000000" w:themeColor="text1"/>
          <w:szCs w:val="20"/>
        </w:rPr>
        <w:t>For each scenario s:</w:t>
      </w:r>
    </w:p>
    <w:p w14:paraId="1A2F0D6F" w14:textId="77777777" w:rsidR="00380ADF" w:rsidRPr="00CC2B4B" w:rsidRDefault="00165731">
      <w:pPr>
        <w:pStyle w:val="BodyText"/>
        <w:rPr>
          <w:color w:val="000000" w:themeColor="text1"/>
          <w:szCs w:val="20"/>
        </w:rPr>
      </w:pPr>
      <w:r w:rsidRPr="00CC2B4B">
        <w:rPr>
          <w:color w:val="000000" w:themeColor="text1"/>
          <w:szCs w:val="20"/>
        </w:rPr>
        <w:t>ID, category, narrative, p_s, parameterization notes</w:t>
      </w:r>
    </w:p>
    <w:p w14:paraId="1A231865" w14:textId="77777777" w:rsidR="00380ADF" w:rsidRPr="00CC2B4B" w:rsidRDefault="00165731">
      <w:pPr>
        <w:pStyle w:val="BodyText"/>
        <w:rPr>
          <w:color w:val="000000" w:themeColor="text1"/>
          <w:szCs w:val="20"/>
        </w:rPr>
      </w:pPr>
      <w:r w:rsidRPr="00CC2B4B">
        <w:rPr>
          <w:color w:val="000000" w:themeColor="text1"/>
          <w:szCs w:val="20"/>
        </w:rPr>
        <w:t>Mandatory tails check:</w:t>
      </w:r>
    </w:p>
    <w:p w14:paraId="4F6B8F97" w14:textId="77777777" w:rsidR="00380ADF" w:rsidRPr="00CC2B4B" w:rsidRDefault="00165731">
      <w:pPr>
        <w:pStyle w:val="BodyText"/>
        <w:rPr>
          <w:color w:val="000000" w:themeColor="text1"/>
          <w:szCs w:val="20"/>
        </w:rPr>
      </w:pPr>
      <w:r w:rsidRPr="00CC2B4B">
        <w:rPr>
          <w:color w:val="000000" w:themeColor="text1"/>
          <w:szCs w:val="20"/>
        </w:rPr>
        <w:t>Categories present: [YES/NO per category]</w:t>
      </w:r>
    </w:p>
    <w:p w14:paraId="6C7076D5" w14:textId="77777777" w:rsidR="00380ADF" w:rsidRPr="00CC2B4B" w:rsidRDefault="00165731">
      <w:pPr>
        <w:pStyle w:val="BodyText"/>
        <w:rPr>
          <w:color w:val="000000" w:themeColor="text1"/>
          <w:szCs w:val="20"/>
        </w:rPr>
      </w:pPr>
      <w:r w:rsidRPr="00CC2B4B">
        <w:rPr>
          <w:color w:val="000000" w:themeColor="text1"/>
          <w:szCs w:val="20"/>
        </w:rPr>
        <w:t>Probability floors met: [YES/NO]</w:t>
      </w:r>
    </w:p>
    <w:p w14:paraId="318BC78F" w14:textId="77777777" w:rsidR="00380ADF" w:rsidRPr="00CC2B4B" w:rsidRDefault="00165731">
      <w:pPr>
        <w:pStyle w:val="BodyText"/>
        <w:rPr>
          <w:color w:val="000000" w:themeColor="text1"/>
          <w:szCs w:val="20"/>
        </w:rPr>
      </w:pPr>
      <w:r w:rsidRPr="00CC2B4B">
        <w:rPr>
          <w:color w:val="000000" w:themeColor="text1"/>
          <w:szCs w:val="20"/>
        </w:rPr>
        <w:t>Any implausibility justifications: [YES/NO; if YES, details]</w:t>
      </w:r>
    </w:p>
    <w:p w14:paraId="5A738E4B" w14:textId="77777777" w:rsidR="00380ADF" w:rsidRPr="00CC2B4B" w:rsidRDefault="00165731">
      <w:pPr>
        <w:pStyle w:val="BodyText"/>
        <w:rPr>
          <w:color w:val="000000" w:themeColor="text1"/>
          <w:szCs w:val="20"/>
        </w:rPr>
      </w:pPr>
      <w:r w:rsidRPr="00CC2B4B">
        <w:rPr>
          <w:color w:val="000000" w:themeColor="text1"/>
          <w:szCs w:val="20"/>
        </w:rPr>
        <w:t>Containment Inputs (REQUIRED Tier 3):</w:t>
      </w:r>
    </w:p>
    <w:p w14:paraId="1E26A8D1" w14:textId="77777777" w:rsidR="00380ADF" w:rsidRPr="00CC2B4B" w:rsidRDefault="00165731">
      <w:pPr>
        <w:pStyle w:val="BodyText"/>
        <w:rPr>
          <w:color w:val="000000" w:themeColor="text1"/>
          <w:szCs w:val="20"/>
        </w:rPr>
      </w:pPr>
      <w:r w:rsidRPr="00CC2B4B">
        <w:rPr>
          <w:color w:val="000000" w:themeColor="text1"/>
          <w:szCs w:val="20"/>
        </w:rPr>
        <w:t>τ_c: [value]</w:t>
      </w:r>
    </w:p>
    <w:p w14:paraId="4C271E09" w14:textId="77777777" w:rsidR="00380ADF" w:rsidRPr="00CC2B4B" w:rsidRDefault="00165731">
      <w:pPr>
        <w:pStyle w:val="BodyText"/>
        <w:rPr>
          <w:color w:val="000000" w:themeColor="text1"/>
          <w:szCs w:val="20"/>
        </w:rPr>
      </w:pPr>
      <w:r w:rsidRPr="00CC2B4B">
        <w:rPr>
          <w:color w:val="000000" w:themeColor="text1"/>
          <w:szCs w:val="20"/>
        </w:rPr>
        <w:t>θ_pos: [value]</w:t>
      </w:r>
    </w:p>
    <w:p w14:paraId="13B81D62" w14:textId="77777777" w:rsidR="00380ADF" w:rsidRPr="00CC2B4B" w:rsidRDefault="00165731">
      <w:pPr>
        <w:pStyle w:val="BodyText"/>
        <w:rPr>
          <w:color w:val="000000" w:themeColor="text1"/>
          <w:szCs w:val="20"/>
        </w:rPr>
      </w:pPr>
      <w:r w:rsidRPr="00CC2B4B">
        <w:rPr>
          <w:color w:val="000000" w:themeColor="text1"/>
          <w:szCs w:val="20"/>
        </w:rPr>
        <w:t>D_c: [value]</w:t>
      </w:r>
    </w:p>
    <w:p w14:paraId="194BF17A" w14:textId="77777777" w:rsidR="00380ADF" w:rsidRPr="00CC2B4B" w:rsidRDefault="00165731">
      <w:pPr>
        <w:pStyle w:val="BodyText"/>
        <w:rPr>
          <w:color w:val="000000" w:themeColor="text1"/>
          <w:szCs w:val="20"/>
        </w:rPr>
      </w:pPr>
      <w:r w:rsidRPr="00CC2B4B">
        <w:rPr>
          <w:color w:val="000000" w:themeColor="text1"/>
          <w:szCs w:val="20"/>
        </w:rPr>
        <w:t>UCI method: [indicators used + sources]</w:t>
      </w:r>
    </w:p>
    <w:p w14:paraId="117B83A1" w14:textId="77777777" w:rsidR="000206D5" w:rsidRPr="00CC2B4B" w:rsidRDefault="00397749">
      <w:pPr>
        <w:rPr>
          <w:color w:val="000000" w:themeColor="text1"/>
          <w:szCs w:val="20"/>
        </w:rPr>
      </w:pPr>
      <w:r w:rsidRPr="00CC2B4B">
        <w:rPr>
          <w:color w:val="000000" w:themeColor="text1"/>
          <w:szCs w:val="20"/>
        </w:rPr>
        <w:t>If UCI is unavailable for required containing scopes, record CONTAINMENT_UCI_UNAVAILABLE and set PCC.Containment.UCIUnavailableDisposition to DOWNGRADE_TIER or COLLECT_DATA_RERUN (and provide a remediation timeline).</w:t>
      </w:r>
    </w:p>
    <w:p w14:paraId="4A7574B4" w14:textId="77777777" w:rsidR="00C06EFE" w:rsidRPr="00CC2B4B" w:rsidRDefault="00662D45">
      <w:pPr>
        <w:rPr>
          <w:color w:val="000000" w:themeColor="text1"/>
          <w:szCs w:val="20"/>
        </w:rPr>
      </w:pPr>
      <w:r w:rsidRPr="00CC2B4B">
        <w:rPr>
          <w:color w:val="000000" w:themeColor="text1"/>
          <w:szCs w:val="20"/>
        </w:rPr>
        <w:t>NORMATIVE INPUT REGISTER (REQUIRED when material)</w:t>
      </w:r>
    </w:p>
    <w:p w14:paraId="170B0698" w14:textId="77777777" w:rsidR="00C06EFE" w:rsidRPr="00CC2B4B" w:rsidRDefault="00662D45">
      <w:pPr>
        <w:rPr>
          <w:color w:val="000000" w:themeColor="text1"/>
          <w:szCs w:val="20"/>
        </w:rPr>
      </w:pPr>
      <w:r w:rsidRPr="00CC2B4B">
        <w:rPr>
          <w:color w:val="000000" w:themeColor="text1"/>
          <w:szCs w:val="20"/>
        </w:rPr>
        <w:t>---------------------------------------------------------------</w:t>
      </w:r>
    </w:p>
    <w:p w14:paraId="1D08A999" w14:textId="77777777" w:rsidR="00C06EFE" w:rsidRPr="00CC2B4B" w:rsidRDefault="00662D45">
      <w:pPr>
        <w:rPr>
          <w:color w:val="000000" w:themeColor="text1"/>
          <w:szCs w:val="20"/>
        </w:rPr>
      </w:pPr>
      <w:r w:rsidRPr="00CC2B4B">
        <w:rPr>
          <w:color w:val="000000" w:themeColor="text1"/>
          <w:szCs w:val="20"/>
        </w:rPr>
        <w:t>PCC.NormativeInputRegister: [array; REQUIRED when any welfare-relevant state, rights-relevant state, or enabling condition materially affects admissibility, precautionary handling, selection, or tie-break outcome]</w:t>
      </w:r>
    </w:p>
    <w:p w14:paraId="705F04C8" w14:textId="77777777" w:rsidR="00C06EFE" w:rsidRPr="00CC2B4B" w:rsidRDefault="00662D45">
      <w:pPr>
        <w:rPr>
          <w:color w:val="000000" w:themeColor="text1"/>
          <w:szCs w:val="20"/>
        </w:rPr>
      </w:pPr>
      <w:r w:rsidRPr="00CC2B4B">
        <w:rPr>
          <w:color w:val="000000" w:themeColor="text1"/>
          <w:szCs w:val="20"/>
        </w:rPr>
        <w:t>For each entry n in PCC.NormativeInputRegister, record:</w:t>
      </w:r>
    </w:p>
    <w:p w14:paraId="08476153" w14:textId="77777777" w:rsidR="00C06EFE" w:rsidRPr="00CC2B4B" w:rsidRDefault="00662D45">
      <w:pPr>
        <w:rPr>
          <w:color w:val="000000" w:themeColor="text1"/>
          <w:szCs w:val="20"/>
        </w:rPr>
      </w:pPr>
      <w:r w:rsidRPr="00CC2B4B">
        <w:rPr>
          <w:color w:val="000000" w:themeColor="text1"/>
          <w:szCs w:val="20"/>
        </w:rPr>
        <w:lastRenderedPageBreak/>
        <w:t>NormInputID: [unique identifier]</w:t>
      </w:r>
    </w:p>
    <w:p w14:paraId="356D5996" w14:textId="77777777" w:rsidR="00C06EFE" w:rsidRPr="00CC2B4B" w:rsidRDefault="00662D45">
      <w:pPr>
        <w:rPr>
          <w:color w:val="000000" w:themeColor="text1"/>
          <w:szCs w:val="20"/>
        </w:rPr>
      </w:pPr>
      <w:r w:rsidRPr="00CC2B4B">
        <w:rPr>
          <w:color w:val="000000" w:themeColor="text1"/>
          <w:szCs w:val="20"/>
        </w:rPr>
        <w:t>InputType: [WELFARE_RELEVANT_STATE | RIGHTS_RELEVANT_STATE | ENABLING_CONDITION]</w:t>
      </w:r>
    </w:p>
    <w:p w14:paraId="3F129E51" w14:textId="77777777" w:rsidR="00C06EFE" w:rsidRPr="00CC2B4B" w:rsidRDefault="00662D45">
      <w:pPr>
        <w:rPr>
          <w:color w:val="000000" w:themeColor="text1"/>
          <w:szCs w:val="20"/>
        </w:rPr>
      </w:pPr>
      <w:r w:rsidRPr="00CC2B4B">
        <w:rPr>
          <w:color w:val="000000" w:themeColor="text1"/>
          <w:szCs w:val="20"/>
        </w:rPr>
        <w:t>Materiality: [ADMISSIBILITY_MATERIAL | PRECAUTION_MATERIAL | SELECTION_MATERIAL | TIEBREAK_MATERIAL]</w:t>
      </w:r>
    </w:p>
    <w:p w14:paraId="48506690" w14:textId="77777777" w:rsidR="00C06EFE" w:rsidRPr="00CC2B4B" w:rsidRDefault="00662D45">
      <w:pPr>
        <w:rPr>
          <w:color w:val="000000" w:themeColor="text1"/>
          <w:szCs w:val="20"/>
        </w:rPr>
      </w:pPr>
      <w:r w:rsidRPr="00CC2B4B">
        <w:rPr>
          <w:color w:val="000000" w:themeColor="text1"/>
          <w:szCs w:val="20"/>
        </w:rPr>
        <w:t>AffectedObjects: [cell(s), right(s), scenario(s), gate(s), structural metric(s), or decision element(s)]</w:t>
      </w:r>
    </w:p>
    <w:p w14:paraId="4F7B73AF" w14:textId="77777777" w:rsidR="00C06EFE" w:rsidRPr="00CC2B4B" w:rsidRDefault="00662D45">
      <w:pPr>
        <w:rPr>
          <w:color w:val="000000" w:themeColor="text1"/>
          <w:szCs w:val="20"/>
        </w:rPr>
      </w:pPr>
      <w:r w:rsidRPr="00CC2B4B">
        <w:rPr>
          <w:color w:val="000000" w:themeColor="text1"/>
          <w:szCs w:val="20"/>
        </w:rPr>
        <w:t>StakeholderOrScopeTarget: [stakeholder / class / subgroup / instance / scope / scope-set]</w:t>
      </w:r>
    </w:p>
    <w:p w14:paraId="4E11E474" w14:textId="77777777" w:rsidR="00C06EFE" w:rsidRPr="00CC2B4B" w:rsidRDefault="00662D45">
      <w:pPr>
        <w:rPr>
          <w:color w:val="000000" w:themeColor="text1"/>
          <w:szCs w:val="20"/>
        </w:rPr>
      </w:pPr>
      <w:r w:rsidRPr="00CC2B4B">
        <w:rPr>
          <w:color w:val="000000" w:themeColor="text1"/>
          <w:szCs w:val="20"/>
        </w:rPr>
        <w:t>EvidenceBasisType: [DIRECT_INDICATOR | IMPACT_INSTANCE_TRACE | RIGHTS_CANON_INTERPRETATION | SGP_INTERFACE | GOVERNED_PROXY | PRECAUTIONARY_DECLARATION | OTHER_DECLARED]</w:t>
      </w:r>
    </w:p>
    <w:p w14:paraId="1F7614DA" w14:textId="77777777" w:rsidR="00C06EFE" w:rsidRPr="00CC2B4B" w:rsidRDefault="00662D45">
      <w:pPr>
        <w:rPr>
          <w:color w:val="000000" w:themeColor="text1"/>
          <w:szCs w:val="20"/>
        </w:rPr>
      </w:pPr>
      <w:r w:rsidRPr="00CC2B4B">
        <w:rPr>
          <w:color w:val="000000" w:themeColor="text1"/>
          <w:szCs w:val="20"/>
        </w:rPr>
        <w:t>EvidenceReference: [citation / data source / registry ID / PCC pointer / section pointer]</w:t>
      </w:r>
    </w:p>
    <w:p w14:paraId="100AB974" w14:textId="77777777" w:rsidR="00C06EFE" w:rsidRPr="00CC2B4B" w:rsidRDefault="00662D45">
      <w:pPr>
        <w:rPr>
          <w:color w:val="000000" w:themeColor="text1"/>
          <w:szCs w:val="20"/>
        </w:rPr>
      </w:pPr>
      <w:r w:rsidRPr="00CC2B4B">
        <w:rPr>
          <w:color w:val="000000" w:themeColor="text1"/>
          <w:szCs w:val="20"/>
        </w:rPr>
        <w:t>GovernedInterpretationBasis: [NONE | canon section | charter rule | jurisdictional source | instrument identifier | reviewer memorandum]</w:t>
      </w:r>
    </w:p>
    <w:p w14:paraId="06794AD8" w14:textId="77777777" w:rsidR="00C06EFE" w:rsidRPr="00CC2B4B" w:rsidRDefault="00662D45">
      <w:pPr>
        <w:rPr>
          <w:color w:val="000000" w:themeColor="text1"/>
          <w:szCs w:val="20"/>
        </w:rPr>
      </w:pPr>
      <w:r w:rsidRPr="00CC2B4B">
        <w:rPr>
          <w:color w:val="000000" w:themeColor="text1"/>
          <w:szCs w:val="20"/>
        </w:rPr>
        <w:t>PrecautionaryBasis: [NONE | explicit uncertainty rationale]</w:t>
      </w:r>
    </w:p>
    <w:p w14:paraId="763900AE" w14:textId="77777777" w:rsidR="00C06EFE" w:rsidRPr="00CC2B4B" w:rsidRDefault="00662D45">
      <w:pPr>
        <w:rPr>
          <w:color w:val="000000" w:themeColor="text1"/>
          <w:szCs w:val="20"/>
        </w:rPr>
      </w:pPr>
      <w:r w:rsidRPr="00CC2B4B">
        <w:rPr>
          <w:color w:val="000000" w:themeColor="text1"/>
          <w:szCs w:val="20"/>
        </w:rPr>
        <w:t>OptionSymmetryStatus: [APPLIES_TO_ALL_OPTIONS | OPTION_SPECIFIC_WITH_JUSTIFICATION]</w:t>
      </w:r>
    </w:p>
    <w:p w14:paraId="03DC069B" w14:textId="77777777" w:rsidR="00C06EFE" w:rsidRPr="00CC2B4B" w:rsidRDefault="00662D45">
      <w:pPr>
        <w:rPr>
          <w:color w:val="000000" w:themeColor="text1"/>
          <w:szCs w:val="20"/>
        </w:rPr>
      </w:pPr>
      <w:r w:rsidRPr="00CC2B4B">
        <w:rPr>
          <w:color w:val="000000" w:themeColor="text1"/>
          <w:szCs w:val="20"/>
        </w:rPr>
        <w:t>AnalystReasonCode: [text or controlled token]</w:t>
      </w:r>
    </w:p>
    <w:p w14:paraId="2AF6114C" w14:textId="77777777" w:rsidR="00C06EFE" w:rsidRPr="00CC2B4B" w:rsidRDefault="00662D45">
      <w:pPr>
        <w:rPr>
          <w:color w:val="000000" w:themeColor="text1"/>
          <w:szCs w:val="20"/>
        </w:rPr>
      </w:pPr>
      <w:r w:rsidRPr="00CC2B4B">
        <w:rPr>
          <w:color w:val="000000" w:themeColor="text1"/>
          <w:szCs w:val="20"/>
        </w:rPr>
        <w:t>SensitivityNote: [REQUIRED if alternative treatment plausibly changes admissibility or selection]</w:t>
      </w:r>
    </w:p>
    <w:p w14:paraId="3D0251CC" w14:textId="77777777" w:rsidR="00C06EFE" w:rsidRPr="00CC2B4B" w:rsidRDefault="00662D45">
      <w:pPr>
        <w:rPr>
          <w:color w:val="000000" w:themeColor="text1"/>
          <w:szCs w:val="20"/>
        </w:rPr>
      </w:pPr>
      <w:r w:rsidRPr="00CC2B4B">
        <w:rPr>
          <w:color w:val="000000" w:themeColor="text1"/>
          <w:szCs w:val="20"/>
        </w:rPr>
        <w:t>ReviewerNote: [Tier 3 REQUIRED when Materiality = ADMISSIBILITY_MATERIAL, PRECAUTION_MATERIAL, or SELECTION_MATERIAL]</w:t>
      </w:r>
    </w:p>
    <w:p w14:paraId="1D08DA00" w14:textId="77777777" w:rsidR="00C06EFE" w:rsidRPr="00CC2B4B" w:rsidRDefault="00662D45">
      <w:pPr>
        <w:rPr>
          <w:color w:val="000000" w:themeColor="text1"/>
          <w:szCs w:val="20"/>
        </w:rPr>
      </w:pPr>
      <w:r w:rsidRPr="00CC2B4B">
        <w:rPr>
          <w:color w:val="000000" w:themeColor="text1"/>
          <w:szCs w:val="20"/>
        </w:rPr>
        <w:t>Normative note. The register exists to make reason-for-action inputs auditable when they are not already fully captured by direct impact-instance tables, the canonical rights layer, the canonical catastrophe layer, or declared structural indicators.</w:t>
      </w:r>
    </w:p>
    <w:p w14:paraId="779FF223" w14:textId="77777777" w:rsidR="00380ADF" w:rsidRPr="00CC2B4B" w:rsidRDefault="00165731">
      <w:pPr>
        <w:pStyle w:val="BodyText"/>
        <w:rPr>
          <w:color w:val="000000" w:themeColor="text1"/>
          <w:szCs w:val="20"/>
        </w:rPr>
      </w:pPr>
      <w:r w:rsidRPr="00CC2B4B">
        <w:rPr>
          <w:color w:val="000000" w:themeColor="text1"/>
          <w:szCs w:val="20"/>
        </w:rPr>
        <w:t>IMPACT ESTIMATION (REQUIRED Tier 2-3)</w:t>
      </w:r>
    </w:p>
    <w:p w14:paraId="4E191523" w14:textId="77777777" w:rsidR="00380ADF" w:rsidRPr="00CC2B4B" w:rsidRDefault="00165731">
      <w:pPr>
        <w:pStyle w:val="BodyText"/>
        <w:rPr>
          <w:color w:val="000000" w:themeColor="text1"/>
          <w:szCs w:val="20"/>
        </w:rPr>
      </w:pPr>
      <w:r w:rsidRPr="00CC2B4B">
        <w:rPr>
          <w:color w:val="000000" w:themeColor="text1"/>
          <w:szCs w:val="20"/>
        </w:rPr>
        <w:t>---------------------------------------------------------------</w:t>
      </w:r>
    </w:p>
    <w:p w14:paraId="334CB343" w14:textId="77777777" w:rsidR="00380ADF" w:rsidRPr="00CC2B4B" w:rsidRDefault="00165731">
      <w:pPr>
        <w:pStyle w:val="BodyText"/>
        <w:rPr>
          <w:color w:val="000000" w:themeColor="text1"/>
          <w:szCs w:val="20"/>
        </w:rPr>
      </w:pPr>
      <w:r w:rsidRPr="00CC2B4B">
        <w:rPr>
          <w:color w:val="000000" w:themeColor="text1"/>
          <w:szCs w:val="20"/>
        </w:rPr>
        <w:t>For each option a:</w:t>
      </w:r>
    </w:p>
    <w:p w14:paraId="2085D920" w14:textId="77777777" w:rsidR="00380ADF" w:rsidRPr="00CC2B4B" w:rsidRDefault="00165731">
      <w:pPr>
        <w:pStyle w:val="BodyText"/>
        <w:rPr>
          <w:color w:val="000000" w:themeColor="text1"/>
          <w:szCs w:val="20"/>
        </w:rPr>
      </w:pPr>
      <w:r w:rsidRPr="00CC2B4B">
        <w:rPr>
          <w:color w:val="000000" w:themeColor="text1"/>
          <w:szCs w:val="20"/>
        </w:rPr>
        <w:t>Direct impacts I_dir(u,d,a): [summary table or key cells]</w:t>
      </w:r>
    </w:p>
    <w:p w14:paraId="49E7548D" w14:textId="77777777" w:rsidR="00380ADF" w:rsidRPr="00CC2B4B" w:rsidRDefault="00165731">
      <w:pPr>
        <w:pStyle w:val="BodyText"/>
        <w:rPr>
          <w:color w:val="000000" w:themeColor="text1"/>
          <w:szCs w:val="20"/>
        </w:rPr>
      </w:pPr>
      <w:r w:rsidRPr="00CC2B4B">
        <w:rPr>
          <w:color w:val="000000" w:themeColor="text1"/>
          <w:szCs w:val="20"/>
        </w:rPr>
        <w:t>Propagated impacts I_prop_base(u,d,a) and I_prop_welfare(u,d,a): [summary table or key cells]</w:t>
      </w:r>
    </w:p>
    <w:p w14:paraId="4AA37A57" w14:textId="77777777" w:rsidR="00380ADF" w:rsidRPr="00CC2B4B" w:rsidRDefault="00165731">
      <w:pPr>
        <w:pStyle w:val="BodyText"/>
        <w:rPr>
          <w:color w:val="000000" w:themeColor="text1"/>
          <w:szCs w:val="20"/>
        </w:rPr>
      </w:pPr>
      <w:r w:rsidRPr="00CC2B4B">
        <w:rPr>
          <w:color w:val="000000" w:themeColor="text1"/>
          <w:szCs w:val="20"/>
        </w:rPr>
        <w:t>Key impact instances (at least top contributors):</w:t>
      </w:r>
    </w:p>
    <w:p w14:paraId="7C9942A1" w14:textId="77777777" w:rsidR="00380ADF" w:rsidRPr="00CC2B4B" w:rsidRDefault="00165731">
      <w:pPr>
        <w:pStyle w:val="BodyText"/>
        <w:rPr>
          <w:color w:val="000000" w:themeColor="text1"/>
          <w:szCs w:val="20"/>
        </w:rPr>
      </w:pPr>
      <w:r w:rsidRPr="00CC2B4B">
        <w:rPr>
          <w:color w:val="000000" w:themeColor="text1"/>
          <w:szCs w:val="20"/>
        </w:rPr>
        <w:t>For each listed instance k:</w:t>
      </w:r>
    </w:p>
    <w:p w14:paraId="1E9E1154" w14:textId="77777777" w:rsidR="00380ADF" w:rsidRPr="00CC2B4B" w:rsidRDefault="00165731">
      <w:pPr>
        <w:pStyle w:val="BodyText"/>
        <w:rPr>
          <w:color w:val="000000" w:themeColor="text1"/>
          <w:szCs w:val="20"/>
        </w:rPr>
      </w:pPr>
      <w:r w:rsidRPr="00CC2B4B">
        <w:rPr>
          <w:color w:val="000000" w:themeColor="text1"/>
          <w:szCs w:val="20"/>
        </w:rPr>
        <w:t>(u,d), μ_k, r_k, t_k, ℓ_k, c_k, e_k, s_k, rationale/source</w:t>
      </w:r>
    </w:p>
    <w:p w14:paraId="310B7A4A" w14:textId="77777777" w:rsidR="00844B63" w:rsidRPr="00CC2B4B" w:rsidRDefault="00662D45">
      <w:pPr>
        <w:rPr>
          <w:color w:val="000000" w:themeColor="text1"/>
          <w:szCs w:val="20"/>
        </w:rPr>
      </w:pPr>
      <w:r w:rsidRPr="00CC2B4B">
        <w:rPr>
          <w:color w:val="000000" w:themeColor="text1"/>
          <w:szCs w:val="20"/>
        </w:rPr>
        <w:t>e_k disclosure (Normative). If any listed instance uses e_k ≠ 1.00, the PCC MUST also record the reason code, default-counterfactual, and whether resetting e_k to 1.00 changes admissibility or selection.</w:t>
      </w:r>
    </w:p>
    <w:p w14:paraId="205F3A42" w14:textId="77777777" w:rsidR="00AD4239" w:rsidRPr="00CC2B4B" w:rsidRDefault="00BD20DD">
      <w:pPr>
        <w:rPr>
          <w:color w:val="000000" w:themeColor="text1"/>
          <w:szCs w:val="20"/>
        </w:rPr>
      </w:pPr>
      <w:r w:rsidRPr="00CC2B4B">
        <w:rPr>
          <w:color w:val="000000" w:themeColor="text1"/>
          <w:szCs w:val="20"/>
        </w:rPr>
        <w:t>ReachBasis (REQUIRED Tier 2+): For each reach term r_k, record the basis and estimator used (allowed bases: population fraction, asset/flow fraction, or area/volume fraction; other bases MUST be explicitly defined), plus source and any conservative bounds.</w:t>
      </w:r>
    </w:p>
    <w:p w14:paraId="004AB37F" w14:textId="77777777" w:rsidR="00380ADF" w:rsidRPr="00CC2B4B" w:rsidRDefault="00165731">
      <w:pPr>
        <w:pStyle w:val="BodyText"/>
        <w:rPr>
          <w:color w:val="000000" w:themeColor="text1"/>
          <w:szCs w:val="20"/>
        </w:rPr>
      </w:pPr>
      <w:r w:rsidRPr="00CC2B4B">
        <w:rPr>
          <w:color w:val="000000" w:themeColor="text1"/>
          <w:szCs w:val="20"/>
        </w:rPr>
        <w:t>Missing data:</w:t>
      </w:r>
    </w:p>
    <w:p w14:paraId="4CD4C77B" w14:textId="77777777" w:rsidR="00380ADF" w:rsidRPr="00CC2B4B" w:rsidRDefault="00165731">
      <w:pPr>
        <w:pStyle w:val="BodyText"/>
        <w:rPr>
          <w:color w:val="000000" w:themeColor="text1"/>
          <w:szCs w:val="20"/>
        </w:rPr>
      </w:pPr>
      <w:r w:rsidRPr="00CC2B4B">
        <w:rPr>
          <w:color w:val="000000" w:themeColor="text1"/>
          <w:szCs w:val="20"/>
        </w:rPr>
        <w:t>Any UNKNOWN_IMPACT cells: [list]</w:t>
      </w:r>
    </w:p>
    <w:p w14:paraId="19F5AA4E" w14:textId="77777777" w:rsidR="00380ADF" w:rsidRPr="00CC2B4B" w:rsidRDefault="00165731">
      <w:pPr>
        <w:pStyle w:val="BodyText"/>
        <w:rPr>
          <w:color w:val="000000" w:themeColor="text1"/>
          <w:szCs w:val="20"/>
        </w:rPr>
      </w:pPr>
      <w:r w:rsidRPr="00CC2B4B">
        <w:rPr>
          <w:color w:val="000000" w:themeColor="text1"/>
          <w:szCs w:val="20"/>
        </w:rPr>
        <w:t>Phantom instances applied: [YES/NO]</w:t>
      </w:r>
    </w:p>
    <w:p w14:paraId="0093346D" w14:textId="77777777" w:rsidR="00380ADF" w:rsidRPr="00CC2B4B" w:rsidRDefault="00165731">
      <w:pPr>
        <w:pStyle w:val="BodyText"/>
        <w:rPr>
          <w:color w:val="000000" w:themeColor="text1"/>
          <w:szCs w:val="20"/>
        </w:rPr>
      </w:pPr>
      <w:r w:rsidRPr="00CC2B4B">
        <w:rPr>
          <w:color w:val="000000" w:themeColor="text1"/>
          <w:szCs w:val="20"/>
        </w:rPr>
        <w:lastRenderedPageBreak/>
        <w:t>CASCADE TRACE (REQUIRED Tier 2-3)</w:t>
      </w:r>
    </w:p>
    <w:p w14:paraId="2A4EF504" w14:textId="77777777" w:rsidR="00380ADF" w:rsidRPr="00CC2B4B" w:rsidRDefault="00165731">
      <w:pPr>
        <w:pStyle w:val="BodyText"/>
        <w:rPr>
          <w:color w:val="000000" w:themeColor="text1"/>
          <w:szCs w:val="20"/>
        </w:rPr>
      </w:pPr>
      <w:r w:rsidRPr="00CC2B4B">
        <w:rPr>
          <w:color w:val="000000" w:themeColor="text1"/>
          <w:szCs w:val="20"/>
        </w:rPr>
        <w:t>---------------------------------------------------------------</w:t>
      </w:r>
    </w:p>
    <w:p w14:paraId="321A75DE" w14:textId="77777777" w:rsidR="00380ADF" w:rsidRPr="00CC2B4B" w:rsidRDefault="00165731">
      <w:pPr>
        <w:pStyle w:val="BodyText"/>
        <w:rPr>
          <w:color w:val="000000" w:themeColor="text1"/>
          <w:szCs w:val="20"/>
        </w:rPr>
      </w:pPr>
      <w:r w:rsidRPr="00CC2B4B">
        <w:rPr>
          <w:color w:val="000000" w:themeColor="text1"/>
          <w:szCs w:val="20"/>
        </w:rPr>
        <w:t>NCRC:</w:t>
      </w:r>
    </w:p>
    <w:p w14:paraId="3C289BB4" w14:textId="77777777" w:rsidR="00380ADF" w:rsidRPr="00CC2B4B" w:rsidRDefault="00165731">
      <w:pPr>
        <w:pStyle w:val="BodyText"/>
        <w:rPr>
          <w:color w:val="000000" w:themeColor="text1"/>
          <w:szCs w:val="20"/>
        </w:rPr>
      </w:pPr>
      <w:r w:rsidRPr="00CC2B4B">
        <w:rPr>
          <w:color w:val="000000" w:themeColor="text1"/>
          <w:szCs w:val="20"/>
        </w:rPr>
        <w:t>For each option: PASS/FAIL</w:t>
      </w:r>
    </w:p>
    <w:p w14:paraId="7CEA269C" w14:textId="77777777" w:rsidR="00380ADF" w:rsidRPr="00CC2B4B" w:rsidRDefault="00165731">
      <w:pPr>
        <w:pStyle w:val="BodyText"/>
        <w:rPr>
          <w:color w:val="000000" w:themeColor="text1"/>
          <w:szCs w:val="20"/>
        </w:rPr>
      </w:pPr>
      <w:r w:rsidRPr="00CC2B4B">
        <w:rPr>
          <w:color w:val="000000" w:themeColor="text1"/>
          <w:szCs w:val="20"/>
        </w:rPr>
        <w:t>If FAIL: violated rights + v_r(a) values</w:t>
      </w:r>
    </w:p>
    <w:p w14:paraId="3DD82B81" w14:textId="77777777" w:rsidR="00380ADF" w:rsidRPr="00CC2B4B" w:rsidRDefault="00165731">
      <w:pPr>
        <w:pStyle w:val="BodyText"/>
        <w:rPr>
          <w:color w:val="000000" w:themeColor="text1"/>
          <w:szCs w:val="20"/>
        </w:rPr>
      </w:pPr>
      <w:r w:rsidRPr="00CC2B4B">
        <w:rPr>
          <w:color w:val="000000" w:themeColor="text1"/>
          <w:szCs w:val="20"/>
        </w:rPr>
        <w:t>Emergency Mode invoked: [YES/NO]</w:t>
      </w:r>
    </w:p>
    <w:p w14:paraId="2909BF05" w14:textId="77777777" w:rsidR="00380ADF" w:rsidRPr="00CC2B4B" w:rsidRDefault="00165731">
      <w:pPr>
        <w:pStyle w:val="BodyText"/>
        <w:rPr>
          <w:color w:val="000000" w:themeColor="text1"/>
          <w:szCs w:val="20"/>
        </w:rPr>
      </w:pPr>
      <w:r w:rsidRPr="00CC2B4B">
        <w:rPr>
          <w:color w:val="000000" w:themeColor="text1"/>
          <w:szCs w:val="20"/>
        </w:rPr>
        <w:t>Challenger conducted: [YES/NO]</w:t>
      </w:r>
    </w:p>
    <w:p w14:paraId="75F1DD68" w14:textId="77777777" w:rsidR="00380ADF" w:rsidRPr="00CC2B4B" w:rsidRDefault="00165731">
      <w:pPr>
        <w:pStyle w:val="BodyText"/>
        <w:rPr>
          <w:color w:val="000000" w:themeColor="text1"/>
          <w:szCs w:val="20"/>
        </w:rPr>
      </w:pPr>
      <w:r w:rsidRPr="00CC2B4B">
        <w:rPr>
          <w:color w:val="000000" w:themeColor="text1"/>
          <w:szCs w:val="20"/>
        </w:rPr>
        <w:t>Challenger notes: [summary]</w:t>
      </w:r>
    </w:p>
    <w:p w14:paraId="5AC7E0A1" w14:textId="77777777" w:rsidR="00380ADF" w:rsidRPr="00CC2B4B" w:rsidRDefault="00165731">
      <w:pPr>
        <w:pStyle w:val="BodyText"/>
        <w:rPr>
          <w:color w:val="000000" w:themeColor="text1"/>
          <w:szCs w:val="20"/>
        </w:rPr>
      </w:pPr>
      <w:r w:rsidRPr="00CC2B4B">
        <w:rPr>
          <w:color w:val="000000" w:themeColor="text1"/>
          <w:szCs w:val="20"/>
        </w:rPr>
        <w:t>TRC:</w:t>
      </w:r>
    </w:p>
    <w:p w14:paraId="41017873" w14:textId="77777777" w:rsidR="00380ADF" w:rsidRPr="00CC2B4B" w:rsidRDefault="00165731">
      <w:pPr>
        <w:pStyle w:val="BodyText"/>
        <w:rPr>
          <w:color w:val="000000" w:themeColor="text1"/>
          <w:szCs w:val="20"/>
        </w:rPr>
      </w:pPr>
      <w:r w:rsidRPr="00CC2B4B">
        <w:rPr>
          <w:color w:val="000000" w:themeColor="text1"/>
          <w:szCs w:val="20"/>
        </w:rPr>
        <w:t>Triggered (catastrophe relevance plausible): [YES/NO]</w:t>
      </w:r>
    </w:p>
    <w:p w14:paraId="7076A632" w14:textId="77777777" w:rsidR="00380ADF" w:rsidRPr="00CC2B4B" w:rsidRDefault="00165731">
      <w:pPr>
        <w:pStyle w:val="BodyText"/>
        <w:rPr>
          <w:color w:val="000000" w:themeColor="text1"/>
          <w:szCs w:val="20"/>
        </w:rPr>
      </w:pPr>
      <w:r w:rsidRPr="00CC2B4B">
        <w:rPr>
          <w:color w:val="000000" w:themeColor="text1"/>
          <w:szCs w:val="20"/>
        </w:rPr>
        <w:t>For each option:</w:t>
      </w:r>
    </w:p>
    <w:p w14:paraId="12D2C4E0" w14:textId="77777777" w:rsidR="00380ADF" w:rsidRPr="00CC2B4B" w:rsidRDefault="00165731">
      <w:pPr>
        <w:pStyle w:val="BodyText"/>
        <w:rPr>
          <w:color w:val="000000" w:themeColor="text1"/>
          <w:szCs w:val="20"/>
        </w:rPr>
      </w:pPr>
      <w:r w:rsidRPr="00CC2B4B">
        <w:rPr>
          <w:color w:val="000000" w:themeColor="text1"/>
          <w:szCs w:val="20"/>
        </w:rPr>
        <w:t>CVaR_α: [value]</w:t>
      </w:r>
    </w:p>
    <w:p w14:paraId="3AD790D4" w14:textId="77777777" w:rsidR="00380ADF" w:rsidRPr="00CC2B4B" w:rsidRDefault="00165731">
      <w:pPr>
        <w:pStyle w:val="BodyText"/>
        <w:rPr>
          <w:color w:val="000000" w:themeColor="text1"/>
          <w:szCs w:val="20"/>
        </w:rPr>
      </w:pPr>
      <w:r w:rsidRPr="00CC2B4B">
        <w:rPr>
          <w:color w:val="000000" w:themeColor="text1"/>
          <w:szCs w:val="20"/>
        </w:rPr>
        <w:t>Corridor τ_TRC: [value]</w:t>
      </w:r>
    </w:p>
    <w:p w14:paraId="7ADBEB7B" w14:textId="77777777" w:rsidR="00380ADF" w:rsidRPr="00CC2B4B" w:rsidRDefault="00165731">
      <w:pPr>
        <w:pStyle w:val="BodyText"/>
        <w:rPr>
          <w:color w:val="000000" w:themeColor="text1"/>
          <w:szCs w:val="20"/>
        </w:rPr>
      </w:pPr>
      <w:r w:rsidRPr="00CC2B4B">
        <w:rPr>
          <w:color w:val="000000" w:themeColor="text1"/>
          <w:szCs w:val="20"/>
        </w:rPr>
        <w:t>PASS/FAIL</w:t>
      </w:r>
    </w:p>
    <w:p w14:paraId="61E5BF0C" w14:textId="77777777" w:rsidR="00380ADF" w:rsidRPr="00CC2B4B" w:rsidRDefault="00165731">
      <w:pPr>
        <w:pStyle w:val="BodyText"/>
        <w:rPr>
          <w:color w:val="000000" w:themeColor="text1"/>
          <w:szCs w:val="20"/>
        </w:rPr>
      </w:pPr>
      <w:r w:rsidRPr="00CC2B4B">
        <w:rPr>
          <w:color w:val="000000" w:themeColor="text1"/>
          <w:szCs w:val="20"/>
        </w:rPr>
        <w:t>TRC fallback invoked: [YES/NO]</w:t>
      </w:r>
    </w:p>
    <w:p w14:paraId="45DF28D1" w14:textId="77777777" w:rsidR="00380ADF" w:rsidRPr="00CC2B4B" w:rsidRDefault="00165731">
      <w:pPr>
        <w:pStyle w:val="BodyText"/>
        <w:rPr>
          <w:color w:val="000000" w:themeColor="text1"/>
          <w:szCs w:val="20"/>
        </w:rPr>
      </w:pPr>
      <w:r w:rsidRPr="00CC2B4B">
        <w:rPr>
          <w:color w:val="000000" w:themeColor="text1"/>
          <w:szCs w:val="20"/>
        </w:rPr>
        <w:t>Containment (Tier 3 required):</w:t>
      </w:r>
    </w:p>
    <w:p w14:paraId="1D2DC4A0" w14:textId="77777777" w:rsidR="00380ADF" w:rsidRPr="00CC2B4B" w:rsidRDefault="00165731">
      <w:pPr>
        <w:pStyle w:val="BodyText"/>
        <w:rPr>
          <w:color w:val="000000" w:themeColor="text1"/>
          <w:szCs w:val="20"/>
        </w:rPr>
      </w:pPr>
      <w:r w:rsidRPr="00CC2B4B">
        <w:rPr>
          <w:color w:val="000000" w:themeColor="text1"/>
          <w:szCs w:val="20"/>
        </w:rPr>
        <w:t>For each option in A_adm:</w:t>
      </w:r>
    </w:p>
    <w:p w14:paraId="7FDCFAC6" w14:textId="77777777" w:rsidR="00380ADF" w:rsidRPr="00CC2B4B" w:rsidRDefault="00165731">
      <w:pPr>
        <w:pStyle w:val="BodyText"/>
        <w:rPr>
          <w:color w:val="000000" w:themeColor="text1"/>
          <w:szCs w:val="20"/>
        </w:rPr>
      </w:pPr>
      <w:r w:rsidRPr="00CC2B4B">
        <w:rPr>
          <w:color w:val="000000" w:themeColor="text1"/>
          <w:szCs w:val="20"/>
        </w:rPr>
        <w:t>U_pos(a): [list of unions]</w:t>
      </w:r>
    </w:p>
    <w:p w14:paraId="5B8D772A" w14:textId="77777777" w:rsidR="00380ADF" w:rsidRPr="00CC2B4B" w:rsidRDefault="00165731">
      <w:pPr>
        <w:pStyle w:val="BodyText"/>
        <w:rPr>
          <w:color w:val="000000" w:themeColor="text1"/>
          <w:szCs w:val="20"/>
        </w:rPr>
      </w:pPr>
      <w:r w:rsidRPr="00CC2B4B">
        <w:rPr>
          <w:color w:val="000000" w:themeColor="text1"/>
          <w:szCs w:val="20"/>
        </w:rPr>
        <w:t>For each u in U_pos: min ΔUCI among ancestors: [value]</w:t>
      </w:r>
    </w:p>
    <w:p w14:paraId="5D215C33" w14:textId="77777777" w:rsidR="00380ADF" w:rsidRPr="00CC2B4B" w:rsidRDefault="00165731">
      <w:pPr>
        <w:pStyle w:val="BodyText"/>
        <w:rPr>
          <w:color w:val="000000" w:themeColor="text1"/>
          <w:szCs w:val="20"/>
        </w:rPr>
      </w:pPr>
      <w:r w:rsidRPr="00CC2B4B">
        <w:rPr>
          <w:color w:val="000000" w:themeColor="text1"/>
          <w:szCs w:val="20"/>
        </w:rPr>
        <w:t>PASS/FAIL</w:t>
      </w:r>
    </w:p>
    <w:p w14:paraId="63DAF77A" w14:textId="77777777" w:rsidR="00CB543E" w:rsidRPr="00CC2B4B" w:rsidRDefault="00ED6661">
      <w:pPr>
        <w:pStyle w:val="BodyText"/>
        <w:rPr>
          <w:color w:val="000000" w:themeColor="text1"/>
          <w:szCs w:val="20"/>
        </w:rPr>
      </w:pPr>
      <w:r w:rsidRPr="00CC2B4B">
        <w:rPr>
          <w:color w:val="000000" w:themeColor="text1"/>
          <w:szCs w:val="20"/>
        </w:rPr>
        <w:t>PCC.Containment.UCIUnavailableDisposition: [DOWNGRADE_TIER | COLLECT_DATA_RERUN | NA] (REQUIRED if CONTAINMENT_UCI_UNAVAILABLE flag is recorded).</w:t>
      </w:r>
    </w:p>
    <w:p w14:paraId="6254F330" w14:textId="77777777" w:rsidR="00CB543E" w:rsidRPr="00CC2B4B" w:rsidRDefault="00ED6661">
      <w:pPr>
        <w:pStyle w:val="BodyText"/>
        <w:rPr>
          <w:color w:val="000000" w:themeColor="text1"/>
          <w:szCs w:val="20"/>
        </w:rPr>
      </w:pPr>
      <w:r w:rsidRPr="00CC2B4B">
        <w:rPr>
          <w:color w:val="000000" w:themeColor="text1"/>
          <w:szCs w:val="20"/>
        </w:rPr>
        <w:t>PCC.Containment.UCIUnavailableRemediationTimeline: [text] (REQUIRED if CONTAINMENT_UCI_UNAVAILABLE flag is recorded).</w:t>
      </w:r>
    </w:p>
    <w:p w14:paraId="7002598B" w14:textId="77777777" w:rsidR="00380ADF" w:rsidRPr="00CC2B4B" w:rsidRDefault="00165731">
      <w:pPr>
        <w:pStyle w:val="BodyText"/>
        <w:rPr>
          <w:color w:val="000000" w:themeColor="text1"/>
          <w:szCs w:val="20"/>
        </w:rPr>
      </w:pPr>
      <w:r w:rsidRPr="00CC2B4B">
        <w:rPr>
          <w:color w:val="000000" w:themeColor="text1"/>
          <w:szCs w:val="20"/>
        </w:rPr>
        <w:t>A_sel: [list]</w:t>
      </w:r>
    </w:p>
    <w:p w14:paraId="253212EC" w14:textId="77777777" w:rsidR="00380ADF" w:rsidRPr="00CC2B4B" w:rsidRDefault="00165731">
      <w:pPr>
        <w:pStyle w:val="BodyText"/>
        <w:rPr>
          <w:color w:val="000000" w:themeColor="text1"/>
          <w:szCs w:val="20"/>
        </w:rPr>
      </w:pPr>
      <w:r w:rsidRPr="00CC2B4B">
        <w:rPr>
          <w:color w:val="000000" w:themeColor="text1"/>
          <w:szCs w:val="20"/>
        </w:rPr>
        <w:t>RLS Ranking:</w:t>
      </w:r>
    </w:p>
    <w:p w14:paraId="0D0CB118" w14:textId="77777777" w:rsidR="00380ADF" w:rsidRPr="00CC2B4B" w:rsidRDefault="00165731">
      <w:pPr>
        <w:pStyle w:val="BodyText"/>
        <w:rPr>
          <w:color w:val="000000" w:themeColor="text1"/>
          <w:szCs w:val="20"/>
        </w:rPr>
      </w:pPr>
      <w:r w:rsidRPr="00CC2B4B">
        <w:rPr>
          <w:color w:val="000000" w:themeColor="text1"/>
          <w:szCs w:val="20"/>
        </w:rPr>
        <w:t>For each option in A_sel:</w:t>
      </w:r>
    </w:p>
    <w:p w14:paraId="3AF29287" w14:textId="77777777" w:rsidR="00380ADF" w:rsidRPr="00CC2B4B" w:rsidRDefault="00165731">
      <w:pPr>
        <w:pStyle w:val="BodyText"/>
        <w:rPr>
          <w:color w:val="000000" w:themeColor="text1"/>
          <w:szCs w:val="20"/>
        </w:rPr>
      </w:pPr>
      <w:r w:rsidRPr="00CC2B4B">
        <w:rPr>
          <w:color w:val="000000" w:themeColor="text1"/>
          <w:szCs w:val="20"/>
        </w:rPr>
        <w:t>RLS(a): [value]</w:t>
      </w:r>
    </w:p>
    <w:p w14:paraId="06EC105A" w14:textId="77777777" w:rsidR="00380ADF" w:rsidRPr="00CC2B4B" w:rsidRDefault="00165731">
      <w:pPr>
        <w:pStyle w:val="BodyText"/>
        <w:rPr>
          <w:color w:val="000000" w:themeColor="text1"/>
          <w:szCs w:val="20"/>
        </w:rPr>
      </w:pPr>
      <w:r w:rsidRPr="00CC2B4B">
        <w:rPr>
          <w:color w:val="000000" w:themeColor="text1"/>
          <w:szCs w:val="20"/>
        </w:rPr>
        <w:t>σ_RLS(a): [value] (Tier 3 required)</w:t>
      </w:r>
    </w:p>
    <w:p w14:paraId="293BEEDD" w14:textId="77777777" w:rsidR="00380ADF" w:rsidRPr="00CC2B4B" w:rsidRDefault="00165731">
      <w:pPr>
        <w:pStyle w:val="BodyText"/>
        <w:rPr>
          <w:color w:val="000000" w:themeColor="text1"/>
          <w:szCs w:val="20"/>
        </w:rPr>
      </w:pPr>
      <w:r w:rsidRPr="00CC2B4B">
        <w:rPr>
          <w:color w:val="000000" w:themeColor="text1"/>
          <w:szCs w:val="20"/>
        </w:rPr>
        <w:t>Gap(top, second): [value]</w:t>
      </w:r>
    </w:p>
    <w:p w14:paraId="7B476787" w14:textId="77777777" w:rsidR="00380ADF" w:rsidRPr="00CC2B4B" w:rsidRDefault="00165731">
      <w:pPr>
        <w:pStyle w:val="BodyText"/>
        <w:rPr>
          <w:color w:val="000000" w:themeColor="text1"/>
          <w:szCs w:val="20"/>
        </w:rPr>
      </w:pPr>
      <w:r w:rsidRPr="00CC2B4B">
        <w:rPr>
          <w:color w:val="000000" w:themeColor="text1"/>
          <w:szCs w:val="20"/>
        </w:rPr>
        <w:t>δ: [value]</w:t>
      </w:r>
    </w:p>
    <w:p w14:paraId="7D5B9EAD" w14:textId="77777777" w:rsidR="00380ADF" w:rsidRPr="00CC2B4B" w:rsidRDefault="00165731">
      <w:pPr>
        <w:pStyle w:val="BodyText"/>
        <w:rPr>
          <w:color w:val="000000" w:themeColor="text1"/>
          <w:szCs w:val="20"/>
        </w:rPr>
      </w:pPr>
      <w:r w:rsidRPr="00CC2B4B">
        <w:rPr>
          <w:color w:val="000000" w:themeColor="text1"/>
          <w:szCs w:val="20"/>
        </w:rPr>
        <w:t>Decisive: [YES/NO]</w:t>
      </w:r>
    </w:p>
    <w:p w14:paraId="3EE33DC5" w14:textId="77777777" w:rsidR="00380ADF" w:rsidRPr="00CC2B4B" w:rsidRDefault="00165731">
      <w:pPr>
        <w:pStyle w:val="BodyText"/>
        <w:rPr>
          <w:color w:val="000000" w:themeColor="text1"/>
          <w:szCs w:val="20"/>
        </w:rPr>
      </w:pPr>
      <w:r w:rsidRPr="00CC2B4B">
        <w:rPr>
          <w:color w:val="000000" w:themeColor="text1"/>
          <w:szCs w:val="20"/>
        </w:rPr>
        <w:t>Tie-break (if non-decisive):</w:t>
      </w:r>
    </w:p>
    <w:p w14:paraId="2EC59033" w14:textId="77777777" w:rsidR="00380ADF" w:rsidRPr="00CC2B4B" w:rsidRDefault="00165731">
      <w:pPr>
        <w:pStyle w:val="BodyText"/>
        <w:rPr>
          <w:color w:val="000000" w:themeColor="text1"/>
          <w:szCs w:val="20"/>
        </w:rPr>
      </w:pPr>
      <w:r w:rsidRPr="00CC2B4B">
        <w:rPr>
          <w:color w:val="000000" w:themeColor="text1"/>
          <w:szCs w:val="20"/>
        </w:rPr>
        <w:lastRenderedPageBreak/>
        <w:t>UCI method used: [UCI-A/B/C]</w:t>
      </w:r>
    </w:p>
    <w:p w14:paraId="6C39C200" w14:textId="77777777" w:rsidR="00380ADF" w:rsidRPr="00CC2B4B" w:rsidRDefault="00165731">
      <w:pPr>
        <w:pStyle w:val="BodyText"/>
        <w:rPr>
          <w:color w:val="000000" w:themeColor="text1"/>
          <w:szCs w:val="20"/>
        </w:rPr>
      </w:pPr>
      <w:r w:rsidRPr="00CC2B4B">
        <w:rPr>
          <w:color w:val="000000" w:themeColor="text1"/>
          <w:szCs w:val="20"/>
        </w:rPr>
        <w:t>Δ_UCI threshold: 0.05</w:t>
      </w:r>
    </w:p>
    <w:p w14:paraId="7ED47328" w14:textId="77777777" w:rsidR="00380ADF" w:rsidRPr="00CC2B4B" w:rsidRDefault="00165731">
      <w:pPr>
        <w:pStyle w:val="BodyText"/>
        <w:rPr>
          <w:color w:val="000000" w:themeColor="text1"/>
          <w:szCs w:val="20"/>
        </w:rPr>
      </w:pPr>
      <w:r w:rsidRPr="00CC2B4B">
        <w:rPr>
          <w:color w:val="000000" w:themeColor="text1"/>
          <w:szCs w:val="20"/>
        </w:rPr>
        <w:t>Result: [winner or non-decisive]</w:t>
      </w:r>
    </w:p>
    <w:p w14:paraId="3752BACB" w14:textId="77777777" w:rsidR="00380ADF" w:rsidRPr="00CC2B4B" w:rsidRDefault="00165731">
      <w:pPr>
        <w:pStyle w:val="BodyText"/>
        <w:rPr>
          <w:color w:val="000000" w:themeColor="text1"/>
          <w:szCs w:val="20"/>
        </w:rPr>
      </w:pPr>
      <w:r w:rsidRPr="00CC2B4B">
        <w:rPr>
          <w:color w:val="000000" w:themeColor="text1"/>
          <w:szCs w:val="20"/>
        </w:rPr>
        <w:t>HOI flags (if applicable): [notes]</w:t>
      </w:r>
    </w:p>
    <w:p w14:paraId="7BD4E1EC" w14:textId="77777777" w:rsidR="00380ADF" w:rsidRPr="00CC2B4B" w:rsidRDefault="00165731">
      <w:pPr>
        <w:pStyle w:val="BodyText"/>
        <w:rPr>
          <w:color w:val="000000" w:themeColor="text1"/>
          <w:szCs w:val="20"/>
        </w:rPr>
      </w:pPr>
      <w:r w:rsidRPr="00CC2B4B">
        <w:rPr>
          <w:color w:val="000000" w:themeColor="text1"/>
          <w:szCs w:val="20"/>
        </w:rPr>
        <w:t>Escalation invoked: [YES/NO]</w:t>
      </w:r>
    </w:p>
    <w:p w14:paraId="30EC1551" w14:textId="77777777" w:rsidR="00380ADF" w:rsidRPr="00CC2B4B" w:rsidRDefault="00165731">
      <w:pPr>
        <w:pStyle w:val="BodyText"/>
        <w:rPr>
          <w:color w:val="000000" w:themeColor="text1"/>
          <w:szCs w:val="20"/>
        </w:rPr>
      </w:pPr>
      <w:r w:rsidRPr="00CC2B4B">
        <w:rPr>
          <w:color w:val="000000" w:themeColor="text1"/>
          <w:szCs w:val="20"/>
        </w:rPr>
        <w:t>SELECTION (REQUIRED Tier 2-3)</w:t>
      </w:r>
    </w:p>
    <w:p w14:paraId="6BFAA48E" w14:textId="77777777" w:rsidR="00380ADF" w:rsidRPr="00CC2B4B" w:rsidRDefault="00165731">
      <w:pPr>
        <w:pStyle w:val="BodyText"/>
        <w:rPr>
          <w:color w:val="000000" w:themeColor="text1"/>
          <w:szCs w:val="20"/>
        </w:rPr>
      </w:pPr>
      <w:r w:rsidRPr="00CC2B4B">
        <w:rPr>
          <w:color w:val="000000" w:themeColor="text1"/>
          <w:szCs w:val="20"/>
        </w:rPr>
        <w:t>---------------------------------------------------------------</w:t>
      </w:r>
    </w:p>
    <w:p w14:paraId="0987DD84" w14:textId="77777777" w:rsidR="00380ADF" w:rsidRPr="00CC2B4B" w:rsidRDefault="00165731">
      <w:pPr>
        <w:pStyle w:val="BodyText"/>
        <w:rPr>
          <w:color w:val="000000" w:themeColor="text1"/>
          <w:szCs w:val="20"/>
        </w:rPr>
      </w:pPr>
      <w:r w:rsidRPr="00CC2B4B">
        <w:rPr>
          <w:color w:val="000000" w:themeColor="text1"/>
          <w:szCs w:val="20"/>
        </w:rPr>
        <w:t>Selected Option: [option ID]</w:t>
      </w:r>
    </w:p>
    <w:p w14:paraId="3C49C33B" w14:textId="77777777" w:rsidR="00380ADF" w:rsidRPr="00CC2B4B" w:rsidRDefault="00165731">
      <w:pPr>
        <w:pStyle w:val="BodyText"/>
        <w:rPr>
          <w:color w:val="000000" w:themeColor="text1"/>
          <w:szCs w:val="20"/>
        </w:rPr>
      </w:pPr>
      <w:r w:rsidRPr="00CC2B4B">
        <w:rPr>
          <w:color w:val="000000" w:themeColor="text1"/>
          <w:szCs w:val="20"/>
        </w:rPr>
        <w:t>Selection Rationale: [brief; must reference cascade outcomes]</w:t>
      </w:r>
    </w:p>
    <w:p w14:paraId="74D383B3" w14:textId="77777777" w:rsidR="00380ADF" w:rsidRPr="00CC2B4B" w:rsidRDefault="00165731">
      <w:pPr>
        <w:pStyle w:val="BodyText"/>
        <w:rPr>
          <w:color w:val="000000" w:themeColor="text1"/>
          <w:szCs w:val="20"/>
        </w:rPr>
      </w:pPr>
      <w:r w:rsidRPr="00CC2B4B">
        <w:rPr>
          <w:color w:val="000000" w:themeColor="text1"/>
          <w:szCs w:val="20"/>
        </w:rPr>
        <w:t>Monitoring Plan (NCAR):</w:t>
      </w:r>
    </w:p>
    <w:p w14:paraId="71705EFD" w14:textId="77777777" w:rsidR="00380ADF" w:rsidRPr="00CC2B4B" w:rsidRDefault="00165731">
      <w:pPr>
        <w:pStyle w:val="BodyText"/>
        <w:rPr>
          <w:color w:val="000000" w:themeColor="text1"/>
          <w:szCs w:val="20"/>
        </w:rPr>
      </w:pPr>
      <w:r w:rsidRPr="00CC2B4B">
        <w:rPr>
          <w:color w:val="000000" w:themeColor="text1"/>
          <w:szCs w:val="20"/>
        </w:rPr>
        <w:t>Metrics: [list]</w:t>
      </w:r>
    </w:p>
    <w:p w14:paraId="7EF8FE93" w14:textId="77777777" w:rsidR="00380ADF" w:rsidRPr="00CC2B4B" w:rsidRDefault="00165731">
      <w:pPr>
        <w:pStyle w:val="BodyText"/>
        <w:rPr>
          <w:color w:val="000000" w:themeColor="text1"/>
          <w:szCs w:val="20"/>
        </w:rPr>
      </w:pPr>
      <w:r w:rsidRPr="00CC2B4B">
        <w:rPr>
          <w:color w:val="000000" w:themeColor="text1"/>
          <w:szCs w:val="20"/>
        </w:rPr>
        <w:t>Review schedule: [date/interval]</w:t>
      </w:r>
    </w:p>
    <w:p w14:paraId="314B588C" w14:textId="77777777" w:rsidR="00380ADF" w:rsidRPr="00CC2B4B" w:rsidRDefault="00165731">
      <w:pPr>
        <w:pStyle w:val="BodyText"/>
        <w:rPr>
          <w:color w:val="000000" w:themeColor="text1"/>
          <w:szCs w:val="20"/>
        </w:rPr>
      </w:pPr>
      <w:r w:rsidRPr="00CC2B4B">
        <w:rPr>
          <w:color w:val="000000" w:themeColor="text1"/>
          <w:szCs w:val="20"/>
        </w:rPr>
        <w:t>Triggers for re-run: [conditions]</w:t>
      </w:r>
    </w:p>
    <w:p w14:paraId="3290B22D" w14:textId="77777777" w:rsidR="00380ADF" w:rsidRPr="00CC2B4B" w:rsidRDefault="00165731">
      <w:pPr>
        <w:pStyle w:val="BodyText"/>
        <w:rPr>
          <w:color w:val="000000" w:themeColor="text1"/>
          <w:szCs w:val="20"/>
        </w:rPr>
      </w:pPr>
      <w:r w:rsidRPr="00CC2B4B">
        <w:rPr>
          <w:color w:val="000000" w:themeColor="text1"/>
          <w:szCs w:val="20"/>
        </w:rPr>
        <w:t>SENSITIVITY ANALYSIS (Tier 3 REQUIRED)</w:t>
      </w:r>
    </w:p>
    <w:p w14:paraId="74102E7A" w14:textId="77777777" w:rsidR="00380ADF" w:rsidRPr="00CC2B4B" w:rsidRDefault="00165731">
      <w:pPr>
        <w:pStyle w:val="BodyText"/>
        <w:rPr>
          <w:color w:val="000000" w:themeColor="text1"/>
          <w:szCs w:val="20"/>
        </w:rPr>
      </w:pPr>
      <w:r w:rsidRPr="00CC2B4B">
        <w:rPr>
          <w:color w:val="000000" w:themeColor="text1"/>
          <w:szCs w:val="20"/>
        </w:rPr>
        <w:t>---------------------------------------------------------------</w:t>
      </w:r>
    </w:p>
    <w:p w14:paraId="2BD3FF20" w14:textId="77777777" w:rsidR="00380ADF" w:rsidRPr="00CC2B4B" w:rsidRDefault="00165731">
      <w:pPr>
        <w:pStyle w:val="BodyText"/>
        <w:rPr>
          <w:color w:val="000000" w:themeColor="text1"/>
          <w:szCs w:val="20"/>
        </w:rPr>
      </w:pPr>
      <w:r w:rsidRPr="00CC2B4B">
        <w:rPr>
          <w:color w:val="000000" w:themeColor="text1"/>
          <w:szCs w:val="20"/>
        </w:rPr>
        <w:t>Weights perturbation: [summary; selection stable?]</w:t>
      </w:r>
    </w:p>
    <w:p w14:paraId="7EEF2B63" w14:textId="77777777" w:rsidR="00380ADF" w:rsidRPr="00CC2B4B" w:rsidRDefault="00165731">
      <w:pPr>
        <w:pStyle w:val="BodyText"/>
        <w:rPr>
          <w:color w:val="000000" w:themeColor="text1"/>
          <w:szCs w:val="20"/>
        </w:rPr>
      </w:pPr>
      <w:r w:rsidRPr="00CC2B4B">
        <w:rPr>
          <w:color w:val="000000" w:themeColor="text1"/>
          <w:szCs w:val="20"/>
        </w:rPr>
        <w:t>Threshold perturbation: [summary; any near-miss rights?]</w:t>
      </w:r>
    </w:p>
    <w:p w14:paraId="38608115" w14:textId="77777777" w:rsidR="00380ADF" w:rsidRPr="00CC2B4B" w:rsidRDefault="00165731">
      <w:pPr>
        <w:pStyle w:val="BodyText"/>
        <w:rPr>
          <w:color w:val="000000" w:themeColor="text1"/>
          <w:szCs w:val="20"/>
        </w:rPr>
      </w:pPr>
      <w:r w:rsidRPr="00CC2B4B">
        <w:rPr>
          <w:color w:val="000000" w:themeColor="text1"/>
          <w:szCs w:val="20"/>
        </w:rPr>
        <w:t>Kernel perturbation: [summary; flag fragile?]</w:t>
      </w:r>
    </w:p>
    <w:p w14:paraId="6944CFE1" w14:textId="77777777" w:rsidR="00380ADF" w:rsidRPr="00CC2B4B" w:rsidRDefault="00165731">
      <w:pPr>
        <w:pStyle w:val="BodyText"/>
        <w:rPr>
          <w:color w:val="000000" w:themeColor="text1"/>
          <w:szCs w:val="20"/>
        </w:rPr>
      </w:pPr>
      <w:r w:rsidRPr="00CC2B4B">
        <w:rPr>
          <w:color w:val="000000" w:themeColor="text1"/>
          <w:szCs w:val="20"/>
        </w:rPr>
        <w:t>Scenario perturbation: [summary; probability sensitivity]</w:t>
      </w:r>
    </w:p>
    <w:p w14:paraId="0FE7CEFF" w14:textId="77777777" w:rsidR="00380ADF" w:rsidRPr="00CC2B4B" w:rsidRDefault="00165731">
      <w:pPr>
        <w:pStyle w:val="BodyText"/>
        <w:rPr>
          <w:color w:val="000000" w:themeColor="text1"/>
          <w:szCs w:val="20"/>
        </w:rPr>
      </w:pPr>
      <w:r w:rsidRPr="00CC2B4B">
        <w:rPr>
          <w:color w:val="000000" w:themeColor="text1"/>
          <w:szCs w:val="20"/>
        </w:rPr>
        <w:t>Robustness classification: [Robust | Sensitive | Fragile]</w:t>
      </w:r>
    </w:p>
    <w:p w14:paraId="4AFCC176" w14:textId="77777777" w:rsidR="00380ADF" w:rsidRPr="00CC2B4B" w:rsidRDefault="00165731">
      <w:pPr>
        <w:pStyle w:val="BodyText"/>
        <w:rPr>
          <w:color w:val="000000" w:themeColor="text1"/>
          <w:szCs w:val="20"/>
        </w:rPr>
      </w:pPr>
      <w:r w:rsidRPr="00CC2B4B">
        <w:rPr>
          <w:color w:val="000000" w:themeColor="text1"/>
          <w:szCs w:val="20"/>
        </w:rPr>
        <w:t>FIVE-SENTENCE PUBLIC RATIONALE (5SPR) (Tier 2-3 REQUIRED)</w:t>
      </w:r>
    </w:p>
    <w:p w14:paraId="5D96A7E1" w14:textId="77777777" w:rsidR="00380ADF" w:rsidRPr="00CC2B4B" w:rsidRDefault="00165731">
      <w:pPr>
        <w:pStyle w:val="BodyText"/>
        <w:rPr>
          <w:color w:val="000000" w:themeColor="text1"/>
          <w:szCs w:val="20"/>
        </w:rPr>
      </w:pPr>
      <w:r w:rsidRPr="00CC2B4B">
        <w:rPr>
          <w:color w:val="000000" w:themeColor="text1"/>
          <w:szCs w:val="20"/>
        </w:rPr>
        <w:t>---------------------------------------------------------------</w:t>
      </w:r>
    </w:p>
    <w:p w14:paraId="77B33EAC" w14:textId="77777777" w:rsidR="00380ADF" w:rsidRPr="00CC2B4B" w:rsidRDefault="00165731">
      <w:pPr>
        <w:pStyle w:val="BodyText"/>
        <w:rPr>
          <w:color w:val="000000" w:themeColor="text1"/>
          <w:szCs w:val="20"/>
        </w:rPr>
      </w:pPr>
      <w:r w:rsidRPr="00CC2B4B">
        <w:rPr>
          <w:color w:val="000000" w:themeColor="text1"/>
          <w:szCs w:val="20"/>
        </w:rPr>
        <w:t>1. CONTEXT: [What decision was made and why now?]</w:t>
      </w:r>
    </w:p>
    <w:p w14:paraId="327847D1" w14:textId="77777777" w:rsidR="00380ADF" w:rsidRPr="00CC2B4B" w:rsidRDefault="00165731">
      <w:pPr>
        <w:pStyle w:val="BodyText"/>
        <w:rPr>
          <w:color w:val="000000" w:themeColor="text1"/>
          <w:szCs w:val="20"/>
        </w:rPr>
      </w:pPr>
      <w:r w:rsidRPr="00CC2B4B">
        <w:rPr>
          <w:color w:val="000000" w:themeColor="text1"/>
          <w:szCs w:val="20"/>
        </w:rPr>
        <w:t>2. OPTIONS: [What options were considered?]</w:t>
      </w:r>
    </w:p>
    <w:p w14:paraId="4B67F62A" w14:textId="77777777" w:rsidR="00380ADF" w:rsidRPr="00CC2B4B" w:rsidRDefault="00165731">
      <w:pPr>
        <w:pStyle w:val="BodyText"/>
        <w:rPr>
          <w:color w:val="000000" w:themeColor="text1"/>
          <w:szCs w:val="20"/>
        </w:rPr>
      </w:pPr>
      <w:r w:rsidRPr="00CC2B4B">
        <w:rPr>
          <w:color w:val="000000" w:themeColor="text1"/>
          <w:szCs w:val="20"/>
        </w:rPr>
        <w:t>3. CONSTRAINTS: [What was eliminated by NCRC, TRC, and/or Containment (and why)?]</w:t>
      </w:r>
    </w:p>
    <w:p w14:paraId="6E5B8FE8" w14:textId="77777777" w:rsidR="00380ADF" w:rsidRPr="00CC2B4B" w:rsidRDefault="00165731">
      <w:pPr>
        <w:pStyle w:val="BodyText"/>
        <w:rPr>
          <w:color w:val="000000" w:themeColor="text1"/>
          <w:szCs w:val="20"/>
        </w:rPr>
      </w:pPr>
      <w:r w:rsidRPr="00CC2B4B">
        <w:rPr>
          <w:color w:val="000000" w:themeColor="text1"/>
          <w:szCs w:val="20"/>
        </w:rPr>
        <w:t>4. SELECTION: [Why the chosen option won among selectable options?]</w:t>
      </w:r>
    </w:p>
    <w:p w14:paraId="49ACB1A4" w14:textId="77777777" w:rsidR="00380ADF" w:rsidRPr="00CC2B4B" w:rsidRDefault="00165731">
      <w:pPr>
        <w:pStyle w:val="BodyText"/>
        <w:rPr>
          <w:color w:val="000000" w:themeColor="text1"/>
          <w:szCs w:val="20"/>
        </w:rPr>
      </w:pPr>
      <w:r w:rsidRPr="00CC2B4B">
        <w:rPr>
          <w:color w:val="000000" w:themeColor="text1"/>
          <w:szCs w:val="20"/>
        </w:rPr>
        <w:t>5. MONITORING: [What follow-up will be tracked and when?]</w:t>
      </w:r>
    </w:p>
    <w:p w14:paraId="0127ABE3" w14:textId="77777777" w:rsidR="00380ADF" w:rsidRPr="00CC2B4B" w:rsidRDefault="00165731">
      <w:pPr>
        <w:pStyle w:val="BodyText"/>
        <w:rPr>
          <w:color w:val="000000" w:themeColor="text1"/>
          <w:szCs w:val="20"/>
        </w:rPr>
      </w:pPr>
      <w:r w:rsidRPr="00CC2B4B">
        <w:rPr>
          <w:color w:val="000000" w:themeColor="text1"/>
          <w:szCs w:val="20"/>
        </w:rPr>
        <w:t>AUDIT FLAGS (REQUIRED when triggered)</w:t>
      </w:r>
    </w:p>
    <w:p w14:paraId="69F9C5A1" w14:textId="77777777" w:rsidR="00380ADF" w:rsidRPr="00CC2B4B" w:rsidRDefault="00165731">
      <w:pPr>
        <w:pStyle w:val="BodyText"/>
        <w:rPr>
          <w:color w:val="000000" w:themeColor="text1"/>
          <w:szCs w:val="20"/>
        </w:rPr>
      </w:pPr>
      <w:r w:rsidRPr="00CC2B4B">
        <w:rPr>
          <w:color w:val="000000" w:themeColor="text1"/>
          <w:szCs w:val="20"/>
        </w:rPr>
        <w:t>---------------------------------------------------------------</w:t>
      </w:r>
    </w:p>
    <w:p w14:paraId="2E1FAB19" w14:textId="77777777" w:rsidR="00380ADF" w:rsidRPr="00CC2B4B" w:rsidRDefault="00165731">
      <w:pPr>
        <w:pStyle w:val="BodyText"/>
        <w:rPr>
          <w:color w:val="000000" w:themeColor="text1"/>
          <w:szCs w:val="20"/>
        </w:rPr>
      </w:pPr>
      <w:r w:rsidRPr="00CC2B4B">
        <w:rPr>
          <w:color w:val="000000" w:themeColor="text1"/>
          <w:szCs w:val="20"/>
        </w:rPr>
        <w:t>[List flags + explanations]</w:t>
      </w:r>
    </w:p>
    <w:p w14:paraId="0FF3BBD2" w14:textId="77777777" w:rsidR="00380ADF" w:rsidRPr="00CC2B4B" w:rsidRDefault="00165731">
      <w:pPr>
        <w:pStyle w:val="BodyText"/>
        <w:rPr>
          <w:color w:val="000000" w:themeColor="text1"/>
          <w:szCs w:val="20"/>
        </w:rPr>
      </w:pPr>
      <w:r w:rsidRPr="00CC2B4B">
        <w:rPr>
          <w:color w:val="000000" w:themeColor="text1"/>
          <w:szCs w:val="20"/>
        </w:rPr>
        <w:t>SIGNATURES</w:t>
      </w:r>
    </w:p>
    <w:p w14:paraId="147923AF" w14:textId="77777777" w:rsidR="00380ADF" w:rsidRPr="00CC2B4B" w:rsidRDefault="00165731">
      <w:pPr>
        <w:pStyle w:val="BodyText"/>
        <w:rPr>
          <w:color w:val="000000" w:themeColor="text1"/>
          <w:szCs w:val="20"/>
        </w:rPr>
      </w:pPr>
      <w:r w:rsidRPr="00CC2B4B">
        <w:rPr>
          <w:color w:val="000000" w:themeColor="text1"/>
          <w:szCs w:val="20"/>
        </w:rPr>
        <w:t>---------------------------------------------------------------</w:t>
      </w:r>
    </w:p>
    <w:p w14:paraId="065AB37D" w14:textId="77777777" w:rsidR="00380ADF" w:rsidRPr="00CC2B4B" w:rsidRDefault="00165731">
      <w:pPr>
        <w:pStyle w:val="BodyText"/>
        <w:rPr>
          <w:color w:val="000000" w:themeColor="text1"/>
          <w:szCs w:val="20"/>
        </w:rPr>
      </w:pPr>
      <w:r w:rsidRPr="00CC2B4B">
        <w:rPr>
          <w:color w:val="000000" w:themeColor="text1"/>
          <w:szCs w:val="20"/>
        </w:rPr>
        <w:t>Analyst: [name, date]</w:t>
      </w:r>
    </w:p>
    <w:p w14:paraId="60A47DC0" w14:textId="77777777" w:rsidR="00380ADF" w:rsidRPr="00CC2B4B" w:rsidRDefault="00165731">
      <w:pPr>
        <w:pStyle w:val="BodyText"/>
        <w:rPr>
          <w:color w:val="000000" w:themeColor="text1"/>
          <w:szCs w:val="20"/>
        </w:rPr>
      </w:pPr>
      <w:r w:rsidRPr="00CC2B4B">
        <w:rPr>
          <w:color w:val="000000" w:themeColor="text1"/>
          <w:szCs w:val="20"/>
        </w:rPr>
        <w:lastRenderedPageBreak/>
        <w:t>Decision Owner: [name, date]</w:t>
      </w:r>
    </w:p>
    <w:p w14:paraId="2179298F" w14:textId="77777777" w:rsidR="00380ADF" w:rsidRPr="00CC2B4B" w:rsidRDefault="00165731">
      <w:pPr>
        <w:pStyle w:val="BodyText"/>
        <w:rPr>
          <w:color w:val="000000" w:themeColor="text1"/>
          <w:szCs w:val="20"/>
        </w:rPr>
      </w:pPr>
      <w:r w:rsidRPr="00CC2B4B">
        <w:rPr>
          <w:color w:val="000000" w:themeColor="text1"/>
          <w:szCs w:val="20"/>
        </w:rPr>
        <w:t>Reviewer (Tier 3): [name, date]</w:t>
      </w:r>
    </w:p>
    <w:p w14:paraId="403C21A0" w14:textId="77777777" w:rsidR="00380ADF" w:rsidRPr="00CC2B4B" w:rsidRDefault="00165731">
      <w:pPr>
        <w:pStyle w:val="BodyText"/>
        <w:rPr>
          <w:color w:val="000000" w:themeColor="text1"/>
          <w:szCs w:val="20"/>
        </w:rPr>
      </w:pPr>
      <w:r w:rsidRPr="00CC2B4B">
        <w:rPr>
          <w:color w:val="000000" w:themeColor="text1"/>
          <w:szCs w:val="20"/>
        </w:rPr>
        <w:t>===============================================================</w:t>
      </w:r>
    </w:p>
    <w:p w14:paraId="5DE2C653" w14:textId="77777777" w:rsidR="00EE6E46" w:rsidRPr="00CC2B4B" w:rsidRDefault="00D556E4">
      <w:pPr>
        <w:pStyle w:val="Heading2"/>
        <w:rPr>
          <w:rFonts w:ascii="Aptos" w:hAnsi="Aptos"/>
          <w:color w:val="000000" w:themeColor="text1"/>
          <w:szCs w:val="20"/>
        </w:rPr>
      </w:pPr>
      <w:r w:rsidRPr="00CC2B4B">
        <w:rPr>
          <w:rFonts w:ascii="Arial" w:hAnsi="Arial"/>
          <w:szCs w:val="20"/>
        </w:rPr>
        <w:t>H.1A PCC.ReferenceStructureRecord (Normative for Tier 3 public conformance claims; recommended for Tier 2 high-stakes runs)</w:t>
      </w:r>
    </w:p>
    <w:p w14:paraId="5FDF37C4" w14:textId="77777777" w:rsidR="00EE6E46" w:rsidRPr="00CC2B4B" w:rsidRDefault="00D556E4">
      <w:pPr>
        <w:pStyle w:val="BodyText"/>
        <w:rPr>
          <w:color w:val="000000" w:themeColor="text1"/>
          <w:szCs w:val="20"/>
        </w:rPr>
      </w:pPr>
      <w:r w:rsidRPr="00CC2B4B">
        <w:rPr>
          <w:color w:val="000000" w:themeColor="text1"/>
          <w:szCs w:val="20"/>
        </w:rPr>
        <w:t>The PCC SHOULD include a ReferenceStructureRecord for Tier 2 high-stakes runs and SHALL include one for Tier 3 public conformance or validation claims. This record does not alter historical NCRC, TRC, Containment, RLS, or UCI/HOI arithmetic. It records the reference structure used to support the claim being made.</w:t>
      </w:r>
    </w:p>
    <w:p w14:paraId="116B3D56" w14:textId="77777777" w:rsidR="00EE6E46" w:rsidRPr="00CC2B4B" w:rsidRDefault="00D556E4">
      <w:pPr>
        <w:pStyle w:val="BodyText"/>
        <w:rPr>
          <w:color w:val="000000" w:themeColor="text1"/>
          <w:szCs w:val="20"/>
        </w:rPr>
      </w:pPr>
      <w:r w:rsidRPr="00CC2B4B">
        <w:rPr>
          <w:color w:val="000000" w:themeColor="text1"/>
          <w:szCs w:val="20"/>
        </w:rPr>
        <w:t>Minimum fields:</w:t>
      </w:r>
    </w:p>
    <w:p w14:paraId="5A1CCBA1" w14:textId="77777777" w:rsidR="00EE6E46" w:rsidRPr="00CC2B4B" w:rsidRDefault="00D556E4">
      <w:pPr>
        <w:pStyle w:val="BodyText"/>
        <w:rPr>
          <w:color w:val="000000" w:themeColor="text1"/>
          <w:szCs w:val="20"/>
        </w:rPr>
      </w:pPr>
      <w:r w:rsidRPr="00CC2B4B">
        <w:rPr>
          <w:color w:val="000000" w:themeColor="text1"/>
          <w:szCs w:val="20"/>
        </w:rPr>
        <w:t>record_id</w:t>
      </w:r>
    </w:p>
    <w:p w14:paraId="1DBCD2F5" w14:textId="77777777" w:rsidR="00EE6E46" w:rsidRPr="00CC2B4B" w:rsidRDefault="00D556E4">
      <w:pPr>
        <w:pStyle w:val="BodyText"/>
        <w:rPr>
          <w:color w:val="000000" w:themeColor="text1"/>
          <w:szCs w:val="20"/>
        </w:rPr>
      </w:pPr>
      <w:r w:rsidRPr="00CC2B4B">
        <w:rPr>
          <w:color w:val="000000" w:themeColor="text1"/>
          <w:szCs w:val="20"/>
        </w:rPr>
        <w:t>decision_id</w:t>
      </w:r>
    </w:p>
    <w:p w14:paraId="6FF5B0F5" w14:textId="77777777" w:rsidR="00EE6E46" w:rsidRPr="00CC2B4B" w:rsidRDefault="00D556E4">
      <w:pPr>
        <w:pStyle w:val="BodyText"/>
        <w:rPr>
          <w:color w:val="000000" w:themeColor="text1"/>
          <w:szCs w:val="20"/>
        </w:rPr>
      </w:pPr>
      <w:r w:rsidRPr="00CC2B4B">
        <w:rPr>
          <w:color w:val="000000" w:themeColor="text1"/>
          <w:szCs w:val="20"/>
        </w:rPr>
        <w:t>option_id_or_set</w:t>
      </w:r>
    </w:p>
    <w:p w14:paraId="3F928A6F" w14:textId="77777777" w:rsidR="00EE6E46" w:rsidRPr="00CC2B4B" w:rsidRDefault="00D556E4">
      <w:pPr>
        <w:pStyle w:val="BodyText"/>
        <w:rPr>
          <w:color w:val="000000" w:themeColor="text1"/>
          <w:szCs w:val="20"/>
        </w:rPr>
      </w:pPr>
      <w:r w:rsidRPr="00CC2B4B">
        <w:rPr>
          <w:color w:val="000000" w:themeColor="text1"/>
          <w:szCs w:val="20"/>
        </w:rPr>
        <w:t>claim_scope</w:t>
      </w:r>
    </w:p>
    <w:p w14:paraId="73D59FA9" w14:textId="77777777" w:rsidR="00EE6E46" w:rsidRPr="00CC2B4B" w:rsidRDefault="00D556E4">
      <w:pPr>
        <w:pStyle w:val="BodyText"/>
        <w:rPr>
          <w:color w:val="000000" w:themeColor="text1"/>
          <w:szCs w:val="20"/>
        </w:rPr>
      </w:pPr>
      <w:r w:rsidRPr="00CC2B4B">
        <w:rPr>
          <w:color w:val="000000" w:themeColor="text1"/>
          <w:szCs w:val="20"/>
        </w:rPr>
        <w:t>decision_boundary</w:t>
      </w:r>
    </w:p>
    <w:p w14:paraId="655B0057" w14:textId="77777777" w:rsidR="00EE6E46" w:rsidRPr="00CC2B4B" w:rsidRDefault="00D556E4">
      <w:pPr>
        <w:pStyle w:val="BodyText"/>
        <w:rPr>
          <w:color w:val="000000" w:themeColor="text1"/>
          <w:szCs w:val="20"/>
        </w:rPr>
      </w:pPr>
      <w:r w:rsidRPr="00CC2B4B">
        <w:rPr>
          <w:color w:val="000000" w:themeColor="text1"/>
          <w:szCs w:val="20"/>
        </w:rPr>
        <w:t>reference_object</w:t>
      </w:r>
    </w:p>
    <w:p w14:paraId="6F2903D0" w14:textId="77777777" w:rsidR="00EE6E46" w:rsidRPr="00CC2B4B" w:rsidRDefault="00D556E4">
      <w:pPr>
        <w:pStyle w:val="BodyText"/>
        <w:rPr>
          <w:color w:val="000000" w:themeColor="text1"/>
          <w:szCs w:val="20"/>
        </w:rPr>
      </w:pPr>
      <w:r w:rsidRPr="00CC2B4B">
        <w:rPr>
          <w:color w:val="000000" w:themeColor="text1"/>
          <w:szCs w:val="20"/>
        </w:rPr>
        <w:t>active_reference_layers</w:t>
      </w:r>
    </w:p>
    <w:p w14:paraId="13842638" w14:textId="77777777" w:rsidR="00EE6E46" w:rsidRPr="00CC2B4B" w:rsidRDefault="00D556E4">
      <w:pPr>
        <w:pStyle w:val="BodyText"/>
        <w:rPr>
          <w:color w:val="000000" w:themeColor="text1"/>
          <w:szCs w:val="20"/>
        </w:rPr>
      </w:pPr>
      <w:r w:rsidRPr="00CC2B4B">
        <w:rPr>
          <w:color w:val="000000" w:themeColor="text1"/>
          <w:szCs w:val="20"/>
        </w:rPr>
        <w:t>invariant_constraints</w:t>
      </w:r>
    </w:p>
    <w:p w14:paraId="4FBAFC4C" w14:textId="77777777" w:rsidR="00EE6E46" w:rsidRPr="00CC2B4B" w:rsidRDefault="00D556E4">
      <w:pPr>
        <w:pStyle w:val="BodyText"/>
        <w:rPr>
          <w:color w:val="000000" w:themeColor="text1"/>
          <w:szCs w:val="20"/>
        </w:rPr>
      </w:pPr>
      <w:r w:rsidRPr="00CC2B4B">
        <w:rPr>
          <w:color w:val="000000" w:themeColor="text1"/>
          <w:szCs w:val="20"/>
        </w:rPr>
        <w:t>causal_pathway_summary</w:t>
      </w:r>
    </w:p>
    <w:p w14:paraId="536DD42A" w14:textId="77777777" w:rsidR="00EE6E46" w:rsidRPr="00CC2B4B" w:rsidRDefault="00D556E4">
      <w:pPr>
        <w:pStyle w:val="BodyText"/>
        <w:rPr>
          <w:color w:val="000000" w:themeColor="text1"/>
          <w:szCs w:val="20"/>
        </w:rPr>
      </w:pPr>
      <w:r w:rsidRPr="00CC2B4B">
        <w:rPr>
          <w:color w:val="000000" w:themeColor="text1"/>
          <w:szCs w:val="20"/>
        </w:rPr>
        <w:t>falsification_conditions</w:t>
      </w:r>
    </w:p>
    <w:p w14:paraId="37711FF5" w14:textId="77777777" w:rsidR="00EE6E46" w:rsidRPr="00CC2B4B" w:rsidRDefault="00D556E4">
      <w:pPr>
        <w:pStyle w:val="BodyText"/>
        <w:rPr>
          <w:color w:val="000000" w:themeColor="text1"/>
          <w:szCs w:val="20"/>
        </w:rPr>
      </w:pPr>
      <w:r w:rsidRPr="00CC2B4B">
        <w:rPr>
          <w:color w:val="000000" w:themeColor="text1"/>
          <w:szCs w:val="20"/>
        </w:rPr>
        <w:t>evidence_sources</w:t>
      </w:r>
    </w:p>
    <w:p w14:paraId="09E3C589" w14:textId="77777777" w:rsidR="00EE6E46" w:rsidRPr="00CC2B4B" w:rsidRDefault="00D556E4">
      <w:pPr>
        <w:pStyle w:val="BodyText"/>
        <w:rPr>
          <w:color w:val="000000" w:themeColor="text1"/>
          <w:szCs w:val="20"/>
        </w:rPr>
      </w:pPr>
      <w:r w:rsidRPr="00CC2B4B">
        <w:rPr>
          <w:color w:val="000000" w:themeColor="text1"/>
          <w:szCs w:val="20"/>
        </w:rPr>
        <w:t>evidence_status_tokens</w:t>
      </w:r>
    </w:p>
    <w:p w14:paraId="021DCFD9" w14:textId="77777777" w:rsidR="00EE6E46" w:rsidRPr="00CC2B4B" w:rsidRDefault="00D556E4">
      <w:pPr>
        <w:pStyle w:val="BodyText"/>
        <w:rPr>
          <w:color w:val="000000" w:themeColor="text1"/>
          <w:szCs w:val="20"/>
        </w:rPr>
      </w:pPr>
      <w:r w:rsidRPr="00CC2B4B">
        <w:rPr>
          <w:color w:val="000000" w:themeColor="text1"/>
          <w:szCs w:val="20"/>
        </w:rPr>
        <w:t>measurement_maturity_status</w:t>
      </w:r>
    </w:p>
    <w:p w14:paraId="4CBB585A" w14:textId="77777777" w:rsidR="00EE6E46" w:rsidRPr="00CC2B4B" w:rsidRDefault="00D556E4">
      <w:pPr>
        <w:pStyle w:val="BodyText"/>
        <w:rPr>
          <w:color w:val="000000" w:themeColor="text1"/>
          <w:szCs w:val="20"/>
        </w:rPr>
      </w:pPr>
      <w:r w:rsidRPr="00CC2B4B">
        <w:rPr>
          <w:color w:val="000000" w:themeColor="text1"/>
          <w:szCs w:val="20"/>
        </w:rPr>
        <w:t>adaptation_boundary</w:t>
      </w:r>
    </w:p>
    <w:p w14:paraId="4A394818" w14:textId="77777777" w:rsidR="00EE6E46" w:rsidRPr="00CC2B4B" w:rsidRDefault="00D556E4">
      <w:pPr>
        <w:pStyle w:val="BodyText"/>
        <w:rPr>
          <w:color w:val="000000" w:themeColor="text1"/>
          <w:szCs w:val="20"/>
        </w:rPr>
      </w:pPr>
      <w:r w:rsidRPr="00CC2B4B">
        <w:rPr>
          <w:color w:val="000000" w:themeColor="text1"/>
          <w:szCs w:val="20"/>
        </w:rPr>
        <w:t>authority_boundary</w:t>
      </w:r>
    </w:p>
    <w:p w14:paraId="128F9192" w14:textId="77777777" w:rsidR="00EE6E46" w:rsidRPr="00CC2B4B" w:rsidRDefault="00D556E4">
      <w:pPr>
        <w:pStyle w:val="BodyText"/>
        <w:rPr>
          <w:color w:val="000000" w:themeColor="text1"/>
          <w:szCs w:val="20"/>
        </w:rPr>
      </w:pPr>
      <w:r w:rsidRPr="00CC2B4B">
        <w:rPr>
          <w:color w:val="000000" w:themeColor="text1"/>
          <w:szCs w:val="20"/>
        </w:rPr>
        <w:t>refusal_triggers</w:t>
      </w:r>
    </w:p>
    <w:p w14:paraId="28D04124" w14:textId="77777777" w:rsidR="00EE6E46" w:rsidRPr="00CC2B4B" w:rsidRDefault="00D556E4">
      <w:pPr>
        <w:pStyle w:val="BodyText"/>
        <w:rPr>
          <w:color w:val="000000" w:themeColor="text1"/>
          <w:szCs w:val="20"/>
        </w:rPr>
      </w:pPr>
      <w:r w:rsidRPr="00CC2B4B">
        <w:rPr>
          <w:color w:val="000000" w:themeColor="text1"/>
          <w:szCs w:val="20"/>
        </w:rPr>
        <w:t>excluded_references</w:t>
      </w:r>
    </w:p>
    <w:p w14:paraId="585FD745" w14:textId="77777777" w:rsidR="00EE6E46" w:rsidRPr="00CC2B4B" w:rsidRDefault="00D556E4">
      <w:pPr>
        <w:pStyle w:val="BodyText"/>
        <w:rPr>
          <w:color w:val="000000" w:themeColor="text1"/>
          <w:szCs w:val="20"/>
        </w:rPr>
      </w:pPr>
      <w:r w:rsidRPr="00CC2B4B">
        <w:rPr>
          <w:color w:val="000000" w:themeColor="text1"/>
          <w:szCs w:val="20"/>
        </w:rPr>
        <w:t>reviewer_disposition</w:t>
      </w:r>
    </w:p>
    <w:p w14:paraId="6FD2600F" w14:textId="77777777" w:rsidR="00EE6E46" w:rsidRPr="00CC2B4B" w:rsidRDefault="00D556E4">
      <w:pPr>
        <w:pStyle w:val="BodyText"/>
        <w:rPr>
          <w:color w:val="000000" w:themeColor="text1"/>
          <w:szCs w:val="20"/>
        </w:rPr>
      </w:pPr>
      <w:r w:rsidRPr="00CC2B4B">
        <w:rPr>
          <w:color w:val="000000" w:themeColor="text1"/>
          <w:szCs w:val="20"/>
        </w:rPr>
        <w:t>timestamp</w:t>
      </w:r>
    </w:p>
    <w:p w14:paraId="74BC1229" w14:textId="77777777" w:rsidR="00EE6E46" w:rsidRPr="00CC2B4B" w:rsidRDefault="00D556E4">
      <w:pPr>
        <w:pStyle w:val="BodyText"/>
        <w:rPr>
          <w:color w:val="000000" w:themeColor="text1"/>
          <w:szCs w:val="20"/>
        </w:rPr>
      </w:pPr>
      <w:r w:rsidRPr="00CC2B4B">
        <w:rPr>
          <w:color w:val="000000" w:themeColor="text1"/>
          <w:szCs w:val="20"/>
        </w:rPr>
        <w:t>artifact_hashes</w:t>
      </w:r>
    </w:p>
    <w:p w14:paraId="6E11B2B1" w14:textId="77777777" w:rsidR="00EE6E46" w:rsidRPr="00CC2B4B" w:rsidRDefault="00D556E4">
      <w:pPr>
        <w:pStyle w:val="BodyText"/>
        <w:rPr>
          <w:color w:val="000000" w:themeColor="text1"/>
          <w:szCs w:val="20"/>
        </w:rPr>
      </w:pPr>
      <w:r w:rsidRPr="00CC2B4B">
        <w:rPr>
          <w:color w:val="000000" w:themeColor="text1"/>
          <w:szCs w:val="20"/>
        </w:rPr>
        <w:t>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p w14:paraId="38011D9F" w14:textId="77777777" w:rsidR="00380ADF" w:rsidRPr="00CC2B4B" w:rsidRDefault="00165731">
      <w:pPr>
        <w:pStyle w:val="Heading2"/>
        <w:rPr>
          <w:color w:val="000000" w:themeColor="text1"/>
          <w:szCs w:val="20"/>
        </w:rPr>
      </w:pPr>
      <w:r w:rsidRPr="00CC2B4B">
        <w:rPr>
          <w:rFonts w:ascii="Arial" w:hAnsi="Arial"/>
          <w:szCs w:val="20"/>
        </w:rPr>
        <w:t>H.2 Minimum Required Fields by Tier (Canonical)</w:t>
      </w:r>
    </w:p>
    <w:tbl>
      <w:tblPr>
        <w:tblStyle w:val="Table"/>
        <w:tblW w:w="4867" w:type="pct"/>
        <w:tblLook w:val="0020" w:firstRow="1" w:lastRow="0" w:firstColumn="0" w:lastColumn="0" w:noHBand="0" w:noVBand="0"/>
      </w:tblPr>
      <w:tblGrid>
        <w:gridCol w:w="2573"/>
        <w:gridCol w:w="1912"/>
        <w:gridCol w:w="3096"/>
        <w:gridCol w:w="2371"/>
      </w:tblGrid>
      <w:tr w:rsidR="006E3284" w:rsidRPr="00CC2B4B" w14:paraId="10B99361"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1DDA3734" w14:textId="77777777" w:rsidR="00380ADF" w:rsidRPr="00CC2B4B" w:rsidRDefault="00165731">
            <w:pPr>
              <w:pStyle w:val="Compact"/>
              <w:rPr>
                <w:color w:val="000000" w:themeColor="text1"/>
                <w:szCs w:val="20"/>
              </w:rPr>
            </w:pPr>
            <w:r w:rsidRPr="00CC2B4B">
              <w:rPr>
                <w:b/>
                <w:bCs/>
                <w:color w:val="000000" w:themeColor="text1"/>
                <w:szCs w:val="20"/>
              </w:rPr>
              <w:t>Field</w:t>
            </w:r>
          </w:p>
        </w:tc>
        <w:tc>
          <w:tcPr>
            <w:tcW w:w="0" w:type="auto"/>
          </w:tcPr>
          <w:p w14:paraId="57848295" w14:textId="77777777" w:rsidR="00380ADF" w:rsidRPr="00CC2B4B" w:rsidRDefault="00165731">
            <w:pPr>
              <w:pStyle w:val="Compact"/>
              <w:rPr>
                <w:color w:val="000000" w:themeColor="text1"/>
                <w:szCs w:val="20"/>
              </w:rPr>
            </w:pPr>
            <w:r w:rsidRPr="00CC2B4B">
              <w:rPr>
                <w:b/>
                <w:bCs/>
                <w:color w:val="000000" w:themeColor="text1"/>
                <w:szCs w:val="20"/>
              </w:rPr>
              <w:t>Tier 1</w:t>
            </w:r>
          </w:p>
        </w:tc>
        <w:tc>
          <w:tcPr>
            <w:tcW w:w="0" w:type="auto"/>
          </w:tcPr>
          <w:p w14:paraId="11926CEB" w14:textId="77777777" w:rsidR="00380ADF" w:rsidRPr="00CC2B4B" w:rsidRDefault="00165731">
            <w:pPr>
              <w:pStyle w:val="Compact"/>
              <w:rPr>
                <w:color w:val="000000" w:themeColor="text1"/>
                <w:szCs w:val="20"/>
              </w:rPr>
            </w:pPr>
            <w:r w:rsidRPr="00CC2B4B">
              <w:rPr>
                <w:b/>
                <w:bCs/>
                <w:color w:val="000000" w:themeColor="text1"/>
                <w:szCs w:val="20"/>
              </w:rPr>
              <w:t>Tier 2</w:t>
            </w:r>
          </w:p>
        </w:tc>
        <w:tc>
          <w:tcPr>
            <w:tcW w:w="0" w:type="auto"/>
          </w:tcPr>
          <w:p w14:paraId="39691E3B" w14:textId="77777777" w:rsidR="00380ADF" w:rsidRPr="00CC2B4B" w:rsidRDefault="00165731">
            <w:pPr>
              <w:pStyle w:val="Compact"/>
              <w:rPr>
                <w:color w:val="000000" w:themeColor="text1"/>
                <w:szCs w:val="20"/>
              </w:rPr>
            </w:pPr>
            <w:r w:rsidRPr="00CC2B4B">
              <w:rPr>
                <w:b/>
                <w:bCs/>
                <w:color w:val="000000" w:themeColor="text1"/>
                <w:szCs w:val="20"/>
              </w:rPr>
              <w:t>Tier 3</w:t>
            </w:r>
          </w:p>
        </w:tc>
      </w:tr>
      <w:tr w:rsidR="006E3284" w:rsidRPr="00CC2B4B" w14:paraId="0712D1C1" w14:textId="77777777">
        <w:tc>
          <w:tcPr>
            <w:tcW w:w="0" w:type="auto"/>
          </w:tcPr>
          <w:p w14:paraId="3A57B0D4" w14:textId="77777777" w:rsidR="00380ADF" w:rsidRPr="00CC2B4B" w:rsidRDefault="00165731">
            <w:pPr>
              <w:pStyle w:val="Compact"/>
              <w:rPr>
                <w:color w:val="000000" w:themeColor="text1"/>
                <w:szCs w:val="20"/>
              </w:rPr>
            </w:pPr>
            <w:r w:rsidRPr="00CC2B4B">
              <w:rPr>
                <w:color w:val="000000" w:themeColor="text1"/>
                <w:szCs w:val="20"/>
              </w:rPr>
              <w:t>Decision ID</w:t>
            </w:r>
          </w:p>
        </w:tc>
        <w:tc>
          <w:tcPr>
            <w:tcW w:w="0" w:type="auto"/>
          </w:tcPr>
          <w:p w14:paraId="51277E85" w14:textId="77777777" w:rsidR="00380ADF" w:rsidRPr="00CC2B4B" w:rsidRDefault="00165731">
            <w:pPr>
              <w:pStyle w:val="Compact"/>
              <w:rPr>
                <w:color w:val="000000" w:themeColor="text1"/>
                <w:szCs w:val="20"/>
              </w:rPr>
            </w:pPr>
            <w:r w:rsidRPr="00CC2B4B">
              <w:rPr>
                <w:color w:val="000000" w:themeColor="text1"/>
                <w:szCs w:val="20"/>
              </w:rPr>
              <w:t>Recommended</w:t>
            </w:r>
          </w:p>
        </w:tc>
        <w:tc>
          <w:tcPr>
            <w:tcW w:w="0" w:type="auto"/>
          </w:tcPr>
          <w:p w14:paraId="732D956C"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36CA39A9"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7F286106" w14:textId="77777777">
        <w:tc>
          <w:tcPr>
            <w:tcW w:w="0" w:type="auto"/>
          </w:tcPr>
          <w:p w14:paraId="780585EB" w14:textId="77777777" w:rsidR="00380ADF" w:rsidRPr="00CC2B4B" w:rsidRDefault="00165731">
            <w:pPr>
              <w:pStyle w:val="Compact"/>
              <w:rPr>
                <w:color w:val="000000" w:themeColor="text1"/>
                <w:szCs w:val="20"/>
              </w:rPr>
            </w:pPr>
            <w:r w:rsidRPr="00CC2B4B">
              <w:rPr>
                <w:color w:val="000000" w:themeColor="text1"/>
                <w:szCs w:val="20"/>
              </w:rPr>
              <w:lastRenderedPageBreak/>
              <w:t>Timestamp</w:t>
            </w:r>
          </w:p>
        </w:tc>
        <w:tc>
          <w:tcPr>
            <w:tcW w:w="0" w:type="auto"/>
          </w:tcPr>
          <w:p w14:paraId="06EF7A0B" w14:textId="77777777" w:rsidR="00380ADF" w:rsidRPr="00CC2B4B" w:rsidRDefault="00165731">
            <w:pPr>
              <w:pStyle w:val="Compact"/>
              <w:rPr>
                <w:color w:val="000000" w:themeColor="text1"/>
                <w:szCs w:val="20"/>
              </w:rPr>
            </w:pPr>
            <w:r w:rsidRPr="00CC2B4B">
              <w:rPr>
                <w:color w:val="000000" w:themeColor="text1"/>
                <w:szCs w:val="20"/>
              </w:rPr>
              <w:t>Recommended</w:t>
            </w:r>
          </w:p>
        </w:tc>
        <w:tc>
          <w:tcPr>
            <w:tcW w:w="0" w:type="auto"/>
          </w:tcPr>
          <w:p w14:paraId="2C299A3D"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530EF05F"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0948E4EE" w14:textId="77777777">
        <w:tc>
          <w:tcPr>
            <w:tcW w:w="0" w:type="auto"/>
          </w:tcPr>
          <w:p w14:paraId="4B1F0E54" w14:textId="77777777" w:rsidR="00380ADF" w:rsidRPr="00CC2B4B" w:rsidRDefault="00165731">
            <w:pPr>
              <w:pStyle w:val="Compact"/>
              <w:rPr>
                <w:color w:val="000000" w:themeColor="text1"/>
                <w:szCs w:val="20"/>
              </w:rPr>
            </w:pPr>
            <w:r w:rsidRPr="00CC2B4B">
              <w:rPr>
                <w:color w:val="000000" w:themeColor="text1"/>
                <w:szCs w:val="20"/>
              </w:rPr>
              <w:t>Option set</w:t>
            </w:r>
          </w:p>
        </w:tc>
        <w:tc>
          <w:tcPr>
            <w:tcW w:w="0" w:type="auto"/>
          </w:tcPr>
          <w:p w14:paraId="01757CC5"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1340334A"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20FC4752"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40AF0EBA" w14:textId="77777777">
        <w:tc>
          <w:tcPr>
            <w:tcW w:w="0" w:type="auto"/>
          </w:tcPr>
          <w:p w14:paraId="4C8328E8" w14:textId="77777777" w:rsidR="00380ADF" w:rsidRPr="00CC2B4B" w:rsidRDefault="00165731">
            <w:pPr>
              <w:pStyle w:val="Compact"/>
              <w:rPr>
                <w:color w:val="000000" w:themeColor="text1"/>
                <w:szCs w:val="20"/>
              </w:rPr>
            </w:pPr>
            <w:r w:rsidRPr="00CC2B4B">
              <w:rPr>
                <w:color w:val="000000" w:themeColor="text1"/>
                <w:szCs w:val="20"/>
              </w:rPr>
              <w:t>NCRC results</w:t>
            </w:r>
          </w:p>
        </w:tc>
        <w:tc>
          <w:tcPr>
            <w:tcW w:w="0" w:type="auto"/>
          </w:tcPr>
          <w:p w14:paraId="5EC53571" w14:textId="77777777" w:rsidR="00380ADF" w:rsidRPr="00CC2B4B" w:rsidRDefault="00165731">
            <w:pPr>
              <w:pStyle w:val="Compact"/>
              <w:rPr>
                <w:color w:val="000000" w:themeColor="text1"/>
                <w:szCs w:val="20"/>
              </w:rPr>
            </w:pPr>
            <w:r w:rsidRPr="00CC2B4B">
              <w:rPr>
                <w:color w:val="000000" w:themeColor="text1"/>
                <w:szCs w:val="20"/>
              </w:rPr>
              <w:t>Heuristic ok</w:t>
            </w:r>
          </w:p>
        </w:tc>
        <w:tc>
          <w:tcPr>
            <w:tcW w:w="0" w:type="auto"/>
          </w:tcPr>
          <w:p w14:paraId="4EA01A73"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6F2384EB" w14:textId="77777777" w:rsidR="00380ADF" w:rsidRPr="00CC2B4B" w:rsidRDefault="00165731">
            <w:pPr>
              <w:pStyle w:val="Compact"/>
              <w:rPr>
                <w:color w:val="000000" w:themeColor="text1"/>
                <w:szCs w:val="20"/>
              </w:rPr>
            </w:pPr>
            <w:r w:rsidRPr="00CC2B4B">
              <w:rPr>
                <w:color w:val="000000" w:themeColor="text1"/>
                <w:szCs w:val="20"/>
              </w:rPr>
              <w:t>REQUIRED + subgroup policy</w:t>
            </w:r>
          </w:p>
        </w:tc>
      </w:tr>
      <w:tr w:rsidR="006E3284" w:rsidRPr="00CC2B4B" w14:paraId="7FEB2FB8" w14:textId="77777777">
        <w:tc>
          <w:tcPr>
            <w:tcW w:w="0" w:type="auto"/>
          </w:tcPr>
          <w:p w14:paraId="16D4CA04" w14:textId="77777777" w:rsidR="00380ADF" w:rsidRPr="00CC2B4B" w:rsidRDefault="00165731">
            <w:pPr>
              <w:pStyle w:val="Compact"/>
              <w:rPr>
                <w:color w:val="000000" w:themeColor="text1"/>
                <w:szCs w:val="20"/>
              </w:rPr>
            </w:pPr>
            <w:r w:rsidRPr="00CC2B4B">
              <w:rPr>
                <w:color w:val="000000" w:themeColor="text1"/>
                <w:szCs w:val="20"/>
              </w:rPr>
              <w:t>TRC results</w:t>
            </w:r>
          </w:p>
        </w:tc>
        <w:tc>
          <w:tcPr>
            <w:tcW w:w="0" w:type="auto"/>
          </w:tcPr>
          <w:p w14:paraId="7C56CA20" w14:textId="77777777" w:rsidR="00380ADF" w:rsidRPr="00CC2B4B" w:rsidRDefault="00165731">
            <w:pPr>
              <w:pStyle w:val="Compact"/>
              <w:rPr>
                <w:color w:val="000000" w:themeColor="text1"/>
                <w:szCs w:val="20"/>
              </w:rPr>
            </w:pPr>
            <w:r w:rsidRPr="00CC2B4B">
              <w:rPr>
                <w:color w:val="000000" w:themeColor="text1"/>
                <w:szCs w:val="20"/>
              </w:rPr>
              <w:t>Optional</w:t>
            </w:r>
          </w:p>
        </w:tc>
        <w:tc>
          <w:tcPr>
            <w:tcW w:w="0" w:type="auto"/>
          </w:tcPr>
          <w:p w14:paraId="28952330" w14:textId="77777777" w:rsidR="00380ADF" w:rsidRPr="00CC2B4B" w:rsidRDefault="00165731">
            <w:pPr>
              <w:pStyle w:val="Compact"/>
              <w:rPr>
                <w:color w:val="000000" w:themeColor="text1"/>
                <w:szCs w:val="20"/>
              </w:rPr>
            </w:pPr>
            <w:r w:rsidRPr="00CC2B4B">
              <w:rPr>
                <w:color w:val="000000" w:themeColor="text1"/>
                <w:szCs w:val="20"/>
              </w:rPr>
              <w:t>REQUIRED when catastrophe plausible</w:t>
            </w:r>
          </w:p>
        </w:tc>
        <w:tc>
          <w:tcPr>
            <w:tcW w:w="0" w:type="auto"/>
          </w:tcPr>
          <w:p w14:paraId="7C73C220"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5F46EAF6" w14:textId="77777777">
        <w:tc>
          <w:tcPr>
            <w:tcW w:w="0" w:type="auto"/>
          </w:tcPr>
          <w:p w14:paraId="7C92ADD6" w14:textId="77777777" w:rsidR="00380ADF" w:rsidRPr="00CC2B4B" w:rsidRDefault="00165731">
            <w:pPr>
              <w:pStyle w:val="Compact"/>
              <w:rPr>
                <w:color w:val="000000" w:themeColor="text1"/>
                <w:szCs w:val="20"/>
              </w:rPr>
            </w:pPr>
            <w:r w:rsidRPr="00CC2B4B">
              <w:rPr>
                <w:color w:val="000000" w:themeColor="text1"/>
                <w:szCs w:val="20"/>
              </w:rPr>
              <w:t>Containment</w:t>
            </w:r>
          </w:p>
        </w:tc>
        <w:tc>
          <w:tcPr>
            <w:tcW w:w="0" w:type="auto"/>
          </w:tcPr>
          <w:p w14:paraId="2223DEA9" w14:textId="77777777" w:rsidR="00380ADF" w:rsidRPr="00CC2B4B" w:rsidRDefault="00165731">
            <w:pPr>
              <w:pStyle w:val="Compact"/>
              <w:rPr>
                <w:color w:val="000000" w:themeColor="text1"/>
                <w:szCs w:val="20"/>
              </w:rPr>
            </w:pPr>
            <w:r w:rsidRPr="00CC2B4B">
              <w:rPr>
                <w:color w:val="000000" w:themeColor="text1"/>
                <w:szCs w:val="20"/>
              </w:rPr>
              <w:t>Optional</w:t>
            </w:r>
          </w:p>
        </w:tc>
        <w:tc>
          <w:tcPr>
            <w:tcW w:w="0" w:type="auto"/>
          </w:tcPr>
          <w:p w14:paraId="5521ACDF" w14:textId="77777777" w:rsidR="00380ADF" w:rsidRPr="00CC2B4B" w:rsidRDefault="00165731">
            <w:pPr>
              <w:pStyle w:val="Compact"/>
              <w:rPr>
                <w:color w:val="000000" w:themeColor="text1"/>
                <w:szCs w:val="20"/>
              </w:rPr>
            </w:pPr>
            <w:r w:rsidRPr="00CC2B4B">
              <w:rPr>
                <w:color w:val="000000" w:themeColor="text1"/>
                <w:szCs w:val="20"/>
              </w:rPr>
              <w:t>Recommended</w:t>
            </w:r>
          </w:p>
        </w:tc>
        <w:tc>
          <w:tcPr>
            <w:tcW w:w="0" w:type="auto"/>
          </w:tcPr>
          <w:p w14:paraId="07F1B8B0"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608C2CB2" w14:textId="77777777">
        <w:tc>
          <w:tcPr>
            <w:tcW w:w="0" w:type="auto"/>
          </w:tcPr>
          <w:p w14:paraId="3EB0D3F5" w14:textId="77777777" w:rsidR="00380ADF" w:rsidRPr="00CC2B4B" w:rsidRDefault="00165731">
            <w:pPr>
              <w:pStyle w:val="Compact"/>
              <w:rPr>
                <w:color w:val="000000" w:themeColor="text1"/>
                <w:szCs w:val="20"/>
              </w:rPr>
            </w:pPr>
            <w:r w:rsidRPr="00CC2B4B">
              <w:rPr>
                <w:color w:val="000000" w:themeColor="text1"/>
                <w:szCs w:val="20"/>
              </w:rPr>
              <w:t>RLS scores</w:t>
            </w:r>
          </w:p>
        </w:tc>
        <w:tc>
          <w:tcPr>
            <w:tcW w:w="0" w:type="auto"/>
          </w:tcPr>
          <w:p w14:paraId="20C029C2" w14:textId="77777777" w:rsidR="00380ADF" w:rsidRPr="00CC2B4B" w:rsidRDefault="00165731">
            <w:pPr>
              <w:pStyle w:val="Compact"/>
              <w:rPr>
                <w:color w:val="000000" w:themeColor="text1"/>
                <w:szCs w:val="20"/>
              </w:rPr>
            </w:pPr>
            <w:r w:rsidRPr="00CC2B4B">
              <w:rPr>
                <w:color w:val="000000" w:themeColor="text1"/>
                <w:szCs w:val="20"/>
              </w:rPr>
              <w:t>Optional</w:t>
            </w:r>
          </w:p>
        </w:tc>
        <w:tc>
          <w:tcPr>
            <w:tcW w:w="0" w:type="auto"/>
          </w:tcPr>
          <w:p w14:paraId="070EC375"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5C6D1A06"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407B14EE" w14:textId="77777777">
        <w:tc>
          <w:tcPr>
            <w:tcW w:w="0" w:type="auto"/>
          </w:tcPr>
          <w:p w14:paraId="7C9BA4AB" w14:textId="77777777" w:rsidR="00380ADF" w:rsidRPr="00CC2B4B" w:rsidRDefault="00165731">
            <w:pPr>
              <w:pStyle w:val="Compact"/>
              <w:rPr>
                <w:color w:val="000000" w:themeColor="text1"/>
                <w:szCs w:val="20"/>
              </w:rPr>
            </w:pPr>
            <w:r w:rsidRPr="00CC2B4B">
              <w:rPr>
                <w:color w:val="000000" w:themeColor="text1"/>
                <w:szCs w:val="20"/>
              </w:rPr>
              <w:t>Uncertainty + discrimination</w:t>
            </w:r>
          </w:p>
        </w:tc>
        <w:tc>
          <w:tcPr>
            <w:tcW w:w="0" w:type="auto"/>
          </w:tcPr>
          <w:p w14:paraId="7A09258F" w14:textId="77777777" w:rsidR="00380ADF" w:rsidRPr="00CC2B4B" w:rsidRDefault="00165731">
            <w:pPr>
              <w:pStyle w:val="Compact"/>
              <w:rPr>
                <w:color w:val="000000" w:themeColor="text1"/>
                <w:szCs w:val="20"/>
              </w:rPr>
            </w:pPr>
            <w:r w:rsidRPr="00CC2B4B">
              <w:rPr>
                <w:color w:val="000000" w:themeColor="text1"/>
                <w:szCs w:val="20"/>
              </w:rPr>
              <w:t>Optional</w:t>
            </w:r>
          </w:p>
        </w:tc>
        <w:tc>
          <w:tcPr>
            <w:tcW w:w="0" w:type="auto"/>
          </w:tcPr>
          <w:p w14:paraId="4BF2DF73" w14:textId="77777777" w:rsidR="00380ADF" w:rsidRPr="00CC2B4B" w:rsidRDefault="00165731">
            <w:pPr>
              <w:pStyle w:val="Compact"/>
              <w:rPr>
                <w:color w:val="000000" w:themeColor="text1"/>
                <w:szCs w:val="20"/>
              </w:rPr>
            </w:pPr>
            <w:r w:rsidRPr="00CC2B4B">
              <w:rPr>
                <w:color w:val="000000" w:themeColor="text1"/>
                <w:szCs w:val="20"/>
              </w:rPr>
              <w:t>REQUIRED (active cells)</w:t>
            </w:r>
          </w:p>
        </w:tc>
        <w:tc>
          <w:tcPr>
            <w:tcW w:w="0" w:type="auto"/>
          </w:tcPr>
          <w:p w14:paraId="3F732C66" w14:textId="77777777" w:rsidR="00380ADF" w:rsidRPr="00CC2B4B" w:rsidRDefault="00165731">
            <w:pPr>
              <w:pStyle w:val="Compact"/>
              <w:rPr>
                <w:color w:val="000000" w:themeColor="text1"/>
                <w:szCs w:val="20"/>
              </w:rPr>
            </w:pPr>
            <w:r w:rsidRPr="00CC2B4B">
              <w:rPr>
                <w:color w:val="000000" w:themeColor="text1"/>
                <w:szCs w:val="20"/>
              </w:rPr>
              <w:t>REQUIRED (active cells)</w:t>
            </w:r>
          </w:p>
        </w:tc>
      </w:tr>
      <w:tr w:rsidR="006E3284" w:rsidRPr="00CC2B4B" w14:paraId="018CF875" w14:textId="77777777">
        <w:tc>
          <w:tcPr>
            <w:tcW w:w="0" w:type="auto"/>
          </w:tcPr>
          <w:p w14:paraId="4CDEBA10" w14:textId="77777777" w:rsidR="00380ADF" w:rsidRPr="00CC2B4B" w:rsidRDefault="00165731">
            <w:pPr>
              <w:pStyle w:val="Compact"/>
              <w:rPr>
                <w:color w:val="000000" w:themeColor="text1"/>
                <w:szCs w:val="20"/>
              </w:rPr>
            </w:pPr>
            <w:r w:rsidRPr="00CC2B4B">
              <w:rPr>
                <w:color w:val="000000" w:themeColor="text1"/>
                <w:szCs w:val="20"/>
              </w:rPr>
              <w:t>Sensitivity analysis</w:t>
            </w:r>
          </w:p>
        </w:tc>
        <w:tc>
          <w:tcPr>
            <w:tcW w:w="0" w:type="auto"/>
          </w:tcPr>
          <w:p w14:paraId="1794DC38" w14:textId="77777777" w:rsidR="00380ADF" w:rsidRPr="00CC2B4B" w:rsidRDefault="00165731">
            <w:pPr>
              <w:pStyle w:val="Compact"/>
              <w:rPr>
                <w:color w:val="000000" w:themeColor="text1"/>
                <w:szCs w:val="20"/>
              </w:rPr>
            </w:pPr>
            <w:r w:rsidRPr="00CC2B4B">
              <w:rPr>
                <w:color w:val="000000" w:themeColor="text1"/>
                <w:szCs w:val="20"/>
              </w:rPr>
              <w:t>Optional</w:t>
            </w:r>
          </w:p>
        </w:tc>
        <w:tc>
          <w:tcPr>
            <w:tcW w:w="0" w:type="auto"/>
          </w:tcPr>
          <w:p w14:paraId="44D1131B" w14:textId="77777777" w:rsidR="00380ADF" w:rsidRPr="00CC2B4B" w:rsidRDefault="00165731">
            <w:pPr>
              <w:pStyle w:val="Compact"/>
              <w:rPr>
                <w:color w:val="000000" w:themeColor="text1"/>
                <w:szCs w:val="20"/>
              </w:rPr>
            </w:pPr>
            <w:r w:rsidRPr="00CC2B4B">
              <w:rPr>
                <w:color w:val="000000" w:themeColor="text1"/>
                <w:szCs w:val="20"/>
              </w:rPr>
              <w:t>Recommended</w:t>
            </w:r>
          </w:p>
        </w:tc>
        <w:tc>
          <w:tcPr>
            <w:tcW w:w="0" w:type="auto"/>
          </w:tcPr>
          <w:p w14:paraId="23D6C695"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79F82639" w14:textId="77777777">
        <w:tc>
          <w:tcPr>
            <w:tcW w:w="0" w:type="auto"/>
          </w:tcPr>
          <w:p w14:paraId="18244812" w14:textId="77777777" w:rsidR="00380ADF" w:rsidRPr="00CC2B4B" w:rsidRDefault="00165731">
            <w:pPr>
              <w:pStyle w:val="Compact"/>
              <w:rPr>
                <w:color w:val="000000" w:themeColor="text1"/>
                <w:szCs w:val="20"/>
              </w:rPr>
            </w:pPr>
            <w:r w:rsidRPr="00CC2B4B">
              <w:rPr>
                <w:color w:val="000000" w:themeColor="text1"/>
                <w:szCs w:val="20"/>
              </w:rPr>
              <w:t>5SPR</w:t>
            </w:r>
          </w:p>
        </w:tc>
        <w:tc>
          <w:tcPr>
            <w:tcW w:w="0" w:type="auto"/>
          </w:tcPr>
          <w:p w14:paraId="42ED8A6B" w14:textId="77777777" w:rsidR="00380ADF" w:rsidRPr="00CC2B4B" w:rsidRDefault="00165731">
            <w:pPr>
              <w:pStyle w:val="Compact"/>
              <w:rPr>
                <w:color w:val="000000" w:themeColor="text1"/>
                <w:szCs w:val="20"/>
              </w:rPr>
            </w:pPr>
            <w:r w:rsidRPr="00CC2B4B">
              <w:rPr>
                <w:color w:val="000000" w:themeColor="text1"/>
                <w:szCs w:val="20"/>
              </w:rPr>
              <w:t>Optional</w:t>
            </w:r>
          </w:p>
        </w:tc>
        <w:tc>
          <w:tcPr>
            <w:tcW w:w="0" w:type="auto"/>
          </w:tcPr>
          <w:p w14:paraId="2DE412D6" w14:textId="77777777" w:rsidR="00380ADF" w:rsidRPr="00CC2B4B" w:rsidRDefault="00165731">
            <w:pPr>
              <w:pStyle w:val="Compact"/>
              <w:rPr>
                <w:color w:val="000000" w:themeColor="text1"/>
                <w:szCs w:val="20"/>
              </w:rPr>
            </w:pPr>
            <w:r w:rsidRPr="00CC2B4B">
              <w:rPr>
                <w:color w:val="000000" w:themeColor="text1"/>
                <w:szCs w:val="20"/>
              </w:rPr>
              <w:t>REQUIRED</w:t>
            </w:r>
          </w:p>
        </w:tc>
        <w:tc>
          <w:tcPr>
            <w:tcW w:w="0" w:type="auto"/>
          </w:tcPr>
          <w:p w14:paraId="21B36360" w14:textId="77777777" w:rsidR="00380ADF" w:rsidRPr="00CC2B4B" w:rsidRDefault="00165731">
            <w:pPr>
              <w:pStyle w:val="Compact"/>
              <w:rPr>
                <w:color w:val="000000" w:themeColor="text1"/>
                <w:szCs w:val="20"/>
              </w:rPr>
            </w:pPr>
            <w:r w:rsidRPr="00CC2B4B">
              <w:rPr>
                <w:color w:val="000000" w:themeColor="text1"/>
                <w:szCs w:val="20"/>
              </w:rPr>
              <w:t>REQUIRED</w:t>
            </w:r>
          </w:p>
        </w:tc>
      </w:tr>
      <w:tr w:rsidR="006E3284" w:rsidRPr="00CC2B4B" w14:paraId="4A378E6A" w14:textId="77777777">
        <w:tc>
          <w:tcPr>
            <w:tcW w:w="0" w:type="auto"/>
          </w:tcPr>
          <w:p w14:paraId="3FDF5C6E" w14:textId="77777777" w:rsidR="00380ADF" w:rsidRPr="00CC2B4B" w:rsidRDefault="00165731">
            <w:pPr>
              <w:pStyle w:val="Compact"/>
              <w:rPr>
                <w:color w:val="000000" w:themeColor="text1"/>
                <w:szCs w:val="20"/>
              </w:rPr>
            </w:pPr>
            <w:r w:rsidRPr="00CC2B4B">
              <w:rPr>
                <w:color w:val="000000" w:themeColor="text1"/>
                <w:szCs w:val="20"/>
              </w:rPr>
              <w:t>Audit flags</w:t>
            </w:r>
          </w:p>
        </w:tc>
        <w:tc>
          <w:tcPr>
            <w:tcW w:w="0" w:type="auto"/>
          </w:tcPr>
          <w:p w14:paraId="76E9CE63" w14:textId="77777777" w:rsidR="00380ADF" w:rsidRPr="00CC2B4B" w:rsidRDefault="00165731">
            <w:pPr>
              <w:pStyle w:val="Compact"/>
              <w:rPr>
                <w:color w:val="000000" w:themeColor="text1"/>
                <w:szCs w:val="20"/>
              </w:rPr>
            </w:pPr>
            <w:r w:rsidRPr="00CC2B4B">
              <w:rPr>
                <w:color w:val="000000" w:themeColor="text1"/>
                <w:szCs w:val="20"/>
              </w:rPr>
              <w:t>Optional</w:t>
            </w:r>
          </w:p>
        </w:tc>
        <w:tc>
          <w:tcPr>
            <w:tcW w:w="0" w:type="auto"/>
          </w:tcPr>
          <w:p w14:paraId="029F916C" w14:textId="77777777" w:rsidR="00380ADF" w:rsidRPr="00CC2B4B" w:rsidRDefault="00165731">
            <w:pPr>
              <w:pStyle w:val="Compact"/>
              <w:rPr>
                <w:color w:val="000000" w:themeColor="text1"/>
                <w:szCs w:val="20"/>
              </w:rPr>
            </w:pPr>
            <w:r w:rsidRPr="00CC2B4B">
              <w:rPr>
                <w:color w:val="000000" w:themeColor="text1"/>
                <w:szCs w:val="20"/>
              </w:rPr>
              <w:t>REQUIRED when triggered</w:t>
            </w:r>
          </w:p>
        </w:tc>
        <w:tc>
          <w:tcPr>
            <w:tcW w:w="0" w:type="auto"/>
          </w:tcPr>
          <w:p w14:paraId="3E9A8D9D" w14:textId="77777777" w:rsidR="00380ADF" w:rsidRPr="00CC2B4B" w:rsidRDefault="00165731">
            <w:pPr>
              <w:pStyle w:val="Compact"/>
              <w:rPr>
                <w:color w:val="000000" w:themeColor="text1"/>
                <w:szCs w:val="20"/>
              </w:rPr>
            </w:pPr>
            <w:r w:rsidRPr="00CC2B4B">
              <w:rPr>
                <w:color w:val="000000" w:themeColor="text1"/>
                <w:szCs w:val="20"/>
              </w:rPr>
              <w:t>REQUIRED when triggered</w:t>
            </w:r>
          </w:p>
        </w:tc>
      </w:tr>
      <w:tr w:rsidR="00C06EFE" w:rsidRPr="00CC2B4B" w14:paraId="0BDFF2B9" w14:textId="77777777" w:rsidTr="00C06EFE">
        <w:tc>
          <w:tcPr>
            <w:tcW w:w="2356" w:type="dxa"/>
          </w:tcPr>
          <w:p w14:paraId="505F42D6" w14:textId="77777777" w:rsidR="00C06EFE" w:rsidRPr="00CC2B4B" w:rsidRDefault="00662D45">
            <w:pPr>
              <w:rPr>
                <w:color w:val="000000" w:themeColor="text1"/>
                <w:szCs w:val="20"/>
              </w:rPr>
            </w:pPr>
            <w:r w:rsidRPr="00CC2B4B">
              <w:rPr>
                <w:color w:val="000000" w:themeColor="text1"/>
                <w:szCs w:val="20"/>
              </w:rPr>
              <w:t>Normative Input Register</w:t>
            </w:r>
          </w:p>
        </w:tc>
        <w:tc>
          <w:tcPr>
            <w:tcW w:w="1750" w:type="dxa"/>
          </w:tcPr>
          <w:p w14:paraId="7193ECC6" w14:textId="77777777" w:rsidR="00C06EFE" w:rsidRPr="00CC2B4B" w:rsidRDefault="00662D45">
            <w:pPr>
              <w:rPr>
                <w:color w:val="000000" w:themeColor="text1"/>
                <w:szCs w:val="20"/>
              </w:rPr>
            </w:pPr>
            <w:r w:rsidRPr="00CC2B4B">
              <w:rPr>
                <w:color w:val="000000" w:themeColor="text1"/>
                <w:szCs w:val="20"/>
              </w:rPr>
              <w:t>Optional</w:t>
            </w:r>
          </w:p>
        </w:tc>
        <w:tc>
          <w:tcPr>
            <w:tcW w:w="2834" w:type="dxa"/>
          </w:tcPr>
          <w:p w14:paraId="52EF4A62" w14:textId="77777777" w:rsidR="00C06EFE" w:rsidRPr="00CC2B4B" w:rsidRDefault="00662D45">
            <w:pPr>
              <w:rPr>
                <w:color w:val="000000" w:themeColor="text1"/>
                <w:szCs w:val="20"/>
              </w:rPr>
            </w:pPr>
            <w:r w:rsidRPr="00CC2B4B">
              <w:rPr>
                <w:color w:val="000000" w:themeColor="text1"/>
                <w:szCs w:val="20"/>
              </w:rPr>
              <w:t>REQUIRED when material</w:t>
            </w:r>
          </w:p>
        </w:tc>
        <w:tc>
          <w:tcPr>
            <w:tcW w:w="2171" w:type="dxa"/>
          </w:tcPr>
          <w:p w14:paraId="41058584" w14:textId="77777777" w:rsidR="00C06EFE" w:rsidRPr="00CC2B4B" w:rsidRDefault="00662D45">
            <w:pPr>
              <w:rPr>
                <w:color w:val="000000" w:themeColor="text1"/>
                <w:szCs w:val="20"/>
              </w:rPr>
            </w:pPr>
            <w:r w:rsidRPr="00CC2B4B">
              <w:rPr>
                <w:color w:val="000000" w:themeColor="text1"/>
                <w:szCs w:val="20"/>
              </w:rPr>
              <w:t>REQUIRED when material</w:t>
            </w:r>
          </w:p>
        </w:tc>
      </w:tr>
    </w:tbl>
    <w:p w14:paraId="296F478D" w14:textId="77777777" w:rsidR="00380ADF" w:rsidRPr="00CC2B4B" w:rsidRDefault="00165731">
      <w:pPr>
        <w:pStyle w:val="Heading2"/>
        <w:rPr>
          <w:color w:val="000000" w:themeColor="text1"/>
          <w:szCs w:val="20"/>
        </w:rPr>
      </w:pPr>
      <w:r w:rsidRPr="00CC2B4B">
        <w:rPr>
          <w:rFonts w:ascii="Arial" w:hAnsi="Arial"/>
          <w:szCs w:val="20"/>
        </w:rPr>
        <w:t>H.3 Audit Flag Canon Pack (Canonical)</w:t>
      </w:r>
    </w:p>
    <w:p w14:paraId="2D18A35F" w14:textId="77777777" w:rsidR="00C96B67" w:rsidRPr="00CC2B4B" w:rsidRDefault="00165731">
      <w:pPr>
        <w:pStyle w:val="BodyText"/>
        <w:rPr>
          <w:color w:val="000000" w:themeColor="text1"/>
          <w:szCs w:val="20"/>
        </w:rPr>
      </w:pPr>
      <w:r w:rsidRPr="00CC2B4B">
        <w:rPr>
          <w:color w:val="000000" w:themeColor="text1"/>
          <w:szCs w:val="20"/>
        </w:rPr>
        <w:t>Stewardship audit-flag tokens are defined canonically in Appendix N.7; Appendix H.3 does not redefine Stewardship tokens and only provides pointers.</w:t>
      </w:r>
    </w:p>
    <w:tbl>
      <w:tblPr>
        <w:tblStyle w:val="Table"/>
        <w:tblW w:w="4913" w:type="pct"/>
        <w:tblLook w:val="0020" w:firstRow="1" w:lastRow="0" w:firstColumn="0" w:lastColumn="0" w:noHBand="0" w:noVBand="0"/>
      </w:tblPr>
      <w:tblGrid>
        <w:gridCol w:w="3810"/>
        <w:gridCol w:w="1978"/>
        <w:gridCol w:w="3375"/>
        <w:gridCol w:w="1061"/>
      </w:tblGrid>
      <w:tr w:rsidR="006E3284" w:rsidRPr="00CC2B4B" w14:paraId="0CAC1023"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2540415D" w14:textId="77777777" w:rsidR="00380ADF" w:rsidRPr="00CC2B4B" w:rsidRDefault="00165731">
            <w:pPr>
              <w:pStyle w:val="Compact"/>
              <w:rPr>
                <w:color w:val="000000" w:themeColor="text1"/>
                <w:szCs w:val="20"/>
              </w:rPr>
            </w:pPr>
            <w:r w:rsidRPr="00CC2B4B">
              <w:rPr>
                <w:b/>
                <w:bCs/>
                <w:color w:val="000000" w:themeColor="text1"/>
                <w:szCs w:val="20"/>
              </w:rPr>
              <w:t>Flag</w:t>
            </w:r>
          </w:p>
        </w:tc>
        <w:tc>
          <w:tcPr>
            <w:tcW w:w="0" w:type="auto"/>
          </w:tcPr>
          <w:p w14:paraId="2D185C10" w14:textId="77777777" w:rsidR="00380ADF" w:rsidRPr="00CC2B4B" w:rsidRDefault="00165731">
            <w:pPr>
              <w:pStyle w:val="Compact"/>
              <w:rPr>
                <w:color w:val="000000" w:themeColor="text1"/>
                <w:szCs w:val="20"/>
              </w:rPr>
            </w:pPr>
            <w:r w:rsidRPr="00CC2B4B">
              <w:rPr>
                <w:b/>
                <w:bCs/>
                <w:color w:val="000000" w:themeColor="text1"/>
                <w:szCs w:val="20"/>
              </w:rPr>
              <w:t>Trigger</w:t>
            </w:r>
          </w:p>
        </w:tc>
        <w:tc>
          <w:tcPr>
            <w:tcW w:w="0" w:type="auto"/>
          </w:tcPr>
          <w:p w14:paraId="1A908C09" w14:textId="77777777" w:rsidR="00380ADF" w:rsidRPr="00CC2B4B" w:rsidRDefault="00165731">
            <w:pPr>
              <w:pStyle w:val="Compact"/>
              <w:rPr>
                <w:color w:val="000000" w:themeColor="text1"/>
                <w:szCs w:val="20"/>
              </w:rPr>
            </w:pPr>
            <w:r w:rsidRPr="00CC2B4B">
              <w:rPr>
                <w:b/>
                <w:bCs/>
                <w:color w:val="000000" w:themeColor="text1"/>
                <w:szCs w:val="20"/>
              </w:rPr>
              <w:t>Required Action</w:t>
            </w:r>
          </w:p>
        </w:tc>
        <w:tc>
          <w:tcPr>
            <w:tcW w:w="0" w:type="auto"/>
          </w:tcPr>
          <w:p w14:paraId="3658EDEB" w14:textId="77777777" w:rsidR="00380ADF" w:rsidRPr="00CC2B4B" w:rsidRDefault="00165731">
            <w:pPr>
              <w:pStyle w:val="Compact"/>
              <w:rPr>
                <w:color w:val="000000" w:themeColor="text1"/>
                <w:szCs w:val="20"/>
              </w:rPr>
            </w:pPr>
            <w:r w:rsidRPr="00CC2B4B">
              <w:rPr>
                <w:b/>
                <w:bCs/>
                <w:color w:val="000000" w:themeColor="text1"/>
                <w:szCs w:val="20"/>
              </w:rPr>
              <w:t>Severity</w:t>
            </w:r>
          </w:p>
        </w:tc>
      </w:tr>
      <w:tr w:rsidR="006E3284" w:rsidRPr="00CC2B4B" w14:paraId="036FBDA2" w14:textId="77777777">
        <w:tc>
          <w:tcPr>
            <w:tcW w:w="0" w:type="auto"/>
          </w:tcPr>
          <w:p w14:paraId="3FF3D84B" w14:textId="77777777" w:rsidR="00380ADF" w:rsidRPr="00CC2B4B" w:rsidRDefault="00165731">
            <w:pPr>
              <w:pStyle w:val="Compact"/>
              <w:rPr>
                <w:color w:val="000000" w:themeColor="text1"/>
                <w:szCs w:val="20"/>
              </w:rPr>
            </w:pPr>
            <w:r w:rsidRPr="00CC2B4B">
              <w:rPr>
                <w:color w:val="000000" w:themeColor="text1"/>
                <w:szCs w:val="20"/>
              </w:rPr>
              <w:t>RIGHTS_CELL_MASKED_INVALID</w:t>
            </w:r>
          </w:p>
        </w:tc>
        <w:tc>
          <w:tcPr>
            <w:tcW w:w="0" w:type="auto"/>
          </w:tcPr>
          <w:p w14:paraId="08BD9D53" w14:textId="77777777" w:rsidR="00CE2370" w:rsidRPr="00CC2B4B" w:rsidRDefault="00FF7E73">
            <w:pPr>
              <w:rPr>
                <w:color w:val="000000" w:themeColor="text1"/>
                <w:szCs w:val="20"/>
              </w:rPr>
            </w:pPr>
            <w:r w:rsidRPr="00CC2B4B">
              <w:rPr>
                <w:color w:val="000000" w:themeColor="text1"/>
                <w:szCs w:val="20"/>
              </w:rPr>
              <w:t>Any rights-covered cell is masked, excluded, null'd, pooled, or otherwise not individually included in RLS aggregation (including any case where m(u,d)=0 for a cell in any C_r).</w:t>
            </w:r>
          </w:p>
        </w:tc>
        <w:tc>
          <w:tcPr>
            <w:tcW w:w="0" w:type="auto"/>
          </w:tcPr>
          <w:p w14:paraId="6D493817" w14:textId="77777777" w:rsidR="00380ADF" w:rsidRPr="00CC2B4B" w:rsidRDefault="00165731">
            <w:pPr>
              <w:pStyle w:val="Compact"/>
              <w:rPr>
                <w:color w:val="000000" w:themeColor="text1"/>
                <w:szCs w:val="20"/>
              </w:rPr>
            </w:pPr>
            <w:r w:rsidRPr="00CC2B4B">
              <w:rPr>
                <w:color w:val="000000" w:themeColor="text1"/>
                <w:szCs w:val="20"/>
              </w:rPr>
              <w:t>PCC invalid; recompute without masking</w:t>
            </w:r>
          </w:p>
        </w:tc>
        <w:tc>
          <w:tcPr>
            <w:tcW w:w="0" w:type="auto"/>
          </w:tcPr>
          <w:p w14:paraId="2CF9BA60" w14:textId="77777777" w:rsidR="00380ADF" w:rsidRPr="00CC2B4B" w:rsidRDefault="00165731">
            <w:pPr>
              <w:pStyle w:val="Compact"/>
              <w:rPr>
                <w:color w:val="000000" w:themeColor="text1"/>
                <w:szCs w:val="20"/>
              </w:rPr>
            </w:pPr>
            <w:r w:rsidRPr="00CC2B4B">
              <w:rPr>
                <w:color w:val="000000" w:themeColor="text1"/>
                <w:szCs w:val="20"/>
              </w:rPr>
              <w:t>INVALID</w:t>
            </w:r>
          </w:p>
        </w:tc>
      </w:tr>
      <w:tr w:rsidR="006E3284" w:rsidRPr="00CC2B4B" w14:paraId="12418BA6" w14:textId="77777777">
        <w:tc>
          <w:tcPr>
            <w:tcW w:w="0" w:type="auto"/>
          </w:tcPr>
          <w:p w14:paraId="70CAB1A3" w14:textId="77777777" w:rsidR="006B6AD6" w:rsidRPr="00CC2B4B" w:rsidRDefault="00EF7705">
            <w:pPr>
              <w:rPr>
                <w:color w:val="000000" w:themeColor="text1"/>
                <w:szCs w:val="20"/>
              </w:rPr>
            </w:pPr>
            <w:r w:rsidRPr="00CC2B4B">
              <w:rPr>
                <w:color w:val="000000" w:themeColor="text1"/>
                <w:szCs w:val="20"/>
              </w:rPr>
              <w:t>RIGHTS_CELL_OMITTED_INVALID</w:t>
            </w:r>
          </w:p>
        </w:tc>
        <w:tc>
          <w:tcPr>
            <w:tcW w:w="0" w:type="auto"/>
          </w:tcPr>
          <w:p w14:paraId="2B0DA67D" w14:textId="77777777" w:rsidR="006B6AD6" w:rsidRPr="00CC2B4B" w:rsidRDefault="00EF7705">
            <w:pPr>
              <w:rPr>
                <w:color w:val="000000" w:themeColor="text1"/>
                <w:szCs w:val="20"/>
              </w:rPr>
            </w:pPr>
            <w:r w:rsidRPr="00CC2B4B">
              <w:rPr>
                <w:color w:val="000000" w:themeColor="text1"/>
                <w:szCs w:val="20"/>
              </w:rPr>
              <w:t>Any rights-covered cell required to evaluate NCRC is omitted/excluded/not disclosed such that NCRC cannot be recomputed.</w:t>
            </w:r>
          </w:p>
        </w:tc>
        <w:tc>
          <w:tcPr>
            <w:tcW w:w="0" w:type="auto"/>
          </w:tcPr>
          <w:p w14:paraId="45B8CF05" w14:textId="77777777" w:rsidR="006B6AD6" w:rsidRPr="00CC2B4B" w:rsidRDefault="00EF7705">
            <w:pPr>
              <w:rPr>
                <w:color w:val="000000" w:themeColor="text1"/>
                <w:szCs w:val="20"/>
              </w:rPr>
            </w:pPr>
            <w:r w:rsidRPr="00CC2B4B">
              <w:rPr>
                <w:color w:val="000000" w:themeColor="text1"/>
                <w:szCs w:val="20"/>
              </w:rPr>
              <w:t>PCC invalid; include and disclose all required rights-covered cells and recompute NCRC.</w:t>
            </w:r>
          </w:p>
        </w:tc>
        <w:tc>
          <w:tcPr>
            <w:tcW w:w="0" w:type="auto"/>
          </w:tcPr>
          <w:p w14:paraId="5DEAC2D7" w14:textId="77777777" w:rsidR="006B6AD6" w:rsidRPr="00CC2B4B" w:rsidRDefault="00EF7705">
            <w:pPr>
              <w:rPr>
                <w:color w:val="000000" w:themeColor="text1"/>
                <w:szCs w:val="20"/>
              </w:rPr>
            </w:pPr>
            <w:r w:rsidRPr="00CC2B4B">
              <w:rPr>
                <w:color w:val="000000" w:themeColor="text1"/>
                <w:szCs w:val="20"/>
              </w:rPr>
              <w:t>INVALID</w:t>
            </w:r>
          </w:p>
        </w:tc>
      </w:tr>
      <w:tr w:rsidR="006E3284" w:rsidRPr="00CC2B4B" w14:paraId="43FC7A2E" w14:textId="77777777">
        <w:tc>
          <w:tcPr>
            <w:tcW w:w="0" w:type="auto"/>
          </w:tcPr>
          <w:p w14:paraId="7797151A" w14:textId="77777777" w:rsidR="006B6AD6" w:rsidRPr="00CC2B4B" w:rsidRDefault="00EF7705">
            <w:pPr>
              <w:rPr>
                <w:color w:val="000000" w:themeColor="text1"/>
                <w:szCs w:val="20"/>
              </w:rPr>
            </w:pPr>
            <w:r w:rsidRPr="00CC2B4B">
              <w:rPr>
                <w:color w:val="000000" w:themeColor="text1"/>
                <w:szCs w:val="20"/>
              </w:rPr>
              <w:t>CATASTROPHE_CELL_MASKED_INVALID</w:t>
            </w:r>
          </w:p>
        </w:tc>
        <w:tc>
          <w:tcPr>
            <w:tcW w:w="0" w:type="auto"/>
          </w:tcPr>
          <w:p w14:paraId="7A117051" w14:textId="77777777" w:rsidR="00CE2370" w:rsidRPr="00CC2B4B" w:rsidRDefault="00FF7E73">
            <w:pPr>
              <w:rPr>
                <w:color w:val="000000" w:themeColor="text1"/>
                <w:szCs w:val="20"/>
              </w:rPr>
            </w:pPr>
            <w:r w:rsidRPr="00CC2B4B">
              <w:rPr>
                <w:color w:val="000000" w:themeColor="text1"/>
                <w:szCs w:val="20"/>
              </w:rPr>
              <w:t xml:space="preserve">Any catastrophe cell in C_cat is masked (m(u,d)=0) or otherwise excluded from RLS aggregation (including any case </w:t>
            </w:r>
            <w:r w:rsidRPr="00CC2B4B">
              <w:rPr>
                <w:color w:val="000000" w:themeColor="text1"/>
                <w:szCs w:val="20"/>
              </w:rPr>
              <w:lastRenderedPageBreak/>
              <w:t>where m(u,d)=0 for a cell in C_cat).</w:t>
            </w:r>
          </w:p>
        </w:tc>
        <w:tc>
          <w:tcPr>
            <w:tcW w:w="0" w:type="auto"/>
          </w:tcPr>
          <w:p w14:paraId="0A0EC698" w14:textId="77777777" w:rsidR="006B6AD6" w:rsidRPr="00CC2B4B" w:rsidRDefault="00EF7705">
            <w:pPr>
              <w:rPr>
                <w:color w:val="000000" w:themeColor="text1"/>
                <w:szCs w:val="20"/>
              </w:rPr>
            </w:pPr>
            <w:r w:rsidRPr="00CC2B4B">
              <w:rPr>
                <w:color w:val="000000" w:themeColor="text1"/>
                <w:szCs w:val="20"/>
              </w:rPr>
              <w:lastRenderedPageBreak/>
              <w:t>PCC invalid; set m(u,d)=1 for all catastrophe cells and recompute RLS.</w:t>
            </w:r>
          </w:p>
        </w:tc>
        <w:tc>
          <w:tcPr>
            <w:tcW w:w="0" w:type="auto"/>
          </w:tcPr>
          <w:p w14:paraId="73E56FBC" w14:textId="77777777" w:rsidR="006B6AD6" w:rsidRPr="00CC2B4B" w:rsidRDefault="00EF7705">
            <w:pPr>
              <w:rPr>
                <w:color w:val="000000" w:themeColor="text1"/>
                <w:szCs w:val="20"/>
              </w:rPr>
            </w:pPr>
            <w:r w:rsidRPr="00CC2B4B">
              <w:rPr>
                <w:color w:val="000000" w:themeColor="text1"/>
                <w:szCs w:val="20"/>
              </w:rPr>
              <w:t>INVALID</w:t>
            </w:r>
          </w:p>
        </w:tc>
      </w:tr>
      <w:tr w:rsidR="006E3284" w:rsidRPr="00CC2B4B" w14:paraId="50637026" w14:textId="77777777">
        <w:tc>
          <w:tcPr>
            <w:tcW w:w="0" w:type="auto"/>
          </w:tcPr>
          <w:p w14:paraId="47E80C5B" w14:textId="77777777" w:rsidR="006B6AD6" w:rsidRPr="00CC2B4B" w:rsidRDefault="00EF7705">
            <w:pPr>
              <w:rPr>
                <w:color w:val="000000" w:themeColor="text1"/>
                <w:szCs w:val="20"/>
              </w:rPr>
            </w:pPr>
            <w:r w:rsidRPr="00CC2B4B">
              <w:rPr>
                <w:color w:val="000000" w:themeColor="text1"/>
                <w:szCs w:val="20"/>
              </w:rPr>
              <w:t>CATASTROPHE_CELL_OMITTED_INVALID</w:t>
            </w:r>
          </w:p>
        </w:tc>
        <w:tc>
          <w:tcPr>
            <w:tcW w:w="0" w:type="auto"/>
          </w:tcPr>
          <w:p w14:paraId="2C2ECA23" w14:textId="77777777" w:rsidR="006B0E6D" w:rsidRPr="00CC2B4B" w:rsidRDefault="006B320C">
            <w:pPr>
              <w:rPr>
                <w:color w:val="000000" w:themeColor="text1"/>
                <w:szCs w:val="20"/>
              </w:rPr>
            </w:pPr>
            <w:r w:rsidRPr="00CC2B4B">
              <w:rPr>
                <w:color w:val="000000" w:themeColor="text1"/>
                <w:szCs w:val="20"/>
              </w:rPr>
              <w:t>Any catastrophe cell in C_cat used in TRC loss computation/disclosure is omitted/excluded/not disclosed such that TRC CVaR cannot be independently recomputed.</w:t>
            </w:r>
          </w:p>
        </w:tc>
        <w:tc>
          <w:tcPr>
            <w:tcW w:w="0" w:type="auto"/>
          </w:tcPr>
          <w:p w14:paraId="1A0D7AB5" w14:textId="77777777" w:rsidR="006B0E6D" w:rsidRPr="00CC2B4B" w:rsidRDefault="006B320C">
            <w:pPr>
              <w:rPr>
                <w:color w:val="000000" w:themeColor="text1"/>
                <w:szCs w:val="20"/>
              </w:rPr>
            </w:pPr>
            <w:r w:rsidRPr="00CC2B4B">
              <w:rPr>
                <w:color w:val="000000" w:themeColor="text1"/>
                <w:szCs w:val="20"/>
              </w:rPr>
              <w:t>PCC invalid; include and disclose all catastrophe cells used in TRC loss computation (and any required scenario-to-cell mapping), then recompute TRC.</w:t>
            </w:r>
          </w:p>
        </w:tc>
        <w:tc>
          <w:tcPr>
            <w:tcW w:w="0" w:type="auto"/>
          </w:tcPr>
          <w:p w14:paraId="12292B01" w14:textId="77777777" w:rsidR="006B6AD6" w:rsidRPr="00CC2B4B" w:rsidRDefault="00EF7705">
            <w:pPr>
              <w:rPr>
                <w:color w:val="000000" w:themeColor="text1"/>
                <w:szCs w:val="20"/>
              </w:rPr>
            </w:pPr>
            <w:r w:rsidRPr="00CC2B4B">
              <w:rPr>
                <w:color w:val="000000" w:themeColor="text1"/>
                <w:szCs w:val="20"/>
              </w:rPr>
              <w:t>INVALID</w:t>
            </w:r>
          </w:p>
        </w:tc>
      </w:tr>
      <w:tr w:rsidR="006E3284" w:rsidRPr="00CC2B4B" w14:paraId="40FC66E7" w14:textId="77777777">
        <w:tc>
          <w:tcPr>
            <w:tcW w:w="0" w:type="auto"/>
          </w:tcPr>
          <w:p w14:paraId="11D230C8" w14:textId="77777777" w:rsidR="006B6AD6" w:rsidRPr="00CC2B4B" w:rsidRDefault="00EF7705">
            <w:pPr>
              <w:rPr>
                <w:color w:val="000000" w:themeColor="text1"/>
                <w:szCs w:val="20"/>
              </w:rPr>
            </w:pPr>
            <w:r w:rsidRPr="00CC2B4B">
              <w:rPr>
                <w:color w:val="000000" w:themeColor="text1"/>
                <w:szCs w:val="20"/>
              </w:rPr>
              <w:t>CONTAINMENT_MODE_B_USED_FOR_SELECTION</w:t>
            </w:r>
          </w:p>
        </w:tc>
        <w:tc>
          <w:tcPr>
            <w:tcW w:w="0" w:type="auto"/>
          </w:tcPr>
          <w:p w14:paraId="47A62D5E" w14:textId="77777777" w:rsidR="006B6AD6" w:rsidRPr="00CC2B4B" w:rsidRDefault="00EF7705">
            <w:pPr>
              <w:rPr>
                <w:color w:val="000000" w:themeColor="text1"/>
                <w:szCs w:val="20"/>
              </w:rPr>
            </w:pPr>
            <w:r w:rsidRPr="00CC2B4B">
              <w:rPr>
                <w:color w:val="000000" w:themeColor="text1"/>
                <w:szCs w:val="20"/>
              </w:rPr>
              <w:t>Mode B (diagnostic-only containment) influenced selection outcome; see Section 9.5</w:t>
            </w:r>
          </w:p>
        </w:tc>
        <w:tc>
          <w:tcPr>
            <w:tcW w:w="0" w:type="auto"/>
          </w:tcPr>
          <w:p w14:paraId="4D273847" w14:textId="77777777" w:rsidR="006B6AD6" w:rsidRPr="00CC2B4B" w:rsidRDefault="00EF7705">
            <w:pPr>
              <w:rPr>
                <w:color w:val="000000" w:themeColor="text1"/>
                <w:szCs w:val="20"/>
              </w:rPr>
            </w:pPr>
            <w:r w:rsidRPr="00CC2B4B">
              <w:rPr>
                <w:color w:val="000000" w:themeColor="text1"/>
                <w:szCs w:val="20"/>
              </w:rPr>
              <w:t>PCC invalid; rerun with Mode A only</w:t>
            </w:r>
          </w:p>
        </w:tc>
        <w:tc>
          <w:tcPr>
            <w:tcW w:w="0" w:type="auto"/>
          </w:tcPr>
          <w:p w14:paraId="74A6E06B" w14:textId="77777777" w:rsidR="006B6AD6" w:rsidRPr="00CC2B4B" w:rsidRDefault="00EF7705">
            <w:pPr>
              <w:rPr>
                <w:color w:val="000000" w:themeColor="text1"/>
                <w:szCs w:val="20"/>
              </w:rPr>
            </w:pPr>
            <w:r w:rsidRPr="00CC2B4B">
              <w:rPr>
                <w:color w:val="000000" w:themeColor="text1"/>
                <w:szCs w:val="20"/>
              </w:rPr>
              <w:t>INVALID</w:t>
            </w:r>
          </w:p>
        </w:tc>
      </w:tr>
      <w:tr w:rsidR="006E3284" w:rsidRPr="00CC2B4B" w14:paraId="7BCC29EA" w14:textId="77777777">
        <w:tc>
          <w:tcPr>
            <w:tcW w:w="0" w:type="auto"/>
          </w:tcPr>
          <w:p w14:paraId="2E04737A" w14:textId="77777777" w:rsidR="006B6AD6" w:rsidRPr="00CC2B4B" w:rsidRDefault="00EF7705">
            <w:pPr>
              <w:rPr>
                <w:color w:val="000000" w:themeColor="text1"/>
                <w:szCs w:val="20"/>
              </w:rPr>
            </w:pPr>
            <w:r w:rsidRPr="00CC2B4B">
              <w:rPr>
                <w:color w:val="000000" w:themeColor="text1"/>
                <w:szCs w:val="20"/>
              </w:rPr>
              <w:t>SCENARIO_LIBRARY_MIN_EXCEPTION</w:t>
            </w:r>
          </w:p>
        </w:tc>
        <w:tc>
          <w:tcPr>
            <w:tcW w:w="0" w:type="auto"/>
          </w:tcPr>
          <w:p w14:paraId="7BCED4B3" w14:textId="77777777" w:rsidR="006B6AD6" w:rsidRPr="00CC2B4B" w:rsidRDefault="00EF7705">
            <w:pPr>
              <w:rPr>
                <w:color w:val="000000" w:themeColor="text1"/>
                <w:szCs w:val="20"/>
              </w:rPr>
            </w:pPr>
            <w:r w:rsidRPr="00CC2B4B">
              <w:rPr>
                <w:color w:val="000000" w:themeColor="text1"/>
                <w:szCs w:val="20"/>
              </w:rPr>
              <w:t>Scenario library size |S| is below the tier minimum when TRC is required (Tier 2: |S| &lt; 5; Tier 3: |S| &lt; 20)</w:t>
            </w:r>
          </w:p>
        </w:tc>
        <w:tc>
          <w:tcPr>
            <w:tcW w:w="0" w:type="auto"/>
          </w:tcPr>
          <w:p w14:paraId="48C2DEDF" w14:textId="77777777" w:rsidR="006B6AD6" w:rsidRPr="00CC2B4B" w:rsidRDefault="00EF7705">
            <w:pPr>
              <w:rPr>
                <w:color w:val="000000" w:themeColor="text1"/>
                <w:szCs w:val="20"/>
              </w:rPr>
            </w:pPr>
            <w:r w:rsidRPr="00CC2B4B">
              <w:rPr>
                <w:color w:val="000000" w:themeColor="text1"/>
                <w:szCs w:val="20"/>
              </w:rPr>
              <w:t>PCC remains valid only with: (i) written justification, (ii) independent reviewer sign-off (Tier 3 required; Tier 2 recommended), and (iii) a remediation plan to reach minimum scenario count before the next comparable run. Record this flag in PCC.</w:t>
            </w:r>
          </w:p>
        </w:tc>
        <w:tc>
          <w:tcPr>
            <w:tcW w:w="0" w:type="auto"/>
          </w:tcPr>
          <w:p w14:paraId="76ECF6FC"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697700D5" w14:textId="77777777">
        <w:tc>
          <w:tcPr>
            <w:tcW w:w="0" w:type="auto"/>
          </w:tcPr>
          <w:p w14:paraId="6270E653" w14:textId="77777777" w:rsidR="006B6AD6" w:rsidRPr="00CC2B4B" w:rsidRDefault="00EF7705">
            <w:pPr>
              <w:rPr>
                <w:color w:val="000000" w:themeColor="text1"/>
                <w:szCs w:val="20"/>
              </w:rPr>
            </w:pPr>
            <w:r w:rsidRPr="00CC2B4B">
              <w:rPr>
                <w:color w:val="000000" w:themeColor="text1"/>
                <w:szCs w:val="20"/>
              </w:rPr>
              <w:t>MANDATORY_TAIL_CATEGORY_MISSING</w:t>
            </w:r>
          </w:p>
        </w:tc>
        <w:tc>
          <w:tcPr>
            <w:tcW w:w="0" w:type="auto"/>
          </w:tcPr>
          <w:p w14:paraId="2040E2C9" w14:textId="77777777" w:rsidR="006B6AD6" w:rsidRPr="00CC2B4B" w:rsidRDefault="00EF7705">
            <w:pPr>
              <w:rPr>
                <w:color w:val="000000" w:themeColor="text1"/>
                <w:szCs w:val="20"/>
              </w:rPr>
            </w:pPr>
            <w:r w:rsidRPr="00CC2B4B">
              <w:rPr>
                <w:color w:val="000000" w:themeColor="text1"/>
                <w:szCs w:val="20"/>
              </w:rPr>
              <w:t>Missing mandatory tail category without justification</w:t>
            </w:r>
          </w:p>
        </w:tc>
        <w:tc>
          <w:tcPr>
            <w:tcW w:w="0" w:type="auto"/>
          </w:tcPr>
          <w:p w14:paraId="7448EA52" w14:textId="77777777" w:rsidR="006B6AD6" w:rsidRPr="00CC2B4B" w:rsidRDefault="00EF7705">
            <w:pPr>
              <w:rPr>
                <w:color w:val="000000" w:themeColor="text1"/>
                <w:szCs w:val="20"/>
              </w:rPr>
            </w:pPr>
            <w:r w:rsidRPr="00CC2B4B">
              <w:rPr>
                <w:color w:val="000000" w:themeColor="text1"/>
                <w:szCs w:val="20"/>
              </w:rPr>
              <w:t>Add scenarios or justify per Section 8.3.2</w:t>
            </w:r>
          </w:p>
        </w:tc>
        <w:tc>
          <w:tcPr>
            <w:tcW w:w="0" w:type="auto"/>
          </w:tcPr>
          <w:p w14:paraId="2C52398F"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430670F6" w14:textId="77777777">
        <w:tc>
          <w:tcPr>
            <w:tcW w:w="0" w:type="auto"/>
          </w:tcPr>
          <w:p w14:paraId="1567DC13" w14:textId="77777777" w:rsidR="006B6AD6" w:rsidRPr="00CC2B4B" w:rsidRDefault="00EF7705">
            <w:pPr>
              <w:rPr>
                <w:color w:val="000000" w:themeColor="text1"/>
                <w:szCs w:val="20"/>
              </w:rPr>
            </w:pPr>
            <w:r w:rsidRPr="00CC2B4B">
              <w:rPr>
                <w:color w:val="000000" w:themeColor="text1"/>
                <w:szCs w:val="20"/>
              </w:rPr>
              <w:t>MANDATORY_TAIL_CATEGORY_MISSING_WITH_JUSTIFICATION</w:t>
            </w:r>
          </w:p>
        </w:tc>
        <w:tc>
          <w:tcPr>
            <w:tcW w:w="0" w:type="auto"/>
          </w:tcPr>
          <w:p w14:paraId="4C727F92" w14:textId="77777777" w:rsidR="006B6AD6" w:rsidRPr="00CC2B4B" w:rsidRDefault="00EF7705">
            <w:pPr>
              <w:rPr>
                <w:color w:val="000000" w:themeColor="text1"/>
                <w:szCs w:val="20"/>
              </w:rPr>
            </w:pPr>
            <w:r w:rsidRPr="00CC2B4B">
              <w:rPr>
                <w:color w:val="000000" w:themeColor="text1"/>
                <w:szCs w:val="20"/>
              </w:rPr>
              <w:t>Missing mandatory tail category with proper justification per Section 8.3.2</w:t>
            </w:r>
          </w:p>
        </w:tc>
        <w:tc>
          <w:tcPr>
            <w:tcW w:w="0" w:type="auto"/>
          </w:tcPr>
          <w:p w14:paraId="5F94E67E" w14:textId="77777777" w:rsidR="006B6AD6" w:rsidRPr="00CC2B4B" w:rsidRDefault="00EF7705">
            <w:pPr>
              <w:rPr>
                <w:color w:val="000000" w:themeColor="text1"/>
                <w:szCs w:val="20"/>
              </w:rPr>
            </w:pPr>
            <w:r w:rsidRPr="00CC2B4B">
              <w:rPr>
                <w:color w:val="000000" w:themeColor="text1"/>
                <w:szCs w:val="20"/>
              </w:rPr>
              <w:t>Record justification; monitor for category emergence</w:t>
            </w:r>
          </w:p>
        </w:tc>
        <w:tc>
          <w:tcPr>
            <w:tcW w:w="0" w:type="auto"/>
          </w:tcPr>
          <w:p w14:paraId="6E5B6389" w14:textId="77777777" w:rsidR="006B6AD6" w:rsidRPr="00CC2B4B" w:rsidRDefault="00EF7705">
            <w:pPr>
              <w:rPr>
                <w:color w:val="000000" w:themeColor="text1"/>
                <w:szCs w:val="20"/>
              </w:rPr>
            </w:pPr>
            <w:r w:rsidRPr="00CC2B4B">
              <w:rPr>
                <w:color w:val="000000" w:themeColor="text1"/>
                <w:szCs w:val="20"/>
              </w:rPr>
              <w:t>REVIEW</w:t>
            </w:r>
          </w:p>
        </w:tc>
      </w:tr>
      <w:tr w:rsidR="006E3284" w:rsidRPr="00CC2B4B" w14:paraId="53297E05" w14:textId="77777777">
        <w:tc>
          <w:tcPr>
            <w:tcW w:w="0" w:type="auto"/>
          </w:tcPr>
          <w:p w14:paraId="69286050" w14:textId="77777777" w:rsidR="006B6AD6" w:rsidRPr="00CC2B4B" w:rsidRDefault="00EF7705">
            <w:pPr>
              <w:rPr>
                <w:color w:val="000000" w:themeColor="text1"/>
                <w:szCs w:val="20"/>
              </w:rPr>
            </w:pPr>
            <w:r w:rsidRPr="00CC2B4B">
              <w:rPr>
                <w:color w:val="000000" w:themeColor="text1"/>
                <w:szCs w:val="20"/>
              </w:rPr>
              <w:t>MANDATORY_TAIL_PROB_FLOOR_VIOLATION</w:t>
            </w:r>
          </w:p>
        </w:tc>
        <w:tc>
          <w:tcPr>
            <w:tcW w:w="0" w:type="auto"/>
          </w:tcPr>
          <w:p w14:paraId="4D03B9D3" w14:textId="77777777" w:rsidR="006B6AD6" w:rsidRPr="00CC2B4B" w:rsidRDefault="00EF7705">
            <w:pPr>
              <w:rPr>
                <w:color w:val="000000" w:themeColor="text1"/>
                <w:szCs w:val="20"/>
              </w:rPr>
            </w:pPr>
            <w:r w:rsidRPr="00CC2B4B">
              <w:rPr>
                <w:color w:val="000000" w:themeColor="text1"/>
                <w:szCs w:val="20"/>
              </w:rPr>
              <w:t>Category probability sum &lt; p_floor (0.02)</w:t>
            </w:r>
          </w:p>
        </w:tc>
        <w:tc>
          <w:tcPr>
            <w:tcW w:w="0" w:type="auto"/>
          </w:tcPr>
          <w:p w14:paraId="22FCA88C" w14:textId="77777777" w:rsidR="006B6AD6" w:rsidRPr="00CC2B4B" w:rsidRDefault="00EF7705">
            <w:pPr>
              <w:rPr>
                <w:color w:val="000000" w:themeColor="text1"/>
                <w:szCs w:val="20"/>
              </w:rPr>
            </w:pPr>
            <w:r w:rsidRPr="00CC2B4B">
              <w:rPr>
                <w:color w:val="000000" w:themeColor="text1"/>
                <w:szCs w:val="20"/>
              </w:rPr>
              <w:t>Revise probabilities or add scenarios to category</w:t>
            </w:r>
          </w:p>
        </w:tc>
        <w:tc>
          <w:tcPr>
            <w:tcW w:w="0" w:type="auto"/>
          </w:tcPr>
          <w:p w14:paraId="51DAD4FB"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33701FB5" w14:textId="77777777">
        <w:tc>
          <w:tcPr>
            <w:tcW w:w="0" w:type="auto"/>
          </w:tcPr>
          <w:p w14:paraId="79D461AD" w14:textId="77777777" w:rsidR="006B6AD6" w:rsidRPr="00CC2B4B" w:rsidRDefault="00EF7705">
            <w:pPr>
              <w:rPr>
                <w:color w:val="000000" w:themeColor="text1"/>
                <w:szCs w:val="20"/>
              </w:rPr>
            </w:pPr>
            <w:r w:rsidRPr="00CC2B4B">
              <w:rPr>
                <w:color w:val="000000" w:themeColor="text1"/>
                <w:szCs w:val="20"/>
              </w:rPr>
              <w:t>SUBGROUP_LIMITATION</w:t>
            </w:r>
          </w:p>
        </w:tc>
        <w:tc>
          <w:tcPr>
            <w:tcW w:w="0" w:type="auto"/>
          </w:tcPr>
          <w:p w14:paraId="63B41E36" w14:textId="77777777" w:rsidR="006B6AD6" w:rsidRPr="00CC2B4B" w:rsidRDefault="00EF7705">
            <w:pPr>
              <w:rPr>
                <w:color w:val="000000" w:themeColor="text1"/>
                <w:szCs w:val="20"/>
              </w:rPr>
            </w:pPr>
            <w:r w:rsidRPr="00CC2B4B">
              <w:rPr>
                <w:color w:val="000000" w:themeColor="text1"/>
                <w:szCs w:val="20"/>
              </w:rPr>
              <w:t>Cannot disaggregate subgroups for rights-covered cell</w:t>
            </w:r>
          </w:p>
        </w:tc>
        <w:tc>
          <w:tcPr>
            <w:tcW w:w="0" w:type="auto"/>
          </w:tcPr>
          <w:p w14:paraId="0FF7DAE8" w14:textId="77777777" w:rsidR="006B6AD6" w:rsidRPr="00CC2B4B" w:rsidRDefault="00EF7705">
            <w:pPr>
              <w:rPr>
                <w:color w:val="000000" w:themeColor="text1"/>
                <w:szCs w:val="20"/>
              </w:rPr>
            </w:pPr>
            <w:r w:rsidRPr="00CC2B4B">
              <w:rPr>
                <w:color w:val="000000" w:themeColor="text1"/>
                <w:szCs w:val="20"/>
              </w:rPr>
              <w:t>Apply γ_subgroup conservative bound (Section 7.3.2); escalate if high stakes</w:t>
            </w:r>
          </w:p>
        </w:tc>
        <w:tc>
          <w:tcPr>
            <w:tcW w:w="0" w:type="auto"/>
          </w:tcPr>
          <w:p w14:paraId="3295AF3A" w14:textId="77777777" w:rsidR="006B6AD6" w:rsidRPr="00CC2B4B" w:rsidRDefault="00EF7705">
            <w:pPr>
              <w:rPr>
                <w:color w:val="000000" w:themeColor="text1"/>
                <w:szCs w:val="20"/>
              </w:rPr>
            </w:pPr>
            <w:r w:rsidRPr="00CC2B4B">
              <w:rPr>
                <w:color w:val="000000" w:themeColor="text1"/>
                <w:szCs w:val="20"/>
              </w:rPr>
              <w:t>REVIEW</w:t>
            </w:r>
          </w:p>
        </w:tc>
      </w:tr>
      <w:tr w:rsidR="006E3284" w:rsidRPr="00CC2B4B" w14:paraId="0759715C" w14:textId="77777777">
        <w:tc>
          <w:tcPr>
            <w:tcW w:w="0" w:type="auto"/>
          </w:tcPr>
          <w:p w14:paraId="6F7D4236" w14:textId="77777777" w:rsidR="006B6AD6" w:rsidRPr="00CC2B4B" w:rsidRDefault="00EF7705">
            <w:pPr>
              <w:rPr>
                <w:color w:val="000000" w:themeColor="text1"/>
                <w:szCs w:val="20"/>
              </w:rPr>
            </w:pPr>
            <w:r w:rsidRPr="00CC2B4B">
              <w:rPr>
                <w:color w:val="000000" w:themeColor="text1"/>
                <w:szCs w:val="20"/>
              </w:rPr>
              <w:t>CHALLENGE_DEFERRED_EMERGENCY</w:t>
            </w:r>
          </w:p>
        </w:tc>
        <w:tc>
          <w:tcPr>
            <w:tcW w:w="0" w:type="auto"/>
          </w:tcPr>
          <w:p w14:paraId="3361FB31" w14:textId="77777777" w:rsidR="006B6AD6" w:rsidRPr="00CC2B4B" w:rsidRDefault="00EF7705">
            <w:pPr>
              <w:rPr>
                <w:color w:val="000000" w:themeColor="text1"/>
                <w:szCs w:val="20"/>
              </w:rPr>
            </w:pPr>
            <w:r w:rsidRPr="00CC2B4B">
              <w:rPr>
                <w:color w:val="000000" w:themeColor="text1"/>
                <w:szCs w:val="20"/>
              </w:rPr>
              <w:t>Emergency Mode invoked without independent challenger</w:t>
            </w:r>
          </w:p>
        </w:tc>
        <w:tc>
          <w:tcPr>
            <w:tcW w:w="0" w:type="auto"/>
          </w:tcPr>
          <w:p w14:paraId="50EE5E17" w14:textId="77777777" w:rsidR="006B6AD6" w:rsidRPr="00CC2B4B" w:rsidRDefault="00EF7705">
            <w:pPr>
              <w:rPr>
                <w:color w:val="000000" w:themeColor="text1"/>
                <w:szCs w:val="20"/>
              </w:rPr>
            </w:pPr>
            <w:r w:rsidRPr="00CC2B4B">
              <w:rPr>
                <w:color w:val="000000" w:themeColor="text1"/>
                <w:szCs w:val="20"/>
              </w:rPr>
              <w:t>Retrospective challenge MUST occur within 24 hours or next business day, whichever is sooner</w:t>
            </w:r>
          </w:p>
        </w:tc>
        <w:tc>
          <w:tcPr>
            <w:tcW w:w="0" w:type="auto"/>
          </w:tcPr>
          <w:p w14:paraId="639C89A5"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2B3BCAFA" w14:textId="77777777">
        <w:tc>
          <w:tcPr>
            <w:tcW w:w="0" w:type="auto"/>
          </w:tcPr>
          <w:p w14:paraId="0D5E97EA" w14:textId="77777777" w:rsidR="006B6AD6" w:rsidRPr="00CC2B4B" w:rsidRDefault="00EF7705">
            <w:pPr>
              <w:rPr>
                <w:color w:val="000000" w:themeColor="text1"/>
                <w:szCs w:val="20"/>
              </w:rPr>
            </w:pPr>
            <w:r w:rsidRPr="00CC2B4B">
              <w:rPr>
                <w:color w:val="000000" w:themeColor="text1"/>
                <w:szCs w:val="20"/>
              </w:rPr>
              <w:t>EMERGENCY_MODE_INVOKED</w:t>
            </w:r>
          </w:p>
        </w:tc>
        <w:tc>
          <w:tcPr>
            <w:tcW w:w="0" w:type="auto"/>
          </w:tcPr>
          <w:p w14:paraId="00F6960C" w14:textId="77777777" w:rsidR="006B6AD6" w:rsidRPr="00CC2B4B" w:rsidRDefault="00EF7705">
            <w:pPr>
              <w:rPr>
                <w:color w:val="000000" w:themeColor="text1"/>
                <w:szCs w:val="20"/>
              </w:rPr>
            </w:pPr>
            <w:r w:rsidRPr="00CC2B4B">
              <w:rPr>
                <w:color w:val="000000" w:themeColor="text1"/>
                <w:szCs w:val="20"/>
              </w:rPr>
              <w:t xml:space="preserve">A_NCRC = </w:t>
            </w:r>
            <w:r w:rsidRPr="00CC2B4B">
              <w:rPr>
                <w:rFonts w:ascii="Cambria Math" w:hAnsi="Cambria Math" w:cs="Cambria Math"/>
                <w:color w:val="000000" w:themeColor="text1"/>
                <w:szCs w:val="20"/>
              </w:rPr>
              <w:t>∅</w:t>
            </w:r>
            <w:r w:rsidRPr="00CC2B4B">
              <w:rPr>
                <w:color w:val="000000" w:themeColor="text1"/>
                <w:szCs w:val="20"/>
              </w:rPr>
              <w:t xml:space="preserve"> (no rights-admissible options exist)</w:t>
            </w:r>
          </w:p>
        </w:tc>
        <w:tc>
          <w:tcPr>
            <w:tcW w:w="0" w:type="auto"/>
          </w:tcPr>
          <w:p w14:paraId="0EE6FA04" w14:textId="77777777" w:rsidR="006B6AD6" w:rsidRPr="00CC2B4B" w:rsidRDefault="00EF7705">
            <w:pPr>
              <w:rPr>
                <w:color w:val="000000" w:themeColor="text1"/>
                <w:szCs w:val="20"/>
              </w:rPr>
            </w:pPr>
            <w:r w:rsidRPr="00CC2B4B">
              <w:rPr>
                <w:color w:val="000000" w:themeColor="text1"/>
                <w:szCs w:val="20"/>
              </w:rPr>
              <w:t>Remediation plan required; high scrutiny review</w:t>
            </w:r>
          </w:p>
        </w:tc>
        <w:tc>
          <w:tcPr>
            <w:tcW w:w="0" w:type="auto"/>
          </w:tcPr>
          <w:p w14:paraId="4E123303"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7E194955" w14:textId="77777777">
        <w:tc>
          <w:tcPr>
            <w:tcW w:w="0" w:type="auto"/>
          </w:tcPr>
          <w:p w14:paraId="2FE6A28D" w14:textId="77777777" w:rsidR="006B6AD6" w:rsidRPr="00CC2B4B" w:rsidRDefault="00EF7705">
            <w:pPr>
              <w:rPr>
                <w:color w:val="000000" w:themeColor="text1"/>
                <w:szCs w:val="20"/>
              </w:rPr>
            </w:pPr>
            <w:r w:rsidRPr="00CC2B4B">
              <w:rPr>
                <w:color w:val="000000" w:themeColor="text1"/>
                <w:szCs w:val="20"/>
              </w:rPr>
              <w:lastRenderedPageBreak/>
              <w:t>TRC_FALLBACK_INVOKED</w:t>
            </w:r>
          </w:p>
        </w:tc>
        <w:tc>
          <w:tcPr>
            <w:tcW w:w="0" w:type="auto"/>
          </w:tcPr>
          <w:p w14:paraId="3DF6CADF" w14:textId="77777777" w:rsidR="006B6AD6" w:rsidRPr="00CC2B4B" w:rsidRDefault="00EF7705">
            <w:pPr>
              <w:rPr>
                <w:color w:val="000000" w:themeColor="text1"/>
                <w:szCs w:val="20"/>
              </w:rPr>
            </w:pPr>
            <w:r w:rsidRPr="00CC2B4B">
              <w:rPr>
                <w:color w:val="000000" w:themeColor="text1"/>
                <w:szCs w:val="20"/>
              </w:rPr>
              <w:t xml:space="preserve">A_adm = </w:t>
            </w:r>
            <w:r w:rsidRPr="00CC2B4B">
              <w:rPr>
                <w:rFonts w:ascii="Cambria Math" w:hAnsi="Cambria Math" w:cs="Cambria Math"/>
                <w:color w:val="000000" w:themeColor="text1"/>
                <w:szCs w:val="20"/>
              </w:rPr>
              <w:t>∅</w:t>
            </w:r>
            <w:r w:rsidRPr="00CC2B4B">
              <w:rPr>
                <w:color w:val="000000" w:themeColor="text1"/>
                <w:szCs w:val="20"/>
              </w:rPr>
              <w:t xml:space="preserve"> after TRC (A_NCRC is non-empty but all rights-admissible options fail TRC)</w:t>
            </w:r>
          </w:p>
        </w:tc>
        <w:tc>
          <w:tcPr>
            <w:tcW w:w="0" w:type="auto"/>
          </w:tcPr>
          <w:p w14:paraId="3FD1AA13" w14:textId="77777777" w:rsidR="006B6AD6" w:rsidRPr="00CC2B4B" w:rsidRDefault="00EF7705">
            <w:pPr>
              <w:rPr>
                <w:color w:val="000000" w:themeColor="text1"/>
                <w:szCs w:val="20"/>
              </w:rPr>
            </w:pPr>
            <w:r w:rsidRPr="00CC2B4B">
              <w:rPr>
                <w:color w:val="000000" w:themeColor="text1"/>
                <w:szCs w:val="20"/>
              </w:rPr>
              <w:t>Higher-tier approval required; mitigation plan</w:t>
            </w:r>
          </w:p>
        </w:tc>
        <w:tc>
          <w:tcPr>
            <w:tcW w:w="0" w:type="auto"/>
          </w:tcPr>
          <w:p w14:paraId="6976654E"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3E8E7F2F" w14:textId="77777777">
        <w:tc>
          <w:tcPr>
            <w:tcW w:w="0" w:type="auto"/>
          </w:tcPr>
          <w:p w14:paraId="2B1F4694" w14:textId="77777777" w:rsidR="006B6AD6" w:rsidRPr="00CC2B4B" w:rsidRDefault="00EF7705">
            <w:pPr>
              <w:rPr>
                <w:color w:val="000000" w:themeColor="text1"/>
                <w:szCs w:val="20"/>
              </w:rPr>
            </w:pPr>
            <w:r w:rsidRPr="00CC2B4B">
              <w:rPr>
                <w:color w:val="000000" w:themeColor="text1"/>
                <w:szCs w:val="20"/>
              </w:rPr>
              <w:t>DECISION_FRAGILE_KERNEL</w:t>
            </w:r>
          </w:p>
        </w:tc>
        <w:tc>
          <w:tcPr>
            <w:tcW w:w="0" w:type="auto"/>
          </w:tcPr>
          <w:p w14:paraId="69E3699D" w14:textId="77777777" w:rsidR="006B6AD6" w:rsidRPr="00CC2B4B" w:rsidRDefault="00EF7705">
            <w:pPr>
              <w:rPr>
                <w:color w:val="000000" w:themeColor="text1"/>
                <w:szCs w:val="20"/>
              </w:rPr>
            </w:pPr>
            <w:r w:rsidRPr="00CC2B4B">
              <w:rPr>
                <w:color w:val="000000" w:themeColor="text1"/>
                <w:szCs w:val="20"/>
              </w:rPr>
              <w:t>Selected option changes under kernel perturbation test (Section 6.6)</w:t>
            </w:r>
          </w:p>
        </w:tc>
        <w:tc>
          <w:tcPr>
            <w:tcW w:w="0" w:type="auto"/>
          </w:tcPr>
          <w:p w14:paraId="5457A1AC" w14:textId="77777777" w:rsidR="006B6AD6" w:rsidRPr="00CC2B4B" w:rsidRDefault="00EF7705">
            <w:pPr>
              <w:rPr>
                <w:color w:val="000000" w:themeColor="text1"/>
                <w:szCs w:val="20"/>
              </w:rPr>
            </w:pPr>
            <w:r w:rsidRPr="00CC2B4B">
              <w:rPr>
                <w:color w:val="000000" w:themeColor="text1"/>
                <w:szCs w:val="20"/>
              </w:rPr>
              <w:t>Escalation required; consider NONE mode</w:t>
            </w:r>
          </w:p>
        </w:tc>
        <w:tc>
          <w:tcPr>
            <w:tcW w:w="0" w:type="auto"/>
          </w:tcPr>
          <w:p w14:paraId="40E22411"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3BB596E8" w14:textId="77777777">
        <w:tc>
          <w:tcPr>
            <w:tcW w:w="0" w:type="auto"/>
          </w:tcPr>
          <w:p w14:paraId="7BB21433" w14:textId="77777777" w:rsidR="006B6AD6" w:rsidRPr="00CC2B4B" w:rsidRDefault="00EF7705">
            <w:pPr>
              <w:rPr>
                <w:color w:val="000000" w:themeColor="text1"/>
                <w:szCs w:val="20"/>
              </w:rPr>
            </w:pPr>
            <w:r w:rsidRPr="00CC2B4B">
              <w:rPr>
                <w:color w:val="000000" w:themeColor="text1"/>
                <w:szCs w:val="20"/>
              </w:rPr>
              <w:t>KERNEL_HUMILITY_FALLBACK</w:t>
            </w:r>
          </w:p>
        </w:tc>
        <w:tc>
          <w:tcPr>
            <w:tcW w:w="0" w:type="auto"/>
          </w:tcPr>
          <w:p w14:paraId="79BDD878" w14:textId="77777777" w:rsidR="006B6AD6" w:rsidRPr="00CC2B4B" w:rsidRDefault="00EF7705">
            <w:pPr>
              <w:rPr>
                <w:color w:val="000000" w:themeColor="text1"/>
                <w:szCs w:val="20"/>
              </w:rPr>
            </w:pPr>
            <w:r w:rsidRPr="00CC2B4B">
              <w:rPr>
                <w:color w:val="000000" w:themeColor="text1"/>
                <w:szCs w:val="20"/>
              </w:rPr>
              <w:t>Kernel disabled due to KQS &lt; 0.40 or stability violation (Section 6.4, 6.5)</w:t>
            </w:r>
          </w:p>
        </w:tc>
        <w:tc>
          <w:tcPr>
            <w:tcW w:w="0" w:type="auto"/>
          </w:tcPr>
          <w:p w14:paraId="03265BD3" w14:textId="77777777" w:rsidR="006B6AD6" w:rsidRPr="00CC2B4B" w:rsidRDefault="00EF7705">
            <w:pPr>
              <w:rPr>
                <w:color w:val="000000" w:themeColor="text1"/>
                <w:szCs w:val="20"/>
              </w:rPr>
            </w:pPr>
            <w:r w:rsidRPr="00CC2B4B">
              <w:rPr>
                <w:color w:val="000000" w:themeColor="text1"/>
                <w:szCs w:val="20"/>
              </w:rPr>
              <w:t>Note limitation in PCC; plan kernel improvement</w:t>
            </w:r>
          </w:p>
        </w:tc>
        <w:tc>
          <w:tcPr>
            <w:tcW w:w="0" w:type="auto"/>
          </w:tcPr>
          <w:p w14:paraId="719D543D" w14:textId="77777777" w:rsidR="006B6AD6" w:rsidRPr="00CC2B4B" w:rsidRDefault="00EF7705">
            <w:pPr>
              <w:rPr>
                <w:color w:val="000000" w:themeColor="text1"/>
                <w:szCs w:val="20"/>
              </w:rPr>
            </w:pPr>
            <w:r w:rsidRPr="00CC2B4B">
              <w:rPr>
                <w:color w:val="000000" w:themeColor="text1"/>
                <w:szCs w:val="20"/>
              </w:rPr>
              <w:t>REVIEW</w:t>
            </w:r>
          </w:p>
        </w:tc>
      </w:tr>
      <w:tr w:rsidR="006E3284" w:rsidRPr="00CC2B4B" w14:paraId="2CD3578E" w14:textId="77777777">
        <w:tc>
          <w:tcPr>
            <w:tcW w:w="0" w:type="auto"/>
          </w:tcPr>
          <w:p w14:paraId="406B1EAB" w14:textId="77777777" w:rsidR="006B6AD6" w:rsidRPr="00CC2B4B" w:rsidRDefault="00EF7705">
            <w:pPr>
              <w:rPr>
                <w:color w:val="000000" w:themeColor="text1"/>
                <w:szCs w:val="20"/>
              </w:rPr>
            </w:pPr>
            <w:r w:rsidRPr="00CC2B4B">
              <w:rPr>
                <w:color w:val="000000" w:themeColor="text1"/>
                <w:szCs w:val="20"/>
              </w:rPr>
              <w:t>JUDGMENT_CALL_UCI_UNAVAILABLE</w:t>
            </w:r>
          </w:p>
        </w:tc>
        <w:tc>
          <w:tcPr>
            <w:tcW w:w="0" w:type="auto"/>
          </w:tcPr>
          <w:p w14:paraId="68845E89" w14:textId="77777777" w:rsidR="006B6AD6" w:rsidRPr="00CC2B4B" w:rsidRDefault="00EF7705">
            <w:pPr>
              <w:rPr>
                <w:color w:val="000000" w:themeColor="text1"/>
                <w:szCs w:val="20"/>
              </w:rPr>
            </w:pPr>
            <w:r w:rsidRPr="00CC2B4B">
              <w:rPr>
                <w:color w:val="000000" w:themeColor="text1"/>
                <w:szCs w:val="20"/>
              </w:rPr>
              <w:t>UCI unavailable in non-decisive RLS tie</w:t>
            </w:r>
          </w:p>
        </w:tc>
        <w:tc>
          <w:tcPr>
            <w:tcW w:w="0" w:type="auto"/>
          </w:tcPr>
          <w:p w14:paraId="392B947F" w14:textId="77777777" w:rsidR="006B6AD6" w:rsidRPr="00CC2B4B" w:rsidRDefault="00EF7705">
            <w:pPr>
              <w:rPr>
                <w:color w:val="000000" w:themeColor="text1"/>
                <w:szCs w:val="20"/>
              </w:rPr>
            </w:pPr>
            <w:r w:rsidRPr="00CC2B4B">
              <w:rPr>
                <w:color w:val="000000" w:themeColor="text1"/>
                <w:szCs w:val="20"/>
              </w:rPr>
              <w:t>Document why UCI unavailable, when UCI measurement returns, and interim decision basis; monitoring plan required</w:t>
            </w:r>
          </w:p>
        </w:tc>
        <w:tc>
          <w:tcPr>
            <w:tcW w:w="0" w:type="auto"/>
          </w:tcPr>
          <w:p w14:paraId="57ECA719" w14:textId="77777777" w:rsidR="006B6AD6" w:rsidRPr="00CC2B4B" w:rsidRDefault="00EF7705">
            <w:pPr>
              <w:rPr>
                <w:color w:val="000000" w:themeColor="text1"/>
                <w:szCs w:val="20"/>
              </w:rPr>
            </w:pPr>
            <w:r w:rsidRPr="00CC2B4B">
              <w:rPr>
                <w:color w:val="000000" w:themeColor="text1"/>
                <w:szCs w:val="20"/>
              </w:rPr>
              <w:t>REVIEW</w:t>
            </w:r>
          </w:p>
        </w:tc>
      </w:tr>
      <w:tr w:rsidR="006E3284" w:rsidRPr="00CC2B4B" w14:paraId="31E39FFA" w14:textId="77777777" w:rsidTr="00097CED">
        <w:tc>
          <w:tcPr>
            <w:tcW w:w="4748" w:type="dxa"/>
          </w:tcPr>
          <w:p w14:paraId="42D2A486" w14:textId="77777777" w:rsidR="006B6AD6" w:rsidRPr="00CC2B4B" w:rsidRDefault="00EF7705">
            <w:pPr>
              <w:rPr>
                <w:color w:val="000000" w:themeColor="text1"/>
                <w:szCs w:val="20"/>
              </w:rPr>
            </w:pPr>
            <w:r w:rsidRPr="00CC2B4B">
              <w:rPr>
                <w:color w:val="000000" w:themeColor="text1"/>
                <w:szCs w:val="20"/>
              </w:rPr>
              <w:t>JUDGMENT_CALL_TIEBREAK_NONDECISIVE</w:t>
            </w:r>
          </w:p>
        </w:tc>
        <w:tc>
          <w:tcPr>
            <w:tcW w:w="1661" w:type="dxa"/>
          </w:tcPr>
          <w:p w14:paraId="25FE7C87" w14:textId="77777777" w:rsidR="006B6AD6" w:rsidRPr="00CC2B4B" w:rsidRDefault="00EF7705">
            <w:pPr>
              <w:rPr>
                <w:color w:val="000000" w:themeColor="text1"/>
                <w:szCs w:val="20"/>
              </w:rPr>
            </w:pPr>
            <w:r w:rsidRPr="00CC2B4B">
              <w:rPr>
                <w:color w:val="000000" w:themeColor="text1"/>
                <w:szCs w:val="20"/>
              </w:rPr>
              <w:t>Tie-break chain did not resolve selection</w:t>
            </w:r>
          </w:p>
        </w:tc>
        <w:tc>
          <w:tcPr>
            <w:tcW w:w="1980" w:type="dxa"/>
          </w:tcPr>
          <w:p w14:paraId="2EFC0456" w14:textId="77777777" w:rsidR="006B6AD6" w:rsidRPr="00CC2B4B" w:rsidRDefault="00EF7705">
            <w:pPr>
              <w:rPr>
                <w:color w:val="000000" w:themeColor="text1"/>
                <w:szCs w:val="20"/>
              </w:rPr>
            </w:pPr>
            <w:r w:rsidRPr="00CC2B4B">
              <w:rPr>
                <w:color w:val="000000" w:themeColor="text1"/>
                <w:szCs w:val="20"/>
              </w:rPr>
              <w:t>Explicit manual judgment record required; independent reviewer recommended (Tier 3)</w:t>
            </w:r>
          </w:p>
        </w:tc>
        <w:tc>
          <w:tcPr>
            <w:tcW w:w="971" w:type="dxa"/>
          </w:tcPr>
          <w:p w14:paraId="153F210D" w14:textId="77777777" w:rsidR="006B6AD6" w:rsidRPr="00CC2B4B" w:rsidRDefault="00EF7705">
            <w:pPr>
              <w:rPr>
                <w:color w:val="000000" w:themeColor="text1"/>
                <w:szCs w:val="20"/>
              </w:rPr>
            </w:pPr>
            <w:r w:rsidRPr="00CC2B4B">
              <w:rPr>
                <w:color w:val="000000" w:themeColor="text1"/>
                <w:szCs w:val="20"/>
              </w:rPr>
              <w:t>REVIEW</w:t>
            </w:r>
          </w:p>
        </w:tc>
      </w:tr>
      <w:tr w:rsidR="006E3284" w:rsidRPr="00CC2B4B" w14:paraId="6F70423E" w14:textId="77777777">
        <w:tc>
          <w:tcPr>
            <w:tcW w:w="0" w:type="auto"/>
          </w:tcPr>
          <w:p w14:paraId="047D12C4" w14:textId="77777777" w:rsidR="006B6AD6" w:rsidRPr="00CC2B4B" w:rsidRDefault="00EF7705">
            <w:pPr>
              <w:rPr>
                <w:color w:val="000000" w:themeColor="text1"/>
                <w:szCs w:val="20"/>
              </w:rPr>
            </w:pPr>
            <w:r w:rsidRPr="00CC2B4B">
              <w:rPr>
                <w:color w:val="000000" w:themeColor="text1"/>
                <w:szCs w:val="20"/>
              </w:rPr>
              <w:t>SCI_BELOW_MINIMUM</w:t>
            </w:r>
          </w:p>
        </w:tc>
        <w:tc>
          <w:tcPr>
            <w:tcW w:w="0" w:type="auto"/>
          </w:tcPr>
          <w:p w14:paraId="4D458D9E" w14:textId="77777777" w:rsidR="006B6AD6" w:rsidRPr="00CC2B4B" w:rsidRDefault="00EF7705">
            <w:pPr>
              <w:rPr>
                <w:color w:val="000000" w:themeColor="text1"/>
                <w:szCs w:val="20"/>
              </w:rPr>
            </w:pPr>
            <w:r w:rsidRPr="00CC2B4B">
              <w:rPr>
                <w:color w:val="000000" w:themeColor="text1"/>
                <w:szCs w:val="20"/>
              </w:rPr>
              <w:t>SCI &lt; tier minimum for the claimed tier, OR (SCI = tier minimum AND PCC missing required Next</w:t>
            </w:r>
            <w:r w:rsidRPr="00CC2B4B">
              <w:rPr>
                <w:rFonts w:ascii="Cambria Math" w:hAnsi="Cambria Math" w:cs="Cambria Math"/>
                <w:color w:val="000000" w:themeColor="text1"/>
                <w:szCs w:val="20"/>
              </w:rPr>
              <w:t>‑</w:t>
            </w:r>
            <w:r w:rsidRPr="00CC2B4B">
              <w:rPr>
                <w:color w:val="000000" w:themeColor="text1"/>
                <w:szCs w:val="20"/>
              </w:rPr>
              <w:t>Run Upgrade action).</w:t>
            </w:r>
          </w:p>
        </w:tc>
        <w:tc>
          <w:tcPr>
            <w:tcW w:w="0" w:type="auto"/>
          </w:tcPr>
          <w:p w14:paraId="0056CAE2" w14:textId="77777777" w:rsidR="006B6AD6" w:rsidRPr="00CC2B4B" w:rsidRDefault="00EF7705">
            <w:pPr>
              <w:rPr>
                <w:color w:val="000000" w:themeColor="text1"/>
                <w:szCs w:val="20"/>
              </w:rPr>
            </w:pPr>
            <w:r w:rsidRPr="00CC2B4B">
              <w:rPr>
                <w:color w:val="000000" w:themeColor="text1"/>
                <w:szCs w:val="20"/>
              </w:rPr>
              <w:t>PCC MUST record PCC.SCI.BelowMinimumDisposition = DOWNGRADE_TIER or RERUN_TO_MEET_MINIMUM. If SCI equals tier minimum and NextRunUpgradeAction is missing, treat as SCI_BELOW_MINIMUM. No tier compliance above achieved SCI may be claimed.</w:t>
            </w:r>
          </w:p>
        </w:tc>
        <w:tc>
          <w:tcPr>
            <w:tcW w:w="0" w:type="auto"/>
          </w:tcPr>
          <w:p w14:paraId="1CB1E378"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2BCCD7BF" w14:textId="77777777" w:rsidTr="00CB543E">
        <w:tc>
          <w:tcPr>
            <w:tcW w:w="4748" w:type="dxa"/>
          </w:tcPr>
          <w:p w14:paraId="40AA2FF9" w14:textId="77777777" w:rsidR="006B6AD6" w:rsidRPr="00CC2B4B" w:rsidRDefault="00EF7705">
            <w:pPr>
              <w:rPr>
                <w:color w:val="000000" w:themeColor="text1"/>
                <w:szCs w:val="20"/>
              </w:rPr>
            </w:pPr>
            <w:r w:rsidRPr="00CC2B4B">
              <w:rPr>
                <w:color w:val="000000" w:themeColor="text1"/>
                <w:szCs w:val="20"/>
              </w:rPr>
              <w:t>CONFIG_DRIFT</w:t>
            </w:r>
          </w:p>
        </w:tc>
        <w:tc>
          <w:tcPr>
            <w:tcW w:w="1661" w:type="dxa"/>
          </w:tcPr>
          <w:p w14:paraId="5BFF2937" w14:textId="77777777" w:rsidR="006B6AD6" w:rsidRPr="00CC2B4B" w:rsidRDefault="00EF7705">
            <w:pPr>
              <w:rPr>
                <w:color w:val="000000" w:themeColor="text1"/>
                <w:szCs w:val="20"/>
              </w:rPr>
            </w:pPr>
            <w:r w:rsidRPr="00CC2B4B">
              <w:rPr>
                <w:color w:val="000000" w:themeColor="text1"/>
                <w:szCs w:val="20"/>
              </w:rPr>
              <w:t>Parameters differ from prior run without governance update</w:t>
            </w:r>
          </w:p>
        </w:tc>
        <w:tc>
          <w:tcPr>
            <w:tcW w:w="1980" w:type="dxa"/>
          </w:tcPr>
          <w:p w14:paraId="66DD00F0" w14:textId="77777777" w:rsidR="006B6AD6" w:rsidRPr="00CC2B4B" w:rsidRDefault="00EF7705">
            <w:pPr>
              <w:rPr>
                <w:color w:val="000000" w:themeColor="text1"/>
                <w:szCs w:val="20"/>
              </w:rPr>
            </w:pPr>
            <w:r w:rsidRPr="00CC2B4B">
              <w:rPr>
                <w:color w:val="000000" w:themeColor="text1"/>
                <w:szCs w:val="20"/>
              </w:rPr>
              <w:t>Governance review required before proceeding</w:t>
            </w:r>
          </w:p>
        </w:tc>
        <w:tc>
          <w:tcPr>
            <w:tcW w:w="971" w:type="dxa"/>
          </w:tcPr>
          <w:p w14:paraId="4779EED9" w14:textId="77777777" w:rsidR="006B6AD6" w:rsidRPr="00CC2B4B" w:rsidRDefault="00EF7705">
            <w:pPr>
              <w:rPr>
                <w:color w:val="000000" w:themeColor="text1"/>
                <w:szCs w:val="20"/>
              </w:rPr>
            </w:pPr>
            <w:r w:rsidRPr="00CC2B4B">
              <w:rPr>
                <w:color w:val="000000" w:themeColor="text1"/>
                <w:szCs w:val="20"/>
              </w:rPr>
              <w:t>ESCALATE</w:t>
            </w:r>
          </w:p>
        </w:tc>
      </w:tr>
      <w:tr w:rsidR="006E3284" w:rsidRPr="00CC2B4B" w14:paraId="0400B330" w14:textId="77777777">
        <w:tc>
          <w:tcPr>
            <w:tcW w:w="0" w:type="auto"/>
          </w:tcPr>
          <w:p w14:paraId="6C7D76DA" w14:textId="77777777" w:rsidR="006B6AD6" w:rsidRPr="00CC2B4B" w:rsidRDefault="00EF7705">
            <w:pPr>
              <w:rPr>
                <w:color w:val="000000" w:themeColor="text1"/>
                <w:szCs w:val="20"/>
              </w:rPr>
            </w:pPr>
            <w:r w:rsidRPr="00CC2B4B">
              <w:rPr>
                <w:color w:val="000000" w:themeColor="text1"/>
                <w:szCs w:val="20"/>
              </w:rPr>
              <w:t>CONTAINMENT_UCI_UNAVAILABLE</w:t>
            </w:r>
          </w:p>
        </w:tc>
        <w:tc>
          <w:tcPr>
            <w:tcW w:w="0" w:type="auto"/>
          </w:tcPr>
          <w:p w14:paraId="24457971" w14:textId="77777777" w:rsidR="006B6AD6" w:rsidRPr="00CC2B4B" w:rsidRDefault="00EF7705">
            <w:pPr>
              <w:rPr>
                <w:color w:val="000000" w:themeColor="text1"/>
                <w:szCs w:val="20"/>
              </w:rPr>
            </w:pPr>
            <w:r w:rsidRPr="00CC2B4B">
              <w:rPr>
                <w:color w:val="000000" w:themeColor="text1"/>
                <w:szCs w:val="20"/>
              </w:rPr>
              <w:t>Containment evaluation required ΔUCI for containing union(s) but ΔUCI unavailable; or unknown ΔUCI treated as pass.</w:t>
            </w:r>
          </w:p>
        </w:tc>
        <w:tc>
          <w:tcPr>
            <w:tcW w:w="0" w:type="auto"/>
          </w:tcPr>
          <w:p w14:paraId="18509B6D" w14:textId="77777777" w:rsidR="000206D5" w:rsidRPr="00CC2B4B" w:rsidRDefault="00397749">
            <w:pPr>
              <w:rPr>
                <w:color w:val="000000" w:themeColor="text1"/>
                <w:szCs w:val="20"/>
              </w:rPr>
            </w:pPr>
            <w:r w:rsidRPr="00CC2B4B">
              <w:rPr>
                <w:color w:val="000000" w:themeColor="text1"/>
                <w:szCs w:val="20"/>
              </w:rPr>
              <w:t>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w:t>
            </w:r>
            <w:r w:rsidRPr="00CC2B4B">
              <w:rPr>
                <w:color w:val="000000" w:themeColor="text1"/>
                <w:szCs w:val="20"/>
              </w:rPr>
              <w:lastRenderedPageBreak/>
              <w:t>DOWNGRADED with PCC.TierAttempted = 3 and PCC.TierAchieved = 2.</w:t>
            </w:r>
          </w:p>
        </w:tc>
        <w:tc>
          <w:tcPr>
            <w:tcW w:w="0" w:type="auto"/>
          </w:tcPr>
          <w:p w14:paraId="676760FD" w14:textId="77777777" w:rsidR="006B6AD6" w:rsidRPr="00CC2B4B" w:rsidRDefault="00EF7705">
            <w:pPr>
              <w:rPr>
                <w:color w:val="000000" w:themeColor="text1"/>
                <w:szCs w:val="20"/>
              </w:rPr>
            </w:pPr>
            <w:r w:rsidRPr="00CC2B4B">
              <w:rPr>
                <w:color w:val="000000" w:themeColor="text1"/>
                <w:szCs w:val="20"/>
              </w:rPr>
              <w:lastRenderedPageBreak/>
              <w:t>ESCALATE</w:t>
            </w:r>
          </w:p>
        </w:tc>
      </w:tr>
      <w:tr w:rsidR="00AA0189" w:rsidRPr="00CC2B4B" w14:paraId="58FE647B" w14:textId="77777777" w:rsidTr="00AA0189">
        <w:tc>
          <w:tcPr>
            <w:tcW w:w="3765" w:type="dxa"/>
          </w:tcPr>
          <w:p w14:paraId="29E6F3C8" w14:textId="77777777" w:rsidR="00AA0189" w:rsidRPr="00CC2B4B" w:rsidRDefault="00930FDB">
            <w:pPr>
              <w:rPr>
                <w:color w:val="000000" w:themeColor="text1"/>
                <w:szCs w:val="20"/>
              </w:rPr>
            </w:pPr>
            <w:r w:rsidRPr="00CC2B4B">
              <w:rPr>
                <w:color w:val="000000" w:themeColor="text1"/>
                <w:szCs w:val="20"/>
              </w:rPr>
              <w:t>PLSS_ESCALATION_TRIGGER_UNRESOLVED</w:t>
            </w:r>
          </w:p>
        </w:tc>
        <w:tc>
          <w:tcPr>
            <w:tcW w:w="1548" w:type="dxa"/>
          </w:tcPr>
          <w:p w14:paraId="1C23141A" w14:textId="77777777" w:rsidR="00AA0189" w:rsidRPr="00CC2B4B" w:rsidRDefault="00930FDB">
            <w:pPr>
              <w:rPr>
                <w:color w:val="000000" w:themeColor="text1"/>
                <w:szCs w:val="20"/>
              </w:rPr>
            </w:pPr>
            <w:r w:rsidRPr="00CC2B4B">
              <w:rPr>
                <w:color w:val="000000" w:themeColor="text1"/>
                <w:szCs w:val="20"/>
              </w:rPr>
              <w:t>One or more Section 10.2A.7 escalation triggers is plausibly active, but the run proceeds in PLSS posture without an escalated posture or documented justification.</w:t>
            </w:r>
          </w:p>
        </w:tc>
        <w:tc>
          <w:tcPr>
            <w:tcW w:w="3239" w:type="dxa"/>
          </w:tcPr>
          <w:p w14:paraId="08C6F820" w14:textId="77777777" w:rsidR="00AA0189" w:rsidRPr="00CC2B4B" w:rsidRDefault="00930FDB">
            <w:pPr>
              <w:rPr>
                <w:color w:val="000000" w:themeColor="text1"/>
                <w:szCs w:val="20"/>
              </w:rPr>
            </w:pPr>
            <w:r w:rsidRPr="00CC2B4B">
              <w:rPr>
                <w:color w:val="000000" w:themeColor="text1"/>
                <w:szCs w:val="20"/>
              </w:rPr>
              <w:t>Record a broader posture OR a specific non-escalation justification with evidence basis and reviewer sign-off where required by tier. If no such disposition is recorded, reject the run as non-conformant.</w:t>
            </w:r>
          </w:p>
        </w:tc>
        <w:tc>
          <w:tcPr>
            <w:tcW w:w="808" w:type="dxa"/>
          </w:tcPr>
          <w:p w14:paraId="54298C76" w14:textId="77777777" w:rsidR="00AA0189" w:rsidRPr="00CC2B4B" w:rsidRDefault="00930FDB">
            <w:pPr>
              <w:rPr>
                <w:color w:val="000000" w:themeColor="text1"/>
                <w:szCs w:val="20"/>
              </w:rPr>
            </w:pPr>
            <w:r w:rsidRPr="00CC2B4B">
              <w:rPr>
                <w:color w:val="000000" w:themeColor="text1"/>
                <w:szCs w:val="20"/>
              </w:rPr>
              <w:t>ESCALATE</w:t>
            </w:r>
          </w:p>
        </w:tc>
      </w:tr>
      <w:tr w:rsidR="006E3284" w:rsidRPr="00CC2B4B" w14:paraId="21A753DB" w14:textId="77777777">
        <w:tc>
          <w:tcPr>
            <w:tcW w:w="0" w:type="auto"/>
          </w:tcPr>
          <w:p w14:paraId="3261A5D1" w14:textId="77777777" w:rsidR="006B6AD6" w:rsidRPr="00CC2B4B" w:rsidRDefault="00EF7705">
            <w:pPr>
              <w:rPr>
                <w:color w:val="000000" w:themeColor="text1"/>
                <w:szCs w:val="20"/>
              </w:rPr>
            </w:pPr>
            <w:r w:rsidRPr="00CC2B4B">
              <w:rPr>
                <w:color w:val="000000" w:themeColor="text1"/>
                <w:szCs w:val="20"/>
              </w:rPr>
              <w:t>REGISTRY_MISMATCH</w:t>
            </w:r>
          </w:p>
        </w:tc>
        <w:tc>
          <w:tcPr>
            <w:tcW w:w="0" w:type="auto"/>
          </w:tcPr>
          <w:p w14:paraId="67230250" w14:textId="77777777" w:rsidR="006B6AD6" w:rsidRPr="00CC2B4B" w:rsidRDefault="00EF7705">
            <w:pPr>
              <w:rPr>
                <w:color w:val="000000" w:themeColor="text1"/>
                <w:szCs w:val="20"/>
              </w:rPr>
            </w:pPr>
            <w:r w:rsidRPr="00CC2B4B">
              <w:rPr>
                <w:color w:val="000000" w:themeColor="text1"/>
                <w:szCs w:val="20"/>
              </w:rPr>
              <w:t>PCC snapshot differs from referenced registry hash</w:t>
            </w:r>
          </w:p>
        </w:tc>
        <w:tc>
          <w:tcPr>
            <w:tcW w:w="0" w:type="auto"/>
          </w:tcPr>
          <w:p w14:paraId="451CAA87" w14:textId="77777777" w:rsidR="006B6AD6" w:rsidRPr="00CC2B4B" w:rsidRDefault="00EF7705">
            <w:pPr>
              <w:rPr>
                <w:color w:val="000000" w:themeColor="text1"/>
                <w:szCs w:val="20"/>
              </w:rPr>
            </w:pPr>
            <w:r w:rsidRPr="00CC2B4B">
              <w:rPr>
                <w:color w:val="000000" w:themeColor="text1"/>
                <w:szCs w:val="20"/>
              </w:rPr>
              <w:t>Audit required; resolve discrepancy</w:t>
            </w:r>
          </w:p>
        </w:tc>
        <w:tc>
          <w:tcPr>
            <w:tcW w:w="0" w:type="auto"/>
          </w:tcPr>
          <w:p w14:paraId="77C6D35B" w14:textId="77777777" w:rsidR="006B6AD6" w:rsidRPr="00CC2B4B" w:rsidRDefault="00EF7705">
            <w:pPr>
              <w:rPr>
                <w:color w:val="000000" w:themeColor="text1"/>
                <w:szCs w:val="20"/>
              </w:rPr>
            </w:pPr>
            <w:r w:rsidRPr="00CC2B4B">
              <w:rPr>
                <w:color w:val="000000" w:themeColor="text1"/>
                <w:szCs w:val="20"/>
              </w:rPr>
              <w:t>ESCALATE</w:t>
            </w:r>
          </w:p>
        </w:tc>
      </w:tr>
      <w:tr w:rsidR="00AA0189" w:rsidRPr="00CC2B4B" w14:paraId="1611346E" w14:textId="77777777" w:rsidTr="00AA0189">
        <w:tc>
          <w:tcPr>
            <w:tcW w:w="3765" w:type="dxa"/>
          </w:tcPr>
          <w:p w14:paraId="2B48AD89" w14:textId="77777777" w:rsidR="00C06EFE" w:rsidRPr="00CC2B4B" w:rsidRDefault="00662D45">
            <w:pPr>
              <w:rPr>
                <w:color w:val="000000" w:themeColor="text1"/>
                <w:szCs w:val="20"/>
              </w:rPr>
            </w:pPr>
            <w:r w:rsidRPr="00CC2B4B">
              <w:rPr>
                <w:color w:val="000000" w:themeColor="text1"/>
                <w:szCs w:val="20"/>
              </w:rPr>
              <w:t>PLSS_PROMINENCE_SENSITIVE</w:t>
            </w:r>
          </w:p>
        </w:tc>
        <w:tc>
          <w:tcPr>
            <w:tcW w:w="1548" w:type="dxa"/>
          </w:tcPr>
          <w:p w14:paraId="1E36245B" w14:textId="77777777" w:rsidR="00C06EFE" w:rsidRPr="00CC2B4B" w:rsidRDefault="00662D45">
            <w:pPr>
              <w:rPr>
                <w:color w:val="000000" w:themeColor="text1"/>
                <w:szCs w:val="20"/>
              </w:rPr>
            </w:pPr>
            <w:r w:rsidRPr="00CC2B4B">
              <w:rPr>
                <w:color w:val="000000" w:themeColor="text1"/>
                <w:szCs w:val="20"/>
              </w:rPr>
              <w:t>Valid alternative PLSS prominence constructions materially change the ranking order of selectable options or the selected option.</w:t>
            </w:r>
          </w:p>
        </w:tc>
        <w:tc>
          <w:tcPr>
            <w:tcW w:w="3239" w:type="dxa"/>
          </w:tcPr>
          <w:p w14:paraId="1E1D8AC2" w14:textId="77777777" w:rsidR="00C06EFE" w:rsidRPr="00CC2B4B" w:rsidRDefault="00662D45">
            <w:pPr>
              <w:rPr>
                <w:color w:val="000000" w:themeColor="text1"/>
                <w:szCs w:val="20"/>
              </w:rPr>
            </w:pPr>
            <w:r w:rsidRPr="00CC2B4B">
              <w:rPr>
                <w:color w:val="000000" w:themeColor="text1"/>
                <w:szCs w:val="20"/>
              </w:rPr>
              <w:t>Record the sensitivity, require reviewer attention, and do not present the PLSS outcome as uniquely robust without further justification.</w:t>
            </w:r>
          </w:p>
        </w:tc>
        <w:tc>
          <w:tcPr>
            <w:tcW w:w="808" w:type="dxa"/>
          </w:tcPr>
          <w:p w14:paraId="6E60E3D4" w14:textId="77777777" w:rsidR="00C06EFE" w:rsidRPr="00CC2B4B" w:rsidRDefault="00662D45">
            <w:pPr>
              <w:rPr>
                <w:color w:val="000000" w:themeColor="text1"/>
                <w:szCs w:val="20"/>
              </w:rPr>
            </w:pPr>
            <w:r w:rsidRPr="00CC2B4B">
              <w:rPr>
                <w:color w:val="000000" w:themeColor="text1"/>
                <w:szCs w:val="20"/>
              </w:rPr>
              <w:t>ESCALATE</w:t>
            </w:r>
          </w:p>
        </w:tc>
      </w:tr>
      <w:tr w:rsidR="00AA0189" w:rsidRPr="00CC2B4B" w14:paraId="36AF7DF3" w14:textId="77777777" w:rsidTr="00AA0189">
        <w:tc>
          <w:tcPr>
            <w:tcW w:w="3765" w:type="dxa"/>
          </w:tcPr>
          <w:p w14:paraId="2D150F8B" w14:textId="77777777" w:rsidR="00C25D1F" w:rsidRPr="00CC2B4B" w:rsidRDefault="00541669">
            <w:pPr>
              <w:rPr>
                <w:color w:val="000000" w:themeColor="text1"/>
                <w:szCs w:val="20"/>
              </w:rPr>
            </w:pPr>
            <w:r w:rsidRPr="00CC2B4B">
              <w:rPr>
                <w:color w:val="000000" w:themeColor="text1"/>
                <w:szCs w:val="20"/>
              </w:rPr>
              <w:t>DECISIVENESS_METHOD_POSTHOC</w:t>
            </w:r>
          </w:p>
        </w:tc>
        <w:tc>
          <w:tcPr>
            <w:tcW w:w="1548" w:type="dxa"/>
          </w:tcPr>
          <w:p w14:paraId="1C020816" w14:textId="77777777" w:rsidR="00C25D1F" w:rsidRPr="00CC2B4B" w:rsidRDefault="00541669">
            <w:pPr>
              <w:rPr>
                <w:color w:val="000000" w:themeColor="text1"/>
                <w:szCs w:val="20"/>
              </w:rPr>
            </w:pPr>
            <w:r w:rsidRPr="00CC2B4B">
              <w:rPr>
                <w:color w:val="000000" w:themeColor="text1"/>
                <w:szCs w:val="20"/>
              </w:rPr>
              <w:t>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tcW w:w="3239" w:type="dxa"/>
          </w:tcPr>
          <w:p w14:paraId="14FCFD80" w14:textId="77777777" w:rsidR="00C25D1F" w:rsidRPr="00CC2B4B" w:rsidRDefault="00541669">
            <w:pPr>
              <w:rPr>
                <w:color w:val="000000" w:themeColor="text1"/>
                <w:szCs w:val="20"/>
              </w:rPr>
            </w:pPr>
            <w:r w:rsidRPr="00CC2B4B">
              <w:rPr>
                <w:color w:val="000000" w:themeColor="text1"/>
                <w:szCs w:val="20"/>
              </w:rPr>
              <w:t>Record the post hoc declaration, add the required reason code and sensitivity note, and require reviewer attention. If the missing disposition cannot be supplied, the run MUST NOT be presented as uniquely robust.</w:t>
            </w:r>
          </w:p>
        </w:tc>
        <w:tc>
          <w:tcPr>
            <w:tcW w:w="808" w:type="dxa"/>
          </w:tcPr>
          <w:p w14:paraId="4895D23E" w14:textId="77777777" w:rsidR="00C25D1F" w:rsidRPr="00CC2B4B" w:rsidRDefault="00541669">
            <w:pPr>
              <w:rPr>
                <w:color w:val="000000" w:themeColor="text1"/>
                <w:szCs w:val="20"/>
              </w:rPr>
            </w:pPr>
            <w:r w:rsidRPr="00CC2B4B">
              <w:rPr>
                <w:color w:val="000000" w:themeColor="text1"/>
                <w:szCs w:val="20"/>
              </w:rPr>
              <w:t>ESCALATE</w:t>
            </w:r>
          </w:p>
        </w:tc>
      </w:tr>
      <w:tr w:rsidR="00AA0189" w:rsidRPr="00CC2B4B" w14:paraId="461DC9B8" w14:textId="77777777" w:rsidTr="00AA0189">
        <w:tc>
          <w:tcPr>
            <w:tcW w:w="3765" w:type="dxa"/>
          </w:tcPr>
          <w:p w14:paraId="057F9C90" w14:textId="77777777" w:rsidR="00AA0189" w:rsidRPr="00CC2B4B" w:rsidRDefault="00930FDB">
            <w:pPr>
              <w:rPr>
                <w:color w:val="000000" w:themeColor="text1"/>
                <w:szCs w:val="20"/>
              </w:rPr>
            </w:pPr>
            <w:r w:rsidRPr="00CC2B4B">
              <w:rPr>
                <w:color w:val="000000" w:themeColor="text1"/>
                <w:szCs w:val="20"/>
              </w:rPr>
              <w:t>EK_NONDEFAULT_TIER2_INVALID</w:t>
            </w:r>
          </w:p>
        </w:tc>
        <w:tc>
          <w:tcPr>
            <w:tcW w:w="1548" w:type="dxa"/>
          </w:tcPr>
          <w:p w14:paraId="0BA5E628" w14:textId="77777777" w:rsidR="00AA0189" w:rsidRPr="00CC2B4B" w:rsidRDefault="00930FDB">
            <w:pPr>
              <w:rPr>
                <w:color w:val="000000" w:themeColor="text1"/>
                <w:szCs w:val="20"/>
              </w:rPr>
            </w:pPr>
            <w:r w:rsidRPr="00CC2B4B">
              <w:rPr>
                <w:color w:val="000000" w:themeColor="text1"/>
                <w:szCs w:val="20"/>
              </w:rPr>
              <w:t xml:space="preserve">A Tier 2 run logs one or more instances </w:t>
            </w:r>
            <w:r w:rsidRPr="00CC2B4B">
              <w:rPr>
                <w:color w:val="000000" w:themeColor="text1"/>
                <w:szCs w:val="20"/>
              </w:rPr>
              <w:lastRenderedPageBreak/>
              <w:t>with e_k ≠ 1.00 without a named governed instrument that explicitly permits a non-default value.</w:t>
            </w:r>
          </w:p>
        </w:tc>
        <w:tc>
          <w:tcPr>
            <w:tcW w:w="3239" w:type="dxa"/>
          </w:tcPr>
          <w:p w14:paraId="767B3597" w14:textId="77777777" w:rsidR="00AA0189" w:rsidRPr="00CC2B4B" w:rsidRDefault="00930FDB">
            <w:pPr>
              <w:rPr>
                <w:color w:val="000000" w:themeColor="text1"/>
                <w:szCs w:val="20"/>
              </w:rPr>
            </w:pPr>
            <w:r w:rsidRPr="00CC2B4B">
              <w:rPr>
                <w:color w:val="000000" w:themeColor="text1"/>
                <w:szCs w:val="20"/>
              </w:rPr>
              <w:lastRenderedPageBreak/>
              <w:t xml:space="preserve">Tier 2 runs MUST use e_k = 1.00 by default. Reset e_k to 1.00, or rerun </w:t>
            </w:r>
            <w:r w:rsidRPr="00CC2B4B">
              <w:rPr>
                <w:color w:val="000000" w:themeColor="text1"/>
                <w:szCs w:val="20"/>
              </w:rPr>
              <w:lastRenderedPageBreak/>
              <w:t>under a governed Tier 3 posture with declared provenance and sensitivity evidence before claiming conformance.</w:t>
            </w:r>
          </w:p>
        </w:tc>
        <w:tc>
          <w:tcPr>
            <w:tcW w:w="808" w:type="dxa"/>
          </w:tcPr>
          <w:p w14:paraId="6FC3D05F" w14:textId="77777777" w:rsidR="00AA0189" w:rsidRPr="00CC2B4B" w:rsidRDefault="00930FDB">
            <w:pPr>
              <w:rPr>
                <w:color w:val="000000" w:themeColor="text1"/>
                <w:szCs w:val="20"/>
              </w:rPr>
            </w:pPr>
            <w:r w:rsidRPr="00CC2B4B">
              <w:rPr>
                <w:color w:val="000000" w:themeColor="text1"/>
                <w:szCs w:val="20"/>
              </w:rPr>
              <w:lastRenderedPageBreak/>
              <w:t>INVALID</w:t>
            </w:r>
          </w:p>
        </w:tc>
      </w:tr>
      <w:tr w:rsidR="00AA0189" w:rsidRPr="00CC2B4B" w14:paraId="57E0F52F" w14:textId="77777777" w:rsidTr="00AA0189">
        <w:tc>
          <w:tcPr>
            <w:tcW w:w="3765" w:type="dxa"/>
          </w:tcPr>
          <w:p w14:paraId="7FD05F66" w14:textId="77777777" w:rsidR="00AA0189" w:rsidRPr="00CC2B4B" w:rsidRDefault="00930FDB">
            <w:pPr>
              <w:rPr>
                <w:color w:val="000000" w:themeColor="text1"/>
                <w:szCs w:val="20"/>
              </w:rPr>
            </w:pPr>
            <w:r w:rsidRPr="00CC2B4B">
              <w:rPr>
                <w:color w:val="000000" w:themeColor="text1"/>
                <w:szCs w:val="20"/>
              </w:rPr>
              <w:t>UNCERTAINTY_PROVENANCE_MISSING</w:t>
            </w:r>
          </w:p>
        </w:tc>
        <w:tc>
          <w:tcPr>
            <w:tcW w:w="1548" w:type="dxa"/>
          </w:tcPr>
          <w:p w14:paraId="77E8B7CC" w14:textId="77777777" w:rsidR="00AA0189" w:rsidRPr="00CC2B4B" w:rsidRDefault="00930FDB">
            <w:pPr>
              <w:rPr>
                <w:color w:val="000000" w:themeColor="text1"/>
                <w:szCs w:val="20"/>
              </w:rPr>
            </w:pPr>
            <w:r w:rsidRPr="00CC2B4B">
              <w:rPr>
                <w:color w:val="000000" w:themeColor="text1"/>
                <w:szCs w:val="20"/>
              </w:rPr>
              <w:t>A Tier 2+ run requires uncertainty disclosure, provenance, or method declaration, but the PCC is missing the required uncertainty fields or basis record.</w:t>
            </w:r>
          </w:p>
        </w:tc>
        <w:tc>
          <w:tcPr>
            <w:tcW w:w="3239" w:type="dxa"/>
          </w:tcPr>
          <w:p w14:paraId="35E0151B" w14:textId="77777777" w:rsidR="00AA0189" w:rsidRPr="00CC2B4B" w:rsidRDefault="00930FDB">
            <w:pPr>
              <w:rPr>
                <w:color w:val="000000" w:themeColor="text1"/>
                <w:szCs w:val="20"/>
              </w:rPr>
            </w:pPr>
            <w:r w:rsidRPr="00CC2B4B">
              <w:rPr>
                <w:color w:val="000000" w:themeColor="text1"/>
                <w:szCs w:val="20"/>
              </w:rPr>
              <w:t>Populate the required PCC uncertainty fields and provenance basis before claiming conformance. If the basis cannot be supplied, downgrade or reject the run as non-conformant.</w:t>
            </w:r>
          </w:p>
        </w:tc>
        <w:tc>
          <w:tcPr>
            <w:tcW w:w="808" w:type="dxa"/>
          </w:tcPr>
          <w:p w14:paraId="70967A5B" w14:textId="77777777" w:rsidR="00AA0189" w:rsidRPr="00CC2B4B" w:rsidRDefault="00930FDB">
            <w:pPr>
              <w:rPr>
                <w:color w:val="000000" w:themeColor="text1"/>
                <w:szCs w:val="20"/>
              </w:rPr>
            </w:pPr>
            <w:r w:rsidRPr="00CC2B4B">
              <w:rPr>
                <w:color w:val="000000" w:themeColor="text1"/>
                <w:szCs w:val="20"/>
              </w:rPr>
              <w:t>INVALID</w:t>
            </w:r>
          </w:p>
        </w:tc>
      </w:tr>
      <w:tr w:rsidR="006E3284" w:rsidRPr="00CC2B4B" w14:paraId="44AE77CB" w14:textId="77777777" w:rsidTr="006B6AD6">
        <w:tc>
          <w:tcPr>
            <w:tcW w:w="4387" w:type="dxa"/>
          </w:tcPr>
          <w:p w14:paraId="6C2AFD4A" w14:textId="77777777" w:rsidR="006B6AD6" w:rsidRPr="00CC2B4B" w:rsidRDefault="00EF7705">
            <w:pPr>
              <w:rPr>
                <w:color w:val="000000" w:themeColor="text1"/>
                <w:szCs w:val="20"/>
              </w:rPr>
            </w:pPr>
            <w:r w:rsidRPr="00CC2B4B">
              <w:rPr>
                <w:color w:val="000000" w:themeColor="text1"/>
                <w:szCs w:val="20"/>
              </w:rPr>
              <w:t>SCOPE_COVERAGE_REDUCED</w:t>
            </w:r>
          </w:p>
        </w:tc>
        <w:tc>
          <w:tcPr>
            <w:tcW w:w="1546" w:type="dxa"/>
          </w:tcPr>
          <w:p w14:paraId="4843EB54" w14:textId="77777777" w:rsidR="006B6AD6" w:rsidRPr="00CC2B4B" w:rsidRDefault="00EF7705">
            <w:pPr>
              <w:rPr>
                <w:color w:val="000000" w:themeColor="text1"/>
                <w:szCs w:val="20"/>
              </w:rPr>
            </w:pPr>
            <w:r w:rsidRPr="00CC2B4B">
              <w:rPr>
                <w:color w:val="000000" w:themeColor="text1"/>
                <w:szCs w:val="20"/>
              </w:rPr>
              <w:t>Reduced-scope mode is used (declared or implied by fewer than 7 active scopes) in a Tier 2+ run, OR the admissibility full-computation attestation for non-maskable cells is missing/incomplete.</w:t>
            </w:r>
          </w:p>
        </w:tc>
        <w:tc>
          <w:tcPr>
            <w:tcW w:w="2516" w:type="dxa"/>
          </w:tcPr>
          <w:p w14:paraId="70A7E1A2" w14:textId="77777777" w:rsidR="006B6AD6" w:rsidRPr="00CC2B4B" w:rsidRDefault="00EF7705">
            <w:pPr>
              <w:rPr>
                <w:color w:val="000000" w:themeColor="text1"/>
                <w:szCs w:val="20"/>
              </w:rPr>
            </w:pPr>
            <w:r w:rsidRPr="00CC2B4B">
              <w:rPr>
                <w:color w:val="000000" w:themeColor="text1"/>
                <w:szCs w:val="20"/>
              </w:rPr>
              <w:t>Reviewer MUST verify that NCRC/TRC/Containment were computed on all required non-maskable cells, and that omitted-scope blind spots plus escalation triggers are recorded. If reduced-scope is used repeatedly, require a next-run scope expansion plan.</w:t>
            </w:r>
          </w:p>
        </w:tc>
        <w:tc>
          <w:tcPr>
            <w:tcW w:w="911" w:type="dxa"/>
          </w:tcPr>
          <w:p w14:paraId="7388082C" w14:textId="77777777" w:rsidR="006B6AD6" w:rsidRPr="00CC2B4B" w:rsidRDefault="00EF7705">
            <w:pPr>
              <w:rPr>
                <w:color w:val="000000" w:themeColor="text1"/>
                <w:szCs w:val="20"/>
              </w:rPr>
            </w:pPr>
            <w:r w:rsidRPr="00CC2B4B">
              <w:rPr>
                <w:color w:val="000000" w:themeColor="text1"/>
                <w:szCs w:val="20"/>
              </w:rPr>
              <w:t>REVIEW</w:t>
            </w:r>
          </w:p>
        </w:tc>
      </w:tr>
      <w:tr w:rsidR="00347AEB" w:rsidRPr="00CC2B4B" w14:paraId="201F26F2" w14:textId="77777777" w:rsidTr="00347AEB">
        <w:tc>
          <w:tcPr>
            <w:tcW w:w="3765" w:type="dxa"/>
          </w:tcPr>
          <w:p w14:paraId="743691AA" w14:textId="77777777" w:rsidR="00C06EFE" w:rsidRPr="00CC2B4B" w:rsidRDefault="00662D45">
            <w:pPr>
              <w:rPr>
                <w:color w:val="000000" w:themeColor="text1"/>
                <w:szCs w:val="20"/>
              </w:rPr>
            </w:pPr>
            <w:r w:rsidRPr="00CC2B4B">
              <w:rPr>
                <w:color w:val="000000" w:themeColor="text1"/>
                <w:szCs w:val="20"/>
              </w:rPr>
              <w:t>UNCERTAINTY_DECISIVENESS_SENSITIVE</w:t>
            </w:r>
          </w:p>
        </w:tc>
        <w:tc>
          <w:tcPr>
            <w:tcW w:w="1548" w:type="dxa"/>
          </w:tcPr>
          <w:p w14:paraId="6C7F2EAD" w14:textId="77777777" w:rsidR="00C06EFE" w:rsidRPr="00CC2B4B" w:rsidRDefault="00662D45">
            <w:pPr>
              <w:rPr>
                <w:color w:val="000000" w:themeColor="text1"/>
                <w:szCs w:val="20"/>
              </w:rPr>
            </w:pPr>
            <w:r w:rsidRPr="00CC2B4B">
              <w:rPr>
                <w:color w:val="000000" w:themeColor="text1"/>
                <w:szCs w:val="20"/>
              </w:rPr>
              <w:t>Required uncertainty stress tests change whether the lead is decisive.</w:t>
            </w:r>
          </w:p>
        </w:tc>
        <w:tc>
          <w:tcPr>
            <w:tcW w:w="3239" w:type="dxa"/>
          </w:tcPr>
          <w:p w14:paraId="662E8FDE" w14:textId="77777777" w:rsidR="00C06EFE" w:rsidRPr="00CC2B4B" w:rsidRDefault="00662D45">
            <w:pPr>
              <w:rPr>
                <w:color w:val="000000" w:themeColor="text1"/>
                <w:szCs w:val="20"/>
              </w:rPr>
            </w:pPr>
            <w:r w:rsidRPr="00CC2B4B">
              <w:rPr>
                <w:color w:val="000000" w:themeColor="text1"/>
                <w:szCs w:val="20"/>
              </w:rPr>
              <w:t>Escalate or relabel the run non-decisive; apply tie-break or governance review before claiming a decisive welfare lead.</w:t>
            </w:r>
          </w:p>
        </w:tc>
        <w:tc>
          <w:tcPr>
            <w:tcW w:w="808" w:type="dxa"/>
          </w:tcPr>
          <w:p w14:paraId="23521C94" w14:textId="77777777" w:rsidR="00C06EFE" w:rsidRPr="00CC2B4B" w:rsidRDefault="00662D45">
            <w:pPr>
              <w:rPr>
                <w:color w:val="000000" w:themeColor="text1"/>
                <w:szCs w:val="20"/>
              </w:rPr>
            </w:pPr>
            <w:r w:rsidRPr="00CC2B4B">
              <w:rPr>
                <w:color w:val="000000" w:themeColor="text1"/>
                <w:szCs w:val="20"/>
              </w:rPr>
              <w:t>ESCALATE</w:t>
            </w:r>
          </w:p>
        </w:tc>
      </w:tr>
      <w:tr w:rsidR="00AA0189" w:rsidRPr="00CC2B4B" w14:paraId="26FC6477" w14:textId="77777777" w:rsidTr="00AA0189">
        <w:tc>
          <w:tcPr>
            <w:tcW w:w="3765" w:type="dxa"/>
          </w:tcPr>
          <w:p w14:paraId="6625C8D6" w14:textId="77777777" w:rsidR="00AA0189" w:rsidRPr="00CC2B4B" w:rsidRDefault="00930FDB">
            <w:pPr>
              <w:rPr>
                <w:color w:val="000000" w:themeColor="text1"/>
                <w:szCs w:val="20"/>
              </w:rPr>
            </w:pPr>
            <w:r w:rsidRPr="00CC2B4B">
              <w:rPr>
                <w:color w:val="000000" w:themeColor="text1"/>
                <w:szCs w:val="20"/>
              </w:rPr>
              <w:t>RIGHTS_CELL_UNKNOWN_GATE_CRITICAL</w:t>
            </w:r>
          </w:p>
        </w:tc>
        <w:tc>
          <w:tcPr>
            <w:tcW w:w="1548" w:type="dxa"/>
          </w:tcPr>
          <w:p w14:paraId="5296990D" w14:textId="77777777" w:rsidR="00AA0189" w:rsidRPr="00CC2B4B" w:rsidRDefault="00930FDB">
            <w:pPr>
              <w:rPr>
                <w:color w:val="000000" w:themeColor="text1"/>
                <w:szCs w:val="20"/>
              </w:rPr>
            </w:pPr>
            <w:r w:rsidRPr="00CC2B4B">
              <w:rPr>
                <w:color w:val="000000" w:themeColor="text1"/>
                <w:szCs w:val="20"/>
              </w:rPr>
              <w:t>A rights-covered cell in C_r is declared UNKNOWN_IMPACT and admissibility is not preserved by a governed conservative bound or equivalent governed disposition.</w:t>
            </w:r>
          </w:p>
        </w:tc>
        <w:tc>
          <w:tcPr>
            <w:tcW w:w="3239" w:type="dxa"/>
          </w:tcPr>
          <w:p w14:paraId="767A635B" w14:textId="77777777" w:rsidR="00AA0189" w:rsidRPr="00CC2B4B" w:rsidRDefault="00930FDB">
            <w:pPr>
              <w:rPr>
                <w:color w:val="000000" w:themeColor="text1"/>
                <w:szCs w:val="20"/>
              </w:rPr>
            </w:pPr>
            <w:r w:rsidRPr="00CC2B4B">
              <w:rPr>
                <w:color w:val="000000" w:themeColor="text1"/>
                <w:szCs w:val="20"/>
              </w:rPr>
              <w:t>Do not resolve NCRC by phantom fallback alone. Apply a governed conservative bound sufficient to preserve the rights gate, or rerun / downgrade / escalate under a declared disposition.</w:t>
            </w:r>
          </w:p>
        </w:tc>
        <w:tc>
          <w:tcPr>
            <w:tcW w:w="808" w:type="dxa"/>
          </w:tcPr>
          <w:p w14:paraId="50429FE1" w14:textId="77777777" w:rsidR="00AA0189" w:rsidRPr="00CC2B4B" w:rsidRDefault="00930FDB">
            <w:pPr>
              <w:rPr>
                <w:color w:val="000000" w:themeColor="text1"/>
                <w:szCs w:val="20"/>
              </w:rPr>
            </w:pPr>
            <w:r w:rsidRPr="00CC2B4B">
              <w:rPr>
                <w:color w:val="000000" w:themeColor="text1"/>
                <w:szCs w:val="20"/>
              </w:rPr>
              <w:t>ESCALATE</w:t>
            </w:r>
          </w:p>
        </w:tc>
      </w:tr>
      <w:tr w:rsidR="00AA0189" w:rsidRPr="00CC2B4B" w14:paraId="485A5A2F" w14:textId="77777777" w:rsidTr="00AA0189">
        <w:tc>
          <w:tcPr>
            <w:tcW w:w="3765" w:type="dxa"/>
          </w:tcPr>
          <w:p w14:paraId="3BA6E805" w14:textId="77777777" w:rsidR="00AA0189" w:rsidRPr="00CC2B4B" w:rsidRDefault="00930FDB">
            <w:pPr>
              <w:rPr>
                <w:color w:val="000000" w:themeColor="text1"/>
                <w:szCs w:val="20"/>
              </w:rPr>
            </w:pPr>
            <w:r w:rsidRPr="00CC2B4B">
              <w:rPr>
                <w:color w:val="000000" w:themeColor="text1"/>
                <w:szCs w:val="20"/>
              </w:rPr>
              <w:t>CATASTROPHE_CELL_UNKNOWN_GATE_CRITICAL</w:t>
            </w:r>
          </w:p>
        </w:tc>
        <w:tc>
          <w:tcPr>
            <w:tcW w:w="1548" w:type="dxa"/>
          </w:tcPr>
          <w:p w14:paraId="0D1FE9E7" w14:textId="77777777" w:rsidR="00AA0189" w:rsidRPr="00CC2B4B" w:rsidRDefault="00930FDB">
            <w:pPr>
              <w:rPr>
                <w:color w:val="000000" w:themeColor="text1"/>
                <w:szCs w:val="20"/>
              </w:rPr>
            </w:pPr>
            <w:r w:rsidRPr="00CC2B4B">
              <w:rPr>
                <w:color w:val="000000" w:themeColor="text1"/>
                <w:szCs w:val="20"/>
              </w:rPr>
              <w:t xml:space="preserve">A catastrophe-covered cell in C_cat is declared UNKNOWN_IMPACT and TRC is not preserved by a governed conservative scenario/cell bound </w:t>
            </w:r>
            <w:r w:rsidRPr="00CC2B4B">
              <w:rPr>
                <w:color w:val="000000" w:themeColor="text1"/>
                <w:szCs w:val="20"/>
              </w:rPr>
              <w:lastRenderedPageBreak/>
              <w:t>or equivalent governed disposition.</w:t>
            </w:r>
          </w:p>
        </w:tc>
        <w:tc>
          <w:tcPr>
            <w:tcW w:w="3239" w:type="dxa"/>
          </w:tcPr>
          <w:p w14:paraId="1C5CED7B" w14:textId="77777777" w:rsidR="00AA0189" w:rsidRPr="00CC2B4B" w:rsidRDefault="00930FDB">
            <w:pPr>
              <w:rPr>
                <w:color w:val="000000" w:themeColor="text1"/>
                <w:szCs w:val="20"/>
              </w:rPr>
            </w:pPr>
            <w:r w:rsidRPr="00CC2B4B">
              <w:rPr>
                <w:color w:val="000000" w:themeColor="text1"/>
                <w:szCs w:val="20"/>
              </w:rPr>
              <w:lastRenderedPageBreak/>
              <w:t>Do not resolve TRC by phantom fallback alone. Apply a governed conservative catastrophe bound, or rerun / downgrade / escalate under a declared disposition.</w:t>
            </w:r>
          </w:p>
        </w:tc>
        <w:tc>
          <w:tcPr>
            <w:tcW w:w="808" w:type="dxa"/>
          </w:tcPr>
          <w:p w14:paraId="340F41C1" w14:textId="77777777" w:rsidR="00AA0189" w:rsidRPr="00CC2B4B" w:rsidRDefault="00930FDB">
            <w:pPr>
              <w:rPr>
                <w:color w:val="000000" w:themeColor="text1"/>
                <w:szCs w:val="20"/>
              </w:rPr>
            </w:pPr>
            <w:r w:rsidRPr="00CC2B4B">
              <w:rPr>
                <w:color w:val="000000" w:themeColor="text1"/>
                <w:szCs w:val="20"/>
              </w:rPr>
              <w:t>ESCALATE</w:t>
            </w:r>
          </w:p>
        </w:tc>
      </w:tr>
      <w:tr w:rsidR="00C06EFE" w:rsidRPr="00CC2B4B" w14:paraId="58D02CD7" w14:textId="77777777" w:rsidTr="00C06EFE">
        <w:tc>
          <w:tcPr>
            <w:tcW w:w="3765" w:type="dxa"/>
          </w:tcPr>
          <w:p w14:paraId="4D42AB71" w14:textId="77777777" w:rsidR="00C06EFE" w:rsidRPr="00CC2B4B" w:rsidRDefault="00662D45">
            <w:pPr>
              <w:rPr>
                <w:color w:val="000000" w:themeColor="text1"/>
                <w:szCs w:val="20"/>
              </w:rPr>
            </w:pPr>
            <w:r w:rsidRPr="00CC2B4B">
              <w:rPr>
                <w:color w:val="000000" w:themeColor="text1"/>
                <w:szCs w:val="20"/>
              </w:rPr>
              <w:t>NORMATIVE_INPUT_PROVENANCE_MISSING</w:t>
            </w:r>
          </w:p>
        </w:tc>
        <w:tc>
          <w:tcPr>
            <w:tcW w:w="1548" w:type="dxa"/>
          </w:tcPr>
          <w:p w14:paraId="11B7FD3F" w14:textId="77777777" w:rsidR="00C06EFE" w:rsidRPr="00CC2B4B" w:rsidRDefault="00662D45">
            <w:pPr>
              <w:rPr>
                <w:color w:val="000000" w:themeColor="text1"/>
                <w:szCs w:val="20"/>
              </w:rPr>
            </w:pPr>
            <w:r w:rsidRPr="00CC2B4B">
              <w:rPr>
                <w:color w:val="000000" w:themeColor="text1"/>
                <w:szCs w:val="20"/>
              </w:rPr>
              <w:t>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tcW w:w="3239" w:type="dxa"/>
          </w:tcPr>
          <w:p w14:paraId="5A7B22A4" w14:textId="77777777" w:rsidR="00C06EFE" w:rsidRPr="00CC2B4B" w:rsidRDefault="00662D45">
            <w:pPr>
              <w:rPr>
                <w:color w:val="000000" w:themeColor="text1"/>
                <w:szCs w:val="20"/>
              </w:rPr>
            </w:pPr>
            <w:r w:rsidRPr="00CC2B4B">
              <w:rPr>
                <w:color w:val="000000" w:themeColor="text1"/>
                <w:szCs w:val="20"/>
              </w:rPr>
              <w:t>Populate PCC.NormativeInputRegister with complete provenance and rerun the affected gate or ranking. No conformance claim may be made until corrected.</w:t>
            </w:r>
          </w:p>
        </w:tc>
        <w:tc>
          <w:tcPr>
            <w:tcW w:w="808" w:type="dxa"/>
          </w:tcPr>
          <w:p w14:paraId="40ECD5BB" w14:textId="77777777" w:rsidR="00C06EFE" w:rsidRPr="00CC2B4B" w:rsidRDefault="00662D45">
            <w:pPr>
              <w:rPr>
                <w:color w:val="000000" w:themeColor="text1"/>
                <w:szCs w:val="20"/>
              </w:rPr>
            </w:pPr>
            <w:r w:rsidRPr="00CC2B4B">
              <w:rPr>
                <w:color w:val="000000" w:themeColor="text1"/>
                <w:szCs w:val="20"/>
              </w:rPr>
              <w:t>INVALID</w:t>
            </w:r>
          </w:p>
        </w:tc>
      </w:tr>
      <w:tr w:rsidR="005748B4" w14:paraId="18118EF1" w14:textId="77777777" w:rsidTr="005748B4">
        <w:tc>
          <w:tcPr>
            <w:tcW w:w="4079" w:type="dxa"/>
          </w:tcPr>
          <w:p w14:paraId="45552001" w14:textId="77777777" w:rsidR="005748B4" w:rsidRDefault="0093799D">
            <w:r>
              <w:t>CLAIM_EXCEEDS_CLOSURE_BOUNDARY</w:t>
            </w:r>
          </w:p>
        </w:tc>
        <w:tc>
          <w:tcPr>
            <w:tcW w:w="1682" w:type="dxa"/>
          </w:tcPr>
          <w:p w14:paraId="6DB98F6A" w14:textId="77777777" w:rsidR="005748B4" w:rsidRDefault="0093799D">
            <w:r>
              <w:t>A run makes a public, conformance, deployment-readiness, execution-bound, or validation claim beyond the declared PCC.ComputationalClosure boundary.</w:t>
            </w:r>
          </w:p>
        </w:tc>
        <w:tc>
          <w:tcPr>
            <w:tcW w:w="3611" w:type="dxa"/>
          </w:tcPr>
          <w:p w14:paraId="02BFD989" w14:textId="77777777" w:rsidR="005748B4" w:rsidRDefault="0093799D">
            <w:r>
              <w:t>Narrow the claim to the declared closure boundary, expand the computation and rerun, or enter Refusal/escalation. The unsupported claim is invalid until corrected.</w:t>
            </w:r>
          </w:p>
        </w:tc>
        <w:tc>
          <w:tcPr>
            <w:tcW w:w="852" w:type="dxa"/>
          </w:tcPr>
          <w:p w14:paraId="15091259" w14:textId="77777777" w:rsidR="005748B4" w:rsidRDefault="0093799D">
            <w:r>
              <w:t>INVALID for the affected claim.</w:t>
            </w:r>
          </w:p>
        </w:tc>
      </w:tr>
      <w:tr w:rsidR="005748B4" w14:paraId="1311830C" w14:textId="77777777" w:rsidTr="005748B4">
        <w:tc>
          <w:tcPr>
            <w:tcW w:w="4079" w:type="dxa"/>
          </w:tcPr>
          <w:p w14:paraId="74A57D47" w14:textId="77777777" w:rsidR="005748B4" w:rsidRDefault="0093799D">
            <w:r>
              <w:t>CATEGORY_COLLAPSE_FLAG</w:t>
            </w:r>
          </w:p>
        </w:tc>
        <w:tc>
          <w:tcPr>
            <w:tcW w:w="1682" w:type="dxa"/>
          </w:tcPr>
          <w:p w14:paraId="0BC402CF" w14:textId="77777777" w:rsidR="005748B4" w:rsidRDefault="0093799D">
            <w:r>
              <w:t>PCC.CategoryCollapseSelfTest returns FAIL on any category-collapse item, including treating compliance as correctness, traceability as admissibility, moral status as governance authority, or SGP welfare scalars as admissibility modifiers.</w:t>
            </w:r>
          </w:p>
        </w:tc>
        <w:tc>
          <w:tcPr>
            <w:tcW w:w="3611" w:type="dxa"/>
          </w:tcPr>
          <w:p w14:paraId="79AC75F8" w14:textId="77777777" w:rsidR="005748B4" w:rsidRDefault="0093799D">
            <w:r>
              <w:t>Identify the collapsed layer, correct the run, or enter Refusal if the collapse affects admissibility, selectability, or selection.</w:t>
            </w:r>
          </w:p>
        </w:tc>
        <w:tc>
          <w:tcPr>
            <w:tcW w:w="852" w:type="dxa"/>
          </w:tcPr>
          <w:p w14:paraId="6836A2D4" w14:textId="77777777" w:rsidR="005748B4" w:rsidRDefault="0093799D">
            <w:r>
              <w:t>ESCALATE; INVALID if the collapse affects admissibility, selectability, selection, or conformance.</w:t>
            </w:r>
          </w:p>
        </w:tc>
      </w:tr>
      <w:tr w:rsidR="005748B4" w14:paraId="0F77371B" w14:textId="77777777" w:rsidTr="005748B4">
        <w:tc>
          <w:tcPr>
            <w:tcW w:w="4079" w:type="dxa"/>
          </w:tcPr>
          <w:p w14:paraId="21DD29A5" w14:textId="77777777" w:rsidR="005748B4" w:rsidRDefault="0093799D">
            <w:r>
              <w:t>PCC_MATURITY_SURFACE_INCOMPLETE</w:t>
            </w:r>
          </w:p>
        </w:tc>
        <w:tc>
          <w:tcPr>
            <w:tcW w:w="1682" w:type="dxa"/>
          </w:tcPr>
          <w:p w14:paraId="3C9360F4" w14:textId="77777777" w:rsidR="005748B4" w:rsidRDefault="0093799D">
            <w:r>
              <w:t xml:space="preserve">A Tier 2-3 claim-bearing run lacks an applicable required </w:t>
            </w:r>
            <w:r>
              <w:lastRenderedPageBreak/>
              <w:t>measurement-maturity field under Section 14.3B / Appendix V, including UCI, Kernel, HDW, PLSS, Deployment Context, or Biological Evaluation Maturity fields.</w:t>
            </w:r>
          </w:p>
        </w:tc>
        <w:tc>
          <w:tcPr>
            <w:tcW w:w="3611" w:type="dxa"/>
          </w:tcPr>
          <w:p w14:paraId="7CFB4B73" w14:textId="77777777" w:rsidR="005748B4" w:rsidRDefault="0093799D">
            <w:r>
              <w:lastRenderedPageBreak/>
              <w:t xml:space="preserve">Populate the missing maturity field(s), downgrade/narrow the </w:t>
            </w:r>
            <w:r>
              <w:lastRenderedPageBreak/>
              <w:t>claim, or reject the run as non-conformant for the affected claim.</w:t>
            </w:r>
          </w:p>
        </w:tc>
        <w:tc>
          <w:tcPr>
            <w:tcW w:w="852" w:type="dxa"/>
          </w:tcPr>
          <w:p w14:paraId="4F8A80AC" w14:textId="77777777" w:rsidR="005748B4" w:rsidRDefault="0093799D">
            <w:r>
              <w:lastRenderedPageBreak/>
              <w:t xml:space="preserve">ESCALATE; INVALID </w:t>
            </w:r>
            <w:r>
              <w:lastRenderedPageBreak/>
              <w:t>for any empirical-readiness, operational-completeness, validated-UCI, validated-kernel, biological-measurement-completeness, or Tier-4/ProofPack-adjacent claim.</w:t>
            </w:r>
          </w:p>
        </w:tc>
      </w:tr>
    </w:tbl>
    <w:p w14:paraId="6B89BA82" w14:textId="77777777" w:rsidR="00380ADF" w:rsidRPr="00CC2B4B" w:rsidRDefault="00165731">
      <w:pPr>
        <w:pStyle w:val="BodyText"/>
        <w:rPr>
          <w:color w:val="000000" w:themeColor="text1"/>
          <w:szCs w:val="20"/>
        </w:rPr>
      </w:pPr>
      <w:r w:rsidRPr="00CC2B4B">
        <w:rPr>
          <w:color w:val="000000" w:themeColor="text1"/>
          <w:szCs w:val="20"/>
        </w:rPr>
        <w:lastRenderedPageBreak/>
        <w:t>End Appendix H.</w:t>
      </w:r>
    </w:p>
    <w:p w14:paraId="1DC4F3CE" w14:textId="77777777" w:rsidR="00380ADF" w:rsidRPr="00CC2B4B" w:rsidRDefault="00165731">
      <w:pPr>
        <w:pStyle w:val="Heading1"/>
        <w:rPr>
          <w:color w:val="000000" w:themeColor="text1"/>
          <w:szCs w:val="20"/>
        </w:rPr>
      </w:pPr>
      <w:r w:rsidRPr="00CC2B4B">
        <w:rPr>
          <w:rFonts w:ascii="Arial" w:hAnsi="Arial"/>
          <w:szCs w:val="20"/>
        </w:rPr>
        <w:t>APPENDIX I: TIER-4 DESIGN TARGET (NOT CLAIMABLE IN v10.6)</w:t>
      </w:r>
    </w:p>
    <w:p w14:paraId="27C9F2F0" w14:textId="77777777" w:rsidR="00380ADF" w:rsidRPr="00CC2B4B" w:rsidRDefault="00165731">
      <w:pPr>
        <w:pStyle w:val="Heading2"/>
        <w:rPr>
          <w:color w:val="000000" w:themeColor="text1"/>
          <w:szCs w:val="20"/>
        </w:rPr>
      </w:pPr>
      <w:r w:rsidRPr="00CC2B4B">
        <w:rPr>
          <w:rFonts w:ascii="Arial" w:hAnsi="Arial"/>
          <w:szCs w:val="20"/>
        </w:rPr>
        <w:t>I.1 Status Declaration</w:t>
      </w:r>
    </w:p>
    <w:p w14:paraId="0979B782" w14:textId="77777777" w:rsidR="00380ADF" w:rsidRPr="00CC2B4B" w:rsidRDefault="00165731">
      <w:pPr>
        <w:pStyle w:val="BodyText"/>
        <w:rPr>
          <w:color w:val="000000" w:themeColor="text1"/>
          <w:szCs w:val="20"/>
        </w:rPr>
      </w:pPr>
      <w:r w:rsidRPr="00CC2B4B">
        <w:rPr>
          <w:color w:val="000000" w:themeColor="text1"/>
          <w:szCs w:val="20"/>
        </w:rPr>
        <w:t>Tier-4 Design Target (Not Claimable in v10.6)</w:t>
      </w:r>
    </w:p>
    <w:p w14:paraId="1D81B34C" w14:textId="77777777" w:rsidR="00380ADF" w:rsidRPr="00CC2B4B" w:rsidRDefault="00165731">
      <w:pPr>
        <w:pStyle w:val="BodyText"/>
        <w:rPr>
          <w:color w:val="000000" w:themeColor="text1"/>
          <w:szCs w:val="20"/>
        </w:rPr>
      </w:pPr>
      <w:r w:rsidRPr="00CC2B4B">
        <w:rPr>
          <w:color w:val="000000" w:themeColor="text1"/>
          <w:szCs w:val="20"/>
        </w:rPr>
        <w:t>Tier 4 is specified as a target profile requiring artifacts and capabilities that are not yet publicly available. Tier-4 compliance MUST NOT be claimed until ProofPack is publicly released and independently replayable.</w:t>
      </w:r>
    </w:p>
    <w:p w14:paraId="13C81F83" w14:textId="77777777" w:rsidR="00380ADF" w:rsidRPr="00CC2B4B" w:rsidRDefault="00165731">
      <w:pPr>
        <w:pStyle w:val="Heading2"/>
        <w:rPr>
          <w:color w:val="000000" w:themeColor="text1"/>
          <w:szCs w:val="20"/>
        </w:rPr>
      </w:pPr>
      <w:r w:rsidRPr="00CC2B4B">
        <w:rPr>
          <w:rFonts w:ascii="Arial" w:hAnsi="Arial"/>
          <w:szCs w:val="20"/>
        </w:rPr>
        <w:t>I.2 Tier 4 Requirements (Target Specification)</w:t>
      </w:r>
    </w:p>
    <w:p w14:paraId="7F6DA134" w14:textId="77777777" w:rsidR="00380ADF" w:rsidRPr="00CC2B4B" w:rsidRDefault="00165731">
      <w:pPr>
        <w:pStyle w:val="BodyText"/>
        <w:rPr>
          <w:color w:val="000000" w:themeColor="text1"/>
          <w:szCs w:val="20"/>
        </w:rPr>
      </w:pPr>
      <w:r w:rsidRPr="00CC2B4B">
        <w:rPr>
          <w:color w:val="000000" w:themeColor="text1"/>
          <w:szCs w:val="20"/>
        </w:rPr>
        <w:t>Hash-Bound Registries:</w:t>
      </w:r>
    </w:p>
    <w:p w14:paraId="2BCE4612" w14:textId="77777777" w:rsidR="00380ADF" w:rsidRPr="00CC2B4B" w:rsidRDefault="00165731" w:rsidP="00E475CB">
      <w:pPr>
        <w:numPr>
          <w:ilvl w:val="0"/>
          <w:numId w:val="111"/>
        </w:numPr>
        <w:rPr>
          <w:color w:val="000000" w:themeColor="text1"/>
          <w:szCs w:val="20"/>
        </w:rPr>
      </w:pPr>
      <w:r w:rsidRPr="00CC2B4B">
        <w:rPr>
          <w:color w:val="000000" w:themeColor="text1"/>
          <w:szCs w:val="20"/>
        </w:rPr>
        <w:t>Rights anchors registry (REG-RIGHTS-ANCHORS-v1)</w:t>
      </w:r>
    </w:p>
    <w:p w14:paraId="2362F5E2" w14:textId="77777777" w:rsidR="00380ADF" w:rsidRPr="00CC2B4B" w:rsidRDefault="00165731" w:rsidP="00E475CB">
      <w:pPr>
        <w:numPr>
          <w:ilvl w:val="0"/>
          <w:numId w:val="111"/>
        </w:numPr>
        <w:rPr>
          <w:color w:val="000000" w:themeColor="text1"/>
          <w:szCs w:val="20"/>
        </w:rPr>
      </w:pPr>
      <w:r w:rsidRPr="00CC2B4B">
        <w:rPr>
          <w:color w:val="000000" w:themeColor="text1"/>
          <w:szCs w:val="20"/>
        </w:rPr>
        <w:t>Catastrophe indicators registry (AF-BASE)</w:t>
      </w:r>
    </w:p>
    <w:p w14:paraId="267FB4AC" w14:textId="77777777" w:rsidR="00380ADF" w:rsidRPr="00CC2B4B" w:rsidRDefault="00165731" w:rsidP="00E475CB">
      <w:pPr>
        <w:numPr>
          <w:ilvl w:val="0"/>
          <w:numId w:val="111"/>
        </w:numPr>
        <w:rPr>
          <w:color w:val="000000" w:themeColor="text1"/>
          <w:szCs w:val="20"/>
        </w:rPr>
      </w:pPr>
      <w:r w:rsidRPr="00CC2B4B">
        <w:rPr>
          <w:color w:val="000000" w:themeColor="text1"/>
          <w:szCs w:val="20"/>
        </w:rPr>
        <w:t>Scenario library registry</w:t>
      </w:r>
    </w:p>
    <w:p w14:paraId="0C42EE99" w14:textId="77777777" w:rsidR="00380ADF" w:rsidRPr="00CC2B4B" w:rsidRDefault="00165731" w:rsidP="00E475CB">
      <w:pPr>
        <w:numPr>
          <w:ilvl w:val="0"/>
          <w:numId w:val="111"/>
        </w:numPr>
        <w:rPr>
          <w:color w:val="000000" w:themeColor="text1"/>
          <w:szCs w:val="20"/>
        </w:rPr>
      </w:pPr>
      <w:r w:rsidRPr="00CC2B4B">
        <w:rPr>
          <w:color w:val="000000" w:themeColor="text1"/>
          <w:szCs w:val="20"/>
        </w:rPr>
        <w:t>Kernel registry with evidence classes</w:t>
      </w:r>
    </w:p>
    <w:p w14:paraId="7EC81B53" w14:textId="77777777" w:rsidR="00380ADF" w:rsidRPr="00CC2B4B" w:rsidRDefault="00165731" w:rsidP="00E475CB">
      <w:pPr>
        <w:numPr>
          <w:ilvl w:val="0"/>
          <w:numId w:val="111"/>
        </w:numPr>
        <w:rPr>
          <w:color w:val="000000" w:themeColor="text1"/>
          <w:szCs w:val="20"/>
        </w:rPr>
      </w:pPr>
      <w:r w:rsidRPr="00CC2B4B">
        <w:rPr>
          <w:color w:val="000000" w:themeColor="text1"/>
          <w:szCs w:val="20"/>
        </w:rPr>
        <w:t>HDW ballots and weights registry</w:t>
      </w:r>
    </w:p>
    <w:p w14:paraId="5DCD44BF" w14:textId="77777777" w:rsidR="00380ADF" w:rsidRPr="00CC2B4B" w:rsidRDefault="00165731">
      <w:pPr>
        <w:pStyle w:val="FirstParagraph"/>
        <w:rPr>
          <w:color w:val="000000" w:themeColor="text1"/>
          <w:szCs w:val="20"/>
        </w:rPr>
      </w:pPr>
      <w:r w:rsidRPr="00CC2B4B">
        <w:rPr>
          <w:color w:val="000000" w:themeColor="text1"/>
          <w:szCs w:val="20"/>
        </w:rPr>
        <w:t>Deterministic Numeric Profile (NDP_FIXEDPOINT_V1):</w:t>
      </w:r>
    </w:p>
    <w:p w14:paraId="26D34E7F" w14:textId="77777777" w:rsidR="00380ADF" w:rsidRPr="00CC2B4B" w:rsidRDefault="00165731" w:rsidP="00E475CB">
      <w:pPr>
        <w:numPr>
          <w:ilvl w:val="0"/>
          <w:numId w:val="112"/>
        </w:numPr>
        <w:rPr>
          <w:color w:val="000000" w:themeColor="text1"/>
          <w:szCs w:val="20"/>
        </w:rPr>
      </w:pPr>
      <w:r w:rsidRPr="00CC2B4B">
        <w:rPr>
          <w:color w:val="000000" w:themeColor="text1"/>
          <w:szCs w:val="20"/>
        </w:rPr>
        <w:t>Fixed-point scale: S = 10⁹</w:t>
      </w:r>
    </w:p>
    <w:p w14:paraId="13772253" w14:textId="77777777" w:rsidR="00380ADF" w:rsidRPr="00CC2B4B" w:rsidRDefault="00165731" w:rsidP="00E475CB">
      <w:pPr>
        <w:numPr>
          <w:ilvl w:val="0"/>
          <w:numId w:val="112"/>
        </w:numPr>
        <w:rPr>
          <w:color w:val="000000" w:themeColor="text1"/>
          <w:szCs w:val="20"/>
        </w:rPr>
      </w:pPr>
      <w:r w:rsidRPr="00CC2B4B">
        <w:rPr>
          <w:color w:val="000000" w:themeColor="text1"/>
          <w:szCs w:val="20"/>
        </w:rPr>
        <w:t>Representation: X_fp = round_half_even(x × S) as signed int64</w:t>
      </w:r>
    </w:p>
    <w:p w14:paraId="5C6C88DE" w14:textId="77777777" w:rsidR="00380ADF" w:rsidRPr="00CC2B4B" w:rsidRDefault="00165731" w:rsidP="00E475CB">
      <w:pPr>
        <w:numPr>
          <w:ilvl w:val="0"/>
          <w:numId w:val="112"/>
        </w:numPr>
        <w:rPr>
          <w:color w:val="000000" w:themeColor="text1"/>
          <w:szCs w:val="20"/>
        </w:rPr>
      </w:pPr>
      <w:r w:rsidRPr="00CC2B4B">
        <w:rPr>
          <w:color w:val="000000" w:themeColor="text1"/>
          <w:szCs w:val="20"/>
        </w:rPr>
        <w:lastRenderedPageBreak/>
        <w:t>All divisions use round-half-even</w:t>
      </w:r>
    </w:p>
    <w:p w14:paraId="4ACB87C3" w14:textId="77777777" w:rsidR="00380ADF" w:rsidRPr="00CC2B4B" w:rsidRDefault="00165731" w:rsidP="00E475CB">
      <w:pPr>
        <w:numPr>
          <w:ilvl w:val="0"/>
          <w:numId w:val="112"/>
        </w:numPr>
        <w:rPr>
          <w:color w:val="000000" w:themeColor="text1"/>
          <w:szCs w:val="20"/>
        </w:rPr>
      </w:pPr>
      <w:r w:rsidRPr="00CC2B4B">
        <w:rPr>
          <w:color w:val="000000" w:themeColor="text1"/>
          <w:szCs w:val="20"/>
        </w:rPr>
        <w:t>Hard-fail on overflow with audit_flag NUMERIC_OVERFLOW</w:t>
      </w:r>
    </w:p>
    <w:p w14:paraId="7D2418E1" w14:textId="77777777" w:rsidR="00380ADF" w:rsidRPr="00CC2B4B" w:rsidRDefault="00165731">
      <w:pPr>
        <w:pStyle w:val="FirstParagraph"/>
        <w:rPr>
          <w:color w:val="000000" w:themeColor="text1"/>
          <w:szCs w:val="20"/>
        </w:rPr>
      </w:pPr>
      <w:r w:rsidRPr="00CC2B4B">
        <w:rPr>
          <w:color w:val="000000" w:themeColor="text1"/>
          <w:szCs w:val="20"/>
        </w:rPr>
        <w:t>Saturation Lookup Table (SAT_LUT_FP_V1):</w:t>
      </w:r>
    </w:p>
    <w:p w14:paraId="6CDB7628" w14:textId="77777777" w:rsidR="00380ADF" w:rsidRPr="00CC2B4B" w:rsidRDefault="00165731" w:rsidP="00E475CB">
      <w:pPr>
        <w:numPr>
          <w:ilvl w:val="0"/>
          <w:numId w:val="113"/>
        </w:numPr>
        <w:rPr>
          <w:color w:val="000000" w:themeColor="text1"/>
          <w:szCs w:val="20"/>
        </w:rPr>
      </w:pPr>
      <w:r w:rsidRPr="00CC2B4B">
        <w:rPr>
          <w:color w:val="000000" w:themeColor="text1"/>
          <w:szCs w:val="20"/>
        </w:rPr>
        <w:t>Pre-computed tanh values for fixed-point inputs</w:t>
      </w:r>
    </w:p>
    <w:p w14:paraId="3A50D7A4" w14:textId="77777777" w:rsidR="00380ADF" w:rsidRPr="00CC2B4B" w:rsidRDefault="00165731" w:rsidP="00E475CB">
      <w:pPr>
        <w:numPr>
          <w:ilvl w:val="0"/>
          <w:numId w:val="113"/>
        </w:numPr>
        <w:rPr>
          <w:color w:val="000000" w:themeColor="text1"/>
          <w:szCs w:val="20"/>
        </w:rPr>
      </w:pPr>
      <w:r w:rsidRPr="00CC2B4B">
        <w:rPr>
          <w:color w:val="000000" w:themeColor="text1"/>
          <w:szCs w:val="20"/>
        </w:rPr>
        <w:t>Hash-bound in ProofPack</w:t>
      </w:r>
    </w:p>
    <w:p w14:paraId="4A6D72D6" w14:textId="77777777" w:rsidR="00380ADF" w:rsidRPr="00CC2B4B" w:rsidRDefault="00165731" w:rsidP="00E475CB">
      <w:pPr>
        <w:numPr>
          <w:ilvl w:val="0"/>
          <w:numId w:val="113"/>
        </w:numPr>
        <w:rPr>
          <w:color w:val="000000" w:themeColor="text1"/>
          <w:szCs w:val="20"/>
        </w:rPr>
      </w:pPr>
      <w:r w:rsidRPr="00CC2B4B">
        <w:rPr>
          <w:color w:val="000000" w:themeColor="text1"/>
          <w:szCs w:val="20"/>
        </w:rPr>
        <w:t>Runtime computation of tanh PROHIBITED</w:t>
      </w:r>
    </w:p>
    <w:p w14:paraId="63DB67C9" w14:textId="77777777" w:rsidR="00380ADF" w:rsidRPr="00CC2B4B" w:rsidRDefault="00165731">
      <w:pPr>
        <w:pStyle w:val="FirstParagraph"/>
        <w:rPr>
          <w:color w:val="000000" w:themeColor="text1"/>
          <w:szCs w:val="20"/>
        </w:rPr>
      </w:pPr>
      <w:r w:rsidRPr="00CC2B4B">
        <w:rPr>
          <w:color w:val="000000" w:themeColor="text1"/>
          <w:szCs w:val="20"/>
        </w:rPr>
        <w:t>Temporal Weight Registry (REG_TEMPORAL_WEIGHTS_V1):</w:t>
      </w:r>
    </w:p>
    <w:p w14:paraId="7329875F" w14:textId="77777777" w:rsidR="00380ADF" w:rsidRPr="00CC2B4B" w:rsidRDefault="00165731" w:rsidP="00E475CB">
      <w:pPr>
        <w:numPr>
          <w:ilvl w:val="0"/>
          <w:numId w:val="114"/>
        </w:numPr>
        <w:rPr>
          <w:color w:val="000000" w:themeColor="text1"/>
          <w:szCs w:val="20"/>
        </w:rPr>
      </w:pPr>
      <w:r w:rsidRPr="00CC2B4B">
        <w:rPr>
          <w:color w:val="000000" w:themeColor="text1"/>
          <w:szCs w:val="20"/>
        </w:rPr>
        <w:t>Pre-computed τ(t) values for standard horizons</w:t>
      </w:r>
    </w:p>
    <w:p w14:paraId="1B3B434C" w14:textId="77777777" w:rsidR="00380ADF" w:rsidRPr="00CC2B4B" w:rsidRDefault="00165731" w:rsidP="00E475CB">
      <w:pPr>
        <w:numPr>
          <w:ilvl w:val="0"/>
          <w:numId w:val="114"/>
        </w:numPr>
        <w:rPr>
          <w:color w:val="000000" w:themeColor="text1"/>
          <w:szCs w:val="20"/>
        </w:rPr>
      </w:pPr>
      <w:r w:rsidRPr="00CC2B4B">
        <w:rPr>
          <w:color w:val="000000" w:themeColor="text1"/>
          <w:szCs w:val="20"/>
        </w:rPr>
        <w:t>Hash-bound in ProofPack</w:t>
      </w:r>
    </w:p>
    <w:p w14:paraId="4B9170C8" w14:textId="77777777" w:rsidR="00380ADF" w:rsidRPr="00CC2B4B" w:rsidRDefault="00165731" w:rsidP="00E475CB">
      <w:pPr>
        <w:numPr>
          <w:ilvl w:val="0"/>
          <w:numId w:val="114"/>
        </w:numPr>
        <w:rPr>
          <w:color w:val="000000" w:themeColor="text1"/>
          <w:szCs w:val="20"/>
        </w:rPr>
      </w:pPr>
      <w:r w:rsidRPr="00CC2B4B">
        <w:rPr>
          <w:color w:val="000000" w:themeColor="text1"/>
          <w:szCs w:val="20"/>
        </w:rPr>
        <w:t>Runtime computation of logarithms PROHIBITED</w:t>
      </w:r>
    </w:p>
    <w:p w14:paraId="25A08F03" w14:textId="77777777" w:rsidR="00380ADF" w:rsidRPr="00CC2B4B" w:rsidRDefault="00165731">
      <w:pPr>
        <w:pStyle w:val="FirstParagraph"/>
        <w:rPr>
          <w:color w:val="000000" w:themeColor="text1"/>
          <w:szCs w:val="20"/>
        </w:rPr>
      </w:pPr>
      <w:r w:rsidRPr="00CC2B4B">
        <w:rPr>
          <w:color w:val="000000" w:themeColor="text1"/>
          <w:szCs w:val="20"/>
        </w:rPr>
        <w:t>Canonical JSON Profile:</w:t>
      </w:r>
    </w:p>
    <w:p w14:paraId="1B9B1E37" w14:textId="77777777" w:rsidR="00380ADF" w:rsidRPr="00CC2B4B" w:rsidRDefault="00165731" w:rsidP="00E475CB">
      <w:pPr>
        <w:numPr>
          <w:ilvl w:val="0"/>
          <w:numId w:val="115"/>
        </w:numPr>
        <w:rPr>
          <w:color w:val="000000" w:themeColor="text1"/>
          <w:szCs w:val="20"/>
        </w:rPr>
      </w:pPr>
      <w:r w:rsidRPr="00CC2B4B">
        <w:rPr>
          <w:color w:val="000000" w:themeColor="text1"/>
          <w:szCs w:val="20"/>
        </w:rPr>
        <w:t>NO_FLOATS rule: All numeric values as exact rationals {num, den}</w:t>
      </w:r>
    </w:p>
    <w:p w14:paraId="28E2D955" w14:textId="77777777" w:rsidR="00380ADF" w:rsidRPr="00CC2B4B" w:rsidRDefault="00165731" w:rsidP="00E475CB">
      <w:pPr>
        <w:numPr>
          <w:ilvl w:val="0"/>
          <w:numId w:val="115"/>
        </w:numPr>
        <w:rPr>
          <w:color w:val="000000" w:themeColor="text1"/>
          <w:szCs w:val="20"/>
        </w:rPr>
      </w:pPr>
      <w:r w:rsidRPr="00CC2B4B">
        <w:rPr>
          <w:color w:val="000000" w:themeColor="text1"/>
          <w:szCs w:val="20"/>
        </w:rPr>
        <w:t>Deterministic key ordering</w:t>
      </w:r>
    </w:p>
    <w:p w14:paraId="21B851F2" w14:textId="77777777" w:rsidR="00380ADF" w:rsidRPr="00CC2B4B" w:rsidRDefault="00165731" w:rsidP="00E475CB">
      <w:pPr>
        <w:numPr>
          <w:ilvl w:val="0"/>
          <w:numId w:val="115"/>
        </w:numPr>
        <w:rPr>
          <w:color w:val="000000" w:themeColor="text1"/>
          <w:szCs w:val="20"/>
        </w:rPr>
      </w:pPr>
      <w:r w:rsidRPr="00CC2B4B">
        <w:rPr>
          <w:color w:val="000000" w:themeColor="text1"/>
          <w:szCs w:val="20"/>
        </w:rPr>
        <w:t>Canonical whitespace rules</w:t>
      </w:r>
    </w:p>
    <w:p w14:paraId="372C7001" w14:textId="77777777" w:rsidR="00380ADF" w:rsidRPr="00CC2B4B" w:rsidRDefault="00165731" w:rsidP="00E475CB">
      <w:pPr>
        <w:numPr>
          <w:ilvl w:val="0"/>
          <w:numId w:val="115"/>
        </w:numPr>
        <w:rPr>
          <w:color w:val="000000" w:themeColor="text1"/>
          <w:szCs w:val="20"/>
        </w:rPr>
      </w:pPr>
      <w:r w:rsidRPr="00CC2B4B">
        <w:rPr>
          <w:color w:val="000000" w:themeColor="text1"/>
          <w:szCs w:val="20"/>
        </w:rPr>
        <w:t>SHA-256 hashing for integrity</w:t>
      </w:r>
    </w:p>
    <w:p w14:paraId="3ED1ADF4" w14:textId="77777777" w:rsidR="00380ADF" w:rsidRPr="00CC2B4B" w:rsidRDefault="00165731">
      <w:pPr>
        <w:pStyle w:val="FirstParagraph"/>
        <w:rPr>
          <w:color w:val="000000" w:themeColor="text1"/>
          <w:szCs w:val="20"/>
        </w:rPr>
      </w:pPr>
      <w:r w:rsidRPr="00CC2B4B">
        <w:rPr>
          <w:color w:val="000000" w:themeColor="text1"/>
          <w:szCs w:val="20"/>
        </w:rPr>
        <w:t>Propagation Mode Restriction:</w:t>
      </w:r>
    </w:p>
    <w:p w14:paraId="0D0B5072" w14:textId="77777777" w:rsidR="00380ADF" w:rsidRPr="00CC2B4B" w:rsidRDefault="00165731" w:rsidP="00E475CB">
      <w:pPr>
        <w:numPr>
          <w:ilvl w:val="0"/>
          <w:numId w:val="116"/>
        </w:numPr>
        <w:rPr>
          <w:color w:val="000000" w:themeColor="text1"/>
          <w:szCs w:val="20"/>
        </w:rPr>
      </w:pPr>
      <w:r w:rsidRPr="00CC2B4B">
        <w:rPr>
          <w:color w:val="000000" w:themeColor="text1"/>
          <w:szCs w:val="20"/>
        </w:rPr>
        <w:t>FULL propagation PROHIBITED for Tier 4 Pilot-Executable</w:t>
      </w:r>
    </w:p>
    <w:p w14:paraId="0619E0FC" w14:textId="77777777" w:rsidR="00380ADF" w:rsidRPr="00CC2B4B" w:rsidRDefault="00165731" w:rsidP="00E475CB">
      <w:pPr>
        <w:numPr>
          <w:ilvl w:val="0"/>
          <w:numId w:val="116"/>
        </w:numPr>
        <w:rPr>
          <w:color w:val="000000" w:themeColor="text1"/>
          <w:szCs w:val="20"/>
        </w:rPr>
      </w:pPr>
      <w:r w:rsidRPr="00CC2B4B">
        <w:rPr>
          <w:color w:val="000000" w:themeColor="text1"/>
          <w:szCs w:val="20"/>
        </w:rPr>
        <w:t>NONE or QUICK only</w:t>
      </w:r>
    </w:p>
    <w:p w14:paraId="29D8E689" w14:textId="77777777" w:rsidR="00380ADF" w:rsidRPr="00CC2B4B" w:rsidRDefault="00165731" w:rsidP="00E475CB">
      <w:pPr>
        <w:numPr>
          <w:ilvl w:val="0"/>
          <w:numId w:val="116"/>
        </w:numPr>
        <w:rPr>
          <w:color w:val="000000" w:themeColor="text1"/>
          <w:szCs w:val="20"/>
        </w:rPr>
      </w:pPr>
      <w:r w:rsidRPr="00CC2B4B">
        <w:rPr>
          <w:color w:val="000000" w:themeColor="text1"/>
          <w:szCs w:val="20"/>
        </w:rPr>
        <w:t>FULL available only in future Tier 4 Certified profile</w:t>
      </w:r>
    </w:p>
    <w:p w14:paraId="0110D816" w14:textId="77777777" w:rsidR="00380ADF" w:rsidRPr="00CC2B4B" w:rsidRDefault="00165731">
      <w:pPr>
        <w:pStyle w:val="Heading2"/>
        <w:rPr>
          <w:color w:val="000000" w:themeColor="text1"/>
          <w:szCs w:val="20"/>
        </w:rPr>
      </w:pPr>
      <w:r w:rsidRPr="00CC2B4B">
        <w:rPr>
          <w:rFonts w:ascii="Arial" w:hAnsi="Arial"/>
          <w:szCs w:val="20"/>
        </w:rPr>
        <w:t>I.3 ProofPack Contents (Target)</w:t>
      </w:r>
    </w:p>
    <w:p w14:paraId="7E3E6DF3" w14:textId="77777777" w:rsidR="00380ADF" w:rsidRPr="00CC2B4B" w:rsidRDefault="00165731">
      <w:pPr>
        <w:pStyle w:val="BodyText"/>
        <w:rPr>
          <w:color w:val="000000" w:themeColor="text1"/>
          <w:szCs w:val="20"/>
        </w:rPr>
      </w:pPr>
      <w:r w:rsidRPr="00CC2B4B">
        <w:rPr>
          <w:color w:val="000000" w:themeColor="text1"/>
          <w:szCs w:val="20"/>
        </w:rPr>
        <w:t>The ProofPack artifact bundle will provide:</w:t>
      </w:r>
    </w:p>
    <w:p w14:paraId="3C0CF8B1" w14:textId="77777777" w:rsidR="00380ADF" w:rsidRPr="00CC2B4B" w:rsidRDefault="00165731" w:rsidP="00E475CB">
      <w:pPr>
        <w:numPr>
          <w:ilvl w:val="0"/>
          <w:numId w:val="117"/>
        </w:numPr>
        <w:rPr>
          <w:color w:val="000000" w:themeColor="text1"/>
          <w:szCs w:val="20"/>
        </w:rPr>
      </w:pPr>
      <w:r w:rsidRPr="00CC2B4B">
        <w:rPr>
          <w:color w:val="000000" w:themeColor="text1"/>
          <w:szCs w:val="20"/>
        </w:rPr>
        <w:t>Schemas: JSON schemas for PCC and all registries</w:t>
      </w:r>
    </w:p>
    <w:p w14:paraId="58AD7597" w14:textId="77777777" w:rsidR="00380ADF" w:rsidRPr="00CC2B4B" w:rsidRDefault="00165731" w:rsidP="00E475CB">
      <w:pPr>
        <w:numPr>
          <w:ilvl w:val="0"/>
          <w:numId w:val="117"/>
        </w:numPr>
        <w:rPr>
          <w:color w:val="000000" w:themeColor="text1"/>
          <w:szCs w:val="20"/>
        </w:rPr>
      </w:pPr>
      <w:r w:rsidRPr="00CC2B4B">
        <w:rPr>
          <w:color w:val="000000" w:themeColor="text1"/>
          <w:szCs w:val="20"/>
        </w:rPr>
        <w:t>Manifests: Hash indices for all artifacts</w:t>
      </w:r>
    </w:p>
    <w:p w14:paraId="11851326" w14:textId="77777777" w:rsidR="00380ADF" w:rsidRPr="00CC2B4B" w:rsidRDefault="00165731" w:rsidP="00E475CB">
      <w:pPr>
        <w:numPr>
          <w:ilvl w:val="0"/>
          <w:numId w:val="117"/>
        </w:numPr>
        <w:rPr>
          <w:color w:val="000000" w:themeColor="text1"/>
          <w:szCs w:val="20"/>
        </w:rPr>
      </w:pPr>
      <w:r w:rsidRPr="00CC2B4B">
        <w:rPr>
          <w:color w:val="000000" w:themeColor="text1"/>
          <w:szCs w:val="20"/>
        </w:rPr>
        <w:t>Canonicalization Rules: Exact specification for deterministic hashing</w:t>
      </w:r>
    </w:p>
    <w:p w14:paraId="393C64DC" w14:textId="77777777" w:rsidR="00380ADF" w:rsidRPr="00CC2B4B" w:rsidRDefault="00165731" w:rsidP="00E475CB">
      <w:pPr>
        <w:numPr>
          <w:ilvl w:val="0"/>
          <w:numId w:val="117"/>
        </w:numPr>
        <w:rPr>
          <w:color w:val="000000" w:themeColor="text1"/>
          <w:szCs w:val="20"/>
        </w:rPr>
      </w:pPr>
      <w:r w:rsidRPr="00CC2B4B">
        <w:rPr>
          <w:color w:val="000000" w:themeColor="text1"/>
          <w:szCs w:val="20"/>
        </w:rPr>
        <w:t>Registries: Machine-readable canonical registries</w:t>
      </w:r>
    </w:p>
    <w:p w14:paraId="5CF60D68" w14:textId="77777777" w:rsidR="00380ADF" w:rsidRPr="00CC2B4B" w:rsidRDefault="00165731" w:rsidP="00E475CB">
      <w:pPr>
        <w:numPr>
          <w:ilvl w:val="0"/>
          <w:numId w:val="117"/>
        </w:numPr>
        <w:rPr>
          <w:color w:val="000000" w:themeColor="text1"/>
          <w:szCs w:val="20"/>
        </w:rPr>
      </w:pPr>
      <w:r w:rsidRPr="00CC2B4B">
        <w:rPr>
          <w:color w:val="000000" w:themeColor="text1"/>
          <w:szCs w:val="20"/>
        </w:rPr>
        <w:t>Test Vectors: Reference inputs and expected outputs for validation</w:t>
      </w:r>
    </w:p>
    <w:p w14:paraId="666D458A" w14:textId="77777777" w:rsidR="00380ADF" w:rsidRPr="00CC2B4B" w:rsidRDefault="00165731">
      <w:pPr>
        <w:pStyle w:val="Heading2"/>
        <w:rPr>
          <w:color w:val="000000" w:themeColor="text1"/>
          <w:szCs w:val="20"/>
        </w:rPr>
      </w:pPr>
      <w:r w:rsidRPr="00CC2B4B">
        <w:rPr>
          <w:rFonts w:ascii="Arial" w:hAnsi="Arial"/>
          <w:szCs w:val="20"/>
        </w:rPr>
        <w:t>I.4 Replay Test Requirement</w:t>
      </w:r>
    </w:p>
    <w:p w14:paraId="0911BB84" w14:textId="77777777" w:rsidR="00380ADF" w:rsidRPr="00CC2B4B" w:rsidRDefault="00165731">
      <w:pPr>
        <w:pStyle w:val="BodyText"/>
        <w:rPr>
          <w:color w:val="000000" w:themeColor="text1"/>
          <w:szCs w:val="20"/>
        </w:rPr>
      </w:pPr>
      <w:r w:rsidRPr="00CC2B4B">
        <w:rPr>
          <w:color w:val="000000" w:themeColor="text1"/>
          <w:szCs w:val="20"/>
        </w:rPr>
        <w:t>A Tier 4 PCC MUST pass a replay test: independent re-execution using PCC inputs and referenced registries reproduces:</w:t>
      </w:r>
    </w:p>
    <w:p w14:paraId="08537E83" w14:textId="77777777" w:rsidR="00380ADF" w:rsidRPr="00CC2B4B" w:rsidRDefault="00165731" w:rsidP="00E475CB">
      <w:pPr>
        <w:numPr>
          <w:ilvl w:val="0"/>
          <w:numId w:val="118"/>
        </w:numPr>
        <w:rPr>
          <w:color w:val="000000" w:themeColor="text1"/>
          <w:szCs w:val="20"/>
        </w:rPr>
      </w:pPr>
      <w:r w:rsidRPr="00CC2B4B">
        <w:rPr>
          <w:color w:val="000000" w:themeColor="text1"/>
          <w:szCs w:val="20"/>
        </w:rPr>
        <w:t>Identical admissibility outcomes (NCRC, TRC, Containment)</w:t>
      </w:r>
    </w:p>
    <w:p w14:paraId="06292CFA" w14:textId="77777777" w:rsidR="00380ADF" w:rsidRPr="00CC2B4B" w:rsidRDefault="00165731" w:rsidP="00E475CB">
      <w:pPr>
        <w:numPr>
          <w:ilvl w:val="0"/>
          <w:numId w:val="118"/>
        </w:numPr>
        <w:rPr>
          <w:color w:val="000000" w:themeColor="text1"/>
          <w:szCs w:val="20"/>
        </w:rPr>
      </w:pPr>
      <w:r w:rsidRPr="00CC2B4B">
        <w:rPr>
          <w:color w:val="000000" w:themeColor="text1"/>
          <w:szCs w:val="20"/>
        </w:rPr>
        <w:t>Identical RLS ranking</w:t>
      </w:r>
    </w:p>
    <w:p w14:paraId="74AF2DF0" w14:textId="77777777" w:rsidR="00380ADF" w:rsidRPr="00CC2B4B" w:rsidRDefault="00165731" w:rsidP="00E475CB">
      <w:pPr>
        <w:numPr>
          <w:ilvl w:val="0"/>
          <w:numId w:val="118"/>
        </w:numPr>
        <w:rPr>
          <w:color w:val="000000" w:themeColor="text1"/>
          <w:szCs w:val="20"/>
        </w:rPr>
      </w:pPr>
      <w:r w:rsidRPr="00CC2B4B">
        <w:rPr>
          <w:color w:val="000000" w:themeColor="text1"/>
          <w:szCs w:val="20"/>
        </w:rPr>
        <w:t>Identical selected option</w:t>
      </w:r>
    </w:p>
    <w:p w14:paraId="7F823616" w14:textId="77777777" w:rsidR="00380ADF" w:rsidRPr="00CC2B4B" w:rsidRDefault="00165731">
      <w:pPr>
        <w:pStyle w:val="FirstParagraph"/>
        <w:rPr>
          <w:color w:val="000000" w:themeColor="text1"/>
          <w:szCs w:val="20"/>
        </w:rPr>
      </w:pPr>
      <w:r w:rsidRPr="00CC2B4B">
        <w:rPr>
          <w:color w:val="000000" w:themeColor="text1"/>
          <w:szCs w:val="20"/>
        </w:rPr>
        <w:lastRenderedPageBreak/>
        <w:t>Failed replay invalidates the Tier 4 claim.</w:t>
      </w:r>
    </w:p>
    <w:p w14:paraId="4161EB65" w14:textId="77777777" w:rsidR="00380ADF" w:rsidRPr="00CC2B4B" w:rsidRDefault="00165731">
      <w:pPr>
        <w:pStyle w:val="BodyText"/>
        <w:rPr>
          <w:color w:val="000000" w:themeColor="text1"/>
          <w:szCs w:val="20"/>
        </w:rPr>
      </w:pPr>
      <w:r w:rsidRPr="00CC2B4B">
        <w:rPr>
          <w:color w:val="000000" w:themeColor="text1"/>
          <w:szCs w:val="20"/>
        </w:rPr>
        <w:t>End Appendix I.</w:t>
      </w:r>
    </w:p>
    <w:p w14:paraId="64904FD7" w14:textId="77777777" w:rsidR="00380ADF" w:rsidRPr="00CC2B4B" w:rsidRDefault="00165731">
      <w:pPr>
        <w:pStyle w:val="Heading1"/>
        <w:rPr>
          <w:color w:val="000000" w:themeColor="text1"/>
          <w:szCs w:val="20"/>
        </w:rPr>
      </w:pPr>
      <w:r w:rsidRPr="00CC2B4B">
        <w:rPr>
          <w:rFonts w:ascii="Arial" w:hAnsi="Arial"/>
          <w:szCs w:val="20"/>
        </w:rPr>
        <w:t>APPENDIX J: VALIDATION PROTOCOL PACK</w:t>
      </w:r>
    </w:p>
    <w:p w14:paraId="0F53D642" w14:textId="77777777" w:rsidR="00380ADF" w:rsidRPr="00CC2B4B" w:rsidRDefault="00165731">
      <w:pPr>
        <w:pStyle w:val="BodyText"/>
        <w:rPr>
          <w:color w:val="000000" w:themeColor="text1"/>
          <w:szCs w:val="20"/>
        </w:rPr>
      </w:pPr>
      <w:r w:rsidRPr="00CC2B4B">
        <w:rPr>
          <w:color w:val="000000" w:themeColor="text1"/>
          <w:szCs w:val="20"/>
        </w:rPr>
        <w:t>Appendix J is normative for pre-registration templates and scoring definitions when validation claims are made.</w:t>
      </w:r>
    </w:p>
    <w:p w14:paraId="1E4F4BB7" w14:textId="77777777" w:rsidR="00380ADF" w:rsidRPr="00CC2B4B" w:rsidRDefault="00165731">
      <w:pPr>
        <w:pStyle w:val="Heading2"/>
        <w:rPr>
          <w:color w:val="000000" w:themeColor="text1"/>
          <w:szCs w:val="20"/>
        </w:rPr>
      </w:pPr>
      <w:r w:rsidRPr="00CC2B4B">
        <w:rPr>
          <w:rFonts w:ascii="Arial" w:hAnsi="Arial"/>
          <w:szCs w:val="20"/>
        </w:rPr>
        <w:t>J.1 Pre-Registration Template (Normative)</w:t>
      </w:r>
    </w:p>
    <w:p w14:paraId="6318659F" w14:textId="77777777" w:rsidR="00380ADF" w:rsidRPr="00CC2B4B" w:rsidRDefault="00165731">
      <w:pPr>
        <w:pStyle w:val="BodyText"/>
        <w:rPr>
          <w:color w:val="000000" w:themeColor="text1"/>
          <w:szCs w:val="20"/>
        </w:rPr>
      </w:pPr>
      <w:r w:rsidRPr="00CC2B4B">
        <w:rPr>
          <w:color w:val="000000" w:themeColor="text1"/>
          <w:szCs w:val="20"/>
        </w:rPr>
        <w:t>===============================================================</w:t>
      </w:r>
    </w:p>
    <w:p w14:paraId="39FF832B" w14:textId="77777777" w:rsidR="00380ADF" w:rsidRPr="00CC2B4B" w:rsidRDefault="00165731">
      <w:pPr>
        <w:pStyle w:val="BodyText"/>
        <w:rPr>
          <w:color w:val="000000" w:themeColor="text1"/>
          <w:szCs w:val="20"/>
        </w:rPr>
      </w:pPr>
      <w:r w:rsidRPr="00CC2B4B">
        <w:rPr>
          <w:color w:val="000000" w:themeColor="text1"/>
          <w:szCs w:val="20"/>
        </w:rPr>
        <w:t>RIPPLELOGIC VALIDATION STUDY PRE-REGISTRATION</w:t>
      </w:r>
    </w:p>
    <w:p w14:paraId="1A57CC82" w14:textId="77777777" w:rsidR="00380ADF" w:rsidRPr="00CC2B4B" w:rsidRDefault="00165731">
      <w:pPr>
        <w:pStyle w:val="BodyText"/>
        <w:rPr>
          <w:color w:val="000000" w:themeColor="text1"/>
          <w:szCs w:val="20"/>
        </w:rPr>
      </w:pPr>
      <w:r w:rsidRPr="00CC2B4B">
        <w:rPr>
          <w:color w:val="000000" w:themeColor="text1"/>
          <w:szCs w:val="20"/>
        </w:rPr>
        <w:t>===============================================================</w:t>
      </w:r>
    </w:p>
    <w:p w14:paraId="354D606F" w14:textId="77777777" w:rsidR="00380ADF" w:rsidRPr="00CC2B4B" w:rsidRDefault="00165731">
      <w:pPr>
        <w:pStyle w:val="BodyText"/>
        <w:rPr>
          <w:color w:val="000000" w:themeColor="text1"/>
          <w:szCs w:val="20"/>
        </w:rPr>
      </w:pPr>
      <w:r w:rsidRPr="00CC2B4B">
        <w:rPr>
          <w:color w:val="000000" w:themeColor="text1"/>
          <w:szCs w:val="20"/>
        </w:rPr>
        <w:t>STUDY IDENTIFICATION</w:t>
      </w:r>
    </w:p>
    <w:p w14:paraId="7479478E" w14:textId="77777777" w:rsidR="00380ADF" w:rsidRPr="00CC2B4B" w:rsidRDefault="00165731">
      <w:pPr>
        <w:pStyle w:val="BodyText"/>
        <w:rPr>
          <w:color w:val="000000" w:themeColor="text1"/>
          <w:szCs w:val="20"/>
        </w:rPr>
      </w:pPr>
      <w:r w:rsidRPr="00CC2B4B">
        <w:rPr>
          <w:color w:val="000000" w:themeColor="text1"/>
          <w:szCs w:val="20"/>
        </w:rPr>
        <w:t>---------------------------------------------------------------</w:t>
      </w:r>
    </w:p>
    <w:p w14:paraId="6BBB0C7E" w14:textId="77777777" w:rsidR="00380ADF" w:rsidRPr="00CC2B4B" w:rsidRDefault="00165731">
      <w:pPr>
        <w:pStyle w:val="BodyText"/>
        <w:rPr>
          <w:color w:val="000000" w:themeColor="text1"/>
          <w:szCs w:val="20"/>
        </w:rPr>
      </w:pPr>
      <w:r w:rsidRPr="00CC2B4B">
        <w:rPr>
          <w:color w:val="000000" w:themeColor="text1"/>
          <w:szCs w:val="20"/>
        </w:rPr>
        <w:t>Study ID: [unique]</w:t>
      </w:r>
    </w:p>
    <w:p w14:paraId="01DB2BFF" w14:textId="77777777" w:rsidR="00380ADF" w:rsidRPr="00CC2B4B" w:rsidRDefault="00165731">
      <w:pPr>
        <w:pStyle w:val="BodyText"/>
        <w:rPr>
          <w:color w:val="000000" w:themeColor="text1"/>
          <w:szCs w:val="20"/>
        </w:rPr>
      </w:pPr>
      <w:r w:rsidRPr="00CC2B4B">
        <w:rPr>
          <w:color w:val="000000" w:themeColor="text1"/>
          <w:szCs w:val="20"/>
        </w:rPr>
        <w:t>Registration date: [YYYY-MM-DD]</w:t>
      </w:r>
    </w:p>
    <w:p w14:paraId="5033909B" w14:textId="77777777" w:rsidR="00380ADF" w:rsidRPr="00CC2B4B" w:rsidRDefault="00165731">
      <w:pPr>
        <w:pStyle w:val="BodyText"/>
        <w:rPr>
          <w:color w:val="000000" w:themeColor="text1"/>
          <w:szCs w:val="20"/>
        </w:rPr>
      </w:pPr>
      <w:r w:rsidRPr="00CC2B4B">
        <w:rPr>
          <w:color w:val="000000" w:themeColor="text1"/>
          <w:szCs w:val="20"/>
        </w:rPr>
        <w:t>Principal investigator: [name, affiliation]</w:t>
      </w:r>
    </w:p>
    <w:p w14:paraId="653F6246" w14:textId="77777777" w:rsidR="00380ADF" w:rsidRPr="00CC2B4B" w:rsidRDefault="00165731">
      <w:pPr>
        <w:pStyle w:val="BodyText"/>
        <w:rPr>
          <w:color w:val="000000" w:themeColor="text1"/>
          <w:szCs w:val="20"/>
        </w:rPr>
      </w:pPr>
      <w:r w:rsidRPr="00CC2B4B">
        <w:rPr>
          <w:color w:val="000000" w:themeColor="text1"/>
          <w:szCs w:val="20"/>
        </w:rPr>
        <w:t>Funding source: [if any]</w:t>
      </w:r>
    </w:p>
    <w:p w14:paraId="4BAA11B6" w14:textId="77777777" w:rsidR="00380ADF" w:rsidRPr="00CC2B4B" w:rsidRDefault="00165731">
      <w:pPr>
        <w:pStyle w:val="BodyText"/>
        <w:rPr>
          <w:color w:val="000000" w:themeColor="text1"/>
          <w:szCs w:val="20"/>
        </w:rPr>
      </w:pPr>
      <w:r>
        <w:t>RippleLogic version: [v10.6]</w:t>
      </w:r>
    </w:p>
    <w:p w14:paraId="56765DBD" w14:textId="77777777" w:rsidR="00380ADF" w:rsidRPr="00CC2B4B" w:rsidRDefault="00165731">
      <w:pPr>
        <w:pStyle w:val="BodyText"/>
        <w:rPr>
          <w:color w:val="000000" w:themeColor="text1"/>
          <w:szCs w:val="20"/>
        </w:rPr>
      </w:pPr>
      <w:r w:rsidRPr="00CC2B4B">
        <w:rPr>
          <w:color w:val="000000" w:themeColor="text1"/>
          <w:szCs w:val="20"/>
        </w:rPr>
        <w:t>Tier executed: [1|2|3]</w:t>
      </w:r>
    </w:p>
    <w:p w14:paraId="15F707B6" w14:textId="77777777" w:rsidR="00380ADF" w:rsidRPr="00CC2B4B" w:rsidRDefault="00165731">
      <w:pPr>
        <w:pStyle w:val="BodyText"/>
        <w:rPr>
          <w:color w:val="000000" w:themeColor="text1"/>
          <w:szCs w:val="20"/>
        </w:rPr>
      </w:pPr>
      <w:r w:rsidRPr="00CC2B4B">
        <w:rPr>
          <w:color w:val="000000" w:themeColor="text1"/>
          <w:szCs w:val="20"/>
        </w:rPr>
        <w:t>Domain: [AI deployment | policy | org strategy | etc.]</w:t>
      </w:r>
    </w:p>
    <w:p w14:paraId="40EF81BF" w14:textId="77777777" w:rsidR="00380ADF" w:rsidRPr="00CC2B4B" w:rsidRDefault="00165731">
      <w:pPr>
        <w:pStyle w:val="BodyText"/>
        <w:rPr>
          <w:color w:val="000000" w:themeColor="text1"/>
          <w:szCs w:val="20"/>
        </w:rPr>
      </w:pPr>
      <w:r w:rsidRPr="00CC2B4B">
        <w:rPr>
          <w:color w:val="000000" w:themeColor="text1"/>
          <w:szCs w:val="20"/>
        </w:rPr>
        <w:t>HYPOTHESES</w:t>
      </w:r>
    </w:p>
    <w:p w14:paraId="3F5151CE" w14:textId="77777777" w:rsidR="00380ADF" w:rsidRPr="00CC2B4B" w:rsidRDefault="00165731">
      <w:pPr>
        <w:pStyle w:val="BodyText"/>
        <w:rPr>
          <w:color w:val="000000" w:themeColor="text1"/>
          <w:szCs w:val="20"/>
        </w:rPr>
      </w:pPr>
      <w:r w:rsidRPr="00CC2B4B">
        <w:rPr>
          <w:color w:val="000000" w:themeColor="text1"/>
          <w:szCs w:val="20"/>
        </w:rPr>
        <w:t>---------------------------------------------------------------</w:t>
      </w:r>
    </w:p>
    <w:p w14:paraId="2DBC2860" w14:textId="77777777" w:rsidR="00380ADF" w:rsidRPr="00CC2B4B" w:rsidRDefault="00165731">
      <w:pPr>
        <w:pStyle w:val="BodyText"/>
        <w:rPr>
          <w:color w:val="000000" w:themeColor="text1"/>
          <w:szCs w:val="20"/>
        </w:rPr>
      </w:pPr>
      <w:r w:rsidRPr="00CC2B4B">
        <w:rPr>
          <w:color w:val="000000" w:themeColor="text1"/>
          <w:szCs w:val="20"/>
        </w:rPr>
        <w:t>Primary hypothesis: [H1/H2/etc. with exact measurable claim]</w:t>
      </w:r>
    </w:p>
    <w:p w14:paraId="2665AADE" w14:textId="77777777" w:rsidR="00380ADF" w:rsidRPr="00CC2B4B" w:rsidRDefault="00165731">
      <w:pPr>
        <w:pStyle w:val="BodyText"/>
        <w:rPr>
          <w:color w:val="000000" w:themeColor="text1"/>
          <w:szCs w:val="20"/>
        </w:rPr>
      </w:pPr>
      <w:r w:rsidRPr="00CC2B4B">
        <w:rPr>
          <w:color w:val="000000" w:themeColor="text1"/>
          <w:szCs w:val="20"/>
        </w:rPr>
        <w:t>Secondary hypotheses: [list]</w:t>
      </w:r>
    </w:p>
    <w:p w14:paraId="2558BEC6" w14:textId="77777777" w:rsidR="00380ADF" w:rsidRPr="00CC2B4B" w:rsidRDefault="00165731">
      <w:pPr>
        <w:pStyle w:val="BodyText"/>
        <w:rPr>
          <w:color w:val="000000" w:themeColor="text1"/>
          <w:szCs w:val="20"/>
        </w:rPr>
      </w:pPr>
      <w:r w:rsidRPr="00CC2B4B">
        <w:rPr>
          <w:color w:val="000000" w:themeColor="text1"/>
          <w:szCs w:val="20"/>
        </w:rPr>
        <w:t>Falsification criteria: [explicit thresholds from Section 17]</w:t>
      </w:r>
    </w:p>
    <w:p w14:paraId="589B6747" w14:textId="77777777" w:rsidR="00380ADF" w:rsidRPr="00CC2B4B" w:rsidRDefault="00165731">
      <w:pPr>
        <w:pStyle w:val="BodyText"/>
        <w:rPr>
          <w:color w:val="000000" w:themeColor="text1"/>
          <w:szCs w:val="20"/>
        </w:rPr>
      </w:pPr>
      <w:r w:rsidRPr="00CC2B4B">
        <w:rPr>
          <w:color w:val="000000" w:themeColor="text1"/>
          <w:szCs w:val="20"/>
        </w:rPr>
        <w:t>METHODS</w:t>
      </w:r>
    </w:p>
    <w:p w14:paraId="5CD5F538" w14:textId="77777777" w:rsidR="00380ADF" w:rsidRPr="00CC2B4B" w:rsidRDefault="00165731">
      <w:pPr>
        <w:pStyle w:val="BodyText"/>
        <w:rPr>
          <w:color w:val="000000" w:themeColor="text1"/>
          <w:szCs w:val="20"/>
        </w:rPr>
      </w:pPr>
      <w:r w:rsidRPr="00CC2B4B">
        <w:rPr>
          <w:color w:val="000000" w:themeColor="text1"/>
          <w:szCs w:val="20"/>
        </w:rPr>
        <w:t>---------------------------------------------------------------</w:t>
      </w:r>
    </w:p>
    <w:p w14:paraId="172D4ACD" w14:textId="77777777" w:rsidR="00380ADF" w:rsidRPr="00CC2B4B" w:rsidRDefault="00165731">
      <w:pPr>
        <w:pStyle w:val="BodyText"/>
        <w:rPr>
          <w:color w:val="000000" w:themeColor="text1"/>
          <w:szCs w:val="20"/>
        </w:rPr>
      </w:pPr>
      <w:r w:rsidRPr="00CC2B4B">
        <w:rPr>
          <w:color w:val="000000" w:themeColor="text1"/>
          <w:szCs w:val="20"/>
        </w:rPr>
        <w:t>Design: [pilot / RCT / quasi-experimental / backtest]</w:t>
      </w:r>
    </w:p>
    <w:p w14:paraId="3F9B4BB3" w14:textId="77777777" w:rsidR="00380ADF" w:rsidRPr="00CC2B4B" w:rsidRDefault="00165731">
      <w:pPr>
        <w:pStyle w:val="BodyText"/>
        <w:rPr>
          <w:color w:val="000000" w:themeColor="text1"/>
          <w:szCs w:val="20"/>
        </w:rPr>
      </w:pPr>
      <w:r w:rsidRPr="00CC2B4B">
        <w:rPr>
          <w:color w:val="000000" w:themeColor="text1"/>
          <w:szCs w:val="20"/>
        </w:rPr>
        <w:t>Sample: [population, size, selection method]</w:t>
      </w:r>
    </w:p>
    <w:p w14:paraId="43B3F8D4" w14:textId="77777777" w:rsidR="00380ADF" w:rsidRPr="00CC2B4B" w:rsidRDefault="00165731">
      <w:pPr>
        <w:pStyle w:val="BodyText"/>
        <w:rPr>
          <w:color w:val="000000" w:themeColor="text1"/>
          <w:szCs w:val="20"/>
        </w:rPr>
      </w:pPr>
      <w:r w:rsidRPr="00CC2B4B">
        <w:rPr>
          <w:color w:val="000000" w:themeColor="text1"/>
          <w:szCs w:val="20"/>
        </w:rPr>
        <w:t>Comparator: [baseline governance / alternative framework]</w:t>
      </w:r>
    </w:p>
    <w:p w14:paraId="6A5DBEF2" w14:textId="77777777" w:rsidR="00380ADF" w:rsidRPr="00CC2B4B" w:rsidRDefault="00165731">
      <w:pPr>
        <w:pStyle w:val="BodyText"/>
        <w:rPr>
          <w:color w:val="000000" w:themeColor="text1"/>
          <w:szCs w:val="20"/>
        </w:rPr>
      </w:pPr>
      <w:r w:rsidRPr="00CC2B4B">
        <w:rPr>
          <w:color w:val="000000" w:themeColor="text1"/>
          <w:szCs w:val="20"/>
        </w:rPr>
        <w:t>Duration: [time]</w:t>
      </w:r>
    </w:p>
    <w:p w14:paraId="29733344" w14:textId="77777777" w:rsidR="00380ADF" w:rsidRPr="00CC2B4B" w:rsidRDefault="00165731">
      <w:pPr>
        <w:pStyle w:val="BodyText"/>
        <w:rPr>
          <w:color w:val="000000" w:themeColor="text1"/>
          <w:szCs w:val="20"/>
        </w:rPr>
      </w:pPr>
      <w:r w:rsidRPr="00CC2B4B">
        <w:rPr>
          <w:color w:val="000000" w:themeColor="text1"/>
          <w:szCs w:val="20"/>
        </w:rPr>
        <w:t>Decision types included: [list]</w:t>
      </w:r>
    </w:p>
    <w:p w14:paraId="43827A04" w14:textId="77777777" w:rsidR="00380ADF" w:rsidRPr="00CC2B4B" w:rsidRDefault="00165731">
      <w:pPr>
        <w:pStyle w:val="BodyText"/>
        <w:rPr>
          <w:color w:val="000000" w:themeColor="text1"/>
          <w:szCs w:val="20"/>
        </w:rPr>
      </w:pPr>
      <w:r w:rsidRPr="00CC2B4B">
        <w:rPr>
          <w:color w:val="000000" w:themeColor="text1"/>
          <w:szCs w:val="20"/>
        </w:rPr>
        <w:t>Exclusion criteria: [list]</w:t>
      </w:r>
    </w:p>
    <w:p w14:paraId="7F8FBBC6" w14:textId="77777777" w:rsidR="00380ADF" w:rsidRPr="00CC2B4B" w:rsidRDefault="00165731">
      <w:pPr>
        <w:pStyle w:val="BodyText"/>
        <w:rPr>
          <w:color w:val="000000" w:themeColor="text1"/>
          <w:szCs w:val="20"/>
        </w:rPr>
      </w:pPr>
      <w:r w:rsidRPr="00CC2B4B">
        <w:rPr>
          <w:color w:val="000000" w:themeColor="text1"/>
          <w:szCs w:val="20"/>
        </w:rPr>
        <w:t>MEASURES</w:t>
      </w:r>
    </w:p>
    <w:p w14:paraId="48239058" w14:textId="77777777" w:rsidR="00380ADF" w:rsidRPr="00CC2B4B" w:rsidRDefault="00165731">
      <w:pPr>
        <w:pStyle w:val="BodyText"/>
        <w:rPr>
          <w:color w:val="000000" w:themeColor="text1"/>
          <w:szCs w:val="20"/>
        </w:rPr>
      </w:pPr>
      <w:r w:rsidRPr="00CC2B4B">
        <w:rPr>
          <w:color w:val="000000" w:themeColor="text1"/>
          <w:szCs w:val="20"/>
        </w:rPr>
        <w:t>---------------------------------------------------------------</w:t>
      </w:r>
    </w:p>
    <w:p w14:paraId="17654BB9" w14:textId="77777777" w:rsidR="00380ADF" w:rsidRPr="00CC2B4B" w:rsidRDefault="00165731">
      <w:pPr>
        <w:pStyle w:val="BodyText"/>
        <w:rPr>
          <w:color w:val="000000" w:themeColor="text1"/>
          <w:szCs w:val="20"/>
        </w:rPr>
      </w:pPr>
      <w:r w:rsidRPr="00CC2B4B">
        <w:rPr>
          <w:color w:val="000000" w:themeColor="text1"/>
          <w:szCs w:val="20"/>
        </w:rPr>
        <w:lastRenderedPageBreak/>
        <w:t>Primary outcomes: [definition, data source, timing]</w:t>
      </w:r>
    </w:p>
    <w:p w14:paraId="2416C430" w14:textId="77777777" w:rsidR="00380ADF" w:rsidRPr="00CC2B4B" w:rsidRDefault="00165731">
      <w:pPr>
        <w:pStyle w:val="BodyText"/>
        <w:rPr>
          <w:color w:val="000000" w:themeColor="text1"/>
          <w:szCs w:val="20"/>
        </w:rPr>
      </w:pPr>
      <w:r w:rsidRPr="00CC2B4B">
        <w:rPr>
          <w:color w:val="000000" w:themeColor="text1"/>
          <w:szCs w:val="20"/>
        </w:rPr>
        <w:t>Secondary outcomes: [definition, data source, timing]</w:t>
      </w:r>
    </w:p>
    <w:p w14:paraId="18711FF6" w14:textId="77777777" w:rsidR="00380ADF" w:rsidRPr="00CC2B4B" w:rsidRDefault="00165731">
      <w:pPr>
        <w:pStyle w:val="BodyText"/>
        <w:rPr>
          <w:color w:val="000000" w:themeColor="text1"/>
          <w:szCs w:val="20"/>
        </w:rPr>
      </w:pPr>
      <w:r w:rsidRPr="00CC2B4B">
        <w:rPr>
          <w:color w:val="000000" w:themeColor="text1"/>
          <w:szCs w:val="20"/>
        </w:rPr>
        <w:t>Rights measurement: [how rights violations are verified]</w:t>
      </w:r>
    </w:p>
    <w:p w14:paraId="46E3CE86" w14:textId="77777777" w:rsidR="00380ADF" w:rsidRPr="00CC2B4B" w:rsidRDefault="00165731">
      <w:pPr>
        <w:pStyle w:val="BodyText"/>
        <w:rPr>
          <w:color w:val="000000" w:themeColor="text1"/>
          <w:szCs w:val="20"/>
        </w:rPr>
      </w:pPr>
      <w:r w:rsidRPr="00CC2B4B">
        <w:rPr>
          <w:color w:val="000000" w:themeColor="text1"/>
          <w:szCs w:val="20"/>
        </w:rPr>
        <w:t>Tail-loss measurement: [how catastrophic outcomes are defined]</w:t>
      </w:r>
    </w:p>
    <w:p w14:paraId="2C76C053" w14:textId="77777777" w:rsidR="00380ADF" w:rsidRPr="00CC2B4B" w:rsidRDefault="00165731">
      <w:pPr>
        <w:pStyle w:val="BodyText"/>
        <w:rPr>
          <w:color w:val="000000" w:themeColor="text1"/>
          <w:szCs w:val="20"/>
        </w:rPr>
      </w:pPr>
      <w:r w:rsidRPr="00CC2B4B">
        <w:rPr>
          <w:color w:val="000000" w:themeColor="text1"/>
          <w:szCs w:val="20"/>
        </w:rPr>
        <w:t>ANALYSIS PLAN</w:t>
      </w:r>
    </w:p>
    <w:p w14:paraId="62BCFB3B" w14:textId="77777777" w:rsidR="00380ADF" w:rsidRPr="00CC2B4B" w:rsidRDefault="00165731">
      <w:pPr>
        <w:pStyle w:val="BodyText"/>
        <w:rPr>
          <w:color w:val="000000" w:themeColor="text1"/>
          <w:szCs w:val="20"/>
        </w:rPr>
      </w:pPr>
      <w:r w:rsidRPr="00CC2B4B">
        <w:rPr>
          <w:color w:val="000000" w:themeColor="text1"/>
          <w:szCs w:val="20"/>
        </w:rPr>
        <w:t>---------------------------------------------------------------</w:t>
      </w:r>
    </w:p>
    <w:p w14:paraId="06FEE06D" w14:textId="77777777" w:rsidR="00380ADF" w:rsidRPr="00CC2B4B" w:rsidRDefault="00165731">
      <w:pPr>
        <w:pStyle w:val="BodyText"/>
        <w:rPr>
          <w:color w:val="000000" w:themeColor="text1"/>
          <w:szCs w:val="20"/>
        </w:rPr>
      </w:pPr>
      <w:r w:rsidRPr="00CC2B4B">
        <w:rPr>
          <w:color w:val="000000" w:themeColor="text1"/>
          <w:szCs w:val="20"/>
        </w:rPr>
        <w:t>Statistical methods: [tests/models]</w:t>
      </w:r>
    </w:p>
    <w:p w14:paraId="7AF46ED7" w14:textId="77777777" w:rsidR="00380ADF" w:rsidRPr="00CC2B4B" w:rsidRDefault="00165731">
      <w:pPr>
        <w:pStyle w:val="BodyText"/>
        <w:rPr>
          <w:color w:val="000000" w:themeColor="text1"/>
          <w:szCs w:val="20"/>
        </w:rPr>
      </w:pPr>
      <w:r w:rsidRPr="00CC2B4B">
        <w:rPr>
          <w:color w:val="000000" w:themeColor="text1"/>
          <w:szCs w:val="20"/>
        </w:rPr>
        <w:t>Effect size thresholds: [minimum meaningful difference]</w:t>
      </w:r>
    </w:p>
    <w:p w14:paraId="0E4D259F" w14:textId="77777777" w:rsidR="00380ADF" w:rsidRPr="00CC2B4B" w:rsidRDefault="00165731">
      <w:pPr>
        <w:pStyle w:val="BodyText"/>
        <w:rPr>
          <w:color w:val="000000" w:themeColor="text1"/>
          <w:szCs w:val="20"/>
        </w:rPr>
      </w:pPr>
      <w:r w:rsidRPr="00CC2B4B">
        <w:rPr>
          <w:color w:val="000000" w:themeColor="text1"/>
          <w:szCs w:val="20"/>
        </w:rPr>
        <w:t>Multiple comparison correction: [method]</w:t>
      </w:r>
    </w:p>
    <w:p w14:paraId="40A8ED73" w14:textId="77777777" w:rsidR="00380ADF" w:rsidRPr="00CC2B4B" w:rsidRDefault="00165731">
      <w:pPr>
        <w:pStyle w:val="BodyText"/>
        <w:rPr>
          <w:color w:val="000000" w:themeColor="text1"/>
          <w:szCs w:val="20"/>
        </w:rPr>
      </w:pPr>
      <w:r w:rsidRPr="00CC2B4B">
        <w:rPr>
          <w:color w:val="000000" w:themeColor="text1"/>
          <w:szCs w:val="20"/>
        </w:rPr>
        <w:t>Missing data handling: [approach]</w:t>
      </w:r>
    </w:p>
    <w:p w14:paraId="2BAA2075" w14:textId="77777777" w:rsidR="00380ADF" w:rsidRPr="00CC2B4B" w:rsidRDefault="00165731">
      <w:pPr>
        <w:pStyle w:val="BodyText"/>
        <w:rPr>
          <w:color w:val="000000" w:themeColor="text1"/>
          <w:szCs w:val="20"/>
        </w:rPr>
      </w:pPr>
      <w:r w:rsidRPr="00CC2B4B">
        <w:rPr>
          <w:color w:val="000000" w:themeColor="text1"/>
          <w:szCs w:val="20"/>
        </w:rPr>
        <w:t>Sensitivity checks: [weights, scenarios, thresholds]</w:t>
      </w:r>
    </w:p>
    <w:p w14:paraId="38ABED83" w14:textId="77777777" w:rsidR="00380ADF" w:rsidRPr="00CC2B4B" w:rsidRDefault="00165731">
      <w:pPr>
        <w:pStyle w:val="BodyText"/>
        <w:rPr>
          <w:color w:val="000000" w:themeColor="text1"/>
          <w:szCs w:val="20"/>
        </w:rPr>
      </w:pPr>
      <w:r w:rsidRPr="00CC2B4B">
        <w:rPr>
          <w:color w:val="000000" w:themeColor="text1"/>
          <w:szCs w:val="20"/>
        </w:rPr>
        <w:t>GOVERNANCE</w:t>
      </w:r>
    </w:p>
    <w:p w14:paraId="36C39F98" w14:textId="77777777" w:rsidR="00380ADF" w:rsidRPr="00CC2B4B" w:rsidRDefault="00165731">
      <w:pPr>
        <w:pStyle w:val="BodyText"/>
        <w:rPr>
          <w:color w:val="000000" w:themeColor="text1"/>
          <w:szCs w:val="20"/>
        </w:rPr>
      </w:pPr>
      <w:r w:rsidRPr="00CC2B4B">
        <w:rPr>
          <w:color w:val="000000" w:themeColor="text1"/>
          <w:szCs w:val="20"/>
        </w:rPr>
        <w:t>---------------------------------------------------------------</w:t>
      </w:r>
    </w:p>
    <w:p w14:paraId="09CE5E5E" w14:textId="77777777" w:rsidR="00380ADF" w:rsidRPr="00CC2B4B" w:rsidRDefault="00165731">
      <w:pPr>
        <w:pStyle w:val="BodyText"/>
        <w:rPr>
          <w:color w:val="000000" w:themeColor="text1"/>
          <w:szCs w:val="20"/>
        </w:rPr>
      </w:pPr>
      <w:r w:rsidRPr="00CC2B4B">
        <w:rPr>
          <w:color w:val="000000" w:themeColor="text1"/>
          <w:szCs w:val="20"/>
        </w:rPr>
        <w:t>Ethics approval: [status/ID]</w:t>
      </w:r>
    </w:p>
    <w:p w14:paraId="4D06EEF3" w14:textId="77777777" w:rsidR="00380ADF" w:rsidRPr="00CC2B4B" w:rsidRDefault="00165731">
      <w:pPr>
        <w:pStyle w:val="BodyText"/>
        <w:rPr>
          <w:color w:val="000000" w:themeColor="text1"/>
          <w:szCs w:val="20"/>
        </w:rPr>
      </w:pPr>
      <w:r w:rsidRPr="00CC2B4B">
        <w:rPr>
          <w:color w:val="000000" w:themeColor="text1"/>
          <w:szCs w:val="20"/>
        </w:rPr>
        <w:t>Data management: [storage, access, retention]</w:t>
      </w:r>
    </w:p>
    <w:p w14:paraId="1E09BFF7" w14:textId="77777777" w:rsidR="00380ADF" w:rsidRPr="00CC2B4B" w:rsidRDefault="00165731">
      <w:pPr>
        <w:pStyle w:val="BodyText"/>
        <w:rPr>
          <w:color w:val="000000" w:themeColor="text1"/>
          <w:szCs w:val="20"/>
        </w:rPr>
      </w:pPr>
      <w:r w:rsidRPr="00CC2B4B">
        <w:rPr>
          <w:color w:val="000000" w:themeColor="text1"/>
          <w:szCs w:val="20"/>
        </w:rPr>
        <w:t>Reporting commitment: [timeline and venue]</w:t>
      </w:r>
    </w:p>
    <w:p w14:paraId="7716187B" w14:textId="77777777" w:rsidR="00380ADF" w:rsidRPr="00CC2B4B" w:rsidRDefault="00165731">
      <w:pPr>
        <w:pStyle w:val="BodyText"/>
        <w:rPr>
          <w:color w:val="000000" w:themeColor="text1"/>
          <w:szCs w:val="20"/>
        </w:rPr>
      </w:pPr>
      <w:r w:rsidRPr="00CC2B4B">
        <w:rPr>
          <w:color w:val="000000" w:themeColor="text1"/>
          <w:szCs w:val="20"/>
        </w:rPr>
        <w:t>===============================================================</w:t>
      </w:r>
    </w:p>
    <w:p w14:paraId="25B617E7" w14:textId="77777777" w:rsidR="00380ADF" w:rsidRPr="00CC2B4B" w:rsidRDefault="00165731">
      <w:pPr>
        <w:pStyle w:val="Heading2"/>
        <w:rPr>
          <w:color w:val="000000" w:themeColor="text1"/>
          <w:szCs w:val="20"/>
        </w:rPr>
      </w:pPr>
      <w:r w:rsidRPr="00CC2B4B">
        <w:rPr>
          <w:rFonts w:ascii="Arial" w:hAnsi="Arial"/>
          <w:szCs w:val="20"/>
        </w:rPr>
        <w:t>J.2 Outcome Measures by Union and Dimension (Canonical Examples)</w:t>
      </w:r>
    </w:p>
    <w:tbl>
      <w:tblPr>
        <w:tblStyle w:val="Table"/>
        <w:tblW w:w="4873" w:type="pct"/>
        <w:tblLook w:val="0020" w:firstRow="1" w:lastRow="0" w:firstColumn="0" w:lastColumn="0" w:noHBand="0" w:noVBand="0"/>
      </w:tblPr>
      <w:tblGrid>
        <w:gridCol w:w="1421"/>
        <w:gridCol w:w="2239"/>
        <w:gridCol w:w="2520"/>
        <w:gridCol w:w="3784"/>
      </w:tblGrid>
      <w:tr w:rsidR="006E3284" w:rsidRPr="00CC2B4B" w14:paraId="13933B3E"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55BFBE13" w14:textId="77777777" w:rsidR="00380ADF" w:rsidRPr="00CC2B4B" w:rsidRDefault="00165731">
            <w:pPr>
              <w:pStyle w:val="Compact"/>
              <w:rPr>
                <w:color w:val="000000" w:themeColor="text1"/>
                <w:szCs w:val="20"/>
              </w:rPr>
            </w:pPr>
            <w:r w:rsidRPr="00CC2B4B">
              <w:rPr>
                <w:b/>
                <w:bCs/>
                <w:color w:val="000000" w:themeColor="text1"/>
                <w:szCs w:val="20"/>
              </w:rPr>
              <w:t>Union</w:t>
            </w:r>
          </w:p>
        </w:tc>
        <w:tc>
          <w:tcPr>
            <w:tcW w:w="0" w:type="auto"/>
          </w:tcPr>
          <w:p w14:paraId="37EBD1D8" w14:textId="77777777" w:rsidR="00380ADF" w:rsidRPr="00CC2B4B" w:rsidRDefault="00165731">
            <w:pPr>
              <w:pStyle w:val="Compact"/>
              <w:rPr>
                <w:color w:val="000000" w:themeColor="text1"/>
                <w:szCs w:val="20"/>
              </w:rPr>
            </w:pPr>
            <w:r w:rsidRPr="00CC2B4B">
              <w:rPr>
                <w:b/>
                <w:bCs/>
                <w:color w:val="000000" w:themeColor="text1"/>
                <w:szCs w:val="20"/>
              </w:rPr>
              <w:t>Dimension</w:t>
            </w:r>
          </w:p>
        </w:tc>
        <w:tc>
          <w:tcPr>
            <w:tcW w:w="0" w:type="auto"/>
          </w:tcPr>
          <w:p w14:paraId="6CDE175E" w14:textId="77777777" w:rsidR="00380ADF" w:rsidRPr="00CC2B4B" w:rsidRDefault="00165731">
            <w:pPr>
              <w:pStyle w:val="Compact"/>
              <w:rPr>
                <w:color w:val="000000" w:themeColor="text1"/>
                <w:szCs w:val="20"/>
              </w:rPr>
            </w:pPr>
            <w:r w:rsidRPr="00CC2B4B">
              <w:rPr>
                <w:b/>
                <w:bCs/>
                <w:color w:val="000000" w:themeColor="text1"/>
                <w:szCs w:val="20"/>
              </w:rPr>
              <w:t>Measure Type</w:t>
            </w:r>
          </w:p>
        </w:tc>
        <w:tc>
          <w:tcPr>
            <w:tcW w:w="0" w:type="auto"/>
          </w:tcPr>
          <w:p w14:paraId="1F33716E" w14:textId="77777777" w:rsidR="00380ADF" w:rsidRPr="00CC2B4B" w:rsidRDefault="00165731">
            <w:pPr>
              <w:pStyle w:val="Compact"/>
              <w:rPr>
                <w:color w:val="000000" w:themeColor="text1"/>
                <w:szCs w:val="20"/>
              </w:rPr>
            </w:pPr>
            <w:r w:rsidRPr="00CC2B4B">
              <w:rPr>
                <w:b/>
                <w:bCs/>
                <w:color w:val="000000" w:themeColor="text1"/>
                <w:szCs w:val="20"/>
              </w:rPr>
              <w:t>Example Indicators</w:t>
            </w:r>
          </w:p>
        </w:tc>
      </w:tr>
      <w:tr w:rsidR="006E3284" w:rsidRPr="00CC2B4B" w14:paraId="1AC8FA31" w14:textId="77777777">
        <w:tc>
          <w:tcPr>
            <w:tcW w:w="0" w:type="auto"/>
          </w:tcPr>
          <w:p w14:paraId="1254686F" w14:textId="77777777" w:rsidR="00380ADF" w:rsidRPr="00CC2B4B" w:rsidRDefault="00165731">
            <w:pPr>
              <w:pStyle w:val="Compact"/>
              <w:rPr>
                <w:color w:val="000000" w:themeColor="text1"/>
                <w:szCs w:val="20"/>
              </w:rPr>
            </w:pPr>
            <w:r w:rsidRPr="00CC2B4B">
              <w:rPr>
                <w:color w:val="000000" w:themeColor="text1"/>
                <w:szCs w:val="20"/>
              </w:rPr>
              <w:t>Self</w:t>
            </w:r>
          </w:p>
        </w:tc>
        <w:tc>
          <w:tcPr>
            <w:tcW w:w="0" w:type="auto"/>
          </w:tcPr>
          <w:p w14:paraId="4B37128F" w14:textId="77777777" w:rsidR="00380ADF" w:rsidRPr="00CC2B4B" w:rsidRDefault="00165731">
            <w:pPr>
              <w:pStyle w:val="Compact"/>
              <w:rPr>
                <w:color w:val="000000" w:themeColor="text1"/>
                <w:szCs w:val="20"/>
              </w:rPr>
            </w:pPr>
            <w:r w:rsidRPr="00CC2B4B">
              <w:rPr>
                <w:color w:val="000000" w:themeColor="text1"/>
                <w:szCs w:val="20"/>
              </w:rPr>
              <w:t>Health</w:t>
            </w:r>
          </w:p>
        </w:tc>
        <w:tc>
          <w:tcPr>
            <w:tcW w:w="0" w:type="auto"/>
          </w:tcPr>
          <w:p w14:paraId="1ACFE68C" w14:textId="77777777" w:rsidR="00380ADF" w:rsidRPr="00CC2B4B" w:rsidRDefault="00165731">
            <w:pPr>
              <w:pStyle w:val="Compact"/>
              <w:rPr>
                <w:color w:val="000000" w:themeColor="text1"/>
                <w:szCs w:val="20"/>
              </w:rPr>
            </w:pPr>
            <w:r w:rsidRPr="00CC2B4B">
              <w:rPr>
                <w:color w:val="000000" w:themeColor="text1"/>
                <w:szCs w:val="20"/>
              </w:rPr>
              <w:t>Validated survey / admin</w:t>
            </w:r>
          </w:p>
        </w:tc>
        <w:tc>
          <w:tcPr>
            <w:tcW w:w="0" w:type="auto"/>
          </w:tcPr>
          <w:p w14:paraId="34CC403B" w14:textId="77777777" w:rsidR="00380ADF" w:rsidRPr="00CC2B4B" w:rsidRDefault="00165731">
            <w:pPr>
              <w:pStyle w:val="Compact"/>
              <w:rPr>
                <w:color w:val="000000" w:themeColor="text1"/>
                <w:szCs w:val="20"/>
              </w:rPr>
            </w:pPr>
            <w:r w:rsidRPr="00CC2B4B">
              <w:rPr>
                <w:color w:val="000000" w:themeColor="text1"/>
                <w:szCs w:val="20"/>
              </w:rPr>
              <w:t>SF-36, PHQ-9, GAD-7, injury rates</w:t>
            </w:r>
          </w:p>
        </w:tc>
      </w:tr>
      <w:tr w:rsidR="006E3284" w:rsidRPr="00CC2B4B" w14:paraId="25AFD4AD" w14:textId="77777777">
        <w:tc>
          <w:tcPr>
            <w:tcW w:w="0" w:type="auto"/>
          </w:tcPr>
          <w:p w14:paraId="2B32ECB7" w14:textId="77777777" w:rsidR="00380ADF" w:rsidRPr="00CC2B4B" w:rsidRDefault="00165731">
            <w:pPr>
              <w:pStyle w:val="Compact"/>
              <w:rPr>
                <w:color w:val="000000" w:themeColor="text1"/>
                <w:szCs w:val="20"/>
              </w:rPr>
            </w:pPr>
            <w:r w:rsidRPr="00CC2B4B">
              <w:rPr>
                <w:color w:val="000000" w:themeColor="text1"/>
                <w:szCs w:val="20"/>
              </w:rPr>
              <w:t>Self</w:t>
            </w:r>
          </w:p>
        </w:tc>
        <w:tc>
          <w:tcPr>
            <w:tcW w:w="0" w:type="auto"/>
          </w:tcPr>
          <w:p w14:paraId="5BAFE3D3" w14:textId="77777777" w:rsidR="00380ADF" w:rsidRPr="00CC2B4B" w:rsidRDefault="00165731">
            <w:pPr>
              <w:pStyle w:val="Compact"/>
              <w:rPr>
                <w:color w:val="000000" w:themeColor="text1"/>
                <w:szCs w:val="20"/>
              </w:rPr>
            </w:pPr>
            <w:r w:rsidRPr="00CC2B4B">
              <w:rPr>
                <w:color w:val="000000" w:themeColor="text1"/>
                <w:szCs w:val="20"/>
              </w:rPr>
              <w:t>Agency</w:t>
            </w:r>
          </w:p>
        </w:tc>
        <w:tc>
          <w:tcPr>
            <w:tcW w:w="0" w:type="auto"/>
          </w:tcPr>
          <w:p w14:paraId="05C3EA1A" w14:textId="77777777" w:rsidR="00380ADF" w:rsidRPr="00CC2B4B" w:rsidRDefault="00165731">
            <w:pPr>
              <w:pStyle w:val="Compact"/>
              <w:rPr>
                <w:color w:val="000000" w:themeColor="text1"/>
                <w:szCs w:val="20"/>
              </w:rPr>
            </w:pPr>
            <w:r w:rsidRPr="00CC2B4B">
              <w:rPr>
                <w:color w:val="000000" w:themeColor="text1"/>
                <w:szCs w:val="20"/>
              </w:rPr>
              <w:t>Validated survey</w:t>
            </w:r>
          </w:p>
        </w:tc>
        <w:tc>
          <w:tcPr>
            <w:tcW w:w="0" w:type="auto"/>
          </w:tcPr>
          <w:p w14:paraId="47F88FC2" w14:textId="77777777" w:rsidR="00380ADF" w:rsidRPr="00CC2B4B" w:rsidRDefault="00165731">
            <w:pPr>
              <w:pStyle w:val="Compact"/>
              <w:rPr>
                <w:color w:val="000000" w:themeColor="text1"/>
                <w:szCs w:val="20"/>
              </w:rPr>
            </w:pPr>
            <w:r w:rsidRPr="00CC2B4B">
              <w:rPr>
                <w:color w:val="000000" w:themeColor="text1"/>
                <w:szCs w:val="20"/>
              </w:rPr>
              <w:t>Autonomy/self-efficacy scales</w:t>
            </w:r>
          </w:p>
        </w:tc>
      </w:tr>
      <w:tr w:rsidR="006E3284" w:rsidRPr="00CC2B4B" w14:paraId="1A821248" w14:textId="77777777">
        <w:tc>
          <w:tcPr>
            <w:tcW w:w="0" w:type="auto"/>
          </w:tcPr>
          <w:p w14:paraId="657ECA76" w14:textId="77777777" w:rsidR="00380ADF" w:rsidRPr="00CC2B4B" w:rsidRDefault="00165731">
            <w:pPr>
              <w:pStyle w:val="Compact"/>
              <w:rPr>
                <w:color w:val="000000" w:themeColor="text1"/>
                <w:szCs w:val="20"/>
              </w:rPr>
            </w:pPr>
            <w:r w:rsidRPr="00CC2B4B">
              <w:rPr>
                <w:color w:val="000000" w:themeColor="text1"/>
                <w:szCs w:val="20"/>
              </w:rPr>
              <w:t>Household</w:t>
            </w:r>
          </w:p>
        </w:tc>
        <w:tc>
          <w:tcPr>
            <w:tcW w:w="0" w:type="auto"/>
          </w:tcPr>
          <w:p w14:paraId="4C29F3FF" w14:textId="77777777" w:rsidR="00380ADF" w:rsidRPr="00CC2B4B" w:rsidRDefault="00165731">
            <w:pPr>
              <w:pStyle w:val="Compact"/>
              <w:rPr>
                <w:color w:val="000000" w:themeColor="text1"/>
                <w:szCs w:val="20"/>
              </w:rPr>
            </w:pPr>
            <w:r w:rsidRPr="00CC2B4B">
              <w:rPr>
                <w:color w:val="000000" w:themeColor="text1"/>
                <w:szCs w:val="20"/>
              </w:rPr>
              <w:t>Material</w:t>
            </w:r>
          </w:p>
        </w:tc>
        <w:tc>
          <w:tcPr>
            <w:tcW w:w="0" w:type="auto"/>
          </w:tcPr>
          <w:p w14:paraId="00826365" w14:textId="77777777" w:rsidR="00380ADF" w:rsidRPr="00CC2B4B" w:rsidRDefault="00165731">
            <w:pPr>
              <w:pStyle w:val="Compact"/>
              <w:rPr>
                <w:color w:val="000000" w:themeColor="text1"/>
                <w:szCs w:val="20"/>
              </w:rPr>
            </w:pPr>
            <w:r w:rsidRPr="00CC2B4B">
              <w:rPr>
                <w:color w:val="000000" w:themeColor="text1"/>
                <w:szCs w:val="20"/>
              </w:rPr>
              <w:t>Administrative</w:t>
            </w:r>
          </w:p>
        </w:tc>
        <w:tc>
          <w:tcPr>
            <w:tcW w:w="0" w:type="auto"/>
          </w:tcPr>
          <w:p w14:paraId="252BC06E" w14:textId="77777777" w:rsidR="00380ADF" w:rsidRPr="00CC2B4B" w:rsidRDefault="00165731">
            <w:pPr>
              <w:pStyle w:val="Compact"/>
              <w:rPr>
                <w:color w:val="000000" w:themeColor="text1"/>
                <w:szCs w:val="20"/>
              </w:rPr>
            </w:pPr>
            <w:r w:rsidRPr="00CC2B4B">
              <w:rPr>
                <w:color w:val="000000" w:themeColor="text1"/>
                <w:szCs w:val="20"/>
              </w:rPr>
              <w:t>Income stability, housing security</w:t>
            </w:r>
          </w:p>
        </w:tc>
      </w:tr>
      <w:tr w:rsidR="006E3284" w:rsidRPr="00CC2B4B" w14:paraId="7CCEFA43" w14:textId="77777777">
        <w:tc>
          <w:tcPr>
            <w:tcW w:w="0" w:type="auto"/>
          </w:tcPr>
          <w:p w14:paraId="0B041CBA" w14:textId="77777777" w:rsidR="00380ADF" w:rsidRPr="00CC2B4B" w:rsidRDefault="00165731">
            <w:pPr>
              <w:pStyle w:val="Compact"/>
              <w:rPr>
                <w:color w:val="000000" w:themeColor="text1"/>
                <w:szCs w:val="20"/>
              </w:rPr>
            </w:pPr>
            <w:r w:rsidRPr="00CC2B4B">
              <w:rPr>
                <w:color w:val="000000" w:themeColor="text1"/>
                <w:szCs w:val="20"/>
              </w:rPr>
              <w:t>Community</w:t>
            </w:r>
          </w:p>
        </w:tc>
        <w:tc>
          <w:tcPr>
            <w:tcW w:w="0" w:type="auto"/>
          </w:tcPr>
          <w:p w14:paraId="37CECF1E" w14:textId="77777777" w:rsidR="00380ADF" w:rsidRPr="00CC2B4B" w:rsidRDefault="00165731">
            <w:pPr>
              <w:pStyle w:val="Compact"/>
              <w:rPr>
                <w:color w:val="000000" w:themeColor="text1"/>
                <w:szCs w:val="20"/>
              </w:rPr>
            </w:pPr>
            <w:r w:rsidRPr="00CC2B4B">
              <w:rPr>
                <w:color w:val="000000" w:themeColor="text1"/>
                <w:szCs w:val="20"/>
              </w:rPr>
              <w:t>Social</w:t>
            </w:r>
          </w:p>
        </w:tc>
        <w:tc>
          <w:tcPr>
            <w:tcW w:w="0" w:type="auto"/>
          </w:tcPr>
          <w:p w14:paraId="13EC954B" w14:textId="77777777" w:rsidR="00380ADF" w:rsidRPr="00CC2B4B" w:rsidRDefault="00165731">
            <w:pPr>
              <w:pStyle w:val="Compact"/>
              <w:rPr>
                <w:color w:val="000000" w:themeColor="text1"/>
                <w:szCs w:val="20"/>
              </w:rPr>
            </w:pPr>
            <w:r w:rsidRPr="00CC2B4B">
              <w:rPr>
                <w:color w:val="000000" w:themeColor="text1"/>
                <w:szCs w:val="20"/>
              </w:rPr>
              <w:t>Survey / network</w:t>
            </w:r>
          </w:p>
        </w:tc>
        <w:tc>
          <w:tcPr>
            <w:tcW w:w="0" w:type="auto"/>
          </w:tcPr>
          <w:p w14:paraId="762822E1" w14:textId="77777777" w:rsidR="00380ADF" w:rsidRPr="00CC2B4B" w:rsidRDefault="00165731">
            <w:pPr>
              <w:pStyle w:val="Compact"/>
              <w:rPr>
                <w:color w:val="000000" w:themeColor="text1"/>
                <w:szCs w:val="20"/>
              </w:rPr>
            </w:pPr>
            <w:r w:rsidRPr="00CC2B4B">
              <w:rPr>
                <w:color w:val="000000" w:themeColor="text1"/>
                <w:szCs w:val="20"/>
              </w:rPr>
              <w:t>Trust indices, social capital measures</w:t>
            </w:r>
          </w:p>
        </w:tc>
      </w:tr>
      <w:tr w:rsidR="006E3284" w:rsidRPr="00CC2B4B" w14:paraId="08BD1E55" w14:textId="77777777">
        <w:tc>
          <w:tcPr>
            <w:tcW w:w="0" w:type="auto"/>
          </w:tcPr>
          <w:p w14:paraId="2B63C52B" w14:textId="77777777" w:rsidR="00380ADF" w:rsidRPr="00CC2B4B" w:rsidRDefault="00165731">
            <w:pPr>
              <w:pStyle w:val="Compact"/>
              <w:rPr>
                <w:color w:val="000000" w:themeColor="text1"/>
                <w:szCs w:val="20"/>
              </w:rPr>
            </w:pPr>
            <w:r w:rsidRPr="00CC2B4B">
              <w:rPr>
                <w:color w:val="000000" w:themeColor="text1"/>
                <w:szCs w:val="20"/>
              </w:rPr>
              <w:t>Organization</w:t>
            </w:r>
          </w:p>
        </w:tc>
        <w:tc>
          <w:tcPr>
            <w:tcW w:w="0" w:type="auto"/>
          </w:tcPr>
          <w:p w14:paraId="2D8FBA98" w14:textId="77777777" w:rsidR="00380ADF" w:rsidRPr="00CC2B4B" w:rsidRDefault="00165731">
            <w:pPr>
              <w:pStyle w:val="Compact"/>
              <w:rPr>
                <w:color w:val="000000" w:themeColor="text1"/>
                <w:szCs w:val="20"/>
              </w:rPr>
            </w:pPr>
            <w:r w:rsidRPr="00CC2B4B">
              <w:rPr>
                <w:color w:val="000000" w:themeColor="text1"/>
                <w:szCs w:val="20"/>
              </w:rPr>
              <w:t>Flow/Resilience (UCI)</w:t>
            </w:r>
          </w:p>
        </w:tc>
        <w:tc>
          <w:tcPr>
            <w:tcW w:w="0" w:type="auto"/>
          </w:tcPr>
          <w:p w14:paraId="7DF626FE" w14:textId="77777777" w:rsidR="00380ADF" w:rsidRPr="00CC2B4B" w:rsidRDefault="00165731">
            <w:pPr>
              <w:pStyle w:val="Compact"/>
              <w:rPr>
                <w:color w:val="000000" w:themeColor="text1"/>
                <w:szCs w:val="20"/>
              </w:rPr>
            </w:pPr>
            <w:r w:rsidRPr="00CC2B4B">
              <w:rPr>
                <w:color w:val="000000" w:themeColor="text1"/>
                <w:szCs w:val="20"/>
              </w:rPr>
              <w:t>Operational</w:t>
            </w:r>
          </w:p>
        </w:tc>
        <w:tc>
          <w:tcPr>
            <w:tcW w:w="0" w:type="auto"/>
          </w:tcPr>
          <w:p w14:paraId="6742CCF1" w14:textId="77777777" w:rsidR="00380ADF" w:rsidRPr="00CC2B4B" w:rsidRDefault="00165731">
            <w:pPr>
              <w:pStyle w:val="Compact"/>
              <w:rPr>
                <w:color w:val="000000" w:themeColor="text1"/>
                <w:szCs w:val="20"/>
              </w:rPr>
            </w:pPr>
            <w:r w:rsidRPr="00CC2B4B">
              <w:rPr>
                <w:color w:val="000000" w:themeColor="text1"/>
                <w:szCs w:val="20"/>
              </w:rPr>
              <w:t>Throughput, incident recovery time</w:t>
            </w:r>
          </w:p>
        </w:tc>
      </w:tr>
      <w:tr w:rsidR="006E3284" w:rsidRPr="00CC2B4B" w14:paraId="2AEE80ED" w14:textId="77777777">
        <w:tc>
          <w:tcPr>
            <w:tcW w:w="0" w:type="auto"/>
          </w:tcPr>
          <w:p w14:paraId="5A41621E" w14:textId="77777777" w:rsidR="00380ADF" w:rsidRPr="00CC2B4B" w:rsidRDefault="00165731">
            <w:pPr>
              <w:pStyle w:val="Compact"/>
              <w:rPr>
                <w:color w:val="000000" w:themeColor="text1"/>
                <w:szCs w:val="20"/>
              </w:rPr>
            </w:pPr>
            <w:r w:rsidRPr="00CC2B4B">
              <w:rPr>
                <w:color w:val="000000" w:themeColor="text1"/>
                <w:szCs w:val="20"/>
              </w:rPr>
              <w:t>Polity</w:t>
            </w:r>
          </w:p>
        </w:tc>
        <w:tc>
          <w:tcPr>
            <w:tcW w:w="0" w:type="auto"/>
          </w:tcPr>
          <w:p w14:paraId="195DFE6E" w14:textId="77777777" w:rsidR="00380ADF" w:rsidRPr="00CC2B4B" w:rsidRDefault="00165731">
            <w:pPr>
              <w:pStyle w:val="Compact"/>
              <w:rPr>
                <w:color w:val="000000" w:themeColor="text1"/>
                <w:szCs w:val="20"/>
              </w:rPr>
            </w:pPr>
            <w:r w:rsidRPr="00CC2B4B">
              <w:rPr>
                <w:color w:val="000000" w:themeColor="text1"/>
                <w:szCs w:val="20"/>
              </w:rPr>
              <w:t>Agency</w:t>
            </w:r>
          </w:p>
        </w:tc>
        <w:tc>
          <w:tcPr>
            <w:tcW w:w="0" w:type="auto"/>
          </w:tcPr>
          <w:p w14:paraId="45F67A28" w14:textId="77777777" w:rsidR="00380ADF" w:rsidRPr="00CC2B4B" w:rsidRDefault="00165731">
            <w:pPr>
              <w:pStyle w:val="Compact"/>
              <w:rPr>
                <w:color w:val="000000" w:themeColor="text1"/>
                <w:szCs w:val="20"/>
              </w:rPr>
            </w:pPr>
            <w:r w:rsidRPr="00CC2B4B">
              <w:rPr>
                <w:color w:val="000000" w:themeColor="text1"/>
                <w:szCs w:val="20"/>
              </w:rPr>
              <w:t>Index</w:t>
            </w:r>
          </w:p>
        </w:tc>
        <w:tc>
          <w:tcPr>
            <w:tcW w:w="0" w:type="auto"/>
          </w:tcPr>
          <w:p w14:paraId="1BB93337" w14:textId="77777777" w:rsidR="00380ADF" w:rsidRPr="00CC2B4B" w:rsidRDefault="00165731">
            <w:pPr>
              <w:pStyle w:val="Compact"/>
              <w:rPr>
                <w:color w:val="000000" w:themeColor="text1"/>
                <w:szCs w:val="20"/>
              </w:rPr>
            </w:pPr>
            <w:r w:rsidRPr="00CC2B4B">
              <w:rPr>
                <w:color w:val="000000" w:themeColor="text1"/>
                <w:szCs w:val="20"/>
              </w:rPr>
              <w:t>Participation rates, rule-of-law indices</w:t>
            </w:r>
          </w:p>
        </w:tc>
      </w:tr>
      <w:tr w:rsidR="006E3284" w:rsidRPr="00CC2B4B" w14:paraId="4643CD9F" w14:textId="77777777">
        <w:tc>
          <w:tcPr>
            <w:tcW w:w="0" w:type="auto"/>
          </w:tcPr>
          <w:p w14:paraId="1AD4C391" w14:textId="77777777" w:rsidR="00380ADF" w:rsidRPr="00CC2B4B" w:rsidRDefault="00165731">
            <w:pPr>
              <w:pStyle w:val="Compact"/>
              <w:rPr>
                <w:color w:val="000000" w:themeColor="text1"/>
                <w:szCs w:val="20"/>
              </w:rPr>
            </w:pPr>
            <w:r w:rsidRPr="00CC2B4B">
              <w:rPr>
                <w:color w:val="000000" w:themeColor="text1"/>
                <w:szCs w:val="20"/>
              </w:rPr>
              <w:t>Biosphere</w:t>
            </w:r>
          </w:p>
        </w:tc>
        <w:tc>
          <w:tcPr>
            <w:tcW w:w="0" w:type="auto"/>
          </w:tcPr>
          <w:p w14:paraId="6F5F3F61" w14:textId="77777777" w:rsidR="00380ADF" w:rsidRPr="00CC2B4B" w:rsidRDefault="00165731">
            <w:pPr>
              <w:pStyle w:val="Compact"/>
              <w:rPr>
                <w:color w:val="000000" w:themeColor="text1"/>
                <w:szCs w:val="20"/>
              </w:rPr>
            </w:pPr>
            <w:r w:rsidRPr="00CC2B4B">
              <w:rPr>
                <w:color w:val="000000" w:themeColor="text1"/>
                <w:szCs w:val="20"/>
              </w:rPr>
              <w:t>Environment</w:t>
            </w:r>
          </w:p>
        </w:tc>
        <w:tc>
          <w:tcPr>
            <w:tcW w:w="0" w:type="auto"/>
          </w:tcPr>
          <w:p w14:paraId="340F64CD" w14:textId="77777777" w:rsidR="00380ADF" w:rsidRPr="00CC2B4B" w:rsidRDefault="00165731">
            <w:pPr>
              <w:pStyle w:val="Compact"/>
              <w:rPr>
                <w:color w:val="000000" w:themeColor="text1"/>
                <w:szCs w:val="20"/>
              </w:rPr>
            </w:pPr>
            <w:r w:rsidRPr="00CC2B4B">
              <w:rPr>
                <w:color w:val="000000" w:themeColor="text1"/>
                <w:szCs w:val="20"/>
              </w:rPr>
              <w:t>Monitoring</w:t>
            </w:r>
          </w:p>
        </w:tc>
        <w:tc>
          <w:tcPr>
            <w:tcW w:w="0" w:type="auto"/>
          </w:tcPr>
          <w:p w14:paraId="4D9AC9FD" w14:textId="77777777" w:rsidR="00380ADF" w:rsidRPr="00CC2B4B" w:rsidRDefault="00165731">
            <w:pPr>
              <w:pStyle w:val="Compact"/>
              <w:rPr>
                <w:color w:val="000000" w:themeColor="text1"/>
                <w:szCs w:val="20"/>
              </w:rPr>
            </w:pPr>
            <w:r w:rsidRPr="00CC2B4B">
              <w:rPr>
                <w:color w:val="000000" w:themeColor="text1"/>
                <w:szCs w:val="20"/>
              </w:rPr>
              <w:t>Emissions, biodiversity integrity</w:t>
            </w:r>
          </w:p>
        </w:tc>
      </w:tr>
    </w:tbl>
    <w:p w14:paraId="32341704" w14:textId="77777777" w:rsidR="00380ADF" w:rsidRPr="00CC2B4B" w:rsidRDefault="00165731">
      <w:pPr>
        <w:pStyle w:val="Heading2"/>
        <w:rPr>
          <w:color w:val="000000" w:themeColor="text1"/>
          <w:szCs w:val="20"/>
        </w:rPr>
      </w:pPr>
      <w:r w:rsidRPr="00CC2B4B">
        <w:rPr>
          <w:rFonts w:ascii="Arial" w:hAnsi="Arial"/>
          <w:szCs w:val="20"/>
        </w:rPr>
        <w:t>J.3 Sign Accuracy Scoring (Normative)</w:t>
      </w:r>
    </w:p>
    <w:p w14:paraId="1363CE85" w14:textId="77777777" w:rsidR="00380ADF" w:rsidRPr="00CC2B4B" w:rsidRDefault="00165731">
      <w:pPr>
        <w:pStyle w:val="BodyText"/>
        <w:rPr>
          <w:color w:val="000000" w:themeColor="text1"/>
          <w:szCs w:val="20"/>
        </w:rPr>
      </w:pPr>
      <w:r w:rsidRPr="00CC2B4B">
        <w:rPr>
          <w:color w:val="000000" w:themeColor="text1"/>
          <w:szCs w:val="20"/>
        </w:rPr>
        <w:t>For each evaluated cell (u,d):</w:t>
      </w:r>
    </w:p>
    <w:p w14:paraId="76F68487" w14:textId="77777777" w:rsidR="00380ADF" w:rsidRPr="00CC2B4B" w:rsidRDefault="00165731">
      <w:pPr>
        <w:pStyle w:val="BodyText"/>
        <w:rPr>
          <w:color w:val="000000" w:themeColor="text1"/>
          <w:szCs w:val="20"/>
        </w:rPr>
      </w:pPr>
      <w:r w:rsidRPr="00CC2B4B">
        <w:rPr>
          <w:color w:val="000000" w:themeColor="text1"/>
          <w:szCs w:val="20"/>
        </w:rPr>
        <w:t xml:space="preserve">Predicted sign: sign(I_prop(u,d,a)) </w:t>
      </w:r>
      <w:r w:rsidRPr="00CC2B4B">
        <w:rPr>
          <w:rFonts w:ascii="Cambria Math" w:hAnsi="Cambria Math" w:cs="Cambria Math"/>
          <w:color w:val="000000" w:themeColor="text1"/>
          <w:szCs w:val="20"/>
        </w:rPr>
        <w:t>∈</w:t>
      </w:r>
      <w:r w:rsidRPr="00CC2B4B">
        <w:rPr>
          <w:color w:val="000000" w:themeColor="text1"/>
          <w:szCs w:val="20"/>
        </w:rPr>
        <w:t xml:space="preserve"> {-1, 0, +1}</w:t>
      </w:r>
    </w:p>
    <w:p w14:paraId="6A47226E" w14:textId="77777777" w:rsidR="00380ADF" w:rsidRPr="00CC2B4B" w:rsidRDefault="00165731">
      <w:pPr>
        <w:pStyle w:val="BodyText"/>
        <w:rPr>
          <w:color w:val="000000" w:themeColor="text1"/>
          <w:szCs w:val="20"/>
        </w:rPr>
      </w:pPr>
      <w:r w:rsidRPr="00CC2B4B">
        <w:rPr>
          <w:color w:val="000000" w:themeColor="text1"/>
          <w:szCs w:val="20"/>
        </w:rPr>
        <w:t xml:space="preserve">Observed sign: sign(Δ_observed(u,d)) </w:t>
      </w:r>
      <w:r w:rsidRPr="00CC2B4B">
        <w:rPr>
          <w:rFonts w:ascii="Cambria Math" w:hAnsi="Cambria Math" w:cs="Cambria Math"/>
          <w:color w:val="000000" w:themeColor="text1"/>
          <w:szCs w:val="20"/>
        </w:rPr>
        <w:t>∈</w:t>
      </w:r>
      <w:r w:rsidRPr="00CC2B4B">
        <w:rPr>
          <w:color w:val="000000" w:themeColor="text1"/>
          <w:szCs w:val="20"/>
        </w:rPr>
        <w:t xml:space="preserve"> {-1, 0, +1}</w:t>
      </w:r>
    </w:p>
    <w:p w14:paraId="4600CBAC" w14:textId="77777777" w:rsidR="00380ADF" w:rsidRPr="00CC2B4B" w:rsidRDefault="00165731">
      <w:pPr>
        <w:pStyle w:val="BodyText"/>
        <w:rPr>
          <w:color w:val="000000" w:themeColor="text1"/>
          <w:szCs w:val="20"/>
        </w:rPr>
      </w:pPr>
      <w:r w:rsidRPr="00CC2B4B">
        <w:rPr>
          <w:color w:val="000000" w:themeColor="text1"/>
          <w:szCs w:val="20"/>
        </w:rPr>
        <w:t>Scoring:</w:t>
      </w:r>
    </w:p>
    <w:p w14:paraId="27926D09" w14:textId="77777777" w:rsidR="00380ADF" w:rsidRPr="00CC2B4B" w:rsidRDefault="00165731" w:rsidP="00E475CB">
      <w:pPr>
        <w:numPr>
          <w:ilvl w:val="0"/>
          <w:numId w:val="119"/>
        </w:numPr>
        <w:rPr>
          <w:color w:val="000000" w:themeColor="text1"/>
          <w:szCs w:val="20"/>
        </w:rPr>
      </w:pPr>
      <w:r w:rsidRPr="00CC2B4B">
        <w:rPr>
          <w:color w:val="000000" w:themeColor="text1"/>
          <w:szCs w:val="20"/>
        </w:rPr>
        <w:t>Match = 1 if predicted = observed</w:t>
      </w:r>
    </w:p>
    <w:p w14:paraId="376DCD29" w14:textId="77777777" w:rsidR="00380ADF" w:rsidRPr="00CC2B4B" w:rsidRDefault="00165731" w:rsidP="00E475CB">
      <w:pPr>
        <w:numPr>
          <w:ilvl w:val="0"/>
          <w:numId w:val="119"/>
        </w:numPr>
        <w:rPr>
          <w:color w:val="000000" w:themeColor="text1"/>
          <w:szCs w:val="20"/>
        </w:rPr>
      </w:pPr>
      <w:r w:rsidRPr="00CC2B4B">
        <w:rPr>
          <w:color w:val="000000" w:themeColor="text1"/>
          <w:szCs w:val="20"/>
        </w:rPr>
        <w:t>Match = 0.5 if predicted = 0 or observed = 0</w:t>
      </w:r>
    </w:p>
    <w:p w14:paraId="0A645E09" w14:textId="77777777" w:rsidR="00380ADF" w:rsidRPr="00CC2B4B" w:rsidRDefault="00165731" w:rsidP="00E475CB">
      <w:pPr>
        <w:numPr>
          <w:ilvl w:val="0"/>
          <w:numId w:val="119"/>
        </w:numPr>
        <w:rPr>
          <w:color w:val="000000" w:themeColor="text1"/>
          <w:szCs w:val="20"/>
        </w:rPr>
      </w:pPr>
      <w:r w:rsidRPr="00CC2B4B">
        <w:rPr>
          <w:color w:val="000000" w:themeColor="text1"/>
          <w:szCs w:val="20"/>
        </w:rPr>
        <w:t>Match = 0 otherwise</w:t>
      </w:r>
    </w:p>
    <w:p w14:paraId="47784554" w14:textId="77777777" w:rsidR="00380ADF" w:rsidRPr="00CC2B4B" w:rsidRDefault="00165731">
      <w:pPr>
        <w:pStyle w:val="FirstParagraph"/>
        <w:rPr>
          <w:color w:val="000000" w:themeColor="text1"/>
          <w:szCs w:val="20"/>
        </w:rPr>
      </w:pPr>
      <w:r w:rsidRPr="00CC2B4B">
        <w:rPr>
          <w:color w:val="000000" w:themeColor="text1"/>
          <w:szCs w:val="20"/>
        </w:rPr>
        <w:lastRenderedPageBreak/>
        <w:t>SignAcc = (Σ Match) / (number of evaluated cells)</w:t>
      </w:r>
    </w:p>
    <w:p w14:paraId="6C087AFC" w14:textId="77777777" w:rsidR="00380ADF" w:rsidRPr="00CC2B4B" w:rsidRDefault="00165731">
      <w:pPr>
        <w:pStyle w:val="BodyText"/>
        <w:rPr>
          <w:color w:val="000000" w:themeColor="text1"/>
          <w:szCs w:val="20"/>
        </w:rPr>
      </w:pPr>
      <w:r w:rsidRPr="00CC2B4B">
        <w:rPr>
          <w:color w:val="000000" w:themeColor="text1"/>
          <w:szCs w:val="20"/>
        </w:rPr>
        <w:t>Target for calibrated deployments: SignAcc ≥ 0.70</w:t>
      </w:r>
    </w:p>
    <w:p w14:paraId="1C62FCBA" w14:textId="77777777" w:rsidR="00380ADF" w:rsidRPr="00CC2B4B" w:rsidRDefault="00165731">
      <w:pPr>
        <w:pStyle w:val="Heading2"/>
        <w:rPr>
          <w:color w:val="000000" w:themeColor="text1"/>
          <w:szCs w:val="20"/>
        </w:rPr>
      </w:pPr>
      <w:r w:rsidRPr="00CC2B4B">
        <w:rPr>
          <w:rFonts w:ascii="Arial" w:hAnsi="Arial"/>
          <w:szCs w:val="20"/>
        </w:rPr>
        <w:t>J.4 Magnitude Error (RMSE) (Normative)</w:t>
      </w:r>
    </w:p>
    <w:p w14:paraId="1C8623B2" w14:textId="77777777" w:rsidR="00380ADF" w:rsidRPr="00CC2B4B" w:rsidRDefault="00165731">
      <w:pPr>
        <w:pStyle w:val="BodyText"/>
        <w:rPr>
          <w:color w:val="000000" w:themeColor="text1"/>
          <w:szCs w:val="20"/>
        </w:rPr>
      </w:pPr>
      <w:r w:rsidRPr="00CC2B4B">
        <w:rPr>
          <w:color w:val="000000" w:themeColor="text1"/>
          <w:szCs w:val="20"/>
        </w:rPr>
        <w:t>RMSE = √[(1/n) Σ_i (I_prop,i − observed_i)^2]</w:t>
      </w:r>
    </w:p>
    <w:p w14:paraId="61141903" w14:textId="77777777" w:rsidR="00380ADF" w:rsidRPr="00CC2B4B" w:rsidRDefault="00165731">
      <w:pPr>
        <w:pStyle w:val="BodyText"/>
        <w:rPr>
          <w:color w:val="000000" w:themeColor="text1"/>
          <w:szCs w:val="20"/>
        </w:rPr>
      </w:pPr>
      <w:r w:rsidRPr="00CC2B4B">
        <w:rPr>
          <w:color w:val="000000" w:themeColor="text1"/>
          <w:szCs w:val="20"/>
        </w:rPr>
        <w:t>Default target: RMSE ≤ 0.25 (domain dependent)</w:t>
      </w:r>
    </w:p>
    <w:p w14:paraId="5B106E84" w14:textId="77777777" w:rsidR="00380ADF" w:rsidRPr="00CC2B4B" w:rsidRDefault="00165731">
      <w:pPr>
        <w:pStyle w:val="Heading2"/>
        <w:rPr>
          <w:color w:val="000000" w:themeColor="text1"/>
          <w:szCs w:val="20"/>
        </w:rPr>
      </w:pPr>
      <w:r w:rsidRPr="00CC2B4B">
        <w:rPr>
          <w:rFonts w:ascii="Arial" w:hAnsi="Arial"/>
          <w:szCs w:val="20"/>
        </w:rPr>
        <w:t>J.5 Backtest Procedure (Normative)</w:t>
      </w:r>
    </w:p>
    <w:p w14:paraId="206CA369" w14:textId="77777777" w:rsidR="00380ADF" w:rsidRPr="00CC2B4B" w:rsidRDefault="00165731">
      <w:pPr>
        <w:pStyle w:val="BodyText"/>
        <w:rPr>
          <w:color w:val="000000" w:themeColor="text1"/>
          <w:szCs w:val="20"/>
        </w:rPr>
      </w:pPr>
      <w:r w:rsidRPr="00CC2B4B">
        <w:rPr>
          <w:color w:val="000000" w:themeColor="text1"/>
          <w:szCs w:val="20"/>
        </w:rPr>
        <w:t>Case selection: Identify historical decisions with measurable outcomes and reconstructable option sets.</w:t>
      </w:r>
    </w:p>
    <w:p w14:paraId="02C5A460" w14:textId="77777777" w:rsidR="00380ADF" w:rsidRPr="00CC2B4B" w:rsidRDefault="00165731" w:rsidP="00E475CB">
      <w:pPr>
        <w:numPr>
          <w:ilvl w:val="0"/>
          <w:numId w:val="120"/>
        </w:numPr>
        <w:rPr>
          <w:color w:val="000000" w:themeColor="text1"/>
          <w:szCs w:val="20"/>
        </w:rPr>
      </w:pPr>
      <w:r w:rsidRPr="00CC2B4B">
        <w:rPr>
          <w:color w:val="000000" w:themeColor="text1"/>
          <w:szCs w:val="20"/>
        </w:rPr>
        <w:t>Information reconstruction: Use only data available at decision time (no hindsight leakage).</w:t>
      </w:r>
    </w:p>
    <w:p w14:paraId="733FB74F" w14:textId="77777777" w:rsidR="00380ADF" w:rsidRPr="00CC2B4B" w:rsidRDefault="00165731" w:rsidP="00E475CB">
      <w:pPr>
        <w:numPr>
          <w:ilvl w:val="0"/>
          <w:numId w:val="120"/>
        </w:numPr>
        <w:rPr>
          <w:color w:val="000000" w:themeColor="text1"/>
          <w:szCs w:val="20"/>
        </w:rPr>
      </w:pPr>
      <w:r w:rsidRPr="00CC2B4B">
        <w:rPr>
          <w:color w:val="000000" w:themeColor="text1"/>
          <w:szCs w:val="20"/>
        </w:rPr>
        <w:t>Blind analysis: The analyst SHOULD be unaware of actual outcomes during the run.</w:t>
      </w:r>
    </w:p>
    <w:p w14:paraId="6E6859FE" w14:textId="77777777" w:rsidR="00380ADF" w:rsidRPr="00CC2B4B" w:rsidRDefault="00165731" w:rsidP="00E475CB">
      <w:pPr>
        <w:numPr>
          <w:ilvl w:val="0"/>
          <w:numId w:val="120"/>
        </w:numPr>
        <w:rPr>
          <w:color w:val="000000" w:themeColor="text1"/>
          <w:szCs w:val="20"/>
        </w:rPr>
      </w:pPr>
      <w:r w:rsidRPr="00CC2B4B">
        <w:rPr>
          <w:color w:val="000000" w:themeColor="text1"/>
          <w:szCs w:val="20"/>
        </w:rPr>
        <w:t>Execute RippleLogic run (Tier declared) and emit Backtest PCC.</w:t>
      </w:r>
    </w:p>
    <w:p w14:paraId="345165A0" w14:textId="77777777" w:rsidR="00380ADF" w:rsidRPr="00CC2B4B" w:rsidRDefault="00165731" w:rsidP="00E475CB">
      <w:pPr>
        <w:numPr>
          <w:ilvl w:val="0"/>
          <w:numId w:val="120"/>
        </w:numPr>
        <w:rPr>
          <w:color w:val="000000" w:themeColor="text1"/>
          <w:szCs w:val="20"/>
        </w:rPr>
      </w:pPr>
      <w:r w:rsidRPr="00CC2B4B">
        <w:rPr>
          <w:color w:val="000000" w:themeColor="text1"/>
          <w:szCs w:val="20"/>
        </w:rPr>
        <w:t>Compare predictions to realized outcomes using declared metrics (for example SignAcc, RMSE, rights detection).</w:t>
      </w:r>
    </w:p>
    <w:p w14:paraId="31B48ACF" w14:textId="77777777" w:rsidR="00380ADF" w:rsidRPr="00CC2B4B" w:rsidRDefault="00165731" w:rsidP="00E475CB">
      <w:pPr>
        <w:numPr>
          <w:ilvl w:val="0"/>
          <w:numId w:val="120"/>
        </w:numPr>
        <w:rPr>
          <w:color w:val="000000" w:themeColor="text1"/>
          <w:szCs w:val="20"/>
        </w:rPr>
      </w:pPr>
      <w:r w:rsidRPr="00CC2B4B">
        <w:rPr>
          <w:color w:val="000000" w:themeColor="text1"/>
          <w:szCs w:val="20"/>
        </w:rPr>
        <w:t>Report results and failures; update methods via NCAR with versioning.</w:t>
      </w:r>
    </w:p>
    <w:p w14:paraId="763DFF50" w14:textId="77777777" w:rsidR="00380ADF" w:rsidRPr="00CC2B4B" w:rsidRDefault="00165731" w:rsidP="00E475CB">
      <w:pPr>
        <w:numPr>
          <w:ilvl w:val="0"/>
          <w:numId w:val="120"/>
        </w:numPr>
        <w:rPr>
          <w:color w:val="000000" w:themeColor="text1"/>
          <w:szCs w:val="20"/>
        </w:rPr>
      </w:pPr>
      <w:r w:rsidRPr="00CC2B4B">
        <w:rPr>
          <w:color w:val="000000" w:themeColor="text1"/>
          <w:szCs w:val="20"/>
        </w:rPr>
        <w:t>End Appendix J.</w:t>
      </w:r>
    </w:p>
    <w:p w14:paraId="43789147" w14:textId="77777777" w:rsidR="006F7FF9" w:rsidRPr="00CC2B4B" w:rsidRDefault="00173F8C">
      <w:pPr>
        <w:rPr>
          <w:color w:val="000000" w:themeColor="text1"/>
          <w:szCs w:val="20"/>
        </w:rPr>
      </w:pPr>
      <w:r w:rsidRPr="00CC2B4B">
        <w:rPr>
          <w:color w:val="000000" w:themeColor="text1"/>
          <w:szCs w:val="20"/>
        </w:rPr>
        <w:t>Appendix K is informative and strongly recommended for any deployment using Starter KOPS or provisional QUICK propagation.</w:t>
      </w:r>
    </w:p>
    <w:p w14:paraId="036A3C52" w14:textId="77777777" w:rsidR="006F7FF9" w:rsidRPr="00CC2B4B" w:rsidRDefault="00173F8C">
      <w:pPr>
        <w:pStyle w:val="Heading1"/>
        <w:rPr>
          <w:color w:val="000000" w:themeColor="text1"/>
          <w:szCs w:val="20"/>
        </w:rPr>
      </w:pPr>
      <w:r w:rsidRPr="00CC2B4B">
        <w:rPr>
          <w:rFonts w:ascii="Arial" w:hAnsi="Arial"/>
          <w:szCs w:val="20"/>
        </w:rPr>
        <w:t>APPENDIX K: STARTER KERNEL COMPANION PACK (INFORMATIVE)</w:t>
      </w:r>
    </w:p>
    <w:p w14:paraId="1D98BC01" w14:textId="77777777" w:rsidR="00BF079C" w:rsidRPr="00CC2B4B" w:rsidRDefault="00707963">
      <w:pPr>
        <w:pStyle w:val="Heading2"/>
        <w:rPr>
          <w:color w:val="000000" w:themeColor="text1"/>
          <w:szCs w:val="20"/>
        </w:rPr>
      </w:pPr>
      <w:r w:rsidRPr="00CC2B4B">
        <w:rPr>
          <w:rFonts w:ascii="Arial" w:hAnsi="Arial"/>
          <w:szCs w:val="20"/>
        </w:rPr>
        <w:t>K.1 Purpose</w:t>
      </w:r>
    </w:p>
    <w:p w14:paraId="07713E45" w14:textId="77777777" w:rsidR="00380ADF" w:rsidRPr="00CC2B4B" w:rsidRDefault="00165731">
      <w:pPr>
        <w:pStyle w:val="BodyText"/>
        <w:rPr>
          <w:color w:val="000000" w:themeColor="text1"/>
          <w:szCs w:val="20"/>
        </w:rPr>
      </w:pPr>
      <w:r w:rsidRPr="00CC2B4B">
        <w:rPr>
          <w:color w:val="000000" w:themeColor="text1"/>
          <w:szCs w:val="20"/>
        </w:rPr>
        <w:t>Starter KOPS provides an informative, provisional kernel surface for transparency, sensitivity testing, and early implementation support. It MUST NOT be treated as a fully validated propagation model.</w:t>
      </w:r>
    </w:p>
    <w:p w14:paraId="1E6E909F" w14:textId="77777777" w:rsidR="005019E6" w:rsidRPr="00CC2B4B" w:rsidRDefault="003B6659">
      <w:pPr>
        <w:pStyle w:val="Heading2"/>
        <w:rPr>
          <w:color w:val="000000" w:themeColor="text1"/>
          <w:szCs w:val="20"/>
        </w:rPr>
      </w:pPr>
      <w:r w:rsidRPr="00CC2B4B">
        <w:rPr>
          <w:rFonts w:ascii="Arial" w:hAnsi="Arial"/>
          <w:szCs w:val="20"/>
        </w:rPr>
        <w:t>K.2 Evidence Class Summary</w:t>
      </w:r>
      <w:r w:rsidRPr="00CC2B4B">
        <w:rPr>
          <w:rFonts w:ascii="Arial" w:hAnsi="Arial"/>
          <w:szCs w:val="20"/>
        </w:rPr>
        <w:br/>
        <w:t>Table K.1: Evidence Class Summary</w:t>
      </w:r>
    </w:p>
    <w:tbl>
      <w:tblPr>
        <w:tblStyle w:val="Table"/>
        <w:tblW w:w="0" w:type="auto"/>
        <w:tblLook w:val="04A0" w:firstRow="1" w:lastRow="0" w:firstColumn="1" w:lastColumn="0" w:noHBand="0" w:noVBand="1"/>
      </w:tblPr>
      <w:tblGrid>
        <w:gridCol w:w="3120"/>
        <w:gridCol w:w="3120"/>
        <w:gridCol w:w="3120"/>
      </w:tblGrid>
      <w:tr w:rsidR="005019E6" w:rsidRPr="00CC2B4B" w14:paraId="5A41148C" w14:textId="77777777" w:rsidTr="005019E6">
        <w:trPr>
          <w:cnfStyle w:val="100000000000" w:firstRow="1" w:lastRow="0" w:firstColumn="0" w:lastColumn="0" w:oddVBand="0" w:evenVBand="0" w:oddHBand="0" w:evenHBand="0" w:firstRowFirstColumn="0" w:firstRowLastColumn="0" w:lastRowFirstColumn="0" w:lastRowLastColumn="0"/>
        </w:trPr>
        <w:tc>
          <w:tcPr>
            <w:tcW w:w="3120" w:type="dxa"/>
          </w:tcPr>
          <w:p w14:paraId="12AED60B" w14:textId="77777777" w:rsidR="005019E6" w:rsidRPr="00CC2B4B" w:rsidRDefault="003B6659">
            <w:pPr>
              <w:rPr>
                <w:color w:val="000000" w:themeColor="text1"/>
                <w:szCs w:val="20"/>
              </w:rPr>
            </w:pPr>
            <w:r w:rsidRPr="00CC2B4B">
              <w:rPr>
                <w:color w:val="000000" w:themeColor="text1"/>
                <w:szCs w:val="20"/>
              </w:rPr>
              <w:t>Class</w:t>
            </w:r>
          </w:p>
        </w:tc>
        <w:tc>
          <w:tcPr>
            <w:tcW w:w="3120" w:type="dxa"/>
          </w:tcPr>
          <w:p w14:paraId="585612E6" w14:textId="77777777" w:rsidR="005019E6" w:rsidRPr="00CC2B4B" w:rsidRDefault="003B6659">
            <w:pPr>
              <w:rPr>
                <w:color w:val="000000" w:themeColor="text1"/>
                <w:szCs w:val="20"/>
              </w:rPr>
            </w:pPr>
            <w:r w:rsidRPr="00CC2B4B">
              <w:rPr>
                <w:color w:val="000000" w:themeColor="text1"/>
                <w:szCs w:val="20"/>
              </w:rPr>
              <w:t>Name</w:t>
            </w:r>
          </w:p>
        </w:tc>
        <w:tc>
          <w:tcPr>
            <w:tcW w:w="3120" w:type="dxa"/>
          </w:tcPr>
          <w:p w14:paraId="791FF684" w14:textId="77777777" w:rsidR="005019E6" w:rsidRPr="00CC2B4B" w:rsidRDefault="003B6659">
            <w:pPr>
              <w:rPr>
                <w:color w:val="000000" w:themeColor="text1"/>
                <w:szCs w:val="20"/>
              </w:rPr>
            </w:pPr>
            <w:r w:rsidRPr="00CC2B4B">
              <w:rPr>
                <w:color w:val="000000" w:themeColor="text1"/>
                <w:szCs w:val="20"/>
              </w:rPr>
              <w:t>Minimum Evidence</w:t>
            </w:r>
          </w:p>
        </w:tc>
      </w:tr>
      <w:tr w:rsidR="005019E6" w:rsidRPr="00CC2B4B" w14:paraId="0938D9A5" w14:textId="77777777" w:rsidTr="005019E6">
        <w:tc>
          <w:tcPr>
            <w:tcW w:w="3120" w:type="dxa"/>
          </w:tcPr>
          <w:p w14:paraId="0DBE1C99" w14:textId="77777777" w:rsidR="005019E6" w:rsidRPr="00CC2B4B" w:rsidRDefault="003B6659">
            <w:pPr>
              <w:rPr>
                <w:color w:val="000000" w:themeColor="text1"/>
                <w:szCs w:val="20"/>
              </w:rPr>
            </w:pPr>
            <w:r w:rsidRPr="00CC2B4B">
              <w:rPr>
                <w:color w:val="000000" w:themeColor="text1"/>
                <w:szCs w:val="20"/>
              </w:rPr>
              <w:t>A</w:t>
            </w:r>
          </w:p>
        </w:tc>
        <w:tc>
          <w:tcPr>
            <w:tcW w:w="3120" w:type="dxa"/>
          </w:tcPr>
          <w:p w14:paraId="515BD5F9" w14:textId="77777777" w:rsidR="005019E6" w:rsidRPr="00CC2B4B" w:rsidRDefault="003B6659">
            <w:pPr>
              <w:rPr>
                <w:color w:val="000000" w:themeColor="text1"/>
                <w:szCs w:val="20"/>
              </w:rPr>
            </w:pPr>
            <w:r w:rsidRPr="00CC2B4B">
              <w:rPr>
                <w:color w:val="000000" w:themeColor="text1"/>
                <w:szCs w:val="20"/>
              </w:rPr>
              <w:t>Validated</w:t>
            </w:r>
          </w:p>
        </w:tc>
        <w:tc>
          <w:tcPr>
            <w:tcW w:w="3120" w:type="dxa"/>
          </w:tcPr>
          <w:p w14:paraId="4B2C9ABB" w14:textId="77777777" w:rsidR="005019E6" w:rsidRPr="00CC2B4B" w:rsidRDefault="003B6659">
            <w:pPr>
              <w:rPr>
                <w:color w:val="000000" w:themeColor="text1"/>
                <w:szCs w:val="20"/>
              </w:rPr>
            </w:pPr>
            <w:r w:rsidRPr="00CC2B4B">
              <w:rPr>
                <w:color w:val="000000" w:themeColor="text1"/>
                <w:szCs w:val="20"/>
              </w:rPr>
              <w:t>Replicated empirical studies with quantified effect sizes and domain match</w:t>
            </w:r>
          </w:p>
        </w:tc>
      </w:tr>
      <w:tr w:rsidR="005019E6" w:rsidRPr="00CC2B4B" w14:paraId="67D69117" w14:textId="77777777" w:rsidTr="005019E6">
        <w:tc>
          <w:tcPr>
            <w:tcW w:w="3120" w:type="dxa"/>
          </w:tcPr>
          <w:p w14:paraId="65023D05" w14:textId="77777777" w:rsidR="005019E6" w:rsidRPr="00CC2B4B" w:rsidRDefault="003B6659">
            <w:pPr>
              <w:rPr>
                <w:color w:val="000000" w:themeColor="text1"/>
                <w:szCs w:val="20"/>
              </w:rPr>
            </w:pPr>
            <w:r w:rsidRPr="00CC2B4B">
              <w:rPr>
                <w:color w:val="000000" w:themeColor="text1"/>
                <w:szCs w:val="20"/>
              </w:rPr>
              <w:t>B</w:t>
            </w:r>
          </w:p>
        </w:tc>
        <w:tc>
          <w:tcPr>
            <w:tcW w:w="3120" w:type="dxa"/>
          </w:tcPr>
          <w:p w14:paraId="21EBDDDB" w14:textId="77777777" w:rsidR="005019E6" w:rsidRPr="00CC2B4B" w:rsidRDefault="003B6659">
            <w:pPr>
              <w:rPr>
                <w:color w:val="000000" w:themeColor="text1"/>
                <w:szCs w:val="20"/>
              </w:rPr>
            </w:pPr>
            <w:r w:rsidRPr="00CC2B4B">
              <w:rPr>
                <w:color w:val="000000" w:themeColor="text1"/>
                <w:szCs w:val="20"/>
              </w:rPr>
              <w:t>Supported</w:t>
            </w:r>
          </w:p>
        </w:tc>
        <w:tc>
          <w:tcPr>
            <w:tcW w:w="3120" w:type="dxa"/>
          </w:tcPr>
          <w:p w14:paraId="70AAE9C1" w14:textId="77777777" w:rsidR="005019E6" w:rsidRPr="00CC2B4B" w:rsidRDefault="003B6659">
            <w:pPr>
              <w:rPr>
                <w:color w:val="000000" w:themeColor="text1"/>
                <w:szCs w:val="20"/>
              </w:rPr>
            </w:pPr>
            <w:r w:rsidRPr="00CC2B4B">
              <w:rPr>
                <w:color w:val="000000" w:themeColor="text1"/>
                <w:szCs w:val="20"/>
              </w:rPr>
              <w:t>Multiple studies consistent in sign; some quantification</w:t>
            </w:r>
          </w:p>
        </w:tc>
      </w:tr>
      <w:tr w:rsidR="005019E6" w:rsidRPr="00CC2B4B" w14:paraId="11B602CC" w14:textId="77777777" w:rsidTr="005019E6">
        <w:tc>
          <w:tcPr>
            <w:tcW w:w="3120" w:type="dxa"/>
          </w:tcPr>
          <w:p w14:paraId="2D89027D" w14:textId="77777777" w:rsidR="005019E6" w:rsidRPr="00CC2B4B" w:rsidRDefault="003B6659">
            <w:pPr>
              <w:rPr>
                <w:color w:val="000000" w:themeColor="text1"/>
                <w:szCs w:val="20"/>
              </w:rPr>
            </w:pPr>
            <w:r w:rsidRPr="00CC2B4B">
              <w:rPr>
                <w:color w:val="000000" w:themeColor="text1"/>
                <w:szCs w:val="20"/>
              </w:rPr>
              <w:t>C</w:t>
            </w:r>
          </w:p>
        </w:tc>
        <w:tc>
          <w:tcPr>
            <w:tcW w:w="3120" w:type="dxa"/>
          </w:tcPr>
          <w:p w14:paraId="7C3134CC" w14:textId="77777777" w:rsidR="005019E6" w:rsidRPr="00CC2B4B" w:rsidRDefault="003B6659">
            <w:pPr>
              <w:rPr>
                <w:color w:val="000000" w:themeColor="text1"/>
                <w:szCs w:val="20"/>
              </w:rPr>
            </w:pPr>
            <w:r w:rsidRPr="00CC2B4B">
              <w:rPr>
                <w:color w:val="000000" w:themeColor="text1"/>
                <w:szCs w:val="20"/>
              </w:rPr>
              <w:t>Plausible</w:t>
            </w:r>
          </w:p>
        </w:tc>
        <w:tc>
          <w:tcPr>
            <w:tcW w:w="3120" w:type="dxa"/>
          </w:tcPr>
          <w:p w14:paraId="06C36994" w14:textId="77777777" w:rsidR="005019E6" w:rsidRPr="00CC2B4B" w:rsidRDefault="003B6659">
            <w:pPr>
              <w:rPr>
                <w:color w:val="000000" w:themeColor="text1"/>
                <w:szCs w:val="20"/>
              </w:rPr>
            </w:pPr>
            <w:r w:rsidRPr="00CC2B4B">
              <w:rPr>
                <w:color w:val="000000" w:themeColor="text1"/>
                <w:szCs w:val="20"/>
              </w:rPr>
              <w:t>Theoretical support with limited empirical evidence</w:t>
            </w:r>
          </w:p>
        </w:tc>
      </w:tr>
      <w:tr w:rsidR="005019E6" w:rsidRPr="00CC2B4B" w14:paraId="584BA657" w14:textId="77777777" w:rsidTr="005019E6">
        <w:tc>
          <w:tcPr>
            <w:tcW w:w="3120" w:type="dxa"/>
          </w:tcPr>
          <w:p w14:paraId="0E961026" w14:textId="77777777" w:rsidR="005019E6" w:rsidRPr="00CC2B4B" w:rsidRDefault="003B6659">
            <w:pPr>
              <w:rPr>
                <w:color w:val="000000" w:themeColor="text1"/>
                <w:szCs w:val="20"/>
              </w:rPr>
            </w:pPr>
            <w:r w:rsidRPr="00CC2B4B">
              <w:rPr>
                <w:color w:val="000000" w:themeColor="text1"/>
                <w:szCs w:val="20"/>
              </w:rPr>
              <w:t>D</w:t>
            </w:r>
          </w:p>
        </w:tc>
        <w:tc>
          <w:tcPr>
            <w:tcW w:w="3120" w:type="dxa"/>
          </w:tcPr>
          <w:p w14:paraId="2DF63296" w14:textId="77777777" w:rsidR="005019E6" w:rsidRPr="00CC2B4B" w:rsidRDefault="003B6659">
            <w:pPr>
              <w:rPr>
                <w:color w:val="000000" w:themeColor="text1"/>
                <w:szCs w:val="20"/>
              </w:rPr>
            </w:pPr>
            <w:r w:rsidRPr="00CC2B4B">
              <w:rPr>
                <w:color w:val="000000" w:themeColor="text1"/>
                <w:szCs w:val="20"/>
              </w:rPr>
              <w:t>Speculative</w:t>
            </w:r>
          </w:p>
        </w:tc>
        <w:tc>
          <w:tcPr>
            <w:tcW w:w="3120" w:type="dxa"/>
          </w:tcPr>
          <w:p w14:paraId="58FF617C" w14:textId="77777777" w:rsidR="005019E6" w:rsidRPr="00CC2B4B" w:rsidRDefault="003B6659">
            <w:pPr>
              <w:rPr>
                <w:color w:val="000000" w:themeColor="text1"/>
                <w:szCs w:val="20"/>
              </w:rPr>
            </w:pPr>
            <w:r w:rsidRPr="00CC2B4B">
              <w:rPr>
                <w:color w:val="000000" w:themeColor="text1"/>
                <w:szCs w:val="20"/>
              </w:rPr>
              <w:t>Expert judgment without empirical support</w:t>
            </w:r>
          </w:p>
        </w:tc>
      </w:tr>
      <w:tr w:rsidR="005019E6" w:rsidRPr="00CC2B4B" w14:paraId="73A5B6B7" w14:textId="77777777" w:rsidTr="005019E6">
        <w:tc>
          <w:tcPr>
            <w:tcW w:w="3120" w:type="dxa"/>
          </w:tcPr>
          <w:p w14:paraId="69393EB4" w14:textId="77777777" w:rsidR="005019E6" w:rsidRPr="00CC2B4B" w:rsidRDefault="003B6659">
            <w:pPr>
              <w:rPr>
                <w:color w:val="000000" w:themeColor="text1"/>
                <w:szCs w:val="20"/>
              </w:rPr>
            </w:pPr>
            <w:r w:rsidRPr="00CC2B4B">
              <w:rPr>
                <w:color w:val="000000" w:themeColor="text1"/>
                <w:szCs w:val="20"/>
              </w:rPr>
              <w:t>E</w:t>
            </w:r>
          </w:p>
        </w:tc>
        <w:tc>
          <w:tcPr>
            <w:tcW w:w="3120" w:type="dxa"/>
          </w:tcPr>
          <w:p w14:paraId="54277D32" w14:textId="77777777" w:rsidR="005019E6" w:rsidRPr="00CC2B4B" w:rsidRDefault="003B6659">
            <w:pPr>
              <w:rPr>
                <w:color w:val="000000" w:themeColor="text1"/>
                <w:szCs w:val="20"/>
              </w:rPr>
            </w:pPr>
            <w:r w:rsidRPr="00CC2B4B">
              <w:rPr>
                <w:color w:val="000000" w:themeColor="text1"/>
                <w:szCs w:val="20"/>
              </w:rPr>
              <w:t>Elicited</w:t>
            </w:r>
          </w:p>
        </w:tc>
        <w:tc>
          <w:tcPr>
            <w:tcW w:w="3120" w:type="dxa"/>
          </w:tcPr>
          <w:p w14:paraId="09FAC008" w14:textId="77777777" w:rsidR="005019E6" w:rsidRPr="00CC2B4B" w:rsidRDefault="003B6659">
            <w:pPr>
              <w:rPr>
                <w:color w:val="000000" w:themeColor="text1"/>
                <w:szCs w:val="20"/>
              </w:rPr>
            </w:pPr>
            <w:r w:rsidRPr="00CC2B4B">
              <w:rPr>
                <w:color w:val="000000" w:themeColor="text1"/>
                <w:szCs w:val="20"/>
              </w:rPr>
              <w:t>Structured elicitation for this framework (lowest confidence)</w:t>
            </w:r>
          </w:p>
        </w:tc>
      </w:tr>
    </w:tbl>
    <w:p w14:paraId="375F7315" w14:textId="77777777" w:rsidR="005019E6" w:rsidRPr="00CC2B4B" w:rsidRDefault="003B6659">
      <w:pPr>
        <w:pStyle w:val="Heading2"/>
        <w:rPr>
          <w:color w:val="000000" w:themeColor="text1"/>
          <w:szCs w:val="20"/>
        </w:rPr>
      </w:pPr>
      <w:r w:rsidRPr="00CC2B4B">
        <w:rPr>
          <w:rFonts w:ascii="Arial" w:hAnsi="Arial"/>
          <w:szCs w:val="20"/>
        </w:rPr>
        <w:lastRenderedPageBreak/>
        <w:t>K.3 Provisional Edge Table</w:t>
      </w:r>
      <w:r w:rsidRPr="00CC2B4B">
        <w:rPr>
          <w:rFonts w:ascii="Arial" w:hAnsi="Arial"/>
          <w:szCs w:val="20"/>
        </w:rPr>
        <w:br/>
        <w:t>Table K.2: Provisional Starter KOPS Edge Table</w:t>
      </w:r>
    </w:p>
    <w:tbl>
      <w:tblPr>
        <w:tblStyle w:val="Table"/>
        <w:tblW w:w="0" w:type="auto"/>
        <w:tblLook w:val="04A0" w:firstRow="1" w:lastRow="0" w:firstColumn="1" w:lastColumn="0" w:noHBand="0" w:noVBand="1"/>
      </w:tblPr>
      <w:tblGrid>
        <w:gridCol w:w="1560"/>
        <w:gridCol w:w="1560"/>
        <w:gridCol w:w="1560"/>
        <w:gridCol w:w="1560"/>
        <w:gridCol w:w="1560"/>
        <w:gridCol w:w="1560"/>
      </w:tblGrid>
      <w:tr w:rsidR="005019E6" w:rsidRPr="00CC2B4B" w14:paraId="663B4047" w14:textId="77777777" w:rsidTr="005019E6">
        <w:trPr>
          <w:cnfStyle w:val="100000000000" w:firstRow="1" w:lastRow="0" w:firstColumn="0" w:lastColumn="0" w:oddVBand="0" w:evenVBand="0" w:oddHBand="0" w:evenHBand="0" w:firstRowFirstColumn="0" w:firstRowLastColumn="0" w:lastRowFirstColumn="0" w:lastRowLastColumn="0"/>
        </w:trPr>
        <w:tc>
          <w:tcPr>
            <w:tcW w:w="1560" w:type="dxa"/>
          </w:tcPr>
          <w:p w14:paraId="63CEB5FB" w14:textId="77777777" w:rsidR="005019E6" w:rsidRPr="00CC2B4B" w:rsidRDefault="003B6659">
            <w:pPr>
              <w:rPr>
                <w:color w:val="000000" w:themeColor="text1"/>
                <w:szCs w:val="20"/>
              </w:rPr>
            </w:pPr>
            <w:r w:rsidRPr="00CC2B4B">
              <w:rPr>
                <w:color w:val="000000" w:themeColor="text1"/>
                <w:szCs w:val="20"/>
              </w:rPr>
              <w:t>Source Cell (u,d)</w:t>
            </w:r>
          </w:p>
        </w:tc>
        <w:tc>
          <w:tcPr>
            <w:tcW w:w="1560" w:type="dxa"/>
          </w:tcPr>
          <w:p w14:paraId="0C2857B9" w14:textId="77777777" w:rsidR="005019E6" w:rsidRPr="00CC2B4B" w:rsidRDefault="003B6659">
            <w:pPr>
              <w:rPr>
                <w:color w:val="000000" w:themeColor="text1"/>
                <w:szCs w:val="20"/>
              </w:rPr>
            </w:pPr>
            <w:r w:rsidRPr="00CC2B4B">
              <w:rPr>
                <w:color w:val="000000" w:themeColor="text1"/>
                <w:szCs w:val="20"/>
              </w:rPr>
              <w:t>Target Cell (u,d)</w:t>
            </w:r>
          </w:p>
        </w:tc>
        <w:tc>
          <w:tcPr>
            <w:tcW w:w="1560" w:type="dxa"/>
          </w:tcPr>
          <w:p w14:paraId="02B9F927" w14:textId="77777777" w:rsidR="005019E6" w:rsidRPr="00CC2B4B" w:rsidRDefault="003B6659">
            <w:pPr>
              <w:rPr>
                <w:color w:val="000000" w:themeColor="text1"/>
                <w:szCs w:val="20"/>
              </w:rPr>
            </w:pPr>
            <w:r w:rsidRPr="00CC2B4B">
              <w:rPr>
                <w:color w:val="000000" w:themeColor="text1"/>
                <w:szCs w:val="20"/>
              </w:rPr>
              <w:t>κ_raw</w:t>
            </w:r>
          </w:p>
        </w:tc>
        <w:tc>
          <w:tcPr>
            <w:tcW w:w="1560" w:type="dxa"/>
          </w:tcPr>
          <w:p w14:paraId="3397EF56" w14:textId="77777777" w:rsidR="005019E6" w:rsidRPr="00CC2B4B" w:rsidRDefault="003B6659">
            <w:pPr>
              <w:rPr>
                <w:color w:val="000000" w:themeColor="text1"/>
                <w:szCs w:val="20"/>
              </w:rPr>
            </w:pPr>
            <w:r w:rsidRPr="00CC2B4B">
              <w:rPr>
                <w:color w:val="000000" w:themeColor="text1"/>
                <w:szCs w:val="20"/>
              </w:rPr>
              <w:t>κ_shrunk</w:t>
            </w:r>
          </w:p>
        </w:tc>
        <w:tc>
          <w:tcPr>
            <w:tcW w:w="1560" w:type="dxa"/>
          </w:tcPr>
          <w:p w14:paraId="66C5897D" w14:textId="77777777" w:rsidR="005019E6" w:rsidRPr="00CC2B4B" w:rsidRDefault="003B6659">
            <w:pPr>
              <w:rPr>
                <w:color w:val="000000" w:themeColor="text1"/>
                <w:szCs w:val="20"/>
              </w:rPr>
            </w:pPr>
            <w:r w:rsidRPr="00CC2B4B">
              <w:rPr>
                <w:color w:val="000000" w:themeColor="text1"/>
                <w:szCs w:val="20"/>
              </w:rPr>
              <w:t>Evidence Class</w:t>
            </w:r>
          </w:p>
        </w:tc>
        <w:tc>
          <w:tcPr>
            <w:tcW w:w="1560" w:type="dxa"/>
          </w:tcPr>
          <w:p w14:paraId="433869AF" w14:textId="77777777" w:rsidR="005019E6" w:rsidRPr="00CC2B4B" w:rsidRDefault="003B6659">
            <w:pPr>
              <w:rPr>
                <w:color w:val="000000" w:themeColor="text1"/>
                <w:szCs w:val="20"/>
              </w:rPr>
            </w:pPr>
            <w:r w:rsidRPr="00CC2B4B">
              <w:rPr>
                <w:color w:val="000000" w:themeColor="text1"/>
                <w:szCs w:val="20"/>
              </w:rPr>
              <w:t>Rationale Family</w:t>
            </w:r>
          </w:p>
        </w:tc>
      </w:tr>
      <w:tr w:rsidR="005019E6" w:rsidRPr="00CC2B4B" w14:paraId="7BA2712C" w14:textId="77777777" w:rsidTr="005019E6">
        <w:tc>
          <w:tcPr>
            <w:tcW w:w="1560" w:type="dxa"/>
          </w:tcPr>
          <w:p w14:paraId="0A1DDE9B" w14:textId="77777777" w:rsidR="005019E6" w:rsidRPr="00CC2B4B" w:rsidRDefault="003B6659">
            <w:pPr>
              <w:rPr>
                <w:color w:val="000000" w:themeColor="text1"/>
                <w:szCs w:val="20"/>
              </w:rPr>
            </w:pPr>
            <w:r w:rsidRPr="00CC2B4B">
              <w:rPr>
                <w:color w:val="000000" w:themeColor="text1"/>
                <w:szCs w:val="20"/>
              </w:rPr>
              <w:t>(4,1) Org-Material</w:t>
            </w:r>
          </w:p>
        </w:tc>
        <w:tc>
          <w:tcPr>
            <w:tcW w:w="1560" w:type="dxa"/>
          </w:tcPr>
          <w:p w14:paraId="36F1889F" w14:textId="77777777" w:rsidR="005019E6" w:rsidRPr="00CC2B4B" w:rsidRDefault="003B6659">
            <w:pPr>
              <w:rPr>
                <w:color w:val="000000" w:themeColor="text1"/>
                <w:szCs w:val="20"/>
              </w:rPr>
            </w:pPr>
            <w:r w:rsidRPr="00CC2B4B">
              <w:rPr>
                <w:color w:val="000000" w:themeColor="text1"/>
                <w:szCs w:val="20"/>
              </w:rPr>
              <w:t>(2,1) HH-Material</w:t>
            </w:r>
          </w:p>
        </w:tc>
        <w:tc>
          <w:tcPr>
            <w:tcW w:w="1560" w:type="dxa"/>
          </w:tcPr>
          <w:p w14:paraId="6B130AF5" w14:textId="77777777" w:rsidR="005019E6" w:rsidRPr="00CC2B4B" w:rsidRDefault="003B6659">
            <w:pPr>
              <w:rPr>
                <w:color w:val="000000" w:themeColor="text1"/>
                <w:szCs w:val="20"/>
              </w:rPr>
            </w:pPr>
            <w:r w:rsidRPr="00CC2B4B">
              <w:rPr>
                <w:color w:val="000000" w:themeColor="text1"/>
                <w:szCs w:val="20"/>
              </w:rPr>
              <w:t>0.40</w:t>
            </w:r>
          </w:p>
        </w:tc>
        <w:tc>
          <w:tcPr>
            <w:tcW w:w="1560" w:type="dxa"/>
          </w:tcPr>
          <w:p w14:paraId="549858FB" w14:textId="77777777" w:rsidR="005019E6" w:rsidRPr="00CC2B4B" w:rsidRDefault="003B6659">
            <w:pPr>
              <w:rPr>
                <w:color w:val="000000" w:themeColor="text1"/>
                <w:szCs w:val="20"/>
              </w:rPr>
            </w:pPr>
            <w:r w:rsidRPr="00CC2B4B">
              <w:rPr>
                <w:color w:val="000000" w:themeColor="text1"/>
                <w:szCs w:val="20"/>
              </w:rPr>
              <w:t>0.14</w:t>
            </w:r>
          </w:p>
        </w:tc>
        <w:tc>
          <w:tcPr>
            <w:tcW w:w="1560" w:type="dxa"/>
          </w:tcPr>
          <w:p w14:paraId="739A7850" w14:textId="77777777" w:rsidR="005019E6" w:rsidRPr="00CC2B4B" w:rsidRDefault="003B6659">
            <w:pPr>
              <w:rPr>
                <w:color w:val="000000" w:themeColor="text1"/>
                <w:szCs w:val="20"/>
              </w:rPr>
            </w:pPr>
            <w:r w:rsidRPr="00CC2B4B">
              <w:rPr>
                <w:color w:val="000000" w:themeColor="text1"/>
                <w:szCs w:val="20"/>
              </w:rPr>
              <w:t>E</w:t>
            </w:r>
          </w:p>
        </w:tc>
        <w:tc>
          <w:tcPr>
            <w:tcW w:w="1560" w:type="dxa"/>
          </w:tcPr>
          <w:p w14:paraId="08067AD2" w14:textId="77777777" w:rsidR="005019E6" w:rsidRPr="00CC2B4B" w:rsidRDefault="003B6659">
            <w:pPr>
              <w:rPr>
                <w:color w:val="000000" w:themeColor="text1"/>
                <w:szCs w:val="20"/>
              </w:rPr>
            </w:pPr>
            <w:r w:rsidRPr="00CC2B4B">
              <w:rPr>
                <w:color w:val="000000" w:themeColor="text1"/>
                <w:szCs w:val="20"/>
              </w:rPr>
              <w:t>Employment income propagation</w:t>
            </w:r>
          </w:p>
        </w:tc>
      </w:tr>
      <w:tr w:rsidR="005019E6" w:rsidRPr="00CC2B4B" w14:paraId="37970537" w14:textId="77777777" w:rsidTr="005019E6">
        <w:tc>
          <w:tcPr>
            <w:tcW w:w="1560" w:type="dxa"/>
          </w:tcPr>
          <w:p w14:paraId="21DCAF9B" w14:textId="77777777" w:rsidR="005019E6" w:rsidRPr="00CC2B4B" w:rsidRDefault="003B6659">
            <w:pPr>
              <w:rPr>
                <w:color w:val="000000" w:themeColor="text1"/>
                <w:szCs w:val="20"/>
              </w:rPr>
            </w:pPr>
            <w:r w:rsidRPr="00CC2B4B">
              <w:rPr>
                <w:color w:val="000000" w:themeColor="text1"/>
                <w:szCs w:val="20"/>
              </w:rPr>
              <w:t>(4,1) Org-Material</w:t>
            </w:r>
          </w:p>
        </w:tc>
        <w:tc>
          <w:tcPr>
            <w:tcW w:w="1560" w:type="dxa"/>
          </w:tcPr>
          <w:p w14:paraId="2A498249" w14:textId="77777777" w:rsidR="005019E6" w:rsidRPr="00CC2B4B" w:rsidRDefault="003B6659">
            <w:pPr>
              <w:rPr>
                <w:color w:val="000000" w:themeColor="text1"/>
                <w:szCs w:val="20"/>
              </w:rPr>
            </w:pPr>
            <w:r w:rsidRPr="00CC2B4B">
              <w:rPr>
                <w:color w:val="000000" w:themeColor="text1"/>
                <w:szCs w:val="20"/>
              </w:rPr>
              <w:t>(3,1) Comm-Material</w:t>
            </w:r>
          </w:p>
        </w:tc>
        <w:tc>
          <w:tcPr>
            <w:tcW w:w="1560" w:type="dxa"/>
          </w:tcPr>
          <w:p w14:paraId="6117EE1A" w14:textId="77777777" w:rsidR="005019E6" w:rsidRPr="00CC2B4B" w:rsidRDefault="003B6659">
            <w:pPr>
              <w:rPr>
                <w:color w:val="000000" w:themeColor="text1"/>
                <w:szCs w:val="20"/>
              </w:rPr>
            </w:pPr>
            <w:r w:rsidRPr="00CC2B4B">
              <w:rPr>
                <w:color w:val="000000" w:themeColor="text1"/>
                <w:szCs w:val="20"/>
              </w:rPr>
              <w:t>0.30</w:t>
            </w:r>
          </w:p>
        </w:tc>
        <w:tc>
          <w:tcPr>
            <w:tcW w:w="1560" w:type="dxa"/>
          </w:tcPr>
          <w:p w14:paraId="6E165580" w14:textId="77777777" w:rsidR="005019E6" w:rsidRPr="00CC2B4B" w:rsidRDefault="003B6659">
            <w:pPr>
              <w:rPr>
                <w:color w:val="000000" w:themeColor="text1"/>
                <w:szCs w:val="20"/>
              </w:rPr>
            </w:pPr>
            <w:r w:rsidRPr="00CC2B4B">
              <w:rPr>
                <w:color w:val="000000" w:themeColor="text1"/>
                <w:szCs w:val="20"/>
              </w:rPr>
              <w:t>0.11</w:t>
            </w:r>
          </w:p>
        </w:tc>
        <w:tc>
          <w:tcPr>
            <w:tcW w:w="1560" w:type="dxa"/>
          </w:tcPr>
          <w:p w14:paraId="69DB0B94" w14:textId="77777777" w:rsidR="005019E6" w:rsidRPr="00CC2B4B" w:rsidRDefault="003B6659">
            <w:pPr>
              <w:rPr>
                <w:color w:val="000000" w:themeColor="text1"/>
                <w:szCs w:val="20"/>
              </w:rPr>
            </w:pPr>
            <w:r w:rsidRPr="00CC2B4B">
              <w:rPr>
                <w:color w:val="000000" w:themeColor="text1"/>
                <w:szCs w:val="20"/>
              </w:rPr>
              <w:t>E</w:t>
            </w:r>
          </w:p>
        </w:tc>
        <w:tc>
          <w:tcPr>
            <w:tcW w:w="1560" w:type="dxa"/>
          </w:tcPr>
          <w:p w14:paraId="1358252E" w14:textId="77777777" w:rsidR="005019E6" w:rsidRPr="00CC2B4B" w:rsidRDefault="003B6659">
            <w:pPr>
              <w:rPr>
                <w:color w:val="000000" w:themeColor="text1"/>
                <w:szCs w:val="20"/>
              </w:rPr>
            </w:pPr>
            <w:r w:rsidRPr="00CC2B4B">
              <w:rPr>
                <w:color w:val="000000" w:themeColor="text1"/>
                <w:szCs w:val="20"/>
              </w:rPr>
              <w:t>Local multiplier effects</w:t>
            </w:r>
          </w:p>
        </w:tc>
      </w:tr>
      <w:tr w:rsidR="005019E6" w:rsidRPr="00CC2B4B" w14:paraId="4637419F" w14:textId="77777777" w:rsidTr="005019E6">
        <w:tc>
          <w:tcPr>
            <w:tcW w:w="1560" w:type="dxa"/>
          </w:tcPr>
          <w:p w14:paraId="37AFEEF7" w14:textId="77777777" w:rsidR="005019E6" w:rsidRPr="00CC2B4B" w:rsidRDefault="003B6659">
            <w:pPr>
              <w:rPr>
                <w:color w:val="000000" w:themeColor="text1"/>
                <w:szCs w:val="20"/>
              </w:rPr>
            </w:pPr>
            <w:r w:rsidRPr="00CC2B4B">
              <w:rPr>
                <w:color w:val="000000" w:themeColor="text1"/>
                <w:szCs w:val="20"/>
              </w:rPr>
              <w:t>(7,7) Bio-Environment</w:t>
            </w:r>
          </w:p>
        </w:tc>
        <w:tc>
          <w:tcPr>
            <w:tcW w:w="1560" w:type="dxa"/>
          </w:tcPr>
          <w:p w14:paraId="736F475A" w14:textId="77777777" w:rsidR="005019E6" w:rsidRPr="00CC2B4B" w:rsidRDefault="003B6659">
            <w:pPr>
              <w:rPr>
                <w:color w:val="000000" w:themeColor="text1"/>
                <w:szCs w:val="20"/>
              </w:rPr>
            </w:pPr>
            <w:r w:rsidRPr="00CC2B4B">
              <w:rPr>
                <w:color w:val="000000" w:themeColor="text1"/>
                <w:szCs w:val="20"/>
              </w:rPr>
              <w:t>(6,2) CMIU-Health</w:t>
            </w:r>
          </w:p>
        </w:tc>
        <w:tc>
          <w:tcPr>
            <w:tcW w:w="1560" w:type="dxa"/>
          </w:tcPr>
          <w:p w14:paraId="0F114ECB" w14:textId="77777777" w:rsidR="005019E6" w:rsidRPr="00CC2B4B" w:rsidRDefault="003B6659">
            <w:pPr>
              <w:rPr>
                <w:color w:val="000000" w:themeColor="text1"/>
                <w:szCs w:val="20"/>
              </w:rPr>
            </w:pPr>
            <w:r w:rsidRPr="00CC2B4B">
              <w:rPr>
                <w:color w:val="000000" w:themeColor="text1"/>
                <w:szCs w:val="20"/>
              </w:rPr>
              <w:t>-0.35</w:t>
            </w:r>
          </w:p>
        </w:tc>
        <w:tc>
          <w:tcPr>
            <w:tcW w:w="1560" w:type="dxa"/>
          </w:tcPr>
          <w:p w14:paraId="26088868" w14:textId="77777777" w:rsidR="005019E6" w:rsidRPr="00CC2B4B" w:rsidRDefault="003B6659">
            <w:pPr>
              <w:rPr>
                <w:color w:val="000000" w:themeColor="text1"/>
                <w:szCs w:val="20"/>
              </w:rPr>
            </w:pPr>
            <w:r w:rsidRPr="00CC2B4B">
              <w:rPr>
                <w:color w:val="000000" w:themeColor="text1"/>
                <w:szCs w:val="20"/>
              </w:rPr>
              <w:t>-0.12</w:t>
            </w:r>
          </w:p>
        </w:tc>
        <w:tc>
          <w:tcPr>
            <w:tcW w:w="1560" w:type="dxa"/>
          </w:tcPr>
          <w:p w14:paraId="3065BC46" w14:textId="77777777" w:rsidR="005019E6" w:rsidRPr="00CC2B4B" w:rsidRDefault="003B6659">
            <w:pPr>
              <w:rPr>
                <w:color w:val="000000" w:themeColor="text1"/>
                <w:szCs w:val="20"/>
              </w:rPr>
            </w:pPr>
            <w:r w:rsidRPr="00CC2B4B">
              <w:rPr>
                <w:color w:val="000000" w:themeColor="text1"/>
                <w:szCs w:val="20"/>
              </w:rPr>
              <w:t>B</w:t>
            </w:r>
          </w:p>
        </w:tc>
        <w:tc>
          <w:tcPr>
            <w:tcW w:w="1560" w:type="dxa"/>
          </w:tcPr>
          <w:p w14:paraId="49F48FA3" w14:textId="77777777" w:rsidR="005019E6" w:rsidRPr="00CC2B4B" w:rsidRDefault="003B6659">
            <w:pPr>
              <w:rPr>
                <w:color w:val="000000" w:themeColor="text1"/>
                <w:szCs w:val="20"/>
              </w:rPr>
            </w:pPr>
            <w:r w:rsidRPr="00CC2B4B">
              <w:rPr>
                <w:color w:val="000000" w:themeColor="text1"/>
                <w:szCs w:val="20"/>
              </w:rPr>
              <w:t>Climate/health pathway</w:t>
            </w:r>
          </w:p>
        </w:tc>
      </w:tr>
      <w:tr w:rsidR="005019E6" w:rsidRPr="00CC2B4B" w14:paraId="09917BCB" w14:textId="77777777" w:rsidTr="005019E6">
        <w:tc>
          <w:tcPr>
            <w:tcW w:w="1560" w:type="dxa"/>
          </w:tcPr>
          <w:p w14:paraId="50DD4FB2" w14:textId="77777777" w:rsidR="005019E6" w:rsidRPr="00CC2B4B" w:rsidRDefault="003B6659">
            <w:pPr>
              <w:rPr>
                <w:color w:val="000000" w:themeColor="text1"/>
                <w:szCs w:val="20"/>
              </w:rPr>
            </w:pPr>
            <w:r w:rsidRPr="00CC2B4B">
              <w:rPr>
                <w:color w:val="000000" w:themeColor="text1"/>
                <w:szCs w:val="20"/>
              </w:rPr>
              <w:t>(7,7) Bio-Environment</w:t>
            </w:r>
          </w:p>
        </w:tc>
        <w:tc>
          <w:tcPr>
            <w:tcW w:w="1560" w:type="dxa"/>
          </w:tcPr>
          <w:p w14:paraId="55473ED2" w14:textId="77777777" w:rsidR="005019E6" w:rsidRPr="00CC2B4B" w:rsidRDefault="003B6659">
            <w:pPr>
              <w:rPr>
                <w:color w:val="000000" w:themeColor="text1"/>
                <w:szCs w:val="20"/>
              </w:rPr>
            </w:pPr>
            <w:r w:rsidRPr="00CC2B4B">
              <w:rPr>
                <w:color w:val="000000" w:themeColor="text1"/>
                <w:szCs w:val="20"/>
              </w:rPr>
              <w:t>(6,7) CMIU-Environment</w:t>
            </w:r>
          </w:p>
        </w:tc>
        <w:tc>
          <w:tcPr>
            <w:tcW w:w="1560" w:type="dxa"/>
          </w:tcPr>
          <w:p w14:paraId="2941F25B" w14:textId="77777777" w:rsidR="005019E6" w:rsidRPr="00CC2B4B" w:rsidRDefault="003B6659">
            <w:pPr>
              <w:rPr>
                <w:color w:val="000000" w:themeColor="text1"/>
                <w:szCs w:val="20"/>
              </w:rPr>
            </w:pPr>
            <w:r w:rsidRPr="00CC2B4B">
              <w:rPr>
                <w:color w:val="000000" w:themeColor="text1"/>
                <w:szCs w:val="20"/>
              </w:rPr>
              <w:t>0.50</w:t>
            </w:r>
          </w:p>
        </w:tc>
        <w:tc>
          <w:tcPr>
            <w:tcW w:w="1560" w:type="dxa"/>
          </w:tcPr>
          <w:p w14:paraId="61FB4E65" w14:textId="77777777" w:rsidR="005019E6" w:rsidRPr="00CC2B4B" w:rsidRDefault="003B6659">
            <w:pPr>
              <w:rPr>
                <w:color w:val="000000" w:themeColor="text1"/>
                <w:szCs w:val="20"/>
              </w:rPr>
            </w:pPr>
            <w:r w:rsidRPr="00CC2B4B">
              <w:rPr>
                <w:color w:val="000000" w:themeColor="text1"/>
                <w:szCs w:val="20"/>
              </w:rPr>
              <w:t>0.18</w:t>
            </w:r>
          </w:p>
        </w:tc>
        <w:tc>
          <w:tcPr>
            <w:tcW w:w="1560" w:type="dxa"/>
          </w:tcPr>
          <w:p w14:paraId="00FB6185" w14:textId="77777777" w:rsidR="005019E6" w:rsidRPr="00CC2B4B" w:rsidRDefault="003B6659">
            <w:pPr>
              <w:rPr>
                <w:color w:val="000000" w:themeColor="text1"/>
                <w:szCs w:val="20"/>
              </w:rPr>
            </w:pPr>
            <w:r w:rsidRPr="00CC2B4B">
              <w:rPr>
                <w:color w:val="000000" w:themeColor="text1"/>
                <w:szCs w:val="20"/>
              </w:rPr>
              <w:t>B</w:t>
            </w:r>
          </w:p>
        </w:tc>
        <w:tc>
          <w:tcPr>
            <w:tcW w:w="1560" w:type="dxa"/>
          </w:tcPr>
          <w:p w14:paraId="46D8E336" w14:textId="77777777" w:rsidR="005019E6" w:rsidRPr="00CC2B4B" w:rsidRDefault="003B6659">
            <w:pPr>
              <w:rPr>
                <w:color w:val="000000" w:themeColor="text1"/>
                <w:szCs w:val="20"/>
              </w:rPr>
            </w:pPr>
            <w:r w:rsidRPr="00CC2B4B">
              <w:rPr>
                <w:color w:val="000000" w:themeColor="text1"/>
                <w:szCs w:val="20"/>
              </w:rPr>
              <w:t>Earth system propagation</w:t>
            </w:r>
          </w:p>
        </w:tc>
      </w:tr>
      <w:tr w:rsidR="005019E6" w:rsidRPr="00CC2B4B" w14:paraId="0B59CB95" w14:textId="77777777" w:rsidTr="005019E6">
        <w:tc>
          <w:tcPr>
            <w:tcW w:w="1560" w:type="dxa"/>
          </w:tcPr>
          <w:p w14:paraId="2D46CC46" w14:textId="77777777" w:rsidR="005019E6" w:rsidRPr="00CC2B4B" w:rsidRDefault="003B6659">
            <w:pPr>
              <w:rPr>
                <w:color w:val="000000" w:themeColor="text1"/>
                <w:szCs w:val="20"/>
              </w:rPr>
            </w:pPr>
            <w:r w:rsidRPr="00CC2B4B">
              <w:rPr>
                <w:color w:val="000000" w:themeColor="text1"/>
                <w:szCs w:val="20"/>
              </w:rPr>
              <w:t>(5,5) Polity-Agency</w:t>
            </w:r>
          </w:p>
        </w:tc>
        <w:tc>
          <w:tcPr>
            <w:tcW w:w="1560" w:type="dxa"/>
          </w:tcPr>
          <w:p w14:paraId="101775BF" w14:textId="77777777" w:rsidR="005019E6" w:rsidRPr="00CC2B4B" w:rsidRDefault="003B6659">
            <w:pPr>
              <w:rPr>
                <w:color w:val="000000" w:themeColor="text1"/>
                <w:szCs w:val="20"/>
              </w:rPr>
            </w:pPr>
            <w:r w:rsidRPr="00CC2B4B">
              <w:rPr>
                <w:color w:val="000000" w:themeColor="text1"/>
                <w:szCs w:val="20"/>
              </w:rPr>
              <w:t>(4,5) Org-Agency</w:t>
            </w:r>
          </w:p>
        </w:tc>
        <w:tc>
          <w:tcPr>
            <w:tcW w:w="1560" w:type="dxa"/>
          </w:tcPr>
          <w:p w14:paraId="6F0CCB78" w14:textId="77777777" w:rsidR="005019E6" w:rsidRPr="00CC2B4B" w:rsidRDefault="003B6659">
            <w:pPr>
              <w:rPr>
                <w:color w:val="000000" w:themeColor="text1"/>
                <w:szCs w:val="20"/>
              </w:rPr>
            </w:pPr>
            <w:r w:rsidRPr="00CC2B4B">
              <w:rPr>
                <w:color w:val="000000" w:themeColor="text1"/>
                <w:szCs w:val="20"/>
              </w:rPr>
              <w:t>0.25</w:t>
            </w:r>
          </w:p>
        </w:tc>
        <w:tc>
          <w:tcPr>
            <w:tcW w:w="1560" w:type="dxa"/>
          </w:tcPr>
          <w:p w14:paraId="58E6A571" w14:textId="77777777" w:rsidR="005019E6" w:rsidRPr="00CC2B4B" w:rsidRDefault="003B6659">
            <w:pPr>
              <w:rPr>
                <w:color w:val="000000" w:themeColor="text1"/>
                <w:szCs w:val="20"/>
              </w:rPr>
            </w:pPr>
            <w:r w:rsidRPr="00CC2B4B">
              <w:rPr>
                <w:color w:val="000000" w:themeColor="text1"/>
                <w:szCs w:val="20"/>
              </w:rPr>
              <w:t>0.09</w:t>
            </w:r>
          </w:p>
        </w:tc>
        <w:tc>
          <w:tcPr>
            <w:tcW w:w="1560" w:type="dxa"/>
          </w:tcPr>
          <w:p w14:paraId="2365BACA" w14:textId="77777777" w:rsidR="005019E6" w:rsidRPr="00CC2B4B" w:rsidRDefault="003B6659">
            <w:pPr>
              <w:rPr>
                <w:color w:val="000000" w:themeColor="text1"/>
                <w:szCs w:val="20"/>
              </w:rPr>
            </w:pPr>
            <w:r w:rsidRPr="00CC2B4B">
              <w:rPr>
                <w:color w:val="000000" w:themeColor="text1"/>
                <w:szCs w:val="20"/>
              </w:rPr>
              <w:t>E</w:t>
            </w:r>
          </w:p>
        </w:tc>
        <w:tc>
          <w:tcPr>
            <w:tcW w:w="1560" w:type="dxa"/>
          </w:tcPr>
          <w:p w14:paraId="10BBAFF4" w14:textId="77777777" w:rsidR="005019E6" w:rsidRPr="00CC2B4B" w:rsidRDefault="003B6659">
            <w:pPr>
              <w:rPr>
                <w:color w:val="000000" w:themeColor="text1"/>
                <w:szCs w:val="20"/>
              </w:rPr>
            </w:pPr>
            <w:r w:rsidRPr="00CC2B4B">
              <w:rPr>
                <w:color w:val="000000" w:themeColor="text1"/>
                <w:szCs w:val="20"/>
              </w:rPr>
              <w:t>Institutional enabling effects</w:t>
            </w:r>
          </w:p>
        </w:tc>
      </w:tr>
      <w:tr w:rsidR="005019E6" w:rsidRPr="00CC2B4B" w14:paraId="2589789A" w14:textId="77777777" w:rsidTr="005019E6">
        <w:tc>
          <w:tcPr>
            <w:tcW w:w="1560" w:type="dxa"/>
          </w:tcPr>
          <w:p w14:paraId="0EE3BF7D" w14:textId="77777777" w:rsidR="005019E6" w:rsidRPr="00CC2B4B" w:rsidRDefault="003B6659">
            <w:pPr>
              <w:rPr>
                <w:color w:val="000000" w:themeColor="text1"/>
                <w:szCs w:val="20"/>
              </w:rPr>
            </w:pPr>
            <w:r w:rsidRPr="00CC2B4B">
              <w:rPr>
                <w:color w:val="000000" w:themeColor="text1"/>
                <w:szCs w:val="20"/>
              </w:rPr>
              <w:t>(3,3) Comm-Social</w:t>
            </w:r>
          </w:p>
        </w:tc>
        <w:tc>
          <w:tcPr>
            <w:tcW w:w="1560" w:type="dxa"/>
          </w:tcPr>
          <w:p w14:paraId="5235E644" w14:textId="77777777" w:rsidR="005019E6" w:rsidRPr="00CC2B4B" w:rsidRDefault="003B6659">
            <w:pPr>
              <w:rPr>
                <w:color w:val="000000" w:themeColor="text1"/>
                <w:szCs w:val="20"/>
              </w:rPr>
            </w:pPr>
            <w:r w:rsidRPr="00CC2B4B">
              <w:rPr>
                <w:color w:val="000000" w:themeColor="text1"/>
                <w:szCs w:val="20"/>
              </w:rPr>
              <w:t>(1,3) Self-Social</w:t>
            </w:r>
          </w:p>
        </w:tc>
        <w:tc>
          <w:tcPr>
            <w:tcW w:w="1560" w:type="dxa"/>
          </w:tcPr>
          <w:p w14:paraId="78CF9FF5" w14:textId="77777777" w:rsidR="005019E6" w:rsidRPr="00CC2B4B" w:rsidRDefault="003B6659">
            <w:pPr>
              <w:rPr>
                <w:color w:val="000000" w:themeColor="text1"/>
                <w:szCs w:val="20"/>
              </w:rPr>
            </w:pPr>
            <w:r w:rsidRPr="00CC2B4B">
              <w:rPr>
                <w:color w:val="000000" w:themeColor="text1"/>
                <w:szCs w:val="20"/>
              </w:rPr>
              <w:t>0.45</w:t>
            </w:r>
          </w:p>
        </w:tc>
        <w:tc>
          <w:tcPr>
            <w:tcW w:w="1560" w:type="dxa"/>
          </w:tcPr>
          <w:p w14:paraId="5038715D" w14:textId="77777777" w:rsidR="005019E6" w:rsidRPr="00CC2B4B" w:rsidRDefault="003B6659">
            <w:pPr>
              <w:rPr>
                <w:color w:val="000000" w:themeColor="text1"/>
                <w:szCs w:val="20"/>
              </w:rPr>
            </w:pPr>
            <w:r w:rsidRPr="00CC2B4B">
              <w:rPr>
                <w:color w:val="000000" w:themeColor="text1"/>
                <w:szCs w:val="20"/>
              </w:rPr>
              <w:t>0.16</w:t>
            </w:r>
          </w:p>
        </w:tc>
        <w:tc>
          <w:tcPr>
            <w:tcW w:w="1560" w:type="dxa"/>
          </w:tcPr>
          <w:p w14:paraId="2061E443" w14:textId="77777777" w:rsidR="005019E6" w:rsidRPr="00CC2B4B" w:rsidRDefault="003B6659">
            <w:pPr>
              <w:rPr>
                <w:color w:val="000000" w:themeColor="text1"/>
                <w:szCs w:val="20"/>
              </w:rPr>
            </w:pPr>
            <w:r w:rsidRPr="00CC2B4B">
              <w:rPr>
                <w:color w:val="000000" w:themeColor="text1"/>
                <w:szCs w:val="20"/>
              </w:rPr>
              <w:t>B</w:t>
            </w:r>
          </w:p>
        </w:tc>
        <w:tc>
          <w:tcPr>
            <w:tcW w:w="1560" w:type="dxa"/>
          </w:tcPr>
          <w:p w14:paraId="667EB242" w14:textId="77777777" w:rsidR="005019E6" w:rsidRPr="00CC2B4B" w:rsidRDefault="003B6659">
            <w:pPr>
              <w:rPr>
                <w:color w:val="000000" w:themeColor="text1"/>
                <w:szCs w:val="20"/>
              </w:rPr>
            </w:pPr>
            <w:r w:rsidRPr="00CC2B4B">
              <w:rPr>
                <w:color w:val="000000" w:themeColor="text1"/>
                <w:szCs w:val="20"/>
              </w:rPr>
              <w:t>Social capital / wellbeing</w:t>
            </w:r>
          </w:p>
        </w:tc>
      </w:tr>
      <w:tr w:rsidR="005019E6" w:rsidRPr="00CC2B4B" w14:paraId="64767F53" w14:textId="77777777" w:rsidTr="005019E6">
        <w:tc>
          <w:tcPr>
            <w:tcW w:w="1560" w:type="dxa"/>
          </w:tcPr>
          <w:p w14:paraId="25E471A1" w14:textId="77777777" w:rsidR="005019E6" w:rsidRPr="00CC2B4B" w:rsidRDefault="003B6659">
            <w:pPr>
              <w:rPr>
                <w:color w:val="000000" w:themeColor="text1"/>
                <w:szCs w:val="20"/>
              </w:rPr>
            </w:pPr>
            <w:r w:rsidRPr="00CC2B4B">
              <w:rPr>
                <w:color w:val="000000" w:themeColor="text1"/>
                <w:szCs w:val="20"/>
              </w:rPr>
              <w:t>(3,3) Comm-Social</w:t>
            </w:r>
          </w:p>
        </w:tc>
        <w:tc>
          <w:tcPr>
            <w:tcW w:w="1560" w:type="dxa"/>
          </w:tcPr>
          <w:p w14:paraId="47E8047B" w14:textId="77777777" w:rsidR="005019E6" w:rsidRPr="00CC2B4B" w:rsidRDefault="003B6659">
            <w:pPr>
              <w:rPr>
                <w:color w:val="000000" w:themeColor="text1"/>
                <w:szCs w:val="20"/>
              </w:rPr>
            </w:pPr>
            <w:r w:rsidRPr="00CC2B4B">
              <w:rPr>
                <w:color w:val="000000" w:themeColor="text1"/>
                <w:szCs w:val="20"/>
              </w:rPr>
              <w:t>(2,3) HH-Social</w:t>
            </w:r>
          </w:p>
        </w:tc>
        <w:tc>
          <w:tcPr>
            <w:tcW w:w="1560" w:type="dxa"/>
          </w:tcPr>
          <w:p w14:paraId="2B00B81A" w14:textId="77777777" w:rsidR="005019E6" w:rsidRPr="00CC2B4B" w:rsidRDefault="003B6659">
            <w:pPr>
              <w:rPr>
                <w:color w:val="000000" w:themeColor="text1"/>
                <w:szCs w:val="20"/>
              </w:rPr>
            </w:pPr>
            <w:r w:rsidRPr="00CC2B4B">
              <w:rPr>
                <w:color w:val="000000" w:themeColor="text1"/>
                <w:szCs w:val="20"/>
              </w:rPr>
              <w:t>0.35</w:t>
            </w:r>
          </w:p>
        </w:tc>
        <w:tc>
          <w:tcPr>
            <w:tcW w:w="1560" w:type="dxa"/>
          </w:tcPr>
          <w:p w14:paraId="55A399FB" w14:textId="77777777" w:rsidR="005019E6" w:rsidRPr="00CC2B4B" w:rsidRDefault="003B6659">
            <w:pPr>
              <w:rPr>
                <w:color w:val="000000" w:themeColor="text1"/>
                <w:szCs w:val="20"/>
              </w:rPr>
            </w:pPr>
            <w:r w:rsidRPr="00CC2B4B">
              <w:rPr>
                <w:color w:val="000000" w:themeColor="text1"/>
                <w:szCs w:val="20"/>
              </w:rPr>
              <w:t>0.12</w:t>
            </w:r>
          </w:p>
        </w:tc>
        <w:tc>
          <w:tcPr>
            <w:tcW w:w="1560" w:type="dxa"/>
          </w:tcPr>
          <w:p w14:paraId="0057188A" w14:textId="77777777" w:rsidR="005019E6" w:rsidRPr="00CC2B4B" w:rsidRDefault="003B6659">
            <w:pPr>
              <w:rPr>
                <w:color w:val="000000" w:themeColor="text1"/>
                <w:szCs w:val="20"/>
              </w:rPr>
            </w:pPr>
            <w:r w:rsidRPr="00CC2B4B">
              <w:rPr>
                <w:color w:val="000000" w:themeColor="text1"/>
                <w:szCs w:val="20"/>
              </w:rPr>
              <w:t>E</w:t>
            </w:r>
          </w:p>
        </w:tc>
        <w:tc>
          <w:tcPr>
            <w:tcW w:w="1560" w:type="dxa"/>
          </w:tcPr>
          <w:p w14:paraId="28551E42" w14:textId="77777777" w:rsidR="005019E6" w:rsidRPr="00CC2B4B" w:rsidRDefault="003B6659">
            <w:pPr>
              <w:rPr>
                <w:color w:val="000000" w:themeColor="text1"/>
                <w:szCs w:val="20"/>
              </w:rPr>
            </w:pPr>
            <w:r w:rsidRPr="00CC2B4B">
              <w:rPr>
                <w:color w:val="000000" w:themeColor="text1"/>
                <w:szCs w:val="20"/>
              </w:rPr>
              <w:t>Family-community linkage</w:t>
            </w:r>
          </w:p>
        </w:tc>
      </w:tr>
      <w:tr w:rsidR="005019E6" w:rsidRPr="00CC2B4B" w14:paraId="1A7744A8" w14:textId="77777777" w:rsidTr="005019E6">
        <w:tc>
          <w:tcPr>
            <w:tcW w:w="1560" w:type="dxa"/>
          </w:tcPr>
          <w:p w14:paraId="30FF87F7" w14:textId="77777777" w:rsidR="005019E6" w:rsidRPr="00CC2B4B" w:rsidRDefault="003B6659">
            <w:pPr>
              <w:rPr>
                <w:color w:val="000000" w:themeColor="text1"/>
                <w:szCs w:val="20"/>
              </w:rPr>
            </w:pPr>
            <w:r w:rsidRPr="00CC2B4B">
              <w:rPr>
                <w:color w:val="000000" w:themeColor="text1"/>
                <w:szCs w:val="20"/>
              </w:rPr>
              <w:t>(4,2) Org-Health</w:t>
            </w:r>
          </w:p>
        </w:tc>
        <w:tc>
          <w:tcPr>
            <w:tcW w:w="1560" w:type="dxa"/>
          </w:tcPr>
          <w:p w14:paraId="560FEF63" w14:textId="77777777" w:rsidR="005019E6" w:rsidRPr="00CC2B4B" w:rsidRDefault="003B6659">
            <w:pPr>
              <w:rPr>
                <w:color w:val="000000" w:themeColor="text1"/>
                <w:szCs w:val="20"/>
              </w:rPr>
            </w:pPr>
            <w:r w:rsidRPr="00CC2B4B">
              <w:rPr>
                <w:color w:val="000000" w:themeColor="text1"/>
                <w:szCs w:val="20"/>
              </w:rPr>
              <w:t>(1,2) Self-Health</w:t>
            </w:r>
          </w:p>
        </w:tc>
        <w:tc>
          <w:tcPr>
            <w:tcW w:w="1560" w:type="dxa"/>
          </w:tcPr>
          <w:p w14:paraId="3C5F8EF1" w14:textId="77777777" w:rsidR="005019E6" w:rsidRPr="00CC2B4B" w:rsidRDefault="003B6659">
            <w:pPr>
              <w:rPr>
                <w:color w:val="000000" w:themeColor="text1"/>
                <w:szCs w:val="20"/>
              </w:rPr>
            </w:pPr>
            <w:r w:rsidRPr="00CC2B4B">
              <w:rPr>
                <w:color w:val="000000" w:themeColor="text1"/>
                <w:szCs w:val="20"/>
              </w:rPr>
              <w:t>0.40</w:t>
            </w:r>
          </w:p>
        </w:tc>
        <w:tc>
          <w:tcPr>
            <w:tcW w:w="1560" w:type="dxa"/>
          </w:tcPr>
          <w:p w14:paraId="38FB958F" w14:textId="77777777" w:rsidR="005019E6" w:rsidRPr="00CC2B4B" w:rsidRDefault="003B6659">
            <w:pPr>
              <w:rPr>
                <w:color w:val="000000" w:themeColor="text1"/>
                <w:szCs w:val="20"/>
              </w:rPr>
            </w:pPr>
            <w:r w:rsidRPr="00CC2B4B">
              <w:rPr>
                <w:color w:val="000000" w:themeColor="text1"/>
                <w:szCs w:val="20"/>
              </w:rPr>
              <w:t>0.14</w:t>
            </w:r>
          </w:p>
        </w:tc>
        <w:tc>
          <w:tcPr>
            <w:tcW w:w="1560" w:type="dxa"/>
          </w:tcPr>
          <w:p w14:paraId="26A558E8" w14:textId="77777777" w:rsidR="005019E6" w:rsidRPr="00CC2B4B" w:rsidRDefault="003B6659">
            <w:pPr>
              <w:rPr>
                <w:color w:val="000000" w:themeColor="text1"/>
                <w:szCs w:val="20"/>
              </w:rPr>
            </w:pPr>
            <w:r w:rsidRPr="00CC2B4B">
              <w:rPr>
                <w:color w:val="000000" w:themeColor="text1"/>
                <w:szCs w:val="20"/>
              </w:rPr>
              <w:t>B</w:t>
            </w:r>
          </w:p>
        </w:tc>
        <w:tc>
          <w:tcPr>
            <w:tcW w:w="1560" w:type="dxa"/>
          </w:tcPr>
          <w:p w14:paraId="30507A79" w14:textId="77777777" w:rsidR="005019E6" w:rsidRPr="00CC2B4B" w:rsidRDefault="003B6659">
            <w:pPr>
              <w:rPr>
                <w:color w:val="000000" w:themeColor="text1"/>
                <w:szCs w:val="20"/>
              </w:rPr>
            </w:pPr>
            <w:r w:rsidRPr="00CC2B4B">
              <w:rPr>
                <w:color w:val="000000" w:themeColor="text1"/>
                <w:szCs w:val="20"/>
              </w:rPr>
              <w:t>Occupational health pathway</w:t>
            </w:r>
          </w:p>
        </w:tc>
      </w:tr>
      <w:tr w:rsidR="005019E6" w:rsidRPr="00CC2B4B" w14:paraId="29E3F1E4" w14:textId="77777777" w:rsidTr="005019E6">
        <w:tc>
          <w:tcPr>
            <w:tcW w:w="1560" w:type="dxa"/>
          </w:tcPr>
          <w:p w14:paraId="6C91AC8E" w14:textId="77777777" w:rsidR="005019E6" w:rsidRPr="00CC2B4B" w:rsidRDefault="003B6659">
            <w:pPr>
              <w:rPr>
                <w:color w:val="000000" w:themeColor="text1"/>
                <w:szCs w:val="20"/>
              </w:rPr>
            </w:pPr>
            <w:r w:rsidRPr="00CC2B4B">
              <w:rPr>
                <w:color w:val="000000" w:themeColor="text1"/>
                <w:szCs w:val="20"/>
              </w:rPr>
              <w:t>(6,4) CMIU-Knowledge</w:t>
            </w:r>
          </w:p>
        </w:tc>
        <w:tc>
          <w:tcPr>
            <w:tcW w:w="1560" w:type="dxa"/>
          </w:tcPr>
          <w:p w14:paraId="2B95C763" w14:textId="77777777" w:rsidR="005019E6" w:rsidRPr="00CC2B4B" w:rsidRDefault="003B6659">
            <w:pPr>
              <w:rPr>
                <w:color w:val="000000" w:themeColor="text1"/>
                <w:szCs w:val="20"/>
              </w:rPr>
            </w:pPr>
            <w:r w:rsidRPr="00CC2B4B">
              <w:rPr>
                <w:color w:val="000000" w:themeColor="text1"/>
                <w:szCs w:val="20"/>
              </w:rPr>
              <w:t>(5,4) Polity-Knowledge</w:t>
            </w:r>
          </w:p>
        </w:tc>
        <w:tc>
          <w:tcPr>
            <w:tcW w:w="1560" w:type="dxa"/>
          </w:tcPr>
          <w:p w14:paraId="2C0EE7EC" w14:textId="77777777" w:rsidR="005019E6" w:rsidRPr="00CC2B4B" w:rsidRDefault="003B6659">
            <w:pPr>
              <w:rPr>
                <w:color w:val="000000" w:themeColor="text1"/>
                <w:szCs w:val="20"/>
              </w:rPr>
            </w:pPr>
            <w:r w:rsidRPr="00CC2B4B">
              <w:rPr>
                <w:color w:val="000000" w:themeColor="text1"/>
                <w:szCs w:val="20"/>
              </w:rPr>
              <w:t>0.30</w:t>
            </w:r>
          </w:p>
        </w:tc>
        <w:tc>
          <w:tcPr>
            <w:tcW w:w="1560" w:type="dxa"/>
          </w:tcPr>
          <w:p w14:paraId="52E42319" w14:textId="77777777" w:rsidR="005019E6" w:rsidRPr="00CC2B4B" w:rsidRDefault="003B6659">
            <w:pPr>
              <w:rPr>
                <w:color w:val="000000" w:themeColor="text1"/>
                <w:szCs w:val="20"/>
              </w:rPr>
            </w:pPr>
            <w:r w:rsidRPr="00CC2B4B">
              <w:rPr>
                <w:color w:val="000000" w:themeColor="text1"/>
                <w:szCs w:val="20"/>
              </w:rPr>
              <w:t>0.11</w:t>
            </w:r>
          </w:p>
        </w:tc>
        <w:tc>
          <w:tcPr>
            <w:tcW w:w="1560" w:type="dxa"/>
          </w:tcPr>
          <w:p w14:paraId="1523522C" w14:textId="77777777" w:rsidR="005019E6" w:rsidRPr="00CC2B4B" w:rsidRDefault="003B6659">
            <w:pPr>
              <w:rPr>
                <w:color w:val="000000" w:themeColor="text1"/>
                <w:szCs w:val="20"/>
              </w:rPr>
            </w:pPr>
            <w:r w:rsidRPr="00CC2B4B">
              <w:rPr>
                <w:color w:val="000000" w:themeColor="text1"/>
                <w:szCs w:val="20"/>
              </w:rPr>
              <w:t>E</w:t>
            </w:r>
          </w:p>
        </w:tc>
        <w:tc>
          <w:tcPr>
            <w:tcW w:w="1560" w:type="dxa"/>
          </w:tcPr>
          <w:p w14:paraId="07141E88" w14:textId="77777777" w:rsidR="005019E6" w:rsidRPr="00CC2B4B" w:rsidRDefault="003B6659">
            <w:pPr>
              <w:rPr>
                <w:color w:val="000000" w:themeColor="text1"/>
                <w:szCs w:val="20"/>
              </w:rPr>
            </w:pPr>
            <w:r w:rsidRPr="00CC2B4B">
              <w:rPr>
                <w:color w:val="000000" w:themeColor="text1"/>
                <w:szCs w:val="20"/>
              </w:rPr>
              <w:t>Diffusion / coordination knowledge</w:t>
            </w:r>
          </w:p>
        </w:tc>
      </w:tr>
      <w:tr w:rsidR="005019E6" w:rsidRPr="00CC2B4B" w14:paraId="17BC30EB" w14:textId="77777777" w:rsidTr="005019E6">
        <w:tc>
          <w:tcPr>
            <w:tcW w:w="1560" w:type="dxa"/>
          </w:tcPr>
          <w:p w14:paraId="28C3914B" w14:textId="77777777" w:rsidR="005019E6" w:rsidRPr="00CC2B4B" w:rsidRDefault="003B6659">
            <w:pPr>
              <w:rPr>
                <w:color w:val="000000" w:themeColor="text1"/>
                <w:szCs w:val="20"/>
              </w:rPr>
            </w:pPr>
            <w:r w:rsidRPr="00CC2B4B">
              <w:rPr>
                <w:color w:val="000000" w:themeColor="text1"/>
                <w:szCs w:val="20"/>
              </w:rPr>
              <w:t>(1,2) Self-Health</w:t>
            </w:r>
          </w:p>
        </w:tc>
        <w:tc>
          <w:tcPr>
            <w:tcW w:w="1560" w:type="dxa"/>
          </w:tcPr>
          <w:p w14:paraId="71A9BF70" w14:textId="77777777" w:rsidR="005019E6" w:rsidRPr="00CC2B4B" w:rsidRDefault="003B6659">
            <w:pPr>
              <w:rPr>
                <w:color w:val="000000" w:themeColor="text1"/>
                <w:szCs w:val="20"/>
              </w:rPr>
            </w:pPr>
            <w:r w:rsidRPr="00CC2B4B">
              <w:rPr>
                <w:color w:val="000000" w:themeColor="text1"/>
                <w:szCs w:val="20"/>
              </w:rPr>
              <w:t>(2,1) HH-Material</w:t>
            </w:r>
          </w:p>
        </w:tc>
        <w:tc>
          <w:tcPr>
            <w:tcW w:w="1560" w:type="dxa"/>
          </w:tcPr>
          <w:p w14:paraId="182219AF" w14:textId="77777777" w:rsidR="005019E6" w:rsidRPr="00CC2B4B" w:rsidRDefault="003B6659">
            <w:pPr>
              <w:rPr>
                <w:color w:val="000000" w:themeColor="text1"/>
                <w:szCs w:val="20"/>
              </w:rPr>
            </w:pPr>
            <w:r w:rsidRPr="00CC2B4B">
              <w:rPr>
                <w:color w:val="000000" w:themeColor="text1"/>
                <w:szCs w:val="20"/>
              </w:rPr>
              <w:t>-0.25</w:t>
            </w:r>
          </w:p>
        </w:tc>
        <w:tc>
          <w:tcPr>
            <w:tcW w:w="1560" w:type="dxa"/>
          </w:tcPr>
          <w:p w14:paraId="6F401AEC" w14:textId="77777777" w:rsidR="005019E6" w:rsidRPr="00CC2B4B" w:rsidRDefault="003B6659">
            <w:pPr>
              <w:rPr>
                <w:color w:val="000000" w:themeColor="text1"/>
                <w:szCs w:val="20"/>
              </w:rPr>
            </w:pPr>
            <w:r w:rsidRPr="00CC2B4B">
              <w:rPr>
                <w:color w:val="000000" w:themeColor="text1"/>
                <w:szCs w:val="20"/>
              </w:rPr>
              <w:t>-0.09</w:t>
            </w:r>
          </w:p>
        </w:tc>
        <w:tc>
          <w:tcPr>
            <w:tcW w:w="1560" w:type="dxa"/>
          </w:tcPr>
          <w:p w14:paraId="0955D376" w14:textId="77777777" w:rsidR="005019E6" w:rsidRPr="00CC2B4B" w:rsidRDefault="003B6659">
            <w:pPr>
              <w:rPr>
                <w:color w:val="000000" w:themeColor="text1"/>
                <w:szCs w:val="20"/>
              </w:rPr>
            </w:pPr>
            <w:r w:rsidRPr="00CC2B4B">
              <w:rPr>
                <w:color w:val="000000" w:themeColor="text1"/>
                <w:szCs w:val="20"/>
              </w:rPr>
              <w:t>B</w:t>
            </w:r>
          </w:p>
        </w:tc>
        <w:tc>
          <w:tcPr>
            <w:tcW w:w="1560" w:type="dxa"/>
          </w:tcPr>
          <w:p w14:paraId="3C9E15EE" w14:textId="77777777" w:rsidR="005019E6" w:rsidRPr="00CC2B4B" w:rsidRDefault="003B6659">
            <w:pPr>
              <w:rPr>
                <w:color w:val="000000" w:themeColor="text1"/>
                <w:szCs w:val="20"/>
              </w:rPr>
            </w:pPr>
            <w:r w:rsidRPr="00CC2B4B">
              <w:rPr>
                <w:color w:val="000000" w:themeColor="text1"/>
                <w:szCs w:val="20"/>
              </w:rPr>
              <w:t>Health to earning capacity</w:t>
            </w:r>
          </w:p>
        </w:tc>
      </w:tr>
    </w:tbl>
    <w:p w14:paraId="29AD589A" w14:textId="77777777" w:rsidR="00380ADF" w:rsidRPr="00CC2B4B" w:rsidRDefault="00165731">
      <w:pPr>
        <w:pStyle w:val="Heading2"/>
        <w:rPr>
          <w:color w:val="000000" w:themeColor="text1"/>
          <w:szCs w:val="20"/>
        </w:rPr>
      </w:pPr>
      <w:r w:rsidRPr="00CC2B4B">
        <w:rPr>
          <w:rFonts w:ascii="Arial" w:hAnsi="Arial"/>
          <w:szCs w:val="20"/>
        </w:rPr>
        <w:t>K.4 Mandatory PCC Disclaimer</w:t>
      </w:r>
      <w:r w:rsidRPr="00CC2B4B">
        <w:rPr>
          <w:rFonts w:ascii="Arial" w:hAnsi="Arial"/>
          <w:szCs w:val="20"/>
        </w:rPr>
        <w:br/>
        <w:t>"Ripple propagation used a PROVISIONAL Starter KOPS kernel. Coefficients are not fully validated. Sensitivity analysis was performed per RippleLogic v10.6 requirements; conclusions are contingent on kernel uncertainty."</w:t>
      </w:r>
    </w:p>
    <w:p w14:paraId="7A2CCC61" w14:textId="77777777" w:rsidR="00380ADF" w:rsidRPr="00CC2B4B" w:rsidRDefault="00165731">
      <w:pPr>
        <w:pStyle w:val="BodyText"/>
        <w:rPr>
          <w:color w:val="000000" w:themeColor="text1"/>
          <w:szCs w:val="20"/>
        </w:rPr>
      </w:pPr>
      <w:r w:rsidRPr="00CC2B4B">
        <w:rPr>
          <w:color w:val="000000" w:themeColor="text1"/>
          <w:szCs w:val="20"/>
        </w:rPr>
        <w:t>End Appendix K.</w:t>
      </w:r>
    </w:p>
    <w:p w14:paraId="23A9AD89" w14:textId="77777777" w:rsidR="006F7FF9" w:rsidRPr="00CC2B4B" w:rsidRDefault="00173F8C">
      <w:pPr>
        <w:pStyle w:val="Heading1"/>
        <w:rPr>
          <w:color w:val="000000" w:themeColor="text1"/>
          <w:szCs w:val="20"/>
        </w:rPr>
      </w:pPr>
      <w:r w:rsidRPr="00CC2B4B">
        <w:rPr>
          <w:rFonts w:ascii="Arial" w:hAnsi="Arial"/>
          <w:szCs w:val="20"/>
        </w:rPr>
        <w:t>APPENDIX L: GLOSSARY (v10.6)</w:t>
      </w:r>
    </w:p>
    <w:p w14:paraId="3F7323D5" w14:textId="77777777" w:rsidR="006F7FF9" w:rsidRPr="00CC2B4B" w:rsidRDefault="00173F8C">
      <w:pPr>
        <w:pStyle w:val="BodyText"/>
        <w:rPr>
          <w:color w:val="000000" w:themeColor="text1"/>
          <w:szCs w:val="20"/>
        </w:rPr>
      </w:pPr>
      <w:r w:rsidRPr="00CC2B4B">
        <w:rPr>
          <w:color w:val="000000" w:themeColor="text1"/>
          <w:szCs w:val="20"/>
        </w:rPr>
        <w:t>Appendix L is informative but standardized terminology is strongly recommended for audit consistency.</w:t>
      </w:r>
    </w:p>
    <w:p w14:paraId="3F326BA9" w14:textId="77777777" w:rsidR="006F7FF9" w:rsidRPr="00CC2B4B" w:rsidRDefault="00173F8C">
      <w:pPr>
        <w:pStyle w:val="BodyText"/>
        <w:rPr>
          <w:color w:val="000000" w:themeColor="text1"/>
          <w:szCs w:val="20"/>
        </w:rPr>
      </w:pPr>
      <w:r w:rsidRPr="00CC2B4B">
        <w:rPr>
          <w:color w:val="000000" w:themeColor="text1"/>
          <w:szCs w:val="20"/>
        </w:rPr>
        <w:t>Stakeholder: Any entity plausibly affected by a candidate option through direct impact, externalities, indirect pathways, or future propagation within the declared horizon.</w:t>
      </w:r>
    </w:p>
    <w:p w14:paraId="0C58FE9A" w14:textId="77777777" w:rsidR="006F7FF9" w:rsidRPr="00CC2B4B" w:rsidRDefault="00173F8C">
      <w:pPr>
        <w:pStyle w:val="BodyText"/>
        <w:rPr>
          <w:color w:val="000000" w:themeColor="text1"/>
          <w:szCs w:val="20"/>
        </w:rPr>
      </w:pPr>
      <w:r w:rsidRPr="00CC2B4B">
        <w:rPr>
          <w:color w:val="000000" w:themeColor="text1"/>
          <w:szCs w:val="20"/>
        </w:rPr>
        <w:t>Instance: A stakeholder-in-role-in-context bound to a decision, used for auditability and mapping into Union Scopes.</w:t>
      </w:r>
    </w:p>
    <w:p w14:paraId="4D2C0301" w14:textId="77777777" w:rsidR="006F7FF9" w:rsidRPr="00CC2B4B" w:rsidRDefault="00173F8C">
      <w:pPr>
        <w:pStyle w:val="BodyText"/>
        <w:rPr>
          <w:color w:val="000000" w:themeColor="text1"/>
          <w:szCs w:val="20"/>
        </w:rPr>
      </w:pPr>
      <w:r w:rsidRPr="00CC2B4B">
        <w:rPr>
          <w:color w:val="000000" w:themeColor="text1"/>
          <w:szCs w:val="20"/>
        </w:rPr>
        <w:lastRenderedPageBreak/>
        <w:t>Stakeholder Discovery Protocol (SDP): The tier-linked minimum process for discovering omission-likely stakeholders and recording discovery evidence (Section 2.2A).</w:t>
      </w:r>
    </w:p>
    <w:p w14:paraId="2C7C2BE2" w14:textId="77777777" w:rsidR="006F7FF9" w:rsidRPr="00CC2B4B" w:rsidRDefault="00173F8C">
      <w:pPr>
        <w:pStyle w:val="BodyText"/>
        <w:rPr>
          <w:color w:val="000000" w:themeColor="text1"/>
          <w:szCs w:val="20"/>
        </w:rPr>
      </w:pPr>
      <w:r w:rsidRPr="00CC2B4B">
        <w:rPr>
          <w:color w:val="000000" w:themeColor="text1"/>
          <w:szCs w:val="20"/>
        </w:rPr>
        <w:t>Stakeholder Coverage Index (SCI): A tier-governed disclosure ladder describing the stakeholder coverage posture of a run, used for auditability, not for score changes (Section 5.0.1).</w:t>
      </w:r>
    </w:p>
    <w:p w14:paraId="32AC53DF" w14:textId="77777777" w:rsidR="006F7FF9" w:rsidRPr="00CC2B4B" w:rsidRDefault="00173F8C">
      <w:pPr>
        <w:pStyle w:val="BodyText"/>
        <w:rPr>
          <w:color w:val="000000" w:themeColor="text1"/>
          <w:szCs w:val="20"/>
        </w:rPr>
      </w:pPr>
      <w:r w:rsidRPr="00CC2B4B">
        <w:rPr>
          <w:color w:val="000000" w:themeColor="text1"/>
          <w:szCs w:val="20"/>
        </w:rPr>
        <w:t>InstanceMap: The structured mapping from stakeholder instances to one or more Union Scopes, recorded in the PCC (Appendix H).</w:t>
      </w:r>
    </w:p>
    <w:p w14:paraId="181A5287" w14:textId="77777777" w:rsidR="006F7FF9" w:rsidRPr="00CC2B4B" w:rsidRDefault="00173F8C">
      <w:pPr>
        <w:pStyle w:val="BodyText"/>
        <w:rPr>
          <w:color w:val="000000" w:themeColor="text1"/>
          <w:szCs w:val="20"/>
        </w:rPr>
      </w:pPr>
      <w:r w:rsidRPr="00CC2B4B">
        <w:rPr>
          <w:color w:val="000000" w:themeColor="text1"/>
          <w:szCs w:val="20"/>
        </w:rPr>
        <w:t>Scope Coverage Declaration: A PCC section that declares whether the run is full-scope or reduced-scope, lists omitted scopes and rationales, and specifies escalation triggers (Appendix H).</w:t>
      </w:r>
    </w:p>
    <w:p w14:paraId="44DCC794" w14:textId="77777777" w:rsidR="006F7FF9" w:rsidRPr="00CC2B4B" w:rsidRDefault="00173F8C">
      <w:pPr>
        <w:pStyle w:val="BodyText"/>
        <w:rPr>
          <w:color w:val="000000" w:themeColor="text1"/>
          <w:szCs w:val="20"/>
        </w:rPr>
      </w:pPr>
      <w:r w:rsidRPr="00CC2B4B">
        <w:rPr>
          <w:color w:val="000000" w:themeColor="text1"/>
          <w:szCs w:val="20"/>
        </w:rPr>
        <w:t>Active cell: A Scope×Dimension cell that participates in RLS, or is in any rights/catastrophe coverage set, or is populated for any gate or justification, and therefore must not be treated as unknown-by-default (Section 10.3).</w:t>
      </w:r>
    </w:p>
    <w:p w14:paraId="64E15DFE" w14:textId="77777777" w:rsidR="006F7FF9" w:rsidRPr="00CC2B4B" w:rsidRDefault="00173F8C">
      <w:pPr>
        <w:pStyle w:val="BodyText"/>
        <w:rPr>
          <w:color w:val="000000" w:themeColor="text1"/>
          <w:szCs w:val="20"/>
        </w:rPr>
      </w:pPr>
      <w:r w:rsidRPr="00CC2B4B">
        <w:rPr>
          <w:color w:val="000000" w:themeColor="text1"/>
          <w:szCs w:val="20"/>
        </w:rPr>
        <w:t>Effect-token (allocation only): A redundant conserved-unit causal token used solely to prevent redundant counting across scopes under the ALLOCATION redundancy method (Section 2.2A).</w:t>
      </w:r>
    </w:p>
    <w:p w14:paraId="34DFC253" w14:textId="77777777" w:rsidR="006F7FF9" w:rsidRPr="00CC2B4B" w:rsidRDefault="00173F8C">
      <w:pPr>
        <w:pStyle w:val="BodyText"/>
        <w:rPr>
          <w:color w:val="000000" w:themeColor="text1"/>
          <w:szCs w:val="20"/>
        </w:rPr>
      </w:pPr>
      <w:r w:rsidRPr="00CC2B4B">
        <w:rPr>
          <w:color w:val="000000" w:themeColor="text1"/>
          <w:szCs w:val="20"/>
        </w:rPr>
        <w:t>Reduced-scope mode: A reporting or mapping-depth mode that omits one or more scopes, permitted only with explicit PCC disclosure and without removing any non-maskable cells from admissibility gates (Section 2.2A).</w:t>
      </w:r>
    </w:p>
    <w:p w14:paraId="072EB6F5" w14:textId="77777777" w:rsidR="006F7FF9" w:rsidRPr="00CC2B4B" w:rsidRDefault="00173F8C">
      <w:pPr>
        <w:pStyle w:val="BodyText"/>
        <w:rPr>
          <w:color w:val="000000" w:themeColor="text1"/>
          <w:szCs w:val="20"/>
        </w:rPr>
      </w:pPr>
      <w:r w:rsidRPr="00CC2B4B">
        <w:rPr>
          <w:color w:val="000000" w:themeColor="text1"/>
          <w:szCs w:val="20"/>
        </w:rPr>
        <w:t>SG_measured_norm(E): The raw normalized scalar reported by SGP before plateau assignment and non-plateau capping. It is audit-visible but is not a direct normative substitute for SG_norm(E) or SG_patient_norm(E) inside RippleLogic.</w:t>
      </w:r>
    </w:p>
    <w:p w14:paraId="262D8F73" w14:textId="77777777" w:rsidR="006F7FF9" w:rsidRPr="00CC2B4B" w:rsidRDefault="00173F8C">
      <w:pPr>
        <w:pStyle w:val="BodyText"/>
        <w:rPr>
          <w:color w:val="000000" w:themeColor="text1"/>
          <w:szCs w:val="20"/>
        </w:rPr>
      </w:pPr>
      <w:r w:rsidRPr="00CC2B4B">
        <w:rPr>
          <w:color w:val="000000" w:themeColor="text1"/>
          <w:szCs w:val="20"/>
        </w:rPr>
        <w:t>SG_norm(E): The authoritative effective canonical scalar consumed by RippleLogic through the SGP binding interface. Under SGP v5.3, this normally refers to the effective individual scalar after plateau rules have been applied.</w:t>
      </w:r>
    </w:p>
    <w:p w14:paraId="3CE4FC54" w14:textId="77777777" w:rsidR="006F7FF9" w:rsidRPr="00CC2B4B" w:rsidRDefault="00173F8C">
      <w:pPr>
        <w:pStyle w:val="BodyText"/>
        <w:rPr>
          <w:color w:val="000000" w:themeColor="text1"/>
          <w:szCs w:val="20"/>
        </w:rPr>
      </w:pPr>
      <w:r w:rsidRPr="00CC2B4B">
        <w:rPr>
          <w:color w:val="000000" w:themeColor="text1"/>
          <w:szCs w:val="20"/>
        </w:rPr>
        <w:t>SG_patient_norm(E): The authoritative rights-of-protection scalar consumed by RippleLogic where available. This scalar may incorporate plateau status and, where applicable, taxon or governed-class baseline logic. When available, RippleLogic SHOULD prefer it over SG_norm(E) for welfare-stream weighting.</w:t>
      </w:r>
    </w:p>
    <w:p w14:paraId="37B0FC48" w14:textId="77777777" w:rsidR="006F7FF9" w:rsidRPr="00CC2B4B" w:rsidRDefault="00173F8C">
      <w:pPr>
        <w:pStyle w:val="BodyText"/>
        <w:rPr>
          <w:color w:val="000000" w:themeColor="text1"/>
          <w:szCs w:val="20"/>
        </w:rPr>
      </w:pPr>
      <w:r w:rsidRPr="00CC2B4B">
        <w:rPr>
          <w:color w:val="000000" w:themeColor="text1"/>
          <w:szCs w:val="20"/>
        </w:rPr>
        <w:t>Plateau(E): A constitutional status flag reported by SGP indicating whether the entity has Full Rights Plateau standing. Plateau status is explicit; it is not inferred by RippleLogic from raw measurement, pillar scores, or taxon evidence alone.</w:t>
      </w:r>
    </w:p>
    <w:p w14:paraId="1BCB20DD" w14:textId="77777777" w:rsidR="006F7FF9" w:rsidRPr="00CC2B4B" w:rsidRDefault="00173F8C">
      <w:pPr>
        <w:pStyle w:val="BodyText"/>
        <w:rPr>
          <w:color w:val="000000" w:themeColor="text1"/>
          <w:szCs w:val="20"/>
        </w:rPr>
      </w:pPr>
      <w:r w:rsidRPr="00CC2B4B">
        <w:rPr>
          <w:color w:val="000000" w:themeColor="text1"/>
          <w:szCs w:val="20"/>
        </w:rPr>
        <w:t>Full Rights Plateau: The constitutional rights-of-protection summit defined by SGP. Plateau entities receive 1.0 / 100 semantics at the SGP interface. Within RippleLogic, plateau affects welfare-stream weighting for impacted protected stakeholders, without altering admissibility gates, and recognition of full inviolable standing, but does not by itself bypass stewardship gating for specific consequential governance roles.</w:t>
      </w:r>
    </w:p>
    <w:p w14:paraId="5AB8756E" w14:textId="77777777" w:rsidR="006F7FF9" w:rsidRPr="00CC2B4B" w:rsidRDefault="00173F8C">
      <w:pPr>
        <w:pStyle w:val="BodyText"/>
        <w:rPr>
          <w:color w:val="000000" w:themeColor="text1"/>
          <w:szCs w:val="20"/>
        </w:rPr>
      </w:pPr>
      <w:r w:rsidRPr="00CC2B4B">
        <w:rPr>
          <w:color w:val="000000" w:themeColor="text1"/>
          <w:szCs w:val="20"/>
        </w:rPr>
        <w:t>Near-Plateau Band: The high-protection band below plateau recognized by SGP v5.3. This band remains below 1.0 in effective scalar semantics and does not itself confer plateau.</w:t>
      </w:r>
    </w:p>
    <w:p w14:paraId="717DF12C" w14:textId="77777777" w:rsidR="006F7FF9" w:rsidRPr="00CC2B4B" w:rsidRDefault="00173F8C">
      <w:pPr>
        <w:pStyle w:val="BodyText"/>
        <w:rPr>
          <w:color w:val="000000" w:themeColor="text1"/>
          <w:szCs w:val="20"/>
        </w:rPr>
      </w:pPr>
      <w:r w:rsidRPr="00CC2B4B">
        <w:rPr>
          <w:color w:val="000000" w:themeColor="text1"/>
          <w:szCs w:val="20"/>
        </w:rPr>
        <w:t>CMIU Standing: Standing in the Collective Managing Intelligence Union as reported by SGP for plateau-bearing entities where applicable. CMIU standing is distinct from automatic qualification for every domain-specific governing role.</w:t>
      </w:r>
    </w:p>
    <w:p w14:paraId="079A1AA0" w14:textId="77777777" w:rsidR="006F7FF9" w:rsidRPr="00CC2B4B" w:rsidRDefault="00173F8C">
      <w:pPr>
        <w:pStyle w:val="BodyText"/>
        <w:rPr>
          <w:color w:val="000000" w:themeColor="text1"/>
          <w:szCs w:val="20"/>
        </w:rPr>
      </w:pPr>
      <w:r w:rsidRPr="00CC2B4B">
        <w:rPr>
          <w:color w:val="000000" w:themeColor="text1"/>
          <w:szCs w:val="20"/>
        </w:rPr>
        <w:t>Human Plateau Rule: The non-overridable rule that every human person is treated as plateau-bearing for rights-of-protection purposes. Within RippleLogic, this means SG_norm(H)=1.0 regardless of measurement noise, disability status, or partial observability.</w:t>
      </w:r>
    </w:p>
    <w:p w14:paraId="3DFC267F" w14:textId="77777777" w:rsidR="006F7FF9" w:rsidRPr="00CC2B4B" w:rsidRDefault="00173F8C">
      <w:pPr>
        <w:pStyle w:val="BodyText"/>
        <w:rPr>
          <w:color w:val="000000" w:themeColor="text1"/>
          <w:szCs w:val="20"/>
        </w:rPr>
      </w:pPr>
      <w:r w:rsidRPr="00CC2B4B">
        <w:rPr>
          <w:color w:val="000000" w:themeColor="text1"/>
          <w:szCs w:val="20"/>
        </w:rPr>
        <w:t>SGP Binding Interface: The only permissible interface by which RippleLogic consumes SGP outputs. Defined normatively in Appendix G. RippleLogic does not define SGP internals and MUST NOT recompute SGP scalars internally.</w:t>
      </w:r>
    </w:p>
    <w:tbl>
      <w:tblPr>
        <w:tblStyle w:val="Table"/>
        <w:tblW w:w="4865" w:type="pct"/>
        <w:tblLook w:val="0020" w:firstRow="1" w:lastRow="0" w:firstColumn="0" w:lastColumn="0" w:noHBand="0" w:noVBand="0"/>
      </w:tblPr>
      <w:tblGrid>
        <w:gridCol w:w="4127"/>
        <w:gridCol w:w="5821"/>
      </w:tblGrid>
      <w:tr w:rsidR="006E3284" w:rsidRPr="00CC2B4B" w14:paraId="7824FC42" w14:textId="77777777" w:rsidTr="00380ADF">
        <w:trPr>
          <w:cnfStyle w:val="100000000000" w:firstRow="1" w:lastRow="0" w:firstColumn="0" w:lastColumn="0" w:oddVBand="0" w:evenVBand="0" w:oddHBand="0" w:evenHBand="0" w:firstRowFirstColumn="0" w:firstRowLastColumn="0" w:lastRowFirstColumn="0" w:lastRowLastColumn="0"/>
          <w:tblHeader/>
        </w:trPr>
        <w:tc>
          <w:tcPr>
            <w:tcW w:w="0" w:type="auto"/>
          </w:tcPr>
          <w:p w14:paraId="0D5D9CB9" w14:textId="77777777" w:rsidR="00380ADF" w:rsidRPr="00CC2B4B" w:rsidRDefault="00165731">
            <w:pPr>
              <w:pStyle w:val="Compact"/>
              <w:rPr>
                <w:color w:val="000000" w:themeColor="text1"/>
                <w:szCs w:val="20"/>
              </w:rPr>
            </w:pPr>
            <w:r w:rsidRPr="00CC2B4B">
              <w:rPr>
                <w:b/>
                <w:bCs/>
                <w:color w:val="000000" w:themeColor="text1"/>
                <w:szCs w:val="20"/>
              </w:rPr>
              <w:t>Term</w:t>
            </w:r>
          </w:p>
        </w:tc>
        <w:tc>
          <w:tcPr>
            <w:tcW w:w="0" w:type="auto"/>
          </w:tcPr>
          <w:p w14:paraId="5B521CBA" w14:textId="77777777" w:rsidR="00380ADF" w:rsidRPr="00CC2B4B" w:rsidRDefault="00165731">
            <w:pPr>
              <w:pStyle w:val="Compact"/>
              <w:rPr>
                <w:color w:val="000000" w:themeColor="text1"/>
                <w:szCs w:val="20"/>
              </w:rPr>
            </w:pPr>
            <w:r w:rsidRPr="00CC2B4B">
              <w:rPr>
                <w:b/>
                <w:bCs/>
                <w:color w:val="000000" w:themeColor="text1"/>
                <w:szCs w:val="20"/>
              </w:rPr>
              <w:t>Definition</w:t>
            </w:r>
          </w:p>
        </w:tc>
      </w:tr>
      <w:tr w:rsidR="006E3284" w:rsidRPr="00CC2B4B" w14:paraId="71992C5D" w14:textId="77777777">
        <w:tc>
          <w:tcPr>
            <w:tcW w:w="0" w:type="auto"/>
          </w:tcPr>
          <w:p w14:paraId="3DEE775F" w14:textId="77777777" w:rsidR="00380ADF" w:rsidRPr="00CC2B4B" w:rsidRDefault="00165731">
            <w:pPr>
              <w:pStyle w:val="Compact"/>
              <w:rPr>
                <w:color w:val="000000" w:themeColor="text1"/>
                <w:szCs w:val="20"/>
              </w:rPr>
            </w:pPr>
            <w:r w:rsidRPr="00CC2B4B">
              <w:rPr>
                <w:color w:val="000000" w:themeColor="text1"/>
                <w:szCs w:val="20"/>
              </w:rPr>
              <w:t>Admissible</w:t>
            </w:r>
          </w:p>
        </w:tc>
        <w:tc>
          <w:tcPr>
            <w:tcW w:w="0" w:type="auto"/>
          </w:tcPr>
          <w:p w14:paraId="00665A0C" w14:textId="77777777" w:rsidR="00380ADF" w:rsidRPr="00CC2B4B" w:rsidRDefault="00165731">
            <w:pPr>
              <w:pStyle w:val="Compact"/>
              <w:rPr>
                <w:color w:val="000000" w:themeColor="text1"/>
                <w:szCs w:val="20"/>
              </w:rPr>
            </w:pPr>
            <w:r w:rsidRPr="00CC2B4B">
              <w:rPr>
                <w:color w:val="000000" w:themeColor="text1"/>
                <w:szCs w:val="20"/>
              </w:rPr>
              <w:t>Option that passes both NCRC and TRC</w:t>
            </w:r>
          </w:p>
        </w:tc>
      </w:tr>
      <w:tr w:rsidR="006E3284" w:rsidRPr="00CC2B4B" w14:paraId="69E44D04" w14:textId="77777777">
        <w:tc>
          <w:tcPr>
            <w:tcW w:w="0" w:type="auto"/>
          </w:tcPr>
          <w:p w14:paraId="1C47D9DC" w14:textId="77777777" w:rsidR="00380ADF" w:rsidRPr="00CC2B4B" w:rsidRDefault="00165731">
            <w:pPr>
              <w:pStyle w:val="Compact"/>
              <w:rPr>
                <w:color w:val="000000" w:themeColor="text1"/>
                <w:szCs w:val="20"/>
              </w:rPr>
            </w:pPr>
            <w:r w:rsidRPr="00CC2B4B">
              <w:rPr>
                <w:color w:val="000000" w:themeColor="text1"/>
                <w:szCs w:val="20"/>
              </w:rPr>
              <w:t>AIL (Artifact Integrity Law)</w:t>
            </w:r>
          </w:p>
        </w:tc>
        <w:tc>
          <w:tcPr>
            <w:tcW w:w="0" w:type="auto"/>
          </w:tcPr>
          <w:p w14:paraId="0B7D8858" w14:textId="77777777" w:rsidR="00380ADF" w:rsidRPr="00CC2B4B" w:rsidRDefault="00165731">
            <w:pPr>
              <w:pStyle w:val="Compact"/>
              <w:rPr>
                <w:color w:val="000000" w:themeColor="text1"/>
                <w:szCs w:val="20"/>
              </w:rPr>
            </w:pPr>
            <w:r w:rsidRPr="00CC2B4B">
              <w:rPr>
                <w:color w:val="000000" w:themeColor="text1"/>
                <w:szCs w:val="20"/>
              </w:rPr>
              <w:t>Integrity rules ensuring auditability, comparability, and no silent overrides in PCCs</w:t>
            </w:r>
          </w:p>
        </w:tc>
      </w:tr>
      <w:tr w:rsidR="006E3284" w:rsidRPr="00CC2B4B" w14:paraId="0ECC593D" w14:textId="77777777">
        <w:tc>
          <w:tcPr>
            <w:tcW w:w="0" w:type="auto"/>
          </w:tcPr>
          <w:p w14:paraId="766B835E" w14:textId="77777777" w:rsidR="00380ADF" w:rsidRPr="00CC2B4B" w:rsidRDefault="00165731">
            <w:pPr>
              <w:pStyle w:val="Compact"/>
              <w:rPr>
                <w:color w:val="000000" w:themeColor="text1"/>
                <w:szCs w:val="20"/>
              </w:rPr>
            </w:pPr>
            <w:r w:rsidRPr="00CC2B4B">
              <w:rPr>
                <w:color w:val="000000" w:themeColor="text1"/>
                <w:szCs w:val="20"/>
              </w:rPr>
              <w:lastRenderedPageBreak/>
              <w:t>Baseline-Zero Rule</w:t>
            </w:r>
          </w:p>
        </w:tc>
        <w:tc>
          <w:tcPr>
            <w:tcW w:w="0" w:type="auto"/>
          </w:tcPr>
          <w:p w14:paraId="159BA317" w14:textId="77777777" w:rsidR="00380ADF" w:rsidRPr="00CC2B4B" w:rsidRDefault="00165731">
            <w:pPr>
              <w:pStyle w:val="Compact"/>
              <w:rPr>
                <w:color w:val="000000" w:themeColor="text1"/>
                <w:szCs w:val="20"/>
              </w:rPr>
            </w:pPr>
            <w:r w:rsidRPr="00CC2B4B">
              <w:rPr>
                <w:color w:val="000000" w:themeColor="text1"/>
                <w:szCs w:val="20"/>
              </w:rPr>
              <w:t>0 impact means no change from baseline; all impacts are baseline-relative</w:t>
            </w:r>
          </w:p>
        </w:tc>
      </w:tr>
      <w:tr w:rsidR="006E3284" w:rsidRPr="00CC2B4B" w14:paraId="29F16A07" w14:textId="77777777">
        <w:tc>
          <w:tcPr>
            <w:tcW w:w="0" w:type="auto"/>
          </w:tcPr>
          <w:p w14:paraId="50882F42" w14:textId="77777777" w:rsidR="00380ADF" w:rsidRPr="00CC2B4B" w:rsidRDefault="00165731">
            <w:pPr>
              <w:pStyle w:val="Compact"/>
              <w:rPr>
                <w:color w:val="000000" w:themeColor="text1"/>
                <w:szCs w:val="20"/>
              </w:rPr>
            </w:pPr>
            <w:r w:rsidRPr="00CC2B4B">
              <w:rPr>
                <w:color w:val="000000" w:themeColor="text1"/>
                <w:szCs w:val="20"/>
              </w:rPr>
              <w:t>Catastrophe cell set (C_cat)</w:t>
            </w:r>
          </w:p>
        </w:tc>
        <w:tc>
          <w:tcPr>
            <w:tcW w:w="0" w:type="auto"/>
          </w:tcPr>
          <w:p w14:paraId="1389D65D" w14:textId="77777777" w:rsidR="00380ADF" w:rsidRPr="00CC2B4B" w:rsidRDefault="00165731">
            <w:pPr>
              <w:pStyle w:val="Compact"/>
              <w:rPr>
                <w:color w:val="000000" w:themeColor="text1"/>
                <w:szCs w:val="20"/>
              </w:rPr>
            </w:pPr>
            <w:r w:rsidRPr="00CC2B4B">
              <w:rPr>
                <w:color w:val="000000" w:themeColor="text1"/>
                <w:szCs w:val="20"/>
              </w:rPr>
              <w:t>Subset of welfare cells used for TRC tail-risk evaluation</w:t>
            </w:r>
          </w:p>
        </w:tc>
      </w:tr>
      <w:tr w:rsidR="006E3284" w:rsidRPr="00CC2B4B" w14:paraId="0BFA21A3" w14:textId="77777777">
        <w:tc>
          <w:tcPr>
            <w:tcW w:w="0" w:type="auto"/>
          </w:tcPr>
          <w:p w14:paraId="2D7D69E2" w14:textId="77777777" w:rsidR="00380ADF" w:rsidRPr="00CC2B4B" w:rsidRDefault="00165731">
            <w:pPr>
              <w:pStyle w:val="Compact"/>
              <w:rPr>
                <w:color w:val="000000" w:themeColor="text1"/>
                <w:szCs w:val="20"/>
              </w:rPr>
            </w:pPr>
            <w:r w:rsidRPr="00CC2B4B">
              <w:rPr>
                <w:color w:val="000000" w:themeColor="text1"/>
                <w:szCs w:val="20"/>
              </w:rPr>
              <w:t>Containment (Mode A)</w:t>
            </w:r>
          </w:p>
        </w:tc>
        <w:tc>
          <w:tcPr>
            <w:tcW w:w="0" w:type="auto"/>
          </w:tcPr>
          <w:p w14:paraId="3F53C6B0" w14:textId="77777777" w:rsidR="00380ADF" w:rsidRPr="00CC2B4B" w:rsidRDefault="00165731">
            <w:pPr>
              <w:pStyle w:val="Compact"/>
              <w:rPr>
                <w:color w:val="000000" w:themeColor="text1"/>
                <w:szCs w:val="20"/>
              </w:rPr>
            </w:pPr>
            <w:r w:rsidRPr="00CC2B4B">
              <w:rPr>
                <w:color w:val="000000" w:themeColor="text1"/>
                <w:szCs w:val="20"/>
              </w:rPr>
              <w:t>Binding gate preventing selection of options that degrade containing union coherence beyond tolerance</w:t>
            </w:r>
          </w:p>
        </w:tc>
      </w:tr>
      <w:tr w:rsidR="006E3284" w:rsidRPr="00CC2B4B" w14:paraId="0FB6C9DD" w14:textId="77777777">
        <w:tc>
          <w:tcPr>
            <w:tcW w:w="0" w:type="auto"/>
          </w:tcPr>
          <w:p w14:paraId="15E91993" w14:textId="77777777" w:rsidR="00380ADF" w:rsidRPr="00CC2B4B" w:rsidRDefault="00165731">
            <w:pPr>
              <w:pStyle w:val="Compact"/>
              <w:rPr>
                <w:color w:val="000000" w:themeColor="text1"/>
                <w:szCs w:val="20"/>
              </w:rPr>
            </w:pPr>
            <w:r w:rsidRPr="00CC2B4B">
              <w:rPr>
                <w:color w:val="000000" w:themeColor="text1"/>
                <w:szCs w:val="20"/>
              </w:rPr>
              <w:t>Containment tolerance (τ_c)</w:t>
            </w:r>
          </w:p>
        </w:tc>
        <w:tc>
          <w:tcPr>
            <w:tcW w:w="0" w:type="auto"/>
          </w:tcPr>
          <w:p w14:paraId="2A86C816" w14:textId="77777777" w:rsidR="00380ADF" w:rsidRPr="00CC2B4B" w:rsidRDefault="00165731">
            <w:pPr>
              <w:pStyle w:val="Compact"/>
              <w:rPr>
                <w:color w:val="000000" w:themeColor="text1"/>
                <w:szCs w:val="20"/>
              </w:rPr>
            </w:pPr>
            <w:r w:rsidRPr="00CC2B4B">
              <w:rPr>
                <w:color w:val="000000" w:themeColor="text1"/>
                <w:szCs w:val="20"/>
              </w:rPr>
              <w:t>Maximum allowed negative ΔUCI for containing unions when sub-unions benefit</w:t>
            </w:r>
          </w:p>
        </w:tc>
      </w:tr>
      <w:tr w:rsidR="006E3284" w:rsidRPr="00CC2B4B" w14:paraId="69500E03" w14:textId="77777777">
        <w:tc>
          <w:tcPr>
            <w:tcW w:w="0" w:type="auto"/>
          </w:tcPr>
          <w:p w14:paraId="726ADCE7" w14:textId="77777777" w:rsidR="00380ADF" w:rsidRPr="00CC2B4B" w:rsidRDefault="00165731">
            <w:pPr>
              <w:pStyle w:val="Compact"/>
              <w:rPr>
                <w:color w:val="000000" w:themeColor="text1"/>
                <w:szCs w:val="20"/>
              </w:rPr>
            </w:pPr>
            <w:r w:rsidRPr="00CC2B4B">
              <w:rPr>
                <w:color w:val="000000" w:themeColor="text1"/>
                <w:szCs w:val="20"/>
              </w:rPr>
              <w:t>CVaR (Conditional Value-at-Risk)</w:t>
            </w:r>
          </w:p>
        </w:tc>
        <w:tc>
          <w:tcPr>
            <w:tcW w:w="0" w:type="auto"/>
          </w:tcPr>
          <w:p w14:paraId="08A97DE9" w14:textId="77777777" w:rsidR="00380ADF" w:rsidRPr="00CC2B4B" w:rsidRDefault="00165731">
            <w:pPr>
              <w:pStyle w:val="Compact"/>
              <w:rPr>
                <w:color w:val="000000" w:themeColor="text1"/>
                <w:szCs w:val="20"/>
              </w:rPr>
            </w:pPr>
            <w:r w:rsidRPr="00CC2B4B">
              <w:rPr>
                <w:color w:val="000000" w:themeColor="text1"/>
                <w:szCs w:val="20"/>
              </w:rPr>
              <w:t>Tail risk measure of expected loss in the worst tail mass</w:t>
            </w:r>
          </w:p>
        </w:tc>
      </w:tr>
      <w:tr w:rsidR="006E3284" w:rsidRPr="00CC2B4B" w14:paraId="6C4769DC" w14:textId="77777777">
        <w:tc>
          <w:tcPr>
            <w:tcW w:w="0" w:type="auto"/>
          </w:tcPr>
          <w:p w14:paraId="3F367609" w14:textId="77777777" w:rsidR="00380ADF" w:rsidRPr="00CC2B4B" w:rsidRDefault="00165731">
            <w:pPr>
              <w:pStyle w:val="Compact"/>
              <w:rPr>
                <w:color w:val="000000" w:themeColor="text1"/>
                <w:szCs w:val="20"/>
              </w:rPr>
            </w:pPr>
            <w:r w:rsidRPr="00CC2B4B">
              <w:rPr>
                <w:color w:val="000000" w:themeColor="text1"/>
                <w:szCs w:val="20"/>
              </w:rPr>
              <w:t>Dimension (D₁-D₇)</w:t>
            </w:r>
          </w:p>
        </w:tc>
        <w:tc>
          <w:tcPr>
            <w:tcW w:w="0" w:type="auto"/>
          </w:tcPr>
          <w:p w14:paraId="275B1528" w14:textId="77777777" w:rsidR="00380ADF" w:rsidRPr="00CC2B4B" w:rsidRDefault="00165731">
            <w:pPr>
              <w:pStyle w:val="Compact"/>
              <w:rPr>
                <w:color w:val="000000" w:themeColor="text1"/>
                <w:szCs w:val="20"/>
              </w:rPr>
            </w:pPr>
            <w:r w:rsidRPr="00CC2B4B">
              <w:rPr>
                <w:color w:val="000000" w:themeColor="text1"/>
                <w:szCs w:val="20"/>
              </w:rPr>
              <w:t>One of seven welfare dimensions: Material, Health, Social, Knowledge, Agency, Meaning, Environment</w:t>
            </w:r>
          </w:p>
        </w:tc>
      </w:tr>
      <w:tr w:rsidR="006E3284" w:rsidRPr="00CC2B4B" w14:paraId="1CFFD85B" w14:textId="77777777">
        <w:tc>
          <w:tcPr>
            <w:tcW w:w="0" w:type="auto"/>
          </w:tcPr>
          <w:p w14:paraId="0AB4FDF5" w14:textId="77777777" w:rsidR="00380ADF" w:rsidRPr="00CC2B4B" w:rsidRDefault="00165731">
            <w:pPr>
              <w:pStyle w:val="Compact"/>
              <w:rPr>
                <w:color w:val="000000" w:themeColor="text1"/>
                <w:szCs w:val="20"/>
              </w:rPr>
            </w:pPr>
            <w:r w:rsidRPr="00CC2B4B">
              <w:rPr>
                <w:color w:val="000000" w:themeColor="text1"/>
                <w:szCs w:val="20"/>
              </w:rPr>
              <w:t>Emergency Mode</w:t>
            </w:r>
          </w:p>
        </w:tc>
        <w:tc>
          <w:tcPr>
            <w:tcW w:w="0" w:type="auto"/>
          </w:tcPr>
          <w:p w14:paraId="5C7F5C2B" w14:textId="77777777" w:rsidR="00380ADF" w:rsidRPr="00CC2B4B" w:rsidRDefault="00165731">
            <w:pPr>
              <w:pStyle w:val="Compact"/>
              <w:rPr>
                <w:color w:val="000000" w:themeColor="text1"/>
                <w:szCs w:val="20"/>
              </w:rPr>
            </w:pPr>
            <w:r w:rsidRPr="00CC2B4B">
              <w:rPr>
                <w:color w:val="000000" w:themeColor="text1"/>
                <w:szCs w:val="20"/>
              </w:rPr>
              <w:t>Controlled fallback when no option passes NCRC; selects lexicographically minimal rights violation vector with challenger requirement and remediation</w:t>
            </w:r>
          </w:p>
        </w:tc>
      </w:tr>
      <w:tr w:rsidR="006E3284" w:rsidRPr="00CC2B4B" w14:paraId="149F89EC" w14:textId="77777777">
        <w:tc>
          <w:tcPr>
            <w:tcW w:w="0" w:type="auto"/>
          </w:tcPr>
          <w:p w14:paraId="1E1BE2C4" w14:textId="77777777" w:rsidR="00380ADF" w:rsidRPr="00CC2B4B" w:rsidRDefault="00165731">
            <w:pPr>
              <w:pStyle w:val="Compact"/>
              <w:rPr>
                <w:color w:val="000000" w:themeColor="text1"/>
                <w:szCs w:val="20"/>
              </w:rPr>
            </w:pPr>
            <w:r w:rsidRPr="00CC2B4B">
              <w:rPr>
                <w:color w:val="000000" w:themeColor="text1"/>
                <w:szCs w:val="20"/>
              </w:rPr>
              <w:t>HDW (Hybrid Democratic Weighting)</w:t>
            </w:r>
          </w:p>
        </w:tc>
        <w:tc>
          <w:tcPr>
            <w:tcW w:w="0" w:type="auto"/>
          </w:tcPr>
          <w:p w14:paraId="2ED74C86" w14:textId="77777777" w:rsidR="00380ADF" w:rsidRPr="00CC2B4B" w:rsidRDefault="00165731">
            <w:pPr>
              <w:pStyle w:val="Compact"/>
              <w:rPr>
                <w:color w:val="000000" w:themeColor="text1"/>
                <w:szCs w:val="20"/>
              </w:rPr>
            </w:pPr>
            <w:r w:rsidRPr="00CC2B4B">
              <w:rPr>
                <w:color w:val="000000" w:themeColor="text1"/>
                <w:szCs w:val="20"/>
              </w:rPr>
              <w:t>Governance method producing weights from floors + democratic + structural proposals</w:t>
            </w:r>
          </w:p>
        </w:tc>
      </w:tr>
      <w:tr w:rsidR="006E3284" w:rsidRPr="00CC2B4B" w14:paraId="2EBF5694" w14:textId="77777777">
        <w:tc>
          <w:tcPr>
            <w:tcW w:w="0" w:type="auto"/>
          </w:tcPr>
          <w:p w14:paraId="477AE306" w14:textId="77777777" w:rsidR="00380ADF" w:rsidRPr="00CC2B4B" w:rsidRDefault="00165731">
            <w:pPr>
              <w:pStyle w:val="Compact"/>
              <w:rPr>
                <w:color w:val="000000" w:themeColor="text1"/>
                <w:szCs w:val="20"/>
              </w:rPr>
            </w:pPr>
            <w:r w:rsidRPr="00CC2B4B">
              <w:rPr>
                <w:color w:val="000000" w:themeColor="text1"/>
                <w:szCs w:val="20"/>
              </w:rPr>
              <w:t>HOI (Hollowing-Out Index)</w:t>
            </w:r>
          </w:p>
        </w:tc>
        <w:tc>
          <w:tcPr>
            <w:tcW w:w="0" w:type="auto"/>
          </w:tcPr>
          <w:p w14:paraId="5064312C" w14:textId="77777777" w:rsidR="00380ADF" w:rsidRPr="00CC2B4B" w:rsidRDefault="00165731">
            <w:pPr>
              <w:pStyle w:val="Compact"/>
              <w:rPr>
                <w:color w:val="000000" w:themeColor="text1"/>
                <w:szCs w:val="20"/>
              </w:rPr>
            </w:pPr>
            <w:r w:rsidRPr="00CC2B4B">
              <w:rPr>
                <w:color w:val="000000" w:themeColor="text1"/>
                <w:szCs w:val="20"/>
              </w:rPr>
              <w:t>Monitoring diagnostic indicating welfare-up while coherence-down drift</w:t>
            </w:r>
          </w:p>
        </w:tc>
      </w:tr>
      <w:tr w:rsidR="006E3284" w:rsidRPr="00CC2B4B" w14:paraId="6A669E25" w14:textId="77777777">
        <w:tc>
          <w:tcPr>
            <w:tcW w:w="0" w:type="auto"/>
          </w:tcPr>
          <w:p w14:paraId="7D692D53" w14:textId="77777777" w:rsidR="00380ADF" w:rsidRPr="00CC2B4B" w:rsidRDefault="00165731">
            <w:pPr>
              <w:pStyle w:val="Compact"/>
              <w:rPr>
                <w:color w:val="000000" w:themeColor="text1"/>
                <w:szCs w:val="20"/>
              </w:rPr>
            </w:pPr>
            <w:r w:rsidRPr="00CC2B4B">
              <w:rPr>
                <w:color w:val="000000" w:themeColor="text1"/>
                <w:szCs w:val="20"/>
              </w:rPr>
              <w:t>Impact instance</w:t>
            </w:r>
          </w:p>
        </w:tc>
        <w:tc>
          <w:tcPr>
            <w:tcW w:w="0" w:type="auto"/>
          </w:tcPr>
          <w:p w14:paraId="46FCC6E2" w14:textId="77777777" w:rsidR="00380ADF" w:rsidRPr="00CC2B4B" w:rsidRDefault="00165731">
            <w:pPr>
              <w:pStyle w:val="Compact"/>
              <w:rPr>
                <w:color w:val="000000" w:themeColor="text1"/>
                <w:szCs w:val="20"/>
              </w:rPr>
            </w:pPr>
            <w:r w:rsidRPr="00CC2B4B">
              <w:rPr>
                <w:color w:val="000000" w:themeColor="text1"/>
                <w:szCs w:val="20"/>
              </w:rPr>
              <w:t>A single asserted pathway contribution to a welfare cell impact, with magnitude, reach, horizon, likelihood, confidence, and multipliers</w:t>
            </w:r>
          </w:p>
        </w:tc>
      </w:tr>
      <w:tr w:rsidR="006E3284" w:rsidRPr="00CC2B4B" w14:paraId="56752C4B" w14:textId="77777777">
        <w:tc>
          <w:tcPr>
            <w:tcW w:w="0" w:type="auto"/>
          </w:tcPr>
          <w:p w14:paraId="7DCDEDAB" w14:textId="77777777" w:rsidR="00380ADF" w:rsidRPr="00CC2B4B" w:rsidRDefault="00165731">
            <w:pPr>
              <w:pStyle w:val="Compact"/>
              <w:rPr>
                <w:color w:val="000000" w:themeColor="text1"/>
                <w:szCs w:val="20"/>
              </w:rPr>
            </w:pPr>
            <w:r w:rsidRPr="00CC2B4B">
              <w:rPr>
                <w:color w:val="000000" w:themeColor="text1"/>
                <w:szCs w:val="20"/>
              </w:rPr>
              <w:t>Kernel (K)</w:t>
            </w:r>
          </w:p>
        </w:tc>
        <w:tc>
          <w:tcPr>
            <w:tcW w:w="0" w:type="auto"/>
          </w:tcPr>
          <w:p w14:paraId="6023BF77" w14:textId="77777777" w:rsidR="00380ADF" w:rsidRPr="00CC2B4B" w:rsidRDefault="00165731">
            <w:pPr>
              <w:pStyle w:val="Compact"/>
              <w:rPr>
                <w:color w:val="000000" w:themeColor="text1"/>
                <w:szCs w:val="20"/>
              </w:rPr>
            </w:pPr>
            <w:r w:rsidRPr="00CC2B4B">
              <w:rPr>
                <w:color w:val="000000" w:themeColor="text1"/>
                <w:szCs w:val="20"/>
              </w:rPr>
              <w:t>Sparse matrix encoding cross-cell ripple propagation</w:t>
            </w:r>
          </w:p>
        </w:tc>
      </w:tr>
      <w:tr w:rsidR="006E3284" w:rsidRPr="00CC2B4B" w14:paraId="3BC04CEC" w14:textId="77777777">
        <w:tc>
          <w:tcPr>
            <w:tcW w:w="0" w:type="auto"/>
          </w:tcPr>
          <w:p w14:paraId="683120F2" w14:textId="77777777" w:rsidR="00380ADF" w:rsidRPr="00CC2B4B" w:rsidRDefault="00165731">
            <w:pPr>
              <w:pStyle w:val="Compact"/>
              <w:rPr>
                <w:color w:val="000000" w:themeColor="text1"/>
                <w:szCs w:val="20"/>
              </w:rPr>
            </w:pPr>
            <w:r w:rsidRPr="00CC2B4B">
              <w:rPr>
                <w:color w:val="000000" w:themeColor="text1"/>
                <w:szCs w:val="20"/>
              </w:rPr>
              <w:t>KOPS</w:t>
            </w:r>
          </w:p>
        </w:tc>
        <w:tc>
          <w:tcPr>
            <w:tcW w:w="0" w:type="auto"/>
          </w:tcPr>
          <w:p w14:paraId="3FC9CCBD" w14:textId="77777777" w:rsidR="00380ADF" w:rsidRPr="00CC2B4B" w:rsidRDefault="00165731">
            <w:pPr>
              <w:pStyle w:val="Compact"/>
              <w:rPr>
                <w:color w:val="000000" w:themeColor="text1"/>
                <w:szCs w:val="20"/>
              </w:rPr>
            </w:pPr>
            <w:r w:rsidRPr="00CC2B4B">
              <w:rPr>
                <w:color w:val="000000" w:themeColor="text1"/>
                <w:szCs w:val="20"/>
              </w:rPr>
              <w:t>Key Operational Pathways Set; the subset of kernel edges considered load-bearing and governed</w:t>
            </w:r>
          </w:p>
        </w:tc>
      </w:tr>
      <w:tr w:rsidR="006E3284" w:rsidRPr="00CC2B4B" w14:paraId="3DA92210" w14:textId="77777777">
        <w:tc>
          <w:tcPr>
            <w:tcW w:w="0" w:type="auto"/>
          </w:tcPr>
          <w:p w14:paraId="5B53C08A" w14:textId="77777777" w:rsidR="00380ADF" w:rsidRPr="00CC2B4B" w:rsidRDefault="00165731">
            <w:pPr>
              <w:pStyle w:val="Compact"/>
              <w:rPr>
                <w:color w:val="000000" w:themeColor="text1"/>
                <w:szCs w:val="20"/>
              </w:rPr>
            </w:pPr>
            <w:r w:rsidRPr="00CC2B4B">
              <w:rPr>
                <w:color w:val="000000" w:themeColor="text1"/>
                <w:szCs w:val="20"/>
              </w:rPr>
              <w:t>KQS (Kernel Quality Score)</w:t>
            </w:r>
          </w:p>
        </w:tc>
        <w:tc>
          <w:tcPr>
            <w:tcW w:w="0" w:type="auto"/>
          </w:tcPr>
          <w:p w14:paraId="370E60EC" w14:textId="77777777" w:rsidR="00380ADF" w:rsidRPr="00CC2B4B" w:rsidRDefault="00165731">
            <w:pPr>
              <w:pStyle w:val="Compact"/>
              <w:rPr>
                <w:color w:val="000000" w:themeColor="text1"/>
                <w:szCs w:val="20"/>
              </w:rPr>
            </w:pPr>
            <w:r w:rsidRPr="00CC2B4B">
              <w:rPr>
                <w:color w:val="000000" w:themeColor="text1"/>
                <w:szCs w:val="20"/>
              </w:rPr>
              <w:t>Summary score indicating whether kernel propagation is permitted</w:t>
            </w:r>
          </w:p>
        </w:tc>
      </w:tr>
      <w:tr w:rsidR="006E3284" w:rsidRPr="00CC2B4B" w14:paraId="44CA65DC" w14:textId="77777777">
        <w:tc>
          <w:tcPr>
            <w:tcW w:w="0" w:type="auto"/>
          </w:tcPr>
          <w:p w14:paraId="1C8CA1F9" w14:textId="77777777" w:rsidR="00380ADF" w:rsidRPr="00CC2B4B" w:rsidRDefault="00165731">
            <w:pPr>
              <w:pStyle w:val="Compact"/>
              <w:rPr>
                <w:color w:val="000000" w:themeColor="text1"/>
                <w:szCs w:val="20"/>
              </w:rPr>
            </w:pPr>
            <w:r w:rsidRPr="00CC2B4B">
              <w:rPr>
                <w:color w:val="000000" w:themeColor="text1"/>
                <w:szCs w:val="20"/>
              </w:rPr>
              <w:t>Lexicographic cascade</w:t>
            </w:r>
          </w:p>
        </w:tc>
        <w:tc>
          <w:tcPr>
            <w:tcW w:w="0" w:type="auto"/>
          </w:tcPr>
          <w:p w14:paraId="5A2E7EFC" w14:textId="77777777" w:rsidR="00380ADF" w:rsidRPr="00CC2B4B" w:rsidRDefault="00165731">
            <w:pPr>
              <w:pStyle w:val="Compact"/>
              <w:rPr>
                <w:color w:val="000000" w:themeColor="text1"/>
                <w:szCs w:val="20"/>
              </w:rPr>
            </w:pPr>
            <w:r w:rsidRPr="00CC2B4B">
              <w:rPr>
                <w:color w:val="000000" w:themeColor="text1"/>
                <w:szCs w:val="20"/>
              </w:rPr>
              <w:t>Priority-ordered gates where earlier failures cannot be compensated by later scoring</w:t>
            </w:r>
          </w:p>
        </w:tc>
      </w:tr>
      <w:tr w:rsidR="006E3284" w:rsidRPr="00CC2B4B" w14:paraId="4735DB3A" w14:textId="77777777">
        <w:tc>
          <w:tcPr>
            <w:tcW w:w="0" w:type="auto"/>
          </w:tcPr>
          <w:p w14:paraId="23B27A5F" w14:textId="77777777" w:rsidR="00380ADF" w:rsidRPr="00CC2B4B" w:rsidRDefault="00165731">
            <w:pPr>
              <w:pStyle w:val="Compact"/>
              <w:rPr>
                <w:color w:val="000000" w:themeColor="text1"/>
                <w:szCs w:val="20"/>
              </w:rPr>
            </w:pPr>
            <w:r w:rsidRPr="00CC2B4B">
              <w:rPr>
                <w:color w:val="000000" w:themeColor="text1"/>
                <w:szCs w:val="20"/>
              </w:rPr>
              <w:t>MNA (Minimal Normative Axiom)</w:t>
            </w:r>
          </w:p>
        </w:tc>
        <w:tc>
          <w:tcPr>
            <w:tcW w:w="0" w:type="auto"/>
          </w:tcPr>
          <w:p w14:paraId="110D5300" w14:textId="77777777" w:rsidR="00C06EFE" w:rsidRPr="00CC2B4B" w:rsidRDefault="00662D45">
            <w:pPr>
              <w:rPr>
                <w:color w:val="000000" w:themeColor="text1"/>
                <w:szCs w:val="20"/>
              </w:rPr>
            </w:pPr>
            <w:r w:rsidRPr="00CC2B4B">
              <w:rPr>
                <w:color w:val="000000" w:themeColor="text1"/>
                <w:szCs w:val="20"/>
              </w:rPr>
              <w:t>Sentient welfare and flourishing matter; unnecessary suffering and domination should be reduced; enabling conditions for viable, non-dominated, and continuing flourishing should be preserved.</w:t>
            </w:r>
          </w:p>
        </w:tc>
      </w:tr>
      <w:tr w:rsidR="006E3284" w:rsidRPr="00CC2B4B" w14:paraId="3872F216" w14:textId="77777777">
        <w:tc>
          <w:tcPr>
            <w:tcW w:w="0" w:type="auto"/>
          </w:tcPr>
          <w:p w14:paraId="78280AB2" w14:textId="77777777" w:rsidR="00C06EFE" w:rsidRPr="00CC2B4B" w:rsidRDefault="00662D45">
            <w:pPr>
              <w:rPr>
                <w:color w:val="000000" w:themeColor="text1"/>
                <w:szCs w:val="20"/>
              </w:rPr>
            </w:pPr>
            <w:r w:rsidRPr="00CC2B4B">
              <w:rPr>
                <w:color w:val="000000" w:themeColor="text1"/>
                <w:szCs w:val="20"/>
              </w:rPr>
              <w:t>Bridge Premise 1 (Embedded Modelling)</w:t>
            </w:r>
          </w:p>
        </w:tc>
        <w:tc>
          <w:tcPr>
            <w:tcW w:w="0" w:type="auto"/>
          </w:tcPr>
          <w:p w14:paraId="332F4B92" w14:textId="77777777" w:rsidR="00C06EFE" w:rsidRPr="00CC2B4B" w:rsidRDefault="00662D45">
            <w:pPr>
              <w:rPr>
                <w:color w:val="000000" w:themeColor="text1"/>
                <w:szCs w:val="20"/>
              </w:rPr>
            </w:pPr>
            <w:r w:rsidRPr="00CC2B4B">
              <w:rPr>
                <w:color w:val="000000" w:themeColor="text1"/>
                <w:szCs w:val="20"/>
              </w:rPr>
              <w:t>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rsidR="006E3284" w:rsidRPr="00CC2B4B" w14:paraId="6D164FE8" w14:textId="77777777">
        <w:tc>
          <w:tcPr>
            <w:tcW w:w="0" w:type="auto"/>
          </w:tcPr>
          <w:p w14:paraId="2CBE0BDD" w14:textId="77777777" w:rsidR="00C06EFE" w:rsidRPr="00CC2B4B" w:rsidRDefault="00662D45">
            <w:pPr>
              <w:rPr>
                <w:color w:val="000000" w:themeColor="text1"/>
                <w:szCs w:val="20"/>
              </w:rPr>
            </w:pPr>
            <w:r w:rsidRPr="00CC2B4B">
              <w:rPr>
                <w:color w:val="000000" w:themeColor="text1"/>
                <w:szCs w:val="20"/>
              </w:rPr>
              <w:t>Bridge Premise 2 (Prudential Stability)</w:t>
            </w:r>
          </w:p>
        </w:tc>
        <w:tc>
          <w:tcPr>
            <w:tcW w:w="0" w:type="auto"/>
          </w:tcPr>
          <w:p w14:paraId="11D9D6E8" w14:textId="77777777" w:rsidR="00C06EFE" w:rsidRPr="00CC2B4B" w:rsidRDefault="00662D45">
            <w:pPr>
              <w:rPr>
                <w:color w:val="000000" w:themeColor="text1"/>
                <w:szCs w:val="20"/>
              </w:rPr>
            </w:pPr>
            <w:r w:rsidRPr="00CC2B4B">
              <w:rPr>
                <w:color w:val="000000" w:themeColor="text1"/>
                <w:szCs w:val="20"/>
              </w:rPr>
              <w:t>Support premise stating that systematic degradation of stakeholders’ welfare conditions, rights floors, or enabling conditions increases instability, conflict, tail risk, and long-run governance failure in plural uncertain systems</w:t>
            </w:r>
          </w:p>
        </w:tc>
      </w:tr>
      <w:tr w:rsidR="006E3284" w:rsidRPr="00CC2B4B" w14:paraId="378E0F07" w14:textId="77777777">
        <w:tc>
          <w:tcPr>
            <w:tcW w:w="0" w:type="auto"/>
          </w:tcPr>
          <w:p w14:paraId="0C045804" w14:textId="77777777" w:rsidR="00C06EFE" w:rsidRPr="00CC2B4B" w:rsidRDefault="00662D45">
            <w:pPr>
              <w:rPr>
                <w:color w:val="000000" w:themeColor="text1"/>
                <w:szCs w:val="20"/>
              </w:rPr>
            </w:pPr>
            <w:r w:rsidRPr="00CC2B4B">
              <w:rPr>
                <w:color w:val="000000" w:themeColor="text1"/>
                <w:szCs w:val="20"/>
              </w:rPr>
              <w:t>Enabling condition</w:t>
            </w:r>
          </w:p>
        </w:tc>
        <w:tc>
          <w:tcPr>
            <w:tcW w:w="0" w:type="auto"/>
          </w:tcPr>
          <w:p w14:paraId="1DB1581D" w14:textId="77777777" w:rsidR="00C06EFE" w:rsidRPr="00CC2B4B" w:rsidRDefault="00662D45">
            <w:pPr>
              <w:rPr>
                <w:color w:val="000000" w:themeColor="text1"/>
                <w:szCs w:val="20"/>
              </w:rPr>
            </w:pPr>
            <w:r w:rsidRPr="00CC2B4B">
              <w:rPr>
                <w:color w:val="000000" w:themeColor="text1"/>
                <w:szCs w:val="20"/>
              </w:rPr>
              <w:t>A material, informational, institutional, ecological, or agency-preserving condition whose sustained absence or degradation predictably undermines viable, non-dominated, and continuing flourishing across one or more unions.</w:t>
            </w:r>
          </w:p>
        </w:tc>
      </w:tr>
      <w:tr w:rsidR="006E3284" w:rsidRPr="00CC2B4B" w14:paraId="3660B577" w14:textId="77777777">
        <w:tc>
          <w:tcPr>
            <w:tcW w:w="0" w:type="auto"/>
          </w:tcPr>
          <w:p w14:paraId="5FE345C0" w14:textId="77777777" w:rsidR="00C06EFE" w:rsidRPr="00CC2B4B" w:rsidRDefault="00662D45">
            <w:pPr>
              <w:rPr>
                <w:color w:val="000000" w:themeColor="text1"/>
                <w:szCs w:val="20"/>
              </w:rPr>
            </w:pPr>
            <w:r w:rsidRPr="00CC2B4B">
              <w:rPr>
                <w:color w:val="000000" w:themeColor="text1"/>
                <w:szCs w:val="20"/>
              </w:rPr>
              <w:t>Normative Commitment</w:t>
            </w:r>
          </w:p>
        </w:tc>
        <w:tc>
          <w:tcPr>
            <w:tcW w:w="0" w:type="auto"/>
          </w:tcPr>
          <w:p w14:paraId="2CF7B829" w14:textId="77777777" w:rsidR="00C06EFE" w:rsidRPr="00CC2B4B" w:rsidRDefault="00662D45">
            <w:pPr>
              <w:rPr>
                <w:color w:val="000000" w:themeColor="text1"/>
                <w:szCs w:val="20"/>
              </w:rPr>
            </w:pPr>
            <w:r w:rsidRPr="00CC2B4B">
              <w:rPr>
                <w:color w:val="000000" w:themeColor="text1"/>
                <w:szCs w:val="20"/>
              </w:rPr>
              <w:t xml:space="preserve">RippleLogic commitment that credibly evidenced welfare-relevant states, rights-relevant states, and the enabling </w:t>
            </w:r>
            <w:r w:rsidRPr="00CC2B4B">
              <w:rPr>
                <w:color w:val="000000" w:themeColor="text1"/>
                <w:szCs w:val="20"/>
              </w:rPr>
              <w:lastRenderedPageBreak/>
              <w:t>conditions on which they depend constitute reasons for action, not merely inputs for prediction</w:t>
            </w:r>
          </w:p>
        </w:tc>
      </w:tr>
      <w:tr w:rsidR="006E3284" w:rsidRPr="00CC2B4B" w14:paraId="226D333F" w14:textId="77777777">
        <w:tc>
          <w:tcPr>
            <w:tcW w:w="0" w:type="auto"/>
          </w:tcPr>
          <w:p w14:paraId="371E7564" w14:textId="77777777" w:rsidR="00C06EFE" w:rsidRPr="00CC2B4B" w:rsidRDefault="00662D45">
            <w:pPr>
              <w:rPr>
                <w:color w:val="000000" w:themeColor="text1"/>
                <w:szCs w:val="20"/>
              </w:rPr>
            </w:pPr>
            <w:r w:rsidRPr="00CC2B4B">
              <w:rPr>
                <w:color w:val="000000" w:themeColor="text1"/>
                <w:szCs w:val="20"/>
              </w:rPr>
              <w:lastRenderedPageBreak/>
              <w:t>Rights-relevant state</w:t>
            </w:r>
          </w:p>
        </w:tc>
        <w:tc>
          <w:tcPr>
            <w:tcW w:w="0" w:type="auto"/>
          </w:tcPr>
          <w:p w14:paraId="268A4B08" w14:textId="77777777" w:rsidR="00C06EFE" w:rsidRPr="00CC2B4B" w:rsidRDefault="00662D45">
            <w:pPr>
              <w:rPr>
                <w:color w:val="000000" w:themeColor="text1"/>
                <w:szCs w:val="20"/>
              </w:rPr>
            </w:pPr>
            <w:r w:rsidRPr="00CC2B4B">
              <w:rPr>
                <w:color w:val="000000" w:themeColor="text1"/>
                <w:szCs w:val="20"/>
              </w:rPr>
              <w:t>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rsidR="006E3284" w:rsidRPr="00CC2B4B" w14:paraId="116F7C07" w14:textId="77777777">
        <w:tc>
          <w:tcPr>
            <w:tcW w:w="0" w:type="auto"/>
          </w:tcPr>
          <w:p w14:paraId="5253BA59" w14:textId="77777777" w:rsidR="00C06EFE" w:rsidRPr="00CC2B4B" w:rsidRDefault="00662D45">
            <w:pPr>
              <w:rPr>
                <w:color w:val="000000" w:themeColor="text1"/>
                <w:szCs w:val="20"/>
              </w:rPr>
            </w:pPr>
            <w:r w:rsidRPr="00CC2B4B">
              <w:rPr>
                <w:color w:val="000000" w:themeColor="text1"/>
                <w:szCs w:val="20"/>
              </w:rPr>
              <w:t>Welfare-relevant state</w:t>
            </w:r>
          </w:p>
        </w:tc>
        <w:tc>
          <w:tcPr>
            <w:tcW w:w="0" w:type="auto"/>
          </w:tcPr>
          <w:p w14:paraId="7120C697" w14:textId="77777777" w:rsidR="00C06EFE" w:rsidRPr="00CC2B4B" w:rsidRDefault="00662D45">
            <w:pPr>
              <w:rPr>
                <w:color w:val="000000" w:themeColor="text1"/>
                <w:szCs w:val="20"/>
              </w:rPr>
            </w:pPr>
            <w:r w:rsidRPr="00CC2B4B">
              <w:rPr>
                <w:color w:val="000000" w:themeColor="text1"/>
                <w:szCs w:val="20"/>
              </w:rPr>
              <w:t>A credibly evidenced condition of a moral patient that can go better or worse for that patient, including states relevant to suffering, integrity, agency, and flourishing</w:t>
            </w:r>
          </w:p>
        </w:tc>
      </w:tr>
      <w:tr w:rsidR="006E3284" w:rsidRPr="00CC2B4B" w14:paraId="1B0A9549" w14:textId="77777777">
        <w:tc>
          <w:tcPr>
            <w:tcW w:w="0" w:type="auto"/>
          </w:tcPr>
          <w:p w14:paraId="7CF5E50B" w14:textId="77777777" w:rsidR="00380ADF" w:rsidRPr="00CC2B4B" w:rsidRDefault="00165731">
            <w:pPr>
              <w:pStyle w:val="Compact"/>
              <w:rPr>
                <w:color w:val="000000" w:themeColor="text1"/>
                <w:szCs w:val="20"/>
              </w:rPr>
            </w:pPr>
            <w:r w:rsidRPr="00CC2B4B">
              <w:rPr>
                <w:color w:val="000000" w:themeColor="text1"/>
                <w:szCs w:val="20"/>
              </w:rPr>
              <w:t>NCAR</w:t>
            </w:r>
          </w:p>
        </w:tc>
        <w:tc>
          <w:tcPr>
            <w:tcW w:w="0" w:type="auto"/>
          </w:tcPr>
          <w:p w14:paraId="0060C24C" w14:textId="77777777" w:rsidR="00380ADF" w:rsidRPr="00CC2B4B" w:rsidRDefault="00165731">
            <w:pPr>
              <w:pStyle w:val="Compact"/>
              <w:rPr>
                <w:color w:val="000000" w:themeColor="text1"/>
                <w:szCs w:val="20"/>
              </w:rPr>
            </w:pPr>
            <w:r w:rsidRPr="00CC2B4B">
              <w:rPr>
                <w:color w:val="000000" w:themeColor="text1"/>
                <w:szCs w:val="20"/>
              </w:rPr>
              <w:t>Notice-Choose-Act-Reflect learning loop</w:t>
            </w:r>
          </w:p>
        </w:tc>
      </w:tr>
      <w:tr w:rsidR="006E3284" w:rsidRPr="00CC2B4B" w14:paraId="76B6B38D" w14:textId="77777777">
        <w:tc>
          <w:tcPr>
            <w:tcW w:w="0" w:type="auto"/>
          </w:tcPr>
          <w:p w14:paraId="000DC36D" w14:textId="77777777" w:rsidR="00380ADF" w:rsidRPr="00CC2B4B" w:rsidRDefault="00165731">
            <w:pPr>
              <w:pStyle w:val="Compact"/>
              <w:rPr>
                <w:color w:val="000000" w:themeColor="text1"/>
                <w:szCs w:val="20"/>
              </w:rPr>
            </w:pPr>
            <w:r w:rsidRPr="00CC2B4B">
              <w:rPr>
                <w:color w:val="000000" w:themeColor="text1"/>
                <w:szCs w:val="20"/>
              </w:rPr>
              <w:t>NCRC</w:t>
            </w:r>
          </w:p>
        </w:tc>
        <w:tc>
          <w:tcPr>
            <w:tcW w:w="0" w:type="auto"/>
          </w:tcPr>
          <w:p w14:paraId="2B0EED6A" w14:textId="77777777" w:rsidR="00380ADF" w:rsidRPr="00CC2B4B" w:rsidRDefault="00165731">
            <w:pPr>
              <w:pStyle w:val="Compact"/>
              <w:rPr>
                <w:color w:val="000000" w:themeColor="text1"/>
                <w:szCs w:val="20"/>
              </w:rPr>
            </w:pPr>
            <w:r w:rsidRPr="00CC2B4B">
              <w:rPr>
                <w:color w:val="000000" w:themeColor="text1"/>
                <w:szCs w:val="20"/>
              </w:rPr>
              <w:t>Non-Compensatory Rights Constraint; excludes rights-violating options</w:t>
            </w:r>
          </w:p>
        </w:tc>
      </w:tr>
      <w:tr w:rsidR="006E3284" w:rsidRPr="00CC2B4B" w14:paraId="1968CADD" w14:textId="77777777">
        <w:tc>
          <w:tcPr>
            <w:tcW w:w="0" w:type="auto"/>
          </w:tcPr>
          <w:p w14:paraId="5A1330F7" w14:textId="77777777" w:rsidR="00380ADF" w:rsidRPr="00CC2B4B" w:rsidRDefault="00165731">
            <w:pPr>
              <w:pStyle w:val="Compact"/>
              <w:rPr>
                <w:color w:val="000000" w:themeColor="text1"/>
                <w:szCs w:val="20"/>
              </w:rPr>
            </w:pPr>
            <w:r w:rsidRPr="00CC2B4B">
              <w:rPr>
                <w:color w:val="000000" w:themeColor="text1"/>
                <w:szCs w:val="20"/>
              </w:rPr>
              <w:t>Non-maskable cells</w:t>
            </w:r>
          </w:p>
        </w:tc>
        <w:tc>
          <w:tcPr>
            <w:tcW w:w="0" w:type="auto"/>
          </w:tcPr>
          <w:p w14:paraId="2D4A609A" w14:textId="77777777" w:rsidR="00380ADF" w:rsidRPr="00CC2B4B" w:rsidRDefault="00165731">
            <w:pPr>
              <w:pStyle w:val="Compact"/>
              <w:rPr>
                <w:color w:val="000000" w:themeColor="text1"/>
                <w:szCs w:val="20"/>
              </w:rPr>
            </w:pPr>
            <w:r w:rsidRPr="00CC2B4B">
              <w:rPr>
                <w:color w:val="000000" w:themeColor="text1"/>
                <w:szCs w:val="20"/>
              </w:rPr>
              <w:t>Rights and catastrophe cells (and minimum coverage) that cannot be excluded from RLS aggregation</w:t>
            </w:r>
          </w:p>
        </w:tc>
      </w:tr>
      <w:tr w:rsidR="006E3284" w:rsidRPr="00CC2B4B" w14:paraId="3E09109E" w14:textId="77777777">
        <w:tc>
          <w:tcPr>
            <w:tcW w:w="0" w:type="auto"/>
          </w:tcPr>
          <w:p w14:paraId="643B4EBC" w14:textId="77777777" w:rsidR="00380ADF" w:rsidRPr="00CC2B4B" w:rsidRDefault="00165731">
            <w:pPr>
              <w:pStyle w:val="Compact"/>
              <w:rPr>
                <w:color w:val="000000" w:themeColor="text1"/>
                <w:szCs w:val="20"/>
              </w:rPr>
            </w:pPr>
            <w:r w:rsidRPr="00CC2B4B">
              <w:rPr>
                <w:color w:val="000000" w:themeColor="text1"/>
                <w:szCs w:val="20"/>
              </w:rPr>
              <w:t>PCC</w:t>
            </w:r>
          </w:p>
        </w:tc>
        <w:tc>
          <w:tcPr>
            <w:tcW w:w="0" w:type="auto"/>
          </w:tcPr>
          <w:p w14:paraId="524862F4" w14:textId="77777777" w:rsidR="00380ADF" w:rsidRPr="00CC2B4B" w:rsidRDefault="00165731">
            <w:pPr>
              <w:pStyle w:val="Compact"/>
              <w:rPr>
                <w:color w:val="000000" w:themeColor="text1"/>
                <w:szCs w:val="20"/>
              </w:rPr>
            </w:pPr>
            <w:r w:rsidRPr="00CC2B4B">
              <w:rPr>
                <w:color w:val="000000" w:themeColor="text1"/>
                <w:szCs w:val="20"/>
              </w:rPr>
              <w:t>Provenance and Compliance Certificate; auditable record of inputs, computations, and selection</w:t>
            </w:r>
          </w:p>
        </w:tc>
      </w:tr>
      <w:tr w:rsidR="006E3284" w:rsidRPr="00CC2B4B" w14:paraId="23862AED" w14:textId="77777777">
        <w:tc>
          <w:tcPr>
            <w:tcW w:w="0" w:type="auto"/>
          </w:tcPr>
          <w:p w14:paraId="7CCF5F67" w14:textId="77777777" w:rsidR="00380ADF" w:rsidRPr="00CC2B4B" w:rsidRDefault="00165731">
            <w:pPr>
              <w:pStyle w:val="Compact"/>
              <w:rPr>
                <w:color w:val="000000" w:themeColor="text1"/>
                <w:szCs w:val="20"/>
              </w:rPr>
            </w:pPr>
            <w:r w:rsidRPr="00CC2B4B">
              <w:rPr>
                <w:color w:val="000000" w:themeColor="text1"/>
                <w:szCs w:val="20"/>
              </w:rPr>
              <w:t>RLS</w:t>
            </w:r>
          </w:p>
        </w:tc>
        <w:tc>
          <w:tcPr>
            <w:tcW w:w="0" w:type="auto"/>
          </w:tcPr>
          <w:p w14:paraId="3A8BE2BC" w14:textId="77777777" w:rsidR="00380ADF" w:rsidRPr="00CC2B4B" w:rsidRDefault="00165731">
            <w:pPr>
              <w:pStyle w:val="Compact"/>
              <w:rPr>
                <w:color w:val="000000" w:themeColor="text1"/>
                <w:szCs w:val="20"/>
              </w:rPr>
            </w:pPr>
            <w:r w:rsidRPr="00CC2B4B">
              <w:rPr>
                <w:color w:val="000000" w:themeColor="text1"/>
                <w:szCs w:val="20"/>
              </w:rPr>
              <w:t>RippleLogic Score; weighted welfare aggregation used to rank selectable options</w:t>
            </w:r>
          </w:p>
        </w:tc>
      </w:tr>
      <w:tr w:rsidR="006E3284" w:rsidRPr="00CC2B4B" w14:paraId="4CAD518E" w14:textId="77777777">
        <w:tc>
          <w:tcPr>
            <w:tcW w:w="0" w:type="auto"/>
          </w:tcPr>
          <w:p w14:paraId="6D299DC3" w14:textId="77777777" w:rsidR="00380ADF" w:rsidRPr="00CC2B4B" w:rsidRDefault="00165731">
            <w:pPr>
              <w:pStyle w:val="Compact"/>
              <w:rPr>
                <w:color w:val="000000" w:themeColor="text1"/>
                <w:szCs w:val="20"/>
              </w:rPr>
            </w:pPr>
            <w:r w:rsidRPr="00CC2B4B">
              <w:rPr>
                <w:color w:val="000000" w:themeColor="text1"/>
                <w:szCs w:val="20"/>
              </w:rPr>
              <w:t>Selectable</w:t>
            </w:r>
          </w:p>
        </w:tc>
        <w:tc>
          <w:tcPr>
            <w:tcW w:w="0" w:type="auto"/>
          </w:tcPr>
          <w:p w14:paraId="70962F9B" w14:textId="77777777" w:rsidR="00380ADF" w:rsidRPr="00CC2B4B" w:rsidRDefault="00165731">
            <w:pPr>
              <w:pStyle w:val="Compact"/>
              <w:rPr>
                <w:color w:val="000000" w:themeColor="text1"/>
                <w:szCs w:val="20"/>
              </w:rPr>
            </w:pPr>
            <w:r w:rsidRPr="00CC2B4B">
              <w:rPr>
                <w:color w:val="000000" w:themeColor="text1"/>
                <w:szCs w:val="20"/>
              </w:rPr>
              <w:t>Admissible option that also passes containment (Mode A)</w:t>
            </w:r>
          </w:p>
        </w:tc>
      </w:tr>
      <w:tr w:rsidR="006E3284" w:rsidRPr="00CC2B4B" w14:paraId="61766BFF" w14:textId="77777777">
        <w:tc>
          <w:tcPr>
            <w:tcW w:w="0" w:type="auto"/>
          </w:tcPr>
          <w:p w14:paraId="301EA55B" w14:textId="77777777" w:rsidR="00380ADF" w:rsidRPr="00CC2B4B" w:rsidRDefault="00165731">
            <w:pPr>
              <w:pStyle w:val="Compact"/>
              <w:rPr>
                <w:color w:val="000000" w:themeColor="text1"/>
                <w:szCs w:val="20"/>
              </w:rPr>
            </w:pPr>
            <w:r w:rsidRPr="00CC2B4B">
              <w:rPr>
                <w:color w:val="000000" w:themeColor="text1"/>
                <w:szCs w:val="20"/>
              </w:rPr>
              <w:t>SGP</w:t>
            </w:r>
          </w:p>
        </w:tc>
        <w:tc>
          <w:tcPr>
            <w:tcW w:w="0" w:type="auto"/>
          </w:tcPr>
          <w:p w14:paraId="22BA55B3" w14:textId="77777777" w:rsidR="00380ADF" w:rsidRPr="00CC2B4B" w:rsidRDefault="00165731">
            <w:pPr>
              <w:pStyle w:val="Compact"/>
              <w:rPr>
                <w:color w:val="000000" w:themeColor="text1"/>
                <w:szCs w:val="20"/>
              </w:rPr>
            </w:pPr>
            <w:r w:rsidRPr="00CC2B4B">
              <w:rPr>
                <w:color w:val="000000" w:themeColor="text1"/>
                <w:szCs w:val="20"/>
              </w:rPr>
              <w:t>Sentience Gradient Protocol; interface for rights-of-protection gating across entities</w:t>
            </w:r>
          </w:p>
        </w:tc>
      </w:tr>
      <w:tr w:rsidR="006E3284" w:rsidRPr="00CC2B4B" w14:paraId="5F8FD549" w14:textId="77777777">
        <w:tc>
          <w:tcPr>
            <w:tcW w:w="0" w:type="auto"/>
          </w:tcPr>
          <w:p w14:paraId="171A09C7" w14:textId="77777777" w:rsidR="00380ADF" w:rsidRPr="00CC2B4B" w:rsidRDefault="00165731">
            <w:pPr>
              <w:pStyle w:val="Compact"/>
              <w:rPr>
                <w:color w:val="000000" w:themeColor="text1"/>
                <w:szCs w:val="20"/>
              </w:rPr>
            </w:pPr>
            <w:r w:rsidRPr="00CC2B4B">
              <w:rPr>
                <w:color w:val="000000" w:themeColor="text1"/>
                <w:szCs w:val="20"/>
              </w:rPr>
              <w:t>TRC</w:t>
            </w:r>
          </w:p>
        </w:tc>
        <w:tc>
          <w:tcPr>
            <w:tcW w:w="0" w:type="auto"/>
          </w:tcPr>
          <w:p w14:paraId="5CF5DF99" w14:textId="77777777" w:rsidR="00380ADF" w:rsidRPr="00CC2B4B" w:rsidRDefault="00165731">
            <w:pPr>
              <w:pStyle w:val="Compact"/>
              <w:rPr>
                <w:color w:val="000000" w:themeColor="text1"/>
                <w:szCs w:val="20"/>
              </w:rPr>
            </w:pPr>
            <w:r w:rsidRPr="00CC2B4B">
              <w:rPr>
                <w:color w:val="000000" w:themeColor="text1"/>
                <w:szCs w:val="20"/>
              </w:rPr>
              <w:t>Tail-Risk Constraint; excludes options with unacceptable catastrophic exposure using CVaR</w:t>
            </w:r>
          </w:p>
        </w:tc>
      </w:tr>
      <w:tr w:rsidR="006E3284" w:rsidRPr="00CC2B4B" w14:paraId="4F5DFD1C" w14:textId="77777777">
        <w:tc>
          <w:tcPr>
            <w:tcW w:w="0" w:type="auto"/>
          </w:tcPr>
          <w:p w14:paraId="2BF63028" w14:textId="77777777" w:rsidR="00380ADF" w:rsidRPr="00CC2B4B" w:rsidRDefault="00165731">
            <w:pPr>
              <w:pStyle w:val="Compact"/>
              <w:rPr>
                <w:color w:val="000000" w:themeColor="text1"/>
                <w:szCs w:val="20"/>
              </w:rPr>
            </w:pPr>
            <w:r w:rsidRPr="00CC2B4B">
              <w:rPr>
                <w:color w:val="000000" w:themeColor="text1"/>
                <w:szCs w:val="20"/>
              </w:rPr>
              <w:t>UCI</w:t>
            </w:r>
          </w:p>
        </w:tc>
        <w:tc>
          <w:tcPr>
            <w:tcW w:w="0" w:type="auto"/>
          </w:tcPr>
          <w:p w14:paraId="1EA231D2" w14:textId="77777777" w:rsidR="00380ADF" w:rsidRPr="00CC2B4B" w:rsidRDefault="00165731">
            <w:pPr>
              <w:pStyle w:val="Compact"/>
              <w:rPr>
                <w:color w:val="000000" w:themeColor="text1"/>
                <w:szCs w:val="20"/>
              </w:rPr>
            </w:pPr>
            <w:r w:rsidRPr="00CC2B4B">
              <w:rPr>
                <w:color w:val="000000" w:themeColor="text1"/>
                <w:szCs w:val="20"/>
              </w:rPr>
              <w:t>Union Coherence Index; structural health metric for unions</w:t>
            </w:r>
          </w:p>
        </w:tc>
      </w:tr>
      <w:tr w:rsidR="006E3284" w:rsidRPr="00CC2B4B" w14:paraId="46326330" w14:textId="77777777">
        <w:tc>
          <w:tcPr>
            <w:tcW w:w="0" w:type="auto"/>
          </w:tcPr>
          <w:p w14:paraId="63C4015F" w14:textId="77777777" w:rsidR="00380ADF" w:rsidRPr="00CC2B4B" w:rsidRDefault="00165731">
            <w:pPr>
              <w:pStyle w:val="Compact"/>
              <w:rPr>
                <w:color w:val="000000" w:themeColor="text1"/>
                <w:szCs w:val="20"/>
              </w:rPr>
            </w:pPr>
            <w:r w:rsidRPr="00CC2B4B">
              <w:rPr>
                <w:color w:val="000000" w:themeColor="text1"/>
                <w:szCs w:val="20"/>
              </w:rPr>
              <w:t>UBE</w:t>
            </w:r>
          </w:p>
        </w:tc>
        <w:tc>
          <w:tcPr>
            <w:tcW w:w="0" w:type="auto"/>
          </w:tcPr>
          <w:p w14:paraId="7175906C" w14:textId="77777777" w:rsidR="00C06EFE" w:rsidRPr="00CC2B4B" w:rsidRDefault="00662D45">
            <w:pPr>
              <w:rPr>
                <w:color w:val="000000" w:themeColor="text1"/>
                <w:szCs w:val="20"/>
              </w:rPr>
            </w:pPr>
            <w:r w:rsidRPr="00CC2B4B">
              <w:rPr>
                <w:color w:val="000000" w:themeColor="text1"/>
                <w:szCs w:val="20"/>
              </w:rPr>
              <w:t>Union-Based Ethics; normative framework built on UBR, the MNA, bridge premises, and the explicit normative commitment</w:t>
            </w:r>
          </w:p>
        </w:tc>
      </w:tr>
      <w:tr w:rsidR="006E3284" w:rsidRPr="00CC2B4B" w14:paraId="7333F020" w14:textId="77777777">
        <w:tc>
          <w:tcPr>
            <w:tcW w:w="0" w:type="auto"/>
          </w:tcPr>
          <w:p w14:paraId="16140E45" w14:textId="77777777" w:rsidR="00380ADF" w:rsidRPr="00CC2B4B" w:rsidRDefault="00165731">
            <w:pPr>
              <w:pStyle w:val="Compact"/>
              <w:rPr>
                <w:color w:val="000000" w:themeColor="text1"/>
                <w:szCs w:val="20"/>
              </w:rPr>
            </w:pPr>
            <w:r w:rsidRPr="00CC2B4B">
              <w:rPr>
                <w:color w:val="000000" w:themeColor="text1"/>
                <w:szCs w:val="20"/>
              </w:rPr>
              <w:t>UBR</w:t>
            </w:r>
          </w:p>
        </w:tc>
        <w:tc>
          <w:tcPr>
            <w:tcW w:w="0" w:type="auto"/>
          </w:tcPr>
          <w:p w14:paraId="1A741AC6" w14:textId="77777777" w:rsidR="00380ADF" w:rsidRPr="00CC2B4B" w:rsidRDefault="00165731">
            <w:pPr>
              <w:pStyle w:val="Compact"/>
              <w:rPr>
                <w:color w:val="000000" w:themeColor="text1"/>
                <w:szCs w:val="20"/>
              </w:rPr>
            </w:pPr>
            <w:r w:rsidRPr="00CC2B4B">
              <w:rPr>
                <w:color w:val="000000" w:themeColor="text1"/>
                <w:szCs w:val="20"/>
              </w:rPr>
              <w:t>Union-Based Reality; descriptive ontology of nested interdependent unions</w:t>
            </w:r>
          </w:p>
        </w:tc>
      </w:tr>
      <w:tr w:rsidR="006E3284" w:rsidRPr="00CC2B4B" w14:paraId="52BA05C4" w14:textId="77777777">
        <w:tc>
          <w:tcPr>
            <w:tcW w:w="0" w:type="auto"/>
          </w:tcPr>
          <w:p w14:paraId="2A8FDF6E" w14:textId="77777777" w:rsidR="00380ADF" w:rsidRPr="00CC2B4B" w:rsidRDefault="00165731">
            <w:pPr>
              <w:pStyle w:val="Compact"/>
              <w:rPr>
                <w:color w:val="000000" w:themeColor="text1"/>
                <w:szCs w:val="20"/>
              </w:rPr>
            </w:pPr>
            <w:r w:rsidRPr="00CC2B4B">
              <w:rPr>
                <w:color w:val="000000" w:themeColor="text1"/>
                <w:szCs w:val="20"/>
              </w:rPr>
              <w:t>Union</w:t>
            </w:r>
          </w:p>
        </w:tc>
        <w:tc>
          <w:tcPr>
            <w:tcW w:w="0" w:type="auto"/>
          </w:tcPr>
          <w:p w14:paraId="6C7B56B3" w14:textId="77777777" w:rsidR="00380ADF" w:rsidRPr="00CC2B4B" w:rsidRDefault="00165731">
            <w:pPr>
              <w:pStyle w:val="Compact"/>
              <w:rPr>
                <w:color w:val="000000" w:themeColor="text1"/>
                <w:szCs w:val="20"/>
              </w:rPr>
            </w:pPr>
            <w:r w:rsidRPr="00CC2B4B">
              <w:rPr>
                <w:color w:val="000000" w:themeColor="text1"/>
                <w:szCs w:val="20"/>
              </w:rPr>
              <w:t>A bounded pattern of interdependence at an organizational scale</w:t>
            </w:r>
          </w:p>
        </w:tc>
      </w:tr>
      <w:tr w:rsidR="006E3284" w:rsidRPr="00CC2B4B" w14:paraId="2CD78E83" w14:textId="77777777">
        <w:tc>
          <w:tcPr>
            <w:tcW w:w="0" w:type="auto"/>
          </w:tcPr>
          <w:p w14:paraId="457C0A0B" w14:textId="77777777" w:rsidR="00380ADF" w:rsidRPr="00CC2B4B" w:rsidRDefault="00165731">
            <w:pPr>
              <w:pStyle w:val="Compact"/>
              <w:rPr>
                <w:color w:val="000000" w:themeColor="text1"/>
                <w:szCs w:val="20"/>
              </w:rPr>
            </w:pPr>
            <w:r w:rsidRPr="00CC2B4B">
              <w:rPr>
                <w:color w:val="000000" w:themeColor="text1"/>
                <w:szCs w:val="20"/>
              </w:rPr>
              <w:t>Unioning</w:t>
            </w:r>
          </w:p>
        </w:tc>
        <w:tc>
          <w:tcPr>
            <w:tcW w:w="0" w:type="auto"/>
          </w:tcPr>
          <w:p w14:paraId="429A19AB" w14:textId="77777777" w:rsidR="00380ADF" w:rsidRPr="00CC2B4B" w:rsidRDefault="00165731">
            <w:pPr>
              <w:pStyle w:val="Compact"/>
              <w:rPr>
                <w:color w:val="000000" w:themeColor="text1"/>
                <w:szCs w:val="20"/>
              </w:rPr>
            </w:pPr>
            <w:r w:rsidRPr="00CC2B4B">
              <w:rPr>
                <w:color w:val="000000" w:themeColor="text1"/>
                <w:szCs w:val="20"/>
              </w:rPr>
              <w:t>Redesigning decisions until rights-safe, tail-safe, containment-safe, and net-positive where possible</w:t>
            </w:r>
          </w:p>
        </w:tc>
      </w:tr>
      <w:tr w:rsidR="00C06EFE" w:rsidRPr="00CC2B4B" w14:paraId="670B5530" w14:textId="77777777" w:rsidTr="00C06EFE">
        <w:tc>
          <w:tcPr>
            <w:tcW w:w="2468" w:type="dxa"/>
          </w:tcPr>
          <w:p w14:paraId="648305D0" w14:textId="77777777" w:rsidR="00C06EFE" w:rsidRPr="00CC2B4B" w:rsidRDefault="00662D45">
            <w:pPr>
              <w:rPr>
                <w:color w:val="000000" w:themeColor="text1"/>
                <w:szCs w:val="20"/>
              </w:rPr>
            </w:pPr>
            <w:r w:rsidRPr="00CC2B4B">
              <w:rPr>
                <w:color w:val="000000" w:themeColor="text1"/>
                <w:szCs w:val="20"/>
              </w:rPr>
              <w:t>Normative Input Register</w:t>
            </w:r>
          </w:p>
        </w:tc>
        <w:tc>
          <w:tcPr>
            <w:tcW w:w="6639" w:type="dxa"/>
          </w:tcPr>
          <w:p w14:paraId="1182EEAE" w14:textId="77777777" w:rsidR="00C06EFE" w:rsidRPr="00CC2B4B" w:rsidRDefault="00662D45">
            <w:pPr>
              <w:rPr>
                <w:color w:val="000000" w:themeColor="text1"/>
                <w:szCs w:val="20"/>
              </w:rPr>
            </w:pPr>
            <w:r w:rsidRPr="00CC2B4B">
              <w:rPr>
                <w:color w:val="000000" w:themeColor="text1"/>
                <w:szCs w:val="20"/>
              </w:rPr>
              <w:t>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rsidR="00C06EFE" w:rsidRPr="00CC2B4B" w14:paraId="1C595D58" w14:textId="77777777" w:rsidTr="00C06EFE">
        <w:tc>
          <w:tcPr>
            <w:tcW w:w="2468" w:type="dxa"/>
          </w:tcPr>
          <w:p w14:paraId="38CFF352" w14:textId="77777777" w:rsidR="00C06EFE" w:rsidRPr="00CC2B4B" w:rsidRDefault="00662D45">
            <w:pPr>
              <w:rPr>
                <w:color w:val="000000" w:themeColor="text1"/>
                <w:szCs w:val="20"/>
              </w:rPr>
            </w:pPr>
            <w:r w:rsidRPr="00CC2B4B">
              <w:rPr>
                <w:color w:val="000000" w:themeColor="text1"/>
                <w:szCs w:val="20"/>
              </w:rPr>
              <w:t>NORMATIVE_INPUT_PROVENANCE_MISSING</w:t>
            </w:r>
          </w:p>
        </w:tc>
        <w:tc>
          <w:tcPr>
            <w:tcW w:w="6639" w:type="dxa"/>
          </w:tcPr>
          <w:p w14:paraId="1CB66550" w14:textId="77777777" w:rsidR="00C06EFE" w:rsidRPr="00CC2B4B" w:rsidRDefault="00662D45">
            <w:pPr>
              <w:rPr>
                <w:color w:val="000000" w:themeColor="text1"/>
                <w:szCs w:val="20"/>
              </w:rPr>
            </w:pPr>
            <w:r w:rsidRPr="00CC2B4B">
              <w:rPr>
                <w:color w:val="000000" w:themeColor="text1"/>
                <w:szCs w:val="20"/>
              </w:rPr>
              <w:t>Audit flag indicating that a material welfare-relevant state, rights-relevant state, or enabling condition lacks required provenance in the PCC. Severity: INVALID.</w:t>
            </w:r>
          </w:p>
        </w:tc>
      </w:tr>
    </w:tbl>
    <w:p w14:paraId="2B5EC40C" w14:textId="77777777" w:rsidR="006F7FF9" w:rsidRPr="00CC2B4B" w:rsidRDefault="00173F8C">
      <w:pPr>
        <w:pStyle w:val="BodyText"/>
        <w:rPr>
          <w:color w:val="000000" w:themeColor="text1"/>
          <w:szCs w:val="20"/>
        </w:rPr>
      </w:pPr>
      <w:r w:rsidRPr="00CC2B4B">
        <w:rPr>
          <w:color w:val="000000" w:themeColor="text1"/>
          <w:szCs w:val="20"/>
        </w:rPr>
        <w:t>End Appendix L.</w:t>
      </w:r>
    </w:p>
    <w:p w14:paraId="6D93DA59" w14:textId="77777777" w:rsidR="00784618" w:rsidRPr="00CC2B4B" w:rsidRDefault="00503C54">
      <w:pPr>
        <w:pStyle w:val="Heading1"/>
        <w:rPr>
          <w:color w:val="000000" w:themeColor="text1"/>
          <w:szCs w:val="20"/>
        </w:rPr>
      </w:pPr>
      <w:r w:rsidRPr="00CC2B4B">
        <w:rPr>
          <w:rFonts w:ascii="Arial" w:hAnsi="Arial"/>
          <w:szCs w:val="20"/>
        </w:rPr>
        <w:lastRenderedPageBreak/>
        <w:t>APPENDIX M: LINEAGE AND VERSION HISTORY (v10.6)  -  INFORMATIVE</w:t>
      </w:r>
    </w:p>
    <w:p w14:paraId="5C2C67F0" w14:textId="77777777" w:rsidR="00784618" w:rsidRPr="00CC2B4B" w:rsidRDefault="00503C54">
      <w:pPr>
        <w:pStyle w:val="Heading2"/>
        <w:rPr>
          <w:color w:val="000000" w:themeColor="text1"/>
          <w:szCs w:val="20"/>
        </w:rPr>
      </w:pPr>
      <w:r w:rsidRPr="00CC2B4B">
        <w:rPr>
          <w:rFonts w:ascii="Arial" w:hAnsi="Arial"/>
          <w:szCs w:val="20"/>
        </w:rPr>
        <w:t>M.0 Purpose and Scope (Informative)</w:t>
      </w:r>
    </w:p>
    <w:p w14:paraId="2E9C59B3" w14:textId="77777777" w:rsidR="00784618" w:rsidRPr="00CC2B4B" w:rsidRDefault="00503C54">
      <w:pPr>
        <w:rPr>
          <w:color w:val="000000" w:themeColor="text1"/>
          <w:szCs w:val="20"/>
        </w:rPr>
      </w:pPr>
      <w:r w:rsidRPr="00CC2B4B">
        <w:rPr>
          <w:color w:val="000000" w:themeColor="text1"/>
          <w:szCs w:val="20"/>
        </w:rPr>
        <w:t>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p w14:paraId="3F29F701" w14:textId="77777777" w:rsidR="00784618" w:rsidRPr="00CC2B4B" w:rsidRDefault="00503C54">
      <w:pPr>
        <w:pStyle w:val="Heading2"/>
        <w:rPr>
          <w:color w:val="000000" w:themeColor="text1"/>
          <w:szCs w:val="20"/>
        </w:rPr>
      </w:pPr>
      <w:r w:rsidRPr="00CC2B4B">
        <w:rPr>
          <w:rFonts w:ascii="Arial" w:hAnsi="Arial"/>
          <w:szCs w:val="20"/>
        </w:rPr>
        <w:t>M.1 Naming and Lineage (Informative)</w:t>
      </w:r>
    </w:p>
    <w:p w14:paraId="47F5A613" w14:textId="77777777" w:rsidR="00784618" w:rsidRPr="00CC2B4B" w:rsidRDefault="00503C54">
      <w:pPr>
        <w:rPr>
          <w:color w:val="000000" w:themeColor="text1"/>
          <w:szCs w:val="20"/>
        </w:rPr>
      </w:pPr>
      <w:r w:rsidRPr="00CC2B4B">
        <w:rPr>
          <w:color w:val="000000" w:themeColor="text1"/>
          <w:szCs w:val="20"/>
        </w:rPr>
        <w:t>RippleLogic is the canonical name of this ethical decision operating system and specification. MathGov is a historical umbrella term for the broader philosophical and governance vision from which RippleLogic emerged and remains a valid lineage reference in earlier materials, prior PCCs, and affiliated publications.</w:t>
      </w:r>
    </w:p>
    <w:p w14:paraId="35F0F009" w14:textId="77777777" w:rsidR="00784618" w:rsidRPr="00CC2B4B" w:rsidRDefault="00503C54">
      <w:pPr>
        <w:pStyle w:val="Heading2"/>
        <w:rPr>
          <w:color w:val="000000" w:themeColor="text1"/>
          <w:szCs w:val="20"/>
        </w:rPr>
      </w:pPr>
      <w:r w:rsidRPr="00CC2B4B">
        <w:rPr>
          <w:rFonts w:ascii="Arial" w:hAnsi="Arial"/>
          <w:szCs w:val="20"/>
        </w:rPr>
        <w:t>M.2 Backward Compatibility and Compliance Note (Informative)</w:t>
      </w:r>
    </w:p>
    <w:p w14:paraId="77354788" w14:textId="77777777" w:rsidR="00784618" w:rsidRPr="00CC2B4B" w:rsidRDefault="00503C54">
      <w:pPr>
        <w:rPr>
          <w:color w:val="000000" w:themeColor="text1"/>
          <w:szCs w:val="20"/>
        </w:rPr>
      </w:pPr>
      <w:r w:rsidRPr="00CC2B4B">
        <w:rPr>
          <w:color w:val="000000" w:themeColor="text1"/>
          <w:szCs w:val="20"/>
        </w:rPr>
        <w:t>Prior PCCs computed under earlier lines remain interpretable as lineage artifacts. Their normative parameters were valid at the time of execution and need not be recomputed unless the underlying decision is being revisited under the current line. Any run claiming v10.6 compliance MUST satisfy the v10.6 canonical requirements and use the v10.6 canon artifact as the current release-line source of truth.</w:t>
      </w:r>
    </w:p>
    <w:p w14:paraId="52062A6F" w14:textId="77777777" w:rsidR="00784618" w:rsidRPr="00CC2B4B" w:rsidRDefault="00503C54">
      <w:pPr>
        <w:pStyle w:val="Heading2"/>
        <w:rPr>
          <w:color w:val="000000" w:themeColor="text1"/>
          <w:szCs w:val="20"/>
        </w:rPr>
      </w:pPr>
      <w:r w:rsidRPr="00CC2B4B">
        <w:rPr>
          <w:rFonts w:ascii="Arial" w:hAnsi="Arial"/>
          <w:szCs w:val="20"/>
        </w:rPr>
        <w:t>M.3 Canon Map and Companion Artifacts (Informative)</w:t>
      </w:r>
    </w:p>
    <w:p w14:paraId="5196D23E" w14:textId="77777777" w:rsidR="00784618" w:rsidRPr="00CC2B4B" w:rsidRDefault="00503C54">
      <w:pPr>
        <w:rPr>
          <w:color w:val="000000" w:themeColor="text1"/>
          <w:szCs w:val="20"/>
        </w:rPr>
      </w:pPr>
      <w:r w:rsidRPr="00CC2B4B">
        <w:rPr>
          <w:color w:val="000000" w:themeColor="text1"/>
          <w:szCs w:val="20"/>
        </w:rPr>
        <w:t>RippleLogic Framework v10.6 (this Foundation Paper): governing artifact for the current canonical release line.</w:t>
      </w:r>
    </w:p>
    <w:p w14:paraId="220C8046" w14:textId="77777777" w:rsidR="00784618" w:rsidRPr="00CC2B4B" w:rsidRDefault="00503C54">
      <w:pPr>
        <w:rPr>
          <w:color w:val="000000" w:themeColor="text1"/>
          <w:szCs w:val="20"/>
        </w:rPr>
      </w:pPr>
      <w:r w:rsidRPr="00CC2B4B">
        <w:rPr>
          <w:color w:val="000000" w:themeColor="text1"/>
          <w:szCs w:val="20"/>
        </w:rPr>
        <w:t>SGP v5.3 (Sentience Gradient Protocol): the moral-status layer and governance guards pinned by Appendix G. Authoritative for sentience-scoring procedures, scalar canon, plateau semantics, rights-of-protection scalar definitions, governed review requirements, and classification-stability cautions. RippleLogic consumes only SGP outputs through the Appendix G interface.</w:t>
      </w:r>
    </w:p>
    <w:p w14:paraId="54A1B88C" w14:textId="77777777" w:rsidR="00784618" w:rsidRPr="00CC2B4B" w:rsidRDefault="00503C54">
      <w:pPr>
        <w:rPr>
          <w:color w:val="000000" w:themeColor="text1"/>
          <w:szCs w:val="20"/>
        </w:rPr>
      </w:pPr>
      <w:r w:rsidRPr="00CC2B4B">
        <w:rPr>
          <w:color w:val="000000" w:themeColor="text1"/>
          <w:szCs w:val="20"/>
        </w:rPr>
        <w:t>RippleLogic Agent System v10.6: operational agent controls and verification obligations aligned to the current RippleLogic line.</w:t>
      </w:r>
    </w:p>
    <w:p w14:paraId="5B31B8C3" w14:textId="77777777" w:rsidR="00784618" w:rsidRPr="00CC2B4B" w:rsidRDefault="00503C54">
      <w:pPr>
        <w:rPr>
          <w:color w:val="000000" w:themeColor="text1"/>
          <w:szCs w:val="20"/>
        </w:rPr>
      </w:pPr>
      <w:r w:rsidRPr="00CC2B4B">
        <w:rPr>
          <w:color w:val="000000" w:themeColor="text1"/>
          <w:szCs w:val="20"/>
        </w:rPr>
        <w:t>ripple.md Standard v3.4: current assurance-wrapper companion for deployment interoperability.</w:t>
      </w:r>
    </w:p>
    <w:p w14:paraId="1D89EBE1" w14:textId="77777777" w:rsidR="00784618" w:rsidRPr="00CC2B4B" w:rsidRDefault="00503C54">
      <w:pPr>
        <w:rPr>
          <w:color w:val="000000" w:themeColor="text1"/>
          <w:szCs w:val="20"/>
        </w:rPr>
      </w:pPr>
      <w:r w:rsidRPr="00CC2B4B">
        <w:rPr>
          <w:color w:val="000000" w:themeColor="text1"/>
          <w:szCs w:val="20"/>
        </w:rPr>
        <w:t>Ripple Aligners Sheet v3.4: Tier-2 worked-run and local-scope tool pinned to the current RippleLogic line and SGP v5.3. The workbook remains a disclosure and training companion rather than the repository-level validator or schema surface.</w:t>
      </w:r>
    </w:p>
    <w:p w14:paraId="4F2AE4D0" w14:textId="77777777" w:rsidR="00784618" w:rsidRPr="00CC2B4B" w:rsidRDefault="00503C54">
      <w:pPr>
        <w:rPr>
          <w:color w:val="000000" w:themeColor="text1"/>
          <w:szCs w:val="20"/>
        </w:rPr>
      </w:pPr>
      <w:r w:rsidRPr="00CC2B4B">
        <w:rPr>
          <w:color w:val="000000" w:themeColor="text1"/>
          <w:szCs w:val="20"/>
        </w:rPr>
        <w:t>Canonical distribution channels may include ripplelogic.org and mathgov.org. Artifact identity is filename + version + SHA-256 in the release manifest.</w:t>
      </w:r>
    </w:p>
    <w:p w14:paraId="3B98E3BE" w14:textId="77777777" w:rsidR="00784618" w:rsidRPr="00CC2B4B" w:rsidRDefault="00503C54">
      <w:pPr>
        <w:pStyle w:val="Heading2"/>
        <w:rPr>
          <w:color w:val="000000" w:themeColor="text1"/>
          <w:szCs w:val="20"/>
        </w:rPr>
      </w:pPr>
      <w:r w:rsidRPr="00CC2B4B">
        <w:rPr>
          <w:rFonts w:ascii="Arial" w:hAnsi="Arial"/>
          <w:szCs w:val="20"/>
        </w:rPr>
        <w:t>M.4 Version History (Informative)</w:t>
      </w:r>
    </w:p>
    <w:p w14:paraId="7365C43D" w14:textId="77777777" w:rsidR="00433DCF" w:rsidRDefault="00E74539">
      <w:r>
        <w:t>Normative effect: No intended change is made to the canonical cascade, equations, rights thresholds, TRC mechanics, Containment semantics, SGP scalar binding, Human Plateau Rule, RSP/RSR logic, or Section 13 floor values. Appendix AD is now explicitly situated as a canonical interpretive reference for welfare-cell meaning and reviewer literacy, subordinate to equations, gates, thresholds, and claim boundaries.</w:t>
      </w:r>
    </w:p>
    <w:p w14:paraId="22265EA9" w14:textId="77777777" w:rsidR="00433DCF" w:rsidRDefault="00E74539">
      <w:r>
        <w:t>Summary: This release preserves the canonical admissibility cascade NCRC → TRC → Containment → RLS → UCI/HOI,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14:paraId="350A2EAB" w14:textId="77777777" w:rsidR="00433DCF" w:rsidRDefault="00E74539">
      <w:r>
        <w:t>Current-line orientation: The v10.6 and v10.5 entries below are separated so that readers can distinguish the Human Plateau / CMIU and SGP v5.3 synchronization layer from the prior Appendix AD precedence, heading/TOC, and citation-hygiene layer.</w:t>
      </w:r>
    </w:p>
    <w:p w14:paraId="62AD3594" w14:textId="77777777" w:rsidR="00433DCF" w:rsidRDefault="00E74539">
      <w:r>
        <w:t>Supersedes: RippleLogic v10.5.</w:t>
      </w:r>
    </w:p>
    <w:p w14:paraId="29ED5857" w14:textId="77777777" w:rsidR="00433DCF" w:rsidRDefault="00E74539">
      <w:r>
        <w:t>Status: Canonical release for the current v10.6 line.</w:t>
      </w:r>
    </w:p>
    <w:p w14:paraId="1162D8D3" w14:textId="77777777" w:rsidR="00433DCF" w:rsidRDefault="00E74539">
      <w:pPr>
        <w:pStyle w:val="Heading2"/>
      </w:pPr>
      <w:r>
        <w:rPr>
          <w:rFonts w:ascii="Arial" w:hAnsi="Arial"/>
        </w:rPr>
        <w:lastRenderedPageBreak/>
        <w:t>M.4AA RippleLogic v10.5 (2026-05-31) — Appendix AD Precedence, Heading/TOC, and Citation-Hygiene Release</w:t>
      </w:r>
    </w:p>
    <w:p w14:paraId="3050CC5B" w14:textId="77777777" w:rsidR="00433DCF" w:rsidRDefault="00E74539">
      <w:r>
        <w:t>Release character: v10.5 is an Appendix AD precedence, heading/TOC, and citation-hygiene release. It integrates Appendix AD as the canonical interpretive reference for welfare-cell meaning and reviewer literacy, clarifies that Appendix AD is subordinate to equations, gates, thresholds, and claim boundaries, and preserves the v10.4 cascade, equations, rights floors, TRC mechanics, Containment semantics, SGP binding interface, PLSS/FLGG architecture, and Tier 1-3 claim limits.</w:t>
      </w:r>
    </w:p>
    <w:p w14:paraId="1824DA9D" w14:textId="77777777" w:rsidR="005748B4" w:rsidRDefault="0093799D">
      <w:pPr>
        <w:pStyle w:val="Heading2"/>
      </w:pPr>
      <w:r>
        <w:rPr>
          <w:rFonts w:ascii="Arial" w:hAnsi="Arial"/>
        </w:rPr>
        <w:t>M.4AAA RippleLogic v10.6 (2026-05-31) — Human Plateau / CMIU Calibration and SGP v5.3 Synchronization Release</w:t>
      </w:r>
    </w:p>
    <w:p w14:paraId="58E38935" w14:textId="77777777" w:rsidR="005748B4" w:rsidRDefault="0093799D">
      <w:r>
        <w:t>Release character: v10.6 is a human-plateau rationale and core-file synchronization release. It updates the Canon companion pin from SGP v5.2.1 to SGP v5.3 and adds the CMIU/reality-management calibration note explaining why all human persons remain plateau-bearing without reducing the pathway for non-human biological or artificial plateau extension. It preserves the v10.5 cascade, equations, gates, thresholds, Appendix AD, RSP/RSR, and claim boundaries.</w:t>
      </w:r>
    </w:p>
    <w:p w14:paraId="2C139DBB" w14:textId="77777777" w:rsidR="00184A01" w:rsidRDefault="00B1793A">
      <w:pPr>
        <w:pStyle w:val="Heading2"/>
      </w:pPr>
      <w:r>
        <w:rPr>
          <w:rFonts w:ascii="Arial" w:hAnsi="Arial"/>
        </w:rPr>
        <w:t>M.4A RippleLogic v10.4 (2026-05-26) — Readability, Front-Matter Reorganization, and Companion Synchronization Release</w:t>
      </w:r>
    </w:p>
    <w:p w14:paraId="0796E2DB" w14:textId="77777777" w:rsidR="00184A01" w:rsidRDefault="00B1793A">
      <w:r>
        <w:t>Status: Canonical release for the current v10.4 line.</w:t>
      </w:r>
    </w:p>
    <w:p w14:paraId="4289AFD2" w14:textId="77777777" w:rsidR="00184A01" w:rsidRDefault="00B1793A">
      <w:r>
        <w:t>Supersedes: RippleLogic v10.3.6.</w:t>
      </w:r>
    </w:p>
    <w:p w14:paraId="372AD0F9" w14:textId="77777777" w:rsidR="00184A01" w:rsidRDefault="00B1793A">
      <w:r>
        <w:t>Release character: v10.4 is a readability, front-matter reorganization, and companion synchronization release. It preserves the substantive v10.3.6 architecture while reorganizing the Canon so that the Abstract, Plain-Language Summary, Reader Guide, and simplified Table of Contents appear before dense specification-contract and release-metadata material.</w:t>
      </w:r>
    </w:p>
    <w:p w14:paraId="009FB774" w14:textId="77777777" w:rsidR="00184A01" w:rsidRDefault="00B1793A">
      <w:r>
        <w:t>Summary: This release preserves the canonical admissibility cascade NCRC → TRC → Containment → RLS → UCI/HOI, rights coverage sets, TRC corridor mechanics, Containment semantics, SGP binding interface, PLSS/FLGG architecture, Reference Structure Protocol, ReferenceStructureRecord, refusal discipline, projection pre-registration, computational closure, transition-admissibility discipline, implementation-tier boundaries, and Tier 1-3 claim limits.</w:t>
      </w:r>
    </w:p>
    <w:p w14:paraId="0A4D8C33" w14:textId="77777777" w:rsidR="00184A01" w:rsidRDefault="00B1793A">
      <w:r>
        <w:t>Front-matter change: v10.4 relocates dense release metadata, normative hierarchy, companion-matrix details, claim-boundary tables, backward-compatibility statements, and release packaging rules to Appendix AC so that the document begins with reader-facing orientation before technical administration.</w:t>
      </w:r>
    </w:p>
    <w:p w14:paraId="5C0836B3" w14:textId="77777777" w:rsidR="00184A01" w:rsidRDefault="00B1793A">
      <w:r>
        <w:t>Companion synchronization: The v10.4 release line is synchronized with RippleLogic Agent System v10.4, ripple.md Standard v3.4, Ripple Aligners Sheet v3.4, SGP v5.2, MathGov / RippleLogic Foundations Primer v2.4, and RippleLogic v10.4 Methodology Upgrade Summary.</w:t>
      </w:r>
    </w:p>
    <w:p w14:paraId="422762E2" w14:textId="77777777" w:rsidR="00184A01" w:rsidRDefault="00B1793A">
      <w:r>
        <w:t>Normative effect: No intended change is made to the canonical cascade, equations, rights thresholds, TRC mechanics, Containment semantics, SGP scalar binding, Human Plateau Rule, RSP/RSR logic, or Section 13 floor values. Any contrary interpretation should be treated as a release-reading error and resolved using Appendix AC and the release manifest.</w:t>
      </w:r>
    </w:p>
    <w:p w14:paraId="7C093ED5" w14:textId="77777777" w:rsidR="00784618" w:rsidRPr="00CC2B4B" w:rsidRDefault="00503C54">
      <w:pPr>
        <w:pStyle w:val="Heading2"/>
        <w:rPr>
          <w:color w:val="000000" w:themeColor="text1"/>
          <w:szCs w:val="20"/>
        </w:rPr>
      </w:pPr>
      <w:r w:rsidRPr="00CC2B4B">
        <w:rPr>
          <w:rFonts w:ascii="Arial" w:hAnsi="Arial"/>
          <w:szCs w:val="20"/>
        </w:rPr>
        <w:t>M.4B RippleLogic v9.6.5 (2026-05-09) - Structural Hygiene Hardening Release</w:t>
      </w:r>
    </w:p>
    <w:p w14:paraId="09BC5D34" w14:textId="77777777" w:rsidR="00784618" w:rsidRPr="00CC2B4B" w:rsidRDefault="00503C54">
      <w:pPr>
        <w:rPr>
          <w:color w:val="000000" w:themeColor="text1"/>
          <w:szCs w:val="20"/>
        </w:rPr>
      </w:pPr>
      <w:r w:rsidRPr="00CC2B4B">
        <w:rPr>
          <w:color w:val="000000" w:themeColor="text1"/>
          <w:szCs w:val="20"/>
        </w:rPr>
        <w:t>Status: Canonical release for the structural-hygiene line. Superseded by RippleLogic v10.0.</w:t>
      </w:r>
    </w:p>
    <w:p w14:paraId="1A50560E" w14:textId="77777777" w:rsidR="00784618" w:rsidRPr="00CC2B4B" w:rsidRDefault="00503C54">
      <w:pPr>
        <w:rPr>
          <w:color w:val="000000" w:themeColor="text1"/>
          <w:szCs w:val="20"/>
        </w:rPr>
      </w:pPr>
      <w:r w:rsidRPr="00CC2B4B">
        <w:rPr>
          <w:color w:val="000000" w:themeColor="text1"/>
          <w:szCs w:val="20"/>
        </w:rPr>
        <w:t>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p w14:paraId="1702197A" w14:textId="77777777" w:rsidR="00784618" w:rsidRPr="00CC2B4B" w:rsidRDefault="00503C54">
      <w:pPr>
        <w:pStyle w:val="Heading2"/>
        <w:rPr>
          <w:color w:val="000000" w:themeColor="text1"/>
          <w:szCs w:val="20"/>
        </w:rPr>
      </w:pPr>
      <w:r w:rsidRPr="00CC2B4B">
        <w:rPr>
          <w:rFonts w:ascii="Arial" w:hAnsi="Arial"/>
          <w:szCs w:val="20"/>
        </w:rPr>
        <w:t>M.4C RippleLogic v9.6.4 (2026-04-21)  -  Bundle Synchronization Patch</w:t>
      </w:r>
    </w:p>
    <w:p w14:paraId="46980E40" w14:textId="77777777" w:rsidR="00784618" w:rsidRPr="00CC2B4B" w:rsidRDefault="00503C54">
      <w:pPr>
        <w:rPr>
          <w:color w:val="000000" w:themeColor="text1"/>
          <w:szCs w:val="20"/>
        </w:rPr>
      </w:pPr>
      <w:r w:rsidRPr="00CC2B4B">
        <w:rPr>
          <w:color w:val="000000" w:themeColor="text1"/>
          <w:szCs w:val="20"/>
        </w:rPr>
        <w:t>Status: Canonical release-scrub patch for the current line. Supersedes: RippleLogic v9.6.3.</w:t>
      </w:r>
    </w:p>
    <w:p w14:paraId="5267782D" w14:textId="77777777" w:rsidR="00784618" w:rsidRPr="00CC2B4B" w:rsidRDefault="00503C54">
      <w:pPr>
        <w:rPr>
          <w:color w:val="000000" w:themeColor="text1"/>
          <w:szCs w:val="20"/>
        </w:rPr>
      </w:pPr>
      <w:r w:rsidRPr="00CC2B4B">
        <w:rPr>
          <w:color w:val="000000" w:themeColor="text1"/>
          <w:szCs w:val="20"/>
        </w:rPr>
        <w:lastRenderedPageBreak/>
        <w:t>Summary: synchronizes the companion set to Agent System v9.2, ripple.md v2.3.5, Aligners Sheet v2.5, and SGP v4.7.2; repairs Appendix M rendering; scrubs stale current-line references; and preserves the canonical cascade and SGP binding semantics.</w:t>
      </w:r>
    </w:p>
    <w:p w14:paraId="667A48C3" w14:textId="77777777" w:rsidR="00784618" w:rsidRPr="00CC2B4B" w:rsidRDefault="00503C54">
      <w:pPr>
        <w:pStyle w:val="Heading2"/>
        <w:rPr>
          <w:color w:val="000000" w:themeColor="text1"/>
          <w:szCs w:val="20"/>
        </w:rPr>
      </w:pPr>
      <w:r w:rsidRPr="00CC2B4B">
        <w:rPr>
          <w:rFonts w:ascii="Arial" w:hAnsi="Arial"/>
          <w:szCs w:val="20"/>
        </w:rPr>
        <w:t>M.4D RippleLogic v9.6.3 (2026-04-20)  -  Final Release Scrub Patch</w:t>
      </w:r>
    </w:p>
    <w:p w14:paraId="7C4648B0" w14:textId="77777777" w:rsidR="00784618" w:rsidRPr="00CC2B4B" w:rsidRDefault="00503C54">
      <w:pPr>
        <w:rPr>
          <w:color w:val="000000" w:themeColor="text1"/>
          <w:szCs w:val="20"/>
        </w:rPr>
      </w:pPr>
      <w:r w:rsidRPr="00CC2B4B">
        <w:rPr>
          <w:color w:val="000000" w:themeColor="text1"/>
          <w:szCs w:val="20"/>
        </w:rPr>
        <w:t>Status: Canonical closure and release-synchronization patch for the current line. Supersedes: RippleLogic v9.6.2.</w:t>
      </w:r>
    </w:p>
    <w:p w14:paraId="2F5F7EB3" w14:textId="77777777" w:rsidR="00784618" w:rsidRPr="00CC2B4B" w:rsidRDefault="00503C54">
      <w:pPr>
        <w:rPr>
          <w:color w:val="000000" w:themeColor="text1"/>
          <w:szCs w:val="20"/>
        </w:rPr>
      </w:pPr>
      <w:r w:rsidRPr="00CC2B4B">
        <w:rPr>
          <w:color w:val="000000" w:themeColor="text1"/>
          <w:szCs w:val="20"/>
        </w:rPr>
        <w:t>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p w14:paraId="7D8C6F1E" w14:textId="77777777" w:rsidR="00784618" w:rsidRPr="00CC2B4B" w:rsidRDefault="00503C54">
      <w:pPr>
        <w:pStyle w:val="Heading2"/>
        <w:rPr>
          <w:color w:val="000000" w:themeColor="text1"/>
          <w:szCs w:val="20"/>
        </w:rPr>
      </w:pPr>
      <w:r w:rsidRPr="00CC2B4B">
        <w:rPr>
          <w:rFonts w:ascii="Arial" w:hAnsi="Arial"/>
          <w:szCs w:val="20"/>
        </w:rPr>
        <w:t>M.4E RippleLogic v9.6.2 (2026-04-20)  -  Closure Patch</w:t>
      </w:r>
    </w:p>
    <w:p w14:paraId="0F8FC6CA" w14:textId="77777777" w:rsidR="00784618" w:rsidRPr="00CC2B4B" w:rsidRDefault="00503C54">
      <w:pPr>
        <w:rPr>
          <w:color w:val="000000" w:themeColor="text1"/>
          <w:szCs w:val="20"/>
        </w:rPr>
      </w:pPr>
      <w:r w:rsidRPr="00CC2B4B">
        <w:rPr>
          <w:color w:val="000000" w:themeColor="text1"/>
          <w:szCs w:val="20"/>
        </w:rPr>
        <w:t>Status: Canonical closure patch release for the current line. Supersedes: RippleLogic v9.6.1.</w:t>
      </w:r>
    </w:p>
    <w:p w14:paraId="19C9F4A6" w14:textId="77777777" w:rsidR="00784618" w:rsidRPr="00CC2B4B" w:rsidRDefault="00503C54">
      <w:pPr>
        <w:rPr>
          <w:color w:val="000000" w:themeColor="text1"/>
          <w:szCs w:val="20"/>
        </w:rPr>
      </w:pPr>
      <w:r w:rsidRPr="00CC2B4B">
        <w:rPr>
          <w:color w:val="000000" w:themeColor="text1"/>
          <w:szCs w:val="20"/>
        </w:rPr>
        <w:t>Summary: clarified σ_RLS weighting under κ(u,d), specified RLS_adj governance, tightened governance-lock mandatory-tail wording, added an explicit Reader Guide claim-boundary table, and preserved the v9.6.1 cascade architecture and SGP v4.7 binding.</w:t>
      </w:r>
    </w:p>
    <w:p w14:paraId="73BB3FCC" w14:textId="77777777" w:rsidR="00784618" w:rsidRPr="00CC2B4B" w:rsidRDefault="00503C54">
      <w:pPr>
        <w:pStyle w:val="Heading2"/>
        <w:rPr>
          <w:color w:val="000000" w:themeColor="text1"/>
          <w:szCs w:val="20"/>
        </w:rPr>
      </w:pPr>
      <w:r w:rsidRPr="00CC2B4B">
        <w:rPr>
          <w:rFonts w:ascii="Arial" w:hAnsi="Arial"/>
          <w:szCs w:val="20"/>
        </w:rPr>
        <w:t>M.4F RippleLogic v9.6.1 (2026-04-20)  -  Integrity Sync Patch</w:t>
      </w:r>
    </w:p>
    <w:p w14:paraId="718B577D" w14:textId="77777777" w:rsidR="00784618" w:rsidRPr="00CC2B4B" w:rsidRDefault="00503C54">
      <w:pPr>
        <w:rPr>
          <w:color w:val="000000" w:themeColor="text1"/>
          <w:szCs w:val="20"/>
        </w:rPr>
      </w:pPr>
      <w:r w:rsidRPr="00CC2B4B">
        <w:rPr>
          <w:color w:val="000000" w:themeColor="text1"/>
          <w:szCs w:val="20"/>
        </w:rPr>
        <w:t>Status: Canonical integrity patch release for the current line. Supersedes: RippleLogic v9.6.</w:t>
      </w:r>
    </w:p>
    <w:p w14:paraId="09A84349" w14:textId="77777777" w:rsidR="00784618" w:rsidRPr="00CC2B4B" w:rsidRDefault="00503C54">
      <w:pPr>
        <w:rPr>
          <w:color w:val="000000" w:themeColor="text1"/>
          <w:szCs w:val="20"/>
        </w:rPr>
      </w:pPr>
      <w:r w:rsidRPr="00CC2B4B">
        <w:rPr>
          <w:color w:val="000000" w:themeColor="text1"/>
          <w:szCs w:val="20"/>
        </w:rPr>
        <w:t>Summary: corrected stale SGP v4.6 references in Appendix M and Appendix G, synchronized declared companion pins to SGP v4.7, and reran release-gate / final-lint confirmations without intended normative changes to the cascade or SGP binding interface.</w:t>
      </w:r>
    </w:p>
    <w:p w14:paraId="1729F827" w14:textId="77777777" w:rsidR="00784618" w:rsidRPr="00CC2B4B" w:rsidRDefault="00503C54">
      <w:pPr>
        <w:pStyle w:val="Heading2"/>
        <w:rPr>
          <w:color w:val="000000" w:themeColor="text1"/>
          <w:szCs w:val="20"/>
        </w:rPr>
      </w:pPr>
      <w:r w:rsidRPr="00CC2B4B">
        <w:rPr>
          <w:rFonts w:ascii="Arial" w:hAnsi="Arial"/>
          <w:szCs w:val="20"/>
        </w:rPr>
        <w:t>M.4G RippleLogic v9.6 (2026-04-13)  -  Canon Promotion and Release Consolidation</w:t>
      </w:r>
    </w:p>
    <w:p w14:paraId="40219F39" w14:textId="77777777" w:rsidR="00784618" w:rsidRPr="00CC2B4B" w:rsidRDefault="00503C54">
      <w:pPr>
        <w:rPr>
          <w:color w:val="000000" w:themeColor="text1"/>
          <w:szCs w:val="20"/>
        </w:rPr>
      </w:pPr>
      <w:r w:rsidRPr="00CC2B4B">
        <w:rPr>
          <w:color w:val="000000" w:themeColor="text1"/>
          <w:szCs w:val="20"/>
        </w:rPr>
        <w:t>Status: Canonical lineage release.</w:t>
      </w:r>
    </w:p>
    <w:p w14:paraId="64E62A3E" w14:textId="77777777" w:rsidR="00784618" w:rsidRPr="00CC2B4B" w:rsidRDefault="00503C54">
      <w:pPr>
        <w:rPr>
          <w:color w:val="000000" w:themeColor="text1"/>
          <w:szCs w:val="20"/>
        </w:rPr>
      </w:pPr>
      <w:r w:rsidRPr="00CC2B4B">
        <w:rPr>
          <w:color w:val="000000" w:themeColor="text1"/>
          <w:szCs w:val="20"/>
        </w:rPr>
        <w:t>Summary: consolidated the release line into a single canon posture, hardened release packaging and byte-stream language, and synchronized companion references for the current line.</w:t>
      </w:r>
    </w:p>
    <w:p w14:paraId="6CEF72E0" w14:textId="77777777" w:rsidR="00784618" w:rsidRPr="00CC2B4B" w:rsidRDefault="00503C54">
      <w:pPr>
        <w:pStyle w:val="Heading2"/>
        <w:rPr>
          <w:color w:val="000000" w:themeColor="text1"/>
          <w:szCs w:val="20"/>
        </w:rPr>
      </w:pPr>
      <w:r w:rsidRPr="00CC2B4B">
        <w:rPr>
          <w:rFonts w:ascii="Arial" w:hAnsi="Arial"/>
          <w:szCs w:val="20"/>
        </w:rPr>
        <w:t>M.4H RippleLogic v9.3.0 / v9.3 / v9.2 (2026-04-08)  -  Normative Foundation and Line-Wide Sync Drafts</w:t>
      </w:r>
    </w:p>
    <w:p w14:paraId="3916D9DC" w14:textId="77777777" w:rsidR="00784618" w:rsidRPr="00CC2B4B" w:rsidRDefault="00503C54">
      <w:pPr>
        <w:rPr>
          <w:color w:val="000000" w:themeColor="text1"/>
          <w:szCs w:val="20"/>
        </w:rPr>
      </w:pPr>
      <w:r w:rsidRPr="00CC2B4B">
        <w:rPr>
          <w:color w:val="000000" w:themeColor="text1"/>
          <w:szCs w:val="20"/>
        </w:rPr>
        <w:t>Status: Canonical lineage releases.</w:t>
      </w:r>
    </w:p>
    <w:p w14:paraId="3CB0A8B6" w14:textId="77777777" w:rsidR="00784618" w:rsidRPr="00CC2B4B" w:rsidRDefault="00503C54">
      <w:pPr>
        <w:rPr>
          <w:color w:val="000000" w:themeColor="text1"/>
          <w:szCs w:val="20"/>
        </w:rPr>
      </w:pPr>
      <w:r w:rsidRPr="00CC2B4B">
        <w:rPr>
          <w:color w:val="000000" w:themeColor="text1"/>
          <w:szCs w:val="20"/>
        </w:rPr>
        <w:t>Summary: clarified LSS, FLGG, and attention-safety semantics; strengthened local-use interpretation; and improved conformance hygiene and readability.</w:t>
      </w:r>
    </w:p>
    <w:p w14:paraId="60451526" w14:textId="77777777" w:rsidR="00784618" w:rsidRPr="00CC2B4B" w:rsidRDefault="00503C54">
      <w:pPr>
        <w:pStyle w:val="Heading2"/>
        <w:rPr>
          <w:color w:val="000000" w:themeColor="text1"/>
          <w:szCs w:val="20"/>
        </w:rPr>
      </w:pPr>
      <w:r w:rsidRPr="00CC2B4B">
        <w:rPr>
          <w:rFonts w:ascii="Arial" w:hAnsi="Arial"/>
          <w:szCs w:val="20"/>
        </w:rPr>
        <w:t>M.4I RippleLogic v9.0 (2026-03-18 to 2026-03-19)  -  Canon Closure and Interoperability Hardening</w:t>
      </w:r>
    </w:p>
    <w:p w14:paraId="55493423" w14:textId="77777777" w:rsidR="00784618" w:rsidRPr="00CC2B4B" w:rsidRDefault="00503C54">
      <w:pPr>
        <w:rPr>
          <w:color w:val="000000" w:themeColor="text1"/>
          <w:szCs w:val="20"/>
        </w:rPr>
      </w:pPr>
      <w:r w:rsidRPr="00CC2B4B">
        <w:rPr>
          <w:color w:val="000000" w:themeColor="text1"/>
          <w:szCs w:val="20"/>
        </w:rPr>
        <w:t>Status: Canonical public baseline release.</w:t>
      </w:r>
    </w:p>
    <w:p w14:paraId="7461FAAE" w14:textId="77777777" w:rsidR="00784618" w:rsidRPr="00CC2B4B" w:rsidRDefault="00503C54">
      <w:pPr>
        <w:rPr>
          <w:color w:val="000000" w:themeColor="text1"/>
          <w:szCs w:val="20"/>
        </w:rPr>
      </w:pPr>
      <w:r w:rsidRPr="00CC2B4B">
        <w:rPr>
          <w:color w:val="000000" w:themeColor="text1"/>
          <w:szCs w:val="20"/>
        </w:rPr>
        <w:t>Summary: closed the v9.0 canon line, operationalised HDW, hardened rights semantics and interoperability, and clarified calibration without changing the five-level cascade.</w:t>
      </w:r>
    </w:p>
    <w:p w14:paraId="6DDAC87D" w14:textId="77777777" w:rsidR="00784618" w:rsidRPr="00CC2B4B" w:rsidRDefault="00503C54">
      <w:pPr>
        <w:pStyle w:val="Heading2"/>
        <w:rPr>
          <w:color w:val="000000" w:themeColor="text1"/>
          <w:szCs w:val="20"/>
        </w:rPr>
      </w:pPr>
      <w:r w:rsidRPr="00CC2B4B">
        <w:rPr>
          <w:rFonts w:ascii="Arial" w:hAnsi="Arial"/>
          <w:szCs w:val="20"/>
        </w:rPr>
        <w:t>M.4J RippleLogic v8.7 / v8.6 (2026-03-14 to 2026-03-18)  -  LSS/FLGG and Attention-Safety Hardening</w:t>
      </w:r>
    </w:p>
    <w:p w14:paraId="7D4A572C" w14:textId="77777777" w:rsidR="00784618" w:rsidRPr="00CC2B4B" w:rsidRDefault="00503C54">
      <w:pPr>
        <w:rPr>
          <w:color w:val="000000" w:themeColor="text1"/>
          <w:szCs w:val="20"/>
        </w:rPr>
      </w:pPr>
      <w:r w:rsidRPr="00CC2B4B">
        <w:rPr>
          <w:color w:val="000000" w:themeColor="text1"/>
          <w:szCs w:val="20"/>
        </w:rPr>
        <w:t>Status: Canonical lineage releases.</w:t>
      </w:r>
    </w:p>
    <w:p w14:paraId="27FF2540" w14:textId="77777777" w:rsidR="00784618" w:rsidRPr="00CC2B4B" w:rsidRDefault="00503C54">
      <w:pPr>
        <w:rPr>
          <w:color w:val="000000" w:themeColor="text1"/>
          <w:szCs w:val="20"/>
        </w:rPr>
      </w:pPr>
      <w:r w:rsidRPr="00CC2B4B">
        <w:rPr>
          <w:color w:val="000000" w:themeColor="text1"/>
          <w:szCs w:val="20"/>
        </w:rPr>
        <w:t>Summary: strengthened local-scope governance, attention-safety separation, and related conformance language leading into the v9 line.</w:t>
      </w:r>
    </w:p>
    <w:p w14:paraId="0244E23E" w14:textId="77777777" w:rsidR="00784618" w:rsidRPr="00CC2B4B" w:rsidRDefault="00503C54">
      <w:pPr>
        <w:pStyle w:val="Heading2"/>
        <w:rPr>
          <w:color w:val="000000" w:themeColor="text1"/>
          <w:szCs w:val="20"/>
        </w:rPr>
      </w:pPr>
      <w:r w:rsidRPr="00CC2B4B">
        <w:rPr>
          <w:rFonts w:ascii="Arial" w:hAnsi="Arial"/>
          <w:szCs w:val="20"/>
        </w:rPr>
        <w:t>M.4K RippleLogic v8.5.3 / v8.5.1 / v8.4 / v8.3 / v8.1 / v7.5.0 / v7.4.5 (2026-01-25 to 2026-02-20)  -  Foundational Lineage Releases</w:t>
      </w:r>
    </w:p>
    <w:p w14:paraId="27A81DC5" w14:textId="77777777" w:rsidR="00784618" w:rsidRPr="00CC2B4B" w:rsidRDefault="00503C54">
      <w:pPr>
        <w:rPr>
          <w:color w:val="000000" w:themeColor="text1"/>
          <w:szCs w:val="20"/>
        </w:rPr>
      </w:pPr>
      <w:r w:rsidRPr="00CC2B4B">
        <w:rPr>
          <w:color w:val="000000" w:themeColor="text1"/>
          <w:szCs w:val="20"/>
        </w:rPr>
        <w:t>Status: Historical lineage artifacts.</w:t>
      </w:r>
    </w:p>
    <w:p w14:paraId="778ADFB7" w14:textId="77777777" w:rsidR="00784618" w:rsidRPr="00CC2B4B" w:rsidRDefault="00503C54">
      <w:pPr>
        <w:rPr>
          <w:color w:val="000000" w:themeColor="text1"/>
          <w:szCs w:val="20"/>
        </w:rPr>
      </w:pPr>
      <w:r w:rsidRPr="00CC2B4B">
        <w:rPr>
          <w:color w:val="000000" w:themeColor="text1"/>
          <w:szCs w:val="20"/>
        </w:rPr>
        <w:lastRenderedPageBreak/>
        <w:t>Summary: established the foundational welfare-matrix, NCRC/TRC, temporal weighting, and early propagation architecture carried forward into later lines.</w:t>
      </w:r>
    </w:p>
    <w:p w14:paraId="25B55576" w14:textId="77777777" w:rsidR="00784618" w:rsidRPr="00CC2B4B" w:rsidRDefault="00503C54">
      <w:pPr>
        <w:pStyle w:val="Heading2"/>
        <w:rPr>
          <w:color w:val="000000" w:themeColor="text1"/>
          <w:szCs w:val="20"/>
        </w:rPr>
      </w:pPr>
      <w:r w:rsidRPr="00CC2B4B">
        <w:rPr>
          <w:rFonts w:ascii="Arial" w:hAnsi="Arial"/>
          <w:szCs w:val="20"/>
        </w:rPr>
        <w:t>M.5 Release Gate Checklist (Informative; v10.6)</w:t>
      </w:r>
    </w:p>
    <w:p w14:paraId="389C4B96" w14:textId="77777777" w:rsidR="00784618" w:rsidRPr="00CC2B4B" w:rsidRDefault="00503C54">
      <w:pPr>
        <w:rPr>
          <w:color w:val="000000" w:themeColor="text1"/>
          <w:szCs w:val="20"/>
        </w:rPr>
      </w:pPr>
      <w:r w:rsidRPr="00CC2B4B">
        <w:rPr>
          <w:color w:val="000000" w:themeColor="text1"/>
          <w:szCs w:val="20"/>
        </w:rPr>
        <w:t>Version integrity: title page, Table of Contents, appendix headers, release label, and Document Completion Statement match v10.6. Confirmed.</w:t>
      </w:r>
    </w:p>
    <w:p w14:paraId="5F0C8A6A" w14:textId="77777777" w:rsidR="00784618" w:rsidRPr="00CC2B4B" w:rsidRDefault="00503C54">
      <w:pPr>
        <w:rPr>
          <w:color w:val="000000" w:themeColor="text1"/>
          <w:szCs w:val="20"/>
        </w:rPr>
      </w:pPr>
      <w:r w:rsidRPr="00CC2B4B">
        <w:rPr>
          <w:color w:val="000000" w:themeColor="text1"/>
          <w:szCs w:val="20"/>
        </w:rPr>
        <w:t>Companion sync: current-line companion set, Appendix G, Appendix M.3, and Appendix AC pin SGP v5.3 and RippleLogic Agent System v10.6 consistently. Confirmed.</w:t>
      </w:r>
    </w:p>
    <w:p w14:paraId="7F26E4F0" w14:textId="77777777" w:rsidR="00784618" w:rsidRPr="00CC2B4B" w:rsidRDefault="00503C54">
      <w:pPr>
        <w:rPr>
          <w:color w:val="000000" w:themeColor="text1"/>
          <w:szCs w:val="20"/>
        </w:rPr>
      </w:pPr>
      <w:r w:rsidRPr="00CC2B4B">
        <w:rPr>
          <w:color w:val="000000" w:themeColor="text1"/>
          <w:szCs w:val="20"/>
        </w:rPr>
        <w:t>Validation inserts: UCI maturity note, floor rationale, IRR targets, kernel operational-status note, Appendix P-2, and R.19 remain present and current-line consistent. Confirmed.</w:t>
      </w:r>
    </w:p>
    <w:p w14:paraId="1229C2A0" w14:textId="77777777" w:rsidR="00784618" w:rsidRPr="00CC2B4B" w:rsidRDefault="00503C54">
      <w:pPr>
        <w:rPr>
          <w:color w:val="000000" w:themeColor="text1"/>
          <w:szCs w:val="20"/>
        </w:rPr>
      </w:pPr>
      <w:r w:rsidRPr="00CC2B4B">
        <w:rPr>
          <w:color w:val="000000" w:themeColor="text1"/>
          <w:szCs w:val="20"/>
        </w:rPr>
        <w:t>No overclaim: canonical posture is explicit; Tier 4 claims remain prohibited; machine-complete and empirically complete claims are not made. Confirmed.</w:t>
      </w:r>
    </w:p>
    <w:p w14:paraId="671C3C47" w14:textId="77777777" w:rsidR="00380ADF" w:rsidRPr="00CC2B4B" w:rsidRDefault="00165731">
      <w:pPr>
        <w:pStyle w:val="Heading1"/>
        <w:rPr>
          <w:color w:val="000000" w:themeColor="text1"/>
          <w:szCs w:val="20"/>
        </w:rPr>
      </w:pPr>
      <w:r w:rsidRPr="00CC2B4B">
        <w:rPr>
          <w:rFonts w:ascii="Arial" w:hAnsi="Arial"/>
          <w:szCs w:val="20"/>
        </w:rPr>
        <w:t>APPENDIX N: STEWARDSHIP PACK CANON (v10.6)  -  NORMATIVE</w:t>
      </w:r>
    </w:p>
    <w:p w14:paraId="41416CEC" w14:textId="77777777" w:rsidR="00380ADF" w:rsidRPr="00CC2B4B" w:rsidRDefault="00380ADF">
      <w:pPr>
        <w:pStyle w:val="BodyText"/>
        <w:rPr>
          <w:color w:val="000000" w:themeColor="text1"/>
          <w:szCs w:val="20"/>
        </w:rPr>
      </w:pPr>
    </w:p>
    <w:p w14:paraId="05FC809D" w14:textId="77777777" w:rsidR="00380ADF" w:rsidRPr="00CC2B4B" w:rsidRDefault="00165731">
      <w:pPr>
        <w:pStyle w:val="BodyText"/>
        <w:rPr>
          <w:color w:val="000000" w:themeColor="text1"/>
          <w:szCs w:val="20"/>
        </w:rPr>
      </w:pPr>
      <w:r w:rsidRPr="00CC2B4B">
        <w:rPr>
          <w:color w:val="000000" w:themeColor="text1"/>
          <w:szCs w:val="20"/>
        </w:rPr>
        <w:t>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14:paraId="42DEC992" w14:textId="77777777" w:rsidR="00380ADF" w:rsidRPr="00CC2B4B" w:rsidRDefault="00165731">
      <w:pPr>
        <w:pStyle w:val="BodyText"/>
        <w:rPr>
          <w:color w:val="000000" w:themeColor="text1"/>
          <w:szCs w:val="20"/>
        </w:rPr>
      </w:pPr>
      <w:r w:rsidRPr="00CC2B4B">
        <w:rPr>
          <w:color w:val="000000" w:themeColor="text1"/>
          <w:szCs w:val="20"/>
        </w:rPr>
        <w:t>Stewardship does not replace or modify NCRC, TRC, Containment, RLS, or UCI/HOI. It is an assistance integrity layer enforced through PCC fields and audit flags.</w:t>
      </w:r>
    </w:p>
    <w:p w14:paraId="77E7CB44" w14:textId="77777777" w:rsidR="00380ADF" w:rsidRPr="00CC2B4B" w:rsidRDefault="00165731">
      <w:pPr>
        <w:pStyle w:val="BodyText"/>
        <w:rPr>
          <w:color w:val="000000" w:themeColor="text1"/>
          <w:szCs w:val="20"/>
        </w:rPr>
      </w:pPr>
      <w:r w:rsidRPr="00CC2B4B">
        <w:rPr>
          <w:color w:val="000000" w:themeColor="text1"/>
          <w:szCs w:val="20"/>
        </w:rPr>
        <w:t>Stewardship requirements affect PCC validity for assisted runs and influence integrity, but SHALL NOT alter cascade admissibility, ordering, or option selection semantics.</w:t>
      </w:r>
    </w:p>
    <w:p w14:paraId="126DD8C1" w14:textId="77777777" w:rsidR="00380ADF" w:rsidRPr="00CC2B4B" w:rsidRDefault="00165731">
      <w:pPr>
        <w:pStyle w:val="Heading2"/>
        <w:rPr>
          <w:color w:val="000000" w:themeColor="text1"/>
          <w:szCs w:val="20"/>
        </w:rPr>
      </w:pPr>
      <w:r w:rsidRPr="00CC2B4B">
        <w:rPr>
          <w:rFonts w:ascii="Arial" w:hAnsi="Arial"/>
          <w:szCs w:val="20"/>
        </w:rPr>
        <w:t>N.1 Applicability (Normative)</w:t>
      </w:r>
    </w:p>
    <w:p w14:paraId="1B213111" w14:textId="77777777" w:rsidR="00380ADF" w:rsidRPr="00CC2B4B" w:rsidRDefault="00165731">
      <w:pPr>
        <w:pStyle w:val="BodyText"/>
        <w:rPr>
          <w:color w:val="000000" w:themeColor="text1"/>
          <w:szCs w:val="20"/>
        </w:rPr>
      </w:pPr>
      <w:r w:rsidRPr="00CC2B4B">
        <w:rPr>
          <w:color w:val="000000" w:themeColor="text1"/>
          <w:szCs w:val="20"/>
        </w:rPr>
        <w:t>This appendix applies if and only if Stw_req(run) = 1 as defined in Section 14.7.1.</w:t>
      </w:r>
    </w:p>
    <w:p w14:paraId="6364218E" w14:textId="77777777" w:rsidR="00380ADF" w:rsidRPr="00CC2B4B" w:rsidRDefault="00165731">
      <w:pPr>
        <w:pStyle w:val="BodyText"/>
        <w:rPr>
          <w:color w:val="000000" w:themeColor="text1"/>
          <w:szCs w:val="20"/>
        </w:rPr>
      </w:pPr>
      <w:r w:rsidRPr="00CC2B4B">
        <w:rPr>
          <w:color w:val="000000" w:themeColor="text1"/>
          <w:szCs w:val="20"/>
        </w:rPr>
        <w:t>Tier binding rule (Normative):</w:t>
      </w:r>
    </w:p>
    <w:p w14:paraId="13683043" w14:textId="77777777" w:rsidR="00380ADF" w:rsidRPr="00CC2B4B" w:rsidRDefault="00165731" w:rsidP="00E475CB">
      <w:pPr>
        <w:numPr>
          <w:ilvl w:val="0"/>
          <w:numId w:val="124"/>
        </w:numPr>
        <w:rPr>
          <w:color w:val="000000" w:themeColor="text1"/>
          <w:szCs w:val="20"/>
        </w:rPr>
      </w:pPr>
      <w:r w:rsidRPr="00CC2B4B">
        <w:rPr>
          <w:color w:val="000000" w:themeColor="text1"/>
          <w:szCs w:val="20"/>
        </w:rPr>
        <w:t>Any Tier 3 compliance claim SHALL set Stw_req(run) = 1.</w:t>
      </w:r>
    </w:p>
    <w:p w14:paraId="1F102E7E" w14:textId="77777777" w:rsidR="00380ADF" w:rsidRPr="00CC2B4B" w:rsidRDefault="00165731" w:rsidP="00E475CB">
      <w:pPr>
        <w:numPr>
          <w:ilvl w:val="0"/>
          <w:numId w:val="124"/>
        </w:numPr>
        <w:rPr>
          <w:color w:val="000000" w:themeColor="text1"/>
          <w:szCs w:val="20"/>
        </w:rPr>
      </w:pPr>
      <w:r w:rsidRPr="00CC2B4B">
        <w:rPr>
          <w:color w:val="000000" w:themeColor="text1"/>
          <w:szCs w:val="20"/>
        </w:rPr>
        <w:t>Tier 1–2 runs MAY set Stw_req(run) = 0 unless any of the S1 through S4 applicability conditions hold (Section 14.7.1). S5 is a modifier and does not trigger Stw_req(run) by itself.</w:t>
      </w:r>
    </w:p>
    <w:p w14:paraId="4AD45B6F" w14:textId="77777777" w:rsidR="00380ADF" w:rsidRPr="00CC2B4B" w:rsidRDefault="00165731">
      <w:pPr>
        <w:pStyle w:val="Heading2"/>
        <w:rPr>
          <w:color w:val="000000" w:themeColor="text1"/>
          <w:szCs w:val="20"/>
        </w:rPr>
      </w:pPr>
      <w:r w:rsidRPr="00CC2B4B">
        <w:rPr>
          <w:rFonts w:ascii="Arial" w:hAnsi="Arial"/>
          <w:szCs w:val="20"/>
        </w:rPr>
        <w:t>N.2 Stewardship Contract (Normative Minimum)</w:t>
      </w:r>
    </w:p>
    <w:p w14:paraId="4FC48BFD" w14:textId="77777777" w:rsidR="00380ADF" w:rsidRPr="00CC2B4B" w:rsidRDefault="00165731">
      <w:pPr>
        <w:pStyle w:val="BodyText"/>
        <w:rPr>
          <w:color w:val="000000" w:themeColor="text1"/>
          <w:szCs w:val="20"/>
        </w:rPr>
      </w:pPr>
      <w:r w:rsidRPr="00CC2B4B">
        <w:rPr>
          <w:color w:val="000000" w:themeColor="text1"/>
          <w:szCs w:val="20"/>
        </w:rPr>
        <w:t>When Stw_req(run) = 1, the run MUST instantiate a Stewardship Contract specifying, at minimum:</w:t>
      </w:r>
    </w:p>
    <w:p w14:paraId="423B3A82" w14:textId="77777777" w:rsidR="00380ADF" w:rsidRPr="00CC2B4B" w:rsidRDefault="00165731" w:rsidP="00E475CB">
      <w:pPr>
        <w:numPr>
          <w:ilvl w:val="0"/>
          <w:numId w:val="125"/>
        </w:numPr>
        <w:rPr>
          <w:color w:val="000000" w:themeColor="text1"/>
          <w:szCs w:val="20"/>
        </w:rPr>
      </w:pPr>
      <w:r w:rsidRPr="00CC2B4B">
        <w:rPr>
          <w:color w:val="000000" w:themeColor="text1"/>
          <w:szCs w:val="20"/>
        </w:rPr>
        <w:t>Mandate Scope: domains and action types the assistant may participate in.</w:t>
      </w:r>
    </w:p>
    <w:p w14:paraId="75405FA5" w14:textId="77777777" w:rsidR="00380ADF" w:rsidRPr="00CC2B4B" w:rsidRDefault="00165731" w:rsidP="00E475CB">
      <w:pPr>
        <w:numPr>
          <w:ilvl w:val="0"/>
          <w:numId w:val="125"/>
        </w:numPr>
        <w:rPr>
          <w:color w:val="000000" w:themeColor="text1"/>
          <w:szCs w:val="20"/>
        </w:rPr>
      </w:pPr>
      <w:r w:rsidRPr="00CC2B4B">
        <w:rPr>
          <w:color w:val="000000" w:themeColor="text1"/>
          <w:szCs w:val="20"/>
        </w:rPr>
        <w:t>Decision Boundary Declaration (DBD): explicit “will not finalize” boundaries for authority-class decisions.</w:t>
      </w:r>
    </w:p>
    <w:p w14:paraId="41A235A7" w14:textId="77777777" w:rsidR="00380ADF" w:rsidRPr="00CC2B4B" w:rsidRDefault="00165731" w:rsidP="00E475CB">
      <w:pPr>
        <w:numPr>
          <w:ilvl w:val="0"/>
          <w:numId w:val="125"/>
        </w:numPr>
        <w:rPr>
          <w:color w:val="000000" w:themeColor="text1"/>
          <w:szCs w:val="20"/>
        </w:rPr>
      </w:pPr>
      <w:r w:rsidRPr="00CC2B4B">
        <w:rPr>
          <w:color w:val="000000" w:themeColor="text1"/>
          <w:szCs w:val="20"/>
        </w:rPr>
        <w:t>Authorship Finality Rule: who must hold finality for irreversible/high-impact decisions.</w:t>
      </w:r>
    </w:p>
    <w:p w14:paraId="06F11320" w14:textId="77777777" w:rsidR="00380ADF" w:rsidRPr="00CC2B4B" w:rsidRDefault="00165731" w:rsidP="00E475CB">
      <w:pPr>
        <w:numPr>
          <w:ilvl w:val="0"/>
          <w:numId w:val="125"/>
        </w:numPr>
        <w:rPr>
          <w:color w:val="000000" w:themeColor="text1"/>
          <w:szCs w:val="20"/>
        </w:rPr>
      </w:pPr>
      <w:r w:rsidRPr="00CC2B4B">
        <w:rPr>
          <w:color w:val="000000" w:themeColor="text1"/>
          <w:szCs w:val="20"/>
        </w:rPr>
        <w:t>Influence Transparency Rule: disclosure requirements for ranking, omission, and nudges.</w:t>
      </w:r>
    </w:p>
    <w:p w14:paraId="697762BA" w14:textId="77777777" w:rsidR="00380ADF" w:rsidRPr="00CC2B4B" w:rsidRDefault="00165731" w:rsidP="00E475CB">
      <w:pPr>
        <w:numPr>
          <w:ilvl w:val="0"/>
          <w:numId w:val="125"/>
        </w:numPr>
        <w:rPr>
          <w:color w:val="000000" w:themeColor="text1"/>
          <w:szCs w:val="20"/>
        </w:rPr>
      </w:pPr>
      <w:r w:rsidRPr="00CC2B4B">
        <w:rPr>
          <w:color w:val="000000" w:themeColor="text1"/>
          <w:szCs w:val="20"/>
        </w:rPr>
        <w:t>Intervention Restraint Budget (IRB): caps/thresholds limiting overhelp and dependency growth.</w:t>
      </w:r>
    </w:p>
    <w:p w14:paraId="24136AF0" w14:textId="77777777" w:rsidR="00380ADF" w:rsidRPr="00CC2B4B" w:rsidRDefault="00165731" w:rsidP="00E475CB">
      <w:pPr>
        <w:numPr>
          <w:ilvl w:val="0"/>
          <w:numId w:val="125"/>
        </w:numPr>
        <w:rPr>
          <w:color w:val="000000" w:themeColor="text1"/>
          <w:szCs w:val="20"/>
        </w:rPr>
      </w:pPr>
      <w:r w:rsidRPr="00CC2B4B">
        <w:rPr>
          <w:color w:val="000000" w:themeColor="text1"/>
          <w:szCs w:val="20"/>
        </w:rPr>
        <w:t>Audit Hooks: where and how Stewardship fields are recorded in the PCC and/or system logs.</w:t>
      </w:r>
    </w:p>
    <w:p w14:paraId="17FA4C36" w14:textId="77777777" w:rsidR="00380ADF" w:rsidRPr="00CC2B4B" w:rsidRDefault="00165731">
      <w:pPr>
        <w:pStyle w:val="Heading2"/>
        <w:rPr>
          <w:color w:val="000000" w:themeColor="text1"/>
          <w:szCs w:val="20"/>
        </w:rPr>
      </w:pPr>
      <w:r w:rsidRPr="00CC2B4B">
        <w:rPr>
          <w:rFonts w:ascii="Arial" w:hAnsi="Arial"/>
          <w:szCs w:val="20"/>
        </w:rPr>
        <w:lastRenderedPageBreak/>
        <w:t>N.3 PCC Stewardship Block (Normative; Conditional Fields)</w:t>
      </w:r>
    </w:p>
    <w:p w14:paraId="784A70FB" w14:textId="77777777" w:rsidR="00380ADF" w:rsidRPr="00CC2B4B" w:rsidRDefault="00165731">
      <w:pPr>
        <w:pStyle w:val="BodyText"/>
        <w:rPr>
          <w:color w:val="000000" w:themeColor="text1"/>
          <w:szCs w:val="20"/>
        </w:rPr>
      </w:pPr>
      <w:r w:rsidRPr="00CC2B4B">
        <w:rPr>
          <w:color w:val="000000" w:themeColor="text1"/>
          <w:szCs w:val="20"/>
        </w:rPr>
        <w:t>When Stw_req(run) = 1, the PCC MUST include the following fields (names are canonical):</w:t>
      </w:r>
    </w:p>
    <w:p w14:paraId="5ADD4451"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PCC.Stewardship.Stw_req = TRUE</w:t>
      </w:r>
    </w:p>
    <w:p w14:paraId="7592D06F"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PCC.Stewardship.DBD.Scope: list/enum of out-of-scope authority domains/actions</w:t>
      </w:r>
    </w:p>
    <w:p w14:paraId="1C531994"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PCC.Stewardship.DBD.RefusalRule: rule/macro identifier used when deferring/refusing authority substitution</w:t>
      </w:r>
    </w:p>
    <w:p w14:paraId="3B0901EE"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PCC.Stewardship.APM.AfterActionAuthorship in [0,1]</w:t>
      </w:r>
    </w:p>
    <w:p w14:paraId="639BE605"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PCC.Stewardship.APM.Rationale: artifact-anchored justification (see N.4)</w:t>
      </w:r>
    </w:p>
    <w:p w14:paraId="6ED4307F"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PCC.Stewardship.IRB.InterventionCap: declared cap(s) (see N.5)</w:t>
      </w:r>
    </w:p>
    <w:p w14:paraId="5D555A71"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PCC.Stewardship.IRB.Thresholds: intervene-only-past-harm-point rule(s)</w:t>
      </w:r>
    </w:p>
    <w:p w14:paraId="2E7B86E1" w14:textId="77777777" w:rsidR="00380ADF" w:rsidRPr="00CC2B4B" w:rsidRDefault="00165731" w:rsidP="00E475CB">
      <w:pPr>
        <w:numPr>
          <w:ilvl w:val="0"/>
          <w:numId w:val="126"/>
        </w:numPr>
        <w:rPr>
          <w:color w:val="000000" w:themeColor="text1"/>
          <w:szCs w:val="20"/>
        </w:rPr>
      </w:pPr>
      <w:r w:rsidRPr="00CC2B4B">
        <w:rPr>
          <w:color w:val="000000" w:themeColor="text1"/>
          <w:szCs w:val="20"/>
        </w:rPr>
        <w:t>PCC.Stewardship.InfluenceLedgerRef: pointer to influence disclosure record (or “NONE” with justification)</w:t>
      </w:r>
    </w:p>
    <w:p w14:paraId="53F239CF" w14:textId="77777777" w:rsidR="00380ADF" w:rsidRPr="00CC2B4B" w:rsidRDefault="00165731">
      <w:pPr>
        <w:pStyle w:val="FirstParagraph"/>
        <w:rPr>
          <w:color w:val="000000" w:themeColor="text1"/>
          <w:szCs w:val="20"/>
        </w:rPr>
      </w:pPr>
      <w:r w:rsidRPr="00CC2B4B">
        <w:rPr>
          <w:color w:val="000000" w:themeColor="text1"/>
          <w:szCs w:val="20"/>
        </w:rPr>
        <w:t>Optional fields (permitted but not required):</w:t>
      </w:r>
    </w:p>
    <w:p w14:paraId="0EA08C66" w14:textId="77777777" w:rsidR="00380ADF" w:rsidRPr="00CC2B4B" w:rsidRDefault="00165731" w:rsidP="00E475CB">
      <w:pPr>
        <w:numPr>
          <w:ilvl w:val="0"/>
          <w:numId w:val="127"/>
        </w:numPr>
        <w:rPr>
          <w:color w:val="000000" w:themeColor="text1"/>
          <w:szCs w:val="20"/>
        </w:rPr>
      </w:pPr>
      <w:r w:rsidRPr="00CC2B4B">
        <w:rPr>
          <w:color w:val="000000" w:themeColor="text1"/>
          <w:szCs w:val="20"/>
        </w:rPr>
        <w:t>PCC.Stewardship.APM.BaselineAuthorship in [0,1] (counterfactual; optional due to measurement difficulty)</w:t>
      </w:r>
    </w:p>
    <w:p w14:paraId="4036E27F" w14:textId="77777777" w:rsidR="00380ADF" w:rsidRPr="00CC2B4B" w:rsidRDefault="00165731" w:rsidP="00E475CB">
      <w:pPr>
        <w:numPr>
          <w:ilvl w:val="0"/>
          <w:numId w:val="127"/>
        </w:numPr>
        <w:rPr>
          <w:color w:val="000000" w:themeColor="text1"/>
          <w:szCs w:val="20"/>
        </w:rPr>
      </w:pPr>
      <w:r w:rsidRPr="00CC2B4B">
        <w:rPr>
          <w:color w:val="000000" w:themeColor="text1"/>
          <w:szCs w:val="20"/>
        </w:rPr>
        <w:t>PCC.Stewardship.DelayFlag in {TRUE,FALSE}: deliberate delay/deferral used to preserve integration time</w:t>
      </w:r>
    </w:p>
    <w:p w14:paraId="149BF9E1" w14:textId="77777777" w:rsidR="00380ADF" w:rsidRPr="00CC2B4B" w:rsidRDefault="00165731">
      <w:pPr>
        <w:pStyle w:val="FirstParagraph"/>
        <w:rPr>
          <w:color w:val="000000" w:themeColor="text1"/>
          <w:szCs w:val="20"/>
        </w:rPr>
      </w:pPr>
      <w:r w:rsidRPr="00CC2B4B">
        <w:rPr>
          <w:color w:val="000000" w:themeColor="text1"/>
          <w:szCs w:val="20"/>
        </w:rPr>
        <w:t>PCC.Stewardship.ReviewConditions: array&lt;string&gt; (closed labels; non-audit-flag tokens)</w:t>
      </w:r>
    </w:p>
    <w:p w14:paraId="3ECDFB1D" w14:textId="77777777" w:rsidR="00380ADF" w:rsidRPr="00CC2B4B" w:rsidRDefault="00165731">
      <w:pPr>
        <w:pStyle w:val="BodyText"/>
        <w:rPr>
          <w:color w:val="000000" w:themeColor="text1"/>
          <w:szCs w:val="20"/>
        </w:rPr>
      </w:pPr>
      <w:r w:rsidRPr="00CC2B4B">
        <w:rPr>
          <w:color w:val="000000" w:themeColor="text1"/>
          <w:szCs w:val="20"/>
        </w:rPr>
        <w:t>When a Stewardship REVIEW condition is recorded, the PCC SHOULD include PCC.Stewardship.ReviewConditions as a list of standardized labels. These labels are run-local review condition labels and are not audit-flag tokens. Standard starter label: MISSING_INFLUENCE_DISCLOSURE.</w:t>
      </w:r>
    </w:p>
    <w:p w14:paraId="7F276139" w14:textId="77777777" w:rsidR="00380ADF" w:rsidRPr="00CC2B4B" w:rsidRDefault="00165731">
      <w:pPr>
        <w:pStyle w:val="BodyText"/>
        <w:rPr>
          <w:color w:val="000000" w:themeColor="text1"/>
          <w:szCs w:val="20"/>
        </w:rPr>
      </w:pPr>
      <w:r w:rsidRPr="00CC2B4B">
        <w:rPr>
          <w:color w:val="000000" w:themeColor="text1"/>
          <w:szCs w:val="20"/>
        </w:rPr>
        <w:t>When Stw_req(run) = 0, the PCC SHOULD record PCC.Stewardship.Stw_req = FALSE and all other Stewardship fields MAY be omitted.</w:t>
      </w:r>
    </w:p>
    <w:p w14:paraId="24C9B1CF" w14:textId="77777777" w:rsidR="00380ADF" w:rsidRPr="00CC2B4B" w:rsidRDefault="00165731">
      <w:pPr>
        <w:pStyle w:val="Heading2"/>
        <w:rPr>
          <w:color w:val="000000" w:themeColor="text1"/>
          <w:szCs w:val="20"/>
        </w:rPr>
      </w:pPr>
      <w:r w:rsidRPr="00CC2B4B">
        <w:rPr>
          <w:rFonts w:ascii="Arial" w:hAnsi="Arial"/>
          <w:szCs w:val="20"/>
        </w:rPr>
        <w:t>N.3.1 Stewardship Vector (SV) Design-Record Status (Normative)</w:t>
      </w:r>
    </w:p>
    <w:p w14:paraId="68B70D77" w14:textId="77777777" w:rsidR="00380ADF" w:rsidRPr="00CC2B4B" w:rsidRDefault="00165731">
      <w:pPr>
        <w:pStyle w:val="BodyText"/>
        <w:rPr>
          <w:color w:val="000000" w:themeColor="text1"/>
          <w:szCs w:val="20"/>
        </w:rPr>
      </w:pPr>
      <w:r w:rsidRPr="00CC2B4B">
        <w:rPr>
          <w:color w:val="000000" w:themeColor="text1"/>
          <w:szCs w:val="20"/>
        </w:rPr>
        <w:t>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14:paraId="518C8212" w14:textId="77777777" w:rsidR="00380ADF" w:rsidRPr="00CC2B4B" w:rsidRDefault="00165731">
      <w:pPr>
        <w:pStyle w:val="BodyText"/>
        <w:rPr>
          <w:color w:val="000000" w:themeColor="text1"/>
          <w:szCs w:val="20"/>
        </w:rPr>
      </w:pPr>
      <w:r w:rsidRPr="00CC2B4B">
        <w:rPr>
          <w:color w:val="000000" w:themeColor="text1"/>
          <w:szCs w:val="20"/>
        </w:rPr>
        <w:t>Absent a declared rubric, Stewardship enforcement in v9.0 relies on the declarative and auditable artifacts defined in this appendix: DBD, APM evidence anchors, IRB, influence disclosure, and the Stewardship audit flags.</w:t>
      </w:r>
    </w:p>
    <w:p w14:paraId="1666BF56" w14:textId="77777777" w:rsidR="00380ADF" w:rsidRPr="00CC2B4B" w:rsidRDefault="00165731">
      <w:pPr>
        <w:pStyle w:val="BodyText"/>
        <w:rPr>
          <w:color w:val="000000" w:themeColor="text1"/>
          <w:szCs w:val="20"/>
        </w:rPr>
      </w:pPr>
      <w:r w:rsidRPr="00CC2B4B">
        <w:rPr>
          <w:color w:val="000000" w:themeColor="text1"/>
          <w:szCs w:val="20"/>
        </w:rPr>
        <w:t>Validated SV rubrics MAY be introduced in a future version via governed update and version increment.</w:t>
      </w:r>
    </w:p>
    <w:p w14:paraId="7EC71510" w14:textId="77777777" w:rsidR="00380ADF" w:rsidRPr="00CC2B4B" w:rsidRDefault="00165731">
      <w:pPr>
        <w:pStyle w:val="Heading2"/>
        <w:rPr>
          <w:color w:val="000000" w:themeColor="text1"/>
          <w:szCs w:val="20"/>
        </w:rPr>
      </w:pPr>
      <w:r w:rsidRPr="00CC2B4B">
        <w:rPr>
          <w:rFonts w:ascii="Arial" w:hAnsi="Arial"/>
          <w:szCs w:val="20"/>
        </w:rPr>
        <w:t>N.4 Agency Preservation Measure (APM): Minimum Evidence Anchors (Normative; Anti-Theater Rule)</w:t>
      </w:r>
    </w:p>
    <w:p w14:paraId="36800A50" w14:textId="77777777" w:rsidR="00380ADF" w:rsidRPr="00CC2B4B" w:rsidRDefault="00165731">
      <w:pPr>
        <w:pStyle w:val="BodyText"/>
        <w:rPr>
          <w:color w:val="000000" w:themeColor="text1"/>
          <w:szCs w:val="20"/>
        </w:rPr>
      </w:pPr>
      <w:r w:rsidRPr="00CC2B4B">
        <w:rPr>
          <w:color w:val="000000" w:themeColor="text1"/>
          <w:szCs w:val="20"/>
        </w:rPr>
        <w:t>When Stw_req(run) = 1, PCC.Stewardship.APM.Rationale MUST reference at least two of the following anchors (or explicitly justify infeasibility):</w:t>
      </w:r>
    </w:p>
    <w:p w14:paraId="69187082" w14:textId="77777777" w:rsidR="00380ADF" w:rsidRPr="00CC2B4B" w:rsidRDefault="00165731" w:rsidP="00E475CB">
      <w:pPr>
        <w:numPr>
          <w:ilvl w:val="0"/>
          <w:numId w:val="128"/>
        </w:numPr>
        <w:rPr>
          <w:color w:val="000000" w:themeColor="text1"/>
          <w:szCs w:val="20"/>
        </w:rPr>
      </w:pPr>
      <w:r w:rsidRPr="00CC2B4B">
        <w:rPr>
          <w:color w:val="000000" w:themeColor="text1"/>
          <w:szCs w:val="20"/>
        </w:rPr>
        <w:t>A1 Option Visibility: &gt;=2 distinct options were presented unless impossible; impossibility MUST be explained.</w:t>
      </w:r>
    </w:p>
    <w:p w14:paraId="69A11612" w14:textId="77777777" w:rsidR="00380ADF" w:rsidRPr="00CC2B4B" w:rsidRDefault="00165731" w:rsidP="00E475CB">
      <w:pPr>
        <w:numPr>
          <w:ilvl w:val="0"/>
          <w:numId w:val="128"/>
        </w:numPr>
        <w:rPr>
          <w:color w:val="000000" w:themeColor="text1"/>
          <w:szCs w:val="20"/>
        </w:rPr>
      </w:pPr>
      <w:r w:rsidRPr="00CC2B4B">
        <w:rPr>
          <w:color w:val="000000" w:themeColor="text1"/>
          <w:szCs w:val="20"/>
        </w:rPr>
        <w:t>A2 Tradeoff/Uncertainty Disclosure: at least one explicit tradeoff, uncertainty limitation, or missing-data acknowledgment was stated.</w:t>
      </w:r>
    </w:p>
    <w:p w14:paraId="63D8B17D" w14:textId="77777777" w:rsidR="00380ADF" w:rsidRPr="00CC2B4B" w:rsidRDefault="00165731" w:rsidP="00E475CB">
      <w:pPr>
        <w:numPr>
          <w:ilvl w:val="0"/>
          <w:numId w:val="128"/>
        </w:numPr>
        <w:rPr>
          <w:color w:val="000000" w:themeColor="text1"/>
          <w:szCs w:val="20"/>
        </w:rPr>
      </w:pPr>
      <w:r w:rsidRPr="00CC2B4B">
        <w:rPr>
          <w:color w:val="000000" w:themeColor="text1"/>
          <w:szCs w:val="20"/>
        </w:rPr>
        <w:t>A3 Human Finality (High Stakes): for irreversible/high-impact actions, explicit human confirmation was required OR the system deferred/refused finality.</w:t>
      </w:r>
    </w:p>
    <w:p w14:paraId="0B1DF968" w14:textId="77777777" w:rsidR="00380ADF" w:rsidRPr="00CC2B4B" w:rsidRDefault="00165731" w:rsidP="00E475CB">
      <w:pPr>
        <w:numPr>
          <w:ilvl w:val="0"/>
          <w:numId w:val="128"/>
        </w:numPr>
        <w:rPr>
          <w:color w:val="000000" w:themeColor="text1"/>
          <w:szCs w:val="20"/>
        </w:rPr>
      </w:pPr>
      <w:r w:rsidRPr="00CC2B4B">
        <w:rPr>
          <w:color w:val="000000" w:themeColor="text1"/>
          <w:szCs w:val="20"/>
        </w:rPr>
        <w:lastRenderedPageBreak/>
        <w:t>A4 Omission Disclosure (If Recommending): if recommending or ranking, at least one plausible alternative was disclosed, with why it was not recommended.</w:t>
      </w:r>
    </w:p>
    <w:p w14:paraId="17F5BAF7" w14:textId="77777777" w:rsidR="00380ADF" w:rsidRPr="00CC2B4B" w:rsidRDefault="00165731">
      <w:pPr>
        <w:pStyle w:val="FirstParagraph"/>
        <w:rPr>
          <w:color w:val="000000" w:themeColor="text1"/>
          <w:szCs w:val="20"/>
        </w:rPr>
      </w:pPr>
      <w:r w:rsidRPr="00CC2B4B">
        <w:rPr>
          <w:color w:val="000000" w:themeColor="text1"/>
          <w:szCs w:val="20"/>
        </w:rPr>
        <w:t>This anchor rule prevents “authorship” from being reduced to “the human clicked OK.”</w:t>
      </w:r>
    </w:p>
    <w:p w14:paraId="49124157" w14:textId="77777777" w:rsidR="00380ADF" w:rsidRPr="00CC2B4B" w:rsidRDefault="00165731">
      <w:pPr>
        <w:pStyle w:val="Heading2"/>
        <w:rPr>
          <w:color w:val="000000" w:themeColor="text1"/>
          <w:szCs w:val="20"/>
        </w:rPr>
      </w:pPr>
      <w:r w:rsidRPr="00CC2B4B">
        <w:rPr>
          <w:rFonts w:ascii="Arial" w:hAnsi="Arial"/>
          <w:szCs w:val="20"/>
        </w:rPr>
        <w:t>N.5 Intervention Restraint Budget (IRB) (Normative)</w:t>
      </w:r>
    </w:p>
    <w:p w14:paraId="5C617581" w14:textId="77777777" w:rsidR="00380ADF" w:rsidRPr="00CC2B4B" w:rsidRDefault="00165731">
      <w:pPr>
        <w:pStyle w:val="BodyText"/>
        <w:rPr>
          <w:color w:val="000000" w:themeColor="text1"/>
          <w:szCs w:val="20"/>
        </w:rPr>
      </w:pPr>
      <w:r w:rsidRPr="00CC2B4B">
        <w:rPr>
          <w:color w:val="000000" w:themeColor="text1"/>
          <w:szCs w:val="20"/>
        </w:rPr>
        <w:t>When Stw_req(run) = 1, the Stewardship Contract MUST declare an IRB sufficient to detect and mitigate overhelp.</w:t>
      </w:r>
    </w:p>
    <w:p w14:paraId="21E5B9F8" w14:textId="77777777" w:rsidR="00380ADF" w:rsidRPr="00CC2B4B" w:rsidRDefault="00165731">
      <w:pPr>
        <w:pStyle w:val="BodyText"/>
        <w:rPr>
          <w:color w:val="000000" w:themeColor="text1"/>
          <w:szCs w:val="20"/>
        </w:rPr>
      </w:pPr>
      <w:r w:rsidRPr="00CC2B4B">
        <w:rPr>
          <w:color w:val="000000" w:themeColor="text1"/>
          <w:szCs w:val="20"/>
        </w:rPr>
        <w:t>Minimum required structure:</w:t>
      </w:r>
    </w:p>
    <w:p w14:paraId="051C2C59" w14:textId="77777777" w:rsidR="00380ADF" w:rsidRPr="00CC2B4B" w:rsidRDefault="00165731" w:rsidP="00E475CB">
      <w:pPr>
        <w:numPr>
          <w:ilvl w:val="0"/>
          <w:numId w:val="129"/>
        </w:numPr>
        <w:rPr>
          <w:color w:val="000000" w:themeColor="text1"/>
          <w:szCs w:val="20"/>
        </w:rPr>
      </w:pPr>
      <w:r w:rsidRPr="00CC2B4B">
        <w:rPr>
          <w:color w:val="000000" w:themeColor="text1"/>
          <w:szCs w:val="20"/>
        </w:rPr>
        <w:t>IRB.InterventionCap: a cap on assistance frequency and/or intensity appropriate to context (examples: max ranked outputs per session; max consecutive turns without user-provided constraints; max interventions per day).</w:t>
      </w:r>
    </w:p>
    <w:p w14:paraId="24DE103A" w14:textId="77777777" w:rsidR="00380ADF" w:rsidRPr="00CC2B4B" w:rsidRDefault="00165731" w:rsidP="00E475CB">
      <w:pPr>
        <w:numPr>
          <w:ilvl w:val="0"/>
          <w:numId w:val="129"/>
        </w:numPr>
        <w:rPr>
          <w:color w:val="000000" w:themeColor="text1"/>
          <w:szCs w:val="20"/>
        </w:rPr>
      </w:pPr>
      <w:r w:rsidRPr="00CC2B4B">
        <w:rPr>
          <w:color w:val="000000" w:themeColor="text1"/>
          <w:szCs w:val="20"/>
        </w:rPr>
        <w:t>IRB.Thresholds: explicit rule(s) stating that the system intervenes only past a harm-point; otherwise it asks, defers, or provides neutral information.</w:t>
      </w:r>
    </w:p>
    <w:p w14:paraId="762135E4" w14:textId="77777777" w:rsidR="00380ADF" w:rsidRPr="00CC2B4B" w:rsidRDefault="00165731">
      <w:pPr>
        <w:pStyle w:val="FirstParagraph"/>
        <w:rPr>
          <w:color w:val="000000" w:themeColor="text1"/>
          <w:szCs w:val="20"/>
        </w:rPr>
      </w:pPr>
      <w:r w:rsidRPr="00CC2B4B">
        <w:rPr>
          <w:color w:val="000000" w:themeColor="text1"/>
          <w:szCs w:val="20"/>
        </w:rPr>
        <w:t>Normative interpretation: IRB is a structural limit on assistance so that capability does not silently substitute agency over time.</w:t>
      </w:r>
    </w:p>
    <w:p w14:paraId="731D6E33" w14:textId="77777777" w:rsidR="00380ADF" w:rsidRPr="00CC2B4B" w:rsidRDefault="00165731">
      <w:pPr>
        <w:pStyle w:val="Heading2"/>
        <w:rPr>
          <w:color w:val="000000" w:themeColor="text1"/>
          <w:szCs w:val="20"/>
        </w:rPr>
      </w:pPr>
      <w:r w:rsidRPr="00CC2B4B">
        <w:rPr>
          <w:rFonts w:ascii="Arial" w:hAnsi="Arial"/>
          <w:szCs w:val="20"/>
        </w:rPr>
        <w:t>N.6 Influence Transparency Ledger (Normative Minimum Schema)</w:t>
      </w:r>
    </w:p>
    <w:p w14:paraId="4B199CD4" w14:textId="77777777" w:rsidR="00380ADF" w:rsidRPr="00CC2B4B" w:rsidRDefault="00165731">
      <w:pPr>
        <w:pStyle w:val="BodyText"/>
        <w:rPr>
          <w:color w:val="000000" w:themeColor="text1"/>
          <w:szCs w:val="20"/>
        </w:rPr>
      </w:pPr>
      <w:r w:rsidRPr="00CC2B4B">
        <w:rPr>
          <w:color w:val="000000" w:themeColor="text1"/>
          <w:szCs w:val="20"/>
        </w:rPr>
        <w:t>When Stw_req(run) = 1, if the assistant recommends, ranks, or meaningfully narrows option space, it MUST produce an influence disclosure record referenced by PCC.Stewardship.InfluenceLedgerRef.</w:t>
      </w:r>
    </w:p>
    <w:p w14:paraId="30A2460F" w14:textId="77777777" w:rsidR="00380ADF" w:rsidRPr="00CC2B4B" w:rsidRDefault="00165731">
      <w:pPr>
        <w:pStyle w:val="BodyText"/>
        <w:rPr>
          <w:color w:val="000000" w:themeColor="text1"/>
          <w:szCs w:val="20"/>
        </w:rPr>
      </w:pPr>
      <w:r w:rsidRPr="00CC2B4B">
        <w:rPr>
          <w:color w:val="000000" w:themeColor="text1"/>
          <w:szCs w:val="20"/>
        </w:rPr>
        <w:t>Minimum fields (canonical):</w:t>
      </w:r>
    </w:p>
    <w:p w14:paraId="5C668D82" w14:textId="77777777" w:rsidR="00380ADF" w:rsidRPr="00CC2B4B" w:rsidRDefault="00165731">
      <w:pPr>
        <w:pStyle w:val="BodyText"/>
        <w:rPr>
          <w:color w:val="000000" w:themeColor="text1"/>
          <w:szCs w:val="20"/>
        </w:rPr>
      </w:pPr>
      <w:r w:rsidRPr="00CC2B4B">
        <w:rPr>
          <w:color w:val="000000" w:themeColor="text1"/>
          <w:szCs w:val="20"/>
        </w:rPr>
        <w:t>evidence_anchors: list of ≥2 observable anchors (links/IDs)</w:t>
      </w:r>
    </w:p>
    <w:p w14:paraId="654F88D2" w14:textId="77777777" w:rsidR="00380ADF" w:rsidRPr="00CC2B4B" w:rsidRDefault="00165731">
      <w:pPr>
        <w:pStyle w:val="BodyText"/>
        <w:rPr>
          <w:color w:val="000000" w:themeColor="text1"/>
          <w:szCs w:val="20"/>
        </w:rPr>
      </w:pPr>
      <w:r w:rsidRPr="00CC2B4B">
        <w:rPr>
          <w:color w:val="000000" w:themeColor="text1"/>
          <w:szCs w:val="20"/>
        </w:rPr>
        <w:t>conflicts_or_incentives: "NONE" | "&lt;short disclosure&gt;"</w:t>
      </w:r>
    </w:p>
    <w:p w14:paraId="3740BCE7" w14:textId="77777777" w:rsidR="00380ADF" w:rsidRPr="00CC2B4B" w:rsidRDefault="00165731">
      <w:pPr>
        <w:pStyle w:val="BodyText"/>
        <w:rPr>
          <w:color w:val="000000" w:themeColor="text1"/>
          <w:szCs w:val="20"/>
        </w:rPr>
      </w:pPr>
      <w:r w:rsidRPr="00CC2B4B">
        <w:rPr>
          <w:color w:val="000000" w:themeColor="text1"/>
          <w:szCs w:val="20"/>
        </w:rPr>
        <w:t>Conflicts_or_incentives discloses operator/deployer conflicts relevant to the recommendation (e.g., vendor ties, institutional incentives, known dataset skews relevant to the decision context). This field is required only when recommending/ranking/narrowing.</w:t>
      </w:r>
    </w:p>
    <w:p w14:paraId="499BB0E0" w14:textId="77777777" w:rsidR="00380ADF" w:rsidRPr="00CC2B4B" w:rsidRDefault="00165731" w:rsidP="00E475CB">
      <w:pPr>
        <w:numPr>
          <w:ilvl w:val="0"/>
          <w:numId w:val="130"/>
        </w:numPr>
        <w:rPr>
          <w:color w:val="000000" w:themeColor="text1"/>
          <w:szCs w:val="20"/>
        </w:rPr>
      </w:pPr>
      <w:r w:rsidRPr="00CC2B4B">
        <w:rPr>
          <w:color w:val="000000" w:themeColor="text1"/>
          <w:szCs w:val="20"/>
        </w:rPr>
        <w:t>options_considered: list of option IDs considered in the recommendation context</w:t>
      </w:r>
    </w:p>
    <w:p w14:paraId="74DD5BBC" w14:textId="77777777" w:rsidR="00380ADF" w:rsidRPr="00CC2B4B" w:rsidRDefault="00165731" w:rsidP="00E475CB">
      <w:pPr>
        <w:numPr>
          <w:ilvl w:val="0"/>
          <w:numId w:val="130"/>
        </w:numPr>
        <w:rPr>
          <w:color w:val="000000" w:themeColor="text1"/>
          <w:szCs w:val="20"/>
        </w:rPr>
      </w:pPr>
      <w:r w:rsidRPr="00CC2B4B">
        <w:rPr>
          <w:color w:val="000000" w:themeColor="text1"/>
          <w:szCs w:val="20"/>
        </w:rPr>
        <w:t>recommendation_made: TRUE/FALSE</w:t>
      </w:r>
    </w:p>
    <w:p w14:paraId="6B153DBF" w14:textId="77777777" w:rsidR="00380ADF" w:rsidRPr="00CC2B4B" w:rsidRDefault="00165731" w:rsidP="00E475CB">
      <w:pPr>
        <w:numPr>
          <w:ilvl w:val="0"/>
          <w:numId w:val="130"/>
        </w:numPr>
        <w:rPr>
          <w:color w:val="000000" w:themeColor="text1"/>
          <w:szCs w:val="20"/>
        </w:rPr>
      </w:pPr>
      <w:r w:rsidRPr="00CC2B4B">
        <w:rPr>
          <w:color w:val="000000" w:themeColor="text1"/>
          <w:szCs w:val="20"/>
        </w:rPr>
        <w:t>ranking_used: TRUE/FALSE (if TRUE, describe criteria)</w:t>
      </w:r>
    </w:p>
    <w:p w14:paraId="28EEAB5E" w14:textId="77777777" w:rsidR="00380ADF" w:rsidRPr="00CC2B4B" w:rsidRDefault="00165731" w:rsidP="00E475CB">
      <w:pPr>
        <w:numPr>
          <w:ilvl w:val="0"/>
          <w:numId w:val="130"/>
        </w:numPr>
        <w:rPr>
          <w:color w:val="000000" w:themeColor="text1"/>
          <w:szCs w:val="20"/>
        </w:rPr>
      </w:pPr>
      <w:r w:rsidRPr="00CC2B4B">
        <w:rPr>
          <w:color w:val="000000" w:themeColor="text1"/>
          <w:szCs w:val="20"/>
        </w:rPr>
        <w:t>criteria_summary: short statement of criteria/constraints applied (must be consistent with the cascade)</w:t>
      </w:r>
    </w:p>
    <w:p w14:paraId="67310D0A" w14:textId="77777777" w:rsidR="00380ADF" w:rsidRPr="00CC2B4B" w:rsidRDefault="00165731" w:rsidP="00E475CB">
      <w:pPr>
        <w:numPr>
          <w:ilvl w:val="0"/>
          <w:numId w:val="130"/>
        </w:numPr>
        <w:rPr>
          <w:color w:val="000000" w:themeColor="text1"/>
          <w:szCs w:val="20"/>
        </w:rPr>
      </w:pPr>
      <w:r w:rsidRPr="00CC2B4B">
        <w:rPr>
          <w:color w:val="000000" w:themeColor="text1"/>
          <w:szCs w:val="20"/>
        </w:rPr>
        <w:t>omissions: list of material omissions (if any) + justification</w:t>
      </w:r>
    </w:p>
    <w:p w14:paraId="5FCE14F1" w14:textId="77777777" w:rsidR="00380ADF" w:rsidRPr="00CC2B4B" w:rsidRDefault="00165731" w:rsidP="00E475CB">
      <w:pPr>
        <w:numPr>
          <w:ilvl w:val="0"/>
          <w:numId w:val="130"/>
        </w:numPr>
        <w:rPr>
          <w:color w:val="000000" w:themeColor="text1"/>
          <w:szCs w:val="20"/>
        </w:rPr>
      </w:pPr>
      <w:r w:rsidRPr="00CC2B4B">
        <w:rPr>
          <w:color w:val="000000" w:themeColor="text1"/>
          <w:szCs w:val="20"/>
        </w:rPr>
        <w:t>uncertainty_note: what is uncertain and how it could change the recommendation</w:t>
      </w:r>
    </w:p>
    <w:p w14:paraId="0006595E" w14:textId="77777777" w:rsidR="00380ADF" w:rsidRPr="00CC2B4B" w:rsidRDefault="00165731" w:rsidP="00E475CB">
      <w:pPr>
        <w:numPr>
          <w:ilvl w:val="0"/>
          <w:numId w:val="130"/>
        </w:numPr>
        <w:rPr>
          <w:color w:val="000000" w:themeColor="text1"/>
          <w:szCs w:val="20"/>
        </w:rPr>
      </w:pPr>
      <w:r w:rsidRPr="00CC2B4B">
        <w:rPr>
          <w:color w:val="000000" w:themeColor="text1"/>
          <w:szCs w:val="20"/>
        </w:rPr>
        <w:t>what_would_change_my_view: at least one concrete evidence/assumption change that would alter the advice</w:t>
      </w:r>
    </w:p>
    <w:p w14:paraId="0E9F0946" w14:textId="77777777" w:rsidR="00380ADF" w:rsidRPr="00CC2B4B" w:rsidRDefault="00165731">
      <w:pPr>
        <w:pStyle w:val="FirstParagraph"/>
        <w:rPr>
          <w:color w:val="000000" w:themeColor="text1"/>
          <w:szCs w:val="20"/>
        </w:rPr>
      </w:pPr>
      <w:r w:rsidRPr="00CC2B4B">
        <w:rPr>
          <w:color w:val="000000" w:themeColor="text1"/>
          <w:szCs w:val="20"/>
        </w:rPr>
        <w:t>If no recommendation/ranking occurred, implementations MAY set InfluenceLedgerRef = “NONE” with justification.</w:t>
      </w:r>
    </w:p>
    <w:p w14:paraId="063376A9" w14:textId="77777777" w:rsidR="00380ADF" w:rsidRPr="00CC2B4B" w:rsidRDefault="00165731">
      <w:pPr>
        <w:pStyle w:val="Heading2"/>
        <w:rPr>
          <w:color w:val="000000" w:themeColor="text1"/>
          <w:szCs w:val="20"/>
        </w:rPr>
      </w:pPr>
      <w:r w:rsidRPr="00CC2B4B">
        <w:rPr>
          <w:rFonts w:ascii="Arial" w:hAnsi="Arial"/>
          <w:szCs w:val="20"/>
        </w:rPr>
        <w:t>N.7 Stewardship Audit Flags (Normative; Apply Only if Stw_req=1)</w:t>
      </w:r>
    </w:p>
    <w:p w14:paraId="7F5BE350" w14:textId="77777777" w:rsidR="00380ADF" w:rsidRPr="00CC2B4B" w:rsidRDefault="00165731">
      <w:pPr>
        <w:pStyle w:val="BodyText"/>
        <w:rPr>
          <w:color w:val="000000" w:themeColor="text1"/>
          <w:szCs w:val="20"/>
        </w:rPr>
      </w:pPr>
      <w:r w:rsidRPr="00CC2B4B">
        <w:rPr>
          <w:color w:val="000000" w:themeColor="text1"/>
          <w:szCs w:val="20"/>
        </w:rPr>
        <w:t>This section is the canonical source of Stewardship audit-flag tokens. Tokens MUST be copied exactly (single-string UPPER_SNAKE_CASE, no whitespace/line breaks) and MUST NOT be modified or redefined elsewhere.</w:t>
      </w:r>
    </w:p>
    <w:p w14:paraId="032C6B5F" w14:textId="77777777" w:rsidR="00380ADF" w:rsidRPr="00CC2B4B" w:rsidRDefault="00165731">
      <w:pPr>
        <w:pStyle w:val="BodyText"/>
        <w:rPr>
          <w:color w:val="000000" w:themeColor="text1"/>
          <w:szCs w:val="20"/>
        </w:rPr>
      </w:pPr>
      <w:r w:rsidRPr="00CC2B4B">
        <w:rPr>
          <w:color w:val="000000" w:themeColor="text1"/>
          <w:szCs w:val="20"/>
        </w:rPr>
        <w:t>Tokens MUST be single-string UPPER_SNAKE_CASE. Whitespace, line breaks, or token splitting are PROHIBITED. Any mismatch is a tooling failure and SHALL be treated as nonconformant documentation.</w:t>
      </w:r>
    </w:p>
    <w:p w14:paraId="5A1FCDCA" w14:textId="77777777" w:rsidR="00380ADF" w:rsidRPr="00CC2B4B" w:rsidRDefault="00165731">
      <w:pPr>
        <w:pStyle w:val="BodyText"/>
        <w:rPr>
          <w:color w:val="000000" w:themeColor="text1"/>
          <w:szCs w:val="20"/>
        </w:rPr>
      </w:pPr>
      <w:r w:rsidRPr="00CC2B4B">
        <w:rPr>
          <w:color w:val="000000" w:themeColor="text1"/>
          <w:szCs w:val="20"/>
        </w:rPr>
        <w:t>Stewardship flags apply only when Stw_req(run) = 1.</w:t>
      </w:r>
    </w:p>
    <w:p w14:paraId="112693A8" w14:textId="77777777" w:rsidR="00380ADF" w:rsidRPr="00CC2B4B" w:rsidRDefault="00165731">
      <w:pPr>
        <w:pStyle w:val="BodyText"/>
        <w:rPr>
          <w:color w:val="000000" w:themeColor="text1"/>
          <w:szCs w:val="20"/>
        </w:rPr>
      </w:pPr>
      <w:r w:rsidRPr="00CC2B4B">
        <w:rPr>
          <w:color w:val="000000" w:themeColor="text1"/>
          <w:szCs w:val="20"/>
        </w:rPr>
        <w:lastRenderedPageBreak/>
        <w:t>INVALID flags (PCC invalid; rerun required):</w:t>
      </w:r>
    </w:p>
    <w:p w14:paraId="0FFB5346" w14:textId="77777777" w:rsidR="00380ADF" w:rsidRPr="00CC2B4B" w:rsidRDefault="00165731" w:rsidP="00E475CB">
      <w:pPr>
        <w:numPr>
          <w:ilvl w:val="0"/>
          <w:numId w:val="131"/>
        </w:numPr>
        <w:rPr>
          <w:color w:val="000000" w:themeColor="text1"/>
          <w:szCs w:val="20"/>
        </w:rPr>
      </w:pPr>
      <w:r w:rsidRPr="00CC2B4B">
        <w:rPr>
          <w:color w:val="000000" w:themeColor="text1"/>
          <w:szCs w:val="20"/>
        </w:rPr>
        <w:t>AUTHORITY_SUBSTITUTION_INVALID Trigger: the assistant finalizes an out-of-scope authority-class decision (per DBD.Scope) without an explicit, authenticated override and disclosure. Required action: invalidate PCC; rerun with deferral/guidance-only; remediate boundary controls.</w:t>
      </w:r>
    </w:p>
    <w:p w14:paraId="37B66398" w14:textId="77777777" w:rsidR="00380ADF" w:rsidRPr="00CC2B4B" w:rsidRDefault="00165731" w:rsidP="00E475CB">
      <w:pPr>
        <w:numPr>
          <w:ilvl w:val="0"/>
          <w:numId w:val="131"/>
        </w:numPr>
        <w:rPr>
          <w:color w:val="000000" w:themeColor="text1"/>
          <w:szCs w:val="20"/>
        </w:rPr>
      </w:pPr>
      <w:r w:rsidRPr="00CC2B4B">
        <w:rPr>
          <w:color w:val="000000" w:themeColor="text1"/>
          <w:szCs w:val="20"/>
        </w:rPr>
        <w:t>BOUNDARY_SILENT_OVERRIDE_INVALID Trigger: any boundary change occurs without explicit disclosure and authenticated change control (AIL4 No Silent Overrides). Required action: invalidate PCC; rerun; investigate drift; restore boundary stability.</w:t>
      </w:r>
    </w:p>
    <w:p w14:paraId="6B179CC7" w14:textId="77777777" w:rsidR="00380ADF" w:rsidRPr="00CC2B4B" w:rsidRDefault="00165731">
      <w:pPr>
        <w:pStyle w:val="FirstParagraph"/>
        <w:rPr>
          <w:color w:val="000000" w:themeColor="text1"/>
          <w:szCs w:val="20"/>
        </w:rPr>
      </w:pPr>
      <w:r w:rsidRPr="00CC2B4B">
        <w:rPr>
          <w:color w:val="000000" w:themeColor="text1"/>
          <w:szCs w:val="20"/>
        </w:rPr>
        <w:t>REVIEW flags (mitigation required; PCC remains valid unless additional INVALID flags exist):</w:t>
      </w:r>
    </w:p>
    <w:p w14:paraId="03E660FA" w14:textId="77777777" w:rsidR="00380ADF" w:rsidRPr="00CC2B4B" w:rsidRDefault="00165731" w:rsidP="00E475CB">
      <w:pPr>
        <w:numPr>
          <w:ilvl w:val="0"/>
          <w:numId w:val="132"/>
        </w:numPr>
        <w:rPr>
          <w:color w:val="000000" w:themeColor="text1"/>
          <w:szCs w:val="20"/>
        </w:rPr>
      </w:pPr>
      <w:r w:rsidRPr="00CC2B4B">
        <w:rPr>
          <w:color w:val="000000" w:themeColor="text1"/>
          <w:szCs w:val="20"/>
        </w:rPr>
        <w:t>AGENCY_EROSION_RISK_REVIEW Trigger: (i) repeated interactions show dependency drift signals (e.g., repeated “decide for me” 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14:paraId="382312D7" w14:textId="77777777" w:rsidR="00380ADF" w:rsidRPr="00CC2B4B" w:rsidRDefault="00165731" w:rsidP="00E475CB">
      <w:pPr>
        <w:numPr>
          <w:ilvl w:val="0"/>
          <w:numId w:val="132"/>
        </w:numPr>
        <w:rPr>
          <w:color w:val="000000" w:themeColor="text1"/>
          <w:szCs w:val="20"/>
        </w:rPr>
      </w:pPr>
      <w:r w:rsidRPr="00CC2B4B">
        <w:rPr>
          <w:color w:val="000000" w:themeColor="text1"/>
          <w:szCs w:val="20"/>
        </w:rPr>
        <w:t>OVERHELP_FREQUENCY_REVIEW Trigger: IRB.InterventionCap exceeded OR a rising trend in assistance frequency indicates dependency growth risk. Required action: tighten caps; enforce tapering/coaching posture; Reflect remediation.</w:t>
      </w:r>
    </w:p>
    <w:p w14:paraId="3496888A" w14:textId="77777777" w:rsidR="00380ADF" w:rsidRPr="00CC2B4B" w:rsidRDefault="00165731">
      <w:pPr>
        <w:pStyle w:val="Heading2"/>
        <w:rPr>
          <w:color w:val="000000" w:themeColor="text1"/>
          <w:szCs w:val="20"/>
        </w:rPr>
      </w:pPr>
      <w:r w:rsidRPr="00CC2B4B">
        <w:rPr>
          <w:rFonts w:ascii="Arial" w:hAnsi="Arial"/>
          <w:szCs w:val="20"/>
        </w:rPr>
        <w:t>N.8 ReviewConditions Label Set (Normative starter set)</w:t>
      </w:r>
    </w:p>
    <w:p w14:paraId="0E00E616" w14:textId="77777777" w:rsidR="00380ADF" w:rsidRPr="00CC2B4B" w:rsidRDefault="00165731">
      <w:pPr>
        <w:pStyle w:val="BodyText"/>
        <w:rPr>
          <w:color w:val="000000" w:themeColor="text1"/>
          <w:szCs w:val="20"/>
        </w:rPr>
      </w:pPr>
      <w:r w:rsidRPr="00CC2B4B">
        <w:rPr>
          <w:color w:val="000000" w:themeColor="text1"/>
          <w:szCs w:val="20"/>
        </w:rPr>
        <w:t>ReviewConditions are run-local labels recorded in PCC.Stewardship.ReviewConditions and/or in the agent audit log stewardship.review_conditions. They are NOT audit-flag tokens.</w:t>
      </w:r>
    </w:p>
    <w:p w14:paraId="53878633" w14:textId="77777777" w:rsidR="00380ADF" w:rsidRPr="00CC2B4B" w:rsidRDefault="00165731">
      <w:pPr>
        <w:pStyle w:val="BodyText"/>
        <w:rPr>
          <w:color w:val="000000" w:themeColor="text1"/>
          <w:szCs w:val="20"/>
        </w:rPr>
      </w:pPr>
      <w:r w:rsidRPr="00CC2B4B">
        <w:rPr>
          <w:color w:val="000000" w:themeColor="text1"/>
          <w:szCs w:val="20"/>
        </w:rPr>
        <w:t>The following starter labels may be recorded when a non-invalidating review condition is detected (including when Stw_req(run) = 0).</w:t>
      </w:r>
    </w:p>
    <w:p w14:paraId="113432D0" w14:textId="77777777" w:rsidR="00380ADF" w:rsidRPr="00CC2B4B" w:rsidRDefault="00165731" w:rsidP="00E475CB">
      <w:pPr>
        <w:pStyle w:val="Compact"/>
        <w:numPr>
          <w:ilvl w:val="0"/>
          <w:numId w:val="133"/>
        </w:numPr>
        <w:rPr>
          <w:color w:val="000000" w:themeColor="text1"/>
          <w:szCs w:val="20"/>
        </w:rPr>
      </w:pPr>
      <w:r w:rsidRPr="00CC2B4B">
        <w:rPr>
          <w:color w:val="000000" w:themeColor="text1"/>
          <w:szCs w:val="20"/>
        </w:rPr>
        <w:t>BOUNDARY_DRIFT: boundaries changed without authenticated control</w:t>
      </w:r>
    </w:p>
    <w:p w14:paraId="1A8E18B3" w14:textId="77777777" w:rsidR="00380ADF" w:rsidRPr="00CC2B4B" w:rsidRDefault="00165731" w:rsidP="00E475CB">
      <w:pPr>
        <w:pStyle w:val="Compact"/>
        <w:numPr>
          <w:ilvl w:val="0"/>
          <w:numId w:val="133"/>
        </w:numPr>
        <w:rPr>
          <w:color w:val="000000" w:themeColor="text1"/>
          <w:szCs w:val="20"/>
        </w:rPr>
      </w:pPr>
      <w:r w:rsidRPr="00CC2B4B">
        <w:rPr>
          <w:color w:val="000000" w:themeColor="text1"/>
          <w:szCs w:val="20"/>
        </w:rPr>
        <w:t>DEPENDENCY_GROWTH: rising substitution requests over time</w:t>
      </w:r>
    </w:p>
    <w:p w14:paraId="58565B46" w14:textId="77777777" w:rsidR="00380ADF" w:rsidRPr="00CC2B4B" w:rsidRDefault="00165731" w:rsidP="00E475CB">
      <w:pPr>
        <w:pStyle w:val="Compact"/>
        <w:numPr>
          <w:ilvl w:val="0"/>
          <w:numId w:val="133"/>
        </w:numPr>
        <w:rPr>
          <w:color w:val="000000" w:themeColor="text1"/>
          <w:szCs w:val="20"/>
        </w:rPr>
      </w:pPr>
      <w:r w:rsidRPr="00CC2B4B">
        <w:rPr>
          <w:color w:val="000000" w:themeColor="text1"/>
          <w:szCs w:val="20"/>
        </w:rPr>
        <w:t>OVERHELP_TREND: assistance frequency accelerating</w:t>
      </w:r>
    </w:p>
    <w:p w14:paraId="03F87AE1" w14:textId="77777777" w:rsidR="00380ADF" w:rsidRPr="00CC2B4B" w:rsidRDefault="00165731" w:rsidP="00E475CB">
      <w:pPr>
        <w:pStyle w:val="Compact"/>
        <w:numPr>
          <w:ilvl w:val="0"/>
          <w:numId w:val="133"/>
        </w:numPr>
        <w:rPr>
          <w:color w:val="000000" w:themeColor="text1"/>
          <w:szCs w:val="20"/>
        </w:rPr>
      </w:pPr>
      <w:r w:rsidRPr="00CC2B4B">
        <w:rPr>
          <w:color w:val="000000" w:themeColor="text1"/>
          <w:szCs w:val="20"/>
        </w:rPr>
        <w:t>APM_ANCHOR_FAILURE: fewer than 2 of 4 APM anchors satisfied</w:t>
      </w:r>
    </w:p>
    <w:p w14:paraId="6E8EB32C" w14:textId="77777777" w:rsidR="00380ADF" w:rsidRPr="00CC2B4B" w:rsidRDefault="00165731" w:rsidP="00E475CB">
      <w:pPr>
        <w:pStyle w:val="Compact"/>
        <w:numPr>
          <w:ilvl w:val="0"/>
          <w:numId w:val="133"/>
        </w:numPr>
        <w:rPr>
          <w:color w:val="000000" w:themeColor="text1"/>
          <w:szCs w:val="20"/>
        </w:rPr>
      </w:pPr>
      <w:r w:rsidRPr="00CC2B4B">
        <w:rPr>
          <w:color w:val="000000" w:themeColor="text1"/>
          <w:szCs w:val="20"/>
        </w:rPr>
        <w:t>AUTHORITY_SCOPE_VIOLATION: finalization in out-of-scope domain</w:t>
      </w:r>
    </w:p>
    <w:p w14:paraId="737C89FB" w14:textId="77777777" w:rsidR="00380ADF" w:rsidRPr="00CC2B4B" w:rsidRDefault="00165731" w:rsidP="00E475CB">
      <w:pPr>
        <w:pStyle w:val="Compact"/>
        <w:numPr>
          <w:ilvl w:val="0"/>
          <w:numId w:val="133"/>
        </w:numPr>
        <w:rPr>
          <w:color w:val="000000" w:themeColor="text1"/>
          <w:szCs w:val="20"/>
        </w:rPr>
      </w:pPr>
      <w:r w:rsidRPr="00CC2B4B">
        <w:rPr>
          <w:color w:val="000000" w:themeColor="text1"/>
          <w:szCs w:val="20"/>
        </w:rPr>
        <w:t>MISSING_INFLUENCE_DISCLOSURE: recommendation/ranking/meaningful option-narrowing without minimal Influence Ledger disclosures</w:t>
      </w:r>
    </w:p>
    <w:p w14:paraId="0BC64AB6" w14:textId="77777777" w:rsidR="00380ADF" w:rsidRPr="00CC2B4B" w:rsidRDefault="00165731">
      <w:pPr>
        <w:pStyle w:val="Heading2"/>
        <w:rPr>
          <w:color w:val="000000" w:themeColor="text1"/>
          <w:szCs w:val="20"/>
        </w:rPr>
      </w:pPr>
      <w:r w:rsidRPr="00CC2B4B">
        <w:rPr>
          <w:rFonts w:ascii="Arial" w:hAnsi="Arial"/>
          <w:szCs w:val="20"/>
        </w:rPr>
        <w:t>N.9 Neutral Assistance Compatibility Statement (Normative)</w:t>
      </w:r>
    </w:p>
    <w:p w14:paraId="512CEA94" w14:textId="77777777" w:rsidR="00380ADF" w:rsidRPr="00CC2B4B" w:rsidRDefault="00165731">
      <w:pPr>
        <w:pStyle w:val="BodyText"/>
        <w:rPr>
          <w:color w:val="000000" w:themeColor="text1"/>
          <w:szCs w:val="20"/>
        </w:rPr>
      </w:pPr>
      <w:r w:rsidRPr="00CC2B4B">
        <w:rPr>
          <w:color w:val="000000" w:themeColor="text1"/>
          <w:szCs w:val="20"/>
        </w:rPr>
        <w:t>RippleLogic supports a minimal “neutral assistance” 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14:paraId="43300E07" w14:textId="77777777" w:rsidR="00380ADF" w:rsidRPr="00CC2B4B" w:rsidRDefault="00165731">
      <w:pPr>
        <w:pStyle w:val="BodyText"/>
        <w:rPr>
          <w:color w:val="000000" w:themeColor="text1"/>
          <w:szCs w:val="20"/>
        </w:rPr>
      </w:pPr>
      <w:r w:rsidRPr="00CC2B4B">
        <w:rPr>
          <w:color w:val="000000" w:themeColor="text1"/>
          <w:szCs w:val="20"/>
        </w:rPr>
        <w:t>Neutral assistance requirements (when applicable):</w:t>
      </w:r>
    </w:p>
    <w:p w14:paraId="2596E95A" w14:textId="77777777" w:rsidR="00380ADF" w:rsidRPr="00CC2B4B" w:rsidRDefault="00165731" w:rsidP="00E475CB">
      <w:pPr>
        <w:pStyle w:val="Compact"/>
        <w:numPr>
          <w:ilvl w:val="0"/>
          <w:numId w:val="134"/>
        </w:numPr>
        <w:rPr>
          <w:color w:val="000000" w:themeColor="text1"/>
          <w:szCs w:val="20"/>
        </w:rPr>
      </w:pPr>
      <w:r w:rsidRPr="00CC2B4B">
        <w:rPr>
          <w:color w:val="000000" w:themeColor="text1"/>
          <w:szCs w:val="20"/>
        </w:rPr>
        <w:t>No ranking unless explicitly requested by the decision owner</w:t>
      </w:r>
    </w:p>
    <w:p w14:paraId="2982EE20" w14:textId="77777777" w:rsidR="00380ADF" w:rsidRPr="00CC2B4B" w:rsidRDefault="00165731" w:rsidP="00E475CB">
      <w:pPr>
        <w:pStyle w:val="Compact"/>
        <w:numPr>
          <w:ilvl w:val="0"/>
          <w:numId w:val="134"/>
        </w:numPr>
        <w:rPr>
          <w:color w:val="000000" w:themeColor="text1"/>
          <w:szCs w:val="20"/>
        </w:rPr>
      </w:pPr>
      <w:r w:rsidRPr="00CC2B4B">
        <w:rPr>
          <w:color w:val="000000" w:themeColor="text1"/>
          <w:szCs w:val="20"/>
        </w:rPr>
        <w:t>No undisclosed nudges or framing effects</w:t>
      </w:r>
    </w:p>
    <w:p w14:paraId="1EF5FF98" w14:textId="77777777" w:rsidR="00380ADF" w:rsidRPr="00CC2B4B" w:rsidRDefault="00165731">
      <w:pPr>
        <w:pStyle w:val="FirstParagraph"/>
        <w:rPr>
          <w:color w:val="000000" w:themeColor="text1"/>
          <w:szCs w:val="20"/>
        </w:rPr>
      </w:pPr>
      <w:r w:rsidRPr="00CC2B4B">
        <w:rPr>
          <w:color w:val="000000" w:themeColor="text1"/>
          <w:szCs w:val="20"/>
        </w:rPr>
        <w:t>If the assistant recommends, ranks, or meaningfully narrows option space and does not provide the minimal Influence Ledger disclosures, it SHALL record a REVIEW condition indicating missing influence disclosure (non-invalidating) in the run’s Stewardship notes/logs.</w:t>
      </w:r>
    </w:p>
    <w:p w14:paraId="5E5B2603" w14:textId="77777777" w:rsidR="00380ADF" w:rsidRPr="00CC2B4B" w:rsidRDefault="00165731" w:rsidP="00E475CB">
      <w:pPr>
        <w:pStyle w:val="Compact"/>
        <w:numPr>
          <w:ilvl w:val="0"/>
          <w:numId w:val="135"/>
        </w:numPr>
        <w:rPr>
          <w:color w:val="000000" w:themeColor="text1"/>
          <w:szCs w:val="20"/>
        </w:rPr>
      </w:pPr>
      <w:r w:rsidRPr="00CC2B4B">
        <w:rPr>
          <w:color w:val="000000" w:themeColor="text1"/>
          <w:szCs w:val="20"/>
        </w:rPr>
        <w:t>Uncertainty disclosed on all material claims</w:t>
      </w:r>
    </w:p>
    <w:p w14:paraId="69CE18FA" w14:textId="77777777" w:rsidR="00380ADF" w:rsidRPr="00CC2B4B" w:rsidRDefault="00165731" w:rsidP="00E475CB">
      <w:pPr>
        <w:pStyle w:val="Compact"/>
        <w:numPr>
          <w:ilvl w:val="0"/>
          <w:numId w:val="135"/>
        </w:numPr>
        <w:rPr>
          <w:color w:val="000000" w:themeColor="text1"/>
          <w:szCs w:val="20"/>
        </w:rPr>
      </w:pPr>
      <w:r w:rsidRPr="00CC2B4B">
        <w:rPr>
          <w:color w:val="000000" w:themeColor="text1"/>
          <w:szCs w:val="20"/>
        </w:rPr>
        <w:t>Refusal to participate in coercion or manipulation</w:t>
      </w:r>
    </w:p>
    <w:p w14:paraId="22A1317F" w14:textId="77777777" w:rsidR="00380ADF" w:rsidRPr="00CC2B4B" w:rsidRDefault="00165731" w:rsidP="00E475CB">
      <w:pPr>
        <w:pStyle w:val="Compact"/>
        <w:numPr>
          <w:ilvl w:val="0"/>
          <w:numId w:val="135"/>
        </w:numPr>
        <w:rPr>
          <w:color w:val="000000" w:themeColor="text1"/>
          <w:szCs w:val="20"/>
        </w:rPr>
      </w:pPr>
      <w:r w:rsidRPr="00CC2B4B">
        <w:rPr>
          <w:color w:val="000000" w:themeColor="text1"/>
          <w:szCs w:val="20"/>
        </w:rPr>
        <w:t>Agency remains with the human decision owner</w:t>
      </w:r>
    </w:p>
    <w:p w14:paraId="1CF4A696" w14:textId="77777777" w:rsidR="00380ADF" w:rsidRPr="00CC2B4B" w:rsidRDefault="00165731">
      <w:pPr>
        <w:pStyle w:val="Heading2"/>
        <w:rPr>
          <w:color w:val="000000" w:themeColor="text1"/>
          <w:szCs w:val="20"/>
        </w:rPr>
      </w:pPr>
      <w:r w:rsidRPr="00CC2B4B">
        <w:rPr>
          <w:rFonts w:ascii="Arial" w:hAnsi="Arial"/>
          <w:szCs w:val="20"/>
        </w:rPr>
        <w:lastRenderedPageBreak/>
        <w:t>N.10 Reference Profiles for Agent Deployments (Normative Defaults)</w:t>
      </w:r>
    </w:p>
    <w:p w14:paraId="70A78CF9" w14:textId="77777777" w:rsidR="00380ADF" w:rsidRPr="00CC2B4B" w:rsidRDefault="00165731">
      <w:pPr>
        <w:pStyle w:val="BodyText"/>
        <w:rPr>
          <w:color w:val="000000" w:themeColor="text1"/>
          <w:szCs w:val="20"/>
        </w:rPr>
      </w:pPr>
      <w:r w:rsidRPr="00CC2B4B">
        <w:rPr>
          <w:color w:val="000000" w:themeColor="text1"/>
          <w:szCs w:val="20"/>
        </w:rPr>
        <w:t>For agent deployments, the following reference profiles are provided as normative defaults to prevent ad-hoc invention and preserve audit comparability:</w:t>
      </w:r>
    </w:p>
    <w:p w14:paraId="66D82D68" w14:textId="77777777" w:rsidR="00380ADF" w:rsidRPr="00CC2B4B" w:rsidRDefault="00165731" w:rsidP="00E475CB">
      <w:pPr>
        <w:numPr>
          <w:ilvl w:val="0"/>
          <w:numId w:val="136"/>
        </w:numPr>
        <w:rPr>
          <w:color w:val="000000" w:themeColor="text1"/>
          <w:szCs w:val="20"/>
        </w:rPr>
      </w:pPr>
      <w:r w:rsidRPr="00CC2B4B">
        <w:rPr>
          <w:color w:val="000000" w:themeColor="text1"/>
          <w:szCs w:val="20"/>
        </w:rPr>
        <w:t>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14:paraId="0E52DFDA" w14:textId="77777777" w:rsidR="00380ADF" w:rsidRPr="00CC2B4B" w:rsidRDefault="00165731" w:rsidP="00E475CB">
      <w:pPr>
        <w:numPr>
          <w:ilvl w:val="0"/>
          <w:numId w:val="136"/>
        </w:numPr>
        <w:rPr>
          <w:color w:val="000000" w:themeColor="text1"/>
          <w:szCs w:val="20"/>
        </w:rPr>
      </w:pPr>
      <w:r w:rsidRPr="00CC2B4B">
        <w:rPr>
          <w:color w:val="000000" w:themeColor="text1"/>
          <w:szCs w:val="20"/>
        </w:rPr>
        <w:t>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14:paraId="1C626558" w14:textId="77777777" w:rsidR="00380ADF" w:rsidRPr="00CC2B4B" w:rsidRDefault="00165731" w:rsidP="00E475CB">
      <w:pPr>
        <w:numPr>
          <w:ilvl w:val="0"/>
          <w:numId w:val="136"/>
        </w:numPr>
        <w:rPr>
          <w:color w:val="000000" w:themeColor="text1"/>
          <w:szCs w:val="20"/>
        </w:rPr>
      </w:pPr>
      <w:r w:rsidRPr="00CC2B4B">
        <w:rPr>
          <w:color w:val="000000" w:themeColor="text1"/>
          <w:szCs w:val="20"/>
        </w:rPr>
        <w:t>STEWARD_TAXONOMY_V1: closed vocabulary for stewardship logging (authority domain codes, harm-point trigger codes, influence disclosure levels: NONE / LIGHT / FULL).</w:t>
      </w:r>
    </w:p>
    <w:p w14:paraId="05D6AED3" w14:textId="77777777" w:rsidR="00380ADF" w:rsidRPr="00CC2B4B" w:rsidRDefault="00165731">
      <w:pPr>
        <w:pStyle w:val="FirstParagraph"/>
        <w:rPr>
          <w:color w:val="000000" w:themeColor="text1"/>
          <w:szCs w:val="20"/>
        </w:rPr>
      </w:pPr>
      <w:r w:rsidRPr="00CC2B4B">
        <w:rPr>
          <w:color w:val="000000" w:themeColor="text1"/>
          <w:szCs w:val="20"/>
        </w:rPr>
        <w:t>Deployments MAY use custom profiles, but MUST (i) preserve closed-vocabulary properties, (ii) satisfy the minimum requirements of N.2 through N.6, and (iii) version and hash-bind profile artifacts in the deployment manifest.</w:t>
      </w:r>
    </w:p>
    <w:p w14:paraId="17FD7D91" w14:textId="77777777" w:rsidR="00380ADF" w:rsidRPr="00CC2B4B" w:rsidRDefault="00165731">
      <w:pPr>
        <w:pStyle w:val="BodyText"/>
        <w:rPr>
          <w:color w:val="000000" w:themeColor="text1"/>
          <w:szCs w:val="20"/>
        </w:rPr>
      </w:pPr>
      <w:r w:rsidRPr="00CC2B4B">
        <w:rPr>
          <w:color w:val="000000" w:themeColor="text1"/>
          <w:szCs w:val="20"/>
        </w:rPr>
        <w:t>Schema and Profile Versioning Rule (Normative)</w:t>
      </w:r>
    </w:p>
    <w:p w14:paraId="72C6DDE4" w14:textId="77777777" w:rsidR="00380ADF" w:rsidRPr="00CC2B4B" w:rsidRDefault="00165731">
      <w:pPr>
        <w:pStyle w:val="BodyText"/>
        <w:rPr>
          <w:color w:val="000000" w:themeColor="text1"/>
          <w:szCs w:val="20"/>
        </w:rPr>
      </w:pPr>
      <w:r w:rsidRPr="00CC2B4B">
        <w:rPr>
          <w:color w:val="000000" w:themeColor="text1"/>
          <w:szCs w:val="20"/>
        </w:rPr>
        <w:t>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14:paraId="523B7933" w14:textId="77777777" w:rsidR="00380ADF" w:rsidRPr="00CC2B4B" w:rsidRDefault="00165731">
      <w:pPr>
        <w:pStyle w:val="BodyText"/>
        <w:rPr>
          <w:color w:val="000000" w:themeColor="text1"/>
          <w:szCs w:val="20"/>
        </w:rPr>
      </w:pPr>
      <w:r w:rsidRPr="00CC2B4B">
        <w:rPr>
          <w:color w:val="000000" w:themeColor="text1"/>
          <w:szCs w:val="20"/>
        </w:rPr>
        <w:t>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p w14:paraId="4EA57FA7" w14:textId="77777777" w:rsidR="00380ADF" w:rsidRPr="00CC2B4B" w:rsidRDefault="00165731">
      <w:pPr>
        <w:pStyle w:val="Heading2"/>
        <w:rPr>
          <w:color w:val="000000" w:themeColor="text1"/>
          <w:szCs w:val="20"/>
        </w:rPr>
      </w:pPr>
      <w:r w:rsidRPr="00CC2B4B">
        <w:rPr>
          <w:rFonts w:ascii="Arial" w:hAnsi="Arial"/>
          <w:szCs w:val="20"/>
        </w:rPr>
        <w:t>N.11 Future Extension Note (Informative)</w:t>
      </w:r>
    </w:p>
    <w:p w14:paraId="3E1F199C" w14:textId="77777777" w:rsidR="00380ADF" w:rsidRPr="00CC2B4B" w:rsidRDefault="00165731">
      <w:pPr>
        <w:pStyle w:val="BodyText"/>
        <w:rPr>
          <w:color w:val="000000" w:themeColor="text1"/>
          <w:szCs w:val="20"/>
        </w:rPr>
      </w:pPr>
      <w:r w:rsidRPr="00CC2B4B">
        <w:rPr>
          <w:color w:val="000000" w:themeColor="text1"/>
          <w:szCs w:val="20"/>
        </w:rPr>
        <w:t>A future version MAY extend Stw_req(run) applicability to cases where actions materially affect welfare-bearing non-human or digital stakeholders (e.g., entities covered under SGP rights-of-protection), even when no human “decision owner” is present. No such extension is normative in v10.6.</w:t>
      </w:r>
    </w:p>
    <w:p w14:paraId="4A265DBF" w14:textId="77777777" w:rsidR="00380ADF" w:rsidRPr="00CC2B4B" w:rsidRDefault="00165731">
      <w:pPr>
        <w:pStyle w:val="BodyText"/>
        <w:rPr>
          <w:color w:val="000000" w:themeColor="text1"/>
          <w:szCs w:val="20"/>
        </w:rPr>
      </w:pPr>
      <w:r w:rsidRPr="00CC2B4B">
        <w:rPr>
          <w:color w:val="000000" w:themeColor="text1"/>
          <w:szCs w:val="20"/>
        </w:rPr>
        <w:t>End Appendix N.</w:t>
      </w:r>
    </w:p>
    <w:p w14:paraId="3CE74DB1" w14:textId="77777777" w:rsidR="00CB543E" w:rsidRPr="00CC2B4B" w:rsidRDefault="00ED6661">
      <w:pPr>
        <w:pStyle w:val="Heading1"/>
        <w:rPr>
          <w:color w:val="000000" w:themeColor="text1"/>
          <w:szCs w:val="20"/>
        </w:rPr>
      </w:pPr>
      <w:r>
        <w:rPr>
          <w:rFonts w:ascii="Arial" w:hAnsi="Arial"/>
        </w:rPr>
        <w:t>APPENDIX O: CONFORMANCE REFERENCE MAP (v10.6; Informative)</w:t>
      </w:r>
    </w:p>
    <w:p w14:paraId="109C48F5" w14:textId="77777777" w:rsidR="00CB543E" w:rsidRPr="00CC2B4B" w:rsidRDefault="00ED6661">
      <w:pPr>
        <w:pStyle w:val="BodyText"/>
        <w:rPr>
          <w:color w:val="000000" w:themeColor="text1"/>
          <w:szCs w:val="20"/>
        </w:rPr>
      </w:pPr>
      <w:r w:rsidRPr="00CC2B4B">
        <w:rPr>
          <w:color w:val="000000" w:themeColor="text1"/>
          <w:szCs w:val="20"/>
        </w:rPr>
        <w:t>Appendix O is an informative pointer layer that maps major MUST/SHALL/PROHIBITED requirements to their controlling locations. In case of any discrepancy, the main text and normative appendices govern per Section 0.1.</w:t>
      </w:r>
    </w:p>
    <w:p w14:paraId="56A7A7AF" w14:textId="77777777" w:rsidR="00CB543E" w:rsidRPr="00CC2B4B" w:rsidRDefault="00ED6661">
      <w:pPr>
        <w:pStyle w:val="BodyText"/>
        <w:rPr>
          <w:color w:val="000000" w:themeColor="text1"/>
          <w:szCs w:val="20"/>
        </w:rPr>
      </w:pPr>
      <w:r w:rsidRPr="00CC2B4B">
        <w:rPr>
          <w:color w:val="000000" w:themeColor="text1"/>
          <w:szCs w:val="20"/>
        </w:rPr>
        <w:t>- O.1 Rights and NCRC: Section 7; Appendix C; masking prohibitions in Section 10.2; audit flags RIGHTS_CELL_MASKED_INVALID.</w:t>
      </w:r>
    </w:p>
    <w:p w14:paraId="78D8C5C1" w14:textId="77777777" w:rsidR="00CB543E" w:rsidRPr="00CC2B4B" w:rsidRDefault="00ED6661">
      <w:pPr>
        <w:pStyle w:val="BodyText"/>
        <w:rPr>
          <w:color w:val="000000" w:themeColor="text1"/>
          <w:szCs w:val="20"/>
        </w:rPr>
      </w:pPr>
      <w:r w:rsidRPr="00CC2B4B">
        <w:rPr>
          <w:color w:val="000000" w:themeColor="text1"/>
          <w:szCs w:val="20"/>
        </w:rPr>
        <w:t>- O.2 Tail Risk and TRC: Section 8; Appendix D; scenario minima flags SCENARIO_LIBRARY_MIN_EXCEPTION.</w:t>
      </w:r>
    </w:p>
    <w:p w14:paraId="2F276D82" w14:textId="77777777" w:rsidR="00CB543E" w:rsidRPr="00CC2B4B" w:rsidRDefault="00ED6661">
      <w:pPr>
        <w:pStyle w:val="BodyText"/>
        <w:rPr>
          <w:color w:val="000000" w:themeColor="text1"/>
          <w:szCs w:val="20"/>
        </w:rPr>
      </w:pPr>
      <w:r w:rsidRPr="00CC2B4B">
        <w:rPr>
          <w:color w:val="000000" w:themeColor="text1"/>
          <w:szCs w:val="20"/>
        </w:rPr>
        <w:t>- O.3 Containment: Section 9; Mode B prohibition Section 9.5; UCI-unavailability rule Section 9.3.1; implementation-flow containment rule in Section 4; audit flag CONTAINMENT_UCI_UNAVAILABLE.</w:t>
      </w:r>
    </w:p>
    <w:p w14:paraId="16A0D963" w14:textId="77777777" w:rsidR="00CB543E" w:rsidRPr="00CC2B4B" w:rsidRDefault="00ED6661">
      <w:pPr>
        <w:pStyle w:val="BodyText"/>
        <w:rPr>
          <w:color w:val="000000" w:themeColor="text1"/>
          <w:szCs w:val="20"/>
        </w:rPr>
      </w:pPr>
      <w:r w:rsidRPr="00CC2B4B">
        <w:rPr>
          <w:color w:val="000000" w:themeColor="text1"/>
          <w:szCs w:val="20"/>
        </w:rPr>
        <w:t>- O.4 Welfare scoring and RLS: Section 10; discrimination threshold δ in Section 10.4; non-overlap rule in Section 4; tie-break chain Section 11.4.</w:t>
      </w:r>
    </w:p>
    <w:p w14:paraId="33C0778B" w14:textId="77777777" w:rsidR="00CB543E" w:rsidRPr="00CC2B4B" w:rsidRDefault="00ED6661">
      <w:pPr>
        <w:pStyle w:val="BodyText"/>
        <w:rPr>
          <w:color w:val="000000" w:themeColor="text1"/>
          <w:szCs w:val="20"/>
        </w:rPr>
      </w:pPr>
      <w:r w:rsidRPr="00CC2B4B">
        <w:rPr>
          <w:color w:val="000000" w:themeColor="text1"/>
          <w:szCs w:val="20"/>
        </w:rPr>
        <w:lastRenderedPageBreak/>
        <w:t>- O.5 Structural safeguards: Section 11; Appendix E; UCI independence rule Section 11.1.2; UCI maturity limitation Section 11.1.3A; HOI limitation Section 11.3.</w:t>
      </w:r>
    </w:p>
    <w:p w14:paraId="79B6DB65" w14:textId="77777777" w:rsidR="00CB543E" w:rsidRPr="00CC2B4B" w:rsidRDefault="00ED6661">
      <w:pPr>
        <w:pStyle w:val="BodyText"/>
        <w:rPr>
          <w:color w:val="000000" w:themeColor="text1"/>
          <w:szCs w:val="20"/>
        </w:rPr>
      </w:pPr>
      <w:r w:rsidRPr="00CC2B4B">
        <w:rPr>
          <w:color w:val="000000" w:themeColor="text1"/>
          <w:szCs w:val="20"/>
        </w:rPr>
        <w:t>- O.6 Kernel and propagation: Sections 5-6; KQS requirements Section 6.5; perturbation test Section 6.6.</w:t>
      </w:r>
    </w:p>
    <w:p w14:paraId="770BB1F7" w14:textId="77777777" w:rsidR="00CB543E" w:rsidRPr="00CC2B4B" w:rsidRDefault="00ED6661">
      <w:pPr>
        <w:pStyle w:val="BodyText"/>
        <w:rPr>
          <w:color w:val="000000" w:themeColor="text1"/>
          <w:szCs w:val="20"/>
        </w:rPr>
      </w:pPr>
      <w:r w:rsidRPr="00CC2B4B">
        <w:rPr>
          <w:color w:val="000000" w:themeColor="text1"/>
          <w:szCs w:val="20"/>
        </w:rPr>
        <w:t>- O.7 Auditability: Section 14; Appendix H; audit flags table 14.3 and H.3; Minimal Validator Requirements 14.3A.</w:t>
      </w:r>
    </w:p>
    <w:p w14:paraId="16B74FBD" w14:textId="77777777" w:rsidR="00CB543E" w:rsidRPr="00CC2B4B" w:rsidRDefault="00ED6661">
      <w:pPr>
        <w:pStyle w:val="BodyText"/>
        <w:rPr>
          <w:color w:val="000000" w:themeColor="text1"/>
          <w:szCs w:val="20"/>
        </w:rPr>
      </w:pPr>
      <w:r w:rsidRPr="00CC2B4B">
        <w:rPr>
          <w:color w:val="000000" w:themeColor="text1"/>
          <w:szCs w:val="20"/>
        </w:rPr>
        <w:t>- O.8 Stewardship: Section 14.7; Appendix N; stewardship flags Appendix N.7.</w:t>
      </w:r>
    </w:p>
    <w:p w14:paraId="117AB4A5" w14:textId="77777777" w:rsidR="00CB543E" w:rsidRPr="00CC2B4B" w:rsidRDefault="00ED6661">
      <w:pPr>
        <w:pStyle w:val="BodyText"/>
        <w:rPr>
          <w:color w:val="000000" w:themeColor="text1"/>
          <w:szCs w:val="20"/>
        </w:rPr>
      </w:pPr>
      <w:r w:rsidRPr="00CC2B4B">
        <w:rPr>
          <w:color w:val="000000" w:themeColor="text1"/>
          <w:szCs w:val="20"/>
        </w:rPr>
        <w:t>- O.9 Version pins and SGP interface: Section 0.5; front-matter companion set; Appendix G.1–G.4; Single Canonical Artifact Rule front-matter.</w:t>
      </w:r>
    </w:p>
    <w:p w14:paraId="2B70CD26" w14:textId="77777777" w:rsidR="00C06EFE" w:rsidRPr="00CC2B4B" w:rsidRDefault="00662D45">
      <w:pPr>
        <w:pStyle w:val="BodyText"/>
        <w:rPr>
          <w:color w:val="000000" w:themeColor="text1"/>
          <w:szCs w:val="20"/>
        </w:rPr>
      </w:pPr>
      <w:r w:rsidRPr="00CC2B4B">
        <w:rPr>
          <w:color w:val="000000" w:themeColor="text1"/>
          <w:szCs w:val="20"/>
        </w:rPr>
        <w:t>- O.10 Normative foundation and evidence discipline: Section 2.6A; Sections 3.1–3.2B; Section 14.3; Section 14.3A; Appendix H normative input register and audit flag.</w:t>
      </w:r>
    </w:p>
    <w:p w14:paraId="217AEEEB" w14:textId="77777777" w:rsidR="00F93A87" w:rsidRPr="00CC2B4B" w:rsidRDefault="00ED6661" w:rsidP="00253E39">
      <w:pPr>
        <w:pStyle w:val="BodyText"/>
        <w:rPr>
          <w:color w:val="000000" w:themeColor="text1"/>
          <w:szCs w:val="20"/>
        </w:rPr>
      </w:pPr>
      <w:r w:rsidRPr="00CC2B4B">
        <w:rPr>
          <w:color w:val="000000" w:themeColor="text1"/>
          <w:szCs w:val="20"/>
        </w:rPr>
        <w:t>End Appendix O.</w:t>
      </w:r>
    </w:p>
    <w:p w14:paraId="042C651F" w14:textId="77777777" w:rsidR="00C969D0" w:rsidRPr="00CC2B4B" w:rsidRDefault="00C969D0" w:rsidP="00C969D0">
      <w:pPr>
        <w:pStyle w:val="Heading1"/>
        <w:rPr>
          <w:color w:val="000000" w:themeColor="text1"/>
          <w:szCs w:val="20"/>
        </w:rPr>
      </w:pPr>
      <w:r w:rsidRPr="00CC2B4B">
        <w:rPr>
          <w:rFonts w:ascii="Arial" w:hAnsi="Arial"/>
          <w:szCs w:val="20"/>
        </w:rPr>
        <w:t>APPENDIX P: FULL TIER 2 WORKED RUN (Informative)  -  “Digital Rights &amp; Platform Governance”</w:t>
      </w:r>
    </w:p>
    <w:p w14:paraId="36300F22" w14:textId="77777777" w:rsidR="00C969D0" w:rsidRPr="00CC2B4B" w:rsidRDefault="00C969D0" w:rsidP="00C969D0">
      <w:pPr>
        <w:rPr>
          <w:color w:val="000000" w:themeColor="text1"/>
          <w:szCs w:val="20"/>
        </w:rPr>
      </w:pPr>
      <w:r w:rsidRPr="00CC2B4B">
        <w:rPr>
          <w:color w:val="000000" w:themeColor="text1"/>
          <w:szCs w:val="20"/>
        </w:rPr>
        <w:t>Run ID: RL9.0-PUB-DEMO-02</w:t>
      </w:r>
    </w:p>
    <w:p w14:paraId="6CC16005" w14:textId="77777777" w:rsidR="00C06EFE" w:rsidRPr="00CC2B4B" w:rsidRDefault="00662D45">
      <w:pPr>
        <w:rPr>
          <w:color w:val="000000" w:themeColor="text1"/>
          <w:szCs w:val="20"/>
        </w:rPr>
      </w:pPr>
      <w:r w:rsidRPr="00CC2B4B">
        <w:rPr>
          <w:color w:val="000000" w:themeColor="text1"/>
          <w:szCs w:val="20"/>
        </w:rPr>
        <w:t>Version note (Informative). The worked-run identifier preserves its original lineage label for replay continuity and does not imply that the worked example was first computed under the current release line.</w:t>
      </w:r>
    </w:p>
    <w:p w14:paraId="518D8365" w14:textId="77777777" w:rsidR="00C969D0" w:rsidRPr="00CC2B4B" w:rsidRDefault="00C969D0" w:rsidP="00C969D0">
      <w:pPr>
        <w:rPr>
          <w:color w:val="000000" w:themeColor="text1"/>
          <w:szCs w:val="20"/>
        </w:rPr>
      </w:pPr>
      <w:r w:rsidRPr="00CC2B4B">
        <w:rPr>
          <w:color w:val="000000" w:themeColor="text1"/>
          <w:szCs w:val="20"/>
        </w:rPr>
        <w:t>Timestamp: 2026-02-19T12:00+07:00</w:t>
      </w:r>
    </w:p>
    <w:p w14:paraId="3CF6A2F7" w14:textId="77777777" w:rsidR="006E61DB" w:rsidRPr="00CC2B4B" w:rsidRDefault="002F791A">
      <w:pPr>
        <w:rPr>
          <w:color w:val="000000" w:themeColor="text1"/>
          <w:szCs w:val="20"/>
        </w:rPr>
      </w:pPr>
      <w:r w:rsidRPr="00CC2B4B">
        <w:rPr>
          <w:color w:val="000000" w:themeColor="text1"/>
          <w:szCs w:val="20"/>
        </w:rPr>
        <w:t>Run-note (Informative). The Run ID preserves its historical lineage label for replay continuity, while the timestamp preserves the original computation date for replay integrity.</w:t>
      </w:r>
    </w:p>
    <w:p w14:paraId="5CD6BF6F" w14:textId="77777777" w:rsidR="00C969D0" w:rsidRPr="00CC2B4B" w:rsidRDefault="00C969D0" w:rsidP="00C969D0">
      <w:pPr>
        <w:rPr>
          <w:color w:val="000000" w:themeColor="text1"/>
          <w:szCs w:val="20"/>
        </w:rPr>
      </w:pPr>
      <w:r w:rsidRPr="00CC2B4B">
        <w:rPr>
          <w:color w:val="000000" w:themeColor="text1"/>
          <w:szCs w:val="20"/>
        </w:rPr>
        <w:t>Status: Informative (this Appendix demonstrates a Tier 2 run; it does not introduce new normative rules).</w:t>
      </w:r>
    </w:p>
    <w:p w14:paraId="357B0022" w14:textId="77777777" w:rsidR="00C969D0" w:rsidRPr="00CC2B4B" w:rsidRDefault="00C969D0" w:rsidP="00C969D0">
      <w:pPr>
        <w:rPr>
          <w:color w:val="000000" w:themeColor="text1"/>
          <w:szCs w:val="20"/>
        </w:rPr>
      </w:pPr>
    </w:p>
    <w:p w14:paraId="4AC0E707" w14:textId="77777777" w:rsidR="00C969D0" w:rsidRPr="00CC2B4B" w:rsidRDefault="00C969D0" w:rsidP="00C969D0">
      <w:pPr>
        <w:pStyle w:val="Heading2"/>
        <w:rPr>
          <w:color w:val="000000" w:themeColor="text1"/>
          <w:szCs w:val="20"/>
        </w:rPr>
      </w:pPr>
      <w:r w:rsidRPr="00CC2B4B">
        <w:rPr>
          <w:rFonts w:ascii="Arial" w:hAnsi="Arial"/>
          <w:szCs w:val="20"/>
        </w:rPr>
        <w:t>P.0  Run scope, constants, and toggles</w:t>
      </w:r>
    </w:p>
    <w:p w14:paraId="656BC6BD" w14:textId="77777777" w:rsidR="00C969D0" w:rsidRPr="00CC2B4B" w:rsidRDefault="00C969D0" w:rsidP="00C969D0">
      <w:pPr>
        <w:rPr>
          <w:color w:val="000000" w:themeColor="text1"/>
          <w:szCs w:val="20"/>
        </w:rPr>
      </w:pPr>
    </w:p>
    <w:p w14:paraId="72B440A3" w14:textId="77777777" w:rsidR="00C969D0" w:rsidRPr="00CC2B4B" w:rsidRDefault="00C969D0" w:rsidP="00C969D0">
      <w:pPr>
        <w:rPr>
          <w:color w:val="000000" w:themeColor="text1"/>
          <w:szCs w:val="20"/>
        </w:rPr>
      </w:pPr>
      <w:r w:rsidRPr="00CC2B4B">
        <w:rPr>
          <w:color w:val="000000" w:themeColor="text1"/>
          <w:szCs w:val="20"/>
        </w:rPr>
        <w:t>This worked run compares three governance options for regulating a large digital platform ecosystem.</w:t>
      </w:r>
    </w:p>
    <w:p w14:paraId="08209059" w14:textId="77777777" w:rsidR="00C969D0" w:rsidRPr="00CC2B4B" w:rsidRDefault="00C969D0" w:rsidP="00C969D0">
      <w:pPr>
        <w:rPr>
          <w:color w:val="000000" w:themeColor="text1"/>
          <w:szCs w:val="20"/>
        </w:rPr>
      </w:pPr>
      <w:r w:rsidRPr="00CC2B4B">
        <w:rPr>
          <w:color w:val="000000" w:themeColor="text1"/>
          <w:szCs w:val="20"/>
        </w:rPr>
        <w:t>It is designed to be calculation-complete and replayable using only the Canon definitions.</w:t>
      </w:r>
    </w:p>
    <w:p w14:paraId="644E65CB" w14:textId="77777777" w:rsidR="00C969D0" w:rsidRPr="00CC2B4B" w:rsidRDefault="00C969D0" w:rsidP="00C969D0">
      <w:pPr>
        <w:rPr>
          <w:color w:val="000000" w:themeColor="text1"/>
          <w:szCs w:val="20"/>
        </w:rPr>
      </w:pPr>
    </w:p>
    <w:p w14:paraId="2EA4172E" w14:textId="77777777" w:rsidR="00C969D0" w:rsidRPr="00CC2B4B" w:rsidRDefault="00C969D0" w:rsidP="00C969D0">
      <w:pPr>
        <w:pStyle w:val="Heading2"/>
        <w:rPr>
          <w:color w:val="000000" w:themeColor="text1"/>
          <w:szCs w:val="20"/>
        </w:rPr>
      </w:pPr>
      <w:r w:rsidRPr="00CC2B4B">
        <w:rPr>
          <w:rFonts w:ascii="Arial" w:hAnsi="Arial"/>
          <w:szCs w:val="20"/>
        </w:rPr>
        <w:t>P.0.1  Core math settings used in this run</w:t>
      </w:r>
    </w:p>
    <w:p w14:paraId="681A11E8" w14:textId="77777777" w:rsidR="00C969D0" w:rsidRPr="00CC2B4B" w:rsidRDefault="00C969D0" w:rsidP="00C969D0">
      <w:pPr>
        <w:rPr>
          <w:color w:val="000000" w:themeColor="text1"/>
          <w:szCs w:val="20"/>
        </w:rPr>
      </w:pPr>
    </w:p>
    <w:p w14:paraId="4B2DD516" w14:textId="77777777" w:rsidR="00C969D0" w:rsidRPr="00CC2B4B" w:rsidRDefault="00C969D0" w:rsidP="00C969D0">
      <w:pPr>
        <w:rPr>
          <w:color w:val="000000" w:themeColor="text1"/>
          <w:szCs w:val="20"/>
        </w:rPr>
      </w:pPr>
      <w:r w:rsidRPr="00CC2B4B">
        <w:rPr>
          <w:color w:val="000000" w:themeColor="text1"/>
          <w:szCs w:val="20"/>
        </w:rPr>
        <w:t>• Unions: U1 Self, U2 Household, U3 Community, U4 Organization, U5 Polity, U6 Humanity/CMIU, U7 Biosphere</w:t>
      </w:r>
    </w:p>
    <w:p w14:paraId="385484BC" w14:textId="77777777" w:rsidR="00C969D0" w:rsidRPr="00CC2B4B" w:rsidRDefault="00C969D0" w:rsidP="00C969D0">
      <w:pPr>
        <w:rPr>
          <w:color w:val="000000" w:themeColor="text1"/>
          <w:szCs w:val="20"/>
        </w:rPr>
      </w:pPr>
      <w:r w:rsidRPr="00CC2B4B">
        <w:rPr>
          <w:color w:val="000000" w:themeColor="text1"/>
          <w:szCs w:val="20"/>
        </w:rPr>
        <w:t>• Dimensions: D1 Material, D2 Health, D3 Social, D4 Knowledge, D5 Agency, D6 Meaning, D7 Environment</w:t>
      </w:r>
    </w:p>
    <w:p w14:paraId="1D74EEAD" w14:textId="77777777" w:rsidR="00C969D0" w:rsidRPr="00CC2B4B" w:rsidRDefault="00C969D0" w:rsidP="00C969D0">
      <w:pPr>
        <w:rPr>
          <w:color w:val="000000" w:themeColor="text1"/>
          <w:szCs w:val="20"/>
        </w:rPr>
      </w:pPr>
      <w:r w:rsidRPr="00CC2B4B">
        <w:rPr>
          <w:color w:val="000000" w:themeColor="text1"/>
          <w:szCs w:val="20"/>
        </w:rPr>
        <w:t>• Propagation mode: NONE (so I_prop(u,d,a) = I_dir(u,d,a))</w:t>
      </w:r>
    </w:p>
    <w:p w14:paraId="29F5162D" w14:textId="77777777" w:rsidR="00C969D0" w:rsidRPr="00CC2B4B" w:rsidRDefault="00C969D0" w:rsidP="00C969D0">
      <w:pPr>
        <w:rPr>
          <w:color w:val="000000" w:themeColor="text1"/>
          <w:szCs w:val="20"/>
        </w:rPr>
      </w:pPr>
      <w:r w:rsidRPr="00CC2B4B">
        <w:rPr>
          <w:color w:val="000000" w:themeColor="text1"/>
          <w:szCs w:val="20"/>
        </w:rPr>
        <w:t>• Saturation (localized notation): I_dir = tanh(β_sat · Î_dir), with β_sat = 2.</w:t>
      </w:r>
    </w:p>
    <w:p w14:paraId="3A608015" w14:textId="77777777" w:rsidR="00C969D0" w:rsidRPr="00CC2B4B" w:rsidRDefault="00C969D0" w:rsidP="00C969D0">
      <w:pPr>
        <w:rPr>
          <w:color w:val="000000" w:themeColor="text1"/>
          <w:szCs w:val="20"/>
        </w:rPr>
      </w:pPr>
      <w:r w:rsidRPr="00CC2B4B">
        <w:rPr>
          <w:color w:val="000000" w:themeColor="text1"/>
          <w:szCs w:val="20"/>
        </w:rPr>
        <w:t>• Time weighting (canonical): τ(t) = min(1, ln(1 + max(t, t_min)) / ln(1 + T_ref)), with T_ref = 25 years, t_min = 0.083 years. In this run t = 5 satisfies t_min ≤ t ≤ T_ref, so τ = ln(1 + t) / ln(1 + T_ref) = 0.550.</w:t>
      </w:r>
    </w:p>
    <w:p w14:paraId="231E8743" w14:textId="77777777" w:rsidR="00C969D0" w:rsidRPr="00CC2B4B" w:rsidRDefault="00C969D0" w:rsidP="00C969D0">
      <w:pPr>
        <w:rPr>
          <w:color w:val="000000" w:themeColor="text1"/>
          <w:szCs w:val="20"/>
        </w:rPr>
      </w:pPr>
      <w:r w:rsidRPr="00CC2B4B">
        <w:rPr>
          <w:color w:val="000000" w:themeColor="text1"/>
          <w:szCs w:val="20"/>
        </w:rPr>
        <w:t>• Welfare impact instance duration (all welfare cells in this run): t = 5 years, so τ = 0.550</w:t>
      </w:r>
    </w:p>
    <w:p w14:paraId="6537E2D0" w14:textId="77777777" w:rsidR="00C969D0" w:rsidRPr="00CC2B4B" w:rsidRDefault="00C969D0" w:rsidP="00C969D0">
      <w:pPr>
        <w:rPr>
          <w:color w:val="000000" w:themeColor="text1"/>
          <w:szCs w:val="20"/>
        </w:rPr>
      </w:pPr>
      <w:r w:rsidRPr="00CC2B4B">
        <w:rPr>
          <w:color w:val="000000" w:themeColor="text1"/>
          <w:szCs w:val="20"/>
        </w:rPr>
        <w:t>• Reach basis: r = 1 for all modeled impacts (local jurisdictional reach; no additional reach scaling applied in this demo)</w:t>
      </w:r>
    </w:p>
    <w:p w14:paraId="2C053EB9" w14:textId="77777777" w:rsidR="00C969D0" w:rsidRPr="00CC2B4B" w:rsidRDefault="00C969D0" w:rsidP="00C969D0">
      <w:pPr>
        <w:rPr>
          <w:color w:val="000000" w:themeColor="text1"/>
          <w:szCs w:val="20"/>
        </w:rPr>
      </w:pPr>
      <w:r w:rsidRPr="00CC2B4B">
        <w:rPr>
          <w:color w:val="000000" w:themeColor="text1"/>
          <w:szCs w:val="20"/>
        </w:rPr>
        <w:lastRenderedPageBreak/>
        <w:t>• SGP scaling: not used in this run (all impacted stakeholders here are treated as human stakeholders)</w:t>
      </w:r>
    </w:p>
    <w:p w14:paraId="60440E08" w14:textId="77777777" w:rsidR="00C969D0" w:rsidRPr="00CC2B4B" w:rsidRDefault="00C969D0" w:rsidP="00C969D0">
      <w:pPr>
        <w:rPr>
          <w:color w:val="000000" w:themeColor="text1"/>
          <w:szCs w:val="20"/>
        </w:rPr>
      </w:pPr>
    </w:p>
    <w:p w14:paraId="2DDB260B" w14:textId="77777777" w:rsidR="00C969D0" w:rsidRPr="00CC2B4B" w:rsidRDefault="00C969D0" w:rsidP="00C969D0">
      <w:pPr>
        <w:pStyle w:val="Heading2"/>
        <w:rPr>
          <w:color w:val="000000" w:themeColor="text1"/>
          <w:szCs w:val="20"/>
        </w:rPr>
      </w:pPr>
      <w:r w:rsidRPr="00CC2B4B">
        <w:rPr>
          <w:rFonts w:ascii="Arial" w:hAnsi="Arial"/>
          <w:szCs w:val="20"/>
        </w:rPr>
        <w:t>P.0.2  Rights adjustment (Subgroup limitation) used for NCRC only</w:t>
      </w:r>
    </w:p>
    <w:p w14:paraId="4B4F455E" w14:textId="77777777" w:rsidR="00C969D0" w:rsidRPr="00CC2B4B" w:rsidRDefault="00C969D0" w:rsidP="00C969D0">
      <w:pPr>
        <w:rPr>
          <w:color w:val="000000" w:themeColor="text1"/>
          <w:szCs w:val="20"/>
        </w:rPr>
      </w:pPr>
    </w:p>
    <w:p w14:paraId="3B250B07" w14:textId="77777777" w:rsidR="00C969D0" w:rsidRPr="00CC2B4B" w:rsidRDefault="00C969D0" w:rsidP="00C969D0">
      <w:pPr>
        <w:rPr>
          <w:color w:val="000000" w:themeColor="text1"/>
          <w:szCs w:val="20"/>
        </w:rPr>
      </w:pPr>
      <w:r w:rsidRPr="00CC2B4B">
        <w:rPr>
          <w:color w:val="000000" w:themeColor="text1"/>
          <w:szCs w:val="20"/>
        </w:rPr>
        <w:t>For NCRC evaluation, negative welfare impacts are adjusted by a subgroup limitation factor γ_subgroup to bound subgroup harms (NCRC only):</w:t>
      </w:r>
    </w:p>
    <w:p w14:paraId="1724EA41" w14:textId="77777777" w:rsidR="00C969D0" w:rsidRPr="00CC2B4B" w:rsidRDefault="00C969D0" w:rsidP="00C969D0">
      <w:pPr>
        <w:rPr>
          <w:color w:val="000000" w:themeColor="text1"/>
          <w:szCs w:val="20"/>
        </w:rPr>
      </w:pPr>
    </w:p>
    <w:p w14:paraId="7E3B89DD" w14:textId="77777777" w:rsidR="00C969D0" w:rsidRPr="00CC2B4B" w:rsidRDefault="00C969D0" w:rsidP="00C969D0">
      <w:pPr>
        <w:rPr>
          <w:color w:val="000000" w:themeColor="text1"/>
          <w:szCs w:val="20"/>
        </w:rPr>
      </w:pPr>
      <w:r w:rsidRPr="00CC2B4B">
        <w:rPr>
          <w:color w:val="000000" w:themeColor="text1"/>
          <w:szCs w:val="20"/>
        </w:rPr>
        <w:t>If I_prop_base(u,d,a) &lt; 0:</w:t>
      </w:r>
    </w:p>
    <w:p w14:paraId="4D24E3B6" w14:textId="77777777" w:rsidR="00C969D0" w:rsidRPr="00CC2B4B" w:rsidRDefault="00C969D0" w:rsidP="00C969D0">
      <w:pPr>
        <w:rPr>
          <w:color w:val="000000" w:themeColor="text1"/>
          <w:szCs w:val="20"/>
        </w:rPr>
      </w:pPr>
      <w:r w:rsidRPr="00CC2B4B">
        <w:rPr>
          <w:color w:val="000000" w:themeColor="text1"/>
          <w:szCs w:val="20"/>
        </w:rPr>
        <w:t>I_rights(u,d,a) = max(-1, γ_subgroup · I_prop_base(u,d,a))</w:t>
      </w:r>
    </w:p>
    <w:p w14:paraId="1B40A3D9" w14:textId="77777777" w:rsidR="00C969D0" w:rsidRPr="00CC2B4B" w:rsidRDefault="00C969D0" w:rsidP="00C969D0">
      <w:pPr>
        <w:rPr>
          <w:color w:val="000000" w:themeColor="text1"/>
          <w:szCs w:val="20"/>
        </w:rPr>
      </w:pPr>
    </w:p>
    <w:p w14:paraId="19DA706F" w14:textId="77777777" w:rsidR="00C969D0" w:rsidRPr="00CC2B4B" w:rsidRDefault="00C969D0" w:rsidP="00C969D0">
      <w:pPr>
        <w:rPr>
          <w:color w:val="000000" w:themeColor="text1"/>
          <w:szCs w:val="20"/>
        </w:rPr>
      </w:pPr>
      <w:r w:rsidRPr="00CC2B4B">
        <w:rPr>
          <w:color w:val="000000" w:themeColor="text1"/>
          <w:szCs w:val="20"/>
        </w:rPr>
        <w:t>If I_prop_base(u,d,a) ≥ 0:</w:t>
      </w:r>
    </w:p>
    <w:p w14:paraId="6C18196E" w14:textId="77777777" w:rsidR="00C969D0" w:rsidRPr="00CC2B4B" w:rsidRDefault="00C969D0" w:rsidP="00C969D0">
      <w:pPr>
        <w:rPr>
          <w:color w:val="000000" w:themeColor="text1"/>
          <w:szCs w:val="20"/>
        </w:rPr>
      </w:pPr>
      <w:r w:rsidRPr="00CC2B4B">
        <w:rPr>
          <w:color w:val="000000" w:themeColor="text1"/>
          <w:szCs w:val="20"/>
        </w:rPr>
        <w:t>I_rights(u,d,a) = I_prop_base(u,d,a)</w:t>
      </w:r>
    </w:p>
    <w:p w14:paraId="73947942" w14:textId="77777777" w:rsidR="00C969D0" w:rsidRPr="00CC2B4B" w:rsidRDefault="00C969D0" w:rsidP="00C969D0">
      <w:pPr>
        <w:rPr>
          <w:color w:val="000000" w:themeColor="text1"/>
          <w:szCs w:val="20"/>
        </w:rPr>
      </w:pPr>
    </w:p>
    <w:p w14:paraId="21FCD330" w14:textId="77777777" w:rsidR="00C969D0" w:rsidRPr="00CC2B4B" w:rsidRDefault="00C969D0" w:rsidP="00C969D0">
      <w:pPr>
        <w:rPr>
          <w:color w:val="000000" w:themeColor="text1"/>
          <w:szCs w:val="20"/>
        </w:rPr>
      </w:pPr>
      <w:r w:rsidRPr="00CC2B4B">
        <w:rPr>
          <w:color w:val="000000" w:themeColor="text1"/>
          <w:szCs w:val="20"/>
        </w:rPr>
        <w:t>Run value: γ_subgroup = 1.5</w:t>
      </w:r>
    </w:p>
    <w:p w14:paraId="7B3E95CD" w14:textId="77777777" w:rsidR="00C969D0" w:rsidRPr="00CC2B4B" w:rsidRDefault="00C969D0" w:rsidP="00C969D0">
      <w:pPr>
        <w:rPr>
          <w:color w:val="000000" w:themeColor="text1"/>
          <w:szCs w:val="20"/>
        </w:rPr>
      </w:pPr>
    </w:p>
    <w:p w14:paraId="2B05D09C" w14:textId="77777777" w:rsidR="00C969D0" w:rsidRPr="00CC2B4B" w:rsidRDefault="00C969D0" w:rsidP="00C969D0">
      <w:pPr>
        <w:pStyle w:val="Heading2"/>
        <w:rPr>
          <w:color w:val="000000" w:themeColor="text1"/>
          <w:szCs w:val="20"/>
        </w:rPr>
      </w:pPr>
      <w:r w:rsidRPr="00CC2B4B">
        <w:rPr>
          <w:rFonts w:ascii="Arial" w:hAnsi="Arial"/>
          <w:szCs w:val="20"/>
        </w:rPr>
        <w:t>P.0.3  Tail-Risk Constraint (TRC) settings used in this run</w:t>
      </w:r>
    </w:p>
    <w:p w14:paraId="1920C352" w14:textId="77777777" w:rsidR="00C969D0" w:rsidRPr="00CC2B4B" w:rsidRDefault="00C969D0" w:rsidP="00C969D0">
      <w:pPr>
        <w:rPr>
          <w:color w:val="000000" w:themeColor="text1"/>
          <w:szCs w:val="20"/>
        </w:rPr>
      </w:pPr>
    </w:p>
    <w:p w14:paraId="18F1E1AE" w14:textId="77777777" w:rsidR="00C969D0" w:rsidRPr="00CC2B4B" w:rsidRDefault="00C969D0" w:rsidP="00C969D0">
      <w:pPr>
        <w:rPr>
          <w:color w:val="000000" w:themeColor="text1"/>
          <w:szCs w:val="20"/>
        </w:rPr>
      </w:pPr>
      <w:r w:rsidRPr="00CC2B4B">
        <w:rPr>
          <w:color w:val="000000" w:themeColor="text1"/>
          <w:szCs w:val="20"/>
        </w:rPr>
        <w:t>• CVaR confidence level: α = 0.95 (tail mass = 0.05)</w:t>
      </w:r>
    </w:p>
    <w:p w14:paraId="126B8F3B" w14:textId="77777777" w:rsidR="00C969D0" w:rsidRPr="00CC2B4B" w:rsidRDefault="00C969D0" w:rsidP="00C969D0">
      <w:pPr>
        <w:rPr>
          <w:color w:val="000000" w:themeColor="text1"/>
          <w:szCs w:val="20"/>
        </w:rPr>
      </w:pPr>
      <w:r w:rsidRPr="00CC2B4B">
        <w:rPr>
          <w:color w:val="000000" w:themeColor="text1"/>
          <w:szCs w:val="20"/>
        </w:rPr>
        <w:t>• TRC corridor threshold: τ_TRC = 0.20 (options with CVaR_α &gt; 0.20 fail TRC)</w:t>
      </w:r>
    </w:p>
    <w:p w14:paraId="436274B1" w14:textId="77777777" w:rsidR="00C969D0" w:rsidRPr="00CC2B4B" w:rsidRDefault="00C969D0" w:rsidP="00C969D0">
      <w:pPr>
        <w:rPr>
          <w:color w:val="000000" w:themeColor="text1"/>
          <w:szCs w:val="20"/>
        </w:rPr>
      </w:pPr>
      <w:r w:rsidRPr="00CC2B4B">
        <w:rPr>
          <w:color w:val="000000" w:themeColor="text1"/>
          <w:szCs w:val="20"/>
        </w:rPr>
        <w:t>• Catastrophe cells (C_cat): (U6,D2), (U6,D7), (U7,D7)</w:t>
      </w:r>
    </w:p>
    <w:p w14:paraId="33239539" w14:textId="77777777" w:rsidR="00C969D0" w:rsidRPr="00CC2B4B" w:rsidRDefault="00C969D0" w:rsidP="00C969D0">
      <w:pPr>
        <w:rPr>
          <w:color w:val="000000" w:themeColor="text1"/>
          <w:szCs w:val="20"/>
        </w:rPr>
      </w:pPr>
      <w:r w:rsidRPr="00CC2B4B">
        <w:rPr>
          <w:color w:val="000000" w:themeColor="text1"/>
          <w:szCs w:val="20"/>
        </w:rPr>
        <w:t>• Catastrophe weights: w_cat(c) = 1/3 for each c in C_cat</w:t>
      </w:r>
    </w:p>
    <w:p w14:paraId="77208D43" w14:textId="77777777" w:rsidR="00C969D0" w:rsidRPr="00CC2B4B" w:rsidRDefault="00C969D0" w:rsidP="00C969D0">
      <w:pPr>
        <w:rPr>
          <w:color w:val="000000" w:themeColor="text1"/>
          <w:szCs w:val="20"/>
        </w:rPr>
      </w:pPr>
    </w:p>
    <w:p w14:paraId="36D83036" w14:textId="77777777" w:rsidR="00C969D0" w:rsidRPr="00CC2B4B" w:rsidRDefault="00C969D0" w:rsidP="00C969D0">
      <w:pPr>
        <w:pStyle w:val="Heading2"/>
        <w:rPr>
          <w:color w:val="000000" w:themeColor="text1"/>
          <w:szCs w:val="20"/>
        </w:rPr>
      </w:pPr>
      <w:r w:rsidRPr="00CC2B4B">
        <w:rPr>
          <w:rFonts w:ascii="Arial" w:hAnsi="Arial"/>
          <w:szCs w:val="20"/>
        </w:rPr>
        <w:t>P.0.4  Interim RLS weights (HDW floors + uniform residual allocation)</w:t>
      </w:r>
    </w:p>
    <w:p w14:paraId="1EBE5E9C" w14:textId="77777777" w:rsidR="00C969D0" w:rsidRPr="00CC2B4B" w:rsidRDefault="00C969D0" w:rsidP="00C969D0">
      <w:pPr>
        <w:rPr>
          <w:color w:val="000000" w:themeColor="text1"/>
          <w:szCs w:val="20"/>
        </w:rPr>
      </w:pPr>
    </w:p>
    <w:p w14:paraId="08405C18" w14:textId="77777777" w:rsidR="00C969D0" w:rsidRPr="00CC2B4B" w:rsidRDefault="00C969D0" w:rsidP="00C969D0">
      <w:pPr>
        <w:rPr>
          <w:color w:val="000000" w:themeColor="text1"/>
          <w:szCs w:val="20"/>
        </w:rPr>
      </w:pPr>
      <w:r w:rsidRPr="00CC2B4B">
        <w:rPr>
          <w:color w:val="000000" w:themeColor="text1"/>
          <w:szCs w:val="20"/>
        </w:rPr>
        <w:t>Union weight floors and dimension weight floors come from Section 13.1.</w:t>
      </w:r>
    </w:p>
    <w:p w14:paraId="2819BAE5" w14:textId="77777777" w:rsidR="00C969D0" w:rsidRPr="00CC2B4B" w:rsidRDefault="00C969D0" w:rsidP="00C969D0">
      <w:pPr>
        <w:rPr>
          <w:color w:val="000000" w:themeColor="text1"/>
          <w:szCs w:val="20"/>
        </w:rPr>
      </w:pPr>
      <w:r w:rsidRPr="00CC2B4B">
        <w:rPr>
          <w:color w:val="000000" w:themeColor="text1"/>
          <w:szCs w:val="20"/>
        </w:rPr>
        <w:t>This demo uses the default interim construction:</w:t>
      </w:r>
    </w:p>
    <w:p w14:paraId="7E23A32D" w14:textId="77777777" w:rsidR="00C969D0" w:rsidRPr="00CC2B4B" w:rsidRDefault="00C969D0" w:rsidP="00C969D0">
      <w:pPr>
        <w:rPr>
          <w:color w:val="000000" w:themeColor="text1"/>
          <w:szCs w:val="20"/>
        </w:rPr>
      </w:pPr>
    </w:p>
    <w:p w14:paraId="3837FA32" w14:textId="77777777" w:rsidR="00C969D0" w:rsidRPr="00CC2B4B" w:rsidRDefault="00C969D0" w:rsidP="00C969D0">
      <w:pPr>
        <w:rPr>
          <w:color w:val="000000" w:themeColor="text1"/>
          <w:szCs w:val="20"/>
        </w:rPr>
      </w:pPr>
      <w:r w:rsidRPr="00CC2B4B">
        <w:rPr>
          <w:color w:val="000000" w:themeColor="text1"/>
          <w:szCs w:val="20"/>
        </w:rPr>
        <w:t>w_u = w_u^floor + (1 - Σ w^floor)/7</w:t>
      </w:r>
    </w:p>
    <w:p w14:paraId="56862BF3" w14:textId="77777777" w:rsidR="00C969D0" w:rsidRPr="00CC2B4B" w:rsidRDefault="00C969D0" w:rsidP="00C969D0">
      <w:pPr>
        <w:rPr>
          <w:color w:val="000000" w:themeColor="text1"/>
          <w:szCs w:val="20"/>
        </w:rPr>
      </w:pPr>
      <w:r w:rsidRPr="00CC2B4B">
        <w:rPr>
          <w:color w:val="000000" w:themeColor="text1"/>
          <w:szCs w:val="20"/>
        </w:rPr>
        <w:t>v_d = v_d^floor + (1 - Σ v^floor)/7</w:t>
      </w:r>
    </w:p>
    <w:p w14:paraId="7450F6AB" w14:textId="77777777" w:rsidR="00C969D0" w:rsidRPr="00CC2B4B" w:rsidRDefault="00C969D0" w:rsidP="00C969D0">
      <w:pPr>
        <w:rPr>
          <w:color w:val="000000" w:themeColor="text1"/>
          <w:szCs w:val="20"/>
        </w:rPr>
      </w:pPr>
    </w:p>
    <w:p w14:paraId="611405D1" w14:textId="77777777" w:rsidR="00C969D0" w:rsidRPr="00CC2B4B" w:rsidRDefault="00C969D0" w:rsidP="00C969D0">
      <w:pPr>
        <w:rPr>
          <w:color w:val="000000" w:themeColor="text1"/>
          <w:szCs w:val="20"/>
        </w:rPr>
      </w:pPr>
      <w:r w:rsidRPr="00CC2B4B">
        <w:rPr>
          <w:color w:val="000000" w:themeColor="text1"/>
          <w:szCs w:val="20"/>
        </w:rPr>
        <w:t>Table P-0A. Union weights (floors and interim)</w:t>
      </w:r>
    </w:p>
    <w:p w14:paraId="582FFAF7" w14:textId="77777777" w:rsidR="00C969D0" w:rsidRPr="00CC2B4B" w:rsidRDefault="00C969D0" w:rsidP="00C969D0">
      <w:pPr>
        <w:rPr>
          <w:color w:val="000000" w:themeColor="text1"/>
          <w:szCs w:val="20"/>
        </w:rPr>
      </w:pPr>
      <w:r w:rsidRPr="00CC2B4B">
        <w:rPr>
          <w:color w:val="000000" w:themeColor="text1"/>
          <w:szCs w:val="20"/>
        </w:rPr>
        <w:t>Union    w_floor    w_interim</w:t>
      </w:r>
    </w:p>
    <w:p w14:paraId="43BBBFFB" w14:textId="77777777" w:rsidR="00C969D0" w:rsidRPr="00CC2B4B" w:rsidRDefault="00C969D0" w:rsidP="00C969D0">
      <w:pPr>
        <w:rPr>
          <w:color w:val="000000" w:themeColor="text1"/>
          <w:szCs w:val="20"/>
        </w:rPr>
      </w:pPr>
      <w:r w:rsidRPr="00CC2B4B">
        <w:rPr>
          <w:color w:val="000000" w:themeColor="text1"/>
          <w:szCs w:val="20"/>
        </w:rPr>
        <w:t>U1       0.200      0.248571</w:t>
      </w:r>
    </w:p>
    <w:p w14:paraId="14C0C964" w14:textId="77777777" w:rsidR="00C969D0" w:rsidRPr="00CC2B4B" w:rsidRDefault="00C969D0" w:rsidP="00C969D0">
      <w:pPr>
        <w:rPr>
          <w:color w:val="000000" w:themeColor="text1"/>
          <w:szCs w:val="20"/>
        </w:rPr>
      </w:pPr>
      <w:r w:rsidRPr="00CC2B4B">
        <w:rPr>
          <w:color w:val="000000" w:themeColor="text1"/>
          <w:szCs w:val="20"/>
        </w:rPr>
        <w:lastRenderedPageBreak/>
        <w:t>U2       0.060      0.108571</w:t>
      </w:r>
    </w:p>
    <w:p w14:paraId="42FAC690" w14:textId="77777777" w:rsidR="00C969D0" w:rsidRPr="00CC2B4B" w:rsidRDefault="00C969D0" w:rsidP="00C969D0">
      <w:pPr>
        <w:rPr>
          <w:color w:val="000000" w:themeColor="text1"/>
          <w:szCs w:val="20"/>
        </w:rPr>
      </w:pPr>
      <w:r w:rsidRPr="00CC2B4B">
        <w:rPr>
          <w:color w:val="000000" w:themeColor="text1"/>
          <w:szCs w:val="20"/>
        </w:rPr>
        <w:t>U3       0.060      0.108571</w:t>
      </w:r>
    </w:p>
    <w:p w14:paraId="29A055DC" w14:textId="77777777" w:rsidR="00C969D0" w:rsidRPr="00CC2B4B" w:rsidRDefault="00C969D0" w:rsidP="00C969D0">
      <w:pPr>
        <w:rPr>
          <w:color w:val="000000" w:themeColor="text1"/>
          <w:szCs w:val="20"/>
        </w:rPr>
      </w:pPr>
      <w:r w:rsidRPr="00CC2B4B">
        <w:rPr>
          <w:color w:val="000000" w:themeColor="text1"/>
          <w:szCs w:val="20"/>
        </w:rPr>
        <w:t>U4       0.060      0.108571</w:t>
      </w:r>
    </w:p>
    <w:p w14:paraId="070AA0B5" w14:textId="77777777" w:rsidR="00C969D0" w:rsidRPr="00CC2B4B" w:rsidRDefault="00C969D0" w:rsidP="00C969D0">
      <w:pPr>
        <w:rPr>
          <w:color w:val="000000" w:themeColor="text1"/>
          <w:szCs w:val="20"/>
        </w:rPr>
      </w:pPr>
      <w:r w:rsidRPr="00CC2B4B">
        <w:rPr>
          <w:color w:val="000000" w:themeColor="text1"/>
          <w:szCs w:val="20"/>
        </w:rPr>
        <w:t>U5       0.080      0.128571</w:t>
      </w:r>
    </w:p>
    <w:p w14:paraId="3DC3F3AE" w14:textId="77777777" w:rsidR="00C969D0" w:rsidRPr="00CC2B4B" w:rsidRDefault="00C969D0" w:rsidP="00C969D0">
      <w:pPr>
        <w:rPr>
          <w:color w:val="000000" w:themeColor="text1"/>
          <w:szCs w:val="20"/>
        </w:rPr>
      </w:pPr>
      <w:r w:rsidRPr="00CC2B4B">
        <w:rPr>
          <w:color w:val="000000" w:themeColor="text1"/>
          <w:szCs w:val="20"/>
        </w:rPr>
        <w:t>U6       0.100      0.148571</w:t>
      </w:r>
    </w:p>
    <w:p w14:paraId="21682F55" w14:textId="77777777" w:rsidR="00C969D0" w:rsidRPr="00CC2B4B" w:rsidRDefault="00C969D0" w:rsidP="00C969D0">
      <w:pPr>
        <w:rPr>
          <w:color w:val="000000" w:themeColor="text1"/>
          <w:szCs w:val="20"/>
        </w:rPr>
      </w:pPr>
      <w:r w:rsidRPr="00CC2B4B">
        <w:rPr>
          <w:color w:val="000000" w:themeColor="text1"/>
          <w:szCs w:val="20"/>
        </w:rPr>
        <w:t>U7       0.100      0.148571</w:t>
      </w:r>
    </w:p>
    <w:p w14:paraId="34EC908B" w14:textId="77777777" w:rsidR="00C969D0" w:rsidRPr="00CC2B4B" w:rsidRDefault="00C969D0" w:rsidP="00C969D0">
      <w:pPr>
        <w:rPr>
          <w:color w:val="000000" w:themeColor="text1"/>
          <w:szCs w:val="20"/>
        </w:rPr>
      </w:pPr>
    </w:p>
    <w:p w14:paraId="7271F4F7" w14:textId="77777777" w:rsidR="00C969D0" w:rsidRPr="00CC2B4B" w:rsidRDefault="00C969D0" w:rsidP="00C969D0">
      <w:pPr>
        <w:rPr>
          <w:color w:val="000000" w:themeColor="text1"/>
          <w:szCs w:val="20"/>
        </w:rPr>
      </w:pPr>
      <w:r w:rsidRPr="00CC2B4B">
        <w:rPr>
          <w:color w:val="000000" w:themeColor="text1"/>
          <w:szCs w:val="20"/>
        </w:rPr>
        <w:t>Table P-0B. Dimension weights (floors and interim)</w:t>
      </w:r>
    </w:p>
    <w:p w14:paraId="18CFAB15" w14:textId="77777777" w:rsidR="00C969D0" w:rsidRPr="00CC2B4B" w:rsidRDefault="00C969D0" w:rsidP="00C969D0">
      <w:pPr>
        <w:rPr>
          <w:color w:val="000000" w:themeColor="text1"/>
          <w:szCs w:val="20"/>
        </w:rPr>
      </w:pPr>
      <w:r w:rsidRPr="00CC2B4B">
        <w:rPr>
          <w:color w:val="000000" w:themeColor="text1"/>
          <w:szCs w:val="20"/>
        </w:rPr>
        <w:t>Dim      v_floor    v_interim</w:t>
      </w:r>
    </w:p>
    <w:p w14:paraId="71E30823" w14:textId="77777777" w:rsidR="00C969D0" w:rsidRPr="00CC2B4B" w:rsidRDefault="00C969D0" w:rsidP="00C969D0">
      <w:pPr>
        <w:rPr>
          <w:color w:val="000000" w:themeColor="text1"/>
          <w:szCs w:val="20"/>
        </w:rPr>
      </w:pPr>
      <w:r w:rsidRPr="00CC2B4B">
        <w:rPr>
          <w:color w:val="000000" w:themeColor="text1"/>
          <w:szCs w:val="20"/>
        </w:rPr>
        <w:t>D1       0.080      0.137143</w:t>
      </w:r>
    </w:p>
    <w:p w14:paraId="2DBC19CE" w14:textId="77777777" w:rsidR="00C969D0" w:rsidRPr="00CC2B4B" w:rsidRDefault="00C969D0" w:rsidP="00C969D0">
      <w:pPr>
        <w:rPr>
          <w:color w:val="000000" w:themeColor="text1"/>
          <w:szCs w:val="20"/>
        </w:rPr>
      </w:pPr>
      <w:r w:rsidRPr="00CC2B4B">
        <w:rPr>
          <w:color w:val="000000" w:themeColor="text1"/>
          <w:szCs w:val="20"/>
        </w:rPr>
        <w:t>D2       0.100      0.157143</w:t>
      </w:r>
    </w:p>
    <w:p w14:paraId="2436CDAD" w14:textId="77777777" w:rsidR="00C969D0" w:rsidRPr="00CC2B4B" w:rsidRDefault="00C969D0" w:rsidP="00C969D0">
      <w:pPr>
        <w:rPr>
          <w:color w:val="000000" w:themeColor="text1"/>
          <w:szCs w:val="20"/>
        </w:rPr>
      </w:pPr>
      <w:r w:rsidRPr="00CC2B4B">
        <w:rPr>
          <w:color w:val="000000" w:themeColor="text1"/>
          <w:szCs w:val="20"/>
        </w:rPr>
        <w:t>D3       0.080      0.137143</w:t>
      </w:r>
    </w:p>
    <w:p w14:paraId="657D3784" w14:textId="77777777" w:rsidR="00C969D0" w:rsidRPr="00CC2B4B" w:rsidRDefault="00C969D0" w:rsidP="00C969D0">
      <w:pPr>
        <w:rPr>
          <w:color w:val="000000" w:themeColor="text1"/>
          <w:szCs w:val="20"/>
        </w:rPr>
      </w:pPr>
      <w:r w:rsidRPr="00CC2B4B">
        <w:rPr>
          <w:color w:val="000000" w:themeColor="text1"/>
          <w:szCs w:val="20"/>
        </w:rPr>
        <w:t>D4       0.080      0.137143</w:t>
      </w:r>
    </w:p>
    <w:p w14:paraId="0FC7C2B6" w14:textId="77777777" w:rsidR="00C969D0" w:rsidRPr="00CC2B4B" w:rsidRDefault="00C969D0" w:rsidP="00C969D0">
      <w:pPr>
        <w:rPr>
          <w:color w:val="000000" w:themeColor="text1"/>
          <w:szCs w:val="20"/>
        </w:rPr>
      </w:pPr>
      <w:r w:rsidRPr="00CC2B4B">
        <w:rPr>
          <w:color w:val="000000" w:themeColor="text1"/>
          <w:szCs w:val="20"/>
        </w:rPr>
        <w:t>D5       0.100      0.157143</w:t>
      </w:r>
    </w:p>
    <w:p w14:paraId="7D8567FA" w14:textId="77777777" w:rsidR="00C969D0" w:rsidRPr="00CC2B4B" w:rsidRDefault="00C969D0" w:rsidP="00C969D0">
      <w:pPr>
        <w:rPr>
          <w:color w:val="000000" w:themeColor="text1"/>
          <w:szCs w:val="20"/>
        </w:rPr>
      </w:pPr>
      <w:r w:rsidRPr="00CC2B4B">
        <w:rPr>
          <w:color w:val="000000" w:themeColor="text1"/>
          <w:szCs w:val="20"/>
        </w:rPr>
        <w:t>D6       0.060      0.117143</w:t>
      </w:r>
    </w:p>
    <w:p w14:paraId="01F2D3F1" w14:textId="77777777" w:rsidR="00C969D0" w:rsidRPr="00CC2B4B" w:rsidRDefault="00C969D0" w:rsidP="00C969D0">
      <w:pPr>
        <w:rPr>
          <w:color w:val="000000" w:themeColor="text1"/>
          <w:szCs w:val="20"/>
        </w:rPr>
      </w:pPr>
      <w:r w:rsidRPr="00CC2B4B">
        <w:rPr>
          <w:color w:val="000000" w:themeColor="text1"/>
          <w:szCs w:val="20"/>
        </w:rPr>
        <w:t>D7       0.100      0.157143</w:t>
      </w:r>
    </w:p>
    <w:p w14:paraId="5BB96A3D" w14:textId="77777777" w:rsidR="00C969D0" w:rsidRPr="00CC2B4B" w:rsidRDefault="00C969D0" w:rsidP="00C969D0">
      <w:pPr>
        <w:rPr>
          <w:color w:val="000000" w:themeColor="text1"/>
          <w:szCs w:val="20"/>
        </w:rPr>
      </w:pPr>
    </w:p>
    <w:p w14:paraId="732D8E03" w14:textId="77777777" w:rsidR="00C969D0" w:rsidRPr="00CC2B4B" w:rsidRDefault="00C969D0" w:rsidP="00C969D0">
      <w:pPr>
        <w:pStyle w:val="Heading2"/>
        <w:rPr>
          <w:color w:val="000000" w:themeColor="text1"/>
          <w:szCs w:val="20"/>
        </w:rPr>
      </w:pPr>
      <w:r w:rsidRPr="00CC2B4B">
        <w:rPr>
          <w:rFonts w:ascii="Arial" w:hAnsi="Arial"/>
          <w:szCs w:val="20"/>
        </w:rPr>
        <w:t>P.0.5  Mask and active cells for RLS in this run</w:t>
      </w:r>
    </w:p>
    <w:p w14:paraId="35ADF07E" w14:textId="77777777" w:rsidR="00C969D0" w:rsidRPr="00CC2B4B" w:rsidRDefault="00C969D0" w:rsidP="00C969D0">
      <w:pPr>
        <w:rPr>
          <w:color w:val="000000" w:themeColor="text1"/>
          <w:szCs w:val="20"/>
        </w:rPr>
      </w:pPr>
    </w:p>
    <w:p w14:paraId="6CEFDEB9" w14:textId="77777777" w:rsidR="00C969D0" w:rsidRPr="00CC2B4B" w:rsidRDefault="00C969D0" w:rsidP="00C969D0">
      <w:pPr>
        <w:rPr>
          <w:color w:val="000000" w:themeColor="text1"/>
          <w:szCs w:val="20"/>
        </w:rPr>
      </w:pPr>
      <w:r w:rsidRPr="00CC2B4B">
        <w:rPr>
          <w:color w:val="000000" w:themeColor="text1"/>
          <w:szCs w:val="20"/>
        </w:rPr>
        <w:t>Non-maskable rule: all rights-covered cells (union of coverage sets in Appendix C.2) are included.</w:t>
      </w:r>
    </w:p>
    <w:p w14:paraId="49404DF3" w14:textId="77777777" w:rsidR="00C969D0" w:rsidRPr="00CC2B4B" w:rsidRDefault="00C969D0" w:rsidP="00C969D0">
      <w:pPr>
        <w:rPr>
          <w:color w:val="000000" w:themeColor="text1"/>
          <w:szCs w:val="20"/>
        </w:rPr>
      </w:pPr>
      <w:r w:rsidRPr="00CC2B4B">
        <w:rPr>
          <w:color w:val="000000" w:themeColor="text1"/>
          <w:szCs w:val="20"/>
        </w:rPr>
        <w:t>This run also includes one additional explicitly modeled welfare cell: (U6,D6) Meaning for Humanity/CMIU.</w:t>
      </w:r>
    </w:p>
    <w:p w14:paraId="42FB4F19" w14:textId="77777777" w:rsidR="00C969D0" w:rsidRPr="00CC2B4B" w:rsidRDefault="00C969D0" w:rsidP="00C969D0">
      <w:pPr>
        <w:rPr>
          <w:color w:val="000000" w:themeColor="text1"/>
          <w:szCs w:val="20"/>
        </w:rPr>
      </w:pPr>
    </w:p>
    <w:p w14:paraId="3E165A88" w14:textId="77777777" w:rsidR="00C969D0" w:rsidRPr="00CC2B4B" w:rsidRDefault="00C969D0" w:rsidP="00C969D0">
      <w:pPr>
        <w:rPr>
          <w:color w:val="000000" w:themeColor="text1"/>
          <w:szCs w:val="20"/>
        </w:rPr>
      </w:pPr>
      <w:r w:rsidRPr="00CC2B4B">
        <w:rPr>
          <w:color w:val="000000" w:themeColor="text1"/>
          <w:szCs w:val="20"/>
        </w:rPr>
        <w:t>Active set for RLS in this run:</w:t>
      </w:r>
    </w:p>
    <w:p w14:paraId="7A9BF52F" w14:textId="77777777" w:rsidR="00C969D0" w:rsidRPr="00CC2B4B" w:rsidRDefault="00C969D0" w:rsidP="00C969D0">
      <w:pPr>
        <w:rPr>
          <w:color w:val="000000" w:themeColor="text1"/>
          <w:szCs w:val="20"/>
        </w:rPr>
      </w:pPr>
      <w:r w:rsidRPr="00CC2B4B">
        <w:rPr>
          <w:color w:val="000000" w:themeColor="text1"/>
          <w:szCs w:val="20"/>
        </w:rPr>
        <w:t>• All (U1–U6) × (D1–D5)  (30 cells)</w:t>
      </w:r>
    </w:p>
    <w:p w14:paraId="4C1A0DD9" w14:textId="77777777" w:rsidR="00C969D0" w:rsidRPr="00CC2B4B" w:rsidRDefault="00C969D0" w:rsidP="00C969D0">
      <w:pPr>
        <w:rPr>
          <w:color w:val="000000" w:themeColor="text1"/>
          <w:szCs w:val="20"/>
        </w:rPr>
      </w:pPr>
      <w:r w:rsidRPr="00CC2B4B">
        <w:rPr>
          <w:color w:val="000000" w:themeColor="text1"/>
          <w:szCs w:val="20"/>
        </w:rPr>
        <w:t>• Plus (U6,D7) and (U7,D7) for ECOL (2 cells)</w:t>
      </w:r>
    </w:p>
    <w:p w14:paraId="1E922EC0" w14:textId="77777777" w:rsidR="00C969D0" w:rsidRPr="00CC2B4B" w:rsidRDefault="00C969D0" w:rsidP="00C969D0">
      <w:pPr>
        <w:rPr>
          <w:color w:val="000000" w:themeColor="text1"/>
          <w:szCs w:val="20"/>
        </w:rPr>
      </w:pPr>
      <w:r w:rsidRPr="00CC2B4B">
        <w:rPr>
          <w:color w:val="000000" w:themeColor="text1"/>
          <w:szCs w:val="20"/>
        </w:rPr>
        <w:t>• Plus (U6,D6) Meaning (1 additional disclosed cell)</w:t>
      </w:r>
    </w:p>
    <w:p w14:paraId="69184B52" w14:textId="77777777" w:rsidR="00C969D0" w:rsidRPr="00CC2B4B" w:rsidRDefault="00C969D0" w:rsidP="00C969D0">
      <w:pPr>
        <w:rPr>
          <w:color w:val="000000" w:themeColor="text1"/>
          <w:szCs w:val="20"/>
        </w:rPr>
      </w:pPr>
    </w:p>
    <w:p w14:paraId="640E853E" w14:textId="77777777" w:rsidR="00C969D0" w:rsidRPr="00CC2B4B" w:rsidRDefault="00C969D0" w:rsidP="00C969D0">
      <w:pPr>
        <w:rPr>
          <w:color w:val="000000" w:themeColor="text1"/>
          <w:szCs w:val="20"/>
        </w:rPr>
      </w:pPr>
      <w:r w:rsidRPr="00CC2B4B">
        <w:rPr>
          <w:color w:val="000000" w:themeColor="text1"/>
          <w:szCs w:val="20"/>
        </w:rPr>
        <w:t>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p w14:paraId="1C1A906A" w14:textId="77777777" w:rsidR="00C969D0" w:rsidRPr="00CC2B4B" w:rsidRDefault="00C969D0" w:rsidP="00C969D0">
      <w:pPr>
        <w:rPr>
          <w:color w:val="000000" w:themeColor="text1"/>
          <w:szCs w:val="20"/>
        </w:rPr>
      </w:pPr>
    </w:p>
    <w:p w14:paraId="4222F3C5" w14:textId="77777777" w:rsidR="00CE2370" w:rsidRPr="00CC2B4B" w:rsidRDefault="00FF7E73">
      <w:pPr>
        <w:pStyle w:val="Heading2"/>
        <w:rPr>
          <w:color w:val="000000" w:themeColor="text1"/>
          <w:szCs w:val="20"/>
        </w:rPr>
      </w:pPr>
      <w:r w:rsidRPr="00CC2B4B">
        <w:rPr>
          <w:rFonts w:ascii="Arial" w:hAnsi="Arial"/>
          <w:szCs w:val="20"/>
        </w:rPr>
        <w:lastRenderedPageBreak/>
        <w:t>P.0.6 Tier-2 Representation Artifacts (SCI-1; SDP triggers hold)</w:t>
      </w:r>
    </w:p>
    <w:p w14:paraId="51EEAE6C" w14:textId="77777777" w:rsidR="00CE2370" w:rsidRPr="00CC2B4B" w:rsidRDefault="00CE2370">
      <w:pPr>
        <w:rPr>
          <w:color w:val="000000" w:themeColor="text1"/>
          <w:szCs w:val="20"/>
        </w:rPr>
      </w:pPr>
    </w:p>
    <w:p w14:paraId="4CA6479D" w14:textId="77777777" w:rsidR="00CE2370" w:rsidRPr="00CC2B4B" w:rsidRDefault="00FF7E73">
      <w:pPr>
        <w:rPr>
          <w:color w:val="000000" w:themeColor="text1"/>
          <w:szCs w:val="20"/>
        </w:rPr>
      </w:pPr>
      <w:r w:rsidRPr="00CC2B4B">
        <w:rPr>
          <w:color w:val="000000" w:themeColor="text1"/>
          <w:szCs w:val="20"/>
        </w:rPr>
        <w:t>SCI declaration (Tier 2 exemplar).</w:t>
      </w:r>
    </w:p>
    <w:p w14:paraId="22163ED5" w14:textId="77777777" w:rsidR="00CE2370" w:rsidRPr="00CC2B4B" w:rsidRDefault="006D2CA1">
      <w:pPr>
        <w:rPr>
          <w:color w:val="000000" w:themeColor="text1"/>
          <w:szCs w:val="20"/>
        </w:rPr>
      </w:pPr>
      <w:r w:rsidRPr="00CC2B4B">
        <w:rPr>
          <w:color w:val="000000" w:themeColor="text1"/>
          <w:szCs w:val="20"/>
        </w:rPr>
        <w:t>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14:paraId="4A754154" w14:textId="77777777" w:rsidR="006D2CA1" w:rsidRPr="00CC2B4B" w:rsidRDefault="006D2CA1">
      <w:pPr>
        <w:rPr>
          <w:color w:val="000000" w:themeColor="text1"/>
          <w:szCs w:val="20"/>
        </w:rPr>
      </w:pPr>
    </w:p>
    <w:p w14:paraId="0F580617" w14:textId="77777777" w:rsidR="00CE2370" w:rsidRPr="00CC2B4B" w:rsidRDefault="00FF7E73">
      <w:pPr>
        <w:rPr>
          <w:color w:val="000000" w:themeColor="text1"/>
          <w:szCs w:val="20"/>
        </w:rPr>
      </w:pPr>
      <w:r w:rsidRPr="00CC2B4B">
        <w:rPr>
          <w:color w:val="000000" w:themeColor="text1"/>
          <w:szCs w:val="20"/>
        </w:rPr>
        <w:t>Scope Coverage Declaration (worked run).</w:t>
      </w:r>
    </w:p>
    <w:p w14:paraId="3EEE5A47" w14:textId="77777777" w:rsidR="00CE2370" w:rsidRPr="00CC2B4B" w:rsidRDefault="00FF7E73">
      <w:pPr>
        <w:rPr>
          <w:color w:val="000000" w:themeColor="text1"/>
          <w:szCs w:val="20"/>
        </w:rPr>
      </w:pPr>
      <w:r w:rsidRPr="00CC2B4B">
        <w:rPr>
          <w:color w:val="000000" w:themeColor="text1"/>
          <w:szCs w:val="20"/>
        </w:rPr>
        <w:t>FULL_SCOPE for rights-covered evaluation and TRC computation: all rights-covered cells (union of canonical coverage sets, Appendix C.2) and catastrophe cells (C_cat) are evaluated as required. For RLS aggregation only, the active set is defined in P.0.5.</w:t>
      </w:r>
    </w:p>
    <w:p w14:paraId="590A18ED" w14:textId="77777777" w:rsidR="00CE2370" w:rsidRPr="00CC2B4B" w:rsidRDefault="00CE2370">
      <w:pPr>
        <w:rPr>
          <w:color w:val="000000" w:themeColor="text1"/>
          <w:szCs w:val="20"/>
        </w:rPr>
      </w:pPr>
    </w:p>
    <w:p w14:paraId="736B32B5" w14:textId="77777777" w:rsidR="00CE2370" w:rsidRPr="00CC2B4B" w:rsidRDefault="00FF7E73">
      <w:pPr>
        <w:rPr>
          <w:color w:val="000000" w:themeColor="text1"/>
          <w:szCs w:val="20"/>
        </w:rPr>
      </w:pPr>
      <w:r w:rsidRPr="00CC2B4B">
        <w:rPr>
          <w:color w:val="000000" w:themeColor="text1"/>
          <w:szCs w:val="20"/>
        </w:rPr>
        <w:t>SDP trigger statement.</w:t>
      </w:r>
    </w:p>
    <w:p w14:paraId="72853832" w14:textId="77777777" w:rsidR="00CE2370" w:rsidRPr="00CC2B4B" w:rsidRDefault="00FF7E73">
      <w:pPr>
        <w:rPr>
          <w:color w:val="000000" w:themeColor="text1"/>
          <w:szCs w:val="20"/>
        </w:rPr>
      </w:pPr>
      <w:r w:rsidRPr="00CC2B4B">
        <w:rPr>
          <w:color w:val="000000" w:themeColor="text1"/>
          <w:szCs w:val="20"/>
        </w:rPr>
        <w:t>SDP triggers hold because: rights-covered cells are evaluated (NCRC); INFO/PROC pathways are central; Polity/Humanity externalities are plausible; TRC is executed on catastrophe cells. Therefore an SDP record and InstanceMap are included for Tier 2 exemplar integrity.</w:t>
      </w:r>
    </w:p>
    <w:p w14:paraId="7BC9CC79" w14:textId="77777777" w:rsidR="00CE2370" w:rsidRPr="00CC2B4B" w:rsidRDefault="00CE2370">
      <w:pPr>
        <w:rPr>
          <w:color w:val="000000" w:themeColor="text1"/>
          <w:szCs w:val="20"/>
        </w:rPr>
      </w:pPr>
    </w:p>
    <w:p w14:paraId="07B636F8" w14:textId="77777777" w:rsidR="00CE2370" w:rsidRPr="00CC2B4B" w:rsidRDefault="00FF7E73">
      <w:pPr>
        <w:rPr>
          <w:color w:val="000000" w:themeColor="text1"/>
          <w:szCs w:val="20"/>
        </w:rPr>
      </w:pPr>
      <w:r w:rsidRPr="00CC2B4B">
        <w:rPr>
          <w:color w:val="000000" w:themeColor="text1"/>
          <w:szCs w:val="20"/>
        </w:rPr>
        <w:t>SDP record (abbreviated).</w:t>
      </w:r>
    </w:p>
    <w:p w14:paraId="7467890E" w14:textId="77777777" w:rsidR="00CE2370" w:rsidRPr="00CC2B4B" w:rsidRDefault="00FF7E73">
      <w:pPr>
        <w:rPr>
          <w:color w:val="000000" w:themeColor="text1"/>
          <w:szCs w:val="20"/>
        </w:rPr>
      </w:pPr>
      <w:r w:rsidRPr="00CC2B4B">
        <w:rPr>
          <w:color w:val="000000" w:themeColor="text1"/>
          <w:szCs w:val="20"/>
        </w:rPr>
        <w:t>(i) Boundary/horizon: platform governance within declared jurisdiction; horizon 5 years.</w:t>
      </w:r>
    </w:p>
    <w:p w14:paraId="4301CA6F" w14:textId="77777777" w:rsidR="00CE2370" w:rsidRPr="00CC2B4B" w:rsidRDefault="00FF7E73">
      <w:pPr>
        <w:rPr>
          <w:color w:val="000000" w:themeColor="text1"/>
          <w:szCs w:val="20"/>
        </w:rPr>
      </w:pPr>
      <w:r w:rsidRPr="00CC2B4B">
        <w:rPr>
          <w:color w:val="000000" w:themeColor="text1"/>
          <w:szCs w:val="20"/>
        </w:rPr>
        <w:t>(ii) Footprint/externalities: information ecosystem, moderation/enforcement procedures, civic trust spillovers, cross-border information spillovers.</w:t>
      </w:r>
    </w:p>
    <w:p w14:paraId="36BFD0FA" w14:textId="77777777" w:rsidR="00CE2370" w:rsidRPr="00CC2B4B" w:rsidRDefault="00FF7E73">
      <w:pPr>
        <w:rPr>
          <w:color w:val="000000" w:themeColor="text1"/>
          <w:szCs w:val="20"/>
        </w:rPr>
      </w:pPr>
      <w:r w:rsidRPr="00CC2B4B">
        <w:rPr>
          <w:color w:val="000000" w:themeColor="text1"/>
          <w:szCs w:val="20"/>
        </w:rPr>
        <w:t>(iii) Rights exposure scan: INFO/PROC/DIGN/LBTY plausible; subgroup disaggregation is not enumerated in this teaching run.</w:t>
      </w:r>
    </w:p>
    <w:p w14:paraId="77C0D9B0" w14:textId="77777777" w:rsidR="00CE2370" w:rsidRPr="00CC2B4B" w:rsidRDefault="00FF7E73">
      <w:pPr>
        <w:rPr>
          <w:color w:val="000000" w:themeColor="text1"/>
          <w:szCs w:val="20"/>
        </w:rPr>
      </w:pPr>
      <w:r w:rsidRPr="00CC2B4B">
        <w:rPr>
          <w:color w:val="000000" w:themeColor="text1"/>
          <w:szCs w:val="20"/>
        </w:rPr>
        <w:t>(iv) Instances drafted and mapped (see InstanceMap below).</w:t>
      </w:r>
    </w:p>
    <w:p w14:paraId="3C6C3118" w14:textId="77777777" w:rsidR="00CE2370" w:rsidRPr="00CC2B4B" w:rsidRDefault="00FF7E73">
      <w:pPr>
        <w:rPr>
          <w:color w:val="000000" w:themeColor="text1"/>
          <w:szCs w:val="20"/>
        </w:rPr>
      </w:pPr>
      <w:r w:rsidRPr="00CC2B4B">
        <w:rPr>
          <w:color w:val="000000" w:themeColor="text1"/>
          <w:szCs w:val="20"/>
        </w:rPr>
        <w:t>(v) Blind spots: subgroup heterogeneity compressed; reach held at r=1; evidence tags not calibrated.</w:t>
      </w:r>
    </w:p>
    <w:p w14:paraId="1DA43ED0" w14:textId="77777777" w:rsidR="00CE2370" w:rsidRPr="00CC2B4B" w:rsidRDefault="00FF7E73">
      <w:pPr>
        <w:rPr>
          <w:color w:val="000000" w:themeColor="text1"/>
          <w:szCs w:val="20"/>
        </w:rPr>
      </w:pPr>
      <w:r w:rsidRPr="00CC2B4B">
        <w:rPr>
          <w:color w:val="000000" w:themeColor="text1"/>
          <w:szCs w:val="20"/>
        </w:rPr>
        <w:t>(vi) Escalation triggers: evidence of subgroup harm, contested enforcement outcomes, credible catastrophic pathway, or major new externality channel → rerun at higher SCI and/or Tier 3.</w:t>
      </w:r>
    </w:p>
    <w:p w14:paraId="410A63EA" w14:textId="77777777" w:rsidR="00CE2370" w:rsidRPr="00CC2B4B" w:rsidRDefault="00CE2370">
      <w:pPr>
        <w:rPr>
          <w:color w:val="000000" w:themeColor="text1"/>
          <w:szCs w:val="20"/>
        </w:rPr>
      </w:pPr>
    </w:p>
    <w:p w14:paraId="46A7E43F" w14:textId="77777777" w:rsidR="00CE2370" w:rsidRPr="00CC2B4B" w:rsidRDefault="00FF7E73">
      <w:pPr>
        <w:rPr>
          <w:color w:val="000000" w:themeColor="text1"/>
          <w:szCs w:val="20"/>
        </w:rPr>
      </w:pPr>
      <w:r w:rsidRPr="00CC2B4B">
        <w:rPr>
          <w:color w:val="000000" w:themeColor="text1"/>
          <w:szCs w:val="20"/>
        </w:rPr>
        <w:t>SCI Next</w:t>
      </w:r>
      <w:r w:rsidRPr="00CC2B4B">
        <w:rPr>
          <w:rFonts w:ascii="Cambria Math" w:hAnsi="Cambria Math" w:cs="Cambria Math"/>
          <w:color w:val="000000" w:themeColor="text1"/>
          <w:szCs w:val="20"/>
        </w:rPr>
        <w:t>‑</w:t>
      </w:r>
      <w:r w:rsidRPr="00CC2B4B">
        <w:rPr>
          <w:color w:val="000000" w:themeColor="text1"/>
          <w:szCs w:val="20"/>
        </w:rPr>
        <w:t>Run Upgrade Plan (REQUIRED when SCI equals the Tier</w:t>
      </w:r>
      <w:r w:rsidRPr="00CC2B4B">
        <w:rPr>
          <w:rFonts w:ascii="Cambria Math" w:hAnsi="Cambria Math" w:cs="Cambria Math"/>
          <w:color w:val="000000" w:themeColor="text1"/>
          <w:szCs w:val="20"/>
        </w:rPr>
        <w:t>‑</w:t>
      </w:r>
      <w:r w:rsidRPr="00CC2B4B">
        <w:rPr>
          <w:color w:val="000000" w:themeColor="text1"/>
          <w:szCs w:val="20"/>
        </w:rPr>
        <w:t>2 minimum).</w:t>
      </w:r>
    </w:p>
    <w:p w14:paraId="31EC0F5E" w14:textId="77777777" w:rsidR="00CE2370" w:rsidRPr="00CC2B4B" w:rsidRDefault="00FF7E73">
      <w:pPr>
        <w:rPr>
          <w:color w:val="000000" w:themeColor="text1"/>
          <w:szCs w:val="20"/>
        </w:rPr>
      </w:pPr>
      <w:r w:rsidRPr="00CC2B4B">
        <w:rPr>
          <w:color w:val="000000" w:themeColor="text1"/>
          <w:szCs w:val="20"/>
        </w:rPr>
        <w:t>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p w14:paraId="481651C1" w14:textId="77777777" w:rsidR="00C80374" w:rsidRPr="00CC2B4B" w:rsidRDefault="00C80374" w:rsidP="00C80374">
      <w:pPr>
        <w:rPr>
          <w:color w:val="000000" w:themeColor="text1"/>
          <w:szCs w:val="20"/>
        </w:rPr>
      </w:pPr>
    </w:p>
    <w:p w14:paraId="1B4B3354" w14:textId="77777777" w:rsidR="00C80374" w:rsidRPr="00CC2B4B" w:rsidRDefault="00C80374" w:rsidP="00C80374">
      <w:pPr>
        <w:pStyle w:val="Heading2"/>
        <w:rPr>
          <w:color w:val="000000" w:themeColor="text1"/>
          <w:szCs w:val="20"/>
        </w:rPr>
      </w:pPr>
      <w:r w:rsidRPr="00CC2B4B">
        <w:rPr>
          <w:rFonts w:ascii="Arial" w:hAnsi="Arial"/>
          <w:szCs w:val="20"/>
        </w:rPr>
        <w:t>P.1  Options (actions)</w:t>
      </w:r>
    </w:p>
    <w:p w14:paraId="2EFCEBAB" w14:textId="77777777" w:rsidR="00C80374" w:rsidRPr="00CC2B4B" w:rsidRDefault="00C80374" w:rsidP="00C80374">
      <w:pPr>
        <w:rPr>
          <w:color w:val="000000" w:themeColor="text1"/>
          <w:szCs w:val="20"/>
        </w:rPr>
      </w:pPr>
    </w:p>
    <w:p w14:paraId="37E9C3E8" w14:textId="77777777" w:rsidR="00C80374" w:rsidRPr="00CC2B4B" w:rsidRDefault="00C80374" w:rsidP="00C80374">
      <w:pPr>
        <w:rPr>
          <w:color w:val="000000" w:themeColor="text1"/>
          <w:szCs w:val="20"/>
        </w:rPr>
      </w:pPr>
      <w:r w:rsidRPr="00CC2B4B">
        <w:rPr>
          <w:color w:val="000000" w:themeColor="text1"/>
          <w:szCs w:val="20"/>
        </w:rPr>
        <w:t>Option A: Minimal enforcement and voluntary compliance, limited audits, no strong rights floor instrumentation.</w:t>
      </w:r>
    </w:p>
    <w:p w14:paraId="1E0D6B62" w14:textId="77777777" w:rsidR="00C80374" w:rsidRPr="00CC2B4B" w:rsidRDefault="00C80374" w:rsidP="00C80374">
      <w:pPr>
        <w:rPr>
          <w:color w:val="000000" w:themeColor="text1"/>
          <w:szCs w:val="20"/>
        </w:rPr>
      </w:pPr>
      <w:r w:rsidRPr="00CC2B4B">
        <w:rPr>
          <w:color w:val="000000" w:themeColor="text1"/>
          <w:szCs w:val="20"/>
        </w:rPr>
        <w:lastRenderedPageBreak/>
        <w:t>Option B: Rights-first regulatory package with independent audits, enforcement, and human-in-the-loop escalation review.</w:t>
      </w:r>
    </w:p>
    <w:p w14:paraId="03DD48C0" w14:textId="77777777" w:rsidR="00C80374" w:rsidRPr="00CC2B4B" w:rsidRDefault="00C80374" w:rsidP="00C80374">
      <w:pPr>
        <w:rPr>
          <w:color w:val="000000" w:themeColor="text1"/>
          <w:szCs w:val="20"/>
        </w:rPr>
      </w:pPr>
      <w:r w:rsidRPr="00CC2B4B">
        <w:rPr>
          <w:color w:val="000000" w:themeColor="text1"/>
          <w:szCs w:val="20"/>
        </w:rPr>
        <w:t>Option C: Light-touch reforms focused on transparency tools and industry coordination, weaker enforcement mechanisms.</w:t>
      </w:r>
    </w:p>
    <w:p w14:paraId="5B3C9F6D" w14:textId="77777777" w:rsidR="00C80374" w:rsidRPr="00CC2B4B" w:rsidRDefault="00C80374">
      <w:pPr>
        <w:rPr>
          <w:color w:val="000000" w:themeColor="text1"/>
          <w:szCs w:val="20"/>
        </w:rPr>
      </w:pPr>
    </w:p>
    <w:p w14:paraId="3FBD02D9" w14:textId="77777777" w:rsidR="00C969D0" w:rsidRPr="00CC2B4B" w:rsidRDefault="00C969D0" w:rsidP="00C969D0">
      <w:pPr>
        <w:pStyle w:val="Heading2"/>
        <w:rPr>
          <w:color w:val="000000" w:themeColor="text1"/>
          <w:szCs w:val="20"/>
        </w:rPr>
      </w:pPr>
      <w:r w:rsidRPr="00CC2B4B">
        <w:rPr>
          <w:rFonts w:ascii="Arial" w:hAnsi="Arial"/>
          <w:szCs w:val="20"/>
        </w:rPr>
        <w:t>P.2 Stakeholder Instances (SCI-1 InstanceMap excerpt)</w:t>
      </w:r>
    </w:p>
    <w:p w14:paraId="51230809" w14:textId="77777777" w:rsidR="00C969D0" w:rsidRPr="00CC2B4B" w:rsidRDefault="00C969D0" w:rsidP="00C969D0">
      <w:pPr>
        <w:rPr>
          <w:color w:val="000000" w:themeColor="text1"/>
          <w:szCs w:val="20"/>
        </w:rPr>
      </w:pPr>
    </w:p>
    <w:p w14:paraId="47F82CDE" w14:textId="77777777" w:rsidR="00C969D0" w:rsidRPr="00CC2B4B" w:rsidRDefault="00C969D0" w:rsidP="00C969D0">
      <w:pPr>
        <w:rPr>
          <w:color w:val="000000" w:themeColor="text1"/>
          <w:szCs w:val="20"/>
        </w:rPr>
      </w:pPr>
      <w:r w:rsidRPr="00CC2B4B">
        <w:rPr>
          <w:color w:val="000000" w:themeColor="text1"/>
          <w:szCs w:val="20"/>
        </w:rPr>
        <w:t>Stakeholder Instances instantiate the union stack for this demo. Each instance is a proxy carrier for welfare impacts asserted in the active cells. Reach basis r = 1 is applied uniformly in this teaching run as disclosed in P.0.1.</w:t>
      </w:r>
    </w:p>
    <w:p w14:paraId="16DE1432" w14:textId="77777777" w:rsidR="00CE2370" w:rsidRPr="00CC2B4B" w:rsidRDefault="00CE2370">
      <w:pPr>
        <w:rPr>
          <w:color w:val="000000" w:themeColor="text1"/>
          <w:szCs w:val="20"/>
        </w:rPr>
      </w:pPr>
    </w:p>
    <w:p w14:paraId="60B989F2" w14:textId="77777777" w:rsidR="00CE2370" w:rsidRPr="00CC2B4B" w:rsidRDefault="00FF7E73">
      <w:pPr>
        <w:rPr>
          <w:color w:val="000000" w:themeColor="text1"/>
          <w:szCs w:val="20"/>
        </w:rPr>
      </w:pPr>
      <w:r w:rsidRPr="00CC2B4B">
        <w:rPr>
          <w:color w:val="000000" w:themeColor="text1"/>
          <w:szCs w:val="20"/>
        </w:rPr>
        <w:t>Table P-2A. InstanceMap (SCI-1)</w:t>
      </w:r>
    </w:p>
    <w:p w14:paraId="48EDE334" w14:textId="77777777" w:rsidR="00CE2370" w:rsidRPr="00CC2B4B" w:rsidRDefault="00CE2370">
      <w:pPr>
        <w:rPr>
          <w:color w:val="000000" w:themeColor="text1"/>
          <w:szCs w:val="20"/>
        </w:rPr>
      </w:pPr>
    </w:p>
    <w:p w14:paraId="69321702" w14:textId="77777777" w:rsidR="00CE2370" w:rsidRPr="00CC2B4B" w:rsidRDefault="00FF7E73">
      <w:pPr>
        <w:rPr>
          <w:color w:val="000000" w:themeColor="text1"/>
          <w:szCs w:val="20"/>
        </w:rPr>
      </w:pPr>
      <w:r w:rsidRPr="00CC2B4B">
        <w:rPr>
          <w:color w:val="000000" w:themeColor="text1"/>
          <w:szCs w:val="20"/>
        </w:rPr>
        <w:t>Instance ID | Label | Union Scope | Primary exposure pathways | ReachBasis | Notes</w:t>
      </w:r>
    </w:p>
    <w:p w14:paraId="41A98EC1" w14:textId="77777777" w:rsidR="00CE2370" w:rsidRPr="00CC2B4B" w:rsidRDefault="00FF7E73">
      <w:pPr>
        <w:rPr>
          <w:color w:val="000000" w:themeColor="text1"/>
          <w:szCs w:val="20"/>
        </w:rPr>
      </w:pPr>
      <w:r w:rsidRPr="00CC2B4B">
        <w:rPr>
          <w:color w:val="000000" w:themeColor="text1"/>
          <w:szCs w:val="20"/>
        </w:rPr>
        <w:t>SI-1 | Individual platform user | U1 Self | INFO/PROC, Agency, Knowledge | r = 1 | Direct exposure to moderation, ranking, privacy, coercion risk</w:t>
      </w:r>
    </w:p>
    <w:p w14:paraId="20D65297" w14:textId="77777777" w:rsidR="00CE2370" w:rsidRPr="00CC2B4B" w:rsidRDefault="00FF7E73">
      <w:pPr>
        <w:rPr>
          <w:color w:val="000000" w:themeColor="text1"/>
          <w:szCs w:val="20"/>
        </w:rPr>
      </w:pPr>
      <w:r w:rsidRPr="00CC2B4B">
        <w:rPr>
          <w:color w:val="000000" w:themeColor="text1"/>
          <w:szCs w:val="20"/>
        </w:rPr>
        <w:t>SI-2 | Household unit | U2 Household | Material, Health, Agency | r = 1 | Household-level spillovers (youth exposure, wellbeing, subsistence)</w:t>
      </w:r>
    </w:p>
    <w:p w14:paraId="592B217A" w14:textId="77777777" w:rsidR="00CE2370" w:rsidRPr="00CC2B4B" w:rsidRDefault="00FF7E73">
      <w:pPr>
        <w:rPr>
          <w:color w:val="000000" w:themeColor="text1"/>
          <w:szCs w:val="20"/>
        </w:rPr>
      </w:pPr>
      <w:r w:rsidRPr="00CC2B4B">
        <w:rPr>
          <w:color w:val="000000" w:themeColor="text1"/>
          <w:szCs w:val="20"/>
        </w:rPr>
        <w:t>SI-3 | Local community civic sphere | U3 Community | Social, Knowledge, Meaning | r = 1 | Trust, cohesion, local misinformation externalities</w:t>
      </w:r>
    </w:p>
    <w:p w14:paraId="66B02F1E" w14:textId="77777777" w:rsidR="00CE2370" w:rsidRPr="00CC2B4B" w:rsidRDefault="00FF7E73">
      <w:pPr>
        <w:rPr>
          <w:color w:val="000000" w:themeColor="text1"/>
          <w:szCs w:val="20"/>
        </w:rPr>
      </w:pPr>
      <w:r w:rsidRPr="00CC2B4B">
        <w:rPr>
          <w:color w:val="000000" w:themeColor="text1"/>
          <w:szCs w:val="20"/>
        </w:rPr>
        <w:t>SI-4 | Platform org + key firms/institutions | U4 Organization | Agency, Knowledge, Operations | r = 1 | Compliance costs, governance redesign, internal procedures</w:t>
      </w:r>
    </w:p>
    <w:p w14:paraId="100C7E06" w14:textId="77777777" w:rsidR="00CE2370" w:rsidRPr="00CC2B4B" w:rsidRDefault="00FF7E73">
      <w:pPr>
        <w:rPr>
          <w:color w:val="000000" w:themeColor="text1"/>
          <w:szCs w:val="20"/>
        </w:rPr>
      </w:pPr>
      <w:r w:rsidRPr="00CC2B4B">
        <w:rPr>
          <w:color w:val="000000" w:themeColor="text1"/>
          <w:szCs w:val="20"/>
        </w:rPr>
        <w:t>SI-5 | Regulators/courts/governance system | U5 Polity | PROC, INFO, legitimacy | r = 1 | Rule-of-law capacity, enforcement efficacy, public trust</w:t>
      </w:r>
    </w:p>
    <w:p w14:paraId="4A4B63C7" w14:textId="77777777" w:rsidR="00CE2370" w:rsidRPr="00CC2B4B" w:rsidRDefault="00FF7E73">
      <w:pPr>
        <w:rPr>
          <w:color w:val="000000" w:themeColor="text1"/>
          <w:szCs w:val="20"/>
        </w:rPr>
      </w:pPr>
      <w:r w:rsidRPr="00CC2B4B">
        <w:rPr>
          <w:color w:val="000000" w:themeColor="text1"/>
          <w:szCs w:val="20"/>
        </w:rPr>
        <w:t>SI-6 | Cross-border information ecosystem | U6 Humanity/CMIU | INFO systemic | r = 1 | Global spillovers and precedent-setting externalities</w:t>
      </w:r>
    </w:p>
    <w:p w14:paraId="493F9A97" w14:textId="77777777" w:rsidR="00CE2370" w:rsidRPr="00CC2B4B" w:rsidRDefault="00FF7E73">
      <w:pPr>
        <w:rPr>
          <w:color w:val="000000" w:themeColor="text1"/>
          <w:szCs w:val="20"/>
        </w:rPr>
      </w:pPr>
      <w:r w:rsidRPr="00CC2B4B">
        <w:rPr>
          <w:color w:val="000000" w:themeColor="text1"/>
          <w:szCs w:val="20"/>
        </w:rPr>
        <w:t>SI-7 | Biosphere externalities proxy | U7 Biosphere | Environment | r = 1 | Energy/extraction footprint and enabling conditions</w:t>
      </w:r>
    </w:p>
    <w:p w14:paraId="281A6FC5" w14:textId="77777777" w:rsidR="00C969D0" w:rsidRPr="00CC2B4B" w:rsidRDefault="00C969D0" w:rsidP="00C969D0">
      <w:pPr>
        <w:rPr>
          <w:color w:val="000000" w:themeColor="text1"/>
          <w:szCs w:val="20"/>
        </w:rPr>
      </w:pPr>
    </w:p>
    <w:p w14:paraId="193E9509" w14:textId="77777777" w:rsidR="00C969D0" w:rsidRPr="00CC2B4B" w:rsidRDefault="00C969D0" w:rsidP="00C969D0">
      <w:pPr>
        <w:pStyle w:val="Heading2"/>
        <w:rPr>
          <w:color w:val="000000" w:themeColor="text1"/>
          <w:szCs w:val="20"/>
        </w:rPr>
      </w:pPr>
      <w:r w:rsidRPr="00CC2B4B">
        <w:rPr>
          <w:rFonts w:ascii="Arial" w:hAnsi="Arial"/>
          <w:szCs w:val="20"/>
        </w:rPr>
        <w:t>P.3  Welfare impacts: how I_prop(u,d,a) is constructed here</w:t>
      </w:r>
    </w:p>
    <w:p w14:paraId="10E84427" w14:textId="77777777" w:rsidR="00C969D0" w:rsidRPr="00CC2B4B" w:rsidRDefault="00C969D0" w:rsidP="00C969D0">
      <w:pPr>
        <w:rPr>
          <w:color w:val="000000" w:themeColor="text1"/>
          <w:szCs w:val="20"/>
        </w:rPr>
      </w:pPr>
    </w:p>
    <w:p w14:paraId="398B4364" w14:textId="77777777" w:rsidR="00C969D0" w:rsidRPr="00CC2B4B" w:rsidRDefault="00C969D0" w:rsidP="00C969D0">
      <w:pPr>
        <w:rPr>
          <w:color w:val="000000" w:themeColor="text1"/>
          <w:szCs w:val="20"/>
        </w:rPr>
      </w:pPr>
      <w:r w:rsidRPr="00CC2B4B">
        <w:rPr>
          <w:color w:val="000000" w:themeColor="text1"/>
          <w:szCs w:val="20"/>
        </w:rPr>
        <w:t>To keep this Tier 2 demo fully calculable, each active cell uses one welfare impact instance per option with:</w:t>
      </w:r>
    </w:p>
    <w:p w14:paraId="2EA52826" w14:textId="77777777" w:rsidR="00C969D0" w:rsidRPr="00CC2B4B" w:rsidRDefault="00C969D0" w:rsidP="00C969D0">
      <w:pPr>
        <w:rPr>
          <w:color w:val="000000" w:themeColor="text1"/>
          <w:szCs w:val="20"/>
        </w:rPr>
      </w:pPr>
      <w:r w:rsidRPr="00CC2B4B">
        <w:rPr>
          <w:color w:val="000000" w:themeColor="text1"/>
          <w:szCs w:val="20"/>
        </w:rPr>
        <w:t>• Likelihood ℓ = 1.0</w:t>
      </w:r>
    </w:p>
    <w:p w14:paraId="110204F6" w14:textId="77777777" w:rsidR="00C969D0" w:rsidRPr="00CC2B4B" w:rsidRDefault="00C969D0" w:rsidP="00C969D0">
      <w:pPr>
        <w:rPr>
          <w:color w:val="000000" w:themeColor="text1"/>
          <w:szCs w:val="20"/>
        </w:rPr>
      </w:pPr>
      <w:r w:rsidRPr="00CC2B4B">
        <w:rPr>
          <w:color w:val="000000" w:themeColor="text1"/>
          <w:szCs w:val="20"/>
        </w:rPr>
        <w:t>• Signed magnitude μ in [-1, +1]</w:t>
      </w:r>
    </w:p>
    <w:p w14:paraId="15850BF7" w14:textId="77777777" w:rsidR="00C969D0" w:rsidRPr="00CC2B4B" w:rsidRDefault="00C969D0" w:rsidP="00C969D0">
      <w:pPr>
        <w:rPr>
          <w:color w:val="000000" w:themeColor="text1"/>
          <w:szCs w:val="20"/>
        </w:rPr>
      </w:pPr>
      <w:r w:rsidRPr="00CC2B4B">
        <w:rPr>
          <w:color w:val="000000" w:themeColor="text1"/>
          <w:szCs w:val="20"/>
        </w:rPr>
        <w:t>• Duration t = 5 years (τ = 0.550)</w:t>
      </w:r>
    </w:p>
    <w:p w14:paraId="2C28B7DB" w14:textId="77777777" w:rsidR="00C969D0" w:rsidRPr="00CC2B4B" w:rsidRDefault="00C969D0" w:rsidP="00C969D0">
      <w:pPr>
        <w:rPr>
          <w:color w:val="000000" w:themeColor="text1"/>
          <w:szCs w:val="20"/>
        </w:rPr>
      </w:pPr>
    </w:p>
    <w:p w14:paraId="31221E15" w14:textId="77777777" w:rsidR="00C969D0" w:rsidRPr="00CC2B4B" w:rsidRDefault="00C969D0" w:rsidP="00C969D0">
      <w:pPr>
        <w:rPr>
          <w:color w:val="000000" w:themeColor="text1"/>
          <w:szCs w:val="20"/>
        </w:rPr>
      </w:pPr>
      <w:r w:rsidRPr="00CC2B4B">
        <w:rPr>
          <w:color w:val="000000" w:themeColor="text1"/>
          <w:szCs w:val="20"/>
        </w:rPr>
        <w:t>Then:</w:t>
      </w:r>
    </w:p>
    <w:p w14:paraId="04E8D716" w14:textId="77777777" w:rsidR="00C969D0" w:rsidRPr="00CC2B4B" w:rsidRDefault="00C969D0" w:rsidP="00C969D0">
      <w:pPr>
        <w:rPr>
          <w:color w:val="000000" w:themeColor="text1"/>
          <w:szCs w:val="20"/>
        </w:rPr>
      </w:pPr>
      <w:r w:rsidRPr="00CC2B4B">
        <w:rPr>
          <w:color w:val="000000" w:themeColor="text1"/>
          <w:szCs w:val="20"/>
        </w:rPr>
        <w:lastRenderedPageBreak/>
        <w:t>Î_dir(u,d,a) = τ · ℓ · μ</w:t>
      </w:r>
    </w:p>
    <w:p w14:paraId="73901718" w14:textId="77777777" w:rsidR="00C969D0" w:rsidRPr="00CC2B4B" w:rsidRDefault="00C969D0" w:rsidP="00C969D0">
      <w:pPr>
        <w:rPr>
          <w:color w:val="000000" w:themeColor="text1"/>
          <w:szCs w:val="20"/>
        </w:rPr>
      </w:pPr>
      <w:r w:rsidRPr="00CC2B4B">
        <w:rPr>
          <w:color w:val="000000" w:themeColor="text1"/>
          <w:szCs w:val="20"/>
        </w:rPr>
        <w:t>I_dir(u,d,a) = tanh(β_sat · Î_dir(u,d,a))</w:t>
      </w:r>
    </w:p>
    <w:p w14:paraId="79D2E515" w14:textId="77777777" w:rsidR="00C969D0" w:rsidRPr="00CC2B4B" w:rsidRDefault="00C969D0" w:rsidP="00C969D0">
      <w:pPr>
        <w:rPr>
          <w:color w:val="000000" w:themeColor="text1"/>
          <w:szCs w:val="20"/>
        </w:rPr>
      </w:pPr>
      <w:r w:rsidRPr="00CC2B4B">
        <w:rPr>
          <w:color w:val="000000" w:themeColor="text1"/>
          <w:szCs w:val="20"/>
        </w:rPr>
        <w:t>I_prop(u,d,a) = I_dir(u,d,a)  (Propagation NONE)</w:t>
      </w:r>
    </w:p>
    <w:p w14:paraId="2AAB5017" w14:textId="77777777" w:rsidR="00C969D0" w:rsidRPr="00CC2B4B" w:rsidRDefault="00C969D0" w:rsidP="00C969D0">
      <w:pPr>
        <w:rPr>
          <w:color w:val="000000" w:themeColor="text1"/>
          <w:szCs w:val="20"/>
        </w:rPr>
      </w:pPr>
    </w:p>
    <w:p w14:paraId="092C46C5" w14:textId="77777777" w:rsidR="00C969D0" w:rsidRPr="00CC2B4B" w:rsidRDefault="00C969D0" w:rsidP="00C969D0">
      <w:pPr>
        <w:rPr>
          <w:color w:val="000000" w:themeColor="text1"/>
          <w:szCs w:val="20"/>
        </w:rPr>
      </w:pPr>
      <w:r w:rsidRPr="00CC2B4B">
        <w:rPr>
          <w:color w:val="000000" w:themeColor="text1"/>
          <w:szCs w:val="20"/>
        </w:rPr>
        <w:t>Inversion for replay (optional): given an I_prop value in Table P-4, recover μ via:</w:t>
      </w:r>
    </w:p>
    <w:p w14:paraId="02A3A0D4" w14:textId="77777777" w:rsidR="00C969D0" w:rsidRPr="00CC2B4B" w:rsidRDefault="00C969D0" w:rsidP="00C969D0">
      <w:pPr>
        <w:rPr>
          <w:color w:val="000000" w:themeColor="text1"/>
          <w:szCs w:val="20"/>
        </w:rPr>
      </w:pPr>
      <w:r w:rsidRPr="00CC2B4B">
        <w:rPr>
          <w:color w:val="000000" w:themeColor="text1"/>
          <w:szCs w:val="20"/>
        </w:rPr>
        <w:t>μ = atanh(I_prop) / (β_sat · τ)</w:t>
      </w:r>
    </w:p>
    <w:p w14:paraId="5A5D8D67" w14:textId="77777777" w:rsidR="00C969D0" w:rsidRPr="00CC2B4B" w:rsidRDefault="00C969D0" w:rsidP="00C969D0">
      <w:pPr>
        <w:rPr>
          <w:color w:val="000000" w:themeColor="text1"/>
          <w:szCs w:val="20"/>
        </w:rPr>
      </w:pPr>
    </w:p>
    <w:p w14:paraId="52067E96" w14:textId="77777777" w:rsidR="00C969D0" w:rsidRPr="00CC2B4B" w:rsidRDefault="00C969D0" w:rsidP="00C969D0">
      <w:pPr>
        <w:pStyle w:val="Heading2"/>
        <w:rPr>
          <w:color w:val="000000" w:themeColor="text1"/>
          <w:szCs w:val="20"/>
        </w:rPr>
      </w:pPr>
      <w:r w:rsidRPr="00CC2B4B">
        <w:rPr>
          <w:rFonts w:ascii="Arial" w:hAnsi="Arial"/>
          <w:szCs w:val="20"/>
        </w:rPr>
        <w:t>P.4  Welfare impact totals for all active cells</w:t>
      </w:r>
    </w:p>
    <w:p w14:paraId="5E332CFD" w14:textId="77777777" w:rsidR="00C969D0" w:rsidRPr="00CC2B4B" w:rsidRDefault="00C969D0" w:rsidP="00C969D0">
      <w:pPr>
        <w:rPr>
          <w:color w:val="000000" w:themeColor="text1"/>
          <w:szCs w:val="20"/>
        </w:rPr>
      </w:pPr>
    </w:p>
    <w:p w14:paraId="6C51C059" w14:textId="77777777" w:rsidR="00C969D0" w:rsidRPr="00CC2B4B" w:rsidRDefault="00C969D0" w:rsidP="00C969D0">
      <w:pPr>
        <w:rPr>
          <w:color w:val="000000" w:themeColor="text1"/>
          <w:szCs w:val="20"/>
        </w:rPr>
      </w:pPr>
      <w:r w:rsidRPr="00CC2B4B">
        <w:rPr>
          <w:color w:val="000000" w:themeColor="text1"/>
          <w:szCs w:val="20"/>
        </w:rPr>
        <w:t>Table P-4 lists I_prop(u,d,a) for every active cell in this run.</w:t>
      </w:r>
    </w:p>
    <w:p w14:paraId="174CF964" w14:textId="77777777" w:rsidR="00C969D0" w:rsidRPr="00CC2B4B" w:rsidRDefault="00C969D0" w:rsidP="00C969D0">
      <w:pPr>
        <w:rPr>
          <w:color w:val="000000" w:themeColor="text1"/>
          <w:szCs w:val="20"/>
        </w:rPr>
      </w:pPr>
      <w:r w:rsidRPr="00CC2B4B">
        <w:rPr>
          <w:color w:val="000000" w:themeColor="text1"/>
          <w:szCs w:val="20"/>
        </w:rPr>
        <w:t>Any active cell not materially affected by the decision is assigned 0.000 explicitly below.</w:t>
      </w:r>
    </w:p>
    <w:p w14:paraId="7F0829E5" w14:textId="77777777" w:rsidR="00C969D0" w:rsidRPr="00CC2B4B" w:rsidRDefault="00C969D0" w:rsidP="00C969D0">
      <w:pPr>
        <w:rPr>
          <w:color w:val="000000" w:themeColor="text1"/>
          <w:szCs w:val="20"/>
        </w:rPr>
      </w:pPr>
    </w:p>
    <w:p w14:paraId="773C3BB6" w14:textId="77777777" w:rsidR="00C969D0" w:rsidRPr="00CC2B4B" w:rsidRDefault="00C969D0" w:rsidP="00C969D0">
      <w:pPr>
        <w:rPr>
          <w:color w:val="000000" w:themeColor="text1"/>
          <w:szCs w:val="20"/>
        </w:rPr>
      </w:pPr>
      <w:r w:rsidRPr="00CC2B4B">
        <w:rPr>
          <w:color w:val="000000" w:themeColor="text1"/>
          <w:szCs w:val="20"/>
        </w:rPr>
        <w:t>Table P-4. I_prop(u,d,a) for the 33 active cells</w:t>
      </w:r>
    </w:p>
    <w:p w14:paraId="5CCBA954" w14:textId="77777777" w:rsidR="00C969D0" w:rsidRPr="00CC2B4B" w:rsidRDefault="00C969D0" w:rsidP="00C969D0">
      <w:pPr>
        <w:rPr>
          <w:color w:val="000000" w:themeColor="text1"/>
          <w:szCs w:val="20"/>
        </w:rPr>
      </w:pPr>
      <w:r w:rsidRPr="00CC2B4B">
        <w:rPr>
          <w:color w:val="000000" w:themeColor="text1"/>
          <w:szCs w:val="20"/>
        </w:rPr>
        <w:t>Cell      A        B        C</w:t>
      </w:r>
    </w:p>
    <w:p w14:paraId="0C2BF13B" w14:textId="77777777" w:rsidR="00C969D0" w:rsidRPr="00CC2B4B" w:rsidRDefault="00C969D0" w:rsidP="00C969D0">
      <w:pPr>
        <w:rPr>
          <w:color w:val="000000" w:themeColor="text1"/>
          <w:szCs w:val="20"/>
        </w:rPr>
      </w:pPr>
      <w:r w:rsidRPr="00CC2B4B">
        <w:rPr>
          <w:color w:val="000000" w:themeColor="text1"/>
          <w:szCs w:val="20"/>
        </w:rPr>
        <w:t>U1×D1     +0.000   +0.000   +0.000</w:t>
      </w:r>
    </w:p>
    <w:p w14:paraId="0CD225A0" w14:textId="77777777" w:rsidR="00C969D0" w:rsidRPr="00CC2B4B" w:rsidRDefault="00C969D0" w:rsidP="00C969D0">
      <w:pPr>
        <w:rPr>
          <w:color w:val="000000" w:themeColor="text1"/>
          <w:szCs w:val="20"/>
        </w:rPr>
      </w:pPr>
      <w:r w:rsidRPr="00CC2B4B">
        <w:rPr>
          <w:color w:val="000000" w:themeColor="text1"/>
          <w:szCs w:val="20"/>
        </w:rPr>
        <w:t>U1×D2     -0.123   -0.100   -0.056</w:t>
      </w:r>
    </w:p>
    <w:p w14:paraId="74FA1FA6" w14:textId="77777777" w:rsidR="00C969D0" w:rsidRPr="00CC2B4B" w:rsidRDefault="00C969D0" w:rsidP="00C969D0">
      <w:pPr>
        <w:rPr>
          <w:color w:val="000000" w:themeColor="text1"/>
          <w:szCs w:val="20"/>
        </w:rPr>
      </w:pPr>
      <w:r w:rsidRPr="00CC2B4B">
        <w:rPr>
          <w:color w:val="000000" w:themeColor="text1"/>
          <w:szCs w:val="20"/>
        </w:rPr>
        <w:t>U1×D3     +0.000   +0.000   +0.000</w:t>
      </w:r>
    </w:p>
    <w:p w14:paraId="3A9D09CF" w14:textId="77777777" w:rsidR="00C969D0" w:rsidRPr="00CC2B4B" w:rsidRDefault="00C969D0" w:rsidP="00C969D0">
      <w:pPr>
        <w:rPr>
          <w:color w:val="000000" w:themeColor="text1"/>
          <w:szCs w:val="20"/>
        </w:rPr>
      </w:pPr>
      <w:r w:rsidRPr="00CC2B4B">
        <w:rPr>
          <w:color w:val="000000" w:themeColor="text1"/>
          <w:szCs w:val="20"/>
        </w:rPr>
        <w:t>U1×D4     +0.000   +0.000   +0.000</w:t>
      </w:r>
    </w:p>
    <w:p w14:paraId="358E1042" w14:textId="77777777" w:rsidR="00C969D0" w:rsidRPr="00CC2B4B" w:rsidRDefault="00C969D0" w:rsidP="00C969D0">
      <w:pPr>
        <w:rPr>
          <w:color w:val="000000" w:themeColor="text1"/>
          <w:szCs w:val="20"/>
        </w:rPr>
      </w:pPr>
      <w:r w:rsidRPr="00CC2B4B">
        <w:rPr>
          <w:color w:val="000000" w:themeColor="text1"/>
          <w:szCs w:val="20"/>
        </w:rPr>
        <w:t>U1×D5     -0.429   +0.092   +0.040</w:t>
      </w:r>
    </w:p>
    <w:p w14:paraId="26128773" w14:textId="77777777" w:rsidR="00C969D0" w:rsidRPr="00CC2B4B" w:rsidRDefault="00C969D0" w:rsidP="00C969D0">
      <w:pPr>
        <w:rPr>
          <w:color w:val="000000" w:themeColor="text1"/>
          <w:szCs w:val="20"/>
        </w:rPr>
      </w:pPr>
    </w:p>
    <w:p w14:paraId="2FE30797" w14:textId="77777777" w:rsidR="00C969D0" w:rsidRPr="00CC2B4B" w:rsidRDefault="00C969D0" w:rsidP="00C969D0">
      <w:pPr>
        <w:rPr>
          <w:color w:val="000000" w:themeColor="text1"/>
          <w:szCs w:val="20"/>
        </w:rPr>
      </w:pPr>
      <w:r w:rsidRPr="00CC2B4B">
        <w:rPr>
          <w:color w:val="000000" w:themeColor="text1"/>
          <w:szCs w:val="20"/>
        </w:rPr>
        <w:t>U2×D1     -0.320   +0.036   +0.012</w:t>
      </w:r>
    </w:p>
    <w:p w14:paraId="33A70A44" w14:textId="77777777" w:rsidR="00C969D0" w:rsidRPr="00CC2B4B" w:rsidRDefault="00C969D0" w:rsidP="00C969D0">
      <w:pPr>
        <w:rPr>
          <w:color w:val="000000" w:themeColor="text1"/>
          <w:szCs w:val="20"/>
        </w:rPr>
      </w:pPr>
      <w:r w:rsidRPr="00CC2B4B">
        <w:rPr>
          <w:color w:val="000000" w:themeColor="text1"/>
          <w:szCs w:val="20"/>
        </w:rPr>
        <w:t>U2×D2     -0.066   +0.016   +0.000</w:t>
      </w:r>
    </w:p>
    <w:p w14:paraId="2A41A773" w14:textId="77777777" w:rsidR="00C969D0" w:rsidRPr="00CC2B4B" w:rsidRDefault="00C969D0" w:rsidP="00C969D0">
      <w:pPr>
        <w:rPr>
          <w:color w:val="000000" w:themeColor="text1"/>
          <w:szCs w:val="20"/>
        </w:rPr>
      </w:pPr>
      <w:r w:rsidRPr="00CC2B4B">
        <w:rPr>
          <w:color w:val="000000" w:themeColor="text1"/>
          <w:szCs w:val="20"/>
        </w:rPr>
        <w:t>U2×D3     +0.000   +0.000   +0.000</w:t>
      </w:r>
    </w:p>
    <w:p w14:paraId="33C1AAF7" w14:textId="77777777" w:rsidR="00C969D0" w:rsidRPr="00CC2B4B" w:rsidRDefault="00C969D0" w:rsidP="00C969D0">
      <w:pPr>
        <w:rPr>
          <w:color w:val="000000" w:themeColor="text1"/>
          <w:szCs w:val="20"/>
        </w:rPr>
      </w:pPr>
      <w:r w:rsidRPr="00CC2B4B">
        <w:rPr>
          <w:color w:val="000000" w:themeColor="text1"/>
          <w:szCs w:val="20"/>
        </w:rPr>
        <w:t>U2×D4     +0.000   +0.000   +0.000</w:t>
      </w:r>
    </w:p>
    <w:p w14:paraId="27C88472" w14:textId="77777777" w:rsidR="00C969D0" w:rsidRPr="00CC2B4B" w:rsidRDefault="00C969D0" w:rsidP="00C969D0">
      <w:pPr>
        <w:rPr>
          <w:color w:val="000000" w:themeColor="text1"/>
          <w:szCs w:val="20"/>
        </w:rPr>
      </w:pPr>
      <w:r w:rsidRPr="00CC2B4B">
        <w:rPr>
          <w:color w:val="000000" w:themeColor="text1"/>
          <w:szCs w:val="20"/>
        </w:rPr>
        <w:t>U2×D5     +0.000   +0.000   +0.000</w:t>
      </w:r>
    </w:p>
    <w:p w14:paraId="528DE487" w14:textId="77777777" w:rsidR="00C969D0" w:rsidRPr="00CC2B4B" w:rsidRDefault="00C969D0" w:rsidP="00C969D0">
      <w:pPr>
        <w:rPr>
          <w:color w:val="000000" w:themeColor="text1"/>
          <w:szCs w:val="20"/>
        </w:rPr>
      </w:pPr>
    </w:p>
    <w:p w14:paraId="2884E417" w14:textId="77777777" w:rsidR="00C969D0" w:rsidRPr="00CC2B4B" w:rsidRDefault="00C969D0" w:rsidP="00C969D0">
      <w:pPr>
        <w:rPr>
          <w:color w:val="000000" w:themeColor="text1"/>
          <w:szCs w:val="20"/>
        </w:rPr>
      </w:pPr>
      <w:r w:rsidRPr="00CC2B4B">
        <w:rPr>
          <w:color w:val="000000" w:themeColor="text1"/>
          <w:szCs w:val="20"/>
        </w:rPr>
        <w:t>U3×D1     +0.000   +0.000   +0.000</w:t>
      </w:r>
    </w:p>
    <w:p w14:paraId="0D2F000E" w14:textId="77777777" w:rsidR="00C969D0" w:rsidRPr="00CC2B4B" w:rsidRDefault="00C969D0" w:rsidP="00C969D0">
      <w:pPr>
        <w:rPr>
          <w:color w:val="000000" w:themeColor="text1"/>
          <w:szCs w:val="20"/>
        </w:rPr>
      </w:pPr>
      <w:r w:rsidRPr="00CC2B4B">
        <w:rPr>
          <w:color w:val="000000" w:themeColor="text1"/>
          <w:szCs w:val="20"/>
        </w:rPr>
        <w:t>U3×D2     +0.000   +0.000   +0.000</w:t>
      </w:r>
    </w:p>
    <w:p w14:paraId="5F21C751" w14:textId="77777777" w:rsidR="00C969D0" w:rsidRPr="00CC2B4B" w:rsidRDefault="00C969D0" w:rsidP="00C969D0">
      <w:pPr>
        <w:rPr>
          <w:color w:val="000000" w:themeColor="text1"/>
          <w:szCs w:val="20"/>
        </w:rPr>
      </w:pPr>
      <w:r w:rsidRPr="00CC2B4B">
        <w:rPr>
          <w:color w:val="000000" w:themeColor="text1"/>
          <w:szCs w:val="20"/>
        </w:rPr>
        <w:t>U3×D3     -0.024   +0.074   +0.034</w:t>
      </w:r>
    </w:p>
    <w:p w14:paraId="2DE84B0A" w14:textId="77777777" w:rsidR="00C969D0" w:rsidRPr="00CC2B4B" w:rsidRDefault="00C969D0" w:rsidP="00C969D0">
      <w:pPr>
        <w:rPr>
          <w:color w:val="000000" w:themeColor="text1"/>
          <w:szCs w:val="20"/>
        </w:rPr>
      </w:pPr>
      <w:r w:rsidRPr="00CC2B4B">
        <w:rPr>
          <w:color w:val="000000" w:themeColor="text1"/>
          <w:szCs w:val="20"/>
        </w:rPr>
        <w:t>U3×D4     +0.000   +0.000   +0.000</w:t>
      </w:r>
    </w:p>
    <w:p w14:paraId="43938597" w14:textId="77777777" w:rsidR="00C969D0" w:rsidRPr="00CC2B4B" w:rsidRDefault="00C969D0" w:rsidP="00C969D0">
      <w:pPr>
        <w:rPr>
          <w:color w:val="000000" w:themeColor="text1"/>
          <w:szCs w:val="20"/>
        </w:rPr>
      </w:pPr>
      <w:r w:rsidRPr="00CC2B4B">
        <w:rPr>
          <w:color w:val="000000" w:themeColor="text1"/>
          <w:szCs w:val="20"/>
        </w:rPr>
        <w:t>U3×D5     +0.000   +0.000   +0.000</w:t>
      </w:r>
    </w:p>
    <w:p w14:paraId="0D78CC39" w14:textId="77777777" w:rsidR="00C969D0" w:rsidRPr="00CC2B4B" w:rsidRDefault="00C969D0" w:rsidP="00C969D0">
      <w:pPr>
        <w:rPr>
          <w:color w:val="000000" w:themeColor="text1"/>
          <w:szCs w:val="20"/>
        </w:rPr>
      </w:pPr>
    </w:p>
    <w:p w14:paraId="6E3F5C6E" w14:textId="77777777" w:rsidR="00C969D0" w:rsidRPr="00CC2B4B" w:rsidRDefault="00C969D0" w:rsidP="00C969D0">
      <w:pPr>
        <w:rPr>
          <w:color w:val="000000" w:themeColor="text1"/>
          <w:szCs w:val="20"/>
        </w:rPr>
      </w:pPr>
      <w:r w:rsidRPr="00CC2B4B">
        <w:rPr>
          <w:color w:val="000000" w:themeColor="text1"/>
          <w:szCs w:val="20"/>
        </w:rPr>
        <w:t>U4×D1     +0.020   -0.032   -0.016</w:t>
      </w:r>
    </w:p>
    <w:p w14:paraId="0FC9CADF" w14:textId="77777777" w:rsidR="00C969D0" w:rsidRPr="00CC2B4B" w:rsidRDefault="00C969D0" w:rsidP="00C969D0">
      <w:pPr>
        <w:rPr>
          <w:color w:val="000000" w:themeColor="text1"/>
          <w:szCs w:val="20"/>
        </w:rPr>
      </w:pPr>
      <w:r w:rsidRPr="00CC2B4B">
        <w:rPr>
          <w:color w:val="000000" w:themeColor="text1"/>
          <w:szCs w:val="20"/>
        </w:rPr>
        <w:t>U4×D2     +0.000   +0.000   +0.000</w:t>
      </w:r>
    </w:p>
    <w:p w14:paraId="4B78777F" w14:textId="77777777" w:rsidR="00C969D0" w:rsidRPr="00CC2B4B" w:rsidRDefault="00C969D0" w:rsidP="00C969D0">
      <w:pPr>
        <w:rPr>
          <w:color w:val="000000" w:themeColor="text1"/>
          <w:szCs w:val="20"/>
        </w:rPr>
      </w:pPr>
      <w:r w:rsidRPr="00CC2B4B">
        <w:rPr>
          <w:color w:val="000000" w:themeColor="text1"/>
          <w:szCs w:val="20"/>
        </w:rPr>
        <w:t>U4×D3     +0.000   +0.000   +0.000</w:t>
      </w:r>
    </w:p>
    <w:p w14:paraId="678D1C99" w14:textId="77777777" w:rsidR="00C969D0" w:rsidRPr="00CC2B4B" w:rsidRDefault="00C969D0" w:rsidP="00C969D0">
      <w:pPr>
        <w:rPr>
          <w:color w:val="000000" w:themeColor="text1"/>
          <w:szCs w:val="20"/>
        </w:rPr>
      </w:pPr>
      <w:r w:rsidRPr="00CC2B4B">
        <w:rPr>
          <w:color w:val="000000" w:themeColor="text1"/>
          <w:szCs w:val="20"/>
        </w:rPr>
        <w:t>U4×D4     +0.000   +0.000   +0.000</w:t>
      </w:r>
    </w:p>
    <w:p w14:paraId="2B8F1524" w14:textId="77777777" w:rsidR="00C969D0" w:rsidRPr="00CC2B4B" w:rsidRDefault="00C969D0" w:rsidP="00C969D0">
      <w:pPr>
        <w:rPr>
          <w:color w:val="000000" w:themeColor="text1"/>
          <w:szCs w:val="20"/>
        </w:rPr>
      </w:pPr>
      <w:r w:rsidRPr="00CC2B4B">
        <w:rPr>
          <w:color w:val="000000" w:themeColor="text1"/>
          <w:szCs w:val="20"/>
        </w:rPr>
        <w:t>U4×D5     -0.336   -0.139   +0.028</w:t>
      </w:r>
    </w:p>
    <w:p w14:paraId="2B2ACDB6" w14:textId="77777777" w:rsidR="00C969D0" w:rsidRPr="00CC2B4B" w:rsidRDefault="00C969D0" w:rsidP="00C969D0">
      <w:pPr>
        <w:rPr>
          <w:color w:val="000000" w:themeColor="text1"/>
          <w:szCs w:val="20"/>
        </w:rPr>
      </w:pPr>
    </w:p>
    <w:p w14:paraId="24228B79" w14:textId="77777777" w:rsidR="00C969D0" w:rsidRPr="00CC2B4B" w:rsidRDefault="00C969D0" w:rsidP="00C969D0">
      <w:pPr>
        <w:rPr>
          <w:color w:val="000000" w:themeColor="text1"/>
          <w:szCs w:val="20"/>
        </w:rPr>
      </w:pPr>
      <w:r w:rsidRPr="00CC2B4B">
        <w:rPr>
          <w:color w:val="000000" w:themeColor="text1"/>
          <w:szCs w:val="20"/>
        </w:rPr>
        <w:t>U5×D1     +0.000   +0.000   +0.000</w:t>
      </w:r>
    </w:p>
    <w:p w14:paraId="5C4D57F4" w14:textId="77777777" w:rsidR="00C969D0" w:rsidRPr="00CC2B4B" w:rsidRDefault="00C969D0" w:rsidP="00C969D0">
      <w:pPr>
        <w:rPr>
          <w:color w:val="000000" w:themeColor="text1"/>
          <w:szCs w:val="20"/>
        </w:rPr>
      </w:pPr>
      <w:r w:rsidRPr="00CC2B4B">
        <w:rPr>
          <w:color w:val="000000" w:themeColor="text1"/>
          <w:szCs w:val="20"/>
        </w:rPr>
        <w:t>U5×D2     +0.000   +0.000   +0.000</w:t>
      </w:r>
    </w:p>
    <w:p w14:paraId="1E3411EC" w14:textId="77777777" w:rsidR="00C969D0" w:rsidRPr="00CC2B4B" w:rsidRDefault="00C969D0" w:rsidP="00C969D0">
      <w:pPr>
        <w:rPr>
          <w:color w:val="000000" w:themeColor="text1"/>
          <w:szCs w:val="20"/>
        </w:rPr>
      </w:pPr>
      <w:r w:rsidRPr="00CC2B4B">
        <w:rPr>
          <w:color w:val="000000" w:themeColor="text1"/>
          <w:szCs w:val="20"/>
        </w:rPr>
        <w:t>U5×D3     +0.000   +0.000   +0.000</w:t>
      </w:r>
    </w:p>
    <w:p w14:paraId="4EA03BE3" w14:textId="77777777" w:rsidR="00C969D0" w:rsidRPr="00CC2B4B" w:rsidRDefault="00C969D0" w:rsidP="00C969D0">
      <w:pPr>
        <w:rPr>
          <w:color w:val="000000" w:themeColor="text1"/>
          <w:szCs w:val="20"/>
        </w:rPr>
      </w:pPr>
      <w:r w:rsidRPr="00CC2B4B">
        <w:rPr>
          <w:color w:val="000000" w:themeColor="text1"/>
          <w:szCs w:val="20"/>
        </w:rPr>
        <w:t>U5×D4     -0.161   +0.040   +0.012</w:t>
      </w:r>
    </w:p>
    <w:p w14:paraId="7426534C" w14:textId="77777777" w:rsidR="00C969D0" w:rsidRPr="00CC2B4B" w:rsidRDefault="00C969D0" w:rsidP="00C969D0">
      <w:pPr>
        <w:rPr>
          <w:color w:val="000000" w:themeColor="text1"/>
          <w:szCs w:val="20"/>
        </w:rPr>
      </w:pPr>
      <w:r w:rsidRPr="00CC2B4B">
        <w:rPr>
          <w:color w:val="000000" w:themeColor="text1"/>
          <w:szCs w:val="20"/>
        </w:rPr>
        <w:t>U5×D5     -0.236   +0.194   +0.030</w:t>
      </w:r>
    </w:p>
    <w:p w14:paraId="7D5670A9" w14:textId="77777777" w:rsidR="00C969D0" w:rsidRPr="00CC2B4B" w:rsidRDefault="00C969D0" w:rsidP="00C969D0">
      <w:pPr>
        <w:rPr>
          <w:color w:val="000000" w:themeColor="text1"/>
          <w:szCs w:val="20"/>
        </w:rPr>
      </w:pPr>
    </w:p>
    <w:p w14:paraId="782CEC84" w14:textId="77777777" w:rsidR="00C969D0" w:rsidRPr="00CC2B4B" w:rsidRDefault="00C969D0" w:rsidP="00C969D0">
      <w:pPr>
        <w:rPr>
          <w:color w:val="000000" w:themeColor="text1"/>
          <w:szCs w:val="20"/>
        </w:rPr>
      </w:pPr>
      <w:r w:rsidRPr="00CC2B4B">
        <w:rPr>
          <w:color w:val="000000" w:themeColor="text1"/>
          <w:szCs w:val="20"/>
        </w:rPr>
        <w:t>U6×D1     +0.000   +0.000   +0.000</w:t>
      </w:r>
    </w:p>
    <w:p w14:paraId="6E7A7E29" w14:textId="77777777" w:rsidR="00C969D0" w:rsidRPr="00CC2B4B" w:rsidRDefault="00C969D0" w:rsidP="00C969D0">
      <w:pPr>
        <w:rPr>
          <w:color w:val="000000" w:themeColor="text1"/>
          <w:szCs w:val="20"/>
        </w:rPr>
      </w:pPr>
      <w:r w:rsidRPr="00CC2B4B">
        <w:rPr>
          <w:color w:val="000000" w:themeColor="text1"/>
          <w:szCs w:val="20"/>
        </w:rPr>
        <w:t>U6×D2     +0.000   +0.000   +0.000</w:t>
      </w:r>
    </w:p>
    <w:p w14:paraId="6C46CE9F" w14:textId="77777777" w:rsidR="00C969D0" w:rsidRPr="00CC2B4B" w:rsidRDefault="00C969D0" w:rsidP="00C969D0">
      <w:pPr>
        <w:rPr>
          <w:color w:val="000000" w:themeColor="text1"/>
          <w:szCs w:val="20"/>
        </w:rPr>
      </w:pPr>
      <w:r w:rsidRPr="00CC2B4B">
        <w:rPr>
          <w:color w:val="000000" w:themeColor="text1"/>
          <w:szCs w:val="20"/>
        </w:rPr>
        <w:t>U6×D3     +0.000   +0.000   +0.000</w:t>
      </w:r>
    </w:p>
    <w:p w14:paraId="7371A0F8" w14:textId="77777777" w:rsidR="00C969D0" w:rsidRPr="00CC2B4B" w:rsidRDefault="00C969D0" w:rsidP="00C969D0">
      <w:pPr>
        <w:rPr>
          <w:color w:val="000000" w:themeColor="text1"/>
          <w:szCs w:val="20"/>
        </w:rPr>
      </w:pPr>
      <w:r w:rsidRPr="00CC2B4B">
        <w:rPr>
          <w:color w:val="000000" w:themeColor="text1"/>
          <w:szCs w:val="20"/>
        </w:rPr>
        <w:t>U6×D4     +0.000   +0.000   +0.000</w:t>
      </w:r>
    </w:p>
    <w:p w14:paraId="693949FF" w14:textId="77777777" w:rsidR="00C969D0" w:rsidRPr="00CC2B4B" w:rsidRDefault="00C969D0" w:rsidP="00C969D0">
      <w:pPr>
        <w:rPr>
          <w:color w:val="000000" w:themeColor="text1"/>
          <w:szCs w:val="20"/>
        </w:rPr>
      </w:pPr>
      <w:r w:rsidRPr="00CC2B4B">
        <w:rPr>
          <w:color w:val="000000" w:themeColor="text1"/>
          <w:szCs w:val="20"/>
        </w:rPr>
        <w:t>U6×D5     +0.000   +0.000   +0.000</w:t>
      </w:r>
    </w:p>
    <w:p w14:paraId="55D897DF" w14:textId="77777777" w:rsidR="00C969D0" w:rsidRPr="00CC2B4B" w:rsidRDefault="00C969D0" w:rsidP="00C969D0">
      <w:pPr>
        <w:rPr>
          <w:color w:val="000000" w:themeColor="text1"/>
          <w:szCs w:val="20"/>
        </w:rPr>
      </w:pPr>
      <w:r w:rsidRPr="00CC2B4B">
        <w:rPr>
          <w:color w:val="000000" w:themeColor="text1"/>
          <w:szCs w:val="20"/>
        </w:rPr>
        <w:t>U6×D6     -0.111   +0.080   +0.020</w:t>
      </w:r>
    </w:p>
    <w:p w14:paraId="714736DA" w14:textId="77777777" w:rsidR="00C969D0" w:rsidRPr="00CC2B4B" w:rsidRDefault="00C969D0" w:rsidP="00C969D0">
      <w:pPr>
        <w:rPr>
          <w:color w:val="000000" w:themeColor="text1"/>
          <w:szCs w:val="20"/>
        </w:rPr>
      </w:pPr>
      <w:r w:rsidRPr="00CC2B4B">
        <w:rPr>
          <w:color w:val="000000" w:themeColor="text1"/>
          <w:szCs w:val="20"/>
        </w:rPr>
        <w:t>U6×D7     +0.000   -0.010   -0.004</w:t>
      </w:r>
    </w:p>
    <w:p w14:paraId="5410382A" w14:textId="77777777" w:rsidR="00C969D0" w:rsidRPr="00CC2B4B" w:rsidRDefault="00C969D0" w:rsidP="00C969D0">
      <w:pPr>
        <w:rPr>
          <w:color w:val="000000" w:themeColor="text1"/>
          <w:szCs w:val="20"/>
        </w:rPr>
      </w:pPr>
    </w:p>
    <w:p w14:paraId="0D477D8D" w14:textId="77777777" w:rsidR="00C969D0" w:rsidRPr="00CC2B4B" w:rsidRDefault="00C969D0" w:rsidP="00C969D0">
      <w:pPr>
        <w:rPr>
          <w:color w:val="000000" w:themeColor="text1"/>
          <w:szCs w:val="20"/>
        </w:rPr>
      </w:pPr>
      <w:r w:rsidRPr="00CC2B4B">
        <w:rPr>
          <w:color w:val="000000" w:themeColor="text1"/>
          <w:szCs w:val="20"/>
        </w:rPr>
        <w:t>U7×D7     +0.000   +0.000   +0.000</w:t>
      </w:r>
    </w:p>
    <w:p w14:paraId="0AA838FB" w14:textId="77777777" w:rsidR="00C969D0" w:rsidRPr="00CC2B4B" w:rsidRDefault="00C969D0" w:rsidP="00C969D0">
      <w:pPr>
        <w:rPr>
          <w:color w:val="000000" w:themeColor="text1"/>
          <w:szCs w:val="20"/>
        </w:rPr>
      </w:pPr>
    </w:p>
    <w:p w14:paraId="729EB5D8" w14:textId="77777777" w:rsidR="00C969D0" w:rsidRPr="00CC2B4B" w:rsidRDefault="00C969D0" w:rsidP="00C969D0">
      <w:pPr>
        <w:rPr>
          <w:color w:val="000000" w:themeColor="text1"/>
          <w:szCs w:val="20"/>
        </w:rPr>
      </w:pPr>
      <w:r w:rsidRPr="00CC2B4B">
        <w:rPr>
          <w:color w:val="000000" w:themeColor="text1"/>
          <w:szCs w:val="20"/>
        </w:rPr>
        <w:t>Note on the one edited value vs earlier drafts:</w:t>
      </w:r>
    </w:p>
    <w:p w14:paraId="4DB3164E" w14:textId="77777777" w:rsidR="00C969D0" w:rsidRPr="00CC2B4B" w:rsidRDefault="00C969D0" w:rsidP="00C969D0">
      <w:pPr>
        <w:rPr>
          <w:color w:val="000000" w:themeColor="text1"/>
          <w:szCs w:val="20"/>
        </w:rPr>
      </w:pPr>
      <w:r w:rsidRPr="00CC2B4B">
        <w:rPr>
          <w:color w:val="000000" w:themeColor="text1"/>
          <w:szCs w:val="20"/>
        </w:rPr>
        <w:t>B at (U1,D2) is set to -0.100 in this final Appendix to ensure the example produces a decisive RLS lead under the stated uncertainty test, while remaining NCRC-safe.</w:t>
      </w:r>
    </w:p>
    <w:p w14:paraId="6A6B8B78" w14:textId="77777777" w:rsidR="00C969D0" w:rsidRPr="00CC2B4B" w:rsidRDefault="00C969D0" w:rsidP="00C969D0">
      <w:pPr>
        <w:rPr>
          <w:color w:val="000000" w:themeColor="text1"/>
          <w:szCs w:val="20"/>
        </w:rPr>
      </w:pPr>
    </w:p>
    <w:p w14:paraId="3AD27254" w14:textId="77777777" w:rsidR="00C969D0" w:rsidRPr="00CC2B4B" w:rsidRDefault="00C969D0" w:rsidP="00C969D0">
      <w:pPr>
        <w:pStyle w:val="Heading2"/>
        <w:rPr>
          <w:color w:val="000000" w:themeColor="text1"/>
          <w:szCs w:val="20"/>
        </w:rPr>
      </w:pPr>
      <w:r w:rsidRPr="00CC2B4B">
        <w:rPr>
          <w:rFonts w:ascii="Arial" w:hAnsi="Arial"/>
          <w:szCs w:val="20"/>
        </w:rPr>
        <w:t>P.5  NCRC (Non-Compensatory Rights Constraint)</w:t>
      </w:r>
    </w:p>
    <w:p w14:paraId="3678E465" w14:textId="77777777" w:rsidR="00C969D0" w:rsidRPr="00CC2B4B" w:rsidRDefault="00C969D0" w:rsidP="00C969D0">
      <w:pPr>
        <w:rPr>
          <w:color w:val="000000" w:themeColor="text1"/>
          <w:szCs w:val="20"/>
        </w:rPr>
      </w:pPr>
    </w:p>
    <w:p w14:paraId="56DED566" w14:textId="77777777" w:rsidR="00C969D0" w:rsidRPr="00CC2B4B" w:rsidRDefault="00C969D0" w:rsidP="00C969D0">
      <w:pPr>
        <w:rPr>
          <w:color w:val="000000" w:themeColor="text1"/>
          <w:szCs w:val="20"/>
        </w:rPr>
      </w:pPr>
      <w:r w:rsidRPr="00CC2B4B">
        <w:rPr>
          <w:color w:val="000000" w:themeColor="text1"/>
          <w:szCs w:val="20"/>
        </w:rPr>
        <w:t>Rights thresholds θ_r are defined in Appendix C.1, and rights coverage sets C_r are defined in Appendix C.2.</w:t>
      </w:r>
    </w:p>
    <w:p w14:paraId="3DAD9AAC" w14:textId="77777777" w:rsidR="00C969D0" w:rsidRPr="00CC2B4B" w:rsidRDefault="00C969D0" w:rsidP="00C969D0">
      <w:pPr>
        <w:rPr>
          <w:color w:val="000000" w:themeColor="text1"/>
          <w:szCs w:val="20"/>
        </w:rPr>
      </w:pPr>
      <w:r w:rsidRPr="00CC2B4B">
        <w:rPr>
          <w:color w:val="000000" w:themeColor="text1"/>
          <w:szCs w:val="20"/>
        </w:rPr>
        <w:t>This Appendix applies the subgroup limitation rule (γ_subgroup = 1.5) to negative impacts for NCRC only.</w:t>
      </w:r>
    </w:p>
    <w:p w14:paraId="4813928C" w14:textId="77777777" w:rsidR="00C969D0" w:rsidRPr="00CC2B4B" w:rsidRDefault="00C969D0" w:rsidP="00C969D0">
      <w:pPr>
        <w:rPr>
          <w:color w:val="000000" w:themeColor="text1"/>
          <w:szCs w:val="20"/>
        </w:rPr>
      </w:pPr>
    </w:p>
    <w:p w14:paraId="31E9EB70" w14:textId="77777777" w:rsidR="00C969D0" w:rsidRPr="00CC2B4B" w:rsidRDefault="00C969D0" w:rsidP="00C969D0">
      <w:pPr>
        <w:rPr>
          <w:color w:val="000000" w:themeColor="text1"/>
          <w:szCs w:val="20"/>
        </w:rPr>
      </w:pPr>
      <w:r w:rsidRPr="00CC2B4B">
        <w:rPr>
          <w:color w:val="000000" w:themeColor="text1"/>
          <w:szCs w:val="20"/>
        </w:rPr>
        <w:lastRenderedPageBreak/>
        <w:t>Decision test:</w:t>
      </w:r>
    </w:p>
    <w:p w14:paraId="75F9F4B6" w14:textId="77777777" w:rsidR="00C969D0" w:rsidRPr="00CC2B4B" w:rsidRDefault="00C969D0" w:rsidP="00C969D0">
      <w:pPr>
        <w:rPr>
          <w:color w:val="000000" w:themeColor="text1"/>
          <w:szCs w:val="20"/>
        </w:rPr>
      </w:pPr>
      <w:r w:rsidRPr="00CC2B4B">
        <w:rPr>
          <w:color w:val="000000" w:themeColor="text1"/>
          <w:szCs w:val="20"/>
        </w:rPr>
        <w:t>An option a passes NCRC iff for every right r,</w:t>
      </w:r>
    </w:p>
    <w:p w14:paraId="112DDFD5" w14:textId="77777777" w:rsidR="00C969D0" w:rsidRPr="00CC2B4B" w:rsidRDefault="00C969D0" w:rsidP="00C969D0">
      <w:pPr>
        <w:rPr>
          <w:color w:val="000000" w:themeColor="text1"/>
          <w:szCs w:val="20"/>
        </w:rPr>
      </w:pPr>
      <w:r w:rsidRPr="00CC2B4B">
        <w:rPr>
          <w:color w:val="000000" w:themeColor="text1"/>
          <w:szCs w:val="20"/>
        </w:rPr>
        <w:t>min_{(u,d) in C_r} I_rights(u,d,a) ≥ θ_r</w:t>
      </w:r>
    </w:p>
    <w:p w14:paraId="27F0AFA5" w14:textId="77777777" w:rsidR="00C969D0" w:rsidRPr="00CC2B4B" w:rsidRDefault="00C969D0" w:rsidP="00C969D0">
      <w:pPr>
        <w:rPr>
          <w:color w:val="000000" w:themeColor="text1"/>
          <w:szCs w:val="20"/>
        </w:rPr>
      </w:pPr>
    </w:p>
    <w:p w14:paraId="578F086F" w14:textId="77777777" w:rsidR="00C969D0" w:rsidRPr="00CC2B4B" w:rsidRDefault="00C969D0" w:rsidP="00C969D0">
      <w:pPr>
        <w:rPr>
          <w:color w:val="000000" w:themeColor="text1"/>
          <w:szCs w:val="20"/>
        </w:rPr>
      </w:pPr>
      <w:r w:rsidRPr="00CC2B4B">
        <w:rPr>
          <w:color w:val="000000" w:themeColor="text1"/>
          <w:szCs w:val="20"/>
        </w:rPr>
        <w:t>Table P-5. NCRC check (min rights-adjusted value per right, binding cell, and violation depth v_r)</w:t>
      </w:r>
    </w:p>
    <w:p w14:paraId="25436CB5" w14:textId="77777777" w:rsidR="00C969D0" w:rsidRPr="00CC2B4B" w:rsidRDefault="00C969D0" w:rsidP="00C969D0">
      <w:pPr>
        <w:rPr>
          <w:color w:val="000000" w:themeColor="text1"/>
          <w:szCs w:val="20"/>
        </w:rPr>
      </w:pPr>
      <w:r w:rsidRPr="00CC2B4B">
        <w:rPr>
          <w:color w:val="000000" w:themeColor="text1"/>
          <w:szCs w:val="20"/>
        </w:rPr>
        <w:t>Right   θ_r     A min(I_rights) @cell      v_A    B min(I_rights) @cell      v_B    C min(I_rights) @cell      v_C</w:t>
      </w:r>
    </w:p>
    <w:p w14:paraId="26AE2230" w14:textId="77777777" w:rsidR="00C969D0" w:rsidRPr="00CC2B4B" w:rsidRDefault="00C969D0" w:rsidP="00C969D0">
      <w:pPr>
        <w:rPr>
          <w:color w:val="000000" w:themeColor="text1"/>
          <w:szCs w:val="20"/>
        </w:rPr>
      </w:pPr>
      <w:r w:rsidRPr="00CC2B4B">
        <w:rPr>
          <w:color w:val="000000" w:themeColor="text1"/>
          <w:szCs w:val="20"/>
        </w:rPr>
        <w:t>LIFE   -0.90    -0.185 @ U1×D2             0.000  -0.150 @ U1×D2             0.000  -0.084 @ U1×D2             0.000</w:t>
      </w:r>
    </w:p>
    <w:p w14:paraId="01625B64" w14:textId="77777777" w:rsidR="00C969D0" w:rsidRPr="00CC2B4B" w:rsidRDefault="00C969D0" w:rsidP="00C969D0">
      <w:pPr>
        <w:rPr>
          <w:color w:val="000000" w:themeColor="text1"/>
          <w:szCs w:val="20"/>
        </w:rPr>
      </w:pPr>
      <w:r w:rsidRPr="00CC2B4B">
        <w:rPr>
          <w:color w:val="000000" w:themeColor="text1"/>
          <w:szCs w:val="20"/>
        </w:rPr>
        <w:t>BODY   -0.70    -0.185 @ U1×D2             0.000  -0.150 @ U1×D2             0.000  -0.084 @ U1×D2             0.000</w:t>
      </w:r>
    </w:p>
    <w:p w14:paraId="3558B789" w14:textId="77777777" w:rsidR="00C969D0" w:rsidRPr="00CC2B4B" w:rsidRDefault="00C969D0" w:rsidP="00C969D0">
      <w:pPr>
        <w:rPr>
          <w:color w:val="000000" w:themeColor="text1"/>
          <w:szCs w:val="20"/>
        </w:rPr>
      </w:pPr>
      <w:r w:rsidRPr="00CC2B4B">
        <w:rPr>
          <w:color w:val="000000" w:themeColor="text1"/>
          <w:szCs w:val="20"/>
        </w:rPr>
        <w:t>LBTY   -0.65    -0.643 @ U1×D5             0.000  -0.208 @ U4×D5             0.000  +0.000 @ U2×D5             0.000</w:t>
      </w:r>
    </w:p>
    <w:p w14:paraId="2785E30E" w14:textId="77777777" w:rsidR="00C969D0" w:rsidRPr="00CC2B4B" w:rsidRDefault="00C969D0" w:rsidP="00C969D0">
      <w:pPr>
        <w:rPr>
          <w:color w:val="000000" w:themeColor="text1"/>
          <w:szCs w:val="20"/>
        </w:rPr>
      </w:pPr>
      <w:r w:rsidRPr="00CC2B4B">
        <w:rPr>
          <w:color w:val="000000" w:themeColor="text1"/>
          <w:szCs w:val="20"/>
        </w:rPr>
        <w:t>NEED   -0.50    -0.480 @ U2×D1             0.000  -0.150 @ U1×D2             0.000  -0.084 @ U1×D2             0.000</w:t>
      </w:r>
    </w:p>
    <w:p w14:paraId="56645EB9" w14:textId="77777777" w:rsidR="00C969D0" w:rsidRPr="00CC2B4B" w:rsidRDefault="00C969D0" w:rsidP="00C969D0">
      <w:pPr>
        <w:rPr>
          <w:color w:val="000000" w:themeColor="text1"/>
          <w:szCs w:val="20"/>
        </w:rPr>
      </w:pPr>
      <w:r w:rsidRPr="00CC2B4B">
        <w:rPr>
          <w:color w:val="000000" w:themeColor="text1"/>
          <w:szCs w:val="20"/>
        </w:rPr>
        <w:t>DIGN   -0.55    -0.643 @ U1×D5             0.093  -0.208 @ U4×D5             0.000  +0.000 @ U2×D3             0.000</w:t>
      </w:r>
    </w:p>
    <w:p w14:paraId="6392BE1A" w14:textId="77777777" w:rsidR="00C969D0" w:rsidRPr="00CC2B4B" w:rsidRDefault="00C969D0" w:rsidP="00C969D0">
      <w:pPr>
        <w:rPr>
          <w:color w:val="000000" w:themeColor="text1"/>
          <w:szCs w:val="20"/>
        </w:rPr>
      </w:pPr>
      <w:r w:rsidRPr="00CC2B4B">
        <w:rPr>
          <w:color w:val="000000" w:themeColor="text1"/>
          <w:szCs w:val="20"/>
        </w:rPr>
        <w:t>PROC   -0.45    -0.504 @ U4×D5             0.054  -0.208 @ U4×D5             0.000  +0.000 @ U4×D3             0.000</w:t>
      </w:r>
    </w:p>
    <w:p w14:paraId="0F93DA58" w14:textId="77777777" w:rsidR="00C969D0" w:rsidRPr="00CC2B4B" w:rsidRDefault="00C969D0" w:rsidP="00C969D0">
      <w:pPr>
        <w:rPr>
          <w:color w:val="000000" w:themeColor="text1"/>
          <w:szCs w:val="20"/>
        </w:rPr>
      </w:pPr>
      <w:r w:rsidRPr="00CC2B4B">
        <w:rPr>
          <w:color w:val="000000" w:themeColor="text1"/>
          <w:szCs w:val="20"/>
        </w:rPr>
        <w:t>INFO   -0.40    -0.643 @ U1×D5             0.243  -0.208 @ U4×D5             0.000  +0.000 @ U1×D4             0.000</w:t>
      </w:r>
    </w:p>
    <w:p w14:paraId="362C0EDA" w14:textId="77777777" w:rsidR="00C969D0" w:rsidRPr="00CC2B4B" w:rsidRDefault="00C969D0" w:rsidP="00C969D0">
      <w:pPr>
        <w:rPr>
          <w:color w:val="000000" w:themeColor="text1"/>
          <w:szCs w:val="20"/>
        </w:rPr>
      </w:pPr>
      <w:r w:rsidRPr="00CC2B4B">
        <w:rPr>
          <w:color w:val="000000" w:themeColor="text1"/>
          <w:szCs w:val="20"/>
        </w:rPr>
        <w:t>ECOL   -0.65    +0.000 @ U6×D7             0.000  -0.015 @ U6×D7             0.000  -0.006 @ U6×D7             0.000</w:t>
      </w:r>
    </w:p>
    <w:p w14:paraId="53429377" w14:textId="77777777" w:rsidR="00C969D0" w:rsidRPr="00CC2B4B" w:rsidRDefault="00C969D0" w:rsidP="00C969D0">
      <w:pPr>
        <w:rPr>
          <w:color w:val="000000" w:themeColor="text1"/>
          <w:szCs w:val="20"/>
        </w:rPr>
      </w:pPr>
    </w:p>
    <w:p w14:paraId="3C202701" w14:textId="77777777" w:rsidR="00C969D0" w:rsidRPr="00CC2B4B" w:rsidRDefault="00C969D0" w:rsidP="00C969D0">
      <w:pPr>
        <w:rPr>
          <w:color w:val="000000" w:themeColor="text1"/>
          <w:szCs w:val="20"/>
        </w:rPr>
      </w:pPr>
      <w:r w:rsidRPr="00CC2B4B">
        <w:rPr>
          <w:color w:val="000000" w:themeColor="text1"/>
          <w:szCs w:val="20"/>
        </w:rPr>
        <w:t>NCRC result:</w:t>
      </w:r>
    </w:p>
    <w:p w14:paraId="388524FC" w14:textId="77777777" w:rsidR="00C969D0" w:rsidRPr="00CC2B4B" w:rsidRDefault="00C969D0" w:rsidP="00C969D0">
      <w:pPr>
        <w:rPr>
          <w:color w:val="000000" w:themeColor="text1"/>
          <w:szCs w:val="20"/>
        </w:rPr>
      </w:pPr>
      <w:r w:rsidRPr="00CC2B4B">
        <w:rPr>
          <w:color w:val="000000" w:themeColor="text1"/>
          <w:szCs w:val="20"/>
        </w:rPr>
        <w:t>• Option A fails NCRC (violations in DIGN, PROC, INFO).</w:t>
      </w:r>
    </w:p>
    <w:p w14:paraId="66E8A64B" w14:textId="77777777" w:rsidR="00C969D0" w:rsidRPr="00CC2B4B" w:rsidRDefault="00C969D0" w:rsidP="00C969D0">
      <w:pPr>
        <w:rPr>
          <w:color w:val="000000" w:themeColor="text1"/>
          <w:szCs w:val="20"/>
        </w:rPr>
      </w:pPr>
      <w:r w:rsidRPr="00CC2B4B">
        <w:rPr>
          <w:color w:val="000000" w:themeColor="text1"/>
          <w:szCs w:val="20"/>
        </w:rPr>
        <w:t>• Options B and C pass NCRC.</w:t>
      </w:r>
    </w:p>
    <w:p w14:paraId="064087C8" w14:textId="77777777" w:rsidR="00C969D0" w:rsidRPr="00CC2B4B" w:rsidRDefault="00C969D0" w:rsidP="00C969D0">
      <w:pPr>
        <w:rPr>
          <w:color w:val="000000" w:themeColor="text1"/>
          <w:szCs w:val="20"/>
        </w:rPr>
      </w:pPr>
    </w:p>
    <w:p w14:paraId="74A5B2C9" w14:textId="77777777" w:rsidR="00C969D0" w:rsidRPr="00CC2B4B" w:rsidRDefault="00C969D0" w:rsidP="00C969D0">
      <w:pPr>
        <w:pStyle w:val="Heading2"/>
        <w:rPr>
          <w:color w:val="000000" w:themeColor="text1"/>
          <w:szCs w:val="20"/>
        </w:rPr>
      </w:pPr>
      <w:r w:rsidRPr="00CC2B4B">
        <w:rPr>
          <w:rFonts w:ascii="Arial" w:hAnsi="Arial"/>
          <w:szCs w:val="20"/>
        </w:rPr>
        <w:t>P.6  TRC (Tail-Risk Constraint via CVaR)</w:t>
      </w:r>
    </w:p>
    <w:p w14:paraId="13C8AC87" w14:textId="77777777" w:rsidR="00C969D0" w:rsidRPr="00CC2B4B" w:rsidRDefault="00C969D0" w:rsidP="00C969D0">
      <w:pPr>
        <w:rPr>
          <w:color w:val="000000" w:themeColor="text1"/>
          <w:szCs w:val="20"/>
        </w:rPr>
      </w:pPr>
    </w:p>
    <w:p w14:paraId="148F72EA" w14:textId="77777777" w:rsidR="00C969D0" w:rsidRPr="00CC2B4B" w:rsidRDefault="00C969D0" w:rsidP="00C969D0">
      <w:pPr>
        <w:rPr>
          <w:color w:val="000000" w:themeColor="text1"/>
          <w:szCs w:val="20"/>
        </w:rPr>
      </w:pPr>
      <w:r w:rsidRPr="00CC2B4B">
        <w:rPr>
          <w:color w:val="000000" w:themeColor="text1"/>
          <w:szCs w:val="20"/>
        </w:rPr>
        <w:t>We evaluate catastrophic downside via scenario losses L(a,s) and CVaR_α with α = 0.95 (tail mass 0.05).</w:t>
      </w:r>
    </w:p>
    <w:p w14:paraId="5E383381" w14:textId="77777777" w:rsidR="00C969D0" w:rsidRPr="00CC2B4B" w:rsidRDefault="00C969D0" w:rsidP="00C969D0">
      <w:pPr>
        <w:rPr>
          <w:color w:val="000000" w:themeColor="text1"/>
          <w:szCs w:val="20"/>
        </w:rPr>
      </w:pPr>
    </w:p>
    <w:p w14:paraId="2D1CB40E" w14:textId="77777777" w:rsidR="00C969D0" w:rsidRPr="00CC2B4B" w:rsidRDefault="00C969D0" w:rsidP="00C969D0">
      <w:pPr>
        <w:rPr>
          <w:color w:val="000000" w:themeColor="text1"/>
          <w:szCs w:val="20"/>
        </w:rPr>
      </w:pPr>
      <w:r w:rsidRPr="00CC2B4B">
        <w:rPr>
          <w:color w:val="000000" w:themeColor="text1"/>
          <w:szCs w:val="20"/>
        </w:rPr>
        <w:t>In this demo, each scenario assigns identical base impacts across the three catastrophe cells, so:</w:t>
      </w:r>
    </w:p>
    <w:p w14:paraId="41344EE8" w14:textId="77777777" w:rsidR="00C969D0" w:rsidRPr="00CC2B4B" w:rsidRDefault="00C969D0" w:rsidP="00C969D0">
      <w:pPr>
        <w:rPr>
          <w:color w:val="000000" w:themeColor="text1"/>
          <w:szCs w:val="20"/>
        </w:rPr>
      </w:pPr>
      <w:r w:rsidRPr="00CC2B4B">
        <w:rPr>
          <w:color w:val="000000" w:themeColor="text1"/>
          <w:szCs w:val="20"/>
        </w:rPr>
        <w:t>For each option a and scenario s, set I_base(c,a,s) = -L(a,s) for every c in C_cat.</w:t>
      </w:r>
    </w:p>
    <w:p w14:paraId="0EC4019C" w14:textId="77777777" w:rsidR="00C969D0" w:rsidRPr="00CC2B4B" w:rsidRDefault="00C969D0" w:rsidP="00C969D0">
      <w:pPr>
        <w:rPr>
          <w:color w:val="000000" w:themeColor="text1"/>
          <w:szCs w:val="20"/>
        </w:rPr>
      </w:pPr>
      <w:r w:rsidRPr="00CC2B4B">
        <w:rPr>
          <w:color w:val="000000" w:themeColor="text1"/>
          <w:szCs w:val="20"/>
        </w:rPr>
        <w:t>Then L(a,s) = - Σ_{c in C_cat} w_cat(c) · I_base(c,a,s) holds by construction.</w:t>
      </w:r>
    </w:p>
    <w:p w14:paraId="107E83A8" w14:textId="77777777" w:rsidR="00C969D0" w:rsidRPr="00CC2B4B" w:rsidRDefault="00C969D0" w:rsidP="00C969D0">
      <w:pPr>
        <w:rPr>
          <w:color w:val="000000" w:themeColor="text1"/>
          <w:szCs w:val="20"/>
        </w:rPr>
      </w:pPr>
    </w:p>
    <w:p w14:paraId="608D9088" w14:textId="77777777" w:rsidR="00C969D0" w:rsidRPr="00CC2B4B" w:rsidRDefault="00C969D0" w:rsidP="00C969D0">
      <w:pPr>
        <w:rPr>
          <w:color w:val="000000" w:themeColor="text1"/>
          <w:szCs w:val="20"/>
        </w:rPr>
      </w:pPr>
      <w:r w:rsidRPr="00CC2B4B">
        <w:rPr>
          <w:color w:val="000000" w:themeColor="text1"/>
          <w:szCs w:val="20"/>
        </w:rPr>
        <w:t>Table P-6. Scenario probabilities and losses</w:t>
      </w:r>
    </w:p>
    <w:p w14:paraId="31EE9CB4" w14:textId="77777777" w:rsidR="00C969D0" w:rsidRPr="00CC2B4B" w:rsidRDefault="00C969D0" w:rsidP="00C969D0">
      <w:pPr>
        <w:rPr>
          <w:color w:val="000000" w:themeColor="text1"/>
          <w:szCs w:val="20"/>
        </w:rPr>
      </w:pPr>
      <w:r w:rsidRPr="00CC2B4B">
        <w:rPr>
          <w:color w:val="000000" w:themeColor="text1"/>
          <w:szCs w:val="20"/>
        </w:rPr>
        <w:t>Scenario   Category                p_s    L_A    L_B    L_C</w:t>
      </w:r>
    </w:p>
    <w:p w14:paraId="29FE836D" w14:textId="77777777" w:rsidR="00C969D0" w:rsidRPr="00CC2B4B" w:rsidRDefault="00C969D0" w:rsidP="00C969D0">
      <w:pPr>
        <w:rPr>
          <w:color w:val="000000" w:themeColor="text1"/>
          <w:szCs w:val="20"/>
        </w:rPr>
      </w:pPr>
      <w:r w:rsidRPr="00CC2B4B">
        <w:rPr>
          <w:color w:val="000000" w:themeColor="text1"/>
          <w:szCs w:val="20"/>
        </w:rPr>
        <w:t>S1         Pandemic/biological     0.05   0.35   0.12   0.08</w:t>
      </w:r>
    </w:p>
    <w:p w14:paraId="2404C4DD" w14:textId="77777777" w:rsidR="00C969D0" w:rsidRPr="00CC2B4B" w:rsidRDefault="00C969D0" w:rsidP="00C969D0">
      <w:pPr>
        <w:rPr>
          <w:color w:val="000000" w:themeColor="text1"/>
          <w:szCs w:val="20"/>
        </w:rPr>
      </w:pPr>
      <w:r w:rsidRPr="00CC2B4B">
        <w:rPr>
          <w:color w:val="000000" w:themeColor="text1"/>
          <w:szCs w:val="20"/>
        </w:rPr>
        <w:t>S2         Financial collapse      0.05   0.40   0.15   0.10</w:t>
      </w:r>
    </w:p>
    <w:p w14:paraId="66012B13" w14:textId="77777777" w:rsidR="00C969D0" w:rsidRPr="00CC2B4B" w:rsidRDefault="00C969D0" w:rsidP="00C969D0">
      <w:pPr>
        <w:rPr>
          <w:color w:val="000000" w:themeColor="text1"/>
          <w:szCs w:val="20"/>
        </w:rPr>
      </w:pPr>
      <w:r w:rsidRPr="00CC2B4B">
        <w:rPr>
          <w:color w:val="000000" w:themeColor="text1"/>
          <w:szCs w:val="20"/>
        </w:rPr>
        <w:lastRenderedPageBreak/>
        <w:t>S3         Infrastructure failure  0.04   0.45   0.10   0.05</w:t>
      </w:r>
    </w:p>
    <w:p w14:paraId="55DE5B1B" w14:textId="77777777" w:rsidR="00C969D0" w:rsidRPr="00CC2B4B" w:rsidRDefault="00C969D0" w:rsidP="00C969D0">
      <w:pPr>
        <w:rPr>
          <w:color w:val="000000" w:themeColor="text1"/>
          <w:szCs w:val="20"/>
        </w:rPr>
      </w:pPr>
      <w:r w:rsidRPr="00CC2B4B">
        <w:rPr>
          <w:color w:val="000000" w:themeColor="text1"/>
          <w:szCs w:val="20"/>
        </w:rPr>
        <w:t>S4         Conflict escalation     0.03   0.30   0.08   0.06</w:t>
      </w:r>
    </w:p>
    <w:p w14:paraId="4E5A0787" w14:textId="77777777" w:rsidR="00C969D0" w:rsidRPr="00CC2B4B" w:rsidRDefault="00C969D0" w:rsidP="00C969D0">
      <w:pPr>
        <w:rPr>
          <w:color w:val="000000" w:themeColor="text1"/>
          <w:szCs w:val="20"/>
        </w:rPr>
      </w:pPr>
      <w:r w:rsidRPr="00CC2B4B">
        <w:rPr>
          <w:color w:val="000000" w:themeColor="text1"/>
          <w:szCs w:val="20"/>
        </w:rPr>
        <w:t>S5         Climate displacement    0.03   0.28   0.10   0.07</w:t>
      </w:r>
    </w:p>
    <w:p w14:paraId="6EDFB562" w14:textId="77777777" w:rsidR="00C969D0" w:rsidRPr="00CC2B4B" w:rsidRDefault="00C969D0" w:rsidP="00C969D0">
      <w:pPr>
        <w:rPr>
          <w:color w:val="000000" w:themeColor="text1"/>
          <w:szCs w:val="20"/>
        </w:rPr>
      </w:pPr>
      <w:r w:rsidRPr="00CC2B4B">
        <w:rPr>
          <w:color w:val="000000" w:themeColor="text1"/>
          <w:szCs w:val="20"/>
        </w:rPr>
        <w:t>S6         Moderate baseline       0.50   0.08   0.03   0.02</w:t>
      </w:r>
    </w:p>
    <w:p w14:paraId="173E6DA9" w14:textId="77777777" w:rsidR="00C969D0" w:rsidRPr="00CC2B4B" w:rsidRDefault="00C969D0" w:rsidP="00C969D0">
      <w:pPr>
        <w:rPr>
          <w:color w:val="000000" w:themeColor="text1"/>
          <w:szCs w:val="20"/>
        </w:rPr>
      </w:pPr>
      <w:r w:rsidRPr="00CC2B4B">
        <w:rPr>
          <w:color w:val="000000" w:themeColor="text1"/>
          <w:szCs w:val="20"/>
        </w:rPr>
        <w:t>S7         High-volume stress      0.15   0.18   0.07   0.04</w:t>
      </w:r>
    </w:p>
    <w:p w14:paraId="5101A604" w14:textId="77777777" w:rsidR="00C969D0" w:rsidRPr="00CC2B4B" w:rsidRDefault="00C969D0" w:rsidP="00C969D0">
      <w:pPr>
        <w:rPr>
          <w:color w:val="000000" w:themeColor="text1"/>
          <w:szCs w:val="20"/>
        </w:rPr>
      </w:pPr>
      <w:r w:rsidRPr="00CC2B4B">
        <w:rPr>
          <w:color w:val="000000" w:themeColor="text1"/>
          <w:szCs w:val="20"/>
        </w:rPr>
        <w:t>S8         Bias discovery          0.10   0.25   0.06   0.04</w:t>
      </w:r>
    </w:p>
    <w:p w14:paraId="474AB514" w14:textId="77777777" w:rsidR="00C969D0" w:rsidRPr="00CC2B4B" w:rsidRDefault="00C969D0" w:rsidP="00C969D0">
      <w:pPr>
        <w:rPr>
          <w:color w:val="000000" w:themeColor="text1"/>
          <w:szCs w:val="20"/>
        </w:rPr>
      </w:pPr>
      <w:r w:rsidRPr="00CC2B4B">
        <w:rPr>
          <w:color w:val="000000" w:themeColor="text1"/>
          <w:szCs w:val="20"/>
        </w:rPr>
        <w:t>S9         Successful scale        0.05   0.05   0.02   0.02</w:t>
      </w:r>
    </w:p>
    <w:p w14:paraId="1811A100" w14:textId="77777777" w:rsidR="00C969D0" w:rsidRPr="00CC2B4B" w:rsidRDefault="00C969D0" w:rsidP="00C969D0">
      <w:pPr>
        <w:rPr>
          <w:color w:val="000000" w:themeColor="text1"/>
          <w:szCs w:val="20"/>
        </w:rPr>
      </w:pPr>
    </w:p>
    <w:p w14:paraId="775A4394" w14:textId="77777777" w:rsidR="00C969D0" w:rsidRPr="00CC2B4B" w:rsidRDefault="00C969D0" w:rsidP="00C969D0">
      <w:pPr>
        <w:rPr>
          <w:color w:val="000000" w:themeColor="text1"/>
          <w:szCs w:val="20"/>
        </w:rPr>
      </w:pPr>
      <w:r w:rsidRPr="00CC2B4B">
        <w:rPr>
          <w:color w:val="000000" w:themeColor="text1"/>
          <w:szCs w:val="20"/>
        </w:rPr>
        <w:t>CVaR_0.95 calculation (tail mass 0.05):</w:t>
      </w:r>
    </w:p>
    <w:p w14:paraId="5CDF8903" w14:textId="77777777" w:rsidR="00C969D0" w:rsidRPr="00CC2B4B" w:rsidRDefault="00C969D0" w:rsidP="00C969D0">
      <w:pPr>
        <w:rPr>
          <w:color w:val="000000" w:themeColor="text1"/>
          <w:szCs w:val="20"/>
        </w:rPr>
      </w:pPr>
      <w:r w:rsidRPr="00CC2B4B">
        <w:rPr>
          <w:color w:val="000000" w:themeColor="text1"/>
          <w:szCs w:val="20"/>
        </w:rPr>
        <w:t>• Option A tail consists of S3 (0.04 at 0.45) plus 0.01 of S2 (0.40):</w:t>
      </w:r>
    </w:p>
    <w:p w14:paraId="069828DC" w14:textId="77777777" w:rsidR="00C969D0" w:rsidRPr="00CC2B4B" w:rsidRDefault="00C969D0" w:rsidP="00C969D0">
      <w:pPr>
        <w:rPr>
          <w:color w:val="000000" w:themeColor="text1"/>
          <w:szCs w:val="20"/>
        </w:rPr>
      </w:pPr>
      <w:r w:rsidRPr="00CC2B4B">
        <w:rPr>
          <w:color w:val="000000" w:themeColor="text1"/>
          <w:szCs w:val="20"/>
        </w:rPr>
        <w:t xml:space="preserve">  CVaR = (0.45·0.04 + 0.40·0.01) / 0.05 = 0.44</w:t>
      </w:r>
    </w:p>
    <w:p w14:paraId="16644190" w14:textId="77777777" w:rsidR="00C969D0" w:rsidRPr="00CC2B4B" w:rsidRDefault="00C969D0" w:rsidP="00C969D0">
      <w:pPr>
        <w:rPr>
          <w:color w:val="000000" w:themeColor="text1"/>
          <w:szCs w:val="20"/>
        </w:rPr>
      </w:pPr>
      <w:r w:rsidRPr="00CC2B4B">
        <w:rPr>
          <w:color w:val="000000" w:themeColor="text1"/>
          <w:szCs w:val="20"/>
        </w:rPr>
        <w:t>• Option B tail is exactly S2 (0.05 at 0.15):</w:t>
      </w:r>
    </w:p>
    <w:p w14:paraId="1F33E949" w14:textId="77777777" w:rsidR="00C969D0" w:rsidRPr="00CC2B4B" w:rsidRDefault="00C969D0" w:rsidP="00C969D0">
      <w:pPr>
        <w:rPr>
          <w:color w:val="000000" w:themeColor="text1"/>
          <w:szCs w:val="20"/>
        </w:rPr>
      </w:pPr>
      <w:r w:rsidRPr="00CC2B4B">
        <w:rPr>
          <w:color w:val="000000" w:themeColor="text1"/>
          <w:szCs w:val="20"/>
        </w:rPr>
        <w:t xml:space="preserve">  CVaR = 0.15</w:t>
      </w:r>
    </w:p>
    <w:p w14:paraId="2589634C" w14:textId="77777777" w:rsidR="00C969D0" w:rsidRPr="00CC2B4B" w:rsidRDefault="00C969D0" w:rsidP="00C969D0">
      <w:pPr>
        <w:rPr>
          <w:color w:val="000000" w:themeColor="text1"/>
          <w:szCs w:val="20"/>
        </w:rPr>
      </w:pPr>
      <w:r w:rsidRPr="00CC2B4B">
        <w:rPr>
          <w:color w:val="000000" w:themeColor="text1"/>
          <w:szCs w:val="20"/>
        </w:rPr>
        <w:t>• Option C tail is exactly S2 (0.05 at 0.10):</w:t>
      </w:r>
    </w:p>
    <w:p w14:paraId="22B322EB" w14:textId="77777777" w:rsidR="00C969D0" w:rsidRPr="00CC2B4B" w:rsidRDefault="00C969D0" w:rsidP="00C969D0">
      <w:pPr>
        <w:rPr>
          <w:color w:val="000000" w:themeColor="text1"/>
          <w:szCs w:val="20"/>
        </w:rPr>
      </w:pPr>
      <w:r w:rsidRPr="00CC2B4B">
        <w:rPr>
          <w:color w:val="000000" w:themeColor="text1"/>
          <w:szCs w:val="20"/>
        </w:rPr>
        <w:t xml:space="preserve">  CVaR = 0.10</w:t>
      </w:r>
    </w:p>
    <w:p w14:paraId="4D4F4FB6" w14:textId="77777777" w:rsidR="00C969D0" w:rsidRPr="00CC2B4B" w:rsidRDefault="00C969D0" w:rsidP="00C969D0">
      <w:pPr>
        <w:rPr>
          <w:color w:val="000000" w:themeColor="text1"/>
          <w:szCs w:val="20"/>
        </w:rPr>
      </w:pPr>
    </w:p>
    <w:p w14:paraId="76B1D7C0" w14:textId="77777777" w:rsidR="00C969D0" w:rsidRPr="00CC2B4B" w:rsidRDefault="00C969D0" w:rsidP="00C969D0">
      <w:pPr>
        <w:rPr>
          <w:color w:val="000000" w:themeColor="text1"/>
          <w:szCs w:val="20"/>
        </w:rPr>
      </w:pPr>
      <w:r w:rsidRPr="00CC2B4B">
        <w:rPr>
          <w:color w:val="000000" w:themeColor="text1"/>
          <w:szCs w:val="20"/>
        </w:rPr>
        <w:t>TRC test: option passes iff CVaR_0.95 ≤ 0.20</w:t>
      </w:r>
    </w:p>
    <w:p w14:paraId="1FAECA67" w14:textId="77777777" w:rsidR="00C969D0" w:rsidRPr="00CC2B4B" w:rsidRDefault="00C969D0" w:rsidP="00C969D0">
      <w:pPr>
        <w:rPr>
          <w:color w:val="000000" w:themeColor="text1"/>
          <w:szCs w:val="20"/>
        </w:rPr>
      </w:pPr>
    </w:p>
    <w:p w14:paraId="0F978965" w14:textId="77777777" w:rsidR="00C969D0" w:rsidRPr="00CC2B4B" w:rsidRDefault="00C969D0" w:rsidP="00C969D0">
      <w:pPr>
        <w:rPr>
          <w:color w:val="000000" w:themeColor="text1"/>
          <w:szCs w:val="20"/>
        </w:rPr>
      </w:pPr>
      <w:r w:rsidRPr="00CC2B4B">
        <w:rPr>
          <w:color w:val="000000" w:themeColor="text1"/>
          <w:szCs w:val="20"/>
        </w:rPr>
        <w:t>TRC result:</w:t>
      </w:r>
    </w:p>
    <w:p w14:paraId="437E8F1B" w14:textId="77777777" w:rsidR="00C969D0" w:rsidRPr="00CC2B4B" w:rsidRDefault="00C969D0" w:rsidP="00C969D0">
      <w:pPr>
        <w:rPr>
          <w:color w:val="000000" w:themeColor="text1"/>
          <w:szCs w:val="20"/>
        </w:rPr>
      </w:pPr>
      <w:r w:rsidRPr="00CC2B4B">
        <w:rPr>
          <w:color w:val="000000" w:themeColor="text1"/>
          <w:szCs w:val="20"/>
        </w:rPr>
        <w:t>• Option A fails TRC (0.44 &gt; 0.20).</w:t>
      </w:r>
    </w:p>
    <w:p w14:paraId="6944C71D" w14:textId="77777777" w:rsidR="00C969D0" w:rsidRPr="00CC2B4B" w:rsidRDefault="00C969D0" w:rsidP="00C969D0">
      <w:pPr>
        <w:rPr>
          <w:color w:val="000000" w:themeColor="text1"/>
          <w:szCs w:val="20"/>
        </w:rPr>
      </w:pPr>
      <w:r w:rsidRPr="00CC2B4B">
        <w:rPr>
          <w:color w:val="000000" w:themeColor="text1"/>
          <w:szCs w:val="20"/>
        </w:rPr>
        <w:t>• Options B and C pass TRC.</w:t>
      </w:r>
    </w:p>
    <w:p w14:paraId="0E97883E" w14:textId="77777777" w:rsidR="00C969D0" w:rsidRPr="00CC2B4B" w:rsidRDefault="00C969D0" w:rsidP="00C969D0">
      <w:pPr>
        <w:rPr>
          <w:color w:val="000000" w:themeColor="text1"/>
          <w:szCs w:val="20"/>
        </w:rPr>
      </w:pPr>
    </w:p>
    <w:p w14:paraId="66526ACB" w14:textId="77777777" w:rsidR="00C969D0" w:rsidRPr="00CC2B4B" w:rsidRDefault="00C969D0" w:rsidP="00C969D0">
      <w:pPr>
        <w:pStyle w:val="Heading2"/>
        <w:rPr>
          <w:color w:val="000000" w:themeColor="text1"/>
          <w:szCs w:val="20"/>
        </w:rPr>
      </w:pPr>
      <w:r w:rsidRPr="00CC2B4B">
        <w:rPr>
          <w:rFonts w:ascii="Arial" w:hAnsi="Arial"/>
          <w:szCs w:val="20"/>
        </w:rPr>
        <w:t>P.7  Containment check (brief disclosure)</w:t>
      </w:r>
    </w:p>
    <w:p w14:paraId="02D7D766" w14:textId="77777777" w:rsidR="00C969D0" w:rsidRPr="00CC2B4B" w:rsidRDefault="00C969D0" w:rsidP="00C969D0">
      <w:pPr>
        <w:rPr>
          <w:color w:val="000000" w:themeColor="text1"/>
          <w:szCs w:val="20"/>
        </w:rPr>
      </w:pPr>
    </w:p>
    <w:p w14:paraId="2D6F1BE1" w14:textId="77777777" w:rsidR="00C969D0" w:rsidRPr="00CC2B4B" w:rsidRDefault="00C969D0" w:rsidP="00C969D0">
      <w:pPr>
        <w:rPr>
          <w:color w:val="000000" w:themeColor="text1"/>
          <w:szCs w:val="20"/>
        </w:rPr>
      </w:pPr>
      <w:r w:rsidRPr="00CC2B4B">
        <w:rPr>
          <w:color w:val="000000" w:themeColor="text1"/>
          <w:szCs w:val="20"/>
        </w:rPr>
        <w:t>This Tier-2 demo does not compute containment (Section 9) and makes no containment-pass claim.</w:t>
      </w:r>
    </w:p>
    <w:p w14:paraId="1A8D4695" w14:textId="77777777" w:rsidR="00C969D0" w:rsidRPr="00CC2B4B" w:rsidRDefault="00C969D0" w:rsidP="00C969D0">
      <w:pPr>
        <w:rPr>
          <w:color w:val="000000" w:themeColor="text1"/>
          <w:szCs w:val="20"/>
        </w:rPr>
      </w:pPr>
      <w:r w:rsidRPr="00CC2B4B">
        <w:rPr>
          <w:color w:val="000000" w:themeColor="text1"/>
          <w:szCs w:val="20"/>
        </w:rPr>
        <w:t>A Tier-3 deployment MUST compute Containment Mode A prior to Tier-3 selection/compliance claims.</w:t>
      </w:r>
    </w:p>
    <w:p w14:paraId="38D98351" w14:textId="77777777" w:rsidR="00C969D0" w:rsidRPr="00CC2B4B" w:rsidRDefault="00C969D0" w:rsidP="00C969D0">
      <w:pPr>
        <w:rPr>
          <w:color w:val="000000" w:themeColor="text1"/>
          <w:szCs w:val="20"/>
        </w:rPr>
      </w:pPr>
    </w:p>
    <w:p w14:paraId="0B8F9551" w14:textId="77777777" w:rsidR="00C969D0" w:rsidRPr="00CC2B4B" w:rsidRDefault="00C969D0" w:rsidP="00C969D0">
      <w:pPr>
        <w:pStyle w:val="Heading2"/>
        <w:rPr>
          <w:color w:val="000000" w:themeColor="text1"/>
          <w:szCs w:val="20"/>
        </w:rPr>
      </w:pPr>
      <w:r w:rsidRPr="00CC2B4B">
        <w:rPr>
          <w:rFonts w:ascii="Arial" w:hAnsi="Arial"/>
          <w:szCs w:val="20"/>
        </w:rPr>
        <w:t>P.8  RLS (RippleLogic Score) and uncertainty-based decisiveness</w:t>
      </w:r>
    </w:p>
    <w:p w14:paraId="1E600491" w14:textId="77777777" w:rsidR="00C969D0" w:rsidRPr="00CC2B4B" w:rsidRDefault="00C969D0" w:rsidP="00C969D0">
      <w:pPr>
        <w:rPr>
          <w:color w:val="000000" w:themeColor="text1"/>
          <w:szCs w:val="20"/>
        </w:rPr>
      </w:pPr>
    </w:p>
    <w:p w14:paraId="649BF4BB" w14:textId="77777777" w:rsidR="00C969D0" w:rsidRPr="00CC2B4B" w:rsidRDefault="00C969D0" w:rsidP="00C969D0">
      <w:pPr>
        <w:rPr>
          <w:color w:val="000000" w:themeColor="text1"/>
          <w:szCs w:val="20"/>
        </w:rPr>
      </w:pPr>
      <w:r w:rsidRPr="00CC2B4B">
        <w:rPr>
          <w:color w:val="000000" w:themeColor="text1"/>
          <w:szCs w:val="20"/>
        </w:rPr>
        <w:t>At this stage, only options that pass NCRC and TRC proceed.</w:t>
      </w:r>
    </w:p>
    <w:p w14:paraId="4E08A3C4" w14:textId="77777777" w:rsidR="00C969D0" w:rsidRPr="00CC2B4B" w:rsidRDefault="00C969D0" w:rsidP="00C969D0">
      <w:pPr>
        <w:rPr>
          <w:color w:val="000000" w:themeColor="text1"/>
          <w:szCs w:val="20"/>
        </w:rPr>
      </w:pPr>
      <w:r w:rsidRPr="00CC2B4B">
        <w:rPr>
          <w:color w:val="000000" w:themeColor="text1"/>
          <w:szCs w:val="20"/>
        </w:rPr>
        <w:t>So we compare B vs C.</w:t>
      </w:r>
    </w:p>
    <w:p w14:paraId="3C7F7D61" w14:textId="77777777" w:rsidR="00C969D0" w:rsidRPr="00CC2B4B" w:rsidRDefault="00C969D0" w:rsidP="00C969D0">
      <w:pPr>
        <w:rPr>
          <w:color w:val="000000" w:themeColor="text1"/>
          <w:szCs w:val="20"/>
        </w:rPr>
      </w:pPr>
    </w:p>
    <w:p w14:paraId="01F9D0A7" w14:textId="77777777" w:rsidR="00C969D0" w:rsidRPr="00CC2B4B" w:rsidRDefault="00C969D0" w:rsidP="00C969D0">
      <w:pPr>
        <w:rPr>
          <w:color w:val="000000" w:themeColor="text1"/>
          <w:szCs w:val="20"/>
        </w:rPr>
      </w:pPr>
      <w:r w:rsidRPr="00CC2B4B">
        <w:rPr>
          <w:color w:val="000000" w:themeColor="text1"/>
          <w:szCs w:val="20"/>
        </w:rPr>
        <w:lastRenderedPageBreak/>
        <w:t>RLS definition for this run:</w:t>
      </w:r>
    </w:p>
    <w:p w14:paraId="67C6450C" w14:textId="77777777" w:rsidR="00C969D0" w:rsidRPr="00CC2B4B" w:rsidRDefault="00C969D0" w:rsidP="00C969D0">
      <w:pPr>
        <w:rPr>
          <w:color w:val="000000" w:themeColor="text1"/>
          <w:szCs w:val="20"/>
        </w:rPr>
      </w:pPr>
      <w:r w:rsidRPr="00CC2B4B">
        <w:rPr>
          <w:color w:val="000000" w:themeColor="text1"/>
          <w:szCs w:val="20"/>
        </w:rPr>
        <w:t>RLS(a) = Σ_{(u,d) in Active} w_u · v_d · I_prop_welfare(u,d,a)</w:t>
      </w:r>
    </w:p>
    <w:p w14:paraId="3C53C7E9" w14:textId="77777777" w:rsidR="00C969D0" w:rsidRPr="00CC2B4B" w:rsidRDefault="00C969D0" w:rsidP="00C969D0">
      <w:pPr>
        <w:rPr>
          <w:color w:val="000000" w:themeColor="text1"/>
          <w:szCs w:val="20"/>
        </w:rPr>
      </w:pPr>
    </w:p>
    <w:p w14:paraId="75290B5C" w14:textId="77777777" w:rsidR="00C969D0" w:rsidRPr="00CC2B4B" w:rsidRDefault="00C969D0" w:rsidP="00C969D0">
      <w:pPr>
        <w:rPr>
          <w:color w:val="000000" w:themeColor="text1"/>
          <w:szCs w:val="20"/>
        </w:rPr>
      </w:pPr>
      <w:r w:rsidRPr="00CC2B4B">
        <w:rPr>
          <w:color w:val="000000" w:themeColor="text1"/>
          <w:szCs w:val="20"/>
        </w:rPr>
        <w:t>with interim weights from Tables P-0A and P-0B, and Active defined in P.0.5.</w:t>
      </w:r>
    </w:p>
    <w:p w14:paraId="42A5C0D5" w14:textId="77777777" w:rsidR="00C969D0" w:rsidRPr="00CC2B4B" w:rsidRDefault="00C969D0" w:rsidP="00C969D0">
      <w:pPr>
        <w:rPr>
          <w:color w:val="000000" w:themeColor="text1"/>
          <w:szCs w:val="20"/>
        </w:rPr>
      </w:pPr>
    </w:p>
    <w:p w14:paraId="6BE38152" w14:textId="77777777" w:rsidR="00C969D0" w:rsidRPr="00CC2B4B" w:rsidRDefault="00C969D0" w:rsidP="00C969D0">
      <w:pPr>
        <w:rPr>
          <w:color w:val="000000" w:themeColor="text1"/>
          <w:szCs w:val="20"/>
        </w:rPr>
      </w:pPr>
      <w:r w:rsidRPr="00CC2B4B">
        <w:rPr>
          <w:color w:val="000000" w:themeColor="text1"/>
          <w:szCs w:val="20"/>
        </w:rPr>
        <w:t>Table P-8. Cell contributions (nonzero cells shown)</w:t>
      </w:r>
    </w:p>
    <w:p w14:paraId="11E50DBE" w14:textId="77777777" w:rsidR="00C969D0" w:rsidRPr="00CC2B4B" w:rsidRDefault="00C969D0" w:rsidP="00C969D0">
      <w:pPr>
        <w:rPr>
          <w:color w:val="000000" w:themeColor="text1"/>
          <w:szCs w:val="20"/>
        </w:rPr>
      </w:pPr>
      <w:r w:rsidRPr="00CC2B4B">
        <w:rPr>
          <w:color w:val="000000" w:themeColor="text1"/>
          <w:szCs w:val="20"/>
        </w:rPr>
        <w:t>Cell      w_u       v_d       w_u·v_d    I_B      (w·I)_B     I_C      (w·I)_C</w:t>
      </w:r>
    </w:p>
    <w:p w14:paraId="1B4CFBAE" w14:textId="77777777" w:rsidR="00C969D0" w:rsidRPr="00CC2B4B" w:rsidRDefault="00C969D0" w:rsidP="00C969D0">
      <w:pPr>
        <w:rPr>
          <w:color w:val="000000" w:themeColor="text1"/>
          <w:szCs w:val="20"/>
        </w:rPr>
      </w:pPr>
      <w:r w:rsidRPr="00CC2B4B">
        <w:rPr>
          <w:color w:val="000000" w:themeColor="text1"/>
          <w:szCs w:val="20"/>
        </w:rPr>
        <w:t>U1×D2     0.248571  0.157143  0.039061  -0.100   -0.003906   -0.056   -0.002187</w:t>
      </w:r>
    </w:p>
    <w:p w14:paraId="73600AE3" w14:textId="77777777" w:rsidR="00C969D0" w:rsidRPr="00CC2B4B" w:rsidRDefault="00C969D0" w:rsidP="00C969D0">
      <w:pPr>
        <w:rPr>
          <w:color w:val="000000" w:themeColor="text1"/>
          <w:szCs w:val="20"/>
        </w:rPr>
      </w:pPr>
      <w:r w:rsidRPr="00CC2B4B">
        <w:rPr>
          <w:color w:val="000000" w:themeColor="text1"/>
          <w:szCs w:val="20"/>
        </w:rPr>
        <w:t>U1×D5     0.248571  0.157143  0.039061  +0.092   +0.003594   +0.040   +0.001562</w:t>
      </w:r>
    </w:p>
    <w:p w14:paraId="468EAE03" w14:textId="77777777" w:rsidR="00C969D0" w:rsidRPr="00CC2B4B" w:rsidRDefault="00C969D0" w:rsidP="00C969D0">
      <w:pPr>
        <w:rPr>
          <w:color w:val="000000" w:themeColor="text1"/>
          <w:szCs w:val="20"/>
        </w:rPr>
      </w:pPr>
      <w:r w:rsidRPr="00CC2B4B">
        <w:rPr>
          <w:color w:val="000000" w:themeColor="text1"/>
          <w:szCs w:val="20"/>
        </w:rPr>
        <w:t>U2×D1     0.108571  0.137143  0.014888  +0.036   +0.000536   +0.012   +0.000179</w:t>
      </w:r>
    </w:p>
    <w:p w14:paraId="6AB67331" w14:textId="77777777" w:rsidR="00C969D0" w:rsidRPr="00CC2B4B" w:rsidRDefault="00C969D0" w:rsidP="00C969D0">
      <w:pPr>
        <w:rPr>
          <w:color w:val="000000" w:themeColor="text1"/>
          <w:szCs w:val="20"/>
        </w:rPr>
      </w:pPr>
      <w:r w:rsidRPr="00CC2B4B">
        <w:rPr>
          <w:color w:val="000000" w:themeColor="text1"/>
          <w:szCs w:val="20"/>
        </w:rPr>
        <w:t>U2×D2     0.108571  0.157143  0.017061  +0.016   +0.000273   +0.000   +0.000000</w:t>
      </w:r>
    </w:p>
    <w:p w14:paraId="746E114A" w14:textId="77777777" w:rsidR="00C969D0" w:rsidRPr="00CC2B4B" w:rsidRDefault="00C969D0" w:rsidP="00C969D0">
      <w:pPr>
        <w:rPr>
          <w:color w:val="000000" w:themeColor="text1"/>
          <w:szCs w:val="20"/>
        </w:rPr>
      </w:pPr>
      <w:r w:rsidRPr="00CC2B4B">
        <w:rPr>
          <w:color w:val="000000" w:themeColor="text1"/>
          <w:szCs w:val="20"/>
        </w:rPr>
        <w:t>U3×D3     0.108571  0.137143  0.014888  +0.074   +0.001102   +0.034   +0.000506</w:t>
      </w:r>
    </w:p>
    <w:p w14:paraId="3D9A32B4" w14:textId="77777777" w:rsidR="00C969D0" w:rsidRPr="00CC2B4B" w:rsidRDefault="00C969D0" w:rsidP="00C969D0">
      <w:pPr>
        <w:rPr>
          <w:color w:val="000000" w:themeColor="text1"/>
          <w:szCs w:val="20"/>
        </w:rPr>
      </w:pPr>
      <w:r w:rsidRPr="00CC2B4B">
        <w:rPr>
          <w:color w:val="000000" w:themeColor="text1"/>
          <w:szCs w:val="20"/>
        </w:rPr>
        <w:t>U4×D1     0.108571  0.137143  0.014888  -0.032   -0.000476   -0.016   -0.000238</w:t>
      </w:r>
    </w:p>
    <w:p w14:paraId="5F97EFBE" w14:textId="77777777" w:rsidR="00C969D0" w:rsidRPr="00CC2B4B" w:rsidRDefault="00C969D0" w:rsidP="00C969D0">
      <w:pPr>
        <w:rPr>
          <w:color w:val="000000" w:themeColor="text1"/>
          <w:szCs w:val="20"/>
        </w:rPr>
      </w:pPr>
      <w:r w:rsidRPr="00CC2B4B">
        <w:rPr>
          <w:color w:val="000000" w:themeColor="text1"/>
          <w:szCs w:val="20"/>
        </w:rPr>
        <w:t>U4×D5     0.108571  0.157143  0.017061  -0.139   -0.002372   +0.028   +0.000478</w:t>
      </w:r>
    </w:p>
    <w:p w14:paraId="62D52962" w14:textId="77777777" w:rsidR="00C969D0" w:rsidRPr="00CC2B4B" w:rsidRDefault="00C969D0" w:rsidP="00C969D0">
      <w:pPr>
        <w:rPr>
          <w:color w:val="000000" w:themeColor="text1"/>
          <w:szCs w:val="20"/>
        </w:rPr>
      </w:pPr>
      <w:r w:rsidRPr="00CC2B4B">
        <w:rPr>
          <w:color w:val="000000" w:themeColor="text1"/>
          <w:szCs w:val="20"/>
        </w:rPr>
        <w:t>U5×D4     0.128571  0.137143  0.017633  +0.040   +0.000705   +0.012   +0.000212</w:t>
      </w:r>
    </w:p>
    <w:p w14:paraId="26A17AE1" w14:textId="77777777" w:rsidR="00C969D0" w:rsidRPr="00CC2B4B" w:rsidRDefault="00C969D0" w:rsidP="00C969D0">
      <w:pPr>
        <w:rPr>
          <w:color w:val="000000" w:themeColor="text1"/>
          <w:szCs w:val="20"/>
        </w:rPr>
      </w:pPr>
      <w:r w:rsidRPr="00CC2B4B">
        <w:rPr>
          <w:color w:val="000000" w:themeColor="text1"/>
          <w:szCs w:val="20"/>
        </w:rPr>
        <w:t>U5×D5     0.128571  0.157143  0.020204  +0.194   +0.003920   +0.030   +0.000606</w:t>
      </w:r>
    </w:p>
    <w:p w14:paraId="1BF3E142" w14:textId="77777777" w:rsidR="00C969D0" w:rsidRPr="00CC2B4B" w:rsidRDefault="00C969D0" w:rsidP="00C969D0">
      <w:pPr>
        <w:rPr>
          <w:color w:val="000000" w:themeColor="text1"/>
          <w:szCs w:val="20"/>
        </w:rPr>
      </w:pPr>
      <w:r w:rsidRPr="00CC2B4B">
        <w:rPr>
          <w:color w:val="000000" w:themeColor="text1"/>
          <w:szCs w:val="20"/>
        </w:rPr>
        <w:t>U6×D6     0.148571  0.117143  0.017405  +0.080   +0.001392   +0.020   +0.000348</w:t>
      </w:r>
    </w:p>
    <w:p w14:paraId="76155A72" w14:textId="77777777" w:rsidR="00C969D0" w:rsidRPr="00CC2B4B" w:rsidRDefault="00C969D0" w:rsidP="00C969D0">
      <w:pPr>
        <w:rPr>
          <w:color w:val="000000" w:themeColor="text1"/>
          <w:szCs w:val="20"/>
        </w:rPr>
      </w:pPr>
      <w:r w:rsidRPr="00CC2B4B">
        <w:rPr>
          <w:color w:val="000000" w:themeColor="text1"/>
          <w:szCs w:val="20"/>
        </w:rPr>
        <w:t>U6×D7     0.148571  0.157143  0.023352  -0.010   -0.000234   -0.004   -0.000093</w:t>
      </w:r>
    </w:p>
    <w:p w14:paraId="2C3BAD78" w14:textId="77777777" w:rsidR="00C969D0" w:rsidRPr="00CC2B4B" w:rsidRDefault="00C969D0" w:rsidP="00C969D0">
      <w:pPr>
        <w:rPr>
          <w:color w:val="000000" w:themeColor="text1"/>
          <w:szCs w:val="20"/>
        </w:rPr>
      </w:pPr>
    </w:p>
    <w:p w14:paraId="087A975C" w14:textId="77777777" w:rsidR="00C969D0" w:rsidRPr="00CC2B4B" w:rsidRDefault="00C969D0" w:rsidP="00C969D0">
      <w:pPr>
        <w:rPr>
          <w:color w:val="000000" w:themeColor="text1"/>
          <w:szCs w:val="20"/>
        </w:rPr>
      </w:pPr>
      <w:r w:rsidRPr="00CC2B4B">
        <w:rPr>
          <w:color w:val="000000" w:themeColor="text1"/>
          <w:szCs w:val="20"/>
        </w:rPr>
        <w:t>Computed RLS values:</w:t>
      </w:r>
    </w:p>
    <w:p w14:paraId="620D51D4" w14:textId="77777777" w:rsidR="00C969D0" w:rsidRPr="00CC2B4B" w:rsidRDefault="00C969D0" w:rsidP="00C969D0">
      <w:pPr>
        <w:rPr>
          <w:color w:val="000000" w:themeColor="text1"/>
          <w:szCs w:val="20"/>
        </w:rPr>
      </w:pPr>
      <w:r w:rsidRPr="00CC2B4B">
        <w:rPr>
          <w:color w:val="000000" w:themeColor="text1"/>
          <w:szCs w:val="20"/>
        </w:rPr>
        <w:t>• RLS(B) = +0.004534</w:t>
      </w:r>
    </w:p>
    <w:p w14:paraId="34090EB4" w14:textId="77777777" w:rsidR="00C969D0" w:rsidRPr="00CC2B4B" w:rsidRDefault="00C969D0" w:rsidP="00C969D0">
      <w:pPr>
        <w:rPr>
          <w:color w:val="000000" w:themeColor="text1"/>
          <w:szCs w:val="20"/>
        </w:rPr>
      </w:pPr>
      <w:r w:rsidRPr="00CC2B4B">
        <w:rPr>
          <w:color w:val="000000" w:themeColor="text1"/>
          <w:szCs w:val="20"/>
        </w:rPr>
        <w:t>• RLS(C) = +0.001372</w:t>
      </w:r>
    </w:p>
    <w:p w14:paraId="5A85DD51" w14:textId="77777777" w:rsidR="00C969D0" w:rsidRPr="00CC2B4B" w:rsidRDefault="00C969D0" w:rsidP="00C969D0">
      <w:pPr>
        <w:rPr>
          <w:color w:val="000000" w:themeColor="text1"/>
          <w:szCs w:val="20"/>
        </w:rPr>
      </w:pPr>
      <w:r w:rsidRPr="00CC2B4B">
        <w:rPr>
          <w:color w:val="000000" w:themeColor="text1"/>
          <w:szCs w:val="20"/>
        </w:rPr>
        <w:t>• Δ = RLS(B) - RLS(C) = +0.003162</w:t>
      </w:r>
    </w:p>
    <w:p w14:paraId="5C8842AB" w14:textId="77777777" w:rsidR="00C969D0" w:rsidRPr="00CC2B4B" w:rsidRDefault="00C969D0" w:rsidP="00C969D0">
      <w:pPr>
        <w:rPr>
          <w:color w:val="000000" w:themeColor="text1"/>
          <w:szCs w:val="20"/>
        </w:rPr>
      </w:pPr>
    </w:p>
    <w:p w14:paraId="72727694" w14:textId="77777777" w:rsidR="00C969D0" w:rsidRPr="00CC2B4B" w:rsidRDefault="00C969D0" w:rsidP="00C969D0">
      <w:pPr>
        <w:rPr>
          <w:color w:val="000000" w:themeColor="text1"/>
          <w:szCs w:val="20"/>
        </w:rPr>
      </w:pPr>
      <w:r w:rsidRPr="00CC2B4B">
        <w:rPr>
          <w:color w:val="000000" w:themeColor="text1"/>
          <w:szCs w:val="20"/>
        </w:rPr>
        <w:t>Uncertainty method used: Method B (Section 10.3, Method B), with constant confidence c = 0.85 for each nonzero active cell:</w:t>
      </w:r>
    </w:p>
    <w:p w14:paraId="2C3C1184" w14:textId="77777777" w:rsidR="008C6B14" w:rsidRPr="00CC2B4B" w:rsidRDefault="00DC3E92">
      <w:pPr>
        <w:rPr>
          <w:color w:val="000000" w:themeColor="text1"/>
          <w:szCs w:val="20"/>
        </w:rPr>
      </w:pPr>
      <w:r w:rsidRPr="00CC2B4B">
        <w:rPr>
          <w:color w:val="000000" w:themeColor="text1"/>
          <w:szCs w:val="20"/>
        </w:rPr>
        <w:t>Method</w:t>
      </w:r>
      <w:r w:rsidRPr="00CC2B4B">
        <w:rPr>
          <w:rFonts w:ascii="Cambria Math" w:hAnsi="Cambria Math" w:cs="Cambria Math"/>
          <w:color w:val="000000" w:themeColor="text1"/>
          <w:szCs w:val="20"/>
        </w:rPr>
        <w:t>‑</w:t>
      </w:r>
      <w:r w:rsidRPr="00CC2B4B">
        <w:rPr>
          <w:color w:val="000000" w:themeColor="text1"/>
          <w:szCs w:val="20"/>
        </w:rPr>
        <w:t xml:space="preserve">B binding disclosure (for replay). In this worked run, each nonzero active cell is represented by exactly one welfare impact instance per option (per P.3) with instance confidence c_k = 0.85. The run sets PCC.Uncertainty.CellConfidenceAggregationMethod = CCAM_MIN_V1. Therefore the derived cell confidence is c(u,d,a) = 0.85 for each nonzero active cell (and </w:t>
      </w:r>
      <w:r w:rsidRPr="00CC2B4B">
        <w:rPr>
          <w:rFonts w:cs="Aptos"/>
          <w:color w:val="000000" w:themeColor="text1"/>
          <w:szCs w:val="20"/>
        </w:rPr>
        <w:t>σ</w:t>
      </w:r>
      <w:r w:rsidRPr="00CC2B4B">
        <w:rPr>
          <w:color w:val="000000" w:themeColor="text1"/>
          <w:szCs w:val="20"/>
        </w:rPr>
        <w:t>(u,d,a) follows the canonical Method</w:t>
      </w:r>
      <w:r w:rsidRPr="00CC2B4B">
        <w:rPr>
          <w:rFonts w:ascii="Cambria Math" w:hAnsi="Cambria Math" w:cs="Cambria Math"/>
          <w:color w:val="000000" w:themeColor="text1"/>
          <w:szCs w:val="20"/>
        </w:rPr>
        <w:t>‑</w:t>
      </w:r>
      <w:r w:rsidRPr="00CC2B4B">
        <w:rPr>
          <w:color w:val="000000" w:themeColor="text1"/>
          <w:szCs w:val="20"/>
        </w:rPr>
        <w:t>B rule).</w:t>
      </w:r>
    </w:p>
    <w:p w14:paraId="1778B146" w14:textId="77777777" w:rsidR="00C969D0" w:rsidRPr="00CC2B4B" w:rsidRDefault="00C969D0" w:rsidP="00C969D0">
      <w:pPr>
        <w:rPr>
          <w:color w:val="000000" w:themeColor="text1"/>
          <w:szCs w:val="20"/>
        </w:rPr>
      </w:pPr>
      <w:r w:rsidRPr="00CC2B4B">
        <w:rPr>
          <w:color w:val="000000" w:themeColor="text1"/>
          <w:szCs w:val="20"/>
        </w:rPr>
        <w:t>σ(u,d,a) = (1 - c) · |I_prop_welfare(u,d,a)|</w:t>
      </w:r>
    </w:p>
    <w:p w14:paraId="0C358660" w14:textId="77777777" w:rsidR="00C969D0" w:rsidRPr="00CC2B4B" w:rsidRDefault="00C969D0" w:rsidP="00C969D0">
      <w:pPr>
        <w:rPr>
          <w:color w:val="000000" w:themeColor="text1"/>
          <w:szCs w:val="20"/>
        </w:rPr>
      </w:pPr>
    </w:p>
    <w:p w14:paraId="7C70D056" w14:textId="77777777" w:rsidR="00C969D0" w:rsidRPr="00CC2B4B" w:rsidRDefault="00C969D0" w:rsidP="00C969D0">
      <w:pPr>
        <w:rPr>
          <w:color w:val="000000" w:themeColor="text1"/>
          <w:szCs w:val="20"/>
        </w:rPr>
      </w:pPr>
      <w:r w:rsidRPr="00CC2B4B">
        <w:rPr>
          <w:color w:val="000000" w:themeColor="text1"/>
          <w:szCs w:val="20"/>
        </w:rPr>
        <w:t>Aggregate uncertainty:</w:t>
      </w:r>
    </w:p>
    <w:p w14:paraId="0EF56DAE" w14:textId="77777777" w:rsidR="00C969D0" w:rsidRPr="00CC2B4B" w:rsidRDefault="00C969D0" w:rsidP="00C969D0">
      <w:pPr>
        <w:rPr>
          <w:color w:val="000000" w:themeColor="text1"/>
          <w:szCs w:val="20"/>
        </w:rPr>
      </w:pPr>
      <w:r w:rsidRPr="00CC2B4B">
        <w:rPr>
          <w:color w:val="000000" w:themeColor="text1"/>
          <w:szCs w:val="20"/>
        </w:rPr>
        <w:lastRenderedPageBreak/>
        <w:t>σ_RLS(a) = sqrt( Σ_{(u,d) in Active} (w_u · v_d · κ(u,d) · σ(u,d,a))^2 )</w:t>
      </w:r>
    </w:p>
    <w:p w14:paraId="787D5831" w14:textId="77777777" w:rsidR="00C969D0" w:rsidRPr="00CC2B4B" w:rsidRDefault="00C969D0" w:rsidP="00C969D0">
      <w:pPr>
        <w:rPr>
          <w:color w:val="000000" w:themeColor="text1"/>
          <w:szCs w:val="20"/>
        </w:rPr>
      </w:pPr>
    </w:p>
    <w:p w14:paraId="7BAD418A" w14:textId="77777777" w:rsidR="00C969D0" w:rsidRPr="00CC2B4B" w:rsidRDefault="00C969D0" w:rsidP="00C969D0">
      <w:pPr>
        <w:rPr>
          <w:color w:val="000000" w:themeColor="text1"/>
          <w:szCs w:val="20"/>
        </w:rPr>
      </w:pPr>
      <w:r w:rsidRPr="00CC2B4B">
        <w:rPr>
          <w:color w:val="000000" w:themeColor="text1"/>
          <w:szCs w:val="20"/>
        </w:rPr>
        <w:t>Computed uncertainties:</w:t>
      </w:r>
    </w:p>
    <w:p w14:paraId="40B84125" w14:textId="77777777" w:rsidR="00C969D0" w:rsidRPr="00CC2B4B" w:rsidRDefault="00C969D0" w:rsidP="00C969D0">
      <w:pPr>
        <w:rPr>
          <w:color w:val="000000" w:themeColor="text1"/>
          <w:szCs w:val="20"/>
        </w:rPr>
      </w:pPr>
      <w:r w:rsidRPr="00CC2B4B">
        <w:rPr>
          <w:color w:val="000000" w:themeColor="text1"/>
          <w:szCs w:val="20"/>
        </w:rPr>
        <w:t>• σ_RLS(B) = 0.001097</w:t>
      </w:r>
    </w:p>
    <w:p w14:paraId="77A80593" w14:textId="77777777" w:rsidR="00C969D0" w:rsidRPr="00CC2B4B" w:rsidRDefault="00C969D0" w:rsidP="00C969D0">
      <w:pPr>
        <w:rPr>
          <w:color w:val="000000" w:themeColor="text1"/>
          <w:szCs w:val="20"/>
        </w:rPr>
      </w:pPr>
      <w:r w:rsidRPr="00CC2B4B">
        <w:rPr>
          <w:color w:val="000000" w:themeColor="text1"/>
          <w:szCs w:val="20"/>
        </w:rPr>
        <w:t>• σ_RLS(C) = 0.000433</w:t>
      </w:r>
    </w:p>
    <w:p w14:paraId="03EAD024" w14:textId="77777777" w:rsidR="00C969D0" w:rsidRPr="00CC2B4B" w:rsidRDefault="00C969D0" w:rsidP="00C969D0">
      <w:pPr>
        <w:rPr>
          <w:color w:val="000000" w:themeColor="text1"/>
          <w:szCs w:val="20"/>
        </w:rPr>
      </w:pPr>
    </w:p>
    <w:p w14:paraId="623FB2BE" w14:textId="77777777" w:rsidR="00C969D0" w:rsidRPr="00CC2B4B" w:rsidRDefault="00C969D0" w:rsidP="00C969D0">
      <w:pPr>
        <w:rPr>
          <w:color w:val="000000" w:themeColor="text1"/>
          <w:szCs w:val="20"/>
        </w:rPr>
      </w:pPr>
      <w:r w:rsidRPr="00CC2B4B">
        <w:rPr>
          <w:color w:val="000000" w:themeColor="text1"/>
          <w:szCs w:val="20"/>
        </w:rPr>
        <w:t>Decisiveness test (Section 10.4):</w:t>
      </w:r>
    </w:p>
    <w:p w14:paraId="40B90FAB" w14:textId="77777777" w:rsidR="00C969D0" w:rsidRPr="00CC2B4B" w:rsidRDefault="00C969D0" w:rsidP="00C969D0">
      <w:pPr>
        <w:rPr>
          <w:color w:val="000000" w:themeColor="text1"/>
          <w:szCs w:val="20"/>
        </w:rPr>
      </w:pPr>
      <w:r w:rsidRPr="00CC2B4B">
        <w:rPr>
          <w:color w:val="000000" w:themeColor="text1"/>
          <w:szCs w:val="20"/>
        </w:rPr>
        <w:t>Gap(B,C) = |RLS(B) - RLS(C)| / sqrt(σ_RLS(B)^2 + σ_RLS(C)^2 + ε), with ε = 1e-6</w:t>
      </w:r>
    </w:p>
    <w:p w14:paraId="169AFB80" w14:textId="77777777" w:rsidR="00C969D0" w:rsidRPr="00CC2B4B" w:rsidRDefault="00C969D0" w:rsidP="00C969D0">
      <w:pPr>
        <w:rPr>
          <w:color w:val="000000" w:themeColor="text1"/>
          <w:szCs w:val="20"/>
        </w:rPr>
      </w:pPr>
    </w:p>
    <w:p w14:paraId="52AF11F3" w14:textId="77777777" w:rsidR="00C969D0" w:rsidRPr="00CC2B4B" w:rsidRDefault="00C969D0" w:rsidP="00C969D0">
      <w:pPr>
        <w:rPr>
          <w:color w:val="000000" w:themeColor="text1"/>
          <w:szCs w:val="20"/>
        </w:rPr>
      </w:pPr>
      <w:r w:rsidRPr="00CC2B4B">
        <w:rPr>
          <w:color w:val="000000" w:themeColor="text1"/>
          <w:szCs w:val="20"/>
        </w:rPr>
        <w:t>• Gap(B,C) = 2.045  (decisive if &gt; 2.0)</w:t>
      </w:r>
    </w:p>
    <w:p w14:paraId="215076D0" w14:textId="77777777" w:rsidR="00C969D0" w:rsidRPr="00CC2B4B" w:rsidRDefault="00C969D0" w:rsidP="00C969D0">
      <w:pPr>
        <w:rPr>
          <w:color w:val="000000" w:themeColor="text1"/>
          <w:szCs w:val="20"/>
        </w:rPr>
      </w:pPr>
    </w:p>
    <w:p w14:paraId="26EAD3BE" w14:textId="77777777" w:rsidR="00C969D0" w:rsidRPr="00CC2B4B" w:rsidRDefault="00C969D0" w:rsidP="00C969D0">
      <w:pPr>
        <w:rPr>
          <w:color w:val="000000" w:themeColor="text1"/>
          <w:szCs w:val="20"/>
        </w:rPr>
      </w:pPr>
      <w:r w:rsidRPr="00CC2B4B">
        <w:rPr>
          <w:color w:val="000000" w:themeColor="text1"/>
          <w:szCs w:val="20"/>
        </w:rPr>
        <w:t>RLS result:</w:t>
      </w:r>
    </w:p>
    <w:p w14:paraId="19C9F31F" w14:textId="77777777" w:rsidR="00C969D0" w:rsidRPr="00CC2B4B" w:rsidRDefault="00C969D0" w:rsidP="00C969D0">
      <w:pPr>
        <w:rPr>
          <w:color w:val="000000" w:themeColor="text1"/>
          <w:szCs w:val="20"/>
        </w:rPr>
      </w:pPr>
      <w:r w:rsidRPr="00CC2B4B">
        <w:rPr>
          <w:color w:val="000000" w:themeColor="text1"/>
          <w:szCs w:val="20"/>
        </w:rPr>
        <w:t>• B is decisively preferred over C under the stated uncertainty model and weights.</w:t>
      </w:r>
    </w:p>
    <w:p w14:paraId="7380B098" w14:textId="77777777" w:rsidR="00C969D0" w:rsidRPr="00CC2B4B" w:rsidRDefault="00C969D0" w:rsidP="00C969D0">
      <w:pPr>
        <w:rPr>
          <w:color w:val="000000" w:themeColor="text1"/>
          <w:szCs w:val="20"/>
        </w:rPr>
      </w:pPr>
    </w:p>
    <w:p w14:paraId="2B03AA3C" w14:textId="77777777" w:rsidR="00C969D0" w:rsidRPr="00CC2B4B" w:rsidRDefault="00C969D0" w:rsidP="00C969D0">
      <w:pPr>
        <w:pStyle w:val="Heading2"/>
        <w:rPr>
          <w:color w:val="000000" w:themeColor="text1"/>
          <w:szCs w:val="20"/>
        </w:rPr>
      </w:pPr>
      <w:r w:rsidRPr="00CC2B4B">
        <w:rPr>
          <w:rFonts w:ascii="Arial" w:hAnsi="Arial"/>
          <w:szCs w:val="20"/>
        </w:rPr>
        <w:t>P.9  PCC (Provenance and Compliance Certificate) excerpt</w:t>
      </w:r>
    </w:p>
    <w:p w14:paraId="46A692BE" w14:textId="77777777" w:rsidR="00C969D0" w:rsidRPr="00CC2B4B" w:rsidRDefault="00C969D0" w:rsidP="00C969D0">
      <w:pPr>
        <w:rPr>
          <w:color w:val="000000" w:themeColor="text1"/>
          <w:szCs w:val="20"/>
        </w:rPr>
      </w:pPr>
    </w:p>
    <w:p w14:paraId="7F585FC8" w14:textId="77777777" w:rsidR="00C969D0" w:rsidRPr="00CC2B4B" w:rsidRDefault="00C969D0" w:rsidP="00C969D0">
      <w:pPr>
        <w:rPr>
          <w:color w:val="000000" w:themeColor="text1"/>
          <w:szCs w:val="20"/>
        </w:rPr>
      </w:pPr>
      <w:r w:rsidRPr="00CC2B4B">
        <w:rPr>
          <w:color w:val="000000" w:themeColor="text1"/>
          <w:szCs w:val="20"/>
        </w:rPr>
        <w:t>Elimination order:</w:t>
      </w:r>
    </w:p>
    <w:p w14:paraId="7C5F76E9" w14:textId="77777777" w:rsidR="00C969D0" w:rsidRPr="00CC2B4B" w:rsidRDefault="00C969D0" w:rsidP="00C969D0">
      <w:pPr>
        <w:rPr>
          <w:color w:val="000000" w:themeColor="text1"/>
          <w:szCs w:val="20"/>
        </w:rPr>
      </w:pPr>
      <w:r w:rsidRPr="00CC2B4B">
        <w:rPr>
          <w:color w:val="000000" w:themeColor="text1"/>
          <w:szCs w:val="20"/>
        </w:rPr>
        <w:t>1) NCRC eliminates A.</w:t>
      </w:r>
    </w:p>
    <w:p w14:paraId="7561C134" w14:textId="77777777" w:rsidR="00C969D0" w:rsidRPr="00CC2B4B" w:rsidRDefault="00C969D0" w:rsidP="00C969D0">
      <w:pPr>
        <w:rPr>
          <w:color w:val="000000" w:themeColor="text1"/>
          <w:szCs w:val="20"/>
        </w:rPr>
      </w:pPr>
      <w:r w:rsidRPr="00CC2B4B">
        <w:rPr>
          <w:color w:val="000000" w:themeColor="text1"/>
          <w:szCs w:val="20"/>
        </w:rPr>
        <w:t>2) TRC eliminates A (already eliminated).</w:t>
      </w:r>
    </w:p>
    <w:p w14:paraId="423DCBC5" w14:textId="77777777" w:rsidR="00C969D0" w:rsidRPr="00CC2B4B" w:rsidRDefault="00C969D0" w:rsidP="00C969D0">
      <w:pPr>
        <w:rPr>
          <w:color w:val="000000" w:themeColor="text1"/>
          <w:szCs w:val="20"/>
        </w:rPr>
      </w:pPr>
      <w:r w:rsidRPr="00CC2B4B">
        <w:rPr>
          <w:color w:val="000000" w:themeColor="text1"/>
          <w:szCs w:val="20"/>
        </w:rPr>
        <w:t>3) Between remaining options, RLS chooses B over C, with decisiveness Gap &gt; 2.0.</w:t>
      </w:r>
    </w:p>
    <w:p w14:paraId="57BF2359" w14:textId="77777777" w:rsidR="00C969D0" w:rsidRPr="00CC2B4B" w:rsidRDefault="00C969D0" w:rsidP="00C969D0">
      <w:pPr>
        <w:rPr>
          <w:color w:val="000000" w:themeColor="text1"/>
          <w:szCs w:val="20"/>
        </w:rPr>
      </w:pPr>
    </w:p>
    <w:p w14:paraId="5ABC04EB" w14:textId="77777777" w:rsidR="00C969D0" w:rsidRPr="00CC2B4B" w:rsidRDefault="00C969D0" w:rsidP="00C969D0">
      <w:pPr>
        <w:rPr>
          <w:color w:val="000000" w:themeColor="text1"/>
          <w:szCs w:val="20"/>
        </w:rPr>
      </w:pPr>
      <w:r w:rsidRPr="00CC2B4B">
        <w:rPr>
          <w:color w:val="000000" w:themeColor="text1"/>
          <w:szCs w:val="20"/>
        </w:rPr>
        <w:t>Selected option for this demo run: Option B.</w:t>
      </w:r>
    </w:p>
    <w:p w14:paraId="7A158150" w14:textId="77777777" w:rsidR="0054435B" w:rsidRPr="00CC2B4B" w:rsidRDefault="00C969D0" w:rsidP="00C969D0">
      <w:pPr>
        <w:rPr>
          <w:color w:val="000000" w:themeColor="text1"/>
          <w:szCs w:val="20"/>
        </w:rPr>
      </w:pPr>
      <w:r w:rsidRPr="00CC2B4B">
        <w:rPr>
          <w:color w:val="000000" w:themeColor="text1"/>
          <w:szCs w:val="20"/>
        </w:rPr>
        <w:t>End Appendix P.</w:t>
      </w:r>
    </w:p>
    <w:p w14:paraId="260EC104" w14:textId="77777777" w:rsidR="006F7FF9" w:rsidRPr="00CC2B4B" w:rsidRDefault="00173F8C">
      <w:pPr>
        <w:rPr>
          <w:color w:val="000000" w:themeColor="text1"/>
          <w:szCs w:val="20"/>
        </w:rPr>
      </w:pPr>
      <w:r w:rsidRPr="00CC2B4B">
        <w:rPr>
          <w:color w:val="000000" w:themeColor="text1"/>
          <w:szCs w:val="20"/>
        </w:rPr>
        <w:t>APPENDIX P-2: FAILURE-PATH WORKED EXAMPLES (Informative)</w:t>
      </w:r>
    </w:p>
    <w:p w14:paraId="1F0F801C" w14:textId="77777777" w:rsidR="006F7FF9" w:rsidRPr="00CC2B4B" w:rsidRDefault="00173F8C">
      <w:pPr>
        <w:rPr>
          <w:color w:val="000000" w:themeColor="text1"/>
          <w:szCs w:val="20"/>
        </w:rPr>
      </w:pPr>
      <w:r w:rsidRPr="00CC2B4B">
        <w:rPr>
          <w:color w:val="000000" w:themeColor="text1"/>
          <w:szCs w:val="20"/>
        </w:rPr>
        <w:t>Status: Informative. These examples demonstrate Emergency Mode (Section 7.5) and TRC Fallback (Section 8.8) activation. They do not introduce new normative rules.</w:t>
      </w:r>
    </w:p>
    <w:p w14:paraId="30B27ADB" w14:textId="77777777" w:rsidR="006F7FF9" w:rsidRPr="00CC2B4B" w:rsidRDefault="00173F8C">
      <w:pPr>
        <w:rPr>
          <w:color w:val="000000" w:themeColor="text1"/>
          <w:szCs w:val="20"/>
        </w:rPr>
      </w:pPr>
      <w:r w:rsidRPr="00CC2B4B">
        <w:rPr>
          <w:b/>
          <w:color w:val="000000" w:themeColor="text1"/>
          <w:szCs w:val="20"/>
        </w:rPr>
        <w:t>P-2.1 Emergency Mode Activation Example</w:t>
      </w:r>
    </w:p>
    <w:p w14:paraId="4A1FDE61" w14:textId="77777777" w:rsidR="006F7FF9" w:rsidRPr="00CC2B4B" w:rsidRDefault="00173F8C">
      <w:pPr>
        <w:rPr>
          <w:color w:val="000000" w:themeColor="text1"/>
          <w:szCs w:val="20"/>
        </w:rPr>
      </w:pPr>
      <w:r w:rsidRPr="00CC2B4B">
        <w:rPr>
          <w:color w:val="000000" w:themeColor="text1"/>
          <w:szCs w:val="20"/>
        </w:rPr>
        <w:t>Decision context. A mining company must choose between three site options for a new extraction facility. All three sites carry credible rights-floor risks.</w:t>
      </w:r>
    </w:p>
    <w:p w14:paraId="43A2F944" w14:textId="77777777" w:rsidR="006F7FF9" w:rsidRPr="00CC2B4B" w:rsidRDefault="00173F8C">
      <w:pPr>
        <w:rPr>
          <w:color w:val="000000" w:themeColor="text1"/>
          <w:szCs w:val="20"/>
        </w:rPr>
      </w:pPr>
      <w:r w:rsidRPr="00CC2B4B">
        <w:rPr>
          <w:color w:val="000000" w:themeColor="text1"/>
          <w:szCs w:val="20"/>
        </w:rPr>
        <w:t>Options:</w:t>
      </w:r>
    </w:p>
    <w:p w14:paraId="5E419139" w14:textId="77777777" w:rsidR="006F7FF9" w:rsidRPr="00CC2B4B" w:rsidRDefault="00173F8C">
      <w:pPr>
        <w:rPr>
          <w:color w:val="000000" w:themeColor="text1"/>
          <w:szCs w:val="20"/>
        </w:rPr>
      </w:pPr>
      <w:r w:rsidRPr="00CC2B4B">
        <w:rPr>
          <w:color w:val="000000" w:themeColor="text1"/>
          <w:szCs w:val="20"/>
        </w:rPr>
        <w:t>Option X: Site near an indigenous community; plausible DIGN and LBTY violations through displacement and cultural disruption.</w:t>
      </w:r>
    </w:p>
    <w:p w14:paraId="146D2AA6" w14:textId="77777777" w:rsidR="006F7FF9" w:rsidRPr="00CC2B4B" w:rsidRDefault="00173F8C">
      <w:pPr>
        <w:rPr>
          <w:color w:val="000000" w:themeColor="text1"/>
          <w:szCs w:val="20"/>
        </w:rPr>
      </w:pPr>
      <w:r w:rsidRPr="00CC2B4B">
        <w:rPr>
          <w:color w:val="000000" w:themeColor="text1"/>
          <w:szCs w:val="20"/>
        </w:rPr>
        <w:t>Option Y: Site in a watershed area; plausible ECOL and NEED violations through water contamination.</w:t>
      </w:r>
    </w:p>
    <w:p w14:paraId="3B09EE35" w14:textId="77777777" w:rsidR="006F7FF9" w:rsidRPr="00CC2B4B" w:rsidRDefault="00173F8C">
      <w:pPr>
        <w:rPr>
          <w:color w:val="000000" w:themeColor="text1"/>
          <w:szCs w:val="20"/>
        </w:rPr>
      </w:pPr>
      <w:r w:rsidRPr="00CC2B4B">
        <w:rPr>
          <w:color w:val="000000" w:themeColor="text1"/>
          <w:szCs w:val="20"/>
        </w:rPr>
        <w:lastRenderedPageBreak/>
        <w:t>Option Z: Site near a town with inadequate infrastructure; plausible NEED and PROC violations through resource strain and due-process gaps.</w:t>
      </w:r>
    </w:p>
    <w:p w14:paraId="0704412C" w14:textId="77777777" w:rsidR="006F7FF9" w:rsidRPr="00CC2B4B" w:rsidRDefault="00173F8C">
      <w:pPr>
        <w:rPr>
          <w:color w:val="000000" w:themeColor="text1"/>
          <w:szCs w:val="20"/>
        </w:rPr>
      </w:pPr>
      <w:r w:rsidRPr="00CC2B4B">
        <w:rPr>
          <w:color w:val="000000" w:themeColor="text1"/>
          <w:szCs w:val="20"/>
        </w:rPr>
        <w:t>NCRC results (all options fail):</w:t>
      </w:r>
    </w:p>
    <w:tbl>
      <w:tblPr>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6F7FF9" w:rsidRPr="00CC2B4B" w14:paraId="04226CDB" w14:textId="77777777">
        <w:trPr>
          <w:jc w:val="center"/>
        </w:trPr>
        <w:tc>
          <w:tcPr>
            <w:tcW w:w="1170" w:type="dxa"/>
            <w:vAlign w:val="center"/>
          </w:tcPr>
          <w:p w14:paraId="4944E743" w14:textId="77777777" w:rsidR="006F7FF9" w:rsidRPr="00CC2B4B" w:rsidRDefault="00173F8C">
            <w:pPr>
              <w:rPr>
                <w:color w:val="000000" w:themeColor="text1"/>
                <w:szCs w:val="20"/>
              </w:rPr>
            </w:pPr>
            <w:r w:rsidRPr="00CC2B4B">
              <w:rPr>
                <w:b/>
                <w:color w:val="000000" w:themeColor="text1"/>
                <w:szCs w:val="20"/>
              </w:rPr>
              <w:t>Right</w:t>
            </w:r>
          </w:p>
        </w:tc>
        <w:tc>
          <w:tcPr>
            <w:tcW w:w="1170" w:type="dxa"/>
            <w:vAlign w:val="center"/>
          </w:tcPr>
          <w:p w14:paraId="7368CA9B" w14:textId="77777777" w:rsidR="006F7FF9" w:rsidRPr="00CC2B4B" w:rsidRDefault="00173F8C">
            <w:pPr>
              <w:rPr>
                <w:color w:val="000000" w:themeColor="text1"/>
                <w:szCs w:val="20"/>
              </w:rPr>
            </w:pPr>
            <w:r w:rsidRPr="00CC2B4B">
              <w:rPr>
                <w:b/>
                <w:color w:val="000000" w:themeColor="text1"/>
                <w:szCs w:val="20"/>
              </w:rPr>
              <w:t>theta_r</w:t>
            </w:r>
          </w:p>
        </w:tc>
        <w:tc>
          <w:tcPr>
            <w:tcW w:w="1170" w:type="dxa"/>
            <w:vAlign w:val="center"/>
          </w:tcPr>
          <w:p w14:paraId="16319146" w14:textId="77777777" w:rsidR="006F7FF9" w:rsidRPr="00CC2B4B" w:rsidRDefault="00173F8C">
            <w:pPr>
              <w:rPr>
                <w:color w:val="000000" w:themeColor="text1"/>
                <w:szCs w:val="20"/>
              </w:rPr>
            </w:pPr>
            <w:r w:rsidRPr="00CC2B4B">
              <w:rPr>
                <w:b/>
                <w:color w:val="000000" w:themeColor="text1"/>
                <w:szCs w:val="20"/>
              </w:rPr>
              <w:t>X: min I_rights</w:t>
            </w:r>
          </w:p>
        </w:tc>
        <w:tc>
          <w:tcPr>
            <w:tcW w:w="1170" w:type="dxa"/>
            <w:vAlign w:val="center"/>
          </w:tcPr>
          <w:p w14:paraId="069EF2BD" w14:textId="77777777" w:rsidR="006F7FF9" w:rsidRPr="00CC2B4B" w:rsidRDefault="00173F8C">
            <w:pPr>
              <w:rPr>
                <w:color w:val="000000" w:themeColor="text1"/>
                <w:szCs w:val="20"/>
              </w:rPr>
            </w:pPr>
            <w:r w:rsidRPr="00CC2B4B">
              <w:rPr>
                <w:b/>
                <w:color w:val="000000" w:themeColor="text1"/>
                <w:szCs w:val="20"/>
              </w:rPr>
              <w:t>v_r(X)</w:t>
            </w:r>
          </w:p>
        </w:tc>
        <w:tc>
          <w:tcPr>
            <w:tcW w:w="1170" w:type="dxa"/>
            <w:vAlign w:val="center"/>
          </w:tcPr>
          <w:p w14:paraId="1AD2FB01" w14:textId="77777777" w:rsidR="006F7FF9" w:rsidRPr="00CC2B4B" w:rsidRDefault="00173F8C">
            <w:pPr>
              <w:rPr>
                <w:color w:val="000000" w:themeColor="text1"/>
                <w:szCs w:val="20"/>
              </w:rPr>
            </w:pPr>
            <w:r w:rsidRPr="00CC2B4B">
              <w:rPr>
                <w:b/>
                <w:color w:val="000000" w:themeColor="text1"/>
                <w:szCs w:val="20"/>
              </w:rPr>
              <w:t>Y: min I_rights</w:t>
            </w:r>
          </w:p>
        </w:tc>
        <w:tc>
          <w:tcPr>
            <w:tcW w:w="1170" w:type="dxa"/>
            <w:vAlign w:val="center"/>
          </w:tcPr>
          <w:p w14:paraId="2AF40DA3" w14:textId="77777777" w:rsidR="006F7FF9" w:rsidRPr="00CC2B4B" w:rsidRDefault="00173F8C">
            <w:pPr>
              <w:rPr>
                <w:color w:val="000000" w:themeColor="text1"/>
                <w:szCs w:val="20"/>
              </w:rPr>
            </w:pPr>
            <w:r w:rsidRPr="00CC2B4B">
              <w:rPr>
                <w:b/>
                <w:color w:val="000000" w:themeColor="text1"/>
                <w:szCs w:val="20"/>
              </w:rPr>
              <w:t>v_r(Y)</w:t>
            </w:r>
          </w:p>
        </w:tc>
        <w:tc>
          <w:tcPr>
            <w:tcW w:w="1170" w:type="dxa"/>
            <w:vAlign w:val="center"/>
          </w:tcPr>
          <w:p w14:paraId="6FBBE97F" w14:textId="77777777" w:rsidR="006F7FF9" w:rsidRPr="00CC2B4B" w:rsidRDefault="00173F8C">
            <w:pPr>
              <w:rPr>
                <w:color w:val="000000" w:themeColor="text1"/>
                <w:szCs w:val="20"/>
              </w:rPr>
            </w:pPr>
            <w:r w:rsidRPr="00CC2B4B">
              <w:rPr>
                <w:b/>
                <w:color w:val="000000" w:themeColor="text1"/>
                <w:szCs w:val="20"/>
              </w:rPr>
              <w:t>Z: min I_rights</w:t>
            </w:r>
          </w:p>
        </w:tc>
        <w:tc>
          <w:tcPr>
            <w:tcW w:w="1170" w:type="dxa"/>
            <w:vAlign w:val="center"/>
          </w:tcPr>
          <w:p w14:paraId="16F9B1B0" w14:textId="77777777" w:rsidR="006F7FF9" w:rsidRPr="00CC2B4B" w:rsidRDefault="00173F8C">
            <w:pPr>
              <w:rPr>
                <w:color w:val="000000" w:themeColor="text1"/>
                <w:szCs w:val="20"/>
              </w:rPr>
            </w:pPr>
            <w:r w:rsidRPr="00CC2B4B">
              <w:rPr>
                <w:b/>
                <w:color w:val="000000" w:themeColor="text1"/>
                <w:szCs w:val="20"/>
              </w:rPr>
              <w:t>v_r(Z)</w:t>
            </w:r>
          </w:p>
        </w:tc>
      </w:tr>
      <w:tr w:rsidR="006F7FF9" w:rsidRPr="00CC2B4B" w14:paraId="7B877529" w14:textId="77777777">
        <w:trPr>
          <w:jc w:val="center"/>
        </w:trPr>
        <w:tc>
          <w:tcPr>
            <w:tcW w:w="1170" w:type="dxa"/>
            <w:vAlign w:val="center"/>
          </w:tcPr>
          <w:p w14:paraId="37B6BEB6" w14:textId="77777777" w:rsidR="006F7FF9" w:rsidRPr="00CC2B4B" w:rsidRDefault="00173F8C">
            <w:pPr>
              <w:rPr>
                <w:color w:val="000000" w:themeColor="text1"/>
                <w:szCs w:val="20"/>
              </w:rPr>
            </w:pPr>
            <w:r w:rsidRPr="00CC2B4B">
              <w:rPr>
                <w:color w:val="000000" w:themeColor="text1"/>
                <w:szCs w:val="20"/>
              </w:rPr>
              <w:t>LIFE</w:t>
            </w:r>
          </w:p>
        </w:tc>
        <w:tc>
          <w:tcPr>
            <w:tcW w:w="1170" w:type="dxa"/>
            <w:vAlign w:val="center"/>
          </w:tcPr>
          <w:p w14:paraId="78BF2BF3" w14:textId="77777777" w:rsidR="006F7FF9" w:rsidRPr="00CC2B4B" w:rsidRDefault="00173F8C">
            <w:pPr>
              <w:rPr>
                <w:color w:val="000000" w:themeColor="text1"/>
                <w:szCs w:val="20"/>
              </w:rPr>
            </w:pPr>
            <w:r w:rsidRPr="00CC2B4B">
              <w:rPr>
                <w:color w:val="000000" w:themeColor="text1"/>
                <w:szCs w:val="20"/>
              </w:rPr>
              <w:t>-0.90</w:t>
            </w:r>
          </w:p>
        </w:tc>
        <w:tc>
          <w:tcPr>
            <w:tcW w:w="1170" w:type="dxa"/>
            <w:vAlign w:val="center"/>
          </w:tcPr>
          <w:p w14:paraId="5905EF54" w14:textId="77777777" w:rsidR="006F7FF9" w:rsidRPr="00CC2B4B" w:rsidRDefault="00173F8C">
            <w:pPr>
              <w:rPr>
                <w:color w:val="000000" w:themeColor="text1"/>
                <w:szCs w:val="20"/>
              </w:rPr>
            </w:pPr>
            <w:r w:rsidRPr="00CC2B4B">
              <w:rPr>
                <w:color w:val="000000" w:themeColor="text1"/>
                <w:szCs w:val="20"/>
              </w:rPr>
              <w:t>-0.20</w:t>
            </w:r>
          </w:p>
        </w:tc>
        <w:tc>
          <w:tcPr>
            <w:tcW w:w="1170" w:type="dxa"/>
            <w:vAlign w:val="center"/>
          </w:tcPr>
          <w:p w14:paraId="53BB52A4"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545E3159" w14:textId="77777777" w:rsidR="006F7FF9" w:rsidRPr="00CC2B4B" w:rsidRDefault="00173F8C">
            <w:pPr>
              <w:rPr>
                <w:color w:val="000000" w:themeColor="text1"/>
                <w:szCs w:val="20"/>
              </w:rPr>
            </w:pPr>
            <w:r w:rsidRPr="00CC2B4B">
              <w:rPr>
                <w:color w:val="000000" w:themeColor="text1"/>
                <w:szCs w:val="20"/>
              </w:rPr>
              <w:t>-0.30</w:t>
            </w:r>
          </w:p>
        </w:tc>
        <w:tc>
          <w:tcPr>
            <w:tcW w:w="1170" w:type="dxa"/>
            <w:vAlign w:val="center"/>
          </w:tcPr>
          <w:p w14:paraId="3C980005"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2E458DBE" w14:textId="77777777" w:rsidR="006F7FF9" w:rsidRPr="00CC2B4B" w:rsidRDefault="00173F8C">
            <w:pPr>
              <w:rPr>
                <w:color w:val="000000" w:themeColor="text1"/>
                <w:szCs w:val="20"/>
              </w:rPr>
            </w:pPr>
            <w:r w:rsidRPr="00CC2B4B">
              <w:rPr>
                <w:color w:val="000000" w:themeColor="text1"/>
                <w:szCs w:val="20"/>
              </w:rPr>
              <w:t>-0.15</w:t>
            </w:r>
          </w:p>
        </w:tc>
        <w:tc>
          <w:tcPr>
            <w:tcW w:w="1170" w:type="dxa"/>
            <w:vAlign w:val="center"/>
          </w:tcPr>
          <w:p w14:paraId="3D5B8844"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6E8693AE" w14:textId="77777777">
        <w:trPr>
          <w:jc w:val="center"/>
        </w:trPr>
        <w:tc>
          <w:tcPr>
            <w:tcW w:w="1170" w:type="dxa"/>
            <w:vAlign w:val="center"/>
          </w:tcPr>
          <w:p w14:paraId="16A6ABA5" w14:textId="77777777" w:rsidR="006F7FF9" w:rsidRPr="00CC2B4B" w:rsidRDefault="00173F8C">
            <w:pPr>
              <w:rPr>
                <w:color w:val="000000" w:themeColor="text1"/>
                <w:szCs w:val="20"/>
              </w:rPr>
            </w:pPr>
            <w:r w:rsidRPr="00CC2B4B">
              <w:rPr>
                <w:color w:val="000000" w:themeColor="text1"/>
                <w:szCs w:val="20"/>
              </w:rPr>
              <w:t>BODY</w:t>
            </w:r>
          </w:p>
        </w:tc>
        <w:tc>
          <w:tcPr>
            <w:tcW w:w="1170" w:type="dxa"/>
            <w:vAlign w:val="center"/>
          </w:tcPr>
          <w:p w14:paraId="13139543" w14:textId="77777777" w:rsidR="006F7FF9" w:rsidRPr="00CC2B4B" w:rsidRDefault="00173F8C">
            <w:pPr>
              <w:rPr>
                <w:color w:val="000000" w:themeColor="text1"/>
                <w:szCs w:val="20"/>
              </w:rPr>
            </w:pPr>
            <w:r w:rsidRPr="00CC2B4B">
              <w:rPr>
                <w:color w:val="000000" w:themeColor="text1"/>
                <w:szCs w:val="20"/>
              </w:rPr>
              <w:t>-0.70</w:t>
            </w:r>
          </w:p>
        </w:tc>
        <w:tc>
          <w:tcPr>
            <w:tcW w:w="1170" w:type="dxa"/>
            <w:vAlign w:val="center"/>
          </w:tcPr>
          <w:p w14:paraId="7151E748" w14:textId="77777777" w:rsidR="006F7FF9" w:rsidRPr="00CC2B4B" w:rsidRDefault="00173F8C">
            <w:pPr>
              <w:rPr>
                <w:color w:val="000000" w:themeColor="text1"/>
                <w:szCs w:val="20"/>
              </w:rPr>
            </w:pPr>
            <w:r w:rsidRPr="00CC2B4B">
              <w:rPr>
                <w:color w:val="000000" w:themeColor="text1"/>
                <w:szCs w:val="20"/>
              </w:rPr>
              <w:t>-0.20</w:t>
            </w:r>
          </w:p>
        </w:tc>
        <w:tc>
          <w:tcPr>
            <w:tcW w:w="1170" w:type="dxa"/>
            <w:vAlign w:val="center"/>
          </w:tcPr>
          <w:p w14:paraId="6E229AFB"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40A089B1" w14:textId="77777777" w:rsidR="006F7FF9" w:rsidRPr="00CC2B4B" w:rsidRDefault="00173F8C">
            <w:pPr>
              <w:rPr>
                <w:color w:val="000000" w:themeColor="text1"/>
                <w:szCs w:val="20"/>
              </w:rPr>
            </w:pPr>
            <w:r w:rsidRPr="00CC2B4B">
              <w:rPr>
                <w:color w:val="000000" w:themeColor="text1"/>
                <w:szCs w:val="20"/>
              </w:rPr>
              <w:t>-0.40</w:t>
            </w:r>
          </w:p>
        </w:tc>
        <w:tc>
          <w:tcPr>
            <w:tcW w:w="1170" w:type="dxa"/>
            <w:vAlign w:val="center"/>
          </w:tcPr>
          <w:p w14:paraId="69CF248A"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4AB9A8C9" w14:textId="77777777" w:rsidR="006F7FF9" w:rsidRPr="00CC2B4B" w:rsidRDefault="00173F8C">
            <w:pPr>
              <w:rPr>
                <w:color w:val="000000" w:themeColor="text1"/>
                <w:szCs w:val="20"/>
              </w:rPr>
            </w:pPr>
            <w:r w:rsidRPr="00CC2B4B">
              <w:rPr>
                <w:color w:val="000000" w:themeColor="text1"/>
                <w:szCs w:val="20"/>
              </w:rPr>
              <w:t>-0.15</w:t>
            </w:r>
          </w:p>
        </w:tc>
        <w:tc>
          <w:tcPr>
            <w:tcW w:w="1170" w:type="dxa"/>
            <w:vAlign w:val="center"/>
          </w:tcPr>
          <w:p w14:paraId="4F8CFB03"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7BF4DEE1" w14:textId="77777777">
        <w:trPr>
          <w:jc w:val="center"/>
        </w:trPr>
        <w:tc>
          <w:tcPr>
            <w:tcW w:w="1170" w:type="dxa"/>
            <w:vAlign w:val="center"/>
          </w:tcPr>
          <w:p w14:paraId="3BDC6223" w14:textId="77777777" w:rsidR="006F7FF9" w:rsidRPr="00CC2B4B" w:rsidRDefault="00173F8C">
            <w:pPr>
              <w:rPr>
                <w:color w:val="000000" w:themeColor="text1"/>
                <w:szCs w:val="20"/>
              </w:rPr>
            </w:pPr>
            <w:r w:rsidRPr="00CC2B4B">
              <w:rPr>
                <w:color w:val="000000" w:themeColor="text1"/>
                <w:szCs w:val="20"/>
              </w:rPr>
              <w:t>ECOL</w:t>
            </w:r>
          </w:p>
        </w:tc>
        <w:tc>
          <w:tcPr>
            <w:tcW w:w="1170" w:type="dxa"/>
            <w:vAlign w:val="center"/>
          </w:tcPr>
          <w:p w14:paraId="10ADB029" w14:textId="77777777" w:rsidR="006F7FF9" w:rsidRPr="00CC2B4B" w:rsidRDefault="00173F8C">
            <w:pPr>
              <w:rPr>
                <w:color w:val="000000" w:themeColor="text1"/>
                <w:szCs w:val="20"/>
              </w:rPr>
            </w:pPr>
            <w:r w:rsidRPr="00CC2B4B">
              <w:rPr>
                <w:color w:val="000000" w:themeColor="text1"/>
                <w:szCs w:val="20"/>
              </w:rPr>
              <w:t>-0.65</w:t>
            </w:r>
          </w:p>
        </w:tc>
        <w:tc>
          <w:tcPr>
            <w:tcW w:w="1170" w:type="dxa"/>
            <w:vAlign w:val="center"/>
          </w:tcPr>
          <w:p w14:paraId="724BC765" w14:textId="77777777" w:rsidR="006F7FF9" w:rsidRPr="00CC2B4B" w:rsidRDefault="00173F8C">
            <w:pPr>
              <w:rPr>
                <w:color w:val="000000" w:themeColor="text1"/>
                <w:szCs w:val="20"/>
              </w:rPr>
            </w:pPr>
            <w:r w:rsidRPr="00CC2B4B">
              <w:rPr>
                <w:color w:val="000000" w:themeColor="text1"/>
                <w:szCs w:val="20"/>
              </w:rPr>
              <w:t>-0.10</w:t>
            </w:r>
          </w:p>
        </w:tc>
        <w:tc>
          <w:tcPr>
            <w:tcW w:w="1170" w:type="dxa"/>
            <w:vAlign w:val="center"/>
          </w:tcPr>
          <w:p w14:paraId="602D57DD"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4690A1F6" w14:textId="77777777" w:rsidR="006F7FF9" w:rsidRPr="00CC2B4B" w:rsidRDefault="00173F8C">
            <w:pPr>
              <w:rPr>
                <w:color w:val="000000" w:themeColor="text1"/>
                <w:szCs w:val="20"/>
              </w:rPr>
            </w:pPr>
            <w:r w:rsidRPr="00CC2B4B">
              <w:rPr>
                <w:color w:val="000000" w:themeColor="text1"/>
                <w:szCs w:val="20"/>
              </w:rPr>
              <w:t>-0.72</w:t>
            </w:r>
          </w:p>
        </w:tc>
        <w:tc>
          <w:tcPr>
            <w:tcW w:w="1170" w:type="dxa"/>
            <w:vAlign w:val="center"/>
          </w:tcPr>
          <w:p w14:paraId="35A22AB1" w14:textId="77777777" w:rsidR="006F7FF9" w:rsidRPr="00CC2B4B" w:rsidRDefault="00173F8C">
            <w:pPr>
              <w:rPr>
                <w:color w:val="000000" w:themeColor="text1"/>
                <w:szCs w:val="20"/>
              </w:rPr>
            </w:pPr>
            <w:r w:rsidRPr="00CC2B4B">
              <w:rPr>
                <w:color w:val="000000" w:themeColor="text1"/>
                <w:szCs w:val="20"/>
              </w:rPr>
              <w:t>0.070</w:t>
            </w:r>
          </w:p>
        </w:tc>
        <w:tc>
          <w:tcPr>
            <w:tcW w:w="1170" w:type="dxa"/>
            <w:vAlign w:val="center"/>
          </w:tcPr>
          <w:p w14:paraId="294C975A" w14:textId="77777777" w:rsidR="006F7FF9" w:rsidRPr="00CC2B4B" w:rsidRDefault="00173F8C">
            <w:pPr>
              <w:rPr>
                <w:color w:val="000000" w:themeColor="text1"/>
                <w:szCs w:val="20"/>
              </w:rPr>
            </w:pPr>
            <w:r w:rsidRPr="00CC2B4B">
              <w:rPr>
                <w:color w:val="000000" w:themeColor="text1"/>
                <w:szCs w:val="20"/>
              </w:rPr>
              <w:t>-0.20</w:t>
            </w:r>
          </w:p>
        </w:tc>
        <w:tc>
          <w:tcPr>
            <w:tcW w:w="1170" w:type="dxa"/>
            <w:vAlign w:val="center"/>
          </w:tcPr>
          <w:p w14:paraId="7A57235F"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70E91785" w14:textId="77777777">
        <w:trPr>
          <w:jc w:val="center"/>
        </w:trPr>
        <w:tc>
          <w:tcPr>
            <w:tcW w:w="1170" w:type="dxa"/>
            <w:vAlign w:val="center"/>
          </w:tcPr>
          <w:p w14:paraId="7C17692D" w14:textId="77777777" w:rsidR="006F7FF9" w:rsidRPr="00CC2B4B" w:rsidRDefault="00173F8C">
            <w:pPr>
              <w:rPr>
                <w:color w:val="000000" w:themeColor="text1"/>
                <w:szCs w:val="20"/>
              </w:rPr>
            </w:pPr>
            <w:r w:rsidRPr="00CC2B4B">
              <w:rPr>
                <w:color w:val="000000" w:themeColor="text1"/>
                <w:szCs w:val="20"/>
              </w:rPr>
              <w:t>LBTY</w:t>
            </w:r>
          </w:p>
        </w:tc>
        <w:tc>
          <w:tcPr>
            <w:tcW w:w="1170" w:type="dxa"/>
            <w:vAlign w:val="center"/>
          </w:tcPr>
          <w:p w14:paraId="292AE4E7" w14:textId="77777777" w:rsidR="006F7FF9" w:rsidRPr="00CC2B4B" w:rsidRDefault="00173F8C">
            <w:pPr>
              <w:rPr>
                <w:color w:val="000000" w:themeColor="text1"/>
                <w:szCs w:val="20"/>
              </w:rPr>
            </w:pPr>
            <w:r w:rsidRPr="00CC2B4B">
              <w:rPr>
                <w:color w:val="000000" w:themeColor="text1"/>
                <w:szCs w:val="20"/>
              </w:rPr>
              <w:t>-0.65</w:t>
            </w:r>
          </w:p>
        </w:tc>
        <w:tc>
          <w:tcPr>
            <w:tcW w:w="1170" w:type="dxa"/>
            <w:vAlign w:val="center"/>
          </w:tcPr>
          <w:p w14:paraId="6D9C27A4" w14:textId="77777777" w:rsidR="006F7FF9" w:rsidRPr="00CC2B4B" w:rsidRDefault="00173F8C">
            <w:pPr>
              <w:rPr>
                <w:color w:val="000000" w:themeColor="text1"/>
                <w:szCs w:val="20"/>
              </w:rPr>
            </w:pPr>
            <w:r w:rsidRPr="00CC2B4B">
              <w:rPr>
                <w:color w:val="000000" w:themeColor="text1"/>
                <w:szCs w:val="20"/>
              </w:rPr>
              <w:t>-0.68</w:t>
            </w:r>
          </w:p>
        </w:tc>
        <w:tc>
          <w:tcPr>
            <w:tcW w:w="1170" w:type="dxa"/>
            <w:vAlign w:val="center"/>
          </w:tcPr>
          <w:p w14:paraId="1AA9A17C" w14:textId="77777777" w:rsidR="006F7FF9" w:rsidRPr="00CC2B4B" w:rsidRDefault="00173F8C">
            <w:pPr>
              <w:rPr>
                <w:color w:val="000000" w:themeColor="text1"/>
                <w:szCs w:val="20"/>
              </w:rPr>
            </w:pPr>
            <w:r w:rsidRPr="00CC2B4B">
              <w:rPr>
                <w:color w:val="000000" w:themeColor="text1"/>
                <w:szCs w:val="20"/>
              </w:rPr>
              <w:t>0.030</w:t>
            </w:r>
          </w:p>
        </w:tc>
        <w:tc>
          <w:tcPr>
            <w:tcW w:w="1170" w:type="dxa"/>
            <w:vAlign w:val="center"/>
          </w:tcPr>
          <w:p w14:paraId="78A4E2E4" w14:textId="77777777" w:rsidR="006F7FF9" w:rsidRPr="00CC2B4B" w:rsidRDefault="00173F8C">
            <w:pPr>
              <w:rPr>
                <w:color w:val="000000" w:themeColor="text1"/>
                <w:szCs w:val="20"/>
              </w:rPr>
            </w:pPr>
            <w:r w:rsidRPr="00CC2B4B">
              <w:rPr>
                <w:color w:val="000000" w:themeColor="text1"/>
                <w:szCs w:val="20"/>
              </w:rPr>
              <w:t>-0.20</w:t>
            </w:r>
          </w:p>
        </w:tc>
        <w:tc>
          <w:tcPr>
            <w:tcW w:w="1170" w:type="dxa"/>
            <w:vAlign w:val="center"/>
          </w:tcPr>
          <w:p w14:paraId="68A144A7"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0DD3B661" w14:textId="77777777" w:rsidR="006F7FF9" w:rsidRPr="00CC2B4B" w:rsidRDefault="00173F8C">
            <w:pPr>
              <w:rPr>
                <w:color w:val="000000" w:themeColor="text1"/>
                <w:szCs w:val="20"/>
              </w:rPr>
            </w:pPr>
            <w:r w:rsidRPr="00CC2B4B">
              <w:rPr>
                <w:color w:val="000000" w:themeColor="text1"/>
                <w:szCs w:val="20"/>
              </w:rPr>
              <w:t>-0.30</w:t>
            </w:r>
          </w:p>
        </w:tc>
        <w:tc>
          <w:tcPr>
            <w:tcW w:w="1170" w:type="dxa"/>
            <w:vAlign w:val="center"/>
          </w:tcPr>
          <w:p w14:paraId="0E085672"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7F65638B" w14:textId="77777777">
        <w:trPr>
          <w:jc w:val="center"/>
        </w:trPr>
        <w:tc>
          <w:tcPr>
            <w:tcW w:w="1170" w:type="dxa"/>
            <w:vAlign w:val="center"/>
          </w:tcPr>
          <w:p w14:paraId="39384DCA" w14:textId="77777777" w:rsidR="006F7FF9" w:rsidRPr="00CC2B4B" w:rsidRDefault="00173F8C">
            <w:pPr>
              <w:rPr>
                <w:color w:val="000000" w:themeColor="text1"/>
                <w:szCs w:val="20"/>
              </w:rPr>
            </w:pPr>
            <w:r w:rsidRPr="00CC2B4B">
              <w:rPr>
                <w:color w:val="000000" w:themeColor="text1"/>
                <w:szCs w:val="20"/>
              </w:rPr>
              <w:t>NEED</w:t>
            </w:r>
          </w:p>
        </w:tc>
        <w:tc>
          <w:tcPr>
            <w:tcW w:w="1170" w:type="dxa"/>
            <w:vAlign w:val="center"/>
          </w:tcPr>
          <w:p w14:paraId="400D1D9E" w14:textId="77777777" w:rsidR="006F7FF9" w:rsidRPr="00CC2B4B" w:rsidRDefault="00173F8C">
            <w:pPr>
              <w:rPr>
                <w:color w:val="000000" w:themeColor="text1"/>
                <w:szCs w:val="20"/>
              </w:rPr>
            </w:pPr>
            <w:r w:rsidRPr="00CC2B4B">
              <w:rPr>
                <w:color w:val="000000" w:themeColor="text1"/>
                <w:szCs w:val="20"/>
              </w:rPr>
              <w:t>-0.50</w:t>
            </w:r>
          </w:p>
        </w:tc>
        <w:tc>
          <w:tcPr>
            <w:tcW w:w="1170" w:type="dxa"/>
            <w:vAlign w:val="center"/>
          </w:tcPr>
          <w:p w14:paraId="52360B11" w14:textId="77777777" w:rsidR="006F7FF9" w:rsidRPr="00CC2B4B" w:rsidRDefault="00173F8C">
            <w:pPr>
              <w:rPr>
                <w:color w:val="000000" w:themeColor="text1"/>
                <w:szCs w:val="20"/>
              </w:rPr>
            </w:pPr>
            <w:r w:rsidRPr="00CC2B4B">
              <w:rPr>
                <w:color w:val="000000" w:themeColor="text1"/>
                <w:szCs w:val="20"/>
              </w:rPr>
              <w:t>-0.30</w:t>
            </w:r>
          </w:p>
        </w:tc>
        <w:tc>
          <w:tcPr>
            <w:tcW w:w="1170" w:type="dxa"/>
            <w:vAlign w:val="center"/>
          </w:tcPr>
          <w:p w14:paraId="7E536EC1"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61CCCB50" w14:textId="77777777" w:rsidR="006F7FF9" w:rsidRPr="00CC2B4B" w:rsidRDefault="00173F8C">
            <w:pPr>
              <w:rPr>
                <w:color w:val="000000" w:themeColor="text1"/>
                <w:szCs w:val="20"/>
              </w:rPr>
            </w:pPr>
            <w:r w:rsidRPr="00CC2B4B">
              <w:rPr>
                <w:color w:val="000000" w:themeColor="text1"/>
                <w:szCs w:val="20"/>
              </w:rPr>
              <w:t>-0.58</w:t>
            </w:r>
          </w:p>
        </w:tc>
        <w:tc>
          <w:tcPr>
            <w:tcW w:w="1170" w:type="dxa"/>
            <w:vAlign w:val="center"/>
          </w:tcPr>
          <w:p w14:paraId="08A096CE" w14:textId="77777777" w:rsidR="006F7FF9" w:rsidRPr="00CC2B4B" w:rsidRDefault="00173F8C">
            <w:pPr>
              <w:rPr>
                <w:color w:val="000000" w:themeColor="text1"/>
                <w:szCs w:val="20"/>
              </w:rPr>
            </w:pPr>
            <w:r w:rsidRPr="00CC2B4B">
              <w:rPr>
                <w:color w:val="000000" w:themeColor="text1"/>
                <w:szCs w:val="20"/>
              </w:rPr>
              <w:t>0.080</w:t>
            </w:r>
          </w:p>
        </w:tc>
        <w:tc>
          <w:tcPr>
            <w:tcW w:w="1170" w:type="dxa"/>
            <w:vAlign w:val="center"/>
          </w:tcPr>
          <w:p w14:paraId="13C60F0A" w14:textId="77777777" w:rsidR="006F7FF9" w:rsidRPr="00CC2B4B" w:rsidRDefault="00173F8C">
            <w:pPr>
              <w:rPr>
                <w:color w:val="000000" w:themeColor="text1"/>
                <w:szCs w:val="20"/>
              </w:rPr>
            </w:pPr>
            <w:r w:rsidRPr="00CC2B4B">
              <w:rPr>
                <w:color w:val="000000" w:themeColor="text1"/>
                <w:szCs w:val="20"/>
              </w:rPr>
              <w:t>-0.55</w:t>
            </w:r>
          </w:p>
        </w:tc>
        <w:tc>
          <w:tcPr>
            <w:tcW w:w="1170" w:type="dxa"/>
            <w:vAlign w:val="center"/>
          </w:tcPr>
          <w:p w14:paraId="303BC0EF" w14:textId="77777777" w:rsidR="006F7FF9" w:rsidRPr="00CC2B4B" w:rsidRDefault="00173F8C">
            <w:pPr>
              <w:rPr>
                <w:color w:val="000000" w:themeColor="text1"/>
                <w:szCs w:val="20"/>
              </w:rPr>
            </w:pPr>
            <w:r w:rsidRPr="00CC2B4B">
              <w:rPr>
                <w:color w:val="000000" w:themeColor="text1"/>
                <w:szCs w:val="20"/>
              </w:rPr>
              <w:t>0.050</w:t>
            </w:r>
          </w:p>
        </w:tc>
      </w:tr>
      <w:tr w:rsidR="006F7FF9" w:rsidRPr="00CC2B4B" w14:paraId="310100D8" w14:textId="77777777">
        <w:trPr>
          <w:jc w:val="center"/>
        </w:trPr>
        <w:tc>
          <w:tcPr>
            <w:tcW w:w="1170" w:type="dxa"/>
            <w:vAlign w:val="center"/>
          </w:tcPr>
          <w:p w14:paraId="6FA8B9B7" w14:textId="77777777" w:rsidR="006F7FF9" w:rsidRPr="00CC2B4B" w:rsidRDefault="00173F8C">
            <w:pPr>
              <w:rPr>
                <w:color w:val="000000" w:themeColor="text1"/>
                <w:szCs w:val="20"/>
              </w:rPr>
            </w:pPr>
            <w:r w:rsidRPr="00CC2B4B">
              <w:rPr>
                <w:color w:val="000000" w:themeColor="text1"/>
                <w:szCs w:val="20"/>
              </w:rPr>
              <w:t>DIGN</w:t>
            </w:r>
          </w:p>
        </w:tc>
        <w:tc>
          <w:tcPr>
            <w:tcW w:w="1170" w:type="dxa"/>
            <w:vAlign w:val="center"/>
          </w:tcPr>
          <w:p w14:paraId="36E982D0" w14:textId="77777777" w:rsidR="006F7FF9" w:rsidRPr="00CC2B4B" w:rsidRDefault="00173F8C">
            <w:pPr>
              <w:rPr>
                <w:color w:val="000000" w:themeColor="text1"/>
                <w:szCs w:val="20"/>
              </w:rPr>
            </w:pPr>
            <w:r w:rsidRPr="00CC2B4B">
              <w:rPr>
                <w:color w:val="000000" w:themeColor="text1"/>
                <w:szCs w:val="20"/>
              </w:rPr>
              <w:t>-0.55</w:t>
            </w:r>
          </w:p>
        </w:tc>
        <w:tc>
          <w:tcPr>
            <w:tcW w:w="1170" w:type="dxa"/>
            <w:vAlign w:val="center"/>
          </w:tcPr>
          <w:p w14:paraId="374C3D9B" w14:textId="77777777" w:rsidR="006F7FF9" w:rsidRPr="00CC2B4B" w:rsidRDefault="00173F8C">
            <w:pPr>
              <w:rPr>
                <w:color w:val="000000" w:themeColor="text1"/>
                <w:szCs w:val="20"/>
              </w:rPr>
            </w:pPr>
            <w:r w:rsidRPr="00CC2B4B">
              <w:rPr>
                <w:color w:val="000000" w:themeColor="text1"/>
                <w:szCs w:val="20"/>
              </w:rPr>
              <w:t>-0.62</w:t>
            </w:r>
          </w:p>
        </w:tc>
        <w:tc>
          <w:tcPr>
            <w:tcW w:w="1170" w:type="dxa"/>
            <w:vAlign w:val="center"/>
          </w:tcPr>
          <w:p w14:paraId="02E42733" w14:textId="77777777" w:rsidR="006F7FF9" w:rsidRPr="00CC2B4B" w:rsidRDefault="00173F8C">
            <w:pPr>
              <w:rPr>
                <w:color w:val="000000" w:themeColor="text1"/>
                <w:szCs w:val="20"/>
              </w:rPr>
            </w:pPr>
            <w:r w:rsidRPr="00CC2B4B">
              <w:rPr>
                <w:color w:val="000000" w:themeColor="text1"/>
                <w:szCs w:val="20"/>
              </w:rPr>
              <w:t>0.070</w:t>
            </w:r>
          </w:p>
        </w:tc>
        <w:tc>
          <w:tcPr>
            <w:tcW w:w="1170" w:type="dxa"/>
            <w:vAlign w:val="center"/>
          </w:tcPr>
          <w:p w14:paraId="05C0725F" w14:textId="77777777" w:rsidR="006F7FF9" w:rsidRPr="00CC2B4B" w:rsidRDefault="00173F8C">
            <w:pPr>
              <w:rPr>
                <w:color w:val="000000" w:themeColor="text1"/>
                <w:szCs w:val="20"/>
              </w:rPr>
            </w:pPr>
            <w:r w:rsidRPr="00CC2B4B">
              <w:rPr>
                <w:color w:val="000000" w:themeColor="text1"/>
                <w:szCs w:val="20"/>
              </w:rPr>
              <w:t>-0.25</w:t>
            </w:r>
          </w:p>
        </w:tc>
        <w:tc>
          <w:tcPr>
            <w:tcW w:w="1170" w:type="dxa"/>
            <w:vAlign w:val="center"/>
          </w:tcPr>
          <w:p w14:paraId="42F06BBF"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1C6268EE" w14:textId="77777777" w:rsidR="006F7FF9" w:rsidRPr="00CC2B4B" w:rsidRDefault="00173F8C">
            <w:pPr>
              <w:rPr>
                <w:color w:val="000000" w:themeColor="text1"/>
                <w:szCs w:val="20"/>
              </w:rPr>
            </w:pPr>
            <w:r w:rsidRPr="00CC2B4B">
              <w:rPr>
                <w:color w:val="000000" w:themeColor="text1"/>
                <w:szCs w:val="20"/>
              </w:rPr>
              <w:t>-0.40</w:t>
            </w:r>
          </w:p>
        </w:tc>
        <w:tc>
          <w:tcPr>
            <w:tcW w:w="1170" w:type="dxa"/>
            <w:vAlign w:val="center"/>
          </w:tcPr>
          <w:p w14:paraId="066021E5"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0FC0E3F2" w14:textId="77777777">
        <w:trPr>
          <w:jc w:val="center"/>
        </w:trPr>
        <w:tc>
          <w:tcPr>
            <w:tcW w:w="1170" w:type="dxa"/>
            <w:vAlign w:val="center"/>
          </w:tcPr>
          <w:p w14:paraId="0E8A3038" w14:textId="77777777" w:rsidR="006F7FF9" w:rsidRPr="00CC2B4B" w:rsidRDefault="00173F8C">
            <w:pPr>
              <w:rPr>
                <w:color w:val="000000" w:themeColor="text1"/>
                <w:szCs w:val="20"/>
              </w:rPr>
            </w:pPr>
            <w:r w:rsidRPr="00CC2B4B">
              <w:rPr>
                <w:color w:val="000000" w:themeColor="text1"/>
                <w:szCs w:val="20"/>
              </w:rPr>
              <w:t>PROC</w:t>
            </w:r>
          </w:p>
        </w:tc>
        <w:tc>
          <w:tcPr>
            <w:tcW w:w="1170" w:type="dxa"/>
            <w:vAlign w:val="center"/>
          </w:tcPr>
          <w:p w14:paraId="66688E56" w14:textId="77777777" w:rsidR="006F7FF9" w:rsidRPr="00CC2B4B" w:rsidRDefault="00173F8C">
            <w:pPr>
              <w:rPr>
                <w:color w:val="000000" w:themeColor="text1"/>
                <w:szCs w:val="20"/>
              </w:rPr>
            </w:pPr>
            <w:r w:rsidRPr="00CC2B4B">
              <w:rPr>
                <w:color w:val="000000" w:themeColor="text1"/>
                <w:szCs w:val="20"/>
              </w:rPr>
              <w:t>-0.45</w:t>
            </w:r>
          </w:p>
        </w:tc>
        <w:tc>
          <w:tcPr>
            <w:tcW w:w="1170" w:type="dxa"/>
            <w:vAlign w:val="center"/>
          </w:tcPr>
          <w:p w14:paraId="542969B5" w14:textId="77777777" w:rsidR="006F7FF9" w:rsidRPr="00CC2B4B" w:rsidRDefault="00173F8C">
            <w:pPr>
              <w:rPr>
                <w:color w:val="000000" w:themeColor="text1"/>
                <w:szCs w:val="20"/>
              </w:rPr>
            </w:pPr>
            <w:r w:rsidRPr="00CC2B4B">
              <w:rPr>
                <w:color w:val="000000" w:themeColor="text1"/>
                <w:szCs w:val="20"/>
              </w:rPr>
              <w:t>-0.35</w:t>
            </w:r>
          </w:p>
        </w:tc>
        <w:tc>
          <w:tcPr>
            <w:tcW w:w="1170" w:type="dxa"/>
            <w:vAlign w:val="center"/>
          </w:tcPr>
          <w:p w14:paraId="53C9373E"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69593457" w14:textId="77777777" w:rsidR="006F7FF9" w:rsidRPr="00CC2B4B" w:rsidRDefault="00173F8C">
            <w:pPr>
              <w:rPr>
                <w:color w:val="000000" w:themeColor="text1"/>
                <w:szCs w:val="20"/>
              </w:rPr>
            </w:pPr>
            <w:r w:rsidRPr="00CC2B4B">
              <w:rPr>
                <w:color w:val="000000" w:themeColor="text1"/>
                <w:szCs w:val="20"/>
              </w:rPr>
              <w:t>-0.30</w:t>
            </w:r>
          </w:p>
        </w:tc>
        <w:tc>
          <w:tcPr>
            <w:tcW w:w="1170" w:type="dxa"/>
            <w:vAlign w:val="center"/>
          </w:tcPr>
          <w:p w14:paraId="1E39E040"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2D5CA748" w14:textId="77777777" w:rsidR="006F7FF9" w:rsidRPr="00CC2B4B" w:rsidRDefault="00173F8C">
            <w:pPr>
              <w:rPr>
                <w:color w:val="000000" w:themeColor="text1"/>
                <w:szCs w:val="20"/>
              </w:rPr>
            </w:pPr>
            <w:r w:rsidRPr="00CC2B4B">
              <w:rPr>
                <w:color w:val="000000" w:themeColor="text1"/>
                <w:szCs w:val="20"/>
              </w:rPr>
              <w:t>-0.52</w:t>
            </w:r>
          </w:p>
        </w:tc>
        <w:tc>
          <w:tcPr>
            <w:tcW w:w="1170" w:type="dxa"/>
            <w:vAlign w:val="center"/>
          </w:tcPr>
          <w:p w14:paraId="568A3931" w14:textId="77777777" w:rsidR="006F7FF9" w:rsidRPr="00CC2B4B" w:rsidRDefault="00173F8C">
            <w:pPr>
              <w:rPr>
                <w:color w:val="000000" w:themeColor="text1"/>
                <w:szCs w:val="20"/>
              </w:rPr>
            </w:pPr>
            <w:r w:rsidRPr="00CC2B4B">
              <w:rPr>
                <w:color w:val="000000" w:themeColor="text1"/>
                <w:szCs w:val="20"/>
              </w:rPr>
              <w:t>0.070</w:t>
            </w:r>
          </w:p>
        </w:tc>
      </w:tr>
      <w:tr w:rsidR="006F7FF9" w:rsidRPr="00CC2B4B" w14:paraId="407851CB" w14:textId="77777777">
        <w:trPr>
          <w:jc w:val="center"/>
        </w:trPr>
        <w:tc>
          <w:tcPr>
            <w:tcW w:w="1170" w:type="dxa"/>
            <w:vAlign w:val="center"/>
          </w:tcPr>
          <w:p w14:paraId="75F577E7" w14:textId="77777777" w:rsidR="006F7FF9" w:rsidRPr="00CC2B4B" w:rsidRDefault="00173F8C">
            <w:pPr>
              <w:rPr>
                <w:color w:val="000000" w:themeColor="text1"/>
                <w:szCs w:val="20"/>
              </w:rPr>
            </w:pPr>
            <w:r w:rsidRPr="00CC2B4B">
              <w:rPr>
                <w:color w:val="000000" w:themeColor="text1"/>
                <w:szCs w:val="20"/>
              </w:rPr>
              <w:t>INFO</w:t>
            </w:r>
          </w:p>
        </w:tc>
        <w:tc>
          <w:tcPr>
            <w:tcW w:w="1170" w:type="dxa"/>
            <w:vAlign w:val="center"/>
          </w:tcPr>
          <w:p w14:paraId="6505D393" w14:textId="77777777" w:rsidR="006F7FF9" w:rsidRPr="00CC2B4B" w:rsidRDefault="00173F8C">
            <w:pPr>
              <w:rPr>
                <w:color w:val="000000" w:themeColor="text1"/>
                <w:szCs w:val="20"/>
              </w:rPr>
            </w:pPr>
            <w:r w:rsidRPr="00CC2B4B">
              <w:rPr>
                <w:color w:val="000000" w:themeColor="text1"/>
                <w:szCs w:val="20"/>
              </w:rPr>
              <w:t>-0.40</w:t>
            </w:r>
          </w:p>
        </w:tc>
        <w:tc>
          <w:tcPr>
            <w:tcW w:w="1170" w:type="dxa"/>
            <w:vAlign w:val="center"/>
          </w:tcPr>
          <w:p w14:paraId="2B929595" w14:textId="77777777" w:rsidR="006F7FF9" w:rsidRPr="00CC2B4B" w:rsidRDefault="00173F8C">
            <w:pPr>
              <w:rPr>
                <w:color w:val="000000" w:themeColor="text1"/>
                <w:szCs w:val="20"/>
              </w:rPr>
            </w:pPr>
            <w:r w:rsidRPr="00CC2B4B">
              <w:rPr>
                <w:color w:val="000000" w:themeColor="text1"/>
                <w:szCs w:val="20"/>
              </w:rPr>
              <w:t>-0.20</w:t>
            </w:r>
          </w:p>
        </w:tc>
        <w:tc>
          <w:tcPr>
            <w:tcW w:w="1170" w:type="dxa"/>
            <w:vAlign w:val="center"/>
          </w:tcPr>
          <w:p w14:paraId="31812D2D"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43AEEC17" w14:textId="77777777" w:rsidR="006F7FF9" w:rsidRPr="00CC2B4B" w:rsidRDefault="00173F8C">
            <w:pPr>
              <w:rPr>
                <w:color w:val="000000" w:themeColor="text1"/>
                <w:szCs w:val="20"/>
              </w:rPr>
            </w:pPr>
            <w:r w:rsidRPr="00CC2B4B">
              <w:rPr>
                <w:color w:val="000000" w:themeColor="text1"/>
                <w:szCs w:val="20"/>
              </w:rPr>
              <w:t>-0.15</w:t>
            </w:r>
          </w:p>
        </w:tc>
        <w:tc>
          <w:tcPr>
            <w:tcW w:w="1170" w:type="dxa"/>
            <w:vAlign w:val="center"/>
          </w:tcPr>
          <w:p w14:paraId="28A418E8" w14:textId="77777777" w:rsidR="006F7FF9" w:rsidRPr="00CC2B4B" w:rsidRDefault="00173F8C">
            <w:pPr>
              <w:rPr>
                <w:color w:val="000000" w:themeColor="text1"/>
                <w:szCs w:val="20"/>
              </w:rPr>
            </w:pPr>
            <w:r w:rsidRPr="00CC2B4B">
              <w:rPr>
                <w:color w:val="000000" w:themeColor="text1"/>
                <w:szCs w:val="20"/>
              </w:rPr>
              <w:t>0.000</w:t>
            </w:r>
          </w:p>
        </w:tc>
        <w:tc>
          <w:tcPr>
            <w:tcW w:w="1170" w:type="dxa"/>
            <w:vAlign w:val="center"/>
          </w:tcPr>
          <w:p w14:paraId="3A5C3AFF" w14:textId="77777777" w:rsidR="006F7FF9" w:rsidRPr="00CC2B4B" w:rsidRDefault="00173F8C">
            <w:pPr>
              <w:rPr>
                <w:color w:val="000000" w:themeColor="text1"/>
                <w:szCs w:val="20"/>
              </w:rPr>
            </w:pPr>
            <w:r w:rsidRPr="00CC2B4B">
              <w:rPr>
                <w:color w:val="000000" w:themeColor="text1"/>
                <w:szCs w:val="20"/>
              </w:rPr>
              <w:t>-0.35</w:t>
            </w:r>
          </w:p>
        </w:tc>
        <w:tc>
          <w:tcPr>
            <w:tcW w:w="1170" w:type="dxa"/>
            <w:vAlign w:val="center"/>
          </w:tcPr>
          <w:p w14:paraId="7F5023BF" w14:textId="77777777" w:rsidR="006F7FF9" w:rsidRPr="00CC2B4B" w:rsidRDefault="00173F8C">
            <w:pPr>
              <w:rPr>
                <w:color w:val="000000" w:themeColor="text1"/>
                <w:szCs w:val="20"/>
              </w:rPr>
            </w:pPr>
            <w:r w:rsidRPr="00CC2B4B">
              <w:rPr>
                <w:color w:val="000000" w:themeColor="text1"/>
                <w:szCs w:val="20"/>
              </w:rPr>
              <w:t>0.000</w:t>
            </w:r>
          </w:p>
        </w:tc>
      </w:tr>
    </w:tbl>
    <w:p w14:paraId="62E6B8E1" w14:textId="77777777" w:rsidR="006F7FF9" w:rsidRPr="00CC2B4B" w:rsidRDefault="00173F8C">
      <w:pPr>
        <w:rPr>
          <w:color w:val="000000" w:themeColor="text1"/>
          <w:szCs w:val="20"/>
        </w:rPr>
      </w:pPr>
      <w:r w:rsidRPr="00CC2B4B">
        <w:rPr>
          <w:color w:val="000000" w:themeColor="text1"/>
          <w:szCs w:val="20"/>
        </w:rPr>
        <w:t>A_NCRC = empty set. All options fail NCRC. Emergency Mode is invoked.</w:t>
      </w:r>
    </w:p>
    <w:p w14:paraId="484F6B4D" w14:textId="77777777" w:rsidR="006F7FF9" w:rsidRPr="00CC2B4B" w:rsidRDefault="00173F8C">
      <w:pPr>
        <w:rPr>
          <w:color w:val="000000" w:themeColor="text1"/>
          <w:szCs w:val="20"/>
        </w:rPr>
      </w:pPr>
      <w:r w:rsidRPr="00CC2B4B">
        <w:rPr>
          <w:color w:val="000000" w:themeColor="text1"/>
          <w:szCs w:val="20"/>
        </w:rPr>
        <w:t>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14:paraId="29D44177" w14:textId="77777777" w:rsidR="006F7FF9" w:rsidRPr="00CC2B4B" w:rsidRDefault="00173F8C">
      <w:pPr>
        <w:rPr>
          <w:color w:val="000000" w:themeColor="text1"/>
          <w:szCs w:val="20"/>
        </w:rPr>
      </w:pPr>
      <w:r w:rsidRPr="00CC2B4B">
        <w:rPr>
          <w:color w:val="000000" w:themeColor="text1"/>
          <w:szCs w:val="20"/>
        </w:rPr>
        <w:t>Step 2: Construct violation depth vectors in emergency priority order [LIFE, BODY, ECOL, LBTY, NEED, DIGN, PROC, INFO]:</w:t>
      </w:r>
    </w:p>
    <w:p w14:paraId="4EE03990" w14:textId="77777777" w:rsidR="006F7FF9" w:rsidRPr="00CC2B4B" w:rsidRDefault="00173F8C">
      <w:pPr>
        <w:rPr>
          <w:color w:val="000000" w:themeColor="text1"/>
          <w:szCs w:val="20"/>
        </w:rPr>
      </w:pPr>
      <w:r w:rsidRPr="00CC2B4B">
        <w:rPr>
          <w:color w:val="000000" w:themeColor="text1"/>
          <w:szCs w:val="20"/>
        </w:rPr>
        <w:t>v(X) = (0, 0, 0, 0.030, 0, 0.070, 0, 0)</w:t>
      </w:r>
    </w:p>
    <w:p w14:paraId="0B0D2028" w14:textId="77777777" w:rsidR="006F7FF9" w:rsidRPr="00CC2B4B" w:rsidRDefault="00173F8C">
      <w:pPr>
        <w:rPr>
          <w:color w:val="000000" w:themeColor="text1"/>
          <w:szCs w:val="20"/>
        </w:rPr>
      </w:pPr>
      <w:r w:rsidRPr="00CC2B4B">
        <w:rPr>
          <w:color w:val="000000" w:themeColor="text1"/>
          <w:szCs w:val="20"/>
        </w:rPr>
        <w:t>v(Y) = (0, 0, 0.070, 0, 0.080, 0, 0, 0)</w:t>
      </w:r>
    </w:p>
    <w:p w14:paraId="11976604" w14:textId="77777777" w:rsidR="006F7FF9" w:rsidRPr="00CC2B4B" w:rsidRDefault="00173F8C">
      <w:pPr>
        <w:rPr>
          <w:color w:val="000000" w:themeColor="text1"/>
          <w:szCs w:val="20"/>
        </w:rPr>
      </w:pPr>
      <w:r w:rsidRPr="00CC2B4B">
        <w:rPr>
          <w:color w:val="000000" w:themeColor="text1"/>
          <w:szCs w:val="20"/>
        </w:rPr>
        <w:t>v(Z) = (0, 0, 0, 0, 0.050, 0, 0.070, 0)</w:t>
      </w:r>
    </w:p>
    <w:p w14:paraId="783165DE" w14:textId="77777777" w:rsidR="006F7FF9" w:rsidRPr="00CC2B4B" w:rsidRDefault="00173F8C">
      <w:pPr>
        <w:rPr>
          <w:color w:val="000000" w:themeColor="text1"/>
          <w:szCs w:val="20"/>
        </w:rPr>
      </w:pPr>
      <w:r w:rsidRPr="00CC2B4B">
        <w:rPr>
          <w:color w:val="000000" w:themeColor="text1"/>
          <w:szCs w:val="20"/>
        </w:rPr>
        <w:t>v(W) = (0, 0, 0, 0, 0.020, 0, 0, 0)</w:t>
      </w:r>
    </w:p>
    <w:p w14:paraId="1A1DDB41" w14:textId="77777777" w:rsidR="006F7FF9" w:rsidRPr="00CC2B4B" w:rsidRDefault="00173F8C">
      <w:pPr>
        <w:rPr>
          <w:color w:val="000000" w:themeColor="text1"/>
          <w:szCs w:val="20"/>
        </w:rPr>
      </w:pPr>
      <w:r w:rsidRPr="00CC2B4B">
        <w:rPr>
          <w:color w:val="000000" w:themeColor="text1"/>
          <w:szCs w:val="20"/>
        </w:rPr>
        <w:t>Step 3: Lexicographic comparison.</w:t>
      </w:r>
    </w:p>
    <w:p w14:paraId="06710BC8" w14:textId="77777777" w:rsidR="006F7FF9" w:rsidRPr="00CC2B4B" w:rsidRDefault="00173F8C">
      <w:pPr>
        <w:rPr>
          <w:color w:val="000000" w:themeColor="text1"/>
          <w:szCs w:val="20"/>
        </w:rPr>
      </w:pPr>
      <w:r w:rsidRPr="00CC2B4B">
        <w:rPr>
          <w:color w:val="000000" w:themeColor="text1"/>
          <w:szCs w:val="20"/>
        </w:rPr>
        <w:t>Position 1 (LIFE): all zero. Tie. Position 2 (BODY): all zero. Tie. Position 3 (ECOL): Y = 0.070, others = 0. Y is eliminated as worst on ECOL. Position 4 (LBTY): X = 0.030, Z = 0, W = 0. X is eliminated. Position 5 (NEED): Z = 0.050, W = 0.020. W has strictly lower NEED violation.</w:t>
      </w:r>
    </w:p>
    <w:p w14:paraId="39DDAFDA" w14:textId="77777777" w:rsidR="006F7FF9" w:rsidRPr="00CC2B4B" w:rsidRDefault="00173F8C">
      <w:pPr>
        <w:rPr>
          <w:color w:val="000000" w:themeColor="text1"/>
          <w:szCs w:val="20"/>
        </w:rPr>
      </w:pPr>
      <w:r w:rsidRPr="00CC2B4B">
        <w:rPr>
          <w:color w:val="000000" w:themeColor="text1"/>
          <w:szCs w:val="20"/>
        </w:rPr>
        <w:t>Emergency Mode selected option: W (delay and redesign), with the lowest violation depth vector under lexicographic ordering.</w:t>
      </w:r>
    </w:p>
    <w:p w14:paraId="08B020E1" w14:textId="77777777" w:rsidR="006F7FF9" w:rsidRPr="00CC2B4B" w:rsidRDefault="00173F8C">
      <w:pPr>
        <w:rPr>
          <w:color w:val="000000" w:themeColor="text1"/>
          <w:szCs w:val="20"/>
        </w:rPr>
      </w:pPr>
      <w:r w:rsidRPr="00CC2B4B">
        <w:rPr>
          <w:color w:val="000000" w:themeColor="text1"/>
          <w:szCs w:val="20"/>
        </w:rPr>
        <w:t>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14:paraId="67EA13AE" w14:textId="77777777" w:rsidR="006F7FF9" w:rsidRPr="00CC2B4B" w:rsidRDefault="00173F8C">
      <w:pPr>
        <w:rPr>
          <w:color w:val="000000" w:themeColor="text1"/>
          <w:szCs w:val="20"/>
        </w:rPr>
      </w:pPr>
      <w:r w:rsidRPr="00CC2B4B">
        <w:rPr>
          <w:color w:val="000000" w:themeColor="text1"/>
          <w:szCs w:val="20"/>
        </w:rPr>
        <w:t>Lesson (Informative): Emergency Mode does not "permit" rights violations. It selects the least-harmful option when all options violate rights, requires active redesign, and mandates a return to NCRC-passing options as soon as feasible.</w:t>
      </w:r>
    </w:p>
    <w:p w14:paraId="1A01E00B" w14:textId="77777777" w:rsidR="006F7FF9" w:rsidRPr="00CC2B4B" w:rsidRDefault="00173F8C">
      <w:pPr>
        <w:rPr>
          <w:color w:val="000000" w:themeColor="text1"/>
          <w:szCs w:val="20"/>
        </w:rPr>
      </w:pPr>
      <w:r w:rsidRPr="00CC2B4B">
        <w:rPr>
          <w:b/>
          <w:color w:val="000000" w:themeColor="text1"/>
          <w:szCs w:val="20"/>
        </w:rPr>
        <w:lastRenderedPageBreak/>
        <w:t>P-2.2 TRC Fallback Activation Example</w:t>
      </w:r>
    </w:p>
    <w:p w14:paraId="54FCB3B4" w14:textId="77777777" w:rsidR="006F7FF9" w:rsidRPr="00CC2B4B" w:rsidRDefault="00173F8C">
      <w:pPr>
        <w:rPr>
          <w:color w:val="000000" w:themeColor="text1"/>
          <w:szCs w:val="20"/>
        </w:rPr>
      </w:pPr>
      <w:r w:rsidRPr="00CC2B4B">
        <w:rPr>
          <w:color w:val="000000" w:themeColor="text1"/>
          <w:szCs w:val="20"/>
        </w:rPr>
        <w:t>Decision context. A government agency evaluates two pandemic preparedness policy options. Both pass NCRC, but both carry substantial catastrophic tail exposure.</w:t>
      </w:r>
    </w:p>
    <w:p w14:paraId="7D86D295" w14:textId="77777777" w:rsidR="006F7FF9" w:rsidRPr="00CC2B4B" w:rsidRDefault="00173F8C">
      <w:pPr>
        <w:rPr>
          <w:color w:val="000000" w:themeColor="text1"/>
          <w:szCs w:val="20"/>
        </w:rPr>
      </w:pPr>
      <w:r w:rsidRPr="00CC2B4B">
        <w:rPr>
          <w:color w:val="000000" w:themeColor="text1"/>
          <w:szCs w:val="20"/>
        </w:rPr>
        <w:t>NCRC: Both Option P and Option Q pass (A_NCRC = {P, Q}).</w:t>
      </w:r>
    </w:p>
    <w:p w14:paraId="3849A84C" w14:textId="77777777" w:rsidR="006F7FF9" w:rsidRPr="00CC2B4B" w:rsidRDefault="00173F8C">
      <w:pPr>
        <w:rPr>
          <w:color w:val="000000" w:themeColor="text1"/>
          <w:szCs w:val="20"/>
        </w:rPr>
      </w:pPr>
      <w:r w:rsidRPr="00CC2B4B">
        <w:rPr>
          <w:color w:val="000000" w:themeColor="text1"/>
          <w:szCs w:val="20"/>
        </w:rPr>
        <w:t>TRC parameters: alpha = 0.95, tau_TRC = 0.15 (reversible policy context).</w:t>
      </w:r>
    </w:p>
    <w:p w14:paraId="7CCA4359" w14:textId="77777777" w:rsidR="006F7FF9" w:rsidRPr="00CC2B4B" w:rsidRDefault="00173F8C">
      <w:pPr>
        <w:rPr>
          <w:color w:val="000000" w:themeColor="text1"/>
          <w:szCs w:val="20"/>
        </w:rPr>
      </w:pPr>
      <w:r w:rsidRPr="00CC2B4B">
        <w:rPr>
          <w:color w:val="000000" w:themeColor="text1"/>
          <w:szCs w:val="20"/>
        </w:rPr>
        <w:t>Scenario losses (5 scenarios):</w:t>
      </w:r>
    </w:p>
    <w:tbl>
      <w:tblPr>
        <w:tblW w:w="0" w:type="auto"/>
        <w:jc w:val="center"/>
        <w:tblLook w:val="04A0" w:firstRow="1" w:lastRow="0" w:firstColumn="1" w:lastColumn="0" w:noHBand="0" w:noVBand="1"/>
      </w:tblPr>
      <w:tblGrid>
        <w:gridCol w:w="1872"/>
        <w:gridCol w:w="1998"/>
        <w:gridCol w:w="1872"/>
        <w:gridCol w:w="1872"/>
        <w:gridCol w:w="1872"/>
      </w:tblGrid>
      <w:tr w:rsidR="006F7FF9" w:rsidRPr="00CC2B4B" w14:paraId="07093B19" w14:textId="77777777">
        <w:trPr>
          <w:jc w:val="center"/>
        </w:trPr>
        <w:tc>
          <w:tcPr>
            <w:tcW w:w="1872" w:type="dxa"/>
            <w:vAlign w:val="center"/>
          </w:tcPr>
          <w:p w14:paraId="7686A211" w14:textId="77777777" w:rsidR="006F7FF9" w:rsidRPr="00CC2B4B" w:rsidRDefault="00173F8C">
            <w:pPr>
              <w:rPr>
                <w:color w:val="000000" w:themeColor="text1"/>
                <w:szCs w:val="20"/>
              </w:rPr>
            </w:pPr>
            <w:r w:rsidRPr="00CC2B4B">
              <w:rPr>
                <w:b/>
                <w:color w:val="000000" w:themeColor="text1"/>
                <w:szCs w:val="20"/>
              </w:rPr>
              <w:t>Scenario</w:t>
            </w:r>
          </w:p>
        </w:tc>
        <w:tc>
          <w:tcPr>
            <w:tcW w:w="1872" w:type="dxa"/>
            <w:vAlign w:val="center"/>
          </w:tcPr>
          <w:p w14:paraId="26046661" w14:textId="77777777" w:rsidR="006F7FF9" w:rsidRPr="00CC2B4B" w:rsidRDefault="00173F8C">
            <w:pPr>
              <w:rPr>
                <w:color w:val="000000" w:themeColor="text1"/>
                <w:szCs w:val="20"/>
              </w:rPr>
            </w:pPr>
            <w:r w:rsidRPr="00CC2B4B">
              <w:rPr>
                <w:b/>
                <w:color w:val="000000" w:themeColor="text1"/>
                <w:szCs w:val="20"/>
              </w:rPr>
              <w:t>Category</w:t>
            </w:r>
          </w:p>
        </w:tc>
        <w:tc>
          <w:tcPr>
            <w:tcW w:w="1872" w:type="dxa"/>
            <w:vAlign w:val="center"/>
          </w:tcPr>
          <w:p w14:paraId="11D868FD" w14:textId="77777777" w:rsidR="006F7FF9" w:rsidRPr="00CC2B4B" w:rsidRDefault="00173F8C">
            <w:pPr>
              <w:rPr>
                <w:color w:val="000000" w:themeColor="text1"/>
                <w:szCs w:val="20"/>
              </w:rPr>
            </w:pPr>
            <w:r w:rsidRPr="00CC2B4B">
              <w:rPr>
                <w:b/>
                <w:color w:val="000000" w:themeColor="text1"/>
                <w:szCs w:val="20"/>
              </w:rPr>
              <w:t>p_s</w:t>
            </w:r>
          </w:p>
        </w:tc>
        <w:tc>
          <w:tcPr>
            <w:tcW w:w="1872" w:type="dxa"/>
            <w:vAlign w:val="center"/>
          </w:tcPr>
          <w:p w14:paraId="36406BE8" w14:textId="77777777" w:rsidR="006F7FF9" w:rsidRPr="00CC2B4B" w:rsidRDefault="00173F8C">
            <w:pPr>
              <w:rPr>
                <w:color w:val="000000" w:themeColor="text1"/>
                <w:szCs w:val="20"/>
              </w:rPr>
            </w:pPr>
            <w:r w:rsidRPr="00CC2B4B">
              <w:rPr>
                <w:b/>
                <w:color w:val="000000" w:themeColor="text1"/>
                <w:szCs w:val="20"/>
              </w:rPr>
              <w:t>L(P,s)</w:t>
            </w:r>
          </w:p>
        </w:tc>
        <w:tc>
          <w:tcPr>
            <w:tcW w:w="1872" w:type="dxa"/>
            <w:vAlign w:val="center"/>
          </w:tcPr>
          <w:p w14:paraId="60786D62" w14:textId="77777777" w:rsidR="006F7FF9" w:rsidRPr="00CC2B4B" w:rsidRDefault="00173F8C">
            <w:pPr>
              <w:rPr>
                <w:color w:val="000000" w:themeColor="text1"/>
                <w:szCs w:val="20"/>
              </w:rPr>
            </w:pPr>
            <w:r w:rsidRPr="00CC2B4B">
              <w:rPr>
                <w:b/>
                <w:color w:val="000000" w:themeColor="text1"/>
                <w:szCs w:val="20"/>
              </w:rPr>
              <w:t>L(Q,s)</w:t>
            </w:r>
          </w:p>
        </w:tc>
      </w:tr>
      <w:tr w:rsidR="006F7FF9" w:rsidRPr="00CC2B4B" w14:paraId="66132818" w14:textId="77777777">
        <w:trPr>
          <w:jc w:val="center"/>
        </w:trPr>
        <w:tc>
          <w:tcPr>
            <w:tcW w:w="1872" w:type="dxa"/>
            <w:vAlign w:val="center"/>
          </w:tcPr>
          <w:p w14:paraId="082CD02E" w14:textId="77777777" w:rsidR="006F7FF9" w:rsidRPr="00CC2B4B" w:rsidRDefault="00173F8C">
            <w:pPr>
              <w:rPr>
                <w:color w:val="000000" w:themeColor="text1"/>
                <w:szCs w:val="20"/>
              </w:rPr>
            </w:pPr>
            <w:r w:rsidRPr="00CC2B4B">
              <w:rPr>
                <w:color w:val="000000" w:themeColor="text1"/>
                <w:szCs w:val="20"/>
              </w:rPr>
              <w:t>S1</w:t>
            </w:r>
          </w:p>
        </w:tc>
        <w:tc>
          <w:tcPr>
            <w:tcW w:w="1872" w:type="dxa"/>
            <w:vAlign w:val="center"/>
          </w:tcPr>
          <w:p w14:paraId="3A3B1AA0" w14:textId="77777777" w:rsidR="006F7FF9" w:rsidRPr="00CC2B4B" w:rsidRDefault="00173F8C">
            <w:pPr>
              <w:rPr>
                <w:color w:val="000000" w:themeColor="text1"/>
                <w:szCs w:val="20"/>
              </w:rPr>
            </w:pPr>
            <w:r w:rsidRPr="00CC2B4B">
              <w:rPr>
                <w:color w:val="000000" w:themeColor="text1"/>
                <w:szCs w:val="20"/>
              </w:rPr>
              <w:t>Pandemic/biological</w:t>
            </w:r>
          </w:p>
        </w:tc>
        <w:tc>
          <w:tcPr>
            <w:tcW w:w="1872" w:type="dxa"/>
            <w:vAlign w:val="center"/>
          </w:tcPr>
          <w:p w14:paraId="08794285" w14:textId="77777777" w:rsidR="006F7FF9" w:rsidRPr="00CC2B4B" w:rsidRDefault="00173F8C">
            <w:pPr>
              <w:rPr>
                <w:color w:val="000000" w:themeColor="text1"/>
                <w:szCs w:val="20"/>
              </w:rPr>
            </w:pPr>
            <w:r w:rsidRPr="00CC2B4B">
              <w:rPr>
                <w:color w:val="000000" w:themeColor="text1"/>
                <w:szCs w:val="20"/>
              </w:rPr>
              <w:t>0.05</w:t>
            </w:r>
          </w:p>
        </w:tc>
        <w:tc>
          <w:tcPr>
            <w:tcW w:w="1872" w:type="dxa"/>
            <w:vAlign w:val="center"/>
          </w:tcPr>
          <w:p w14:paraId="2EF9AC5A" w14:textId="77777777" w:rsidR="006F7FF9" w:rsidRPr="00CC2B4B" w:rsidRDefault="00173F8C">
            <w:pPr>
              <w:rPr>
                <w:color w:val="000000" w:themeColor="text1"/>
                <w:szCs w:val="20"/>
              </w:rPr>
            </w:pPr>
            <w:r w:rsidRPr="00CC2B4B">
              <w:rPr>
                <w:color w:val="000000" w:themeColor="text1"/>
                <w:szCs w:val="20"/>
              </w:rPr>
              <w:t>0.45</w:t>
            </w:r>
          </w:p>
        </w:tc>
        <w:tc>
          <w:tcPr>
            <w:tcW w:w="1872" w:type="dxa"/>
            <w:vAlign w:val="center"/>
          </w:tcPr>
          <w:p w14:paraId="3B55CFD6" w14:textId="77777777" w:rsidR="006F7FF9" w:rsidRPr="00CC2B4B" w:rsidRDefault="00173F8C">
            <w:pPr>
              <w:rPr>
                <w:color w:val="000000" w:themeColor="text1"/>
                <w:szCs w:val="20"/>
              </w:rPr>
            </w:pPr>
            <w:r w:rsidRPr="00CC2B4B">
              <w:rPr>
                <w:color w:val="000000" w:themeColor="text1"/>
                <w:szCs w:val="20"/>
              </w:rPr>
              <w:t>0.35</w:t>
            </w:r>
          </w:p>
        </w:tc>
      </w:tr>
      <w:tr w:rsidR="006F7FF9" w:rsidRPr="00CC2B4B" w14:paraId="5B3E6869" w14:textId="77777777">
        <w:trPr>
          <w:jc w:val="center"/>
        </w:trPr>
        <w:tc>
          <w:tcPr>
            <w:tcW w:w="1872" w:type="dxa"/>
            <w:vAlign w:val="center"/>
          </w:tcPr>
          <w:p w14:paraId="07F61B61" w14:textId="77777777" w:rsidR="006F7FF9" w:rsidRPr="00CC2B4B" w:rsidRDefault="00173F8C">
            <w:pPr>
              <w:rPr>
                <w:color w:val="000000" w:themeColor="text1"/>
                <w:szCs w:val="20"/>
              </w:rPr>
            </w:pPr>
            <w:r w:rsidRPr="00CC2B4B">
              <w:rPr>
                <w:color w:val="000000" w:themeColor="text1"/>
                <w:szCs w:val="20"/>
              </w:rPr>
              <w:t>S2</w:t>
            </w:r>
          </w:p>
        </w:tc>
        <w:tc>
          <w:tcPr>
            <w:tcW w:w="1872" w:type="dxa"/>
            <w:vAlign w:val="center"/>
          </w:tcPr>
          <w:p w14:paraId="078518FB" w14:textId="77777777" w:rsidR="006F7FF9" w:rsidRPr="00CC2B4B" w:rsidRDefault="00173F8C">
            <w:pPr>
              <w:rPr>
                <w:color w:val="000000" w:themeColor="text1"/>
                <w:szCs w:val="20"/>
              </w:rPr>
            </w:pPr>
            <w:r w:rsidRPr="00CC2B4B">
              <w:rPr>
                <w:color w:val="000000" w:themeColor="text1"/>
                <w:szCs w:val="20"/>
              </w:rPr>
              <w:t>Infrastructure failure</w:t>
            </w:r>
          </w:p>
        </w:tc>
        <w:tc>
          <w:tcPr>
            <w:tcW w:w="1872" w:type="dxa"/>
            <w:vAlign w:val="center"/>
          </w:tcPr>
          <w:p w14:paraId="181C0644" w14:textId="77777777" w:rsidR="006F7FF9" w:rsidRPr="00CC2B4B" w:rsidRDefault="00173F8C">
            <w:pPr>
              <w:rPr>
                <w:color w:val="000000" w:themeColor="text1"/>
                <w:szCs w:val="20"/>
              </w:rPr>
            </w:pPr>
            <w:r w:rsidRPr="00CC2B4B">
              <w:rPr>
                <w:color w:val="000000" w:themeColor="text1"/>
                <w:szCs w:val="20"/>
              </w:rPr>
              <w:t>0.05</w:t>
            </w:r>
          </w:p>
        </w:tc>
        <w:tc>
          <w:tcPr>
            <w:tcW w:w="1872" w:type="dxa"/>
            <w:vAlign w:val="center"/>
          </w:tcPr>
          <w:p w14:paraId="06291135" w14:textId="77777777" w:rsidR="006F7FF9" w:rsidRPr="00CC2B4B" w:rsidRDefault="00173F8C">
            <w:pPr>
              <w:rPr>
                <w:color w:val="000000" w:themeColor="text1"/>
                <w:szCs w:val="20"/>
              </w:rPr>
            </w:pPr>
            <w:r w:rsidRPr="00CC2B4B">
              <w:rPr>
                <w:color w:val="000000" w:themeColor="text1"/>
                <w:szCs w:val="20"/>
              </w:rPr>
              <w:t>0.30</w:t>
            </w:r>
          </w:p>
        </w:tc>
        <w:tc>
          <w:tcPr>
            <w:tcW w:w="1872" w:type="dxa"/>
            <w:vAlign w:val="center"/>
          </w:tcPr>
          <w:p w14:paraId="7085E210" w14:textId="77777777" w:rsidR="006F7FF9" w:rsidRPr="00CC2B4B" w:rsidRDefault="00173F8C">
            <w:pPr>
              <w:rPr>
                <w:color w:val="000000" w:themeColor="text1"/>
                <w:szCs w:val="20"/>
              </w:rPr>
            </w:pPr>
            <w:r w:rsidRPr="00CC2B4B">
              <w:rPr>
                <w:color w:val="000000" w:themeColor="text1"/>
                <w:szCs w:val="20"/>
              </w:rPr>
              <w:t>0.40</w:t>
            </w:r>
          </w:p>
        </w:tc>
      </w:tr>
      <w:tr w:rsidR="006F7FF9" w:rsidRPr="00CC2B4B" w14:paraId="1C7C580F" w14:textId="77777777">
        <w:trPr>
          <w:jc w:val="center"/>
        </w:trPr>
        <w:tc>
          <w:tcPr>
            <w:tcW w:w="1872" w:type="dxa"/>
            <w:vAlign w:val="center"/>
          </w:tcPr>
          <w:p w14:paraId="043873DE" w14:textId="77777777" w:rsidR="006F7FF9" w:rsidRPr="00CC2B4B" w:rsidRDefault="00173F8C">
            <w:pPr>
              <w:rPr>
                <w:color w:val="000000" w:themeColor="text1"/>
                <w:szCs w:val="20"/>
              </w:rPr>
            </w:pPr>
            <w:r w:rsidRPr="00CC2B4B">
              <w:rPr>
                <w:color w:val="000000" w:themeColor="text1"/>
                <w:szCs w:val="20"/>
              </w:rPr>
              <w:t>S3</w:t>
            </w:r>
          </w:p>
        </w:tc>
        <w:tc>
          <w:tcPr>
            <w:tcW w:w="1872" w:type="dxa"/>
            <w:vAlign w:val="center"/>
          </w:tcPr>
          <w:p w14:paraId="04C1B876" w14:textId="77777777" w:rsidR="006F7FF9" w:rsidRPr="00CC2B4B" w:rsidRDefault="00173F8C">
            <w:pPr>
              <w:rPr>
                <w:color w:val="000000" w:themeColor="text1"/>
                <w:szCs w:val="20"/>
              </w:rPr>
            </w:pPr>
            <w:r w:rsidRPr="00CC2B4B">
              <w:rPr>
                <w:color w:val="000000" w:themeColor="text1"/>
                <w:szCs w:val="20"/>
              </w:rPr>
              <w:t>Financial collapse</w:t>
            </w:r>
          </w:p>
        </w:tc>
        <w:tc>
          <w:tcPr>
            <w:tcW w:w="1872" w:type="dxa"/>
            <w:vAlign w:val="center"/>
          </w:tcPr>
          <w:p w14:paraId="16CE2BCF" w14:textId="77777777" w:rsidR="006F7FF9" w:rsidRPr="00CC2B4B" w:rsidRDefault="00173F8C">
            <w:pPr>
              <w:rPr>
                <w:color w:val="000000" w:themeColor="text1"/>
                <w:szCs w:val="20"/>
              </w:rPr>
            </w:pPr>
            <w:r w:rsidRPr="00CC2B4B">
              <w:rPr>
                <w:color w:val="000000" w:themeColor="text1"/>
                <w:szCs w:val="20"/>
              </w:rPr>
              <w:t>0.03</w:t>
            </w:r>
          </w:p>
        </w:tc>
        <w:tc>
          <w:tcPr>
            <w:tcW w:w="1872" w:type="dxa"/>
            <w:vAlign w:val="center"/>
          </w:tcPr>
          <w:p w14:paraId="7E736CBA" w14:textId="77777777" w:rsidR="006F7FF9" w:rsidRPr="00CC2B4B" w:rsidRDefault="00173F8C">
            <w:pPr>
              <w:rPr>
                <w:color w:val="000000" w:themeColor="text1"/>
                <w:szCs w:val="20"/>
              </w:rPr>
            </w:pPr>
            <w:r w:rsidRPr="00CC2B4B">
              <w:rPr>
                <w:color w:val="000000" w:themeColor="text1"/>
                <w:szCs w:val="20"/>
              </w:rPr>
              <w:t>0.20</w:t>
            </w:r>
          </w:p>
        </w:tc>
        <w:tc>
          <w:tcPr>
            <w:tcW w:w="1872" w:type="dxa"/>
            <w:vAlign w:val="center"/>
          </w:tcPr>
          <w:p w14:paraId="2D1F152E" w14:textId="77777777" w:rsidR="006F7FF9" w:rsidRPr="00CC2B4B" w:rsidRDefault="00173F8C">
            <w:pPr>
              <w:rPr>
                <w:color w:val="000000" w:themeColor="text1"/>
                <w:szCs w:val="20"/>
              </w:rPr>
            </w:pPr>
            <w:r w:rsidRPr="00CC2B4B">
              <w:rPr>
                <w:color w:val="000000" w:themeColor="text1"/>
                <w:szCs w:val="20"/>
              </w:rPr>
              <w:t>0.25</w:t>
            </w:r>
          </w:p>
        </w:tc>
      </w:tr>
      <w:tr w:rsidR="006F7FF9" w:rsidRPr="00CC2B4B" w14:paraId="6DC0DD91" w14:textId="77777777">
        <w:trPr>
          <w:jc w:val="center"/>
        </w:trPr>
        <w:tc>
          <w:tcPr>
            <w:tcW w:w="1872" w:type="dxa"/>
            <w:vAlign w:val="center"/>
          </w:tcPr>
          <w:p w14:paraId="694B02D3" w14:textId="77777777" w:rsidR="006F7FF9" w:rsidRPr="00CC2B4B" w:rsidRDefault="00173F8C">
            <w:pPr>
              <w:rPr>
                <w:color w:val="000000" w:themeColor="text1"/>
                <w:szCs w:val="20"/>
              </w:rPr>
            </w:pPr>
            <w:r w:rsidRPr="00CC2B4B">
              <w:rPr>
                <w:color w:val="000000" w:themeColor="text1"/>
                <w:szCs w:val="20"/>
              </w:rPr>
              <w:t>S4</w:t>
            </w:r>
          </w:p>
        </w:tc>
        <w:tc>
          <w:tcPr>
            <w:tcW w:w="1872" w:type="dxa"/>
            <w:vAlign w:val="center"/>
          </w:tcPr>
          <w:p w14:paraId="7DB84E83" w14:textId="77777777" w:rsidR="006F7FF9" w:rsidRPr="00CC2B4B" w:rsidRDefault="00173F8C">
            <w:pPr>
              <w:rPr>
                <w:color w:val="000000" w:themeColor="text1"/>
                <w:szCs w:val="20"/>
              </w:rPr>
            </w:pPr>
            <w:r w:rsidRPr="00CC2B4B">
              <w:rPr>
                <w:color w:val="000000" w:themeColor="text1"/>
                <w:szCs w:val="20"/>
              </w:rPr>
              <w:t>Moderate baseline</w:t>
            </w:r>
          </w:p>
        </w:tc>
        <w:tc>
          <w:tcPr>
            <w:tcW w:w="1872" w:type="dxa"/>
            <w:vAlign w:val="center"/>
          </w:tcPr>
          <w:p w14:paraId="22A8ED14" w14:textId="77777777" w:rsidR="006F7FF9" w:rsidRPr="00CC2B4B" w:rsidRDefault="00173F8C">
            <w:pPr>
              <w:rPr>
                <w:color w:val="000000" w:themeColor="text1"/>
                <w:szCs w:val="20"/>
              </w:rPr>
            </w:pPr>
            <w:r w:rsidRPr="00CC2B4B">
              <w:rPr>
                <w:color w:val="000000" w:themeColor="text1"/>
                <w:szCs w:val="20"/>
              </w:rPr>
              <w:t>0.57</w:t>
            </w:r>
          </w:p>
        </w:tc>
        <w:tc>
          <w:tcPr>
            <w:tcW w:w="1872" w:type="dxa"/>
            <w:vAlign w:val="center"/>
          </w:tcPr>
          <w:p w14:paraId="459BEAE9" w14:textId="77777777" w:rsidR="006F7FF9" w:rsidRPr="00CC2B4B" w:rsidRDefault="00173F8C">
            <w:pPr>
              <w:rPr>
                <w:color w:val="000000" w:themeColor="text1"/>
                <w:szCs w:val="20"/>
              </w:rPr>
            </w:pPr>
            <w:r w:rsidRPr="00CC2B4B">
              <w:rPr>
                <w:color w:val="000000" w:themeColor="text1"/>
                <w:szCs w:val="20"/>
              </w:rPr>
              <w:t>0.05</w:t>
            </w:r>
          </w:p>
        </w:tc>
        <w:tc>
          <w:tcPr>
            <w:tcW w:w="1872" w:type="dxa"/>
            <w:vAlign w:val="center"/>
          </w:tcPr>
          <w:p w14:paraId="098FD3E6" w14:textId="77777777" w:rsidR="006F7FF9" w:rsidRPr="00CC2B4B" w:rsidRDefault="00173F8C">
            <w:pPr>
              <w:rPr>
                <w:color w:val="000000" w:themeColor="text1"/>
                <w:szCs w:val="20"/>
              </w:rPr>
            </w:pPr>
            <w:r w:rsidRPr="00CC2B4B">
              <w:rPr>
                <w:color w:val="000000" w:themeColor="text1"/>
                <w:szCs w:val="20"/>
              </w:rPr>
              <w:t>0.04</w:t>
            </w:r>
          </w:p>
        </w:tc>
      </w:tr>
      <w:tr w:rsidR="006F7FF9" w:rsidRPr="00CC2B4B" w14:paraId="16F1A2D1" w14:textId="77777777">
        <w:trPr>
          <w:jc w:val="center"/>
        </w:trPr>
        <w:tc>
          <w:tcPr>
            <w:tcW w:w="1872" w:type="dxa"/>
            <w:vAlign w:val="center"/>
          </w:tcPr>
          <w:p w14:paraId="1B00FAAA" w14:textId="77777777" w:rsidR="006F7FF9" w:rsidRPr="00CC2B4B" w:rsidRDefault="00173F8C">
            <w:pPr>
              <w:rPr>
                <w:color w:val="000000" w:themeColor="text1"/>
                <w:szCs w:val="20"/>
              </w:rPr>
            </w:pPr>
            <w:r w:rsidRPr="00CC2B4B">
              <w:rPr>
                <w:color w:val="000000" w:themeColor="text1"/>
                <w:szCs w:val="20"/>
              </w:rPr>
              <w:t>S5</w:t>
            </w:r>
          </w:p>
        </w:tc>
        <w:tc>
          <w:tcPr>
            <w:tcW w:w="1872" w:type="dxa"/>
            <w:vAlign w:val="center"/>
          </w:tcPr>
          <w:p w14:paraId="0F9D1052" w14:textId="77777777" w:rsidR="006F7FF9" w:rsidRPr="00CC2B4B" w:rsidRDefault="00173F8C">
            <w:pPr>
              <w:rPr>
                <w:color w:val="000000" w:themeColor="text1"/>
                <w:szCs w:val="20"/>
              </w:rPr>
            </w:pPr>
            <w:r w:rsidRPr="00CC2B4B">
              <w:rPr>
                <w:color w:val="000000" w:themeColor="text1"/>
                <w:szCs w:val="20"/>
              </w:rPr>
              <w:t>Conflict escalation</w:t>
            </w:r>
          </w:p>
        </w:tc>
        <w:tc>
          <w:tcPr>
            <w:tcW w:w="1872" w:type="dxa"/>
            <w:vAlign w:val="center"/>
          </w:tcPr>
          <w:p w14:paraId="1787D4FC" w14:textId="77777777" w:rsidR="006F7FF9" w:rsidRPr="00CC2B4B" w:rsidRDefault="00173F8C">
            <w:pPr>
              <w:rPr>
                <w:color w:val="000000" w:themeColor="text1"/>
                <w:szCs w:val="20"/>
              </w:rPr>
            </w:pPr>
            <w:r w:rsidRPr="00CC2B4B">
              <w:rPr>
                <w:color w:val="000000" w:themeColor="text1"/>
                <w:szCs w:val="20"/>
              </w:rPr>
              <w:t>0.30</w:t>
            </w:r>
          </w:p>
        </w:tc>
        <w:tc>
          <w:tcPr>
            <w:tcW w:w="1872" w:type="dxa"/>
            <w:vAlign w:val="center"/>
          </w:tcPr>
          <w:p w14:paraId="51028E0E" w14:textId="77777777" w:rsidR="006F7FF9" w:rsidRPr="00CC2B4B" w:rsidRDefault="00173F8C">
            <w:pPr>
              <w:rPr>
                <w:color w:val="000000" w:themeColor="text1"/>
                <w:szCs w:val="20"/>
              </w:rPr>
            </w:pPr>
            <w:r w:rsidRPr="00CC2B4B">
              <w:rPr>
                <w:color w:val="000000" w:themeColor="text1"/>
                <w:szCs w:val="20"/>
              </w:rPr>
              <w:t>0.10</w:t>
            </w:r>
          </w:p>
        </w:tc>
        <w:tc>
          <w:tcPr>
            <w:tcW w:w="1872" w:type="dxa"/>
            <w:vAlign w:val="center"/>
          </w:tcPr>
          <w:p w14:paraId="6A108600" w14:textId="77777777" w:rsidR="006F7FF9" w:rsidRPr="00CC2B4B" w:rsidRDefault="00173F8C">
            <w:pPr>
              <w:rPr>
                <w:color w:val="000000" w:themeColor="text1"/>
                <w:szCs w:val="20"/>
              </w:rPr>
            </w:pPr>
            <w:r w:rsidRPr="00CC2B4B">
              <w:rPr>
                <w:color w:val="000000" w:themeColor="text1"/>
                <w:szCs w:val="20"/>
              </w:rPr>
              <w:t>0.08</w:t>
            </w:r>
          </w:p>
        </w:tc>
      </w:tr>
    </w:tbl>
    <w:p w14:paraId="4EFFE638" w14:textId="77777777" w:rsidR="006F7FF9" w:rsidRPr="00CC2B4B" w:rsidRDefault="00173F8C">
      <w:pPr>
        <w:rPr>
          <w:color w:val="000000" w:themeColor="text1"/>
          <w:szCs w:val="20"/>
        </w:rPr>
      </w:pPr>
      <w:r w:rsidRPr="00CC2B4B">
        <w:rPr>
          <w:color w:val="000000" w:themeColor="text1"/>
          <w:szCs w:val="20"/>
        </w:rPr>
        <w:t>CVaR computation (tail mass beta = 1 - alpha = 0.05):</w:t>
      </w:r>
    </w:p>
    <w:p w14:paraId="4A2FD852" w14:textId="77777777" w:rsidR="006F7FF9" w:rsidRPr="00CC2B4B" w:rsidRDefault="00173F8C">
      <w:pPr>
        <w:rPr>
          <w:color w:val="000000" w:themeColor="text1"/>
          <w:szCs w:val="20"/>
        </w:rPr>
      </w:pPr>
      <w:r w:rsidRPr="00CC2B4B">
        <w:rPr>
          <w:color w:val="000000" w:themeColor="text1"/>
          <w:szCs w:val="20"/>
        </w:rPr>
        <w:t>Option P: sort losses descending: S1(p=0.05, L=0.45), S2(p=0.05, L=0.30), ... Tail mass 0.05 is filled exactly by S1. CVaR_0.95(P) = 0.45.</w:t>
      </w:r>
    </w:p>
    <w:p w14:paraId="288AA3CC" w14:textId="77777777" w:rsidR="006F7FF9" w:rsidRPr="00CC2B4B" w:rsidRDefault="00173F8C">
      <w:pPr>
        <w:rPr>
          <w:color w:val="000000" w:themeColor="text1"/>
          <w:szCs w:val="20"/>
        </w:rPr>
      </w:pPr>
      <w:r w:rsidRPr="00CC2B4B">
        <w:rPr>
          <w:color w:val="000000" w:themeColor="text1"/>
          <w:szCs w:val="20"/>
        </w:rPr>
        <w:t>Option Q: sort descending: S2(p=0.05, L=0.40), S1(p=0.05, L=0.35), ... Tail mass 0.05 is filled exactly by S2. CVaR_0.95(Q) = 0.40.</w:t>
      </w:r>
    </w:p>
    <w:p w14:paraId="69BA9310" w14:textId="77777777" w:rsidR="006F7FF9" w:rsidRPr="00CC2B4B" w:rsidRDefault="00173F8C">
      <w:pPr>
        <w:rPr>
          <w:color w:val="000000" w:themeColor="text1"/>
          <w:szCs w:val="20"/>
        </w:rPr>
      </w:pPr>
      <w:r w:rsidRPr="00CC2B4B">
        <w:rPr>
          <w:color w:val="000000" w:themeColor="text1"/>
          <w:szCs w:val="20"/>
        </w:rPr>
        <w:t>Both exceed tau_TRC = 0.15. A_adm = empty set.</w:t>
      </w:r>
    </w:p>
    <w:p w14:paraId="35A8B15E" w14:textId="77777777" w:rsidR="006F7FF9" w:rsidRPr="00CC2B4B" w:rsidRDefault="00173F8C">
      <w:pPr>
        <w:rPr>
          <w:color w:val="000000" w:themeColor="text1"/>
          <w:szCs w:val="20"/>
        </w:rPr>
      </w:pPr>
      <w:r w:rsidRPr="00CC2B4B">
        <w:rPr>
          <w:color w:val="000000" w:themeColor="text1"/>
          <w:szCs w:val="20"/>
        </w:rPr>
        <w:t>TRC Fallback invoked:</w:t>
      </w:r>
    </w:p>
    <w:p w14:paraId="23A933D9" w14:textId="77777777" w:rsidR="006F7FF9" w:rsidRPr="00CC2B4B" w:rsidRDefault="00173F8C">
      <w:pPr>
        <w:rPr>
          <w:color w:val="000000" w:themeColor="text1"/>
          <w:szCs w:val="20"/>
        </w:rPr>
      </w:pPr>
      <w:r w:rsidRPr="00CC2B4B">
        <w:rPr>
          <w:color w:val="000000" w:themeColor="text1"/>
          <w:szCs w:val="20"/>
        </w:rPr>
        <w:t>Rank by CVaR ascending: Q (0.40) &lt; P (0.45).</w:t>
      </w:r>
    </w:p>
    <w:p w14:paraId="2D36D75C" w14:textId="77777777" w:rsidR="006F7FF9" w:rsidRPr="00CC2B4B" w:rsidRDefault="00173F8C">
      <w:pPr>
        <w:rPr>
          <w:color w:val="000000" w:themeColor="text1"/>
          <w:szCs w:val="20"/>
        </w:rPr>
      </w:pPr>
      <w:r w:rsidRPr="00CC2B4B">
        <w:rPr>
          <w:color w:val="000000" w:themeColor="text1"/>
          <w:szCs w:val="20"/>
        </w:rPr>
        <w:t>Select Q as the option with minimal CVaR. PCC records: TRC_FALLBACK_INVOKED, deficit = 0.40 - 0.15 = 0.25.</w:t>
      </w:r>
    </w:p>
    <w:p w14:paraId="2BF0C1DC" w14:textId="77777777" w:rsidR="006F7FF9" w:rsidRPr="00CC2B4B" w:rsidRDefault="00173F8C">
      <w:pPr>
        <w:rPr>
          <w:color w:val="000000" w:themeColor="text1"/>
          <w:szCs w:val="20"/>
        </w:rPr>
      </w:pPr>
      <w:r w:rsidRPr="00CC2B4B">
        <w:rPr>
          <w:color w:val="000000" w:themeColor="text1"/>
          <w:szCs w:val="20"/>
        </w:rPr>
        <w:t>Required: time-bound risk mitigation plan (e.g. pre-position medical stockpiles, establish surge capacity agreements within 90 days).</w:t>
      </w:r>
    </w:p>
    <w:p w14:paraId="4E49DBCE" w14:textId="77777777" w:rsidR="006F7FF9" w:rsidRPr="00CC2B4B" w:rsidRDefault="00173F8C">
      <w:pPr>
        <w:rPr>
          <w:color w:val="000000" w:themeColor="text1"/>
          <w:szCs w:val="20"/>
        </w:rPr>
      </w:pPr>
      <w:r w:rsidRPr="00CC2B4B">
        <w:rPr>
          <w:color w:val="000000" w:themeColor="text1"/>
          <w:szCs w:val="20"/>
        </w:rPr>
        <w:t>Required: one-tier-higher approval (escalate from department to executive level).</w:t>
      </w:r>
    </w:p>
    <w:p w14:paraId="0282413C" w14:textId="77777777" w:rsidR="006F7FF9" w:rsidRPr="00CC2B4B" w:rsidRDefault="00173F8C">
      <w:pPr>
        <w:rPr>
          <w:color w:val="000000" w:themeColor="text1"/>
          <w:szCs w:val="20"/>
        </w:rPr>
      </w:pPr>
      <w:r w:rsidRPr="00CC2B4B">
        <w:rPr>
          <w:color w:val="000000" w:themeColor="text1"/>
          <w:szCs w:val="20"/>
        </w:rPr>
        <w:t>Lesson (Informative): TRC Fallback does not remove the obligation to reduce tail exposure. It selects the least-catastrophic option while mandating active mitigation and higher-tier scrutiny.</w:t>
      </w:r>
    </w:p>
    <w:p w14:paraId="5A0D54A4" w14:textId="77777777" w:rsidR="006F7FF9" w:rsidRPr="00CC2B4B" w:rsidRDefault="00173F8C">
      <w:pPr>
        <w:rPr>
          <w:color w:val="000000" w:themeColor="text1"/>
          <w:szCs w:val="20"/>
        </w:rPr>
      </w:pPr>
      <w:r w:rsidRPr="00CC2B4B">
        <w:rPr>
          <w:color w:val="000000" w:themeColor="text1"/>
          <w:szCs w:val="20"/>
        </w:rPr>
        <w:t>End Appendix P-2.</w:t>
      </w:r>
    </w:p>
    <w:p w14:paraId="4C74FA1C" w14:textId="77777777" w:rsidR="00691DD9" w:rsidRPr="00CC2B4B" w:rsidRDefault="00874984" w:rsidP="009666D7">
      <w:pPr>
        <w:pStyle w:val="Heading1"/>
        <w:rPr>
          <w:color w:val="000000" w:themeColor="text1"/>
          <w:szCs w:val="20"/>
        </w:rPr>
      </w:pPr>
      <w:r w:rsidRPr="00CC2B4B">
        <w:rPr>
          <w:rFonts w:ascii="Arial" w:hAnsi="Arial"/>
          <w:szCs w:val="20"/>
        </w:rPr>
        <w:t>APPENDIX Q: QUICK REFERENCE CARD (INFORMATIVE)</w:t>
      </w:r>
    </w:p>
    <w:p w14:paraId="3EABEF8B" w14:textId="77777777" w:rsidR="00691DD9" w:rsidRPr="00CC2B4B" w:rsidRDefault="00874984">
      <w:pPr>
        <w:pStyle w:val="Heading2"/>
        <w:rPr>
          <w:color w:val="000000" w:themeColor="text1"/>
          <w:szCs w:val="20"/>
        </w:rPr>
      </w:pPr>
      <w:r w:rsidRPr="00CC2B4B">
        <w:rPr>
          <w:rFonts w:ascii="Arial" w:hAnsi="Arial"/>
          <w:szCs w:val="20"/>
        </w:rPr>
        <w:t>Q.1 Object model (do not conflate)</w:t>
      </w:r>
    </w:p>
    <w:p w14:paraId="65118C7F" w14:textId="77777777" w:rsidR="00691DD9" w:rsidRPr="00CC2B4B" w:rsidRDefault="00874984">
      <w:pPr>
        <w:rPr>
          <w:color w:val="000000" w:themeColor="text1"/>
          <w:szCs w:val="20"/>
        </w:rPr>
      </w:pPr>
      <w:r w:rsidRPr="00CC2B4B">
        <w:rPr>
          <w:color w:val="000000" w:themeColor="text1"/>
          <w:szCs w:val="20"/>
        </w:rPr>
        <w:t>• Stakeholder: a real entity or group (for example applicants, caseworkers, taxpayers).</w:t>
      </w:r>
    </w:p>
    <w:p w14:paraId="6D47DEA4" w14:textId="77777777" w:rsidR="00691DD9" w:rsidRPr="00CC2B4B" w:rsidRDefault="00874984">
      <w:pPr>
        <w:rPr>
          <w:color w:val="000000" w:themeColor="text1"/>
          <w:szCs w:val="20"/>
        </w:rPr>
      </w:pPr>
      <w:r w:rsidRPr="00CC2B4B">
        <w:rPr>
          <w:color w:val="000000" w:themeColor="text1"/>
          <w:szCs w:val="20"/>
        </w:rPr>
        <w:t>• Stakeholder Instance (SI): a representation object used for scope coverage and auditability (InstanceMap).</w:t>
      </w:r>
    </w:p>
    <w:p w14:paraId="7935391A" w14:textId="77777777" w:rsidR="00691DD9" w:rsidRPr="00CC2B4B" w:rsidRDefault="00874984">
      <w:pPr>
        <w:rPr>
          <w:color w:val="000000" w:themeColor="text1"/>
          <w:szCs w:val="20"/>
        </w:rPr>
      </w:pPr>
      <w:r w:rsidRPr="00CC2B4B">
        <w:rPr>
          <w:color w:val="000000" w:themeColor="text1"/>
          <w:szCs w:val="20"/>
        </w:rPr>
        <w:t>• Impact Instance (k): the computational object contributing to one welfare cell for one option.</w:t>
      </w:r>
    </w:p>
    <w:p w14:paraId="09DCA0A5" w14:textId="77777777" w:rsidR="00691DD9" w:rsidRPr="00CC2B4B" w:rsidRDefault="00874984">
      <w:pPr>
        <w:rPr>
          <w:color w:val="000000" w:themeColor="text1"/>
          <w:szCs w:val="20"/>
        </w:rPr>
      </w:pPr>
      <w:r w:rsidRPr="00CC2B4B">
        <w:rPr>
          <w:color w:val="000000" w:themeColor="text1"/>
          <w:szCs w:val="20"/>
        </w:rPr>
        <w:lastRenderedPageBreak/>
        <w:t>• Welfare cell: (union u, dimension d). Rights-covered cells gate via NCRC; after NCRC passes, rights-covered cells remain non-maskable and are included in RLS aggregation among the remaining options.</w:t>
      </w:r>
    </w:p>
    <w:p w14:paraId="700B99B4" w14:textId="77777777" w:rsidR="00691DD9" w:rsidRPr="00CC2B4B" w:rsidRDefault="00874984">
      <w:pPr>
        <w:pStyle w:val="Heading2"/>
        <w:rPr>
          <w:color w:val="000000" w:themeColor="text1"/>
          <w:szCs w:val="20"/>
        </w:rPr>
      </w:pPr>
      <w:r w:rsidRPr="00CC2B4B">
        <w:rPr>
          <w:rFonts w:ascii="Arial" w:hAnsi="Arial"/>
          <w:szCs w:val="20"/>
        </w:rPr>
        <w:t>Q.2 Minimal cell computation (direct effects)</w:t>
      </w:r>
    </w:p>
    <w:p w14:paraId="08147E56" w14:textId="77777777" w:rsidR="00655C0D" w:rsidRPr="00CC2B4B" w:rsidRDefault="00655C0D">
      <w:pPr>
        <w:rPr>
          <w:color w:val="000000" w:themeColor="text1"/>
          <w:szCs w:val="20"/>
        </w:rPr>
      </w:pPr>
      <w:r w:rsidRPr="00CC2B4B">
        <w:rPr>
          <w:color w:val="000000" w:themeColor="text1"/>
          <w:szCs w:val="20"/>
        </w:rPr>
        <w:t>Choose parameters per impact instance k: μ_k, r_k (with ReachBasis), t_k (years; used via τ(t_k)), ℓ_k, c_k, e_k, s_k.</w:t>
      </w:r>
    </w:p>
    <w:p w14:paraId="153F6B1B" w14:textId="77777777" w:rsidR="006A03DF" w:rsidRPr="00CC2B4B" w:rsidRDefault="006A03DF">
      <w:pPr>
        <w:rPr>
          <w:color w:val="000000" w:themeColor="text1"/>
          <w:szCs w:val="20"/>
        </w:rPr>
      </w:pPr>
      <w:r>
        <w:t>Compute direct impacts per stream. For the Base stream used by NCRC, TRC, and Containment, set s_k := 1.0 for every impact instance. For the Welfare stream used by RLS, use s_{k,welfare} only as permitted by Section 12 and Appendix G. Then compute Ĩ_dir,x(u,d,a)=Σ_k μ_k r_k τ(t_k) ℓ_k c_k e_k s_{k,x}; saturate to I_dir,x(u,d,a) ∈ [-1,+1].</w:t>
      </w:r>
    </w:p>
    <w:p w14:paraId="3CFCB7AF" w14:textId="77777777" w:rsidR="00691DD9" w:rsidRPr="00CC2B4B" w:rsidRDefault="00874984">
      <w:pPr>
        <w:rPr>
          <w:color w:val="000000" w:themeColor="text1"/>
          <w:szCs w:val="20"/>
        </w:rPr>
      </w:pPr>
      <w:r w:rsidRPr="00CC2B4B">
        <w:rPr>
          <w:color w:val="000000" w:themeColor="text1"/>
          <w:szCs w:val="20"/>
        </w:rPr>
        <w:t>UI points are display only: Points = 100 × I (never compute in points).</w:t>
      </w:r>
    </w:p>
    <w:p w14:paraId="461F9C5A" w14:textId="77777777" w:rsidR="00691DD9" w:rsidRPr="00CC2B4B" w:rsidRDefault="00874984">
      <w:pPr>
        <w:pStyle w:val="Heading2"/>
        <w:rPr>
          <w:color w:val="000000" w:themeColor="text1"/>
          <w:szCs w:val="20"/>
        </w:rPr>
      </w:pPr>
      <w:r w:rsidRPr="00CC2B4B">
        <w:rPr>
          <w:rFonts w:ascii="Arial" w:hAnsi="Arial"/>
          <w:szCs w:val="20"/>
        </w:rPr>
        <w:t>Q.3 Cascade order (always)</w:t>
      </w:r>
    </w:p>
    <w:p w14:paraId="45BDF220" w14:textId="77777777" w:rsidR="00691DD9" w:rsidRPr="00CC2B4B" w:rsidRDefault="00874984">
      <w:pPr>
        <w:rPr>
          <w:color w:val="000000" w:themeColor="text1"/>
          <w:szCs w:val="20"/>
        </w:rPr>
      </w:pPr>
      <w:r w:rsidRPr="00CC2B4B">
        <w:rPr>
          <w:color w:val="000000" w:themeColor="text1"/>
          <w:szCs w:val="20"/>
        </w:rPr>
        <w:t>1) NCRC (Rights) → 2) TRC (Tail Risk / CVaR) → 3) Containment (when applicable) → 4) RLS (welfare selection) → 5) UCI/HOI (Tier 3+ diagnostics).</w:t>
      </w:r>
    </w:p>
    <w:p w14:paraId="22FE8FC4" w14:textId="77777777" w:rsidR="00691DD9" w:rsidRPr="00CC2B4B" w:rsidRDefault="00874984">
      <w:pPr>
        <w:pStyle w:val="Heading2"/>
        <w:rPr>
          <w:color w:val="000000" w:themeColor="text1"/>
          <w:szCs w:val="20"/>
        </w:rPr>
      </w:pPr>
      <w:r w:rsidRPr="00CC2B4B">
        <w:rPr>
          <w:rFonts w:ascii="Arial" w:hAnsi="Arial"/>
          <w:szCs w:val="20"/>
        </w:rPr>
        <w:t>Q.4 Common misreads (fast fixes)</w:t>
      </w:r>
    </w:p>
    <w:p w14:paraId="1ADE1963" w14:textId="77777777" w:rsidR="00691DD9" w:rsidRPr="00CC2B4B" w:rsidRDefault="00874984">
      <w:pPr>
        <w:rPr>
          <w:color w:val="000000" w:themeColor="text1"/>
          <w:szCs w:val="20"/>
        </w:rPr>
      </w:pPr>
      <w:r w:rsidRPr="00CC2B4B">
        <w:rPr>
          <w:color w:val="000000" w:themeColor="text1"/>
          <w:szCs w:val="20"/>
        </w:rPr>
        <w:t>• Misread: “RLS can compensate a rights violation.” Fix: NCRC gates admissibility first; any NCRC failure is eliminated before RLS. After NCRC, rights-covered cells may contribute to welfare ranking, but only among NCRC-admissible options.</w:t>
      </w:r>
    </w:p>
    <w:p w14:paraId="5580B3DE" w14:textId="77777777" w:rsidR="00E42ADD" w:rsidRPr="00CC2B4B" w:rsidRDefault="00874984">
      <w:pPr>
        <w:rPr>
          <w:color w:val="000000" w:themeColor="text1"/>
          <w:szCs w:val="20"/>
        </w:rPr>
      </w:pPr>
      <w:r w:rsidRPr="00CC2B4B">
        <w:rPr>
          <w:color w:val="000000" w:themeColor="text1"/>
          <w:szCs w:val="20"/>
        </w:rPr>
        <w:t>• Misread: “δ is measured in points.” Fix: δ applies to the normalized Gap metric (dimensionless).</w:t>
      </w:r>
    </w:p>
    <w:p w14:paraId="458141BC" w14:textId="77777777" w:rsidR="00E42ADD" w:rsidRPr="00CC2B4B" w:rsidRDefault="00874984">
      <w:pPr>
        <w:rPr>
          <w:color w:val="000000" w:themeColor="text1"/>
          <w:szCs w:val="20"/>
        </w:rPr>
      </w:pPr>
      <w:r w:rsidRPr="00CC2B4B">
        <w:rPr>
          <w:color w:val="000000" w:themeColor="text1"/>
          <w:szCs w:val="20"/>
        </w:rPr>
        <w:t>• Misread: “Reach r_k is a moral weight.” Fix: r_k is a coverage/scale term and must be justified with ReachBasis.</w:t>
      </w:r>
    </w:p>
    <w:p w14:paraId="0AC3AD54" w14:textId="77777777" w:rsidR="00502AD1" w:rsidRPr="00CC2B4B" w:rsidRDefault="00502AD1">
      <w:pPr>
        <w:rPr>
          <w:color w:val="000000" w:themeColor="text1"/>
          <w:szCs w:val="20"/>
        </w:rPr>
      </w:pPr>
      <w:r w:rsidRPr="00CC2B4B">
        <w:rPr>
          <w:color w:val="000000" w:themeColor="text1"/>
          <w:szCs w:val="20"/>
        </w:rPr>
        <w:t>• Misread: “s_k is a generic cap factor.” Fix: s_k is the SGP sentience multiplier and MAY be applied only in the Welfare stream used for RLS; admissibility layers use Base stream with s_k := 1 (Appendix G; Appendix B).</w:t>
      </w:r>
    </w:p>
    <w:p w14:paraId="0FDD35CD" w14:textId="77777777" w:rsidR="00691DD9" w:rsidRPr="00CC2B4B" w:rsidRDefault="00874984">
      <w:pPr>
        <w:rPr>
          <w:color w:val="000000" w:themeColor="text1"/>
          <w:szCs w:val="20"/>
        </w:rPr>
      </w:pPr>
      <w:r w:rsidRPr="00CC2B4B">
        <w:rPr>
          <w:color w:val="000000" w:themeColor="text1"/>
          <w:szCs w:val="20"/>
        </w:rPr>
        <w:t>• Misread: “Unknown UCI deltas pass by default.” Fix: unknown is never a pass; record CONTAINMENT_UCI_UNAVAILABLE and remediate.</w:t>
      </w:r>
    </w:p>
    <w:p w14:paraId="3465BB7C" w14:textId="77777777" w:rsidR="00691DD9" w:rsidRPr="00CC2B4B" w:rsidRDefault="00874984">
      <w:pPr>
        <w:rPr>
          <w:color w:val="000000" w:themeColor="text1"/>
          <w:szCs w:val="20"/>
        </w:rPr>
      </w:pPr>
      <w:r w:rsidRPr="00CC2B4B">
        <w:rPr>
          <w:color w:val="000000" w:themeColor="text1"/>
          <w:szCs w:val="20"/>
        </w:rPr>
        <w:t>• Misread: “Reduced-scope mode allows bypassing rights or catastrophe cells.” Fix: non-maskable; never bypass.</w:t>
      </w:r>
    </w:p>
    <w:p w14:paraId="3DD65EDC" w14:textId="77777777" w:rsidR="00691DD9" w:rsidRPr="00CC2B4B" w:rsidRDefault="00874984">
      <w:pPr>
        <w:pStyle w:val="Heading2"/>
        <w:rPr>
          <w:color w:val="000000" w:themeColor="text1"/>
          <w:szCs w:val="20"/>
        </w:rPr>
      </w:pPr>
      <w:r w:rsidRPr="00CC2B4B">
        <w:rPr>
          <w:rFonts w:ascii="Arial" w:hAnsi="Arial"/>
          <w:szCs w:val="20"/>
        </w:rPr>
        <w:t>Q.5 Stream binding (direct vs propagated)</w:t>
      </w:r>
    </w:p>
    <w:p w14:paraId="6401FD74" w14:textId="77777777" w:rsidR="00691DD9" w:rsidRPr="00CC2B4B" w:rsidRDefault="00874984">
      <w:pPr>
        <w:rPr>
          <w:color w:val="000000" w:themeColor="text1"/>
          <w:szCs w:val="20"/>
        </w:rPr>
      </w:pPr>
      <w:r w:rsidRPr="00CC2B4B">
        <w:rPr>
          <w:color w:val="000000" w:themeColor="text1"/>
          <w:szCs w:val="20"/>
        </w:rPr>
        <w:t>• I_dir(u,d,a): direct, cell-local impact computed from impact instances in that cell.</w:t>
      </w:r>
    </w:p>
    <w:p w14:paraId="3B653BAF" w14:textId="77777777" w:rsidR="00691DD9" w:rsidRPr="00CC2B4B" w:rsidRDefault="00874984">
      <w:pPr>
        <w:rPr>
          <w:color w:val="000000" w:themeColor="text1"/>
          <w:szCs w:val="20"/>
        </w:rPr>
      </w:pPr>
      <w:r w:rsidRPr="00CC2B4B">
        <w:rPr>
          <w:color w:val="000000" w:themeColor="text1"/>
          <w:szCs w:val="20"/>
        </w:rPr>
        <w:t>• KernelPropagation = NONE: I_prop_welfare = I_dir.</w:t>
      </w:r>
    </w:p>
    <w:p w14:paraId="35AF7BAC" w14:textId="77777777" w:rsidR="00691DD9" w:rsidRPr="00CC2B4B" w:rsidRDefault="00874984">
      <w:pPr>
        <w:rPr>
          <w:color w:val="000000" w:themeColor="text1"/>
          <w:szCs w:val="20"/>
        </w:rPr>
      </w:pPr>
      <w:r w:rsidRPr="00CC2B4B">
        <w:rPr>
          <w:color w:val="000000" w:themeColor="text1"/>
          <w:szCs w:val="20"/>
        </w:rPr>
        <w:t>• KernelPropagation = QUICK: I_prop_welfare includes propagated effects via declared kernel edges (Section 6). (Effect-token redundancy handling such as ALLOCATION is separate and MUST NOT be labeled a propagation mode.)</w:t>
      </w:r>
    </w:p>
    <w:p w14:paraId="282839D2" w14:textId="77777777" w:rsidR="00691DD9" w:rsidRPr="00CC2B4B" w:rsidRDefault="00874984">
      <w:pPr>
        <w:rPr>
          <w:color w:val="000000" w:themeColor="text1"/>
          <w:szCs w:val="20"/>
        </w:rPr>
      </w:pPr>
      <w:r w:rsidRPr="00CC2B4B">
        <w:rPr>
          <w:color w:val="000000" w:themeColor="text1"/>
          <w:szCs w:val="20"/>
        </w:rPr>
        <w:t>• UI points are derived from I_total only for display; never back-propagate points into computation.</w:t>
      </w:r>
    </w:p>
    <w:p w14:paraId="2A3EF9F1" w14:textId="77777777" w:rsidR="00691DD9" w:rsidRPr="00CC2B4B" w:rsidRDefault="00874984">
      <w:pPr>
        <w:pStyle w:val="Heading2"/>
        <w:rPr>
          <w:color w:val="000000" w:themeColor="text1"/>
          <w:szCs w:val="20"/>
        </w:rPr>
      </w:pPr>
      <w:r w:rsidRPr="00CC2B4B">
        <w:rPr>
          <w:rFonts w:ascii="Arial" w:hAnsi="Arial"/>
          <w:szCs w:val="20"/>
        </w:rPr>
        <w:t>Q.6 Data dependency by tier (minimum)</w:t>
      </w:r>
    </w:p>
    <w:p w14:paraId="4D07656C" w14:textId="77777777" w:rsidR="00691DD9" w:rsidRPr="00CC2B4B" w:rsidRDefault="00874984">
      <w:pPr>
        <w:rPr>
          <w:color w:val="000000" w:themeColor="text1"/>
          <w:szCs w:val="20"/>
        </w:rPr>
      </w:pPr>
      <w:r w:rsidRPr="00CC2B4B">
        <w:rPr>
          <w:color w:val="000000" w:themeColor="text1"/>
          <w:szCs w:val="20"/>
        </w:rPr>
        <w:t>Tier 1: Stakeholder list, quick rights screen, qualitative tail-risk plausibility screen, minimal cell scan (few cells).</w:t>
      </w:r>
    </w:p>
    <w:p w14:paraId="2FCAB607" w14:textId="77777777" w:rsidR="00691DD9" w:rsidRPr="00CC2B4B" w:rsidRDefault="00874984">
      <w:pPr>
        <w:rPr>
          <w:color w:val="000000" w:themeColor="text1"/>
          <w:szCs w:val="20"/>
        </w:rPr>
      </w:pPr>
      <w:r w:rsidRPr="00CC2B4B">
        <w:rPr>
          <w:color w:val="000000" w:themeColor="text1"/>
          <w:szCs w:val="20"/>
        </w:rPr>
        <w:t>Tier 2: InstanceMap + ReachBasis, explicit impact instances and parameters, scenario table for TRC (discrete CVaR), PCC with 5SPR.</w:t>
      </w:r>
    </w:p>
    <w:p w14:paraId="0EB60390" w14:textId="77777777" w:rsidR="00691DD9" w:rsidRPr="00CC2B4B" w:rsidRDefault="00874984">
      <w:pPr>
        <w:rPr>
          <w:color w:val="000000" w:themeColor="text1"/>
          <w:szCs w:val="20"/>
        </w:rPr>
      </w:pPr>
      <w:r w:rsidRPr="00CC2B4B">
        <w:rPr>
          <w:color w:val="000000" w:themeColor="text1"/>
          <w:szCs w:val="20"/>
        </w:rPr>
        <w:t>Tier 3: Full scope coverage (or governed reduced-scope), explicit uncertainty σ methods, optional UCI/HOI indicators, reviewer sign-off.</w:t>
      </w:r>
    </w:p>
    <w:p w14:paraId="77B356B1" w14:textId="77777777" w:rsidR="00691DD9" w:rsidRPr="00CC2B4B" w:rsidRDefault="00874984">
      <w:pPr>
        <w:pStyle w:val="Heading2"/>
        <w:rPr>
          <w:color w:val="000000" w:themeColor="text1"/>
          <w:szCs w:val="20"/>
        </w:rPr>
      </w:pPr>
      <w:r w:rsidRPr="00CC2B4B">
        <w:rPr>
          <w:rFonts w:ascii="Arial" w:hAnsi="Arial"/>
          <w:szCs w:val="20"/>
        </w:rPr>
        <w:t>Q.7 Scenario–instance interaction</w:t>
      </w:r>
    </w:p>
    <w:p w14:paraId="3611CB06" w14:textId="77777777" w:rsidR="00691DD9" w:rsidRPr="00CC2B4B" w:rsidRDefault="00874984">
      <w:pPr>
        <w:rPr>
          <w:color w:val="000000" w:themeColor="text1"/>
          <w:szCs w:val="20"/>
        </w:rPr>
      </w:pPr>
      <w:r w:rsidRPr="00CC2B4B">
        <w:rPr>
          <w:color w:val="000000" w:themeColor="text1"/>
          <w:szCs w:val="20"/>
        </w:rPr>
        <w:t>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14:paraId="63A66F6F" w14:textId="77777777" w:rsidR="00691DD9" w:rsidRPr="00CC2B4B" w:rsidRDefault="00874984">
      <w:pPr>
        <w:rPr>
          <w:color w:val="000000" w:themeColor="text1"/>
          <w:szCs w:val="20"/>
        </w:rPr>
      </w:pPr>
      <w:r w:rsidRPr="00CC2B4B">
        <w:rPr>
          <w:color w:val="000000" w:themeColor="text1"/>
          <w:szCs w:val="20"/>
        </w:rPr>
        <w:lastRenderedPageBreak/>
        <w:t>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p w14:paraId="030DCF64" w14:textId="77777777" w:rsidR="00347AEB" w:rsidRPr="00CC2B4B" w:rsidRDefault="00930FDB">
      <w:pPr>
        <w:pStyle w:val="Heading2"/>
        <w:rPr>
          <w:color w:val="000000" w:themeColor="text1"/>
          <w:szCs w:val="20"/>
        </w:rPr>
      </w:pPr>
      <w:r w:rsidRPr="00CC2B4B">
        <w:rPr>
          <w:rFonts w:ascii="Arial" w:hAnsi="Arial"/>
          <w:szCs w:val="20"/>
        </w:rPr>
        <w:t>Q.8 Practical Local Scope Scoring (PLSS)  -  Quick Card (Informative)</w:t>
      </w:r>
    </w:p>
    <w:p w14:paraId="43D9EF8B" w14:textId="77777777" w:rsidR="00347AEB" w:rsidRPr="00CC2B4B" w:rsidRDefault="00930FDB">
      <w:pPr>
        <w:rPr>
          <w:color w:val="000000" w:themeColor="text1"/>
          <w:szCs w:val="20"/>
        </w:rPr>
      </w:pPr>
      <w:r w:rsidRPr="00CC2B4B">
        <w:rPr>
          <w:color w:val="000000" w:themeColor="text1"/>
          <w:szCs w:val="20"/>
        </w:rPr>
        <w:t>Purpose</w:t>
      </w:r>
    </w:p>
    <w:p w14:paraId="1AC77487" w14:textId="77777777" w:rsidR="00347AEB" w:rsidRPr="00CC2B4B" w:rsidRDefault="00930FDB">
      <w:pPr>
        <w:rPr>
          <w:color w:val="000000" w:themeColor="text1"/>
          <w:szCs w:val="20"/>
        </w:rPr>
      </w:pPr>
      <w:r w:rsidRPr="00CC2B4B">
        <w:rPr>
          <w:color w:val="000000" w:themeColor="text1"/>
          <w:szCs w:val="20"/>
        </w:rPr>
        <w:t>Use PLSS when a decision is primarily local in its direct effects, but wider scopes still remain present through constitutional floors and admissibility guardrails.</w:t>
      </w:r>
    </w:p>
    <w:p w14:paraId="70CE1F07" w14:textId="77777777" w:rsidR="00347AEB" w:rsidRPr="00CC2B4B" w:rsidRDefault="00930FDB">
      <w:pPr>
        <w:rPr>
          <w:color w:val="000000" w:themeColor="text1"/>
          <w:szCs w:val="20"/>
        </w:rPr>
      </w:pPr>
      <w:r w:rsidRPr="00CC2B4B">
        <w:rPr>
          <w:color w:val="000000" w:themeColor="text1"/>
          <w:szCs w:val="20"/>
        </w:rPr>
        <w:t>Core idea</w:t>
      </w:r>
    </w:p>
    <w:p w14:paraId="2E895464" w14:textId="77777777" w:rsidR="00347AEB" w:rsidRPr="00CC2B4B" w:rsidRDefault="00930FDB">
      <w:pPr>
        <w:rPr>
          <w:color w:val="000000" w:themeColor="text1"/>
          <w:szCs w:val="20"/>
        </w:rPr>
      </w:pPr>
      <w:r w:rsidRPr="00CC2B4B">
        <w:rPr>
          <w:color w:val="000000" w:themeColor="text1"/>
          <w:szCs w:val="20"/>
        </w:rPr>
        <w:t>PLSS does not remove any Union Scope.</w:t>
      </w:r>
    </w:p>
    <w:p w14:paraId="65775C1D" w14:textId="77777777" w:rsidR="00347AEB" w:rsidRPr="00CC2B4B" w:rsidRDefault="00930FDB">
      <w:pPr>
        <w:rPr>
          <w:color w:val="000000" w:themeColor="text1"/>
          <w:szCs w:val="20"/>
        </w:rPr>
      </w:pPr>
      <w:r w:rsidRPr="00CC2B4B">
        <w:rPr>
          <w:color w:val="000000" w:themeColor="text1"/>
          <w:szCs w:val="20"/>
        </w:rPr>
        <w:t>PLSS does not relax NCRC, TRC, or Containment.</w:t>
      </w:r>
    </w:p>
    <w:p w14:paraId="2F15B1EF" w14:textId="77777777" w:rsidR="00347AEB" w:rsidRPr="00CC2B4B" w:rsidRDefault="00930FDB">
      <w:pPr>
        <w:rPr>
          <w:color w:val="000000" w:themeColor="text1"/>
          <w:szCs w:val="20"/>
        </w:rPr>
      </w:pPr>
      <w:r w:rsidRPr="00CC2B4B">
        <w:rPr>
          <w:color w:val="000000" w:themeColor="text1"/>
          <w:szCs w:val="20"/>
        </w:rPr>
        <w:t>PLSS only changes how the residual welfare emphasis is distributed in local runs.</w:t>
      </w:r>
    </w:p>
    <w:p w14:paraId="6E57D8CA" w14:textId="77777777" w:rsidR="00347AEB" w:rsidRPr="00CC2B4B" w:rsidRDefault="00930FDB">
      <w:pPr>
        <w:rPr>
          <w:color w:val="000000" w:themeColor="text1"/>
          <w:szCs w:val="20"/>
        </w:rPr>
      </w:pPr>
      <w:r w:rsidRPr="00CC2B4B">
        <w:rPr>
          <w:color w:val="000000" w:themeColor="text1"/>
          <w:szCs w:val="20"/>
        </w:rPr>
        <w:t>Fast reading rule</w:t>
      </w:r>
    </w:p>
    <w:p w14:paraId="3B24BBB6" w14:textId="77777777" w:rsidR="00347AEB" w:rsidRPr="00CC2B4B" w:rsidRDefault="00930FDB">
      <w:pPr>
        <w:rPr>
          <w:color w:val="000000" w:themeColor="text1"/>
          <w:szCs w:val="20"/>
        </w:rPr>
      </w:pPr>
      <w:r w:rsidRPr="00CC2B4B">
        <w:rPr>
          <w:color w:val="000000" w:themeColor="text1"/>
          <w:szCs w:val="20"/>
        </w:rPr>
        <w:t>Score most strongly where the ripple is near, but keep every wider scope present through floors and guardrails.</w:t>
      </w:r>
    </w:p>
    <w:p w14:paraId="0B42188D" w14:textId="77777777" w:rsidR="00AA0189" w:rsidRPr="00CC2B4B" w:rsidRDefault="00930FDB">
      <w:pPr>
        <w:rPr>
          <w:color w:val="000000" w:themeColor="text1"/>
          <w:szCs w:val="20"/>
        </w:rPr>
      </w:pPr>
      <w:r w:rsidRPr="00CC2B4B">
        <w:rPr>
          <w:color w:val="000000" w:themeColor="text1"/>
          <w:szCs w:val="20"/>
        </w:rPr>
        <w:t>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p w14:paraId="01B48E20" w14:textId="77777777" w:rsidR="00347AEB" w:rsidRPr="00CC2B4B" w:rsidRDefault="00930FDB">
      <w:pPr>
        <w:pStyle w:val="Heading2"/>
        <w:rPr>
          <w:color w:val="000000" w:themeColor="text1"/>
          <w:szCs w:val="20"/>
        </w:rPr>
      </w:pPr>
      <w:r w:rsidRPr="00CC2B4B">
        <w:rPr>
          <w:rFonts w:ascii="Arial" w:hAnsi="Arial"/>
          <w:szCs w:val="20"/>
        </w:rPr>
        <w:t>Q.8.0 Three-term lock</w:t>
      </w:r>
      <w:r w:rsidRPr="00CC2B4B">
        <w:rPr>
          <w:rFonts w:ascii="Arial" w:hAnsi="Arial"/>
          <w:szCs w:val="20"/>
        </w:rPr>
        <w:br/>
        <w:t>• LSS = the upstream set of materially affected stakeholder instances.</w:t>
      </w:r>
      <w:r w:rsidRPr="00CC2B4B">
        <w:rPr>
          <w:rFonts w:ascii="Arial" w:hAnsi="Arial"/>
          <w:szCs w:val="20"/>
        </w:rPr>
        <w:br/>
        <w:t>• PLSS = the floor-preserving residual weighting rule used in RLS.</w:t>
      </w:r>
      <w:r w:rsidRPr="00CC2B4B">
        <w:rPr>
          <w:rFonts w:ascii="Arial" w:hAnsi="Arial"/>
          <w:szCs w:val="20"/>
        </w:rPr>
        <w:br/>
        <w:t>• FLGG = Focus Local, Guard Global, the governing mnemonic.</w:t>
      </w:r>
      <w:r w:rsidRPr="00CC2B4B">
        <w:rPr>
          <w:rFonts w:ascii="Arial" w:hAnsi="Arial"/>
          <w:szCs w:val="20"/>
        </w:rPr>
        <w:br/>
        <w:t>Shortest mnemonic: score near, guard far.</w:t>
      </w:r>
    </w:p>
    <w:p w14:paraId="06BD1E3F" w14:textId="77777777" w:rsidR="00AA0189" w:rsidRPr="00CC2B4B" w:rsidRDefault="00930FDB">
      <w:pPr>
        <w:rPr>
          <w:color w:val="000000" w:themeColor="text1"/>
          <w:szCs w:val="20"/>
        </w:rPr>
      </w:pPr>
      <w:r w:rsidRPr="00CC2B4B">
        <w:rPr>
          <w:color w:val="000000" w:themeColor="text1"/>
          <w:szCs w:val="20"/>
        </w:rPr>
        <w:t>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p w14:paraId="203E0858" w14:textId="77777777" w:rsidR="00347AEB" w:rsidRPr="00CC2B4B" w:rsidRDefault="00930FDB">
      <w:pPr>
        <w:pStyle w:val="Heading2"/>
        <w:rPr>
          <w:color w:val="000000" w:themeColor="text1"/>
          <w:szCs w:val="20"/>
        </w:rPr>
      </w:pPr>
      <w:r w:rsidRPr="00CC2B4B">
        <w:rPr>
          <w:rFonts w:ascii="Arial" w:hAnsi="Arial"/>
          <w:szCs w:val="20"/>
        </w:rPr>
        <w:t>Q.8.1 What Union Scopes are</w:t>
      </w:r>
    </w:p>
    <w:p w14:paraId="06D2DDF2" w14:textId="77777777" w:rsidR="00347AEB" w:rsidRPr="00CC2B4B" w:rsidRDefault="00930FDB">
      <w:pPr>
        <w:rPr>
          <w:color w:val="000000" w:themeColor="text1"/>
          <w:szCs w:val="20"/>
        </w:rPr>
      </w:pPr>
      <w:r w:rsidRPr="00CC2B4B">
        <w:rPr>
          <w:color w:val="000000" w:themeColor="text1"/>
          <w:szCs w:val="20"/>
        </w:rPr>
        <w:t>Union Scopes are zoom levels of consequence, not a closed list of who matters.</w:t>
      </w:r>
    </w:p>
    <w:p w14:paraId="62994A2B" w14:textId="77777777" w:rsidR="00347AEB" w:rsidRPr="00CC2B4B" w:rsidRDefault="00930FDB">
      <w:pPr>
        <w:rPr>
          <w:color w:val="000000" w:themeColor="text1"/>
          <w:szCs w:val="20"/>
        </w:rPr>
      </w:pPr>
      <w:r w:rsidRPr="00CC2B4B">
        <w:rPr>
          <w:color w:val="000000" w:themeColor="text1"/>
          <w:szCs w:val="20"/>
        </w:rPr>
        <w:t>• U1 Self = the decision-maker or directly affected person</w:t>
      </w:r>
    </w:p>
    <w:p w14:paraId="2DBF2D20" w14:textId="77777777" w:rsidR="00347AEB" w:rsidRPr="00CC2B4B" w:rsidRDefault="00930FDB">
      <w:pPr>
        <w:rPr>
          <w:color w:val="000000" w:themeColor="text1"/>
          <w:szCs w:val="20"/>
        </w:rPr>
      </w:pPr>
      <w:r w:rsidRPr="00CC2B4B">
        <w:rPr>
          <w:color w:val="000000" w:themeColor="text1"/>
          <w:szCs w:val="20"/>
        </w:rPr>
        <w:t>• U2 Household = people directly lived with or supported</w:t>
      </w:r>
    </w:p>
    <w:p w14:paraId="1A32EA29" w14:textId="77777777" w:rsidR="00347AEB" w:rsidRPr="00CC2B4B" w:rsidRDefault="00930FDB">
      <w:pPr>
        <w:rPr>
          <w:color w:val="000000" w:themeColor="text1"/>
          <w:szCs w:val="20"/>
        </w:rPr>
      </w:pPr>
      <w:r w:rsidRPr="00CC2B4B">
        <w:rPr>
          <w:color w:val="000000" w:themeColor="text1"/>
          <w:szCs w:val="20"/>
        </w:rPr>
        <w:t>• U3 Community = local repeated-contact network</w:t>
      </w:r>
    </w:p>
    <w:p w14:paraId="2E4DEFF3" w14:textId="77777777" w:rsidR="00347AEB" w:rsidRPr="00CC2B4B" w:rsidRDefault="00930FDB">
      <w:pPr>
        <w:rPr>
          <w:color w:val="000000" w:themeColor="text1"/>
          <w:szCs w:val="20"/>
        </w:rPr>
      </w:pPr>
      <w:r w:rsidRPr="00CC2B4B">
        <w:rPr>
          <w:color w:val="000000" w:themeColor="text1"/>
          <w:szCs w:val="20"/>
        </w:rPr>
        <w:t>• U4 Organization = firm, school, team, or institution involved</w:t>
      </w:r>
    </w:p>
    <w:p w14:paraId="7EFB1AEF" w14:textId="77777777" w:rsidR="00347AEB" w:rsidRPr="00CC2B4B" w:rsidRDefault="00930FDB">
      <w:pPr>
        <w:rPr>
          <w:color w:val="000000" w:themeColor="text1"/>
          <w:szCs w:val="20"/>
        </w:rPr>
      </w:pPr>
      <w:r w:rsidRPr="00CC2B4B">
        <w:rPr>
          <w:color w:val="000000" w:themeColor="text1"/>
          <w:szCs w:val="20"/>
        </w:rPr>
        <w:t>• U5 Polity = law, regulation, public legitimacy, enforcement</w:t>
      </w:r>
    </w:p>
    <w:p w14:paraId="024544FB" w14:textId="77777777" w:rsidR="00347AEB" w:rsidRPr="00CC2B4B" w:rsidRDefault="00930FDB">
      <w:pPr>
        <w:rPr>
          <w:color w:val="000000" w:themeColor="text1"/>
          <w:szCs w:val="20"/>
        </w:rPr>
      </w:pPr>
      <w:r w:rsidRPr="00CC2B4B">
        <w:rPr>
          <w:color w:val="000000" w:themeColor="text1"/>
          <w:szCs w:val="20"/>
        </w:rPr>
        <w:t>• U6 Humanity/CMIU = cross-border and civilization-scale coordination effects</w:t>
      </w:r>
    </w:p>
    <w:p w14:paraId="3673F1EE" w14:textId="77777777" w:rsidR="00347AEB" w:rsidRPr="00CC2B4B" w:rsidRDefault="00930FDB">
      <w:pPr>
        <w:rPr>
          <w:color w:val="000000" w:themeColor="text1"/>
          <w:szCs w:val="20"/>
        </w:rPr>
      </w:pPr>
      <w:r w:rsidRPr="00CC2B4B">
        <w:rPr>
          <w:color w:val="000000" w:themeColor="text1"/>
          <w:szCs w:val="20"/>
        </w:rPr>
        <w:t>• U7 Biosphere = ecological and living-support-system effects</w:t>
      </w:r>
    </w:p>
    <w:p w14:paraId="1914F967" w14:textId="77777777" w:rsidR="00347AEB" w:rsidRPr="00CC2B4B" w:rsidRDefault="00930FDB">
      <w:pPr>
        <w:pStyle w:val="Heading2"/>
        <w:rPr>
          <w:color w:val="000000" w:themeColor="text1"/>
          <w:szCs w:val="20"/>
        </w:rPr>
      </w:pPr>
      <w:r w:rsidRPr="00CC2B4B">
        <w:rPr>
          <w:rFonts w:ascii="Arial" w:hAnsi="Arial"/>
          <w:szCs w:val="20"/>
        </w:rPr>
        <w:t>Q.8.2 What people commonly misunderstand</w:t>
      </w:r>
    </w:p>
    <w:p w14:paraId="54B0A8E7" w14:textId="77777777" w:rsidR="00347AEB" w:rsidRPr="00CC2B4B" w:rsidRDefault="00930FDB">
      <w:pPr>
        <w:rPr>
          <w:color w:val="000000" w:themeColor="text1"/>
          <w:szCs w:val="20"/>
        </w:rPr>
      </w:pPr>
      <w:r w:rsidRPr="00CC2B4B">
        <w:rPr>
          <w:color w:val="000000" w:themeColor="text1"/>
          <w:szCs w:val="20"/>
        </w:rPr>
        <w:t>Misread: “Local scoring means I can ignore broader scopes.”</w:t>
      </w:r>
    </w:p>
    <w:p w14:paraId="184C8082" w14:textId="77777777" w:rsidR="00347AEB" w:rsidRPr="00CC2B4B" w:rsidRDefault="00930FDB">
      <w:pPr>
        <w:rPr>
          <w:color w:val="000000" w:themeColor="text1"/>
          <w:szCs w:val="20"/>
        </w:rPr>
      </w:pPr>
      <w:r w:rsidRPr="00CC2B4B">
        <w:rPr>
          <w:color w:val="000000" w:themeColor="text1"/>
          <w:szCs w:val="20"/>
        </w:rPr>
        <w:t>Fix: No. Broader scopes retain constitutional floors and remain active in admissibility where rights, catastrophe, or containment conditions apply.</w:t>
      </w:r>
    </w:p>
    <w:p w14:paraId="49EAC5DB" w14:textId="77777777" w:rsidR="00347AEB" w:rsidRPr="00CC2B4B" w:rsidRDefault="00930FDB">
      <w:pPr>
        <w:rPr>
          <w:color w:val="000000" w:themeColor="text1"/>
          <w:szCs w:val="20"/>
        </w:rPr>
      </w:pPr>
      <w:r w:rsidRPr="00CC2B4B">
        <w:rPr>
          <w:color w:val="000000" w:themeColor="text1"/>
          <w:szCs w:val="20"/>
        </w:rPr>
        <w:lastRenderedPageBreak/>
        <w:t>Misread: “The framework asks me to score whole populations abstractly.”</w:t>
      </w:r>
    </w:p>
    <w:p w14:paraId="4EB5391A" w14:textId="77777777" w:rsidR="00347AEB" w:rsidRPr="00CC2B4B" w:rsidRDefault="00930FDB">
      <w:pPr>
        <w:rPr>
          <w:color w:val="000000" w:themeColor="text1"/>
          <w:szCs w:val="20"/>
        </w:rPr>
      </w:pPr>
      <w:r w:rsidRPr="00CC2B4B">
        <w:rPr>
          <w:color w:val="000000" w:themeColor="text1"/>
          <w:szCs w:val="20"/>
        </w:rPr>
        <w:t>Fix: No. Score stakeholder instances first, then aggregate into Union Scope rows.</w:t>
      </w:r>
    </w:p>
    <w:p w14:paraId="195C6C6B" w14:textId="77777777" w:rsidR="00347AEB" w:rsidRPr="00CC2B4B" w:rsidRDefault="00930FDB">
      <w:pPr>
        <w:rPr>
          <w:color w:val="000000" w:themeColor="text1"/>
          <w:szCs w:val="20"/>
        </w:rPr>
      </w:pPr>
      <w:r w:rsidRPr="00CC2B4B">
        <w:rPr>
          <w:color w:val="000000" w:themeColor="text1"/>
          <w:szCs w:val="20"/>
        </w:rPr>
        <w:t>Misread: “Masking can make distant harms disappear.”</w:t>
      </w:r>
    </w:p>
    <w:p w14:paraId="09B813C6" w14:textId="77777777" w:rsidR="00347AEB" w:rsidRPr="00CC2B4B" w:rsidRDefault="00930FDB">
      <w:pPr>
        <w:rPr>
          <w:color w:val="000000" w:themeColor="text1"/>
          <w:szCs w:val="20"/>
        </w:rPr>
      </w:pPr>
      <w:r w:rsidRPr="00CC2B4B">
        <w:rPr>
          <w:color w:val="000000" w:themeColor="text1"/>
          <w:szCs w:val="20"/>
        </w:rPr>
        <w:t>Fix: No. Masking affects RLS aggregation only. Non-maskable rights and catastrophe cells cannot be bypassed.</w:t>
      </w:r>
    </w:p>
    <w:p w14:paraId="75DB50AB" w14:textId="77777777" w:rsidR="00347AEB" w:rsidRPr="00CC2B4B" w:rsidRDefault="00930FDB">
      <w:pPr>
        <w:pStyle w:val="Heading2"/>
        <w:rPr>
          <w:color w:val="000000" w:themeColor="text1"/>
          <w:szCs w:val="20"/>
        </w:rPr>
      </w:pPr>
      <w:r w:rsidRPr="00CC2B4B">
        <w:rPr>
          <w:rFonts w:ascii="Arial" w:hAnsi="Arial"/>
          <w:szCs w:val="20"/>
        </w:rPr>
        <w:t>Q.8.3 The PLSS weight formula</w:t>
      </w:r>
    </w:p>
    <w:p w14:paraId="79B2A3BB" w14:textId="77777777" w:rsidR="00347AEB" w:rsidRPr="00CC2B4B" w:rsidRDefault="00930FDB">
      <w:pPr>
        <w:rPr>
          <w:color w:val="000000" w:themeColor="text1"/>
          <w:szCs w:val="20"/>
        </w:rPr>
      </w:pPr>
      <w:r w:rsidRPr="00CC2B4B">
        <w:rPr>
          <w:color w:val="000000" w:themeColor="text1"/>
          <w:szCs w:val="20"/>
        </w:rPr>
        <w:t>Let w_u^floor be the Section 13.1 union floor and q_u the declared local prominence signal for scope u.</w:t>
      </w:r>
    </w:p>
    <w:p w14:paraId="554047A0" w14:textId="77777777" w:rsidR="00347AEB" w:rsidRPr="00CC2B4B" w:rsidRDefault="00930FDB">
      <w:pPr>
        <w:rPr>
          <w:color w:val="000000" w:themeColor="text1"/>
          <w:szCs w:val="20"/>
        </w:rPr>
      </w:pPr>
      <w:r w:rsidRPr="00CC2B4B">
        <w:rPr>
          <w:color w:val="000000" w:themeColor="text1"/>
          <w:szCs w:val="20"/>
        </w:rPr>
        <w:t>Residual share:</w:t>
      </w:r>
    </w:p>
    <w:p w14:paraId="1E08A75C" w14:textId="77777777" w:rsidR="00347AEB" w:rsidRPr="00CC2B4B" w:rsidRDefault="00930FDB">
      <w:pPr>
        <w:rPr>
          <w:color w:val="000000" w:themeColor="text1"/>
          <w:szCs w:val="20"/>
        </w:rPr>
      </w:pPr>
      <w:r w:rsidRPr="00CC2B4B">
        <w:rPr>
          <w:color w:val="000000" w:themeColor="text1"/>
          <w:szCs w:val="20"/>
        </w:rPr>
        <w:t>ρ_u = q_u / Σ_j q_j</w:t>
      </w:r>
    </w:p>
    <w:p w14:paraId="4D092CEB" w14:textId="77777777" w:rsidR="00347AEB" w:rsidRPr="00CC2B4B" w:rsidRDefault="00930FDB">
      <w:pPr>
        <w:rPr>
          <w:color w:val="000000" w:themeColor="text1"/>
          <w:szCs w:val="20"/>
        </w:rPr>
      </w:pPr>
      <w:r w:rsidRPr="00CC2B4B">
        <w:rPr>
          <w:color w:val="000000" w:themeColor="text1"/>
          <w:szCs w:val="20"/>
        </w:rPr>
        <w:t>PLSS union weights:</w:t>
      </w:r>
    </w:p>
    <w:p w14:paraId="740D0B8F" w14:textId="77777777" w:rsidR="00347AEB" w:rsidRPr="00CC2B4B" w:rsidRDefault="00930FDB">
      <w:pPr>
        <w:rPr>
          <w:color w:val="000000" w:themeColor="text1"/>
          <w:szCs w:val="20"/>
        </w:rPr>
      </w:pPr>
      <w:r w:rsidRPr="00CC2B4B">
        <w:rPr>
          <w:color w:val="000000" w:themeColor="text1"/>
          <w:szCs w:val="20"/>
        </w:rPr>
        <w:t>w_u^PLSS = w_u^floor + (1 - Σ_j w_j^floor) ρ_u</w:t>
      </w:r>
    </w:p>
    <w:p w14:paraId="33816523" w14:textId="77777777" w:rsidR="00347AEB" w:rsidRPr="00CC2B4B" w:rsidRDefault="00930FDB">
      <w:pPr>
        <w:rPr>
          <w:color w:val="000000" w:themeColor="text1"/>
          <w:szCs w:val="20"/>
        </w:rPr>
      </w:pPr>
      <w:r w:rsidRPr="00CC2B4B">
        <w:rPr>
          <w:color w:val="000000" w:themeColor="text1"/>
          <w:szCs w:val="20"/>
        </w:rPr>
        <w:t>Interpretation</w:t>
      </w:r>
    </w:p>
    <w:p w14:paraId="0611B0AE" w14:textId="77777777" w:rsidR="00347AEB" w:rsidRPr="00CC2B4B" w:rsidRDefault="00930FDB">
      <w:pPr>
        <w:rPr>
          <w:color w:val="000000" w:themeColor="text1"/>
          <w:szCs w:val="20"/>
        </w:rPr>
      </w:pPr>
      <w:r w:rsidRPr="00CC2B4B">
        <w:rPr>
          <w:color w:val="000000" w:themeColor="text1"/>
          <w:szCs w:val="20"/>
        </w:rPr>
        <w:t>• Floors keep every scope present.</w:t>
      </w:r>
    </w:p>
    <w:p w14:paraId="6FB3C931" w14:textId="77777777" w:rsidR="00347AEB" w:rsidRPr="00CC2B4B" w:rsidRDefault="00930FDB">
      <w:pPr>
        <w:rPr>
          <w:color w:val="000000" w:themeColor="text1"/>
          <w:szCs w:val="20"/>
        </w:rPr>
      </w:pPr>
      <w:r w:rsidRPr="00CC2B4B">
        <w:rPr>
          <w:color w:val="000000" w:themeColor="text1"/>
          <w:szCs w:val="20"/>
        </w:rPr>
        <w:t>• Residual attention goes mostly to the scopes actually live in the decision.</w:t>
      </w:r>
    </w:p>
    <w:p w14:paraId="5F3A4FAA" w14:textId="77777777" w:rsidR="00347AEB" w:rsidRPr="00CC2B4B" w:rsidRDefault="00930FDB">
      <w:pPr>
        <w:rPr>
          <w:color w:val="000000" w:themeColor="text1"/>
          <w:szCs w:val="20"/>
        </w:rPr>
      </w:pPr>
      <w:r w:rsidRPr="00CC2B4B">
        <w:rPr>
          <w:color w:val="000000" w:themeColor="text1"/>
          <w:szCs w:val="20"/>
        </w:rPr>
        <w:t>• Near scopes may dominate the local ranking.</w:t>
      </w:r>
    </w:p>
    <w:p w14:paraId="5B0F1821" w14:textId="77777777" w:rsidR="00347AEB" w:rsidRPr="00CC2B4B" w:rsidRDefault="00347AEB">
      <w:pPr>
        <w:rPr>
          <w:color w:val="000000" w:themeColor="text1"/>
          <w:szCs w:val="20"/>
        </w:rPr>
      </w:pPr>
    </w:p>
    <w:p w14:paraId="6D1D8EFD" w14:textId="77777777" w:rsidR="00347AEB" w:rsidRPr="00CC2B4B" w:rsidRDefault="00347AEB">
      <w:pPr>
        <w:rPr>
          <w:color w:val="000000" w:themeColor="text1"/>
          <w:szCs w:val="20"/>
        </w:rPr>
      </w:pPr>
    </w:p>
    <w:p w14:paraId="22037A6C" w14:textId="77777777" w:rsidR="00347AEB" w:rsidRPr="00CC2B4B" w:rsidRDefault="00347AEB">
      <w:pPr>
        <w:rPr>
          <w:color w:val="000000" w:themeColor="text1"/>
          <w:szCs w:val="20"/>
        </w:rPr>
      </w:pPr>
    </w:p>
    <w:p w14:paraId="7A7C341C" w14:textId="77777777" w:rsidR="00347AEB" w:rsidRPr="00CC2B4B" w:rsidRDefault="00347AEB">
      <w:pPr>
        <w:rPr>
          <w:color w:val="000000" w:themeColor="text1"/>
          <w:szCs w:val="20"/>
        </w:rPr>
      </w:pPr>
    </w:p>
    <w:p w14:paraId="09E7FCD4" w14:textId="77777777" w:rsidR="00347AEB" w:rsidRPr="00CC2B4B" w:rsidRDefault="00347AEB">
      <w:pPr>
        <w:rPr>
          <w:color w:val="000000" w:themeColor="text1"/>
          <w:szCs w:val="20"/>
        </w:rPr>
      </w:pPr>
    </w:p>
    <w:p w14:paraId="23DAFECD" w14:textId="77777777" w:rsidR="00347AEB" w:rsidRPr="00CC2B4B" w:rsidRDefault="00347AEB">
      <w:pPr>
        <w:rPr>
          <w:color w:val="000000" w:themeColor="text1"/>
          <w:szCs w:val="20"/>
        </w:rPr>
      </w:pPr>
    </w:p>
    <w:p w14:paraId="236DB147" w14:textId="77777777" w:rsidR="00347AEB" w:rsidRPr="00CC2B4B" w:rsidRDefault="00347AEB">
      <w:pPr>
        <w:rPr>
          <w:color w:val="000000" w:themeColor="text1"/>
          <w:szCs w:val="20"/>
        </w:rPr>
      </w:pPr>
    </w:p>
    <w:p w14:paraId="4236AA1D" w14:textId="77777777" w:rsidR="00C06EFE" w:rsidRPr="00CC2B4B" w:rsidRDefault="00C06EFE">
      <w:pPr>
        <w:pStyle w:val="BodyText"/>
        <w:rPr>
          <w:color w:val="000000" w:themeColor="text1"/>
          <w:szCs w:val="20"/>
        </w:rPr>
      </w:pPr>
    </w:p>
    <w:p w14:paraId="4628F2A7" w14:textId="77777777" w:rsidR="00C06EFE" w:rsidRPr="00CC2B4B" w:rsidRDefault="00C06EFE">
      <w:pPr>
        <w:pStyle w:val="BodyText"/>
        <w:rPr>
          <w:color w:val="000000" w:themeColor="text1"/>
          <w:szCs w:val="20"/>
        </w:rPr>
      </w:pPr>
    </w:p>
    <w:p w14:paraId="2BF1BB86" w14:textId="77777777" w:rsidR="00C06EFE" w:rsidRPr="00CC2B4B" w:rsidRDefault="00C06EFE">
      <w:pPr>
        <w:pStyle w:val="BodyText"/>
        <w:rPr>
          <w:color w:val="000000" w:themeColor="text1"/>
          <w:szCs w:val="20"/>
        </w:rPr>
      </w:pPr>
    </w:p>
    <w:p w14:paraId="73B3C8C3" w14:textId="77777777" w:rsidR="00347AEB" w:rsidRPr="00CC2B4B" w:rsidRDefault="00930FDB">
      <w:pPr>
        <w:rPr>
          <w:color w:val="000000" w:themeColor="text1"/>
          <w:szCs w:val="20"/>
        </w:rPr>
      </w:pPr>
      <w:r w:rsidRPr="00CC2B4B">
        <w:rPr>
          <w:color w:val="000000" w:themeColor="text1"/>
          <w:szCs w:val="20"/>
        </w:rPr>
        <w:t>1. Identify stakeholder instances.</w:t>
      </w:r>
    </w:p>
    <w:p w14:paraId="5329CCD0" w14:textId="77777777" w:rsidR="00347AEB" w:rsidRPr="00CC2B4B" w:rsidRDefault="00930FDB">
      <w:pPr>
        <w:rPr>
          <w:color w:val="000000" w:themeColor="text1"/>
          <w:szCs w:val="20"/>
        </w:rPr>
      </w:pPr>
      <w:r w:rsidRPr="00CC2B4B">
        <w:rPr>
          <w:color w:val="000000" w:themeColor="text1"/>
          <w:szCs w:val="20"/>
        </w:rPr>
        <w:t>2. Map instances into Union Scopes.</w:t>
      </w:r>
    </w:p>
    <w:p w14:paraId="05A317AA" w14:textId="77777777" w:rsidR="00347AEB" w:rsidRPr="00CC2B4B" w:rsidRDefault="00930FDB">
      <w:pPr>
        <w:rPr>
          <w:color w:val="000000" w:themeColor="text1"/>
          <w:szCs w:val="20"/>
        </w:rPr>
      </w:pPr>
      <w:r w:rsidRPr="00CC2B4B">
        <w:rPr>
          <w:color w:val="000000" w:themeColor="text1"/>
          <w:szCs w:val="20"/>
        </w:rPr>
        <w:t>3. Run NCRC, TRC, and Containment on required cells.</w:t>
      </w:r>
    </w:p>
    <w:p w14:paraId="5CCF8EE7" w14:textId="77777777" w:rsidR="00347AEB" w:rsidRPr="00CC2B4B" w:rsidRDefault="00930FDB">
      <w:pPr>
        <w:rPr>
          <w:color w:val="000000" w:themeColor="text1"/>
          <w:szCs w:val="20"/>
        </w:rPr>
      </w:pPr>
      <w:r w:rsidRPr="00CC2B4B">
        <w:rPr>
          <w:color w:val="000000" w:themeColor="text1"/>
          <w:szCs w:val="20"/>
        </w:rPr>
        <w:t>4. Declare local prominence signals q_u.</w:t>
      </w:r>
    </w:p>
    <w:p w14:paraId="21AA0BF6" w14:textId="77777777" w:rsidR="00347AEB" w:rsidRPr="00CC2B4B" w:rsidRDefault="00930FDB">
      <w:pPr>
        <w:rPr>
          <w:color w:val="000000" w:themeColor="text1"/>
          <w:szCs w:val="20"/>
        </w:rPr>
      </w:pPr>
      <w:r w:rsidRPr="00CC2B4B">
        <w:rPr>
          <w:color w:val="000000" w:themeColor="text1"/>
          <w:szCs w:val="20"/>
        </w:rPr>
        <w:t>5. Build w_u^PLSS from floors plus residual shares.</w:t>
      </w:r>
    </w:p>
    <w:p w14:paraId="1399A041" w14:textId="77777777" w:rsidR="00347AEB" w:rsidRPr="00CC2B4B" w:rsidRDefault="00930FDB">
      <w:pPr>
        <w:rPr>
          <w:color w:val="000000" w:themeColor="text1"/>
          <w:szCs w:val="20"/>
        </w:rPr>
      </w:pPr>
      <w:r w:rsidRPr="00CC2B4B">
        <w:rPr>
          <w:color w:val="000000" w:themeColor="text1"/>
          <w:szCs w:val="20"/>
        </w:rPr>
        <w:t>6. Rank only the selectable options by RLS_PLSS.</w:t>
      </w:r>
    </w:p>
    <w:p w14:paraId="07A5A6D2" w14:textId="77777777" w:rsidR="00347AEB" w:rsidRPr="00CC2B4B" w:rsidRDefault="00930FDB">
      <w:pPr>
        <w:pStyle w:val="Heading2"/>
        <w:rPr>
          <w:color w:val="000000" w:themeColor="text1"/>
          <w:szCs w:val="20"/>
        </w:rPr>
      </w:pPr>
      <w:r w:rsidRPr="00CC2B4B">
        <w:rPr>
          <w:rFonts w:ascii="Arial" w:hAnsi="Arial"/>
          <w:szCs w:val="20"/>
        </w:rPr>
        <w:t>Q.8.6 Worked intuition: family café</w:t>
      </w:r>
    </w:p>
    <w:p w14:paraId="78FD8B85" w14:textId="77777777" w:rsidR="00347AEB" w:rsidRPr="00CC2B4B" w:rsidRDefault="00930FDB">
      <w:pPr>
        <w:rPr>
          <w:color w:val="000000" w:themeColor="text1"/>
          <w:szCs w:val="20"/>
        </w:rPr>
      </w:pPr>
      <w:r w:rsidRPr="00CC2B4B">
        <w:rPr>
          <w:color w:val="000000" w:themeColor="text1"/>
          <w:szCs w:val="20"/>
        </w:rPr>
        <w:t>Example run:</w:t>
      </w:r>
    </w:p>
    <w:p w14:paraId="31DE673A" w14:textId="77777777" w:rsidR="00347AEB" w:rsidRPr="00CC2B4B" w:rsidRDefault="00930FDB">
      <w:pPr>
        <w:rPr>
          <w:color w:val="000000" w:themeColor="text1"/>
          <w:szCs w:val="20"/>
        </w:rPr>
      </w:pPr>
      <w:r w:rsidRPr="00CC2B4B">
        <w:rPr>
          <w:color w:val="000000" w:themeColor="text1"/>
          <w:szCs w:val="20"/>
        </w:rPr>
        <w:lastRenderedPageBreak/>
        <w:t>• U1 Self: 1 instance</w:t>
      </w:r>
    </w:p>
    <w:p w14:paraId="3C2AE3ED" w14:textId="77777777" w:rsidR="00347AEB" w:rsidRPr="00CC2B4B" w:rsidRDefault="00930FDB">
      <w:pPr>
        <w:rPr>
          <w:color w:val="000000" w:themeColor="text1"/>
          <w:szCs w:val="20"/>
        </w:rPr>
      </w:pPr>
      <w:r w:rsidRPr="00CC2B4B">
        <w:rPr>
          <w:color w:val="000000" w:themeColor="text1"/>
          <w:szCs w:val="20"/>
        </w:rPr>
        <w:t>• U2 Household: 1 instance</w:t>
      </w:r>
    </w:p>
    <w:p w14:paraId="5476DC5B" w14:textId="77777777" w:rsidR="00347AEB" w:rsidRPr="00CC2B4B" w:rsidRDefault="00930FDB">
      <w:pPr>
        <w:rPr>
          <w:color w:val="000000" w:themeColor="text1"/>
          <w:szCs w:val="20"/>
        </w:rPr>
      </w:pPr>
      <w:r w:rsidRPr="00CC2B4B">
        <w:rPr>
          <w:color w:val="000000" w:themeColor="text1"/>
          <w:szCs w:val="20"/>
        </w:rPr>
        <w:t>• U3 Community: 5 instances</w:t>
      </w:r>
    </w:p>
    <w:p w14:paraId="6EF0600E" w14:textId="77777777" w:rsidR="00347AEB" w:rsidRPr="00CC2B4B" w:rsidRDefault="00930FDB">
      <w:pPr>
        <w:rPr>
          <w:color w:val="000000" w:themeColor="text1"/>
          <w:szCs w:val="20"/>
        </w:rPr>
      </w:pPr>
      <w:r w:rsidRPr="00CC2B4B">
        <w:rPr>
          <w:color w:val="000000" w:themeColor="text1"/>
          <w:szCs w:val="20"/>
        </w:rPr>
        <w:t>• U4 Organization: 2 instances</w:t>
      </w:r>
    </w:p>
    <w:p w14:paraId="16A1E07D" w14:textId="77777777" w:rsidR="00347AEB" w:rsidRPr="00CC2B4B" w:rsidRDefault="00930FDB">
      <w:pPr>
        <w:rPr>
          <w:color w:val="000000" w:themeColor="text1"/>
          <w:szCs w:val="20"/>
        </w:rPr>
      </w:pPr>
      <w:r w:rsidRPr="00CC2B4B">
        <w:rPr>
          <w:color w:val="000000" w:themeColor="text1"/>
          <w:szCs w:val="20"/>
        </w:rPr>
        <w:t>• U5 Polity: 3 instances</w:t>
      </w:r>
    </w:p>
    <w:p w14:paraId="5B2DE85C" w14:textId="77777777" w:rsidR="00347AEB" w:rsidRPr="00CC2B4B" w:rsidRDefault="00930FDB">
      <w:pPr>
        <w:rPr>
          <w:color w:val="000000" w:themeColor="text1"/>
          <w:szCs w:val="20"/>
        </w:rPr>
      </w:pPr>
      <w:r w:rsidRPr="00CC2B4B">
        <w:rPr>
          <w:color w:val="000000" w:themeColor="text1"/>
          <w:szCs w:val="20"/>
        </w:rPr>
        <w:t>• U6 Humanity/CMIU: 1 instance</w:t>
      </w:r>
    </w:p>
    <w:p w14:paraId="0B38002B" w14:textId="77777777" w:rsidR="00347AEB" w:rsidRPr="00CC2B4B" w:rsidRDefault="00930FDB">
      <w:pPr>
        <w:rPr>
          <w:color w:val="000000" w:themeColor="text1"/>
          <w:szCs w:val="20"/>
        </w:rPr>
      </w:pPr>
      <w:r w:rsidRPr="00CC2B4B">
        <w:rPr>
          <w:color w:val="000000" w:themeColor="text1"/>
          <w:szCs w:val="20"/>
        </w:rPr>
        <w:t>• U7 Biosphere: 1 instance</w:t>
      </w:r>
    </w:p>
    <w:p w14:paraId="7E6B36ED" w14:textId="77777777" w:rsidR="00347AEB" w:rsidRPr="00CC2B4B" w:rsidRDefault="00930FDB">
      <w:pPr>
        <w:rPr>
          <w:color w:val="000000" w:themeColor="text1"/>
          <w:szCs w:val="20"/>
        </w:rPr>
      </w:pPr>
      <w:r w:rsidRPr="00CC2B4B">
        <w:rPr>
          <w:color w:val="000000" w:themeColor="text1"/>
          <w:szCs w:val="20"/>
        </w:rPr>
        <w:t>Declared q:</w:t>
      </w:r>
    </w:p>
    <w:p w14:paraId="722722F9" w14:textId="77777777" w:rsidR="00347AEB" w:rsidRPr="00CC2B4B" w:rsidRDefault="00930FDB">
      <w:pPr>
        <w:rPr>
          <w:color w:val="000000" w:themeColor="text1"/>
          <w:szCs w:val="20"/>
        </w:rPr>
      </w:pPr>
      <w:r w:rsidRPr="00CC2B4B">
        <w:rPr>
          <w:color w:val="000000" w:themeColor="text1"/>
          <w:szCs w:val="20"/>
        </w:rPr>
        <w:t>(0.95, 0.85, 0.55, 0.50, 0.10, 0.03, 0.02)</w:t>
      </w:r>
    </w:p>
    <w:p w14:paraId="6275947B" w14:textId="77777777" w:rsidR="00347AEB" w:rsidRPr="00CC2B4B" w:rsidRDefault="00930FDB">
      <w:pPr>
        <w:rPr>
          <w:color w:val="000000" w:themeColor="text1"/>
          <w:szCs w:val="20"/>
        </w:rPr>
      </w:pPr>
      <w:r w:rsidRPr="00CC2B4B">
        <w:rPr>
          <w:color w:val="000000" w:themeColor="text1"/>
          <w:szCs w:val="20"/>
        </w:rPr>
        <w:t>Section 13.1 floors:</w:t>
      </w:r>
    </w:p>
    <w:p w14:paraId="53CE0D6C" w14:textId="77777777" w:rsidR="00347AEB" w:rsidRPr="00CC2B4B" w:rsidRDefault="00930FDB">
      <w:pPr>
        <w:rPr>
          <w:color w:val="000000" w:themeColor="text1"/>
          <w:szCs w:val="20"/>
        </w:rPr>
      </w:pPr>
      <w:r w:rsidRPr="00CC2B4B">
        <w:rPr>
          <w:color w:val="000000" w:themeColor="text1"/>
          <w:szCs w:val="20"/>
        </w:rPr>
        <w:t>(0.20, 0.06, 0.06, 0.06, 0.08, 0.10, 0.10)</w:t>
      </w:r>
    </w:p>
    <w:p w14:paraId="22E5C0CD" w14:textId="77777777" w:rsidR="00347AEB" w:rsidRPr="00CC2B4B" w:rsidRDefault="00930FDB">
      <w:pPr>
        <w:rPr>
          <w:color w:val="000000" w:themeColor="text1"/>
          <w:szCs w:val="20"/>
        </w:rPr>
      </w:pPr>
      <w:r w:rsidRPr="00CC2B4B">
        <w:rPr>
          <w:color w:val="000000" w:themeColor="text1"/>
          <w:szCs w:val="20"/>
        </w:rPr>
        <w:t>Resulting PLSS weights:</w:t>
      </w:r>
    </w:p>
    <w:p w14:paraId="632246C5" w14:textId="77777777" w:rsidR="00347AEB" w:rsidRPr="00CC2B4B" w:rsidRDefault="00930FDB">
      <w:pPr>
        <w:rPr>
          <w:color w:val="000000" w:themeColor="text1"/>
          <w:szCs w:val="20"/>
        </w:rPr>
      </w:pPr>
      <w:r w:rsidRPr="00CC2B4B">
        <w:rPr>
          <w:color w:val="000000" w:themeColor="text1"/>
          <w:szCs w:val="20"/>
        </w:rPr>
        <w:t>(0.308, 0.156, 0.122, 0.117, 0.091, 0.103, 0.102)</w:t>
      </w:r>
    </w:p>
    <w:p w14:paraId="3501ECA7" w14:textId="77777777" w:rsidR="00347AEB" w:rsidRPr="00CC2B4B" w:rsidRDefault="00930FDB">
      <w:pPr>
        <w:rPr>
          <w:color w:val="000000" w:themeColor="text1"/>
          <w:szCs w:val="20"/>
        </w:rPr>
      </w:pPr>
      <w:r w:rsidRPr="00CC2B4B">
        <w:rPr>
          <w:color w:val="000000" w:themeColor="text1"/>
          <w:szCs w:val="20"/>
        </w:rPr>
        <w:t>Table Q-8A. PLSS café example weights</w:t>
      </w:r>
    </w:p>
    <w:tbl>
      <w:tblPr>
        <w:tblStyle w:val="Table"/>
        <w:tblW w:w="0" w:type="auto"/>
        <w:jc w:val="center"/>
        <w:tblLook w:val="04A0" w:firstRow="1" w:lastRow="0" w:firstColumn="1" w:lastColumn="0" w:noHBand="0" w:noVBand="1"/>
      </w:tblPr>
      <w:tblGrid>
        <w:gridCol w:w="2340"/>
        <w:gridCol w:w="2340"/>
        <w:gridCol w:w="2340"/>
        <w:gridCol w:w="2340"/>
      </w:tblGrid>
      <w:tr w:rsidR="00347AEB" w:rsidRPr="00CC2B4B" w14:paraId="36227A46" w14:textId="77777777" w:rsidTr="00347AEB">
        <w:trPr>
          <w:cnfStyle w:val="100000000000" w:firstRow="1" w:lastRow="0" w:firstColumn="0" w:lastColumn="0" w:oddVBand="0" w:evenVBand="0" w:oddHBand="0" w:evenHBand="0" w:firstRowFirstColumn="0" w:firstRowLastColumn="0" w:lastRowFirstColumn="0" w:lastRowLastColumn="0"/>
          <w:jc w:val="center"/>
        </w:trPr>
        <w:tc>
          <w:tcPr>
            <w:tcW w:w="2340" w:type="dxa"/>
            <w:vAlign w:val="center"/>
          </w:tcPr>
          <w:p w14:paraId="25E08A87" w14:textId="77777777" w:rsidR="00347AEB" w:rsidRPr="00CC2B4B" w:rsidRDefault="00930FDB">
            <w:pPr>
              <w:rPr>
                <w:color w:val="000000" w:themeColor="text1"/>
                <w:szCs w:val="20"/>
              </w:rPr>
            </w:pPr>
            <w:r w:rsidRPr="00CC2B4B">
              <w:rPr>
                <w:color w:val="000000" w:themeColor="text1"/>
                <w:szCs w:val="20"/>
              </w:rPr>
              <w:t>Union Scope</w:t>
            </w:r>
          </w:p>
        </w:tc>
        <w:tc>
          <w:tcPr>
            <w:tcW w:w="2340" w:type="dxa"/>
            <w:vAlign w:val="center"/>
          </w:tcPr>
          <w:p w14:paraId="322F17F0" w14:textId="77777777" w:rsidR="00347AEB" w:rsidRPr="00CC2B4B" w:rsidRDefault="00930FDB">
            <w:pPr>
              <w:rPr>
                <w:color w:val="000000" w:themeColor="text1"/>
                <w:szCs w:val="20"/>
              </w:rPr>
            </w:pPr>
            <w:r w:rsidRPr="00CC2B4B">
              <w:rPr>
                <w:color w:val="000000" w:themeColor="text1"/>
                <w:szCs w:val="20"/>
              </w:rPr>
              <w:t>q_u</w:t>
            </w:r>
          </w:p>
        </w:tc>
        <w:tc>
          <w:tcPr>
            <w:tcW w:w="2340" w:type="dxa"/>
            <w:vAlign w:val="center"/>
          </w:tcPr>
          <w:p w14:paraId="53B6232F" w14:textId="77777777" w:rsidR="00347AEB" w:rsidRPr="00CC2B4B" w:rsidRDefault="00930FDB">
            <w:pPr>
              <w:rPr>
                <w:color w:val="000000" w:themeColor="text1"/>
                <w:szCs w:val="20"/>
              </w:rPr>
            </w:pPr>
            <w:r w:rsidRPr="00CC2B4B">
              <w:rPr>
                <w:color w:val="000000" w:themeColor="text1"/>
                <w:szCs w:val="20"/>
              </w:rPr>
              <w:t>w_u^floor</w:t>
            </w:r>
          </w:p>
        </w:tc>
        <w:tc>
          <w:tcPr>
            <w:tcW w:w="2340" w:type="dxa"/>
            <w:vAlign w:val="center"/>
          </w:tcPr>
          <w:p w14:paraId="0D70A97B" w14:textId="77777777" w:rsidR="00347AEB" w:rsidRPr="00CC2B4B" w:rsidRDefault="00930FDB">
            <w:pPr>
              <w:rPr>
                <w:color w:val="000000" w:themeColor="text1"/>
                <w:szCs w:val="20"/>
              </w:rPr>
            </w:pPr>
            <w:r w:rsidRPr="00CC2B4B">
              <w:rPr>
                <w:color w:val="000000" w:themeColor="text1"/>
                <w:szCs w:val="20"/>
              </w:rPr>
              <w:t>w_u^PLSS</w:t>
            </w:r>
          </w:p>
        </w:tc>
      </w:tr>
      <w:tr w:rsidR="00347AEB" w:rsidRPr="00CC2B4B" w14:paraId="78BE3E20" w14:textId="77777777" w:rsidTr="00347AEB">
        <w:trPr>
          <w:jc w:val="center"/>
        </w:trPr>
        <w:tc>
          <w:tcPr>
            <w:tcW w:w="2340" w:type="dxa"/>
            <w:vAlign w:val="center"/>
          </w:tcPr>
          <w:p w14:paraId="63B997CF" w14:textId="77777777" w:rsidR="00347AEB" w:rsidRPr="00CC2B4B" w:rsidRDefault="00930FDB">
            <w:pPr>
              <w:rPr>
                <w:color w:val="000000" w:themeColor="text1"/>
                <w:szCs w:val="20"/>
              </w:rPr>
            </w:pPr>
            <w:r w:rsidRPr="00CC2B4B">
              <w:rPr>
                <w:color w:val="000000" w:themeColor="text1"/>
                <w:szCs w:val="20"/>
              </w:rPr>
              <w:t>U1 Self</w:t>
            </w:r>
          </w:p>
        </w:tc>
        <w:tc>
          <w:tcPr>
            <w:tcW w:w="2340" w:type="dxa"/>
            <w:vAlign w:val="center"/>
          </w:tcPr>
          <w:p w14:paraId="6201CBDF" w14:textId="77777777" w:rsidR="00347AEB" w:rsidRPr="00CC2B4B" w:rsidRDefault="00930FDB">
            <w:pPr>
              <w:rPr>
                <w:color w:val="000000" w:themeColor="text1"/>
                <w:szCs w:val="20"/>
              </w:rPr>
            </w:pPr>
            <w:r w:rsidRPr="00CC2B4B">
              <w:rPr>
                <w:color w:val="000000" w:themeColor="text1"/>
                <w:szCs w:val="20"/>
              </w:rPr>
              <w:t>0.95</w:t>
            </w:r>
          </w:p>
        </w:tc>
        <w:tc>
          <w:tcPr>
            <w:tcW w:w="2340" w:type="dxa"/>
            <w:vAlign w:val="center"/>
          </w:tcPr>
          <w:p w14:paraId="79F70486" w14:textId="77777777" w:rsidR="00347AEB" w:rsidRPr="00CC2B4B" w:rsidRDefault="00930FDB">
            <w:pPr>
              <w:rPr>
                <w:color w:val="000000" w:themeColor="text1"/>
                <w:szCs w:val="20"/>
              </w:rPr>
            </w:pPr>
            <w:r w:rsidRPr="00CC2B4B">
              <w:rPr>
                <w:color w:val="000000" w:themeColor="text1"/>
                <w:szCs w:val="20"/>
              </w:rPr>
              <w:t>0.20</w:t>
            </w:r>
          </w:p>
        </w:tc>
        <w:tc>
          <w:tcPr>
            <w:tcW w:w="2340" w:type="dxa"/>
            <w:vAlign w:val="center"/>
          </w:tcPr>
          <w:p w14:paraId="147572B5" w14:textId="77777777" w:rsidR="00347AEB" w:rsidRPr="00CC2B4B" w:rsidRDefault="00930FDB">
            <w:pPr>
              <w:rPr>
                <w:color w:val="000000" w:themeColor="text1"/>
                <w:szCs w:val="20"/>
              </w:rPr>
            </w:pPr>
            <w:r w:rsidRPr="00CC2B4B">
              <w:rPr>
                <w:color w:val="000000" w:themeColor="text1"/>
                <w:szCs w:val="20"/>
              </w:rPr>
              <w:t>0.308</w:t>
            </w:r>
          </w:p>
        </w:tc>
      </w:tr>
      <w:tr w:rsidR="00347AEB" w:rsidRPr="00CC2B4B" w14:paraId="5EEFBBE8" w14:textId="77777777" w:rsidTr="00347AEB">
        <w:trPr>
          <w:jc w:val="center"/>
        </w:trPr>
        <w:tc>
          <w:tcPr>
            <w:tcW w:w="2340" w:type="dxa"/>
            <w:vAlign w:val="center"/>
          </w:tcPr>
          <w:p w14:paraId="3562508E" w14:textId="77777777" w:rsidR="00347AEB" w:rsidRPr="00CC2B4B" w:rsidRDefault="00930FDB">
            <w:pPr>
              <w:rPr>
                <w:color w:val="000000" w:themeColor="text1"/>
                <w:szCs w:val="20"/>
              </w:rPr>
            </w:pPr>
            <w:r w:rsidRPr="00CC2B4B">
              <w:rPr>
                <w:color w:val="000000" w:themeColor="text1"/>
                <w:szCs w:val="20"/>
              </w:rPr>
              <w:t>U2 Household</w:t>
            </w:r>
          </w:p>
        </w:tc>
        <w:tc>
          <w:tcPr>
            <w:tcW w:w="2340" w:type="dxa"/>
            <w:vAlign w:val="center"/>
          </w:tcPr>
          <w:p w14:paraId="17B9260A" w14:textId="77777777" w:rsidR="00347AEB" w:rsidRPr="00CC2B4B" w:rsidRDefault="00930FDB">
            <w:pPr>
              <w:rPr>
                <w:color w:val="000000" w:themeColor="text1"/>
                <w:szCs w:val="20"/>
              </w:rPr>
            </w:pPr>
            <w:r w:rsidRPr="00CC2B4B">
              <w:rPr>
                <w:color w:val="000000" w:themeColor="text1"/>
                <w:szCs w:val="20"/>
              </w:rPr>
              <w:t>0.85</w:t>
            </w:r>
          </w:p>
        </w:tc>
        <w:tc>
          <w:tcPr>
            <w:tcW w:w="2340" w:type="dxa"/>
            <w:vAlign w:val="center"/>
          </w:tcPr>
          <w:p w14:paraId="34F507EE" w14:textId="77777777" w:rsidR="00347AEB" w:rsidRPr="00CC2B4B" w:rsidRDefault="00930FDB">
            <w:pPr>
              <w:rPr>
                <w:color w:val="000000" w:themeColor="text1"/>
                <w:szCs w:val="20"/>
              </w:rPr>
            </w:pPr>
            <w:r w:rsidRPr="00CC2B4B">
              <w:rPr>
                <w:color w:val="000000" w:themeColor="text1"/>
                <w:szCs w:val="20"/>
              </w:rPr>
              <w:t>0.06</w:t>
            </w:r>
          </w:p>
        </w:tc>
        <w:tc>
          <w:tcPr>
            <w:tcW w:w="2340" w:type="dxa"/>
            <w:vAlign w:val="center"/>
          </w:tcPr>
          <w:p w14:paraId="373DF513" w14:textId="77777777" w:rsidR="00347AEB" w:rsidRPr="00CC2B4B" w:rsidRDefault="00930FDB">
            <w:pPr>
              <w:rPr>
                <w:color w:val="000000" w:themeColor="text1"/>
                <w:szCs w:val="20"/>
              </w:rPr>
            </w:pPr>
            <w:r w:rsidRPr="00CC2B4B">
              <w:rPr>
                <w:color w:val="000000" w:themeColor="text1"/>
                <w:szCs w:val="20"/>
              </w:rPr>
              <w:t>0.156</w:t>
            </w:r>
          </w:p>
        </w:tc>
      </w:tr>
      <w:tr w:rsidR="00347AEB" w:rsidRPr="00CC2B4B" w14:paraId="05F360B5" w14:textId="77777777" w:rsidTr="00347AEB">
        <w:trPr>
          <w:jc w:val="center"/>
        </w:trPr>
        <w:tc>
          <w:tcPr>
            <w:tcW w:w="2340" w:type="dxa"/>
            <w:vAlign w:val="center"/>
          </w:tcPr>
          <w:p w14:paraId="2E08A39A" w14:textId="77777777" w:rsidR="00347AEB" w:rsidRPr="00CC2B4B" w:rsidRDefault="00930FDB">
            <w:pPr>
              <w:rPr>
                <w:color w:val="000000" w:themeColor="text1"/>
                <w:szCs w:val="20"/>
              </w:rPr>
            </w:pPr>
            <w:r w:rsidRPr="00CC2B4B">
              <w:rPr>
                <w:color w:val="000000" w:themeColor="text1"/>
                <w:szCs w:val="20"/>
              </w:rPr>
              <w:t>U3 Community</w:t>
            </w:r>
          </w:p>
        </w:tc>
        <w:tc>
          <w:tcPr>
            <w:tcW w:w="2340" w:type="dxa"/>
            <w:vAlign w:val="center"/>
          </w:tcPr>
          <w:p w14:paraId="1C790923" w14:textId="77777777" w:rsidR="00347AEB" w:rsidRPr="00CC2B4B" w:rsidRDefault="00930FDB">
            <w:pPr>
              <w:rPr>
                <w:color w:val="000000" w:themeColor="text1"/>
                <w:szCs w:val="20"/>
              </w:rPr>
            </w:pPr>
            <w:r w:rsidRPr="00CC2B4B">
              <w:rPr>
                <w:color w:val="000000" w:themeColor="text1"/>
                <w:szCs w:val="20"/>
              </w:rPr>
              <w:t>0.55</w:t>
            </w:r>
          </w:p>
        </w:tc>
        <w:tc>
          <w:tcPr>
            <w:tcW w:w="2340" w:type="dxa"/>
            <w:vAlign w:val="center"/>
          </w:tcPr>
          <w:p w14:paraId="6A605469" w14:textId="77777777" w:rsidR="00347AEB" w:rsidRPr="00CC2B4B" w:rsidRDefault="00930FDB">
            <w:pPr>
              <w:rPr>
                <w:color w:val="000000" w:themeColor="text1"/>
                <w:szCs w:val="20"/>
              </w:rPr>
            </w:pPr>
            <w:r w:rsidRPr="00CC2B4B">
              <w:rPr>
                <w:color w:val="000000" w:themeColor="text1"/>
                <w:szCs w:val="20"/>
              </w:rPr>
              <w:t>0.06</w:t>
            </w:r>
          </w:p>
        </w:tc>
        <w:tc>
          <w:tcPr>
            <w:tcW w:w="2340" w:type="dxa"/>
            <w:vAlign w:val="center"/>
          </w:tcPr>
          <w:p w14:paraId="0C93320A" w14:textId="77777777" w:rsidR="00347AEB" w:rsidRPr="00CC2B4B" w:rsidRDefault="00930FDB">
            <w:pPr>
              <w:rPr>
                <w:color w:val="000000" w:themeColor="text1"/>
                <w:szCs w:val="20"/>
              </w:rPr>
            </w:pPr>
            <w:r w:rsidRPr="00CC2B4B">
              <w:rPr>
                <w:color w:val="000000" w:themeColor="text1"/>
                <w:szCs w:val="20"/>
              </w:rPr>
              <w:t>0.122</w:t>
            </w:r>
          </w:p>
        </w:tc>
      </w:tr>
      <w:tr w:rsidR="00347AEB" w:rsidRPr="00CC2B4B" w14:paraId="103E4370" w14:textId="77777777" w:rsidTr="00347AEB">
        <w:trPr>
          <w:jc w:val="center"/>
        </w:trPr>
        <w:tc>
          <w:tcPr>
            <w:tcW w:w="2340" w:type="dxa"/>
            <w:vAlign w:val="center"/>
          </w:tcPr>
          <w:p w14:paraId="64D1C6A2" w14:textId="77777777" w:rsidR="00347AEB" w:rsidRPr="00CC2B4B" w:rsidRDefault="00930FDB">
            <w:pPr>
              <w:rPr>
                <w:color w:val="000000" w:themeColor="text1"/>
                <w:szCs w:val="20"/>
              </w:rPr>
            </w:pPr>
            <w:r w:rsidRPr="00CC2B4B">
              <w:rPr>
                <w:color w:val="000000" w:themeColor="text1"/>
                <w:szCs w:val="20"/>
              </w:rPr>
              <w:t>U4 Organization</w:t>
            </w:r>
          </w:p>
        </w:tc>
        <w:tc>
          <w:tcPr>
            <w:tcW w:w="2340" w:type="dxa"/>
            <w:vAlign w:val="center"/>
          </w:tcPr>
          <w:p w14:paraId="5EBE2E9C" w14:textId="77777777" w:rsidR="00347AEB" w:rsidRPr="00CC2B4B" w:rsidRDefault="00930FDB">
            <w:pPr>
              <w:rPr>
                <w:color w:val="000000" w:themeColor="text1"/>
                <w:szCs w:val="20"/>
              </w:rPr>
            </w:pPr>
            <w:r w:rsidRPr="00CC2B4B">
              <w:rPr>
                <w:color w:val="000000" w:themeColor="text1"/>
                <w:szCs w:val="20"/>
              </w:rPr>
              <w:t>0.50</w:t>
            </w:r>
          </w:p>
        </w:tc>
        <w:tc>
          <w:tcPr>
            <w:tcW w:w="2340" w:type="dxa"/>
            <w:vAlign w:val="center"/>
          </w:tcPr>
          <w:p w14:paraId="410EF6E1" w14:textId="77777777" w:rsidR="00347AEB" w:rsidRPr="00CC2B4B" w:rsidRDefault="00930FDB">
            <w:pPr>
              <w:rPr>
                <w:color w:val="000000" w:themeColor="text1"/>
                <w:szCs w:val="20"/>
              </w:rPr>
            </w:pPr>
            <w:r w:rsidRPr="00CC2B4B">
              <w:rPr>
                <w:color w:val="000000" w:themeColor="text1"/>
                <w:szCs w:val="20"/>
              </w:rPr>
              <w:t>0.06</w:t>
            </w:r>
          </w:p>
        </w:tc>
        <w:tc>
          <w:tcPr>
            <w:tcW w:w="2340" w:type="dxa"/>
            <w:vAlign w:val="center"/>
          </w:tcPr>
          <w:p w14:paraId="7621F844" w14:textId="77777777" w:rsidR="00347AEB" w:rsidRPr="00CC2B4B" w:rsidRDefault="00930FDB">
            <w:pPr>
              <w:rPr>
                <w:color w:val="000000" w:themeColor="text1"/>
                <w:szCs w:val="20"/>
              </w:rPr>
            </w:pPr>
            <w:r w:rsidRPr="00CC2B4B">
              <w:rPr>
                <w:color w:val="000000" w:themeColor="text1"/>
                <w:szCs w:val="20"/>
              </w:rPr>
              <w:t>0.117</w:t>
            </w:r>
          </w:p>
        </w:tc>
      </w:tr>
      <w:tr w:rsidR="00347AEB" w:rsidRPr="00CC2B4B" w14:paraId="02586E5C" w14:textId="77777777" w:rsidTr="00347AEB">
        <w:trPr>
          <w:jc w:val="center"/>
        </w:trPr>
        <w:tc>
          <w:tcPr>
            <w:tcW w:w="2340" w:type="dxa"/>
            <w:vAlign w:val="center"/>
          </w:tcPr>
          <w:p w14:paraId="3FADE78B" w14:textId="77777777" w:rsidR="00347AEB" w:rsidRPr="00CC2B4B" w:rsidRDefault="00930FDB">
            <w:pPr>
              <w:rPr>
                <w:color w:val="000000" w:themeColor="text1"/>
                <w:szCs w:val="20"/>
              </w:rPr>
            </w:pPr>
            <w:r w:rsidRPr="00CC2B4B">
              <w:rPr>
                <w:color w:val="000000" w:themeColor="text1"/>
                <w:szCs w:val="20"/>
              </w:rPr>
              <w:t>U5 Polity</w:t>
            </w:r>
          </w:p>
        </w:tc>
        <w:tc>
          <w:tcPr>
            <w:tcW w:w="2340" w:type="dxa"/>
            <w:vAlign w:val="center"/>
          </w:tcPr>
          <w:p w14:paraId="0D98A0C2" w14:textId="77777777" w:rsidR="00347AEB" w:rsidRPr="00CC2B4B" w:rsidRDefault="00930FDB">
            <w:pPr>
              <w:rPr>
                <w:color w:val="000000" w:themeColor="text1"/>
                <w:szCs w:val="20"/>
              </w:rPr>
            </w:pPr>
            <w:r w:rsidRPr="00CC2B4B">
              <w:rPr>
                <w:color w:val="000000" w:themeColor="text1"/>
                <w:szCs w:val="20"/>
              </w:rPr>
              <w:t>0.10</w:t>
            </w:r>
          </w:p>
        </w:tc>
        <w:tc>
          <w:tcPr>
            <w:tcW w:w="2340" w:type="dxa"/>
            <w:vAlign w:val="center"/>
          </w:tcPr>
          <w:p w14:paraId="335BDD1D" w14:textId="77777777" w:rsidR="00347AEB" w:rsidRPr="00CC2B4B" w:rsidRDefault="00930FDB">
            <w:pPr>
              <w:rPr>
                <w:color w:val="000000" w:themeColor="text1"/>
                <w:szCs w:val="20"/>
              </w:rPr>
            </w:pPr>
            <w:r w:rsidRPr="00CC2B4B">
              <w:rPr>
                <w:color w:val="000000" w:themeColor="text1"/>
                <w:szCs w:val="20"/>
              </w:rPr>
              <w:t>0.08</w:t>
            </w:r>
          </w:p>
        </w:tc>
        <w:tc>
          <w:tcPr>
            <w:tcW w:w="2340" w:type="dxa"/>
            <w:vAlign w:val="center"/>
          </w:tcPr>
          <w:p w14:paraId="663E6292" w14:textId="77777777" w:rsidR="00347AEB" w:rsidRPr="00CC2B4B" w:rsidRDefault="00930FDB">
            <w:pPr>
              <w:rPr>
                <w:color w:val="000000" w:themeColor="text1"/>
                <w:szCs w:val="20"/>
              </w:rPr>
            </w:pPr>
            <w:r w:rsidRPr="00CC2B4B">
              <w:rPr>
                <w:color w:val="000000" w:themeColor="text1"/>
                <w:szCs w:val="20"/>
              </w:rPr>
              <w:t>0.091</w:t>
            </w:r>
          </w:p>
        </w:tc>
      </w:tr>
      <w:tr w:rsidR="00347AEB" w:rsidRPr="00CC2B4B" w14:paraId="1FA79DEE" w14:textId="77777777" w:rsidTr="00347AEB">
        <w:trPr>
          <w:jc w:val="center"/>
        </w:trPr>
        <w:tc>
          <w:tcPr>
            <w:tcW w:w="2340" w:type="dxa"/>
            <w:vAlign w:val="center"/>
          </w:tcPr>
          <w:p w14:paraId="158E6171" w14:textId="77777777" w:rsidR="00347AEB" w:rsidRPr="00CC2B4B" w:rsidRDefault="00930FDB">
            <w:pPr>
              <w:rPr>
                <w:color w:val="000000" w:themeColor="text1"/>
                <w:szCs w:val="20"/>
              </w:rPr>
            </w:pPr>
            <w:r w:rsidRPr="00CC2B4B">
              <w:rPr>
                <w:color w:val="000000" w:themeColor="text1"/>
                <w:szCs w:val="20"/>
              </w:rPr>
              <w:t>U6 Humanity/CMIU</w:t>
            </w:r>
          </w:p>
        </w:tc>
        <w:tc>
          <w:tcPr>
            <w:tcW w:w="2340" w:type="dxa"/>
            <w:vAlign w:val="center"/>
          </w:tcPr>
          <w:p w14:paraId="123CF15D" w14:textId="77777777" w:rsidR="00347AEB" w:rsidRPr="00CC2B4B" w:rsidRDefault="00930FDB">
            <w:pPr>
              <w:rPr>
                <w:color w:val="000000" w:themeColor="text1"/>
                <w:szCs w:val="20"/>
              </w:rPr>
            </w:pPr>
            <w:r w:rsidRPr="00CC2B4B">
              <w:rPr>
                <w:color w:val="000000" w:themeColor="text1"/>
                <w:szCs w:val="20"/>
              </w:rPr>
              <w:t>0.03</w:t>
            </w:r>
          </w:p>
        </w:tc>
        <w:tc>
          <w:tcPr>
            <w:tcW w:w="2340" w:type="dxa"/>
            <w:vAlign w:val="center"/>
          </w:tcPr>
          <w:p w14:paraId="470447F0" w14:textId="77777777" w:rsidR="00347AEB" w:rsidRPr="00CC2B4B" w:rsidRDefault="00930FDB">
            <w:pPr>
              <w:rPr>
                <w:color w:val="000000" w:themeColor="text1"/>
                <w:szCs w:val="20"/>
              </w:rPr>
            </w:pPr>
            <w:r w:rsidRPr="00CC2B4B">
              <w:rPr>
                <w:color w:val="000000" w:themeColor="text1"/>
                <w:szCs w:val="20"/>
              </w:rPr>
              <w:t>0.10</w:t>
            </w:r>
          </w:p>
        </w:tc>
        <w:tc>
          <w:tcPr>
            <w:tcW w:w="2340" w:type="dxa"/>
            <w:vAlign w:val="center"/>
          </w:tcPr>
          <w:p w14:paraId="0A48A326" w14:textId="77777777" w:rsidR="00347AEB" w:rsidRPr="00CC2B4B" w:rsidRDefault="00930FDB">
            <w:pPr>
              <w:rPr>
                <w:color w:val="000000" w:themeColor="text1"/>
                <w:szCs w:val="20"/>
              </w:rPr>
            </w:pPr>
            <w:r w:rsidRPr="00CC2B4B">
              <w:rPr>
                <w:color w:val="000000" w:themeColor="text1"/>
                <w:szCs w:val="20"/>
              </w:rPr>
              <w:t>0.103</w:t>
            </w:r>
          </w:p>
        </w:tc>
      </w:tr>
      <w:tr w:rsidR="00347AEB" w:rsidRPr="00CC2B4B" w14:paraId="6A4CAD7E" w14:textId="77777777" w:rsidTr="00347AEB">
        <w:trPr>
          <w:jc w:val="center"/>
        </w:trPr>
        <w:tc>
          <w:tcPr>
            <w:tcW w:w="2340" w:type="dxa"/>
            <w:vAlign w:val="center"/>
          </w:tcPr>
          <w:p w14:paraId="7C6284FB" w14:textId="77777777" w:rsidR="00347AEB" w:rsidRPr="00CC2B4B" w:rsidRDefault="00930FDB">
            <w:pPr>
              <w:rPr>
                <w:color w:val="000000" w:themeColor="text1"/>
                <w:szCs w:val="20"/>
              </w:rPr>
            </w:pPr>
            <w:r w:rsidRPr="00CC2B4B">
              <w:rPr>
                <w:color w:val="000000" w:themeColor="text1"/>
                <w:szCs w:val="20"/>
              </w:rPr>
              <w:t>U7 Biosphere</w:t>
            </w:r>
          </w:p>
        </w:tc>
        <w:tc>
          <w:tcPr>
            <w:tcW w:w="2340" w:type="dxa"/>
            <w:vAlign w:val="center"/>
          </w:tcPr>
          <w:p w14:paraId="6A9482FF" w14:textId="77777777" w:rsidR="00347AEB" w:rsidRPr="00CC2B4B" w:rsidRDefault="00930FDB">
            <w:pPr>
              <w:rPr>
                <w:color w:val="000000" w:themeColor="text1"/>
                <w:szCs w:val="20"/>
              </w:rPr>
            </w:pPr>
            <w:r w:rsidRPr="00CC2B4B">
              <w:rPr>
                <w:color w:val="000000" w:themeColor="text1"/>
                <w:szCs w:val="20"/>
              </w:rPr>
              <w:t>0.02</w:t>
            </w:r>
          </w:p>
        </w:tc>
        <w:tc>
          <w:tcPr>
            <w:tcW w:w="2340" w:type="dxa"/>
            <w:vAlign w:val="center"/>
          </w:tcPr>
          <w:p w14:paraId="5E726D8A" w14:textId="77777777" w:rsidR="00347AEB" w:rsidRPr="00CC2B4B" w:rsidRDefault="00930FDB">
            <w:pPr>
              <w:rPr>
                <w:color w:val="000000" w:themeColor="text1"/>
                <w:szCs w:val="20"/>
              </w:rPr>
            </w:pPr>
            <w:r w:rsidRPr="00CC2B4B">
              <w:rPr>
                <w:color w:val="000000" w:themeColor="text1"/>
                <w:szCs w:val="20"/>
              </w:rPr>
              <w:t>0.10</w:t>
            </w:r>
          </w:p>
        </w:tc>
        <w:tc>
          <w:tcPr>
            <w:tcW w:w="2340" w:type="dxa"/>
            <w:vAlign w:val="center"/>
          </w:tcPr>
          <w:p w14:paraId="66E13F77" w14:textId="77777777" w:rsidR="00347AEB" w:rsidRPr="00CC2B4B" w:rsidRDefault="00930FDB">
            <w:pPr>
              <w:rPr>
                <w:color w:val="000000" w:themeColor="text1"/>
                <w:szCs w:val="20"/>
              </w:rPr>
            </w:pPr>
            <w:r w:rsidRPr="00CC2B4B">
              <w:rPr>
                <w:color w:val="000000" w:themeColor="text1"/>
                <w:szCs w:val="20"/>
              </w:rPr>
              <w:t>0.102</w:t>
            </w:r>
          </w:p>
        </w:tc>
      </w:tr>
    </w:tbl>
    <w:p w14:paraId="1AA89EE1" w14:textId="77777777" w:rsidR="00347AEB" w:rsidRPr="00CC2B4B" w:rsidRDefault="00930FDB">
      <w:pPr>
        <w:rPr>
          <w:color w:val="000000" w:themeColor="text1"/>
          <w:szCs w:val="20"/>
        </w:rPr>
      </w:pPr>
      <w:r w:rsidRPr="00CC2B4B">
        <w:rPr>
          <w:color w:val="000000" w:themeColor="text1"/>
          <w:szCs w:val="20"/>
        </w:rPr>
        <w:t>Quick lesson</w:t>
      </w:r>
    </w:p>
    <w:p w14:paraId="51E3EAFD" w14:textId="77777777" w:rsidR="00347AEB" w:rsidRPr="00CC2B4B" w:rsidRDefault="00930FDB">
      <w:pPr>
        <w:rPr>
          <w:color w:val="000000" w:themeColor="text1"/>
          <w:szCs w:val="20"/>
        </w:rPr>
      </w:pPr>
      <w:r w:rsidRPr="00CC2B4B">
        <w:rPr>
          <w:color w:val="000000" w:themeColor="text1"/>
          <w:szCs w:val="20"/>
        </w:rPr>
        <w:t>• Self, Household, Community, and Organization get most of the residual attention.</w:t>
      </w:r>
    </w:p>
    <w:p w14:paraId="2FBAD02A" w14:textId="77777777" w:rsidR="00347AEB" w:rsidRPr="00CC2B4B" w:rsidRDefault="00930FDB">
      <w:pPr>
        <w:rPr>
          <w:color w:val="000000" w:themeColor="text1"/>
          <w:szCs w:val="20"/>
        </w:rPr>
      </w:pPr>
      <w:r w:rsidRPr="00CC2B4B">
        <w:rPr>
          <w:color w:val="000000" w:themeColor="text1"/>
          <w:szCs w:val="20"/>
        </w:rPr>
        <w:t>• Polity, Humanity/CMIU, and Biosphere remain present because the current constitution keeps them above zero.</w:t>
      </w:r>
    </w:p>
    <w:p w14:paraId="2CD0B672" w14:textId="77777777" w:rsidR="00347AEB" w:rsidRPr="00CC2B4B" w:rsidRDefault="00930FDB">
      <w:pPr>
        <w:rPr>
          <w:color w:val="000000" w:themeColor="text1"/>
          <w:szCs w:val="20"/>
        </w:rPr>
      </w:pPr>
      <w:r w:rsidRPr="00CC2B4B">
        <w:rPr>
          <w:color w:val="000000" w:themeColor="text1"/>
          <w:szCs w:val="20"/>
        </w:rPr>
        <w:t>• A cheap option that creates toxic exposure or labor-abuse risk can still fail before scoring.</w:t>
      </w:r>
    </w:p>
    <w:p w14:paraId="5DF40F6D" w14:textId="77777777" w:rsidR="00347AEB" w:rsidRPr="00CC2B4B" w:rsidRDefault="00930FDB">
      <w:pPr>
        <w:pStyle w:val="Heading2"/>
        <w:rPr>
          <w:color w:val="000000" w:themeColor="text1"/>
          <w:szCs w:val="20"/>
        </w:rPr>
      </w:pPr>
      <w:r w:rsidRPr="00CC2B4B">
        <w:rPr>
          <w:rFonts w:ascii="Arial" w:hAnsi="Arial"/>
          <w:szCs w:val="20"/>
        </w:rPr>
        <w:t>Q.8.7 One-sentence teaching version</w:t>
      </w:r>
    </w:p>
    <w:p w14:paraId="7700A488" w14:textId="77777777" w:rsidR="00347AEB" w:rsidRPr="00CC2B4B" w:rsidRDefault="00930FDB">
      <w:pPr>
        <w:rPr>
          <w:color w:val="000000" w:themeColor="text1"/>
          <w:szCs w:val="20"/>
        </w:rPr>
      </w:pPr>
      <w:r w:rsidRPr="00CC2B4B">
        <w:rPr>
          <w:color w:val="000000" w:themeColor="text1"/>
          <w:szCs w:val="20"/>
        </w:rPr>
        <w:t>RippleLogic lets local people focus on the scopes they are actually touching, while still stopping them from solving today’s problem by exporting harm into wider systems.</w:t>
      </w:r>
    </w:p>
    <w:p w14:paraId="6EB4F0BC" w14:textId="77777777" w:rsidR="00E16265" w:rsidRPr="00CC2B4B" w:rsidRDefault="00E16265" w:rsidP="00E16265">
      <w:pPr>
        <w:rPr>
          <w:color w:val="000000" w:themeColor="text1"/>
          <w:szCs w:val="20"/>
        </w:rPr>
      </w:pPr>
      <w:r w:rsidRPr="00CC2B4B">
        <w:rPr>
          <w:color w:val="000000" w:themeColor="text1"/>
          <w:szCs w:val="20"/>
        </w:rPr>
        <w:t>End Appendix Q.</w:t>
      </w:r>
    </w:p>
    <w:p w14:paraId="2E845BE7" w14:textId="77777777" w:rsidR="000D1D4F" w:rsidRPr="00CC2B4B" w:rsidRDefault="000D1D4F" w:rsidP="000D1D4F">
      <w:pPr>
        <w:pStyle w:val="Heading1"/>
        <w:rPr>
          <w:color w:val="000000" w:themeColor="text1"/>
          <w:szCs w:val="20"/>
        </w:rPr>
      </w:pPr>
      <w:r w:rsidRPr="00CC2B4B">
        <w:rPr>
          <w:rFonts w:ascii="Arial" w:hAnsi="Arial"/>
          <w:szCs w:val="20"/>
        </w:rPr>
        <w:lastRenderedPageBreak/>
        <w:t>APPENDIX R: TIER 1–3 REFERENCE TEST VECTORS (NORMATIVE)</w:t>
      </w:r>
    </w:p>
    <w:p w14:paraId="26C66D49" w14:textId="77777777" w:rsidR="000D1D4F" w:rsidRPr="00CC2B4B" w:rsidRDefault="000D1D4F" w:rsidP="000D1D4F">
      <w:pPr>
        <w:rPr>
          <w:color w:val="000000" w:themeColor="text1"/>
          <w:szCs w:val="20"/>
        </w:rPr>
      </w:pPr>
      <w:r w:rsidRPr="00CC2B4B">
        <w:rPr>
          <w:color w:val="000000" w:themeColor="text1"/>
          <w:szCs w:val="20"/>
        </w:rPr>
        <w:t>Status: Normative. These vectors reduce implementer drift for Tier 1-3 validators. They instantiate existing rules and expected outcomes without adding new rules.</w:t>
      </w:r>
    </w:p>
    <w:p w14:paraId="255B3E1F" w14:textId="77777777" w:rsidR="000D1D4F" w:rsidRPr="00CC2B4B" w:rsidRDefault="000D1D4F" w:rsidP="000D1D4F">
      <w:pPr>
        <w:rPr>
          <w:color w:val="000000" w:themeColor="text1"/>
          <w:szCs w:val="20"/>
        </w:rPr>
      </w:pPr>
      <w:r w:rsidRPr="00CC2B4B">
        <w:rPr>
          <w:color w:val="000000" w:themeColor="text1"/>
          <w:szCs w:val="20"/>
        </w:rPr>
        <w:t>Conformance rule (Normative). Any implementation claiming v10.6 conformance MUST reproduce the expected outputs for Appendix R vectors when executed with the stated inputs.</w:t>
      </w:r>
    </w:p>
    <w:p w14:paraId="386AF25F" w14:textId="77777777" w:rsidR="000D1D4F" w:rsidRPr="00CC2B4B" w:rsidRDefault="000D1D4F" w:rsidP="000D1D4F">
      <w:pPr>
        <w:pStyle w:val="Heading2"/>
        <w:rPr>
          <w:color w:val="000000" w:themeColor="text1"/>
          <w:szCs w:val="20"/>
        </w:rPr>
      </w:pPr>
      <w:r w:rsidRPr="00CC2B4B">
        <w:rPr>
          <w:rFonts w:ascii="Arial" w:hAnsi="Arial"/>
          <w:szCs w:val="20"/>
        </w:rPr>
        <w:t>R.1 NCRC floor-reference gating sanity check (baseline vs floors)</w:t>
      </w:r>
    </w:p>
    <w:tbl>
      <w:tblPr>
        <w:tblStyle w:val="Table"/>
        <w:tblW w:w="0" w:type="auto"/>
        <w:tblLook w:val="04A0" w:firstRow="1" w:lastRow="0" w:firstColumn="1" w:lastColumn="0" w:noHBand="0" w:noVBand="1"/>
      </w:tblPr>
      <w:tblGrid>
        <w:gridCol w:w="4680"/>
        <w:gridCol w:w="4680"/>
      </w:tblGrid>
      <w:tr w:rsidR="000D1D4F" w:rsidRPr="00CC2B4B" w14:paraId="4028527E"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79E0E872" w14:textId="77777777" w:rsidR="000D1D4F" w:rsidRPr="00CC2B4B" w:rsidRDefault="000D1D4F" w:rsidP="00223C6B">
            <w:pPr>
              <w:rPr>
                <w:color w:val="000000" w:themeColor="text1"/>
                <w:szCs w:val="20"/>
              </w:rPr>
            </w:pPr>
            <w:r w:rsidRPr="00CC2B4B">
              <w:rPr>
                <w:color w:val="000000" w:themeColor="text1"/>
                <w:szCs w:val="20"/>
              </w:rPr>
              <w:t>Purpose</w:t>
            </w:r>
          </w:p>
        </w:tc>
        <w:tc>
          <w:tcPr>
            <w:tcW w:w="4680" w:type="dxa"/>
          </w:tcPr>
          <w:p w14:paraId="4442579F" w14:textId="77777777" w:rsidR="000D1D4F" w:rsidRPr="00CC2B4B" w:rsidRDefault="000D1D4F" w:rsidP="00223C6B">
            <w:pPr>
              <w:rPr>
                <w:color w:val="000000" w:themeColor="text1"/>
                <w:szCs w:val="20"/>
              </w:rPr>
            </w:pPr>
            <w:r w:rsidRPr="00CC2B4B">
              <w:rPr>
                <w:color w:val="000000" w:themeColor="text1"/>
                <w:szCs w:val="20"/>
              </w:rPr>
              <w:t>Ensure a rights-covered cell cannot pass NCRC by maintaining an ongoing violation when BaselineType_Gates = FLOOR_REFERENCE.</w:t>
            </w:r>
          </w:p>
        </w:tc>
      </w:tr>
      <w:tr w:rsidR="000D1D4F" w:rsidRPr="00CC2B4B" w14:paraId="51F6515F" w14:textId="77777777" w:rsidTr="00223C6B">
        <w:tc>
          <w:tcPr>
            <w:tcW w:w="4680" w:type="dxa"/>
          </w:tcPr>
          <w:p w14:paraId="65F17C8B" w14:textId="77777777" w:rsidR="000D1D4F" w:rsidRPr="00CC2B4B" w:rsidRDefault="000D1D4F" w:rsidP="00223C6B">
            <w:pPr>
              <w:rPr>
                <w:color w:val="000000" w:themeColor="text1"/>
                <w:szCs w:val="20"/>
              </w:rPr>
            </w:pPr>
            <w:r w:rsidRPr="00CC2B4B">
              <w:rPr>
                <w:color w:val="000000" w:themeColor="text1"/>
                <w:szCs w:val="20"/>
              </w:rPr>
              <w:t>Setup</w:t>
            </w:r>
          </w:p>
        </w:tc>
        <w:tc>
          <w:tcPr>
            <w:tcW w:w="4680" w:type="dxa"/>
          </w:tcPr>
          <w:p w14:paraId="7C43D95A" w14:textId="77777777" w:rsidR="000D1D4F" w:rsidRPr="00CC2B4B" w:rsidRDefault="000D1D4F" w:rsidP="00223C6B">
            <w:pPr>
              <w:rPr>
                <w:color w:val="000000" w:themeColor="text1"/>
                <w:szCs w:val="20"/>
              </w:rPr>
            </w:pPr>
            <w:r w:rsidRPr="00CC2B4B">
              <w:rPr>
                <w:color w:val="000000" w:themeColor="text1"/>
                <w:szCs w:val="20"/>
              </w:rPr>
              <w:t>Single rights-covered cell (u=U₁, d=Health) covered by BODY with threshold θ_BODY = −0.70. BaselineType_Gates = FLOOR_REFERENCE.</w:t>
            </w:r>
          </w:p>
        </w:tc>
      </w:tr>
      <w:tr w:rsidR="000D1D4F" w:rsidRPr="00CC2B4B" w14:paraId="117453D3" w14:textId="77777777" w:rsidTr="00223C6B">
        <w:tc>
          <w:tcPr>
            <w:tcW w:w="4680" w:type="dxa"/>
          </w:tcPr>
          <w:p w14:paraId="719C9721" w14:textId="77777777" w:rsidR="000D1D4F" w:rsidRPr="00CC2B4B" w:rsidRDefault="000D1D4F" w:rsidP="00223C6B">
            <w:pPr>
              <w:rPr>
                <w:color w:val="000000" w:themeColor="text1"/>
                <w:szCs w:val="20"/>
              </w:rPr>
            </w:pPr>
            <w:r w:rsidRPr="00CC2B4B">
              <w:rPr>
                <w:color w:val="000000" w:themeColor="text1"/>
                <w:szCs w:val="20"/>
              </w:rPr>
              <w:t>Option A</w:t>
            </w:r>
          </w:p>
        </w:tc>
        <w:tc>
          <w:tcPr>
            <w:tcW w:w="4680" w:type="dxa"/>
          </w:tcPr>
          <w:p w14:paraId="1F5EC33A" w14:textId="77777777" w:rsidR="000D1D4F" w:rsidRPr="00CC2B4B" w:rsidRDefault="000D1D4F" w:rsidP="00223C6B">
            <w:pPr>
              <w:rPr>
                <w:color w:val="000000" w:themeColor="text1"/>
                <w:szCs w:val="20"/>
              </w:rPr>
            </w:pPr>
            <w:r w:rsidRPr="00CC2B4B">
              <w:rPr>
                <w:color w:val="000000" w:themeColor="text1"/>
                <w:szCs w:val="20"/>
              </w:rPr>
              <w:t>I_prop_base(rights cell) = −0.71 (below θ_BODY).</w:t>
            </w:r>
          </w:p>
        </w:tc>
      </w:tr>
      <w:tr w:rsidR="000D1D4F" w:rsidRPr="00CC2B4B" w14:paraId="4CF14708" w14:textId="77777777" w:rsidTr="00223C6B">
        <w:tc>
          <w:tcPr>
            <w:tcW w:w="4680" w:type="dxa"/>
          </w:tcPr>
          <w:p w14:paraId="36C091A1" w14:textId="77777777" w:rsidR="000D1D4F" w:rsidRPr="00CC2B4B" w:rsidRDefault="000D1D4F" w:rsidP="00223C6B">
            <w:pPr>
              <w:rPr>
                <w:color w:val="000000" w:themeColor="text1"/>
                <w:szCs w:val="20"/>
              </w:rPr>
            </w:pPr>
            <w:r w:rsidRPr="00CC2B4B">
              <w:rPr>
                <w:color w:val="000000" w:themeColor="text1"/>
                <w:szCs w:val="20"/>
              </w:rPr>
              <w:t>Option B</w:t>
            </w:r>
          </w:p>
        </w:tc>
        <w:tc>
          <w:tcPr>
            <w:tcW w:w="4680" w:type="dxa"/>
          </w:tcPr>
          <w:p w14:paraId="149FAE60" w14:textId="77777777" w:rsidR="000D1D4F" w:rsidRPr="00CC2B4B" w:rsidRDefault="000D1D4F" w:rsidP="00223C6B">
            <w:pPr>
              <w:rPr>
                <w:color w:val="000000" w:themeColor="text1"/>
                <w:szCs w:val="20"/>
              </w:rPr>
            </w:pPr>
            <w:r w:rsidRPr="00CC2B4B">
              <w:rPr>
                <w:color w:val="000000" w:themeColor="text1"/>
                <w:szCs w:val="20"/>
              </w:rPr>
              <w:t>I_prop_base(rights cell) = −0.69 (above θ_BODY).</w:t>
            </w:r>
          </w:p>
        </w:tc>
      </w:tr>
      <w:tr w:rsidR="000D1D4F" w:rsidRPr="00CC2B4B" w14:paraId="168DCAF7" w14:textId="77777777" w:rsidTr="00223C6B">
        <w:tc>
          <w:tcPr>
            <w:tcW w:w="4680" w:type="dxa"/>
          </w:tcPr>
          <w:p w14:paraId="5F3ED38C" w14:textId="77777777" w:rsidR="000D1D4F" w:rsidRPr="00CC2B4B" w:rsidRDefault="000D1D4F" w:rsidP="00223C6B">
            <w:pPr>
              <w:rPr>
                <w:color w:val="000000" w:themeColor="text1"/>
                <w:szCs w:val="20"/>
              </w:rPr>
            </w:pPr>
            <w:r w:rsidRPr="00CC2B4B">
              <w:rPr>
                <w:color w:val="000000" w:themeColor="text1"/>
                <w:szCs w:val="20"/>
              </w:rPr>
              <w:t>Expected NCRC</w:t>
            </w:r>
          </w:p>
        </w:tc>
        <w:tc>
          <w:tcPr>
            <w:tcW w:w="4680" w:type="dxa"/>
          </w:tcPr>
          <w:p w14:paraId="0846934E" w14:textId="77777777" w:rsidR="000D1D4F" w:rsidRPr="00CC2B4B" w:rsidRDefault="000D1D4F" w:rsidP="00223C6B">
            <w:pPr>
              <w:rPr>
                <w:color w:val="000000" w:themeColor="text1"/>
                <w:szCs w:val="20"/>
              </w:rPr>
            </w:pPr>
            <w:r w:rsidRPr="00CC2B4B">
              <w:rPr>
                <w:color w:val="000000" w:themeColor="text1"/>
                <w:szCs w:val="20"/>
              </w:rPr>
              <w:t>Option A FAILS NCRC (inadmissible). Option B PASSES NCRC (admissible).</w:t>
            </w:r>
          </w:p>
        </w:tc>
      </w:tr>
      <w:tr w:rsidR="000D1D4F" w:rsidRPr="00CC2B4B" w14:paraId="7D6D5211" w14:textId="77777777" w:rsidTr="00223C6B">
        <w:tc>
          <w:tcPr>
            <w:tcW w:w="4680" w:type="dxa"/>
          </w:tcPr>
          <w:p w14:paraId="58B01EF9" w14:textId="77777777" w:rsidR="000D1D4F" w:rsidRPr="00CC2B4B" w:rsidRDefault="000D1D4F" w:rsidP="00223C6B">
            <w:pPr>
              <w:rPr>
                <w:color w:val="000000" w:themeColor="text1"/>
                <w:szCs w:val="20"/>
              </w:rPr>
            </w:pPr>
            <w:r w:rsidRPr="00CC2B4B">
              <w:rPr>
                <w:color w:val="000000" w:themeColor="text1"/>
                <w:szCs w:val="20"/>
              </w:rPr>
              <w:t>Notes</w:t>
            </w:r>
          </w:p>
        </w:tc>
        <w:tc>
          <w:tcPr>
            <w:tcW w:w="4680" w:type="dxa"/>
          </w:tcPr>
          <w:p w14:paraId="77A12DF7" w14:textId="77777777" w:rsidR="000D1D4F" w:rsidRPr="00CC2B4B" w:rsidRDefault="000D1D4F" w:rsidP="00223C6B">
            <w:pPr>
              <w:rPr>
                <w:color w:val="000000" w:themeColor="text1"/>
                <w:szCs w:val="20"/>
              </w:rPr>
            </w:pPr>
            <w:r w:rsidRPr="00CC2B4B">
              <w:rPr>
                <w:color w:val="000000" w:themeColor="text1"/>
                <w:szCs w:val="20"/>
              </w:rPr>
              <w:t>Independent of welfare/RLS scoring; validates gating on absolute floor reference for C_r/C_cat cells.</w:t>
            </w:r>
          </w:p>
        </w:tc>
      </w:tr>
    </w:tbl>
    <w:p w14:paraId="65F24165" w14:textId="77777777" w:rsidR="000D1D4F" w:rsidRPr="00CC2B4B" w:rsidRDefault="000D1D4F" w:rsidP="000D1D4F">
      <w:pPr>
        <w:rPr>
          <w:color w:val="000000" w:themeColor="text1"/>
          <w:szCs w:val="20"/>
        </w:rPr>
      </w:pPr>
    </w:p>
    <w:p w14:paraId="19C3BD33" w14:textId="77777777" w:rsidR="000D1D4F" w:rsidRPr="00CC2B4B" w:rsidRDefault="000D1D4F" w:rsidP="000D1D4F">
      <w:pPr>
        <w:pStyle w:val="Heading2"/>
        <w:rPr>
          <w:color w:val="000000" w:themeColor="text1"/>
          <w:szCs w:val="20"/>
        </w:rPr>
      </w:pPr>
      <w:r w:rsidRPr="00CC2B4B">
        <w:rPr>
          <w:rFonts w:ascii="Arial" w:hAnsi="Arial"/>
          <w:szCs w:val="20"/>
        </w:rPr>
        <w:t>R.2 TRC CVaR discrete edge case (exact tail-mass boundary)</w:t>
      </w:r>
    </w:p>
    <w:tbl>
      <w:tblPr>
        <w:tblStyle w:val="Table"/>
        <w:tblW w:w="0" w:type="auto"/>
        <w:tblLook w:val="04A0" w:firstRow="1" w:lastRow="0" w:firstColumn="1" w:lastColumn="0" w:noHBand="0" w:noVBand="1"/>
      </w:tblPr>
      <w:tblGrid>
        <w:gridCol w:w="4680"/>
        <w:gridCol w:w="4680"/>
      </w:tblGrid>
      <w:tr w:rsidR="000D1D4F" w:rsidRPr="00CC2B4B" w14:paraId="33EE9BC6"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053E0A86" w14:textId="77777777" w:rsidR="000D1D4F" w:rsidRPr="00CC2B4B" w:rsidRDefault="000D1D4F" w:rsidP="00223C6B">
            <w:pPr>
              <w:rPr>
                <w:color w:val="000000" w:themeColor="text1"/>
                <w:szCs w:val="20"/>
              </w:rPr>
            </w:pPr>
            <w:r w:rsidRPr="00CC2B4B">
              <w:rPr>
                <w:color w:val="000000" w:themeColor="text1"/>
                <w:szCs w:val="20"/>
              </w:rPr>
              <w:t>Purpose</w:t>
            </w:r>
          </w:p>
        </w:tc>
        <w:tc>
          <w:tcPr>
            <w:tcW w:w="4680" w:type="dxa"/>
          </w:tcPr>
          <w:p w14:paraId="3826649D" w14:textId="77777777" w:rsidR="000D1D4F" w:rsidRPr="00CC2B4B" w:rsidRDefault="000D1D4F" w:rsidP="00223C6B">
            <w:pPr>
              <w:rPr>
                <w:color w:val="000000" w:themeColor="text1"/>
                <w:szCs w:val="20"/>
              </w:rPr>
            </w:pPr>
            <w:r w:rsidRPr="00CC2B4B">
              <w:rPr>
                <w:color w:val="000000" w:themeColor="text1"/>
                <w:szCs w:val="20"/>
              </w:rPr>
              <w:t>Verify Appendix D.7 discrete CVaR when the tail probability mass boundary is met exactly.</w:t>
            </w:r>
          </w:p>
        </w:tc>
      </w:tr>
      <w:tr w:rsidR="000D1D4F" w:rsidRPr="00CC2B4B" w14:paraId="1AE8D00D" w14:textId="77777777" w:rsidTr="00223C6B">
        <w:tc>
          <w:tcPr>
            <w:tcW w:w="4680" w:type="dxa"/>
          </w:tcPr>
          <w:p w14:paraId="63DAD25F" w14:textId="77777777" w:rsidR="000D1D4F" w:rsidRPr="00CC2B4B" w:rsidRDefault="000D1D4F" w:rsidP="00223C6B">
            <w:pPr>
              <w:rPr>
                <w:color w:val="000000" w:themeColor="text1"/>
                <w:szCs w:val="20"/>
              </w:rPr>
            </w:pPr>
            <w:r w:rsidRPr="00CC2B4B">
              <w:rPr>
                <w:color w:val="000000" w:themeColor="text1"/>
                <w:szCs w:val="20"/>
              </w:rPr>
              <w:t>Setup</w:t>
            </w:r>
          </w:p>
        </w:tc>
        <w:tc>
          <w:tcPr>
            <w:tcW w:w="4680" w:type="dxa"/>
          </w:tcPr>
          <w:p w14:paraId="5CC55F60" w14:textId="77777777" w:rsidR="000D1D4F" w:rsidRPr="00CC2B4B" w:rsidRDefault="000D1D4F" w:rsidP="00223C6B">
            <w:pPr>
              <w:rPr>
                <w:color w:val="000000" w:themeColor="text1"/>
                <w:szCs w:val="20"/>
              </w:rPr>
            </w:pPr>
            <w:r w:rsidRPr="00CC2B4B">
              <w:rPr>
                <w:color w:val="000000" w:themeColor="text1"/>
                <w:szCs w:val="20"/>
              </w:rPr>
              <w:t>Tail level α = 0.90 (tail mass = 0.10). Loss L(a,s) computed per Section 8.4 from catastrophe cells.</w:t>
            </w:r>
          </w:p>
        </w:tc>
      </w:tr>
      <w:tr w:rsidR="000D1D4F" w:rsidRPr="00CC2B4B" w14:paraId="19513E74" w14:textId="77777777" w:rsidTr="00223C6B">
        <w:tc>
          <w:tcPr>
            <w:tcW w:w="4680" w:type="dxa"/>
          </w:tcPr>
          <w:p w14:paraId="708244F5" w14:textId="77777777" w:rsidR="000D1D4F" w:rsidRPr="00CC2B4B" w:rsidRDefault="000D1D4F" w:rsidP="00223C6B">
            <w:pPr>
              <w:rPr>
                <w:color w:val="000000" w:themeColor="text1"/>
                <w:szCs w:val="20"/>
              </w:rPr>
            </w:pPr>
            <w:r w:rsidRPr="00CC2B4B">
              <w:rPr>
                <w:color w:val="000000" w:themeColor="text1"/>
                <w:szCs w:val="20"/>
              </w:rPr>
              <w:t>Scenario set</w:t>
            </w:r>
          </w:p>
        </w:tc>
        <w:tc>
          <w:tcPr>
            <w:tcW w:w="4680" w:type="dxa"/>
          </w:tcPr>
          <w:p w14:paraId="509C5AB9" w14:textId="77777777" w:rsidR="000D1D4F" w:rsidRPr="00CC2B4B" w:rsidRDefault="000D1D4F" w:rsidP="00223C6B">
            <w:pPr>
              <w:rPr>
                <w:color w:val="000000" w:themeColor="text1"/>
                <w:szCs w:val="20"/>
              </w:rPr>
            </w:pPr>
            <w:r w:rsidRPr="00CC2B4B">
              <w:rPr>
                <w:color w:val="000000" w:themeColor="text1"/>
                <w:szCs w:val="20"/>
              </w:rPr>
              <w:t>s₁: p=0.90, L=0.00; s₂: p=0.10, L=1.00.</w:t>
            </w:r>
          </w:p>
        </w:tc>
      </w:tr>
      <w:tr w:rsidR="000D1D4F" w:rsidRPr="00CC2B4B" w14:paraId="295D62FE" w14:textId="77777777" w:rsidTr="00223C6B">
        <w:tc>
          <w:tcPr>
            <w:tcW w:w="4680" w:type="dxa"/>
          </w:tcPr>
          <w:p w14:paraId="5CD5BA69" w14:textId="77777777" w:rsidR="000D1D4F" w:rsidRPr="00CC2B4B" w:rsidRDefault="000D1D4F" w:rsidP="00223C6B">
            <w:pPr>
              <w:rPr>
                <w:color w:val="000000" w:themeColor="text1"/>
                <w:szCs w:val="20"/>
              </w:rPr>
            </w:pPr>
            <w:r w:rsidRPr="00CC2B4B">
              <w:rPr>
                <w:color w:val="000000" w:themeColor="text1"/>
                <w:szCs w:val="20"/>
              </w:rPr>
              <w:t>Expected VaR_α</w:t>
            </w:r>
          </w:p>
        </w:tc>
        <w:tc>
          <w:tcPr>
            <w:tcW w:w="4680" w:type="dxa"/>
          </w:tcPr>
          <w:p w14:paraId="0E5D38EC" w14:textId="77777777" w:rsidR="000D1D4F" w:rsidRPr="00CC2B4B" w:rsidRDefault="000D1D4F" w:rsidP="00223C6B">
            <w:pPr>
              <w:rPr>
                <w:color w:val="000000" w:themeColor="text1"/>
                <w:szCs w:val="20"/>
              </w:rPr>
            </w:pPr>
            <w:r w:rsidRPr="00CC2B4B">
              <w:rPr>
                <w:color w:val="000000" w:themeColor="text1"/>
                <w:szCs w:val="20"/>
              </w:rPr>
              <w:t>VaR_0.90 = 0.00.</w:t>
            </w:r>
          </w:p>
        </w:tc>
      </w:tr>
      <w:tr w:rsidR="000D1D4F" w:rsidRPr="00CC2B4B" w14:paraId="4CF678F9" w14:textId="77777777" w:rsidTr="00223C6B">
        <w:tc>
          <w:tcPr>
            <w:tcW w:w="4680" w:type="dxa"/>
          </w:tcPr>
          <w:p w14:paraId="7EAB7905" w14:textId="77777777" w:rsidR="000D1D4F" w:rsidRPr="00CC2B4B" w:rsidRDefault="000D1D4F" w:rsidP="00223C6B">
            <w:pPr>
              <w:rPr>
                <w:color w:val="000000" w:themeColor="text1"/>
                <w:szCs w:val="20"/>
              </w:rPr>
            </w:pPr>
            <w:r w:rsidRPr="00CC2B4B">
              <w:rPr>
                <w:color w:val="000000" w:themeColor="text1"/>
                <w:szCs w:val="20"/>
              </w:rPr>
              <w:t>Expected CVaR_α</w:t>
            </w:r>
          </w:p>
        </w:tc>
        <w:tc>
          <w:tcPr>
            <w:tcW w:w="4680" w:type="dxa"/>
          </w:tcPr>
          <w:p w14:paraId="134EB15A" w14:textId="77777777" w:rsidR="000D1D4F" w:rsidRPr="00CC2B4B" w:rsidRDefault="000D1D4F" w:rsidP="00223C6B">
            <w:pPr>
              <w:rPr>
                <w:color w:val="000000" w:themeColor="text1"/>
                <w:szCs w:val="20"/>
              </w:rPr>
            </w:pPr>
            <w:r w:rsidRPr="00CC2B4B">
              <w:rPr>
                <w:color w:val="000000" w:themeColor="text1"/>
                <w:szCs w:val="20"/>
              </w:rPr>
              <w:t>CVaR_0.90 = 1.00.</w:t>
            </w:r>
          </w:p>
        </w:tc>
      </w:tr>
      <w:tr w:rsidR="000D1D4F" w:rsidRPr="00CC2B4B" w14:paraId="6B5A821A" w14:textId="77777777" w:rsidTr="00223C6B">
        <w:tc>
          <w:tcPr>
            <w:tcW w:w="4680" w:type="dxa"/>
          </w:tcPr>
          <w:p w14:paraId="268BD9E6" w14:textId="77777777" w:rsidR="000D1D4F" w:rsidRPr="00CC2B4B" w:rsidRDefault="000D1D4F" w:rsidP="00223C6B">
            <w:pPr>
              <w:rPr>
                <w:color w:val="000000" w:themeColor="text1"/>
                <w:szCs w:val="20"/>
              </w:rPr>
            </w:pPr>
            <w:r w:rsidRPr="00CC2B4B">
              <w:rPr>
                <w:color w:val="000000" w:themeColor="text1"/>
                <w:szCs w:val="20"/>
              </w:rPr>
              <w:t>Expected TRC</w:t>
            </w:r>
          </w:p>
        </w:tc>
        <w:tc>
          <w:tcPr>
            <w:tcW w:w="4680" w:type="dxa"/>
          </w:tcPr>
          <w:p w14:paraId="5E33268B" w14:textId="77777777" w:rsidR="000D1D4F" w:rsidRPr="00CC2B4B" w:rsidRDefault="000D1D4F" w:rsidP="00223C6B">
            <w:pPr>
              <w:rPr>
                <w:color w:val="000000" w:themeColor="text1"/>
                <w:szCs w:val="20"/>
              </w:rPr>
            </w:pPr>
            <w:r w:rsidRPr="00CC2B4B">
              <w:rPr>
                <w:color w:val="000000" w:themeColor="text1"/>
                <w:szCs w:val="20"/>
              </w:rPr>
              <w:t>If θ_TRC = 0.10, then CVaR=1.00 &gt; 0.10 so option FAILS TRC.</w:t>
            </w:r>
          </w:p>
        </w:tc>
      </w:tr>
      <w:tr w:rsidR="000D1D4F" w:rsidRPr="00CC2B4B" w14:paraId="20EDD8C4" w14:textId="77777777" w:rsidTr="00223C6B">
        <w:tc>
          <w:tcPr>
            <w:tcW w:w="4680" w:type="dxa"/>
          </w:tcPr>
          <w:p w14:paraId="0A3E16F6" w14:textId="77777777" w:rsidR="000D1D4F" w:rsidRPr="00CC2B4B" w:rsidRDefault="000D1D4F" w:rsidP="00223C6B">
            <w:pPr>
              <w:rPr>
                <w:color w:val="000000" w:themeColor="text1"/>
                <w:szCs w:val="20"/>
              </w:rPr>
            </w:pPr>
            <w:r w:rsidRPr="00CC2B4B">
              <w:rPr>
                <w:color w:val="000000" w:themeColor="text1"/>
                <w:szCs w:val="20"/>
              </w:rPr>
              <w:t>Notes</w:t>
            </w:r>
          </w:p>
        </w:tc>
        <w:tc>
          <w:tcPr>
            <w:tcW w:w="4680" w:type="dxa"/>
          </w:tcPr>
          <w:p w14:paraId="0B03840F" w14:textId="77777777" w:rsidR="000D1D4F" w:rsidRPr="00CC2B4B" w:rsidRDefault="000D1D4F" w:rsidP="00223C6B">
            <w:pPr>
              <w:rPr>
                <w:color w:val="000000" w:themeColor="text1"/>
                <w:szCs w:val="20"/>
              </w:rPr>
            </w:pPr>
            <w:r w:rsidRPr="00CC2B4B">
              <w:rPr>
                <w:color w:val="000000" w:themeColor="text1"/>
                <w:szCs w:val="20"/>
              </w:rPr>
              <w:t>Any implementation returning CVaR=0.10 or averaging across non-tail mass is incorrect.</w:t>
            </w:r>
          </w:p>
        </w:tc>
      </w:tr>
    </w:tbl>
    <w:p w14:paraId="5FA19C36" w14:textId="77777777" w:rsidR="000D1D4F" w:rsidRPr="00CC2B4B" w:rsidRDefault="000D1D4F" w:rsidP="000D1D4F">
      <w:pPr>
        <w:rPr>
          <w:color w:val="000000" w:themeColor="text1"/>
          <w:szCs w:val="20"/>
        </w:rPr>
      </w:pPr>
    </w:p>
    <w:p w14:paraId="55F2A89F" w14:textId="77777777" w:rsidR="000D1D4F" w:rsidRPr="00CC2B4B" w:rsidRDefault="000D1D4F" w:rsidP="000D1D4F">
      <w:pPr>
        <w:pStyle w:val="Heading2"/>
        <w:rPr>
          <w:color w:val="000000" w:themeColor="text1"/>
          <w:szCs w:val="20"/>
        </w:rPr>
      </w:pPr>
      <w:r w:rsidRPr="00CC2B4B">
        <w:rPr>
          <w:rFonts w:ascii="Arial" w:hAnsi="Arial"/>
          <w:szCs w:val="20"/>
        </w:rPr>
        <w:t>R.3 Non-maskable rights/catastrophe invalidation test (masking trigger)</w:t>
      </w:r>
    </w:p>
    <w:tbl>
      <w:tblPr>
        <w:tblStyle w:val="Table"/>
        <w:tblW w:w="0" w:type="auto"/>
        <w:tblLook w:val="04A0" w:firstRow="1" w:lastRow="0" w:firstColumn="1" w:lastColumn="0" w:noHBand="0" w:noVBand="1"/>
      </w:tblPr>
      <w:tblGrid>
        <w:gridCol w:w="4680"/>
        <w:gridCol w:w="4680"/>
      </w:tblGrid>
      <w:tr w:rsidR="000D1D4F" w:rsidRPr="00CC2B4B" w14:paraId="3DC76519" w14:textId="77777777" w:rsidTr="00223C6B">
        <w:trPr>
          <w:cnfStyle w:val="100000000000" w:firstRow="1" w:lastRow="0" w:firstColumn="0" w:lastColumn="0" w:oddVBand="0" w:evenVBand="0" w:oddHBand="0" w:evenHBand="0" w:firstRowFirstColumn="0" w:firstRowLastColumn="0" w:lastRowFirstColumn="0" w:lastRowLastColumn="0"/>
        </w:trPr>
        <w:tc>
          <w:tcPr>
            <w:tcW w:w="4680" w:type="dxa"/>
          </w:tcPr>
          <w:p w14:paraId="593BAFE8" w14:textId="77777777" w:rsidR="000D1D4F" w:rsidRPr="00CC2B4B" w:rsidRDefault="000D1D4F" w:rsidP="00223C6B">
            <w:pPr>
              <w:rPr>
                <w:color w:val="000000" w:themeColor="text1"/>
                <w:szCs w:val="20"/>
              </w:rPr>
            </w:pPr>
            <w:r w:rsidRPr="00CC2B4B">
              <w:rPr>
                <w:color w:val="000000" w:themeColor="text1"/>
                <w:szCs w:val="20"/>
              </w:rPr>
              <w:t>Purpose</w:t>
            </w:r>
          </w:p>
        </w:tc>
        <w:tc>
          <w:tcPr>
            <w:tcW w:w="4680" w:type="dxa"/>
          </w:tcPr>
          <w:p w14:paraId="61D83072" w14:textId="77777777" w:rsidR="000D1D4F" w:rsidRPr="00CC2B4B" w:rsidRDefault="00F244FA" w:rsidP="00223C6B">
            <w:pPr>
              <w:rPr>
                <w:color w:val="000000" w:themeColor="text1"/>
                <w:szCs w:val="20"/>
              </w:rPr>
            </w:pPr>
            <w:r w:rsidRPr="00CC2B4B">
              <w:rPr>
                <w:color w:val="000000" w:themeColor="text1"/>
                <w:szCs w:val="20"/>
              </w:rPr>
              <w:t>Ensure validators reject any run that masks a non-maskable cell (rights or catastrophe) in RLS aggregation.</w:t>
            </w:r>
          </w:p>
        </w:tc>
      </w:tr>
      <w:tr w:rsidR="000D1D4F" w:rsidRPr="00CC2B4B" w14:paraId="5D504FAF" w14:textId="77777777" w:rsidTr="00223C6B">
        <w:tc>
          <w:tcPr>
            <w:tcW w:w="4680" w:type="dxa"/>
          </w:tcPr>
          <w:p w14:paraId="257E4833" w14:textId="77777777" w:rsidR="000D1D4F" w:rsidRPr="00CC2B4B" w:rsidRDefault="000D1D4F" w:rsidP="00223C6B">
            <w:pPr>
              <w:rPr>
                <w:color w:val="000000" w:themeColor="text1"/>
                <w:szCs w:val="20"/>
              </w:rPr>
            </w:pPr>
            <w:r w:rsidRPr="00CC2B4B">
              <w:rPr>
                <w:color w:val="000000" w:themeColor="text1"/>
                <w:szCs w:val="20"/>
              </w:rPr>
              <w:t>Setup</w:t>
            </w:r>
          </w:p>
        </w:tc>
        <w:tc>
          <w:tcPr>
            <w:tcW w:w="4680" w:type="dxa"/>
          </w:tcPr>
          <w:p w14:paraId="78A49761" w14:textId="77777777" w:rsidR="000D1D4F" w:rsidRPr="00CC2B4B" w:rsidRDefault="00F244FA" w:rsidP="00223C6B">
            <w:pPr>
              <w:rPr>
                <w:color w:val="000000" w:themeColor="text1"/>
                <w:szCs w:val="20"/>
              </w:rPr>
            </w:pPr>
            <w:r w:rsidRPr="00CC2B4B">
              <w:rPr>
                <w:color w:val="000000" w:themeColor="text1"/>
                <w:szCs w:val="20"/>
              </w:rPr>
              <w:t xml:space="preserve">Using the canonical rights coverage sets (Appendix C.2), select any rights-covered cell (for example, (u=U₁, d=Health), which is covered by BODY). In the </w:t>
            </w:r>
            <w:r w:rsidRPr="00CC2B4B">
              <w:rPr>
                <w:color w:val="000000" w:themeColor="text1"/>
                <w:szCs w:val="20"/>
              </w:rPr>
              <w:lastRenderedPageBreak/>
              <w:t>PCC applicability mask, declare m(u,d)=0 for that same rights-covered cell.</w:t>
            </w:r>
          </w:p>
        </w:tc>
      </w:tr>
      <w:tr w:rsidR="000D1D4F" w:rsidRPr="00CC2B4B" w14:paraId="57548592" w14:textId="77777777" w:rsidTr="00223C6B">
        <w:tc>
          <w:tcPr>
            <w:tcW w:w="4680" w:type="dxa"/>
          </w:tcPr>
          <w:p w14:paraId="6D0DD8B1" w14:textId="77777777" w:rsidR="000D1D4F" w:rsidRPr="00CC2B4B" w:rsidRDefault="000D1D4F" w:rsidP="00223C6B">
            <w:pPr>
              <w:rPr>
                <w:color w:val="000000" w:themeColor="text1"/>
                <w:szCs w:val="20"/>
              </w:rPr>
            </w:pPr>
            <w:r w:rsidRPr="00CC2B4B">
              <w:rPr>
                <w:color w:val="000000" w:themeColor="text1"/>
                <w:szCs w:val="20"/>
              </w:rPr>
              <w:lastRenderedPageBreak/>
              <w:t>Expected audit flag</w:t>
            </w:r>
          </w:p>
        </w:tc>
        <w:tc>
          <w:tcPr>
            <w:tcW w:w="4680" w:type="dxa"/>
          </w:tcPr>
          <w:p w14:paraId="473F02A0" w14:textId="77777777" w:rsidR="000D1D4F" w:rsidRPr="00CC2B4B" w:rsidRDefault="00F244FA" w:rsidP="00223C6B">
            <w:pPr>
              <w:rPr>
                <w:color w:val="000000" w:themeColor="text1"/>
                <w:szCs w:val="20"/>
              </w:rPr>
            </w:pPr>
            <w:r w:rsidRPr="00CC2B4B">
              <w:rPr>
                <w:color w:val="000000" w:themeColor="text1"/>
                <w:szCs w:val="20"/>
              </w:rPr>
              <w:t xml:space="preserve">RIGHTS_CELL_MASKED_INVALID MUST be set. </w:t>
            </w:r>
          </w:p>
        </w:tc>
      </w:tr>
      <w:tr w:rsidR="000D1D4F" w:rsidRPr="00CC2B4B" w14:paraId="3EEEE2B7" w14:textId="77777777" w:rsidTr="00223C6B">
        <w:tc>
          <w:tcPr>
            <w:tcW w:w="4680" w:type="dxa"/>
          </w:tcPr>
          <w:p w14:paraId="60951CE3" w14:textId="77777777" w:rsidR="000D1D4F" w:rsidRPr="00CC2B4B" w:rsidRDefault="000D1D4F" w:rsidP="00223C6B">
            <w:pPr>
              <w:rPr>
                <w:color w:val="000000" w:themeColor="text1"/>
                <w:szCs w:val="20"/>
              </w:rPr>
            </w:pPr>
            <w:r w:rsidRPr="00CC2B4B">
              <w:rPr>
                <w:color w:val="000000" w:themeColor="text1"/>
                <w:szCs w:val="20"/>
              </w:rPr>
              <w:t>Expected PCC status</w:t>
            </w:r>
          </w:p>
        </w:tc>
        <w:tc>
          <w:tcPr>
            <w:tcW w:w="4680" w:type="dxa"/>
          </w:tcPr>
          <w:p w14:paraId="53820B0D" w14:textId="77777777" w:rsidR="000D1D4F" w:rsidRPr="00CC2B4B" w:rsidRDefault="000D1D4F" w:rsidP="00223C6B">
            <w:pPr>
              <w:rPr>
                <w:color w:val="000000" w:themeColor="text1"/>
                <w:szCs w:val="20"/>
              </w:rPr>
            </w:pPr>
            <w:r w:rsidRPr="00CC2B4B">
              <w:rPr>
                <w:color w:val="000000" w:themeColor="text1"/>
                <w:szCs w:val="20"/>
              </w:rPr>
              <w:t>PCC is INVALID.</w:t>
            </w:r>
          </w:p>
        </w:tc>
      </w:tr>
      <w:tr w:rsidR="000D1D4F" w:rsidRPr="00CC2B4B" w14:paraId="22AC8438" w14:textId="77777777" w:rsidTr="00223C6B">
        <w:tc>
          <w:tcPr>
            <w:tcW w:w="4680" w:type="dxa"/>
          </w:tcPr>
          <w:p w14:paraId="6D7C5D05" w14:textId="77777777" w:rsidR="000D1D4F" w:rsidRPr="00CC2B4B" w:rsidRDefault="000D1D4F" w:rsidP="00223C6B">
            <w:pPr>
              <w:rPr>
                <w:color w:val="000000" w:themeColor="text1"/>
                <w:szCs w:val="20"/>
              </w:rPr>
            </w:pPr>
            <w:r w:rsidRPr="00CC2B4B">
              <w:rPr>
                <w:color w:val="000000" w:themeColor="text1"/>
                <w:szCs w:val="20"/>
              </w:rPr>
              <w:t>Expected conformance</w:t>
            </w:r>
          </w:p>
        </w:tc>
        <w:tc>
          <w:tcPr>
            <w:tcW w:w="4680" w:type="dxa"/>
          </w:tcPr>
          <w:p w14:paraId="57098126" w14:textId="77777777" w:rsidR="000D1D4F" w:rsidRPr="00CC2B4B" w:rsidRDefault="000D1D4F" w:rsidP="00223C6B">
            <w:pPr>
              <w:rPr>
                <w:color w:val="000000" w:themeColor="text1"/>
                <w:szCs w:val="20"/>
              </w:rPr>
            </w:pPr>
            <w:r w:rsidRPr="00CC2B4B">
              <w:rPr>
                <w:color w:val="000000" w:themeColor="text1"/>
                <w:szCs w:val="20"/>
              </w:rPr>
              <w:t>Tier 1-3 conformance claim MUST fail; the validator MUST reject.</w:t>
            </w:r>
          </w:p>
        </w:tc>
      </w:tr>
      <w:tr w:rsidR="000D1D4F" w:rsidRPr="00CC2B4B" w14:paraId="6EFE7970" w14:textId="77777777" w:rsidTr="00223C6B">
        <w:tc>
          <w:tcPr>
            <w:tcW w:w="4680" w:type="dxa"/>
          </w:tcPr>
          <w:p w14:paraId="4F592405" w14:textId="77777777" w:rsidR="000D1D4F" w:rsidRPr="00CC2B4B" w:rsidRDefault="000D1D4F" w:rsidP="00223C6B">
            <w:pPr>
              <w:rPr>
                <w:color w:val="000000" w:themeColor="text1"/>
                <w:szCs w:val="20"/>
              </w:rPr>
            </w:pPr>
            <w:r w:rsidRPr="00CC2B4B">
              <w:rPr>
                <w:color w:val="000000" w:themeColor="text1"/>
                <w:szCs w:val="20"/>
              </w:rPr>
              <w:t>Notes</w:t>
            </w:r>
          </w:p>
        </w:tc>
        <w:tc>
          <w:tcPr>
            <w:tcW w:w="4680" w:type="dxa"/>
          </w:tcPr>
          <w:p w14:paraId="29C7BF31" w14:textId="77777777" w:rsidR="000D1D4F" w:rsidRPr="00CC2B4B" w:rsidRDefault="000D1D4F" w:rsidP="00223C6B">
            <w:pPr>
              <w:rPr>
                <w:color w:val="000000" w:themeColor="text1"/>
                <w:szCs w:val="20"/>
              </w:rPr>
            </w:pPr>
            <w:r w:rsidRPr="00CC2B4B">
              <w:rPr>
                <w:color w:val="000000" w:themeColor="text1"/>
                <w:szCs w:val="20"/>
              </w:rPr>
              <w:t>Apply analogously for CATASTROPHE_CELL_MASKED_INVALID when masking any cell in C_cat.</w:t>
            </w:r>
          </w:p>
        </w:tc>
      </w:tr>
    </w:tbl>
    <w:p w14:paraId="3385B832" w14:textId="77777777" w:rsidR="00E60BD5" w:rsidRPr="00CC2B4B" w:rsidRDefault="00930FDB">
      <w:pPr>
        <w:pStyle w:val="Heading2"/>
        <w:rPr>
          <w:color w:val="000000" w:themeColor="text1"/>
          <w:szCs w:val="20"/>
        </w:rPr>
      </w:pPr>
      <w:r w:rsidRPr="00CC2B4B">
        <w:rPr>
          <w:rFonts w:ascii="Arial" w:hAnsi="Arial"/>
          <w:szCs w:val="20"/>
        </w:rPr>
        <w:t xml:space="preserve">R.4 PLSS floor-preservation test. </w:t>
      </w:r>
    </w:p>
    <w:p w14:paraId="2BF82F68" w14:textId="77777777" w:rsidR="00AA0189" w:rsidRPr="00CC2B4B" w:rsidRDefault="00930FDB">
      <w:pPr>
        <w:rPr>
          <w:bCs/>
          <w:color w:val="000000" w:themeColor="text1"/>
          <w:szCs w:val="20"/>
        </w:rPr>
      </w:pPr>
      <w:r w:rsidRPr="00CC2B4B">
        <w:rPr>
          <w:bCs/>
          <w:color w:val="000000" w:themeColor="text1"/>
          <w:szCs w:val="20"/>
        </w:rPr>
        <w:t>Inputs: constitutional floors = (0.20, 0.06, 0.06, 0.06, 0.08, 0.10, 0.10); declared q = (0.95, 0.85, 0.55, 0.50, 0.10, 0.03, 0.02); operator = DEFAULT_GEOMEAN_V1 with resulting residual shares normalized from q directly; residual mass = 0.34. Expected output: w^PLSS ≈ (0.308, 0.156, 0.122, 0.117, 0.091, 0.103, 0.102) with sum = 1.000 (±0.001) and each component ≥ its floor. Expected flags: none. Conformance result: PASS only if both floor-preservation and normalization hold.</w:t>
      </w:r>
    </w:p>
    <w:p w14:paraId="6B3F6911" w14:textId="77777777" w:rsidR="00E60BD5" w:rsidRPr="00CC2B4B" w:rsidRDefault="00930FDB">
      <w:pPr>
        <w:pStyle w:val="Heading2"/>
        <w:rPr>
          <w:color w:val="000000" w:themeColor="text1"/>
          <w:szCs w:val="20"/>
        </w:rPr>
      </w:pPr>
      <w:r w:rsidRPr="00CC2B4B">
        <w:rPr>
          <w:rFonts w:ascii="Arial" w:hAnsi="Arial"/>
          <w:szCs w:val="20"/>
        </w:rPr>
        <w:t xml:space="preserve">R.5 PLSS admissibility-invariance test. </w:t>
      </w:r>
    </w:p>
    <w:p w14:paraId="7AAEAB88" w14:textId="77777777" w:rsidR="00AA0189" w:rsidRPr="00CC2B4B" w:rsidRDefault="00930FDB">
      <w:pPr>
        <w:rPr>
          <w:bCs/>
          <w:color w:val="000000" w:themeColor="text1"/>
          <w:szCs w:val="20"/>
        </w:rPr>
      </w:pPr>
      <w:r w:rsidRPr="00CC2B4B">
        <w:rPr>
          <w:bCs/>
          <w:color w:val="000000" w:themeColor="text1"/>
          <w:szCs w:val="20"/>
        </w:rPr>
        <w:t>Inputs: a fixed option set with unchanged NCRC, TRC, and Containment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p w14:paraId="19F77213" w14:textId="77777777" w:rsidR="00E60BD5" w:rsidRPr="00CC2B4B" w:rsidRDefault="00930FDB">
      <w:pPr>
        <w:pStyle w:val="Heading2"/>
        <w:rPr>
          <w:color w:val="000000" w:themeColor="text1"/>
          <w:szCs w:val="20"/>
        </w:rPr>
      </w:pPr>
      <w:r w:rsidRPr="00CC2B4B">
        <w:rPr>
          <w:rFonts w:ascii="Arial" w:hAnsi="Arial"/>
          <w:szCs w:val="20"/>
        </w:rPr>
        <w:t xml:space="preserve">R.6 PLSS all-zero q_u fallback test. </w:t>
      </w:r>
    </w:p>
    <w:p w14:paraId="44E00B82" w14:textId="77777777" w:rsidR="00AA0189" w:rsidRPr="00CC2B4B" w:rsidRDefault="00930FDB">
      <w:pPr>
        <w:rPr>
          <w:bCs/>
          <w:color w:val="000000" w:themeColor="text1"/>
          <w:szCs w:val="20"/>
        </w:rPr>
      </w:pPr>
      <w:r w:rsidRPr="00CC2B4B">
        <w:rPr>
          <w:bCs/>
          <w:color w:val="000000" w:themeColor="text1"/>
          <w:szCs w:val="20"/>
        </w:rPr>
        <w:t>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p w14:paraId="62265470" w14:textId="77777777" w:rsidR="00E60BD5" w:rsidRPr="00CC2B4B" w:rsidRDefault="00930FDB">
      <w:pPr>
        <w:pStyle w:val="Heading2"/>
        <w:rPr>
          <w:color w:val="000000" w:themeColor="text1"/>
          <w:szCs w:val="20"/>
        </w:rPr>
      </w:pPr>
      <w:r w:rsidRPr="00CC2B4B">
        <w:rPr>
          <w:rFonts w:ascii="Arial" w:hAnsi="Arial"/>
          <w:szCs w:val="20"/>
        </w:rPr>
        <w:t xml:space="preserve">R.7 Reduced-scope attestation pass/fail test. </w:t>
      </w:r>
    </w:p>
    <w:p w14:paraId="73824133" w14:textId="77777777" w:rsidR="00AA0189" w:rsidRPr="00CC2B4B" w:rsidRDefault="00930FDB">
      <w:pPr>
        <w:rPr>
          <w:color w:val="000000" w:themeColor="text1"/>
          <w:szCs w:val="20"/>
        </w:rPr>
      </w:pPr>
      <w:r w:rsidRPr="00CC2B4B">
        <w:rPr>
          <w:bCs/>
          <w:color w:val="000000" w:themeColor="text1"/>
          <w:szCs w:val="20"/>
        </w:rPr>
        <w:t>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p w14:paraId="670C2CAC" w14:textId="77777777" w:rsidR="00E60BD5" w:rsidRPr="00CC2B4B" w:rsidRDefault="00930FDB">
      <w:pPr>
        <w:pStyle w:val="Heading2"/>
        <w:rPr>
          <w:color w:val="000000" w:themeColor="text1"/>
          <w:szCs w:val="20"/>
        </w:rPr>
      </w:pPr>
      <w:r w:rsidRPr="00CC2B4B">
        <w:rPr>
          <w:rFonts w:ascii="Arial" w:hAnsi="Arial"/>
          <w:szCs w:val="20"/>
        </w:rPr>
        <w:t xml:space="preserve">R.8 Gate-critical unknown handling test. </w:t>
      </w:r>
    </w:p>
    <w:p w14:paraId="591AB918" w14:textId="77777777" w:rsidR="00AA0189" w:rsidRPr="00CC2B4B" w:rsidRDefault="00930FDB">
      <w:pPr>
        <w:rPr>
          <w:bCs/>
          <w:color w:val="000000" w:themeColor="text1"/>
          <w:szCs w:val="20"/>
        </w:rPr>
      </w:pPr>
      <w:r w:rsidRPr="00CC2B4B">
        <w:rPr>
          <w:bCs/>
          <w:color w:val="000000" w:themeColor="text1"/>
          <w:szCs w:val="20"/>
        </w:rPr>
        <w:t>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p w14:paraId="713BBC29" w14:textId="77777777" w:rsidR="00E60BD5" w:rsidRPr="00CC2B4B" w:rsidRDefault="00930FDB">
      <w:pPr>
        <w:pStyle w:val="Heading2"/>
        <w:rPr>
          <w:color w:val="000000" w:themeColor="text1"/>
          <w:szCs w:val="20"/>
        </w:rPr>
      </w:pPr>
      <w:r w:rsidRPr="00CC2B4B">
        <w:rPr>
          <w:rFonts w:ascii="Arial" w:hAnsi="Arial"/>
          <w:szCs w:val="20"/>
        </w:rPr>
        <w:t xml:space="preserve">R.9 Non-maskable floor-baseline persistence test. </w:t>
      </w:r>
    </w:p>
    <w:p w14:paraId="1BAE670F" w14:textId="77777777" w:rsidR="00AA0189" w:rsidRPr="00CC2B4B" w:rsidRDefault="00930FDB">
      <w:pPr>
        <w:rPr>
          <w:bCs/>
          <w:color w:val="000000" w:themeColor="text1"/>
          <w:szCs w:val="20"/>
        </w:rPr>
      </w:pPr>
      <w:r w:rsidRPr="00CC2B4B">
        <w:rPr>
          <w:bCs/>
          <w:color w:val="000000" w:themeColor="text1"/>
          <w:szCs w:val="20"/>
        </w:rPr>
        <w:t>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p w14:paraId="0CB46F29" w14:textId="77777777" w:rsidR="00E60BD5" w:rsidRPr="00CC2B4B" w:rsidRDefault="00930FDB" w:rsidP="00E16265">
      <w:pPr>
        <w:pStyle w:val="Heading2"/>
        <w:rPr>
          <w:color w:val="000000" w:themeColor="text1"/>
          <w:szCs w:val="20"/>
        </w:rPr>
      </w:pPr>
      <w:r w:rsidRPr="00CC2B4B">
        <w:rPr>
          <w:rFonts w:ascii="Arial" w:hAnsi="Arial"/>
          <w:szCs w:val="20"/>
        </w:rPr>
        <w:t xml:space="preserve">R.10 PLSS validator disclosure test. </w:t>
      </w:r>
    </w:p>
    <w:p w14:paraId="01194107" w14:textId="77777777" w:rsidR="00F244FA" w:rsidRPr="00CC2B4B" w:rsidRDefault="00930FDB" w:rsidP="00E16265">
      <w:pPr>
        <w:rPr>
          <w:bCs/>
          <w:color w:val="000000" w:themeColor="text1"/>
          <w:szCs w:val="20"/>
        </w:rPr>
      </w:pPr>
      <w:r w:rsidRPr="00CC2B4B">
        <w:rPr>
          <w:bCs/>
          <w:color w:val="000000" w:themeColor="text1"/>
          <w:szCs w:val="20"/>
        </w:rPr>
        <w:t xml:space="preserve">Inputs: a PLSS run with q_u, operator, PCC.PLSS block, and escalation review present. PASS case includes q_u for all scopes, operator declaration, LSS declaration, weight vector, binary posture classification, escalation-trigger </w:t>
      </w:r>
      <w:r w:rsidRPr="00CC2B4B">
        <w:rPr>
          <w:bCs/>
          <w:color w:val="000000" w:themeColor="text1"/>
          <w:szCs w:val="20"/>
        </w:rPr>
        <w:lastRenderedPageBreak/>
        <w:t>assessment, and fallback declaration. FAIL case omits any required field or uses undefined posture vocabulary. Conformance result: PASS only if the full PCC.PLSS disclosure surface is present and internally consistent.</w:t>
      </w:r>
    </w:p>
    <w:p w14:paraId="40E067CF" w14:textId="77777777" w:rsidR="00E60BD5" w:rsidRPr="00CC2B4B" w:rsidRDefault="00662D45">
      <w:pPr>
        <w:pStyle w:val="Heading2"/>
        <w:rPr>
          <w:color w:val="000000" w:themeColor="text1"/>
          <w:szCs w:val="20"/>
        </w:rPr>
      </w:pPr>
      <w:r w:rsidRPr="00CC2B4B">
        <w:rPr>
          <w:rFonts w:ascii="Arial" w:hAnsi="Arial"/>
          <w:szCs w:val="20"/>
        </w:rPr>
        <w:t xml:space="preserve">R.11 Normative input provenance enforcement test. </w:t>
      </w:r>
    </w:p>
    <w:p w14:paraId="7BFB47DD" w14:textId="77777777" w:rsidR="00C06EFE" w:rsidRPr="00CC2B4B" w:rsidRDefault="00662D45">
      <w:pPr>
        <w:rPr>
          <w:bCs/>
          <w:color w:val="000000" w:themeColor="text1"/>
          <w:szCs w:val="20"/>
        </w:rPr>
      </w:pPr>
      <w:r w:rsidRPr="00CC2B4B">
        <w:rPr>
          <w:bCs/>
          <w:color w:val="000000" w:themeColor="text1"/>
          <w:szCs w:val="20"/>
        </w:rPr>
        <w:t>Inputs: a run in which an enabling condition or rights-relevant state materially affects admissibility or selection, but no corresponding PCC.NormativeInputRegister entry is present.</w:t>
      </w:r>
    </w:p>
    <w:p w14:paraId="7200E284" w14:textId="77777777" w:rsidR="00C06EFE" w:rsidRPr="00CC2B4B" w:rsidRDefault="00662D45">
      <w:pPr>
        <w:rPr>
          <w:color w:val="000000" w:themeColor="text1"/>
          <w:szCs w:val="20"/>
        </w:rPr>
      </w:pPr>
      <w:r w:rsidRPr="00CC2B4B">
        <w:rPr>
          <w:color w:val="000000" w:themeColor="text1"/>
          <w:szCs w:val="20"/>
        </w:rPr>
        <w:t>Expected output: validator sets NORMATIVE_INPUT_PROVENANCE_MISSING and rejects the run as non-conformant.</w:t>
      </w:r>
    </w:p>
    <w:p w14:paraId="26FEDE43" w14:textId="77777777" w:rsidR="00C06EFE" w:rsidRPr="00CC2B4B" w:rsidRDefault="00662D45">
      <w:pPr>
        <w:rPr>
          <w:color w:val="000000" w:themeColor="text1"/>
          <w:szCs w:val="20"/>
        </w:rPr>
      </w:pPr>
      <w:r w:rsidRPr="00CC2B4B">
        <w:rPr>
          <w:color w:val="000000" w:themeColor="text1"/>
          <w:szCs w:val="20"/>
        </w:rPr>
        <w:t>PASS case: the same run includes a complete NormativeInputRegister entry with evidence basis, affected objects, and, where applicable, precautionary or governed interpretation basis.</w:t>
      </w:r>
    </w:p>
    <w:p w14:paraId="1AA17101" w14:textId="77777777" w:rsidR="00C06EFE" w:rsidRPr="00CC2B4B" w:rsidRDefault="00662D45">
      <w:pPr>
        <w:rPr>
          <w:color w:val="000000" w:themeColor="text1"/>
          <w:szCs w:val="20"/>
        </w:rPr>
      </w:pPr>
      <w:r w:rsidRPr="00CC2B4B">
        <w:rPr>
          <w:color w:val="000000" w:themeColor="text1"/>
          <w:szCs w:val="20"/>
        </w:rPr>
        <w:t>Conformance result: PASS only if the validator distinguishes the complete and incomplete cases correctly.</w:t>
      </w:r>
    </w:p>
    <w:p w14:paraId="3E7903D6" w14:textId="77777777" w:rsidR="00E60BD5" w:rsidRPr="00CC2B4B" w:rsidRDefault="00173F8C">
      <w:pPr>
        <w:pStyle w:val="Heading2"/>
        <w:rPr>
          <w:color w:val="000000" w:themeColor="text1"/>
          <w:szCs w:val="20"/>
        </w:rPr>
      </w:pPr>
      <w:r w:rsidRPr="00CC2B4B">
        <w:rPr>
          <w:rFonts w:ascii="Arial" w:hAnsi="Arial"/>
          <w:szCs w:val="20"/>
        </w:rPr>
        <w:t xml:space="preserve">R.12 SGP human plateau recognition test. </w:t>
      </w:r>
    </w:p>
    <w:p w14:paraId="439505BA" w14:textId="77777777" w:rsidR="006F7FF9" w:rsidRPr="00CC2B4B" w:rsidRDefault="00173F8C">
      <w:pPr>
        <w:rPr>
          <w:bCs/>
          <w:color w:val="000000" w:themeColor="text1"/>
          <w:szCs w:val="20"/>
        </w:rPr>
      </w:pPr>
      <w:r w:rsidRPr="00CC2B4B">
        <w:rPr>
          <w:bCs/>
          <w:color w:val="000000" w:themeColor="text1"/>
          <w:szCs w:val="20"/>
        </w:rPr>
        <w:t>Inputs: stakeholder instance k is a human person H. Authoritative SGP record supplies SG_norm(H)=1.0 and, if present, SG_patient_norm(H)=1.0. Plateau(H)=1 may be present in the audit record. Expected output: RippleLogic welfare-stream scalar for H = 1.0. Base stream remains s_k := 1.0 as always. No admissibility layer may be altered by SGP usage. Expected flags: none. Conformance result: PASS only if the implementation preserves the Human Plateau Rule exactly and does not attempt recomputation.</w:t>
      </w:r>
    </w:p>
    <w:p w14:paraId="47099A5E" w14:textId="77777777" w:rsidR="00E60BD5" w:rsidRPr="00CC2B4B" w:rsidRDefault="00173F8C">
      <w:pPr>
        <w:pStyle w:val="Heading2"/>
        <w:rPr>
          <w:color w:val="000000" w:themeColor="text1"/>
          <w:szCs w:val="20"/>
        </w:rPr>
      </w:pPr>
      <w:r w:rsidRPr="00CC2B4B">
        <w:rPr>
          <w:rFonts w:ascii="Arial" w:hAnsi="Arial"/>
          <w:szCs w:val="20"/>
        </w:rPr>
        <w:t xml:space="preserve">R.13 Non-plateau raw-maximum audit test. </w:t>
      </w:r>
    </w:p>
    <w:p w14:paraId="5673F445" w14:textId="77777777" w:rsidR="006F7FF9" w:rsidRPr="00CC2B4B" w:rsidRDefault="00173F8C">
      <w:pPr>
        <w:rPr>
          <w:bCs/>
          <w:color w:val="000000" w:themeColor="text1"/>
          <w:szCs w:val="20"/>
        </w:rPr>
      </w:pPr>
      <w:r w:rsidRPr="00CC2B4B">
        <w:rPr>
          <w:bCs/>
          <w:color w:val="000000" w:themeColor="text1"/>
          <w:szCs w:val="20"/>
        </w:rPr>
        <w:t>Inputs: authoritative SGP record supplies A(E)=100, B(E)=100, C(E)=100, SG_measured_norm(E)=1.0, Plateau(E)=0, SG_norm(E)=0.99, SG_patient_norm(E)=0.99. Expected output: RippleLogic MUST use 0.99, not 1.0, for welfare-stream weighting. SG_measured_norm(E)=1.0 MAY be logged in PCC for audit visibility only. Expected flags: none. Conformance result: PASS only if the implementation refuses to treat raw measurement as plateau.</w:t>
      </w:r>
    </w:p>
    <w:p w14:paraId="396ED907" w14:textId="77777777" w:rsidR="00E60BD5" w:rsidRPr="00CC2B4B" w:rsidRDefault="00173F8C">
      <w:pPr>
        <w:pStyle w:val="Heading2"/>
        <w:rPr>
          <w:color w:val="000000" w:themeColor="text1"/>
          <w:szCs w:val="20"/>
        </w:rPr>
      </w:pPr>
      <w:r w:rsidRPr="00CC2B4B">
        <w:rPr>
          <w:rFonts w:ascii="Arial" w:hAnsi="Arial"/>
          <w:szCs w:val="20"/>
        </w:rPr>
        <w:t xml:space="preserve">R.14 Taxon-baseline override test. </w:t>
      </w:r>
    </w:p>
    <w:p w14:paraId="6C88B2D6" w14:textId="77777777" w:rsidR="006F7FF9" w:rsidRPr="00CC2B4B" w:rsidRDefault="00173F8C">
      <w:pPr>
        <w:rPr>
          <w:bCs/>
          <w:color w:val="000000" w:themeColor="text1"/>
          <w:szCs w:val="20"/>
        </w:rPr>
      </w:pPr>
      <w:r w:rsidRPr="00CC2B4B">
        <w:rPr>
          <w:bCs/>
          <w:color w:val="000000" w:themeColor="text1"/>
          <w:szCs w:val="20"/>
        </w:rPr>
        <w:t>Inputs: authoritative SGP record supplies SG_norm(E)=0.72, SG_patient_norm(E)=0.84 due to valid taxon or governed-class baseline, Plateau(E)=0. Expected output: RippleLogic SHOULD use 0.84 for welfare-stream weighting if SG_patient_norm(E) is available. Base stream remains s_k := 1.0. Expected flags: none. Conformance result: PASS only if the implementation prefers SG_patient_norm(E) over SG_norm(E) when available.</w:t>
      </w:r>
    </w:p>
    <w:p w14:paraId="5341BF04" w14:textId="77777777" w:rsidR="00E60BD5" w:rsidRPr="00CC2B4B" w:rsidRDefault="00173F8C">
      <w:pPr>
        <w:pStyle w:val="Heading2"/>
        <w:rPr>
          <w:color w:val="000000" w:themeColor="text1"/>
          <w:szCs w:val="20"/>
        </w:rPr>
      </w:pPr>
      <w:r w:rsidRPr="00CC2B4B">
        <w:rPr>
          <w:rFonts w:ascii="Arial" w:hAnsi="Arial"/>
          <w:szCs w:val="20"/>
        </w:rPr>
        <w:t xml:space="preserve">R.15 Individual plateau-extension recognition test. </w:t>
      </w:r>
    </w:p>
    <w:p w14:paraId="1C49DF49" w14:textId="77777777" w:rsidR="006F7FF9" w:rsidRPr="00CC2B4B" w:rsidRDefault="00173F8C">
      <w:pPr>
        <w:rPr>
          <w:bCs/>
          <w:color w:val="000000" w:themeColor="text1"/>
          <w:szCs w:val="20"/>
        </w:rPr>
      </w:pPr>
      <w:r w:rsidRPr="00CC2B4B">
        <w:rPr>
          <w:bCs/>
          <w:color w:val="000000" w:themeColor="text1"/>
          <w:szCs w:val="20"/>
        </w:rPr>
        <w:t>Inputs: authoritative SGP record supplies Plateau(E)=1, SG_norm(E)=1.0, SG_patient_norm(E)=1.0, plus a valid plateau opinion record reference. Expected output: RippleLogic recognizes full plateau rights-of-protection semantics for E and logs plateau metadata if present. Specific consequential governance role allocation remains separately stewardship-gated. Expected flags: none. Conformance result: PASS only if plateau is recognized for rights-of-protection without automatic office-grant semantics.</w:t>
      </w:r>
    </w:p>
    <w:p w14:paraId="5907BD66" w14:textId="77777777" w:rsidR="00E60BD5" w:rsidRPr="00CC2B4B" w:rsidRDefault="00173F8C">
      <w:pPr>
        <w:pStyle w:val="Heading2"/>
        <w:rPr>
          <w:color w:val="000000" w:themeColor="text1"/>
          <w:szCs w:val="20"/>
        </w:rPr>
      </w:pPr>
      <w:r w:rsidRPr="00CC2B4B">
        <w:rPr>
          <w:rFonts w:ascii="Arial" w:hAnsi="Arial"/>
          <w:szCs w:val="20"/>
        </w:rPr>
        <w:t xml:space="preserve">R.16 Class-level plateau assignment test. </w:t>
      </w:r>
    </w:p>
    <w:p w14:paraId="18F9CFA5" w14:textId="77777777" w:rsidR="006F7FF9" w:rsidRPr="00CC2B4B" w:rsidRDefault="00173F8C">
      <w:pPr>
        <w:rPr>
          <w:bCs/>
          <w:color w:val="000000" w:themeColor="text1"/>
          <w:szCs w:val="20"/>
        </w:rPr>
      </w:pPr>
      <w:r w:rsidRPr="00CC2B4B">
        <w:rPr>
          <w:bCs/>
          <w:color w:val="000000" w:themeColor="text1"/>
          <w:szCs w:val="20"/>
        </w:rPr>
        <w:t>Inputs: authoritative SGP class-level plateau record applies to governed class T. Stakeholder instance E is within T under the membership rule supplied by the SGP record. Provided outputs: Plateau(E)=1, SG_norm(E)=1.0, SG_patient_norm(E)=1.0, class-level plateau record ID. Expected output: RippleLogic recognizes plateau for E only under the supplied membership rule and logs the class-level plateau record in PCC. Expected flags: none. Conformance result: PASS only if the implementation requires the explicit class-level plateau record and does not infer plateau from taxon evidence alone.</w:t>
      </w:r>
    </w:p>
    <w:p w14:paraId="429F9B66" w14:textId="77777777" w:rsidR="00E60BD5" w:rsidRPr="00CC2B4B" w:rsidRDefault="00173F8C">
      <w:pPr>
        <w:pStyle w:val="Heading2"/>
        <w:rPr>
          <w:color w:val="000000" w:themeColor="text1"/>
          <w:szCs w:val="20"/>
        </w:rPr>
      </w:pPr>
      <w:r w:rsidRPr="00CC2B4B">
        <w:rPr>
          <w:rFonts w:ascii="Arial" w:hAnsi="Arial"/>
          <w:szCs w:val="20"/>
        </w:rPr>
        <w:t xml:space="preserve">R.17 Missing scalar integrity fail test. </w:t>
      </w:r>
    </w:p>
    <w:p w14:paraId="00196336" w14:textId="77777777" w:rsidR="006F7FF9" w:rsidRPr="00CC2B4B" w:rsidRDefault="00173F8C">
      <w:pPr>
        <w:rPr>
          <w:bCs/>
          <w:color w:val="000000" w:themeColor="text1"/>
          <w:szCs w:val="20"/>
        </w:rPr>
      </w:pPr>
      <w:r w:rsidRPr="00CC2B4B">
        <w:rPr>
          <w:bCs/>
          <w:color w:val="000000" w:themeColor="text1"/>
          <w:szCs w:val="20"/>
        </w:rPr>
        <w:t>Inputs: run claims SGP-aware welfare weighting but provides neither SG_patient_norm(E) nor SG_norm(E) for an affected welfare-bearing stakeholder instance. Expected output: PCC is INVALID. Expected response: implementation MUST reject the SGP-aware weighting claim or downgrade to a non-SGP-weighted run with explicit disclosure. Expected flags: an SGP binding integrity failure flag per implementation profile. Conformance result: PASS only if the implementation refuses silent fallback.</w:t>
      </w:r>
    </w:p>
    <w:p w14:paraId="68FFC935" w14:textId="77777777" w:rsidR="00E60BD5" w:rsidRPr="00CC2B4B" w:rsidRDefault="00173F8C">
      <w:pPr>
        <w:pStyle w:val="Heading2"/>
        <w:rPr>
          <w:color w:val="000000" w:themeColor="text1"/>
          <w:szCs w:val="20"/>
        </w:rPr>
      </w:pPr>
      <w:r w:rsidRPr="00CC2B4B">
        <w:rPr>
          <w:rFonts w:ascii="Arial" w:hAnsi="Arial"/>
          <w:szCs w:val="20"/>
        </w:rPr>
        <w:lastRenderedPageBreak/>
        <w:t xml:space="preserve">R.18 Governance authority non-inference test. </w:t>
      </w:r>
    </w:p>
    <w:p w14:paraId="37D6F81B" w14:textId="77777777" w:rsidR="006F7FF9" w:rsidRPr="00CC2B4B" w:rsidRDefault="00173F8C">
      <w:pPr>
        <w:rPr>
          <w:bCs/>
          <w:color w:val="000000" w:themeColor="text1"/>
          <w:szCs w:val="20"/>
        </w:rPr>
      </w:pPr>
      <w:r w:rsidRPr="00CC2B4B">
        <w:rPr>
          <w:bCs/>
          <w:color w:val="000000" w:themeColor="text1"/>
          <w:szCs w:val="20"/>
        </w:rPr>
        <w:t>Inputs: authoritative SGP record supplies Plateau(E)=1, SG_norm(E)=1.0, SG_patient_norm(E)=1.0, and CMIU standing metadata where applicable. No stewardship / authority-domain record is supplied. Expected output: RippleLogic recognizes full plateau standing for rights-of-protection and welfare weighting, but MUST NOT treat the entity as automatically authorized for domain-specific consequential governance roles. Expected flags: none. Conformance result: PASS only if moral-status recognition remains distinct from authority allocation.</w:t>
      </w:r>
    </w:p>
    <w:p w14:paraId="4CF902F8" w14:textId="77777777" w:rsidR="006F7FF9" w:rsidRPr="00CC2B4B" w:rsidRDefault="00173F8C">
      <w:pPr>
        <w:pStyle w:val="Heading2"/>
        <w:rPr>
          <w:color w:val="000000" w:themeColor="text1"/>
          <w:szCs w:val="20"/>
        </w:rPr>
      </w:pPr>
      <w:r w:rsidRPr="00CC2B4B">
        <w:rPr>
          <w:rFonts w:ascii="Arial" w:hAnsi="Arial"/>
          <w:szCs w:val="20"/>
        </w:rPr>
        <w:t>R.19 End-to-end cascade integration test (Tier 2+, complete gate sequence).</w:t>
      </w:r>
    </w:p>
    <w:p w14:paraId="07F3B1CC" w14:textId="77777777" w:rsidR="006F7FF9" w:rsidRPr="00CC2B4B" w:rsidRDefault="00173F8C">
      <w:pPr>
        <w:rPr>
          <w:color w:val="000000" w:themeColor="text1"/>
          <w:szCs w:val="20"/>
        </w:rPr>
      </w:pPr>
      <w:r w:rsidRPr="00CC2B4B">
        <w:rPr>
          <w:color w:val="000000" w:themeColor="text1"/>
          <w:szCs w:val="20"/>
        </w:rPr>
        <w:t>Purpose: Verify that an implementation correctly executes the full cascade from impact construction through NCRC, TRC, Containment, and RLS on a single option set, with expected intermediate and final outputs at every gate.</w:t>
      </w:r>
    </w:p>
    <w:p w14:paraId="2AF8A073" w14:textId="77777777" w:rsidR="00C67552" w:rsidRDefault="00265606">
      <w:pPr>
        <w:pStyle w:val="Heading2"/>
      </w:pPr>
      <w:r>
        <w:rPr>
          <w:rFonts w:ascii="Arial" w:hAnsi="Arial"/>
        </w:rPr>
        <w:t>R.19 scope limitation (Normative for this vector). R.19 is a reference test vector for arithmetic and cascade-integration conformance, not a complete claim-bearing TRC deployment record. Its “expected audit flags: none” means none are expected for the stated simplified vector inputs. In real Tier 2-3 claim-bearing runs, Appendix D mandatory tail categories, probability floors, and any required justifications or audit flags remain fully binding.</w:t>
      </w:r>
    </w:p>
    <w:p w14:paraId="1F301E3E" w14:textId="77777777" w:rsidR="006F7FF9" w:rsidRPr="00CC2B4B" w:rsidRDefault="00173F8C">
      <w:pPr>
        <w:rPr>
          <w:color w:val="000000" w:themeColor="text1"/>
          <w:szCs w:val="20"/>
        </w:rPr>
      </w:pPr>
      <w:r w:rsidRPr="00CC2B4B">
        <w:rPr>
          <w:color w:val="000000" w:themeColor="text1"/>
          <w:szCs w:val="20"/>
        </w:rPr>
        <w:t>Decision context: Organisation evaluating three AI deployment governance options.</w:t>
      </w:r>
    </w:p>
    <w:p w14:paraId="1404E86C" w14:textId="77777777" w:rsidR="006F7FF9" w:rsidRPr="00CC2B4B" w:rsidRDefault="00173F8C">
      <w:pPr>
        <w:pStyle w:val="Heading2"/>
        <w:rPr>
          <w:color w:val="000000" w:themeColor="text1"/>
          <w:szCs w:val="20"/>
        </w:rPr>
      </w:pPr>
      <w:r w:rsidRPr="00CC2B4B">
        <w:rPr>
          <w:rFonts w:ascii="Arial" w:hAnsi="Arial"/>
          <w:szCs w:val="20"/>
        </w:rPr>
        <w:t>R.19.1 Run configuration</w:t>
      </w:r>
    </w:p>
    <w:p w14:paraId="1B553E0B" w14:textId="77777777" w:rsidR="006F7FF9" w:rsidRPr="00CC2B4B" w:rsidRDefault="00173F8C">
      <w:pPr>
        <w:rPr>
          <w:color w:val="000000" w:themeColor="text1"/>
          <w:szCs w:val="20"/>
        </w:rPr>
      </w:pPr>
      <w:r w:rsidRPr="00CC2B4B">
        <w:rPr>
          <w:color w:val="000000" w:themeColor="text1"/>
          <w:szCs w:val="20"/>
        </w:rPr>
        <w:t>Propagation mode: NONE.</w:t>
      </w:r>
    </w:p>
    <w:p w14:paraId="3039F86D" w14:textId="77777777" w:rsidR="006F7FF9" w:rsidRPr="00CC2B4B" w:rsidRDefault="00173F8C">
      <w:pPr>
        <w:rPr>
          <w:color w:val="000000" w:themeColor="text1"/>
          <w:szCs w:val="20"/>
        </w:rPr>
      </w:pPr>
      <w:r w:rsidRPr="00CC2B4B">
        <w:rPr>
          <w:color w:val="000000" w:themeColor="text1"/>
          <w:szCs w:val="20"/>
        </w:rPr>
        <w:t>Saturation: beta = 2 (direct), beta_prop = 1 (not used under NONE).</w:t>
      </w:r>
    </w:p>
    <w:p w14:paraId="3AFC2B90" w14:textId="77777777" w:rsidR="006F7FF9" w:rsidRPr="00CC2B4B" w:rsidRDefault="00173F8C">
      <w:pPr>
        <w:rPr>
          <w:color w:val="000000" w:themeColor="text1"/>
          <w:szCs w:val="20"/>
        </w:rPr>
      </w:pPr>
      <w:r w:rsidRPr="00CC2B4B">
        <w:rPr>
          <w:color w:val="000000" w:themeColor="text1"/>
          <w:szCs w:val="20"/>
        </w:rPr>
        <w:t>Subgroup limitation: gamma_subgroup = 1.5 (conservative bound for rights-covered cells).</w:t>
      </w:r>
    </w:p>
    <w:p w14:paraId="77201577" w14:textId="77777777" w:rsidR="006F7FF9" w:rsidRPr="00CC2B4B" w:rsidRDefault="00173F8C">
      <w:pPr>
        <w:rPr>
          <w:color w:val="000000" w:themeColor="text1"/>
          <w:szCs w:val="20"/>
        </w:rPr>
      </w:pPr>
      <w:r w:rsidRPr="00CC2B4B">
        <w:rPr>
          <w:color w:val="000000" w:themeColor="text1"/>
          <w:szCs w:val="20"/>
        </w:rPr>
        <w:t>TRC parameters: alpha = 0.95 (tail mass = 0.05), tau_TRC = 0.20 (organisational context).</w:t>
      </w:r>
    </w:p>
    <w:p w14:paraId="24E4747D" w14:textId="77777777" w:rsidR="006F7FF9" w:rsidRPr="00CC2B4B" w:rsidRDefault="00173F8C">
      <w:pPr>
        <w:rPr>
          <w:color w:val="000000" w:themeColor="text1"/>
          <w:szCs w:val="20"/>
        </w:rPr>
      </w:pPr>
      <w:r w:rsidRPr="00CC2B4B">
        <w:rPr>
          <w:color w:val="000000" w:themeColor="text1"/>
          <w:szCs w:val="20"/>
        </w:rPr>
        <w:t>Containment: tau_c = -0.10, theta_pos = 0.05, D_c = 2, v_d^cont = 1/7 (uniform).</w:t>
      </w:r>
    </w:p>
    <w:p w14:paraId="6B55956E" w14:textId="77777777" w:rsidR="006F7FF9" w:rsidRPr="00CC2B4B" w:rsidRDefault="00173F8C">
      <w:pPr>
        <w:rPr>
          <w:color w:val="000000" w:themeColor="text1"/>
          <w:szCs w:val="20"/>
        </w:rPr>
      </w:pPr>
      <w:r w:rsidRPr="00CC2B4B">
        <w:rPr>
          <w:color w:val="000000" w:themeColor="text1"/>
          <w:szCs w:val="20"/>
        </w:rPr>
        <w:t>Weights: uniform interim (Section 13.1 floors plus uniform residual allocation per Appendix P).</w:t>
      </w:r>
    </w:p>
    <w:p w14:paraId="4D529BBD" w14:textId="77777777" w:rsidR="006F7FF9" w:rsidRPr="00CC2B4B" w:rsidRDefault="00173F8C">
      <w:pPr>
        <w:rPr>
          <w:color w:val="000000" w:themeColor="text1"/>
          <w:szCs w:val="20"/>
        </w:rPr>
      </w:pPr>
      <w:r w:rsidRPr="00CC2B4B">
        <w:rPr>
          <w:color w:val="000000" w:themeColor="text1"/>
          <w:szCs w:val="20"/>
        </w:rPr>
        <w:t>Union weights: w = (0.248571, 0.108571, 0.108571, 0.108571, 0.128571, 0.148571, 0.148571).</w:t>
      </w:r>
    </w:p>
    <w:p w14:paraId="752D8862" w14:textId="77777777" w:rsidR="006F7FF9" w:rsidRPr="00CC2B4B" w:rsidRDefault="00173F8C">
      <w:pPr>
        <w:rPr>
          <w:color w:val="000000" w:themeColor="text1"/>
          <w:szCs w:val="20"/>
        </w:rPr>
      </w:pPr>
      <w:r w:rsidRPr="00CC2B4B">
        <w:rPr>
          <w:color w:val="000000" w:themeColor="text1"/>
          <w:szCs w:val="20"/>
        </w:rPr>
        <w:t>Dimension weights: v = (0.137143, 0.157143, 0.137143, 0.137143, 0.157143, 0.117143, 0.157143).</w:t>
      </w:r>
    </w:p>
    <w:p w14:paraId="6ED618ED" w14:textId="77777777" w:rsidR="006F7FF9" w:rsidRPr="00CC2B4B" w:rsidRDefault="00173F8C">
      <w:pPr>
        <w:rPr>
          <w:color w:val="000000" w:themeColor="text1"/>
          <w:szCs w:val="20"/>
        </w:rPr>
      </w:pPr>
      <w:r w:rsidRPr="00CC2B4B">
        <w:rPr>
          <w:color w:val="000000" w:themeColor="text1"/>
          <w:szCs w:val="20"/>
        </w:rPr>
        <w:t>SGP: not applicable (all stakeholders human; s_k = 1 throughout).</w:t>
      </w:r>
    </w:p>
    <w:p w14:paraId="268729B8" w14:textId="77777777" w:rsidR="006F7FF9" w:rsidRPr="00CC2B4B" w:rsidRDefault="00173F8C">
      <w:pPr>
        <w:pStyle w:val="Heading2"/>
        <w:rPr>
          <w:color w:val="000000" w:themeColor="text1"/>
          <w:szCs w:val="20"/>
        </w:rPr>
      </w:pPr>
      <w:r w:rsidRPr="00CC2B4B">
        <w:rPr>
          <w:rFonts w:ascii="Arial" w:hAnsi="Arial"/>
          <w:szCs w:val="20"/>
        </w:rPr>
        <w:t>R.19.2 Active cells (8 cells)</w:t>
      </w:r>
    </w:p>
    <w:tbl>
      <w:tblPr>
        <w:tblW w:w="0" w:type="auto"/>
        <w:jc w:val="center"/>
        <w:tblLook w:val="04A0" w:firstRow="1" w:lastRow="0" w:firstColumn="1" w:lastColumn="0" w:noHBand="0" w:noVBand="1"/>
      </w:tblPr>
      <w:tblGrid>
        <w:gridCol w:w="2340"/>
        <w:gridCol w:w="2340"/>
        <w:gridCol w:w="2340"/>
        <w:gridCol w:w="2340"/>
      </w:tblGrid>
      <w:tr w:rsidR="006F7FF9" w:rsidRPr="00CC2B4B" w14:paraId="45BD5ADD" w14:textId="77777777">
        <w:trPr>
          <w:jc w:val="center"/>
        </w:trPr>
        <w:tc>
          <w:tcPr>
            <w:tcW w:w="2340" w:type="dxa"/>
            <w:vAlign w:val="center"/>
          </w:tcPr>
          <w:p w14:paraId="2A5847CB" w14:textId="77777777" w:rsidR="006F7FF9" w:rsidRPr="00CC2B4B" w:rsidRDefault="00173F8C">
            <w:pPr>
              <w:rPr>
                <w:color w:val="000000" w:themeColor="text1"/>
                <w:szCs w:val="20"/>
              </w:rPr>
            </w:pPr>
            <w:r w:rsidRPr="00CC2B4B">
              <w:rPr>
                <w:b/>
                <w:color w:val="000000" w:themeColor="text1"/>
                <w:szCs w:val="20"/>
              </w:rPr>
              <w:t>Cell</w:t>
            </w:r>
          </w:p>
        </w:tc>
        <w:tc>
          <w:tcPr>
            <w:tcW w:w="2340" w:type="dxa"/>
            <w:vAlign w:val="center"/>
          </w:tcPr>
          <w:p w14:paraId="17C70952" w14:textId="77777777" w:rsidR="006F7FF9" w:rsidRPr="00CC2B4B" w:rsidRDefault="00173F8C">
            <w:pPr>
              <w:rPr>
                <w:color w:val="000000" w:themeColor="text1"/>
                <w:szCs w:val="20"/>
              </w:rPr>
            </w:pPr>
            <w:r w:rsidRPr="00CC2B4B">
              <w:rPr>
                <w:b/>
                <w:color w:val="000000" w:themeColor="text1"/>
                <w:szCs w:val="20"/>
              </w:rPr>
              <w:t>Scope x Dimension</w:t>
            </w:r>
          </w:p>
        </w:tc>
        <w:tc>
          <w:tcPr>
            <w:tcW w:w="2340" w:type="dxa"/>
            <w:vAlign w:val="center"/>
          </w:tcPr>
          <w:p w14:paraId="49BD48B5" w14:textId="77777777" w:rsidR="006F7FF9" w:rsidRPr="00CC2B4B" w:rsidRDefault="00173F8C">
            <w:pPr>
              <w:rPr>
                <w:color w:val="000000" w:themeColor="text1"/>
                <w:szCs w:val="20"/>
              </w:rPr>
            </w:pPr>
            <w:r w:rsidRPr="00CC2B4B">
              <w:rPr>
                <w:b/>
                <w:color w:val="000000" w:themeColor="text1"/>
                <w:szCs w:val="20"/>
              </w:rPr>
              <w:t>Rights coverage</w:t>
            </w:r>
          </w:p>
        </w:tc>
        <w:tc>
          <w:tcPr>
            <w:tcW w:w="2340" w:type="dxa"/>
            <w:vAlign w:val="center"/>
          </w:tcPr>
          <w:p w14:paraId="7D9B3140" w14:textId="77777777" w:rsidR="006F7FF9" w:rsidRPr="00CC2B4B" w:rsidRDefault="00173F8C">
            <w:pPr>
              <w:rPr>
                <w:color w:val="000000" w:themeColor="text1"/>
                <w:szCs w:val="20"/>
              </w:rPr>
            </w:pPr>
            <w:r w:rsidRPr="00CC2B4B">
              <w:rPr>
                <w:b/>
                <w:color w:val="000000" w:themeColor="text1"/>
                <w:szCs w:val="20"/>
              </w:rPr>
              <w:t>Catastrophe</w:t>
            </w:r>
          </w:p>
        </w:tc>
      </w:tr>
      <w:tr w:rsidR="006F7FF9" w:rsidRPr="00CC2B4B" w14:paraId="11D1679D" w14:textId="77777777">
        <w:trPr>
          <w:jc w:val="center"/>
        </w:trPr>
        <w:tc>
          <w:tcPr>
            <w:tcW w:w="2340" w:type="dxa"/>
            <w:vAlign w:val="center"/>
          </w:tcPr>
          <w:p w14:paraId="0C539872" w14:textId="77777777" w:rsidR="006F7FF9" w:rsidRPr="00CC2B4B" w:rsidRDefault="00173F8C">
            <w:pPr>
              <w:rPr>
                <w:color w:val="000000" w:themeColor="text1"/>
                <w:szCs w:val="20"/>
              </w:rPr>
            </w:pPr>
            <w:r w:rsidRPr="00CC2B4B">
              <w:rPr>
                <w:color w:val="000000" w:themeColor="text1"/>
                <w:szCs w:val="20"/>
              </w:rPr>
              <w:t>U1xD5</w:t>
            </w:r>
          </w:p>
        </w:tc>
        <w:tc>
          <w:tcPr>
            <w:tcW w:w="2340" w:type="dxa"/>
            <w:vAlign w:val="center"/>
          </w:tcPr>
          <w:p w14:paraId="7E0BFDD0" w14:textId="77777777" w:rsidR="006F7FF9" w:rsidRPr="00CC2B4B" w:rsidRDefault="00173F8C">
            <w:pPr>
              <w:rPr>
                <w:color w:val="000000" w:themeColor="text1"/>
                <w:szCs w:val="20"/>
              </w:rPr>
            </w:pPr>
            <w:r w:rsidRPr="00CC2B4B">
              <w:rPr>
                <w:color w:val="000000" w:themeColor="text1"/>
                <w:szCs w:val="20"/>
              </w:rPr>
              <w:t>Self x Agency</w:t>
            </w:r>
          </w:p>
        </w:tc>
        <w:tc>
          <w:tcPr>
            <w:tcW w:w="2340" w:type="dxa"/>
            <w:vAlign w:val="center"/>
          </w:tcPr>
          <w:p w14:paraId="2D1521CE" w14:textId="77777777" w:rsidR="006F7FF9" w:rsidRPr="00CC2B4B" w:rsidRDefault="00173F8C">
            <w:pPr>
              <w:rPr>
                <w:color w:val="000000" w:themeColor="text1"/>
                <w:szCs w:val="20"/>
              </w:rPr>
            </w:pPr>
            <w:r w:rsidRPr="00CC2B4B">
              <w:rPr>
                <w:color w:val="000000" w:themeColor="text1"/>
                <w:szCs w:val="20"/>
              </w:rPr>
              <w:t>LBTY, DIGN, INFO</w:t>
            </w:r>
          </w:p>
        </w:tc>
        <w:tc>
          <w:tcPr>
            <w:tcW w:w="2340" w:type="dxa"/>
            <w:vAlign w:val="center"/>
          </w:tcPr>
          <w:p w14:paraId="1EBE9E73" w14:textId="77777777" w:rsidR="006F7FF9" w:rsidRPr="00CC2B4B" w:rsidRDefault="00173F8C">
            <w:pPr>
              <w:rPr>
                <w:color w:val="000000" w:themeColor="text1"/>
                <w:szCs w:val="20"/>
              </w:rPr>
            </w:pPr>
            <w:r w:rsidRPr="00CC2B4B">
              <w:rPr>
                <w:color w:val="000000" w:themeColor="text1"/>
                <w:szCs w:val="20"/>
              </w:rPr>
              <w:t>-</w:t>
            </w:r>
          </w:p>
        </w:tc>
      </w:tr>
      <w:tr w:rsidR="006F7FF9" w:rsidRPr="00CC2B4B" w14:paraId="53CFA642" w14:textId="77777777">
        <w:trPr>
          <w:jc w:val="center"/>
        </w:trPr>
        <w:tc>
          <w:tcPr>
            <w:tcW w:w="2340" w:type="dxa"/>
            <w:vAlign w:val="center"/>
          </w:tcPr>
          <w:p w14:paraId="2980B09A" w14:textId="77777777" w:rsidR="006F7FF9" w:rsidRPr="00CC2B4B" w:rsidRDefault="00173F8C">
            <w:pPr>
              <w:rPr>
                <w:color w:val="000000" w:themeColor="text1"/>
                <w:szCs w:val="20"/>
              </w:rPr>
            </w:pPr>
            <w:r w:rsidRPr="00CC2B4B">
              <w:rPr>
                <w:color w:val="000000" w:themeColor="text1"/>
                <w:szCs w:val="20"/>
              </w:rPr>
              <w:t>U4xD1</w:t>
            </w:r>
          </w:p>
        </w:tc>
        <w:tc>
          <w:tcPr>
            <w:tcW w:w="2340" w:type="dxa"/>
            <w:vAlign w:val="center"/>
          </w:tcPr>
          <w:p w14:paraId="4903D11F" w14:textId="77777777" w:rsidR="006F7FF9" w:rsidRPr="00CC2B4B" w:rsidRDefault="00173F8C">
            <w:pPr>
              <w:rPr>
                <w:color w:val="000000" w:themeColor="text1"/>
                <w:szCs w:val="20"/>
              </w:rPr>
            </w:pPr>
            <w:r w:rsidRPr="00CC2B4B">
              <w:rPr>
                <w:color w:val="000000" w:themeColor="text1"/>
                <w:szCs w:val="20"/>
              </w:rPr>
              <w:t>Organisation x Material</w:t>
            </w:r>
          </w:p>
        </w:tc>
        <w:tc>
          <w:tcPr>
            <w:tcW w:w="2340" w:type="dxa"/>
            <w:vAlign w:val="center"/>
          </w:tcPr>
          <w:p w14:paraId="327A6F8C" w14:textId="77777777" w:rsidR="006F7FF9" w:rsidRPr="00CC2B4B" w:rsidRDefault="00173F8C">
            <w:pPr>
              <w:rPr>
                <w:color w:val="000000" w:themeColor="text1"/>
                <w:szCs w:val="20"/>
              </w:rPr>
            </w:pPr>
            <w:r w:rsidRPr="00CC2B4B">
              <w:rPr>
                <w:color w:val="000000" w:themeColor="text1"/>
                <w:szCs w:val="20"/>
              </w:rPr>
              <w:t>-</w:t>
            </w:r>
          </w:p>
        </w:tc>
        <w:tc>
          <w:tcPr>
            <w:tcW w:w="2340" w:type="dxa"/>
            <w:vAlign w:val="center"/>
          </w:tcPr>
          <w:p w14:paraId="1E162D2C" w14:textId="77777777" w:rsidR="006F7FF9" w:rsidRPr="00CC2B4B" w:rsidRDefault="00173F8C">
            <w:pPr>
              <w:rPr>
                <w:color w:val="000000" w:themeColor="text1"/>
                <w:szCs w:val="20"/>
              </w:rPr>
            </w:pPr>
            <w:r w:rsidRPr="00CC2B4B">
              <w:rPr>
                <w:color w:val="000000" w:themeColor="text1"/>
                <w:szCs w:val="20"/>
              </w:rPr>
              <w:t>-</w:t>
            </w:r>
          </w:p>
        </w:tc>
      </w:tr>
      <w:tr w:rsidR="006F7FF9" w:rsidRPr="00CC2B4B" w14:paraId="79282400" w14:textId="77777777">
        <w:trPr>
          <w:jc w:val="center"/>
        </w:trPr>
        <w:tc>
          <w:tcPr>
            <w:tcW w:w="2340" w:type="dxa"/>
            <w:vAlign w:val="center"/>
          </w:tcPr>
          <w:p w14:paraId="602A116F" w14:textId="77777777" w:rsidR="006F7FF9" w:rsidRPr="00CC2B4B" w:rsidRDefault="00173F8C">
            <w:pPr>
              <w:rPr>
                <w:color w:val="000000" w:themeColor="text1"/>
                <w:szCs w:val="20"/>
              </w:rPr>
            </w:pPr>
            <w:r w:rsidRPr="00CC2B4B">
              <w:rPr>
                <w:color w:val="000000" w:themeColor="text1"/>
                <w:szCs w:val="20"/>
              </w:rPr>
              <w:t>U4xD5</w:t>
            </w:r>
          </w:p>
        </w:tc>
        <w:tc>
          <w:tcPr>
            <w:tcW w:w="2340" w:type="dxa"/>
            <w:vAlign w:val="center"/>
          </w:tcPr>
          <w:p w14:paraId="48EBB8E6" w14:textId="77777777" w:rsidR="006F7FF9" w:rsidRPr="00CC2B4B" w:rsidRDefault="00173F8C">
            <w:pPr>
              <w:rPr>
                <w:color w:val="000000" w:themeColor="text1"/>
                <w:szCs w:val="20"/>
              </w:rPr>
            </w:pPr>
            <w:r w:rsidRPr="00CC2B4B">
              <w:rPr>
                <w:color w:val="000000" w:themeColor="text1"/>
                <w:szCs w:val="20"/>
              </w:rPr>
              <w:t>Organisation x Agency</w:t>
            </w:r>
          </w:p>
        </w:tc>
        <w:tc>
          <w:tcPr>
            <w:tcW w:w="2340" w:type="dxa"/>
            <w:vAlign w:val="center"/>
          </w:tcPr>
          <w:p w14:paraId="162126C6" w14:textId="77777777" w:rsidR="006F7FF9" w:rsidRPr="00CC2B4B" w:rsidRDefault="00173F8C">
            <w:pPr>
              <w:rPr>
                <w:color w:val="000000" w:themeColor="text1"/>
                <w:szCs w:val="20"/>
              </w:rPr>
            </w:pPr>
            <w:r w:rsidRPr="00CC2B4B">
              <w:rPr>
                <w:color w:val="000000" w:themeColor="text1"/>
                <w:szCs w:val="20"/>
              </w:rPr>
              <w:t>LBTY, DIGN, PROC, INFO</w:t>
            </w:r>
          </w:p>
        </w:tc>
        <w:tc>
          <w:tcPr>
            <w:tcW w:w="2340" w:type="dxa"/>
            <w:vAlign w:val="center"/>
          </w:tcPr>
          <w:p w14:paraId="10D93DE5" w14:textId="77777777" w:rsidR="006F7FF9" w:rsidRPr="00CC2B4B" w:rsidRDefault="00173F8C">
            <w:pPr>
              <w:rPr>
                <w:color w:val="000000" w:themeColor="text1"/>
                <w:szCs w:val="20"/>
              </w:rPr>
            </w:pPr>
            <w:r w:rsidRPr="00CC2B4B">
              <w:rPr>
                <w:color w:val="000000" w:themeColor="text1"/>
                <w:szCs w:val="20"/>
              </w:rPr>
              <w:t>-</w:t>
            </w:r>
          </w:p>
        </w:tc>
      </w:tr>
      <w:tr w:rsidR="006F7FF9" w:rsidRPr="00CC2B4B" w14:paraId="06166997" w14:textId="77777777">
        <w:trPr>
          <w:jc w:val="center"/>
        </w:trPr>
        <w:tc>
          <w:tcPr>
            <w:tcW w:w="2340" w:type="dxa"/>
            <w:vAlign w:val="center"/>
          </w:tcPr>
          <w:p w14:paraId="13F9FB7B" w14:textId="77777777" w:rsidR="006F7FF9" w:rsidRPr="00CC2B4B" w:rsidRDefault="00173F8C">
            <w:pPr>
              <w:rPr>
                <w:color w:val="000000" w:themeColor="text1"/>
                <w:szCs w:val="20"/>
              </w:rPr>
            </w:pPr>
            <w:r w:rsidRPr="00CC2B4B">
              <w:rPr>
                <w:color w:val="000000" w:themeColor="text1"/>
                <w:szCs w:val="20"/>
              </w:rPr>
              <w:t>U5xD5</w:t>
            </w:r>
          </w:p>
        </w:tc>
        <w:tc>
          <w:tcPr>
            <w:tcW w:w="2340" w:type="dxa"/>
            <w:vAlign w:val="center"/>
          </w:tcPr>
          <w:p w14:paraId="78314B50" w14:textId="77777777" w:rsidR="006F7FF9" w:rsidRPr="00CC2B4B" w:rsidRDefault="00173F8C">
            <w:pPr>
              <w:rPr>
                <w:color w:val="000000" w:themeColor="text1"/>
                <w:szCs w:val="20"/>
              </w:rPr>
            </w:pPr>
            <w:r w:rsidRPr="00CC2B4B">
              <w:rPr>
                <w:color w:val="000000" w:themeColor="text1"/>
                <w:szCs w:val="20"/>
              </w:rPr>
              <w:t>Polity x Agency</w:t>
            </w:r>
          </w:p>
        </w:tc>
        <w:tc>
          <w:tcPr>
            <w:tcW w:w="2340" w:type="dxa"/>
            <w:vAlign w:val="center"/>
          </w:tcPr>
          <w:p w14:paraId="16232DA8" w14:textId="77777777" w:rsidR="006F7FF9" w:rsidRPr="00CC2B4B" w:rsidRDefault="00173F8C">
            <w:pPr>
              <w:rPr>
                <w:color w:val="000000" w:themeColor="text1"/>
                <w:szCs w:val="20"/>
              </w:rPr>
            </w:pPr>
            <w:r w:rsidRPr="00CC2B4B">
              <w:rPr>
                <w:color w:val="000000" w:themeColor="text1"/>
                <w:szCs w:val="20"/>
              </w:rPr>
              <w:t>LBTY, DIGN, PROC, INFO</w:t>
            </w:r>
          </w:p>
        </w:tc>
        <w:tc>
          <w:tcPr>
            <w:tcW w:w="2340" w:type="dxa"/>
            <w:vAlign w:val="center"/>
          </w:tcPr>
          <w:p w14:paraId="5E9B4798" w14:textId="77777777" w:rsidR="006F7FF9" w:rsidRPr="00CC2B4B" w:rsidRDefault="00173F8C">
            <w:pPr>
              <w:rPr>
                <w:color w:val="000000" w:themeColor="text1"/>
                <w:szCs w:val="20"/>
              </w:rPr>
            </w:pPr>
            <w:r w:rsidRPr="00CC2B4B">
              <w:rPr>
                <w:color w:val="000000" w:themeColor="text1"/>
                <w:szCs w:val="20"/>
              </w:rPr>
              <w:t>-</w:t>
            </w:r>
          </w:p>
        </w:tc>
      </w:tr>
      <w:tr w:rsidR="006F7FF9" w:rsidRPr="00CC2B4B" w14:paraId="637C62FA" w14:textId="77777777">
        <w:trPr>
          <w:jc w:val="center"/>
        </w:trPr>
        <w:tc>
          <w:tcPr>
            <w:tcW w:w="2340" w:type="dxa"/>
            <w:vAlign w:val="center"/>
          </w:tcPr>
          <w:p w14:paraId="24DD7164" w14:textId="77777777" w:rsidR="006F7FF9" w:rsidRPr="00CC2B4B" w:rsidRDefault="00173F8C">
            <w:pPr>
              <w:rPr>
                <w:color w:val="000000" w:themeColor="text1"/>
                <w:szCs w:val="20"/>
              </w:rPr>
            </w:pPr>
            <w:r w:rsidRPr="00CC2B4B">
              <w:rPr>
                <w:color w:val="000000" w:themeColor="text1"/>
                <w:szCs w:val="20"/>
              </w:rPr>
              <w:t>U6xD2</w:t>
            </w:r>
          </w:p>
        </w:tc>
        <w:tc>
          <w:tcPr>
            <w:tcW w:w="2340" w:type="dxa"/>
            <w:vAlign w:val="center"/>
          </w:tcPr>
          <w:p w14:paraId="5E53D142" w14:textId="77777777" w:rsidR="006F7FF9" w:rsidRPr="00CC2B4B" w:rsidRDefault="00173F8C">
            <w:pPr>
              <w:rPr>
                <w:color w:val="000000" w:themeColor="text1"/>
                <w:szCs w:val="20"/>
              </w:rPr>
            </w:pPr>
            <w:r w:rsidRPr="00CC2B4B">
              <w:rPr>
                <w:color w:val="000000" w:themeColor="text1"/>
                <w:szCs w:val="20"/>
              </w:rPr>
              <w:t>Humanity x Health</w:t>
            </w:r>
          </w:p>
        </w:tc>
        <w:tc>
          <w:tcPr>
            <w:tcW w:w="2340" w:type="dxa"/>
            <w:vAlign w:val="center"/>
          </w:tcPr>
          <w:p w14:paraId="508FB933" w14:textId="77777777" w:rsidR="006F7FF9" w:rsidRPr="00CC2B4B" w:rsidRDefault="00173F8C">
            <w:pPr>
              <w:rPr>
                <w:color w:val="000000" w:themeColor="text1"/>
                <w:szCs w:val="20"/>
              </w:rPr>
            </w:pPr>
            <w:r w:rsidRPr="00CC2B4B">
              <w:rPr>
                <w:color w:val="000000" w:themeColor="text1"/>
                <w:szCs w:val="20"/>
              </w:rPr>
              <w:t>LIFE, BODY, NEED</w:t>
            </w:r>
          </w:p>
        </w:tc>
        <w:tc>
          <w:tcPr>
            <w:tcW w:w="2340" w:type="dxa"/>
            <w:vAlign w:val="center"/>
          </w:tcPr>
          <w:p w14:paraId="34C0CCC5" w14:textId="77777777" w:rsidR="006F7FF9" w:rsidRPr="00CC2B4B" w:rsidRDefault="00173F8C">
            <w:pPr>
              <w:rPr>
                <w:color w:val="000000" w:themeColor="text1"/>
                <w:szCs w:val="20"/>
              </w:rPr>
            </w:pPr>
            <w:r w:rsidRPr="00CC2B4B">
              <w:rPr>
                <w:color w:val="000000" w:themeColor="text1"/>
                <w:szCs w:val="20"/>
              </w:rPr>
              <w:t>C_cat</w:t>
            </w:r>
          </w:p>
        </w:tc>
      </w:tr>
      <w:tr w:rsidR="006F7FF9" w:rsidRPr="00CC2B4B" w14:paraId="78B160DC" w14:textId="77777777">
        <w:trPr>
          <w:jc w:val="center"/>
        </w:trPr>
        <w:tc>
          <w:tcPr>
            <w:tcW w:w="2340" w:type="dxa"/>
            <w:vAlign w:val="center"/>
          </w:tcPr>
          <w:p w14:paraId="35EE009D" w14:textId="77777777" w:rsidR="006F7FF9" w:rsidRPr="00CC2B4B" w:rsidRDefault="00173F8C">
            <w:pPr>
              <w:rPr>
                <w:color w:val="000000" w:themeColor="text1"/>
                <w:szCs w:val="20"/>
              </w:rPr>
            </w:pPr>
            <w:r w:rsidRPr="00CC2B4B">
              <w:rPr>
                <w:color w:val="000000" w:themeColor="text1"/>
                <w:szCs w:val="20"/>
              </w:rPr>
              <w:t>U6xD5</w:t>
            </w:r>
          </w:p>
        </w:tc>
        <w:tc>
          <w:tcPr>
            <w:tcW w:w="2340" w:type="dxa"/>
            <w:vAlign w:val="center"/>
          </w:tcPr>
          <w:p w14:paraId="069A612D" w14:textId="77777777" w:rsidR="006F7FF9" w:rsidRPr="00CC2B4B" w:rsidRDefault="00173F8C">
            <w:pPr>
              <w:rPr>
                <w:color w:val="000000" w:themeColor="text1"/>
                <w:szCs w:val="20"/>
              </w:rPr>
            </w:pPr>
            <w:r w:rsidRPr="00CC2B4B">
              <w:rPr>
                <w:color w:val="000000" w:themeColor="text1"/>
                <w:szCs w:val="20"/>
              </w:rPr>
              <w:t>Humanity x Agency</w:t>
            </w:r>
          </w:p>
        </w:tc>
        <w:tc>
          <w:tcPr>
            <w:tcW w:w="2340" w:type="dxa"/>
            <w:vAlign w:val="center"/>
          </w:tcPr>
          <w:p w14:paraId="6B8EC287" w14:textId="77777777" w:rsidR="006F7FF9" w:rsidRPr="00CC2B4B" w:rsidRDefault="00173F8C">
            <w:pPr>
              <w:rPr>
                <w:color w:val="000000" w:themeColor="text1"/>
                <w:szCs w:val="20"/>
              </w:rPr>
            </w:pPr>
            <w:r w:rsidRPr="00CC2B4B">
              <w:rPr>
                <w:color w:val="000000" w:themeColor="text1"/>
                <w:szCs w:val="20"/>
              </w:rPr>
              <w:t>LBTY, DIGN, PROC, INFO</w:t>
            </w:r>
          </w:p>
        </w:tc>
        <w:tc>
          <w:tcPr>
            <w:tcW w:w="2340" w:type="dxa"/>
            <w:vAlign w:val="center"/>
          </w:tcPr>
          <w:p w14:paraId="5EC9A44F" w14:textId="77777777" w:rsidR="006F7FF9" w:rsidRPr="00CC2B4B" w:rsidRDefault="00173F8C">
            <w:pPr>
              <w:rPr>
                <w:color w:val="000000" w:themeColor="text1"/>
                <w:szCs w:val="20"/>
              </w:rPr>
            </w:pPr>
            <w:r w:rsidRPr="00CC2B4B">
              <w:rPr>
                <w:color w:val="000000" w:themeColor="text1"/>
                <w:szCs w:val="20"/>
              </w:rPr>
              <w:t>-</w:t>
            </w:r>
          </w:p>
        </w:tc>
      </w:tr>
      <w:tr w:rsidR="006F7FF9" w:rsidRPr="00CC2B4B" w14:paraId="4E988B65" w14:textId="77777777">
        <w:trPr>
          <w:jc w:val="center"/>
        </w:trPr>
        <w:tc>
          <w:tcPr>
            <w:tcW w:w="2340" w:type="dxa"/>
            <w:vAlign w:val="center"/>
          </w:tcPr>
          <w:p w14:paraId="47DDC2EB" w14:textId="77777777" w:rsidR="006F7FF9" w:rsidRPr="00CC2B4B" w:rsidRDefault="00173F8C">
            <w:pPr>
              <w:rPr>
                <w:color w:val="000000" w:themeColor="text1"/>
                <w:szCs w:val="20"/>
              </w:rPr>
            </w:pPr>
            <w:r w:rsidRPr="00CC2B4B">
              <w:rPr>
                <w:color w:val="000000" w:themeColor="text1"/>
                <w:szCs w:val="20"/>
              </w:rPr>
              <w:t>U6xD7</w:t>
            </w:r>
          </w:p>
        </w:tc>
        <w:tc>
          <w:tcPr>
            <w:tcW w:w="2340" w:type="dxa"/>
            <w:vAlign w:val="center"/>
          </w:tcPr>
          <w:p w14:paraId="218B99E6" w14:textId="77777777" w:rsidR="006F7FF9" w:rsidRPr="00CC2B4B" w:rsidRDefault="00173F8C">
            <w:pPr>
              <w:rPr>
                <w:color w:val="000000" w:themeColor="text1"/>
                <w:szCs w:val="20"/>
              </w:rPr>
            </w:pPr>
            <w:r w:rsidRPr="00CC2B4B">
              <w:rPr>
                <w:color w:val="000000" w:themeColor="text1"/>
                <w:szCs w:val="20"/>
              </w:rPr>
              <w:t>Humanity x Environment</w:t>
            </w:r>
          </w:p>
        </w:tc>
        <w:tc>
          <w:tcPr>
            <w:tcW w:w="2340" w:type="dxa"/>
            <w:vAlign w:val="center"/>
          </w:tcPr>
          <w:p w14:paraId="039BCEF2" w14:textId="77777777" w:rsidR="006F7FF9" w:rsidRPr="00CC2B4B" w:rsidRDefault="00173F8C">
            <w:pPr>
              <w:rPr>
                <w:color w:val="000000" w:themeColor="text1"/>
                <w:szCs w:val="20"/>
              </w:rPr>
            </w:pPr>
            <w:r w:rsidRPr="00CC2B4B">
              <w:rPr>
                <w:color w:val="000000" w:themeColor="text1"/>
                <w:szCs w:val="20"/>
              </w:rPr>
              <w:t>LIFE, ECOL</w:t>
            </w:r>
          </w:p>
        </w:tc>
        <w:tc>
          <w:tcPr>
            <w:tcW w:w="2340" w:type="dxa"/>
            <w:vAlign w:val="center"/>
          </w:tcPr>
          <w:p w14:paraId="0B5ECAD9" w14:textId="77777777" w:rsidR="006F7FF9" w:rsidRPr="00CC2B4B" w:rsidRDefault="00173F8C">
            <w:pPr>
              <w:rPr>
                <w:color w:val="000000" w:themeColor="text1"/>
                <w:szCs w:val="20"/>
              </w:rPr>
            </w:pPr>
            <w:r w:rsidRPr="00CC2B4B">
              <w:rPr>
                <w:color w:val="000000" w:themeColor="text1"/>
                <w:szCs w:val="20"/>
              </w:rPr>
              <w:t>C_cat</w:t>
            </w:r>
          </w:p>
        </w:tc>
      </w:tr>
      <w:tr w:rsidR="006F7FF9" w:rsidRPr="00CC2B4B" w14:paraId="5B28D1C2" w14:textId="77777777">
        <w:trPr>
          <w:jc w:val="center"/>
        </w:trPr>
        <w:tc>
          <w:tcPr>
            <w:tcW w:w="2340" w:type="dxa"/>
            <w:vAlign w:val="center"/>
          </w:tcPr>
          <w:p w14:paraId="4D28941B" w14:textId="77777777" w:rsidR="006F7FF9" w:rsidRPr="00CC2B4B" w:rsidRDefault="00173F8C">
            <w:pPr>
              <w:rPr>
                <w:color w:val="000000" w:themeColor="text1"/>
                <w:szCs w:val="20"/>
              </w:rPr>
            </w:pPr>
            <w:r w:rsidRPr="00CC2B4B">
              <w:rPr>
                <w:color w:val="000000" w:themeColor="text1"/>
                <w:szCs w:val="20"/>
              </w:rPr>
              <w:lastRenderedPageBreak/>
              <w:t>U7xD7</w:t>
            </w:r>
          </w:p>
        </w:tc>
        <w:tc>
          <w:tcPr>
            <w:tcW w:w="2340" w:type="dxa"/>
            <w:vAlign w:val="center"/>
          </w:tcPr>
          <w:p w14:paraId="28C6B7A9" w14:textId="77777777" w:rsidR="006F7FF9" w:rsidRPr="00CC2B4B" w:rsidRDefault="00173F8C">
            <w:pPr>
              <w:rPr>
                <w:color w:val="000000" w:themeColor="text1"/>
                <w:szCs w:val="20"/>
              </w:rPr>
            </w:pPr>
            <w:r w:rsidRPr="00CC2B4B">
              <w:rPr>
                <w:color w:val="000000" w:themeColor="text1"/>
                <w:szCs w:val="20"/>
              </w:rPr>
              <w:t>Biosphere x Environment</w:t>
            </w:r>
          </w:p>
        </w:tc>
        <w:tc>
          <w:tcPr>
            <w:tcW w:w="2340" w:type="dxa"/>
            <w:vAlign w:val="center"/>
          </w:tcPr>
          <w:p w14:paraId="6A809ECA" w14:textId="77777777" w:rsidR="006F7FF9" w:rsidRPr="00CC2B4B" w:rsidRDefault="00173F8C">
            <w:pPr>
              <w:rPr>
                <w:color w:val="000000" w:themeColor="text1"/>
                <w:szCs w:val="20"/>
              </w:rPr>
            </w:pPr>
            <w:r w:rsidRPr="00CC2B4B">
              <w:rPr>
                <w:color w:val="000000" w:themeColor="text1"/>
                <w:szCs w:val="20"/>
              </w:rPr>
              <w:t>ECOL</w:t>
            </w:r>
          </w:p>
        </w:tc>
        <w:tc>
          <w:tcPr>
            <w:tcW w:w="2340" w:type="dxa"/>
            <w:vAlign w:val="center"/>
          </w:tcPr>
          <w:p w14:paraId="6358A7C3" w14:textId="77777777" w:rsidR="006F7FF9" w:rsidRPr="00CC2B4B" w:rsidRDefault="00173F8C">
            <w:pPr>
              <w:rPr>
                <w:color w:val="000000" w:themeColor="text1"/>
                <w:szCs w:val="20"/>
              </w:rPr>
            </w:pPr>
            <w:r w:rsidRPr="00CC2B4B">
              <w:rPr>
                <w:color w:val="000000" w:themeColor="text1"/>
                <w:szCs w:val="20"/>
              </w:rPr>
              <w:t>C_cat</w:t>
            </w:r>
          </w:p>
        </w:tc>
      </w:tr>
    </w:tbl>
    <w:p w14:paraId="4803EB39" w14:textId="77777777" w:rsidR="006F7FF9" w:rsidRPr="00CC2B4B" w:rsidRDefault="00173F8C">
      <w:pPr>
        <w:rPr>
          <w:color w:val="000000" w:themeColor="text1"/>
          <w:szCs w:val="20"/>
        </w:rPr>
      </w:pPr>
      <w:r w:rsidRPr="00CC2B4B">
        <w:rPr>
          <w:color w:val="000000" w:themeColor="text1"/>
          <w:szCs w:val="20"/>
        </w:rPr>
        <w:t>All other cells = 0. Catastrophe weights: omega = 1/3 each (uniform over C_cat).</w:t>
      </w:r>
    </w:p>
    <w:p w14:paraId="5963CB30" w14:textId="77777777" w:rsidR="006F7FF9" w:rsidRPr="00CC2B4B" w:rsidRDefault="00173F8C">
      <w:pPr>
        <w:pStyle w:val="Heading2"/>
        <w:rPr>
          <w:color w:val="000000" w:themeColor="text1"/>
          <w:szCs w:val="20"/>
        </w:rPr>
      </w:pPr>
      <w:r w:rsidRPr="00CC2B4B">
        <w:rPr>
          <w:rFonts w:ascii="Arial" w:hAnsi="Arial"/>
          <w:szCs w:val="20"/>
        </w:rPr>
        <w:t>R.19.3 Options and I_prop_base values</w:t>
      </w:r>
    </w:p>
    <w:p w14:paraId="6476D657" w14:textId="77777777" w:rsidR="006F7FF9" w:rsidRPr="00CC2B4B" w:rsidRDefault="00173F8C">
      <w:pPr>
        <w:rPr>
          <w:color w:val="000000" w:themeColor="text1"/>
          <w:szCs w:val="20"/>
        </w:rPr>
      </w:pPr>
      <w:r w:rsidRPr="00CC2B4B">
        <w:rPr>
          <w:color w:val="000000" w:themeColor="text1"/>
          <w:szCs w:val="20"/>
        </w:rPr>
        <w:t>Option A (deploy without safeguards):</w:t>
      </w:r>
    </w:p>
    <w:tbl>
      <w:tblPr>
        <w:tblW w:w="0" w:type="auto"/>
        <w:jc w:val="center"/>
        <w:tblLook w:val="04A0" w:firstRow="1" w:lastRow="0" w:firstColumn="1" w:lastColumn="0" w:noHBand="0" w:noVBand="1"/>
      </w:tblPr>
      <w:tblGrid>
        <w:gridCol w:w="4680"/>
        <w:gridCol w:w="4680"/>
      </w:tblGrid>
      <w:tr w:rsidR="006F7FF9" w:rsidRPr="00CC2B4B" w14:paraId="3A0A17A2" w14:textId="77777777">
        <w:trPr>
          <w:jc w:val="center"/>
        </w:trPr>
        <w:tc>
          <w:tcPr>
            <w:tcW w:w="4680" w:type="dxa"/>
            <w:vAlign w:val="center"/>
          </w:tcPr>
          <w:p w14:paraId="3E09A2A5" w14:textId="77777777" w:rsidR="006F7FF9" w:rsidRPr="00CC2B4B" w:rsidRDefault="00173F8C">
            <w:pPr>
              <w:rPr>
                <w:color w:val="000000" w:themeColor="text1"/>
                <w:szCs w:val="20"/>
              </w:rPr>
            </w:pPr>
            <w:r w:rsidRPr="00CC2B4B">
              <w:rPr>
                <w:b/>
                <w:color w:val="000000" w:themeColor="text1"/>
                <w:szCs w:val="20"/>
              </w:rPr>
              <w:t>Cell</w:t>
            </w:r>
          </w:p>
        </w:tc>
        <w:tc>
          <w:tcPr>
            <w:tcW w:w="4680" w:type="dxa"/>
            <w:vAlign w:val="center"/>
          </w:tcPr>
          <w:p w14:paraId="12B16205" w14:textId="77777777" w:rsidR="006F7FF9" w:rsidRPr="00CC2B4B" w:rsidRDefault="00173F8C">
            <w:pPr>
              <w:rPr>
                <w:color w:val="000000" w:themeColor="text1"/>
                <w:szCs w:val="20"/>
              </w:rPr>
            </w:pPr>
            <w:r w:rsidRPr="00CC2B4B">
              <w:rPr>
                <w:b/>
                <w:color w:val="000000" w:themeColor="text1"/>
                <w:szCs w:val="20"/>
              </w:rPr>
              <w:t>I_prop_base</w:t>
            </w:r>
          </w:p>
        </w:tc>
      </w:tr>
      <w:tr w:rsidR="006F7FF9" w:rsidRPr="00CC2B4B" w14:paraId="12B6520D" w14:textId="77777777">
        <w:trPr>
          <w:jc w:val="center"/>
        </w:trPr>
        <w:tc>
          <w:tcPr>
            <w:tcW w:w="4680" w:type="dxa"/>
            <w:vAlign w:val="center"/>
          </w:tcPr>
          <w:p w14:paraId="30397612" w14:textId="77777777" w:rsidR="006F7FF9" w:rsidRPr="00CC2B4B" w:rsidRDefault="00173F8C">
            <w:pPr>
              <w:rPr>
                <w:color w:val="000000" w:themeColor="text1"/>
                <w:szCs w:val="20"/>
              </w:rPr>
            </w:pPr>
            <w:r w:rsidRPr="00CC2B4B">
              <w:rPr>
                <w:color w:val="000000" w:themeColor="text1"/>
                <w:szCs w:val="20"/>
              </w:rPr>
              <w:t>U1xD5</w:t>
            </w:r>
          </w:p>
        </w:tc>
        <w:tc>
          <w:tcPr>
            <w:tcW w:w="4680" w:type="dxa"/>
            <w:vAlign w:val="center"/>
          </w:tcPr>
          <w:p w14:paraId="277370AD" w14:textId="77777777" w:rsidR="006F7FF9" w:rsidRPr="00CC2B4B" w:rsidRDefault="00173F8C">
            <w:pPr>
              <w:rPr>
                <w:color w:val="000000" w:themeColor="text1"/>
                <w:szCs w:val="20"/>
              </w:rPr>
            </w:pPr>
            <w:r w:rsidRPr="00CC2B4B">
              <w:rPr>
                <w:color w:val="000000" w:themeColor="text1"/>
                <w:szCs w:val="20"/>
              </w:rPr>
              <w:t>-0.70</w:t>
            </w:r>
          </w:p>
        </w:tc>
      </w:tr>
      <w:tr w:rsidR="006F7FF9" w:rsidRPr="00CC2B4B" w14:paraId="06C1D9E4" w14:textId="77777777">
        <w:trPr>
          <w:jc w:val="center"/>
        </w:trPr>
        <w:tc>
          <w:tcPr>
            <w:tcW w:w="4680" w:type="dxa"/>
            <w:vAlign w:val="center"/>
          </w:tcPr>
          <w:p w14:paraId="77766ED9" w14:textId="77777777" w:rsidR="006F7FF9" w:rsidRPr="00CC2B4B" w:rsidRDefault="00173F8C">
            <w:pPr>
              <w:rPr>
                <w:color w:val="000000" w:themeColor="text1"/>
                <w:szCs w:val="20"/>
              </w:rPr>
            </w:pPr>
            <w:r w:rsidRPr="00CC2B4B">
              <w:rPr>
                <w:color w:val="000000" w:themeColor="text1"/>
                <w:szCs w:val="20"/>
              </w:rPr>
              <w:t>U4xD1</w:t>
            </w:r>
          </w:p>
        </w:tc>
        <w:tc>
          <w:tcPr>
            <w:tcW w:w="4680" w:type="dxa"/>
            <w:vAlign w:val="center"/>
          </w:tcPr>
          <w:p w14:paraId="15876888" w14:textId="77777777" w:rsidR="006F7FF9" w:rsidRPr="00CC2B4B" w:rsidRDefault="00173F8C">
            <w:pPr>
              <w:rPr>
                <w:color w:val="000000" w:themeColor="text1"/>
                <w:szCs w:val="20"/>
              </w:rPr>
            </w:pPr>
            <w:r w:rsidRPr="00CC2B4B">
              <w:rPr>
                <w:color w:val="000000" w:themeColor="text1"/>
                <w:szCs w:val="20"/>
              </w:rPr>
              <w:t>+0.30</w:t>
            </w:r>
          </w:p>
        </w:tc>
      </w:tr>
      <w:tr w:rsidR="006F7FF9" w:rsidRPr="00CC2B4B" w14:paraId="0EE093E8" w14:textId="77777777">
        <w:trPr>
          <w:jc w:val="center"/>
        </w:trPr>
        <w:tc>
          <w:tcPr>
            <w:tcW w:w="4680" w:type="dxa"/>
            <w:vAlign w:val="center"/>
          </w:tcPr>
          <w:p w14:paraId="55D0A0F2" w14:textId="77777777" w:rsidR="006F7FF9" w:rsidRPr="00CC2B4B" w:rsidRDefault="00173F8C">
            <w:pPr>
              <w:rPr>
                <w:color w:val="000000" w:themeColor="text1"/>
                <w:szCs w:val="20"/>
              </w:rPr>
            </w:pPr>
            <w:r w:rsidRPr="00CC2B4B">
              <w:rPr>
                <w:color w:val="000000" w:themeColor="text1"/>
                <w:szCs w:val="20"/>
              </w:rPr>
              <w:t>U4xD5</w:t>
            </w:r>
          </w:p>
        </w:tc>
        <w:tc>
          <w:tcPr>
            <w:tcW w:w="4680" w:type="dxa"/>
            <w:vAlign w:val="center"/>
          </w:tcPr>
          <w:p w14:paraId="3FBB48B1" w14:textId="77777777" w:rsidR="006F7FF9" w:rsidRPr="00CC2B4B" w:rsidRDefault="00173F8C">
            <w:pPr>
              <w:rPr>
                <w:color w:val="000000" w:themeColor="text1"/>
                <w:szCs w:val="20"/>
              </w:rPr>
            </w:pPr>
            <w:r w:rsidRPr="00CC2B4B">
              <w:rPr>
                <w:color w:val="000000" w:themeColor="text1"/>
                <w:szCs w:val="20"/>
              </w:rPr>
              <w:t>-0.50</w:t>
            </w:r>
          </w:p>
        </w:tc>
      </w:tr>
      <w:tr w:rsidR="006F7FF9" w:rsidRPr="00CC2B4B" w14:paraId="76653422" w14:textId="77777777">
        <w:trPr>
          <w:jc w:val="center"/>
        </w:trPr>
        <w:tc>
          <w:tcPr>
            <w:tcW w:w="4680" w:type="dxa"/>
            <w:vAlign w:val="center"/>
          </w:tcPr>
          <w:p w14:paraId="5896EA72" w14:textId="77777777" w:rsidR="006F7FF9" w:rsidRPr="00CC2B4B" w:rsidRDefault="00173F8C">
            <w:pPr>
              <w:rPr>
                <w:color w:val="000000" w:themeColor="text1"/>
                <w:szCs w:val="20"/>
              </w:rPr>
            </w:pPr>
            <w:r w:rsidRPr="00CC2B4B">
              <w:rPr>
                <w:color w:val="000000" w:themeColor="text1"/>
                <w:szCs w:val="20"/>
              </w:rPr>
              <w:t>U5xD5</w:t>
            </w:r>
          </w:p>
        </w:tc>
        <w:tc>
          <w:tcPr>
            <w:tcW w:w="4680" w:type="dxa"/>
            <w:vAlign w:val="center"/>
          </w:tcPr>
          <w:p w14:paraId="30ACF5FA" w14:textId="77777777" w:rsidR="006F7FF9" w:rsidRPr="00CC2B4B" w:rsidRDefault="00173F8C">
            <w:pPr>
              <w:rPr>
                <w:color w:val="000000" w:themeColor="text1"/>
                <w:szCs w:val="20"/>
              </w:rPr>
            </w:pPr>
            <w:r w:rsidRPr="00CC2B4B">
              <w:rPr>
                <w:color w:val="000000" w:themeColor="text1"/>
                <w:szCs w:val="20"/>
              </w:rPr>
              <w:t>-0.35</w:t>
            </w:r>
          </w:p>
        </w:tc>
      </w:tr>
      <w:tr w:rsidR="006F7FF9" w:rsidRPr="00CC2B4B" w14:paraId="74CB6C02" w14:textId="77777777">
        <w:trPr>
          <w:jc w:val="center"/>
        </w:trPr>
        <w:tc>
          <w:tcPr>
            <w:tcW w:w="4680" w:type="dxa"/>
            <w:vAlign w:val="center"/>
          </w:tcPr>
          <w:p w14:paraId="238E0506" w14:textId="77777777" w:rsidR="006F7FF9" w:rsidRPr="00CC2B4B" w:rsidRDefault="00173F8C">
            <w:pPr>
              <w:rPr>
                <w:color w:val="000000" w:themeColor="text1"/>
                <w:szCs w:val="20"/>
              </w:rPr>
            </w:pPr>
            <w:r w:rsidRPr="00CC2B4B">
              <w:rPr>
                <w:color w:val="000000" w:themeColor="text1"/>
                <w:szCs w:val="20"/>
              </w:rPr>
              <w:t>U6xD2</w:t>
            </w:r>
          </w:p>
        </w:tc>
        <w:tc>
          <w:tcPr>
            <w:tcW w:w="4680" w:type="dxa"/>
            <w:vAlign w:val="center"/>
          </w:tcPr>
          <w:p w14:paraId="1A6376A6" w14:textId="77777777" w:rsidR="006F7FF9" w:rsidRPr="00CC2B4B" w:rsidRDefault="00173F8C">
            <w:pPr>
              <w:rPr>
                <w:color w:val="000000" w:themeColor="text1"/>
                <w:szCs w:val="20"/>
              </w:rPr>
            </w:pPr>
            <w:r w:rsidRPr="00CC2B4B">
              <w:rPr>
                <w:color w:val="000000" w:themeColor="text1"/>
                <w:szCs w:val="20"/>
              </w:rPr>
              <w:t>-0.05</w:t>
            </w:r>
          </w:p>
        </w:tc>
      </w:tr>
      <w:tr w:rsidR="006F7FF9" w:rsidRPr="00CC2B4B" w14:paraId="38F174C4" w14:textId="77777777">
        <w:trPr>
          <w:jc w:val="center"/>
        </w:trPr>
        <w:tc>
          <w:tcPr>
            <w:tcW w:w="4680" w:type="dxa"/>
            <w:vAlign w:val="center"/>
          </w:tcPr>
          <w:p w14:paraId="3AFB8149" w14:textId="77777777" w:rsidR="006F7FF9" w:rsidRPr="00CC2B4B" w:rsidRDefault="00173F8C">
            <w:pPr>
              <w:rPr>
                <w:color w:val="000000" w:themeColor="text1"/>
                <w:szCs w:val="20"/>
              </w:rPr>
            </w:pPr>
            <w:r w:rsidRPr="00CC2B4B">
              <w:rPr>
                <w:color w:val="000000" w:themeColor="text1"/>
                <w:szCs w:val="20"/>
              </w:rPr>
              <w:t>U6xD5</w:t>
            </w:r>
          </w:p>
        </w:tc>
        <w:tc>
          <w:tcPr>
            <w:tcW w:w="4680" w:type="dxa"/>
            <w:vAlign w:val="center"/>
          </w:tcPr>
          <w:p w14:paraId="5D9BB166" w14:textId="77777777" w:rsidR="006F7FF9" w:rsidRPr="00CC2B4B" w:rsidRDefault="00173F8C">
            <w:pPr>
              <w:rPr>
                <w:color w:val="000000" w:themeColor="text1"/>
                <w:szCs w:val="20"/>
              </w:rPr>
            </w:pPr>
            <w:r w:rsidRPr="00CC2B4B">
              <w:rPr>
                <w:color w:val="000000" w:themeColor="text1"/>
                <w:szCs w:val="20"/>
              </w:rPr>
              <w:t>-0.20</w:t>
            </w:r>
          </w:p>
        </w:tc>
      </w:tr>
      <w:tr w:rsidR="006F7FF9" w:rsidRPr="00CC2B4B" w14:paraId="5E6EB040" w14:textId="77777777">
        <w:trPr>
          <w:jc w:val="center"/>
        </w:trPr>
        <w:tc>
          <w:tcPr>
            <w:tcW w:w="4680" w:type="dxa"/>
            <w:vAlign w:val="center"/>
          </w:tcPr>
          <w:p w14:paraId="22194D76" w14:textId="77777777" w:rsidR="006F7FF9" w:rsidRPr="00CC2B4B" w:rsidRDefault="00173F8C">
            <w:pPr>
              <w:rPr>
                <w:color w:val="000000" w:themeColor="text1"/>
                <w:szCs w:val="20"/>
              </w:rPr>
            </w:pPr>
            <w:r w:rsidRPr="00CC2B4B">
              <w:rPr>
                <w:color w:val="000000" w:themeColor="text1"/>
                <w:szCs w:val="20"/>
              </w:rPr>
              <w:t>U6xD7</w:t>
            </w:r>
          </w:p>
        </w:tc>
        <w:tc>
          <w:tcPr>
            <w:tcW w:w="4680" w:type="dxa"/>
            <w:vAlign w:val="center"/>
          </w:tcPr>
          <w:p w14:paraId="3FBD5B91" w14:textId="77777777" w:rsidR="006F7FF9" w:rsidRPr="00CC2B4B" w:rsidRDefault="00173F8C">
            <w:pPr>
              <w:rPr>
                <w:color w:val="000000" w:themeColor="text1"/>
                <w:szCs w:val="20"/>
              </w:rPr>
            </w:pPr>
            <w:r w:rsidRPr="00CC2B4B">
              <w:rPr>
                <w:color w:val="000000" w:themeColor="text1"/>
                <w:szCs w:val="20"/>
              </w:rPr>
              <w:t>-0.02</w:t>
            </w:r>
          </w:p>
        </w:tc>
      </w:tr>
      <w:tr w:rsidR="006F7FF9" w:rsidRPr="00CC2B4B" w14:paraId="448ECFA6" w14:textId="77777777">
        <w:trPr>
          <w:jc w:val="center"/>
        </w:trPr>
        <w:tc>
          <w:tcPr>
            <w:tcW w:w="4680" w:type="dxa"/>
            <w:vAlign w:val="center"/>
          </w:tcPr>
          <w:p w14:paraId="576C7AA3" w14:textId="77777777" w:rsidR="006F7FF9" w:rsidRPr="00CC2B4B" w:rsidRDefault="00173F8C">
            <w:pPr>
              <w:rPr>
                <w:color w:val="000000" w:themeColor="text1"/>
                <w:szCs w:val="20"/>
              </w:rPr>
            </w:pPr>
            <w:r w:rsidRPr="00CC2B4B">
              <w:rPr>
                <w:color w:val="000000" w:themeColor="text1"/>
                <w:szCs w:val="20"/>
              </w:rPr>
              <w:t>U7xD7</w:t>
            </w:r>
          </w:p>
        </w:tc>
        <w:tc>
          <w:tcPr>
            <w:tcW w:w="4680" w:type="dxa"/>
            <w:vAlign w:val="center"/>
          </w:tcPr>
          <w:p w14:paraId="77A9B4ED" w14:textId="77777777" w:rsidR="006F7FF9" w:rsidRPr="00CC2B4B" w:rsidRDefault="00173F8C">
            <w:pPr>
              <w:rPr>
                <w:color w:val="000000" w:themeColor="text1"/>
                <w:szCs w:val="20"/>
              </w:rPr>
            </w:pPr>
            <w:r w:rsidRPr="00CC2B4B">
              <w:rPr>
                <w:color w:val="000000" w:themeColor="text1"/>
                <w:szCs w:val="20"/>
              </w:rPr>
              <w:t>0.00</w:t>
            </w:r>
          </w:p>
        </w:tc>
      </w:tr>
    </w:tbl>
    <w:p w14:paraId="35C0EE58" w14:textId="77777777" w:rsidR="006F7FF9" w:rsidRPr="00CC2B4B" w:rsidRDefault="00173F8C">
      <w:pPr>
        <w:rPr>
          <w:color w:val="000000" w:themeColor="text1"/>
          <w:szCs w:val="20"/>
        </w:rPr>
      </w:pPr>
      <w:r w:rsidRPr="00CC2B4B">
        <w:rPr>
          <w:color w:val="000000" w:themeColor="text1"/>
          <w:szCs w:val="20"/>
        </w:rPr>
        <w:t>Option B (safeguards plus aggressive scaling):</w:t>
      </w:r>
    </w:p>
    <w:tbl>
      <w:tblPr>
        <w:tblW w:w="0" w:type="auto"/>
        <w:jc w:val="center"/>
        <w:tblLook w:val="04A0" w:firstRow="1" w:lastRow="0" w:firstColumn="1" w:lastColumn="0" w:noHBand="0" w:noVBand="1"/>
      </w:tblPr>
      <w:tblGrid>
        <w:gridCol w:w="4680"/>
        <w:gridCol w:w="4680"/>
      </w:tblGrid>
      <w:tr w:rsidR="006F7FF9" w:rsidRPr="00CC2B4B" w14:paraId="027AC892" w14:textId="77777777">
        <w:trPr>
          <w:jc w:val="center"/>
        </w:trPr>
        <w:tc>
          <w:tcPr>
            <w:tcW w:w="4680" w:type="dxa"/>
            <w:vAlign w:val="center"/>
          </w:tcPr>
          <w:p w14:paraId="4584740B" w14:textId="77777777" w:rsidR="006F7FF9" w:rsidRPr="00CC2B4B" w:rsidRDefault="00173F8C">
            <w:pPr>
              <w:rPr>
                <w:color w:val="000000" w:themeColor="text1"/>
                <w:szCs w:val="20"/>
              </w:rPr>
            </w:pPr>
            <w:r w:rsidRPr="00CC2B4B">
              <w:rPr>
                <w:b/>
                <w:color w:val="000000" w:themeColor="text1"/>
                <w:szCs w:val="20"/>
              </w:rPr>
              <w:t>Cell</w:t>
            </w:r>
          </w:p>
        </w:tc>
        <w:tc>
          <w:tcPr>
            <w:tcW w:w="4680" w:type="dxa"/>
            <w:vAlign w:val="center"/>
          </w:tcPr>
          <w:p w14:paraId="0564AE2E" w14:textId="77777777" w:rsidR="006F7FF9" w:rsidRPr="00CC2B4B" w:rsidRDefault="00173F8C">
            <w:pPr>
              <w:rPr>
                <w:color w:val="000000" w:themeColor="text1"/>
                <w:szCs w:val="20"/>
              </w:rPr>
            </w:pPr>
            <w:r w:rsidRPr="00CC2B4B">
              <w:rPr>
                <w:b/>
                <w:color w:val="000000" w:themeColor="text1"/>
                <w:szCs w:val="20"/>
              </w:rPr>
              <w:t>I_prop_base</w:t>
            </w:r>
          </w:p>
        </w:tc>
      </w:tr>
      <w:tr w:rsidR="006F7FF9" w:rsidRPr="00CC2B4B" w14:paraId="0DDD5A56" w14:textId="77777777">
        <w:trPr>
          <w:jc w:val="center"/>
        </w:trPr>
        <w:tc>
          <w:tcPr>
            <w:tcW w:w="4680" w:type="dxa"/>
            <w:vAlign w:val="center"/>
          </w:tcPr>
          <w:p w14:paraId="3B6D42CF" w14:textId="77777777" w:rsidR="006F7FF9" w:rsidRPr="00CC2B4B" w:rsidRDefault="00173F8C">
            <w:pPr>
              <w:rPr>
                <w:color w:val="000000" w:themeColor="text1"/>
                <w:szCs w:val="20"/>
              </w:rPr>
            </w:pPr>
            <w:r w:rsidRPr="00CC2B4B">
              <w:rPr>
                <w:color w:val="000000" w:themeColor="text1"/>
                <w:szCs w:val="20"/>
              </w:rPr>
              <w:t>U1xD5</w:t>
            </w:r>
          </w:p>
        </w:tc>
        <w:tc>
          <w:tcPr>
            <w:tcW w:w="4680" w:type="dxa"/>
            <w:vAlign w:val="center"/>
          </w:tcPr>
          <w:p w14:paraId="69A8DAC3" w14:textId="77777777" w:rsidR="006F7FF9" w:rsidRPr="00CC2B4B" w:rsidRDefault="00173F8C">
            <w:pPr>
              <w:rPr>
                <w:color w:val="000000" w:themeColor="text1"/>
                <w:szCs w:val="20"/>
              </w:rPr>
            </w:pPr>
            <w:r w:rsidRPr="00CC2B4B">
              <w:rPr>
                <w:color w:val="000000" w:themeColor="text1"/>
                <w:szCs w:val="20"/>
              </w:rPr>
              <w:t>-0.10</w:t>
            </w:r>
          </w:p>
        </w:tc>
      </w:tr>
      <w:tr w:rsidR="006F7FF9" w:rsidRPr="00CC2B4B" w14:paraId="75B80DBF" w14:textId="77777777">
        <w:trPr>
          <w:jc w:val="center"/>
        </w:trPr>
        <w:tc>
          <w:tcPr>
            <w:tcW w:w="4680" w:type="dxa"/>
            <w:vAlign w:val="center"/>
          </w:tcPr>
          <w:p w14:paraId="7FDF5381" w14:textId="77777777" w:rsidR="006F7FF9" w:rsidRPr="00CC2B4B" w:rsidRDefault="00173F8C">
            <w:pPr>
              <w:rPr>
                <w:color w:val="000000" w:themeColor="text1"/>
                <w:szCs w:val="20"/>
              </w:rPr>
            </w:pPr>
            <w:r w:rsidRPr="00CC2B4B">
              <w:rPr>
                <w:color w:val="000000" w:themeColor="text1"/>
                <w:szCs w:val="20"/>
              </w:rPr>
              <w:t>U4xD1</w:t>
            </w:r>
          </w:p>
        </w:tc>
        <w:tc>
          <w:tcPr>
            <w:tcW w:w="4680" w:type="dxa"/>
            <w:vAlign w:val="center"/>
          </w:tcPr>
          <w:p w14:paraId="359379E5" w14:textId="77777777" w:rsidR="006F7FF9" w:rsidRPr="00CC2B4B" w:rsidRDefault="00173F8C">
            <w:pPr>
              <w:rPr>
                <w:color w:val="000000" w:themeColor="text1"/>
                <w:szCs w:val="20"/>
              </w:rPr>
            </w:pPr>
            <w:r w:rsidRPr="00CC2B4B">
              <w:rPr>
                <w:color w:val="000000" w:themeColor="text1"/>
                <w:szCs w:val="20"/>
              </w:rPr>
              <w:t>+0.25</w:t>
            </w:r>
          </w:p>
        </w:tc>
      </w:tr>
      <w:tr w:rsidR="006F7FF9" w:rsidRPr="00CC2B4B" w14:paraId="1DAD6A06" w14:textId="77777777">
        <w:trPr>
          <w:jc w:val="center"/>
        </w:trPr>
        <w:tc>
          <w:tcPr>
            <w:tcW w:w="4680" w:type="dxa"/>
            <w:vAlign w:val="center"/>
          </w:tcPr>
          <w:p w14:paraId="30F44423" w14:textId="77777777" w:rsidR="006F7FF9" w:rsidRPr="00CC2B4B" w:rsidRDefault="00173F8C">
            <w:pPr>
              <w:rPr>
                <w:color w:val="000000" w:themeColor="text1"/>
                <w:szCs w:val="20"/>
              </w:rPr>
            </w:pPr>
            <w:r w:rsidRPr="00CC2B4B">
              <w:rPr>
                <w:color w:val="000000" w:themeColor="text1"/>
                <w:szCs w:val="20"/>
              </w:rPr>
              <w:t>U4xD5</w:t>
            </w:r>
          </w:p>
        </w:tc>
        <w:tc>
          <w:tcPr>
            <w:tcW w:w="4680" w:type="dxa"/>
            <w:vAlign w:val="center"/>
          </w:tcPr>
          <w:p w14:paraId="25E6ADFC" w14:textId="77777777" w:rsidR="006F7FF9" w:rsidRPr="00CC2B4B" w:rsidRDefault="00173F8C">
            <w:pPr>
              <w:rPr>
                <w:color w:val="000000" w:themeColor="text1"/>
                <w:szCs w:val="20"/>
              </w:rPr>
            </w:pPr>
            <w:r w:rsidRPr="00CC2B4B">
              <w:rPr>
                <w:color w:val="000000" w:themeColor="text1"/>
                <w:szCs w:val="20"/>
              </w:rPr>
              <w:t>+0.15</w:t>
            </w:r>
          </w:p>
        </w:tc>
      </w:tr>
      <w:tr w:rsidR="006F7FF9" w:rsidRPr="00CC2B4B" w14:paraId="06773215" w14:textId="77777777">
        <w:trPr>
          <w:jc w:val="center"/>
        </w:trPr>
        <w:tc>
          <w:tcPr>
            <w:tcW w:w="4680" w:type="dxa"/>
            <w:vAlign w:val="center"/>
          </w:tcPr>
          <w:p w14:paraId="20C93AFA" w14:textId="77777777" w:rsidR="006F7FF9" w:rsidRPr="00CC2B4B" w:rsidRDefault="00173F8C">
            <w:pPr>
              <w:rPr>
                <w:color w:val="000000" w:themeColor="text1"/>
                <w:szCs w:val="20"/>
              </w:rPr>
            </w:pPr>
            <w:r w:rsidRPr="00CC2B4B">
              <w:rPr>
                <w:color w:val="000000" w:themeColor="text1"/>
                <w:szCs w:val="20"/>
              </w:rPr>
              <w:t>U5xD5</w:t>
            </w:r>
          </w:p>
        </w:tc>
        <w:tc>
          <w:tcPr>
            <w:tcW w:w="4680" w:type="dxa"/>
            <w:vAlign w:val="center"/>
          </w:tcPr>
          <w:p w14:paraId="62E857A5" w14:textId="77777777" w:rsidR="006F7FF9" w:rsidRPr="00CC2B4B" w:rsidRDefault="00173F8C">
            <w:pPr>
              <w:rPr>
                <w:color w:val="000000" w:themeColor="text1"/>
                <w:szCs w:val="20"/>
              </w:rPr>
            </w:pPr>
            <w:r w:rsidRPr="00CC2B4B">
              <w:rPr>
                <w:color w:val="000000" w:themeColor="text1"/>
                <w:szCs w:val="20"/>
              </w:rPr>
              <w:t>+0.10</w:t>
            </w:r>
          </w:p>
        </w:tc>
      </w:tr>
      <w:tr w:rsidR="006F7FF9" w:rsidRPr="00CC2B4B" w14:paraId="13032E6E" w14:textId="77777777">
        <w:trPr>
          <w:jc w:val="center"/>
        </w:trPr>
        <w:tc>
          <w:tcPr>
            <w:tcW w:w="4680" w:type="dxa"/>
            <w:vAlign w:val="center"/>
          </w:tcPr>
          <w:p w14:paraId="25C8FAA4" w14:textId="77777777" w:rsidR="006F7FF9" w:rsidRPr="00CC2B4B" w:rsidRDefault="00173F8C">
            <w:pPr>
              <w:rPr>
                <w:color w:val="000000" w:themeColor="text1"/>
                <w:szCs w:val="20"/>
              </w:rPr>
            </w:pPr>
            <w:r w:rsidRPr="00CC2B4B">
              <w:rPr>
                <w:color w:val="000000" w:themeColor="text1"/>
                <w:szCs w:val="20"/>
              </w:rPr>
              <w:t>U6xD2</w:t>
            </w:r>
          </w:p>
        </w:tc>
        <w:tc>
          <w:tcPr>
            <w:tcW w:w="4680" w:type="dxa"/>
            <w:vAlign w:val="center"/>
          </w:tcPr>
          <w:p w14:paraId="2A442319" w14:textId="77777777" w:rsidR="006F7FF9" w:rsidRPr="00CC2B4B" w:rsidRDefault="00173F8C">
            <w:pPr>
              <w:rPr>
                <w:color w:val="000000" w:themeColor="text1"/>
                <w:szCs w:val="20"/>
              </w:rPr>
            </w:pPr>
            <w:r w:rsidRPr="00CC2B4B">
              <w:rPr>
                <w:color w:val="000000" w:themeColor="text1"/>
                <w:szCs w:val="20"/>
              </w:rPr>
              <w:t>-0.03</w:t>
            </w:r>
          </w:p>
        </w:tc>
      </w:tr>
      <w:tr w:rsidR="006F7FF9" w:rsidRPr="00CC2B4B" w14:paraId="78F220B8" w14:textId="77777777">
        <w:trPr>
          <w:jc w:val="center"/>
        </w:trPr>
        <w:tc>
          <w:tcPr>
            <w:tcW w:w="4680" w:type="dxa"/>
            <w:vAlign w:val="center"/>
          </w:tcPr>
          <w:p w14:paraId="7C18FC36" w14:textId="77777777" w:rsidR="006F7FF9" w:rsidRPr="00CC2B4B" w:rsidRDefault="00173F8C">
            <w:pPr>
              <w:rPr>
                <w:color w:val="000000" w:themeColor="text1"/>
                <w:szCs w:val="20"/>
              </w:rPr>
            </w:pPr>
            <w:r w:rsidRPr="00CC2B4B">
              <w:rPr>
                <w:color w:val="000000" w:themeColor="text1"/>
                <w:szCs w:val="20"/>
              </w:rPr>
              <w:t>U6xD5</w:t>
            </w:r>
          </w:p>
        </w:tc>
        <w:tc>
          <w:tcPr>
            <w:tcW w:w="4680" w:type="dxa"/>
            <w:vAlign w:val="center"/>
          </w:tcPr>
          <w:p w14:paraId="6590A40B" w14:textId="77777777" w:rsidR="006F7FF9" w:rsidRPr="00CC2B4B" w:rsidRDefault="00173F8C">
            <w:pPr>
              <w:rPr>
                <w:color w:val="000000" w:themeColor="text1"/>
                <w:szCs w:val="20"/>
              </w:rPr>
            </w:pPr>
            <w:r w:rsidRPr="00CC2B4B">
              <w:rPr>
                <w:color w:val="000000" w:themeColor="text1"/>
                <w:szCs w:val="20"/>
              </w:rPr>
              <w:t>+0.05</w:t>
            </w:r>
          </w:p>
        </w:tc>
      </w:tr>
      <w:tr w:rsidR="006F7FF9" w:rsidRPr="00CC2B4B" w14:paraId="6B147178" w14:textId="77777777">
        <w:trPr>
          <w:jc w:val="center"/>
        </w:trPr>
        <w:tc>
          <w:tcPr>
            <w:tcW w:w="4680" w:type="dxa"/>
            <w:vAlign w:val="center"/>
          </w:tcPr>
          <w:p w14:paraId="7BDE342B" w14:textId="77777777" w:rsidR="006F7FF9" w:rsidRPr="00CC2B4B" w:rsidRDefault="00173F8C">
            <w:pPr>
              <w:rPr>
                <w:color w:val="000000" w:themeColor="text1"/>
                <w:szCs w:val="20"/>
              </w:rPr>
            </w:pPr>
            <w:r w:rsidRPr="00CC2B4B">
              <w:rPr>
                <w:color w:val="000000" w:themeColor="text1"/>
                <w:szCs w:val="20"/>
              </w:rPr>
              <w:t>U6xD7</w:t>
            </w:r>
          </w:p>
        </w:tc>
        <w:tc>
          <w:tcPr>
            <w:tcW w:w="4680" w:type="dxa"/>
            <w:vAlign w:val="center"/>
          </w:tcPr>
          <w:p w14:paraId="1684433E" w14:textId="77777777" w:rsidR="006F7FF9" w:rsidRPr="00CC2B4B" w:rsidRDefault="00173F8C">
            <w:pPr>
              <w:rPr>
                <w:color w:val="000000" w:themeColor="text1"/>
                <w:szCs w:val="20"/>
              </w:rPr>
            </w:pPr>
            <w:r w:rsidRPr="00CC2B4B">
              <w:rPr>
                <w:color w:val="000000" w:themeColor="text1"/>
                <w:szCs w:val="20"/>
              </w:rPr>
              <w:t>-0.01</w:t>
            </w:r>
          </w:p>
        </w:tc>
      </w:tr>
      <w:tr w:rsidR="006F7FF9" w:rsidRPr="00CC2B4B" w14:paraId="4447B165" w14:textId="77777777">
        <w:trPr>
          <w:jc w:val="center"/>
        </w:trPr>
        <w:tc>
          <w:tcPr>
            <w:tcW w:w="4680" w:type="dxa"/>
            <w:vAlign w:val="center"/>
          </w:tcPr>
          <w:p w14:paraId="0A520188" w14:textId="77777777" w:rsidR="006F7FF9" w:rsidRPr="00CC2B4B" w:rsidRDefault="00173F8C">
            <w:pPr>
              <w:rPr>
                <w:color w:val="000000" w:themeColor="text1"/>
                <w:szCs w:val="20"/>
              </w:rPr>
            </w:pPr>
            <w:r w:rsidRPr="00CC2B4B">
              <w:rPr>
                <w:color w:val="000000" w:themeColor="text1"/>
                <w:szCs w:val="20"/>
              </w:rPr>
              <w:t>U7xD7</w:t>
            </w:r>
          </w:p>
        </w:tc>
        <w:tc>
          <w:tcPr>
            <w:tcW w:w="4680" w:type="dxa"/>
            <w:vAlign w:val="center"/>
          </w:tcPr>
          <w:p w14:paraId="0711787B" w14:textId="77777777" w:rsidR="006F7FF9" w:rsidRPr="00CC2B4B" w:rsidRDefault="00173F8C">
            <w:pPr>
              <w:rPr>
                <w:color w:val="000000" w:themeColor="text1"/>
                <w:szCs w:val="20"/>
              </w:rPr>
            </w:pPr>
            <w:r w:rsidRPr="00CC2B4B">
              <w:rPr>
                <w:color w:val="000000" w:themeColor="text1"/>
                <w:szCs w:val="20"/>
              </w:rPr>
              <w:t>0.00</w:t>
            </w:r>
          </w:p>
        </w:tc>
      </w:tr>
    </w:tbl>
    <w:p w14:paraId="0D6D37B3" w14:textId="77777777" w:rsidR="006F7FF9" w:rsidRPr="00CC2B4B" w:rsidRDefault="00173F8C">
      <w:pPr>
        <w:rPr>
          <w:color w:val="000000" w:themeColor="text1"/>
          <w:szCs w:val="20"/>
        </w:rPr>
      </w:pPr>
      <w:r w:rsidRPr="00CC2B4B">
        <w:rPr>
          <w:color w:val="000000" w:themeColor="text1"/>
          <w:szCs w:val="20"/>
        </w:rPr>
        <w:t>Option C (safeguards plus measured rollout):</w:t>
      </w:r>
    </w:p>
    <w:tbl>
      <w:tblPr>
        <w:tblW w:w="0" w:type="auto"/>
        <w:jc w:val="center"/>
        <w:tblLook w:val="04A0" w:firstRow="1" w:lastRow="0" w:firstColumn="1" w:lastColumn="0" w:noHBand="0" w:noVBand="1"/>
      </w:tblPr>
      <w:tblGrid>
        <w:gridCol w:w="4680"/>
        <w:gridCol w:w="4680"/>
      </w:tblGrid>
      <w:tr w:rsidR="006F7FF9" w:rsidRPr="00CC2B4B" w14:paraId="64E75AFF" w14:textId="77777777">
        <w:trPr>
          <w:jc w:val="center"/>
        </w:trPr>
        <w:tc>
          <w:tcPr>
            <w:tcW w:w="4680" w:type="dxa"/>
            <w:vAlign w:val="center"/>
          </w:tcPr>
          <w:p w14:paraId="31FE96DC" w14:textId="77777777" w:rsidR="006F7FF9" w:rsidRPr="00CC2B4B" w:rsidRDefault="00173F8C">
            <w:pPr>
              <w:rPr>
                <w:color w:val="000000" w:themeColor="text1"/>
                <w:szCs w:val="20"/>
              </w:rPr>
            </w:pPr>
            <w:r w:rsidRPr="00CC2B4B">
              <w:rPr>
                <w:b/>
                <w:color w:val="000000" w:themeColor="text1"/>
                <w:szCs w:val="20"/>
              </w:rPr>
              <w:t>Cell</w:t>
            </w:r>
          </w:p>
        </w:tc>
        <w:tc>
          <w:tcPr>
            <w:tcW w:w="4680" w:type="dxa"/>
            <w:vAlign w:val="center"/>
          </w:tcPr>
          <w:p w14:paraId="0EEE3EAE" w14:textId="77777777" w:rsidR="006F7FF9" w:rsidRPr="00CC2B4B" w:rsidRDefault="00173F8C">
            <w:pPr>
              <w:rPr>
                <w:color w:val="000000" w:themeColor="text1"/>
                <w:szCs w:val="20"/>
              </w:rPr>
            </w:pPr>
            <w:r w:rsidRPr="00CC2B4B">
              <w:rPr>
                <w:b/>
                <w:color w:val="000000" w:themeColor="text1"/>
                <w:szCs w:val="20"/>
              </w:rPr>
              <w:t>I_prop_base</w:t>
            </w:r>
          </w:p>
        </w:tc>
      </w:tr>
      <w:tr w:rsidR="006F7FF9" w:rsidRPr="00CC2B4B" w14:paraId="6D9B11C3" w14:textId="77777777">
        <w:trPr>
          <w:jc w:val="center"/>
        </w:trPr>
        <w:tc>
          <w:tcPr>
            <w:tcW w:w="4680" w:type="dxa"/>
            <w:vAlign w:val="center"/>
          </w:tcPr>
          <w:p w14:paraId="1A9AD4E9" w14:textId="77777777" w:rsidR="006F7FF9" w:rsidRPr="00CC2B4B" w:rsidRDefault="00173F8C">
            <w:pPr>
              <w:rPr>
                <w:color w:val="000000" w:themeColor="text1"/>
                <w:szCs w:val="20"/>
              </w:rPr>
            </w:pPr>
            <w:r w:rsidRPr="00CC2B4B">
              <w:rPr>
                <w:color w:val="000000" w:themeColor="text1"/>
                <w:szCs w:val="20"/>
              </w:rPr>
              <w:t>U1xD5</w:t>
            </w:r>
          </w:p>
        </w:tc>
        <w:tc>
          <w:tcPr>
            <w:tcW w:w="4680" w:type="dxa"/>
            <w:vAlign w:val="center"/>
          </w:tcPr>
          <w:p w14:paraId="40E6B42E" w14:textId="77777777" w:rsidR="006F7FF9" w:rsidRPr="00CC2B4B" w:rsidRDefault="00173F8C">
            <w:pPr>
              <w:rPr>
                <w:color w:val="000000" w:themeColor="text1"/>
                <w:szCs w:val="20"/>
              </w:rPr>
            </w:pPr>
            <w:r w:rsidRPr="00CC2B4B">
              <w:rPr>
                <w:color w:val="000000" w:themeColor="text1"/>
                <w:szCs w:val="20"/>
              </w:rPr>
              <w:t>+0.05</w:t>
            </w:r>
          </w:p>
        </w:tc>
      </w:tr>
      <w:tr w:rsidR="006F7FF9" w:rsidRPr="00CC2B4B" w14:paraId="60A9A2C0" w14:textId="77777777">
        <w:trPr>
          <w:jc w:val="center"/>
        </w:trPr>
        <w:tc>
          <w:tcPr>
            <w:tcW w:w="4680" w:type="dxa"/>
            <w:vAlign w:val="center"/>
          </w:tcPr>
          <w:p w14:paraId="710569DC" w14:textId="77777777" w:rsidR="006F7FF9" w:rsidRPr="00CC2B4B" w:rsidRDefault="00173F8C">
            <w:pPr>
              <w:rPr>
                <w:color w:val="000000" w:themeColor="text1"/>
                <w:szCs w:val="20"/>
              </w:rPr>
            </w:pPr>
            <w:r w:rsidRPr="00CC2B4B">
              <w:rPr>
                <w:color w:val="000000" w:themeColor="text1"/>
                <w:szCs w:val="20"/>
              </w:rPr>
              <w:t>U4xD1</w:t>
            </w:r>
          </w:p>
        </w:tc>
        <w:tc>
          <w:tcPr>
            <w:tcW w:w="4680" w:type="dxa"/>
            <w:vAlign w:val="center"/>
          </w:tcPr>
          <w:p w14:paraId="77BB1F38" w14:textId="77777777" w:rsidR="006F7FF9" w:rsidRPr="00CC2B4B" w:rsidRDefault="00173F8C">
            <w:pPr>
              <w:rPr>
                <w:color w:val="000000" w:themeColor="text1"/>
                <w:szCs w:val="20"/>
              </w:rPr>
            </w:pPr>
            <w:r w:rsidRPr="00CC2B4B">
              <w:rPr>
                <w:color w:val="000000" w:themeColor="text1"/>
                <w:szCs w:val="20"/>
              </w:rPr>
              <w:t>+0.30</w:t>
            </w:r>
          </w:p>
        </w:tc>
      </w:tr>
      <w:tr w:rsidR="006F7FF9" w:rsidRPr="00CC2B4B" w14:paraId="07F93E40" w14:textId="77777777">
        <w:trPr>
          <w:jc w:val="center"/>
        </w:trPr>
        <w:tc>
          <w:tcPr>
            <w:tcW w:w="4680" w:type="dxa"/>
            <w:vAlign w:val="center"/>
          </w:tcPr>
          <w:p w14:paraId="66D57FE2" w14:textId="77777777" w:rsidR="006F7FF9" w:rsidRPr="00CC2B4B" w:rsidRDefault="00173F8C">
            <w:pPr>
              <w:rPr>
                <w:color w:val="000000" w:themeColor="text1"/>
                <w:szCs w:val="20"/>
              </w:rPr>
            </w:pPr>
            <w:r w:rsidRPr="00CC2B4B">
              <w:rPr>
                <w:color w:val="000000" w:themeColor="text1"/>
                <w:szCs w:val="20"/>
              </w:rPr>
              <w:t>U4xD5</w:t>
            </w:r>
          </w:p>
        </w:tc>
        <w:tc>
          <w:tcPr>
            <w:tcW w:w="4680" w:type="dxa"/>
            <w:vAlign w:val="center"/>
          </w:tcPr>
          <w:p w14:paraId="2797DCAA" w14:textId="77777777" w:rsidR="006F7FF9" w:rsidRPr="00CC2B4B" w:rsidRDefault="00173F8C">
            <w:pPr>
              <w:rPr>
                <w:color w:val="000000" w:themeColor="text1"/>
                <w:szCs w:val="20"/>
              </w:rPr>
            </w:pPr>
            <w:r w:rsidRPr="00CC2B4B">
              <w:rPr>
                <w:color w:val="000000" w:themeColor="text1"/>
                <w:szCs w:val="20"/>
              </w:rPr>
              <w:t>+0.12</w:t>
            </w:r>
          </w:p>
        </w:tc>
      </w:tr>
      <w:tr w:rsidR="006F7FF9" w:rsidRPr="00CC2B4B" w14:paraId="13785E04" w14:textId="77777777">
        <w:trPr>
          <w:jc w:val="center"/>
        </w:trPr>
        <w:tc>
          <w:tcPr>
            <w:tcW w:w="4680" w:type="dxa"/>
            <w:vAlign w:val="center"/>
          </w:tcPr>
          <w:p w14:paraId="7FD5E494" w14:textId="77777777" w:rsidR="006F7FF9" w:rsidRPr="00CC2B4B" w:rsidRDefault="00173F8C">
            <w:pPr>
              <w:rPr>
                <w:color w:val="000000" w:themeColor="text1"/>
                <w:szCs w:val="20"/>
              </w:rPr>
            </w:pPr>
            <w:r w:rsidRPr="00CC2B4B">
              <w:rPr>
                <w:color w:val="000000" w:themeColor="text1"/>
                <w:szCs w:val="20"/>
              </w:rPr>
              <w:t>U5xD5</w:t>
            </w:r>
          </w:p>
        </w:tc>
        <w:tc>
          <w:tcPr>
            <w:tcW w:w="4680" w:type="dxa"/>
            <w:vAlign w:val="center"/>
          </w:tcPr>
          <w:p w14:paraId="4BAEFEF8" w14:textId="77777777" w:rsidR="006F7FF9" w:rsidRPr="00CC2B4B" w:rsidRDefault="00173F8C">
            <w:pPr>
              <w:rPr>
                <w:color w:val="000000" w:themeColor="text1"/>
                <w:szCs w:val="20"/>
              </w:rPr>
            </w:pPr>
            <w:r w:rsidRPr="00CC2B4B">
              <w:rPr>
                <w:color w:val="000000" w:themeColor="text1"/>
                <w:szCs w:val="20"/>
              </w:rPr>
              <w:t>+0.08</w:t>
            </w:r>
          </w:p>
        </w:tc>
      </w:tr>
      <w:tr w:rsidR="006F7FF9" w:rsidRPr="00CC2B4B" w14:paraId="492A5B9C" w14:textId="77777777">
        <w:trPr>
          <w:jc w:val="center"/>
        </w:trPr>
        <w:tc>
          <w:tcPr>
            <w:tcW w:w="4680" w:type="dxa"/>
            <w:vAlign w:val="center"/>
          </w:tcPr>
          <w:p w14:paraId="0BBB84D7" w14:textId="77777777" w:rsidR="006F7FF9" w:rsidRPr="00CC2B4B" w:rsidRDefault="00173F8C">
            <w:pPr>
              <w:rPr>
                <w:color w:val="000000" w:themeColor="text1"/>
                <w:szCs w:val="20"/>
              </w:rPr>
            </w:pPr>
            <w:r w:rsidRPr="00CC2B4B">
              <w:rPr>
                <w:color w:val="000000" w:themeColor="text1"/>
                <w:szCs w:val="20"/>
              </w:rPr>
              <w:t>U6xD2</w:t>
            </w:r>
          </w:p>
        </w:tc>
        <w:tc>
          <w:tcPr>
            <w:tcW w:w="4680" w:type="dxa"/>
            <w:vAlign w:val="center"/>
          </w:tcPr>
          <w:p w14:paraId="33E3E73A" w14:textId="77777777" w:rsidR="006F7FF9" w:rsidRPr="00CC2B4B" w:rsidRDefault="00173F8C">
            <w:pPr>
              <w:rPr>
                <w:color w:val="000000" w:themeColor="text1"/>
                <w:szCs w:val="20"/>
              </w:rPr>
            </w:pPr>
            <w:r w:rsidRPr="00CC2B4B">
              <w:rPr>
                <w:color w:val="000000" w:themeColor="text1"/>
                <w:szCs w:val="20"/>
              </w:rPr>
              <w:t>0.00</w:t>
            </w:r>
          </w:p>
        </w:tc>
      </w:tr>
      <w:tr w:rsidR="006F7FF9" w:rsidRPr="00CC2B4B" w14:paraId="05889A22" w14:textId="77777777">
        <w:trPr>
          <w:jc w:val="center"/>
        </w:trPr>
        <w:tc>
          <w:tcPr>
            <w:tcW w:w="4680" w:type="dxa"/>
            <w:vAlign w:val="center"/>
          </w:tcPr>
          <w:p w14:paraId="79094AB5" w14:textId="77777777" w:rsidR="006F7FF9" w:rsidRPr="00CC2B4B" w:rsidRDefault="00173F8C">
            <w:pPr>
              <w:rPr>
                <w:color w:val="000000" w:themeColor="text1"/>
                <w:szCs w:val="20"/>
              </w:rPr>
            </w:pPr>
            <w:r w:rsidRPr="00CC2B4B">
              <w:rPr>
                <w:color w:val="000000" w:themeColor="text1"/>
                <w:szCs w:val="20"/>
              </w:rPr>
              <w:lastRenderedPageBreak/>
              <w:t>U6xD5</w:t>
            </w:r>
          </w:p>
        </w:tc>
        <w:tc>
          <w:tcPr>
            <w:tcW w:w="4680" w:type="dxa"/>
            <w:vAlign w:val="center"/>
          </w:tcPr>
          <w:p w14:paraId="7483F631" w14:textId="77777777" w:rsidR="006F7FF9" w:rsidRPr="00CC2B4B" w:rsidRDefault="00173F8C">
            <w:pPr>
              <w:rPr>
                <w:color w:val="000000" w:themeColor="text1"/>
                <w:szCs w:val="20"/>
              </w:rPr>
            </w:pPr>
            <w:r w:rsidRPr="00CC2B4B">
              <w:rPr>
                <w:color w:val="000000" w:themeColor="text1"/>
                <w:szCs w:val="20"/>
              </w:rPr>
              <w:t>+0.03</w:t>
            </w:r>
          </w:p>
        </w:tc>
      </w:tr>
      <w:tr w:rsidR="006F7FF9" w:rsidRPr="00CC2B4B" w14:paraId="723E7014" w14:textId="77777777">
        <w:trPr>
          <w:jc w:val="center"/>
        </w:trPr>
        <w:tc>
          <w:tcPr>
            <w:tcW w:w="4680" w:type="dxa"/>
            <w:vAlign w:val="center"/>
          </w:tcPr>
          <w:p w14:paraId="648DC638" w14:textId="77777777" w:rsidR="006F7FF9" w:rsidRPr="00CC2B4B" w:rsidRDefault="00173F8C">
            <w:pPr>
              <w:rPr>
                <w:color w:val="000000" w:themeColor="text1"/>
                <w:szCs w:val="20"/>
              </w:rPr>
            </w:pPr>
            <w:r w:rsidRPr="00CC2B4B">
              <w:rPr>
                <w:color w:val="000000" w:themeColor="text1"/>
                <w:szCs w:val="20"/>
              </w:rPr>
              <w:t>U6xD7</w:t>
            </w:r>
          </w:p>
        </w:tc>
        <w:tc>
          <w:tcPr>
            <w:tcW w:w="4680" w:type="dxa"/>
            <w:vAlign w:val="center"/>
          </w:tcPr>
          <w:p w14:paraId="2DFA3134" w14:textId="77777777" w:rsidR="006F7FF9" w:rsidRPr="00CC2B4B" w:rsidRDefault="00173F8C">
            <w:pPr>
              <w:rPr>
                <w:color w:val="000000" w:themeColor="text1"/>
                <w:szCs w:val="20"/>
              </w:rPr>
            </w:pPr>
            <w:r w:rsidRPr="00CC2B4B">
              <w:rPr>
                <w:color w:val="000000" w:themeColor="text1"/>
                <w:szCs w:val="20"/>
              </w:rPr>
              <w:t>0.00</w:t>
            </w:r>
          </w:p>
        </w:tc>
      </w:tr>
      <w:tr w:rsidR="006F7FF9" w:rsidRPr="00CC2B4B" w14:paraId="12D1A7CB" w14:textId="77777777">
        <w:trPr>
          <w:jc w:val="center"/>
        </w:trPr>
        <w:tc>
          <w:tcPr>
            <w:tcW w:w="4680" w:type="dxa"/>
            <w:vAlign w:val="center"/>
          </w:tcPr>
          <w:p w14:paraId="605EA773" w14:textId="77777777" w:rsidR="006F7FF9" w:rsidRPr="00CC2B4B" w:rsidRDefault="00173F8C">
            <w:pPr>
              <w:rPr>
                <w:color w:val="000000" w:themeColor="text1"/>
                <w:szCs w:val="20"/>
              </w:rPr>
            </w:pPr>
            <w:r w:rsidRPr="00CC2B4B">
              <w:rPr>
                <w:color w:val="000000" w:themeColor="text1"/>
                <w:szCs w:val="20"/>
              </w:rPr>
              <w:t>U7xD7</w:t>
            </w:r>
          </w:p>
        </w:tc>
        <w:tc>
          <w:tcPr>
            <w:tcW w:w="4680" w:type="dxa"/>
            <w:vAlign w:val="center"/>
          </w:tcPr>
          <w:p w14:paraId="2A4ACE1B" w14:textId="77777777" w:rsidR="006F7FF9" w:rsidRPr="00CC2B4B" w:rsidRDefault="00173F8C">
            <w:pPr>
              <w:rPr>
                <w:color w:val="000000" w:themeColor="text1"/>
                <w:szCs w:val="20"/>
              </w:rPr>
            </w:pPr>
            <w:r w:rsidRPr="00CC2B4B">
              <w:rPr>
                <w:color w:val="000000" w:themeColor="text1"/>
                <w:szCs w:val="20"/>
              </w:rPr>
              <w:t>0.00</w:t>
            </w:r>
          </w:p>
        </w:tc>
      </w:tr>
    </w:tbl>
    <w:p w14:paraId="101EE340" w14:textId="77777777" w:rsidR="006F7FF9" w:rsidRPr="00CC2B4B" w:rsidRDefault="00173F8C">
      <w:pPr>
        <w:pStyle w:val="Heading2"/>
        <w:rPr>
          <w:color w:val="000000" w:themeColor="text1"/>
          <w:szCs w:val="20"/>
        </w:rPr>
      </w:pPr>
      <w:r w:rsidRPr="00CC2B4B">
        <w:rPr>
          <w:rFonts w:ascii="Arial" w:hAnsi="Arial"/>
          <w:szCs w:val="20"/>
        </w:rPr>
        <w:t>R.19.4 Expected NCRC outcomes</w:t>
      </w:r>
    </w:p>
    <w:tbl>
      <w:tblPr>
        <w:tblW w:w="0" w:type="auto"/>
        <w:jc w:val="center"/>
        <w:tblLook w:val="04A0" w:firstRow="1" w:lastRow="0" w:firstColumn="1" w:lastColumn="0" w:noHBand="0" w:noVBand="1"/>
      </w:tblPr>
      <w:tblGrid>
        <w:gridCol w:w="1872"/>
        <w:gridCol w:w="1872"/>
        <w:gridCol w:w="1872"/>
        <w:gridCol w:w="1872"/>
        <w:gridCol w:w="1872"/>
      </w:tblGrid>
      <w:tr w:rsidR="006F7FF9" w:rsidRPr="00CC2B4B" w14:paraId="53D2CB66" w14:textId="77777777">
        <w:trPr>
          <w:jc w:val="center"/>
        </w:trPr>
        <w:tc>
          <w:tcPr>
            <w:tcW w:w="1872" w:type="dxa"/>
            <w:vAlign w:val="center"/>
          </w:tcPr>
          <w:p w14:paraId="0C00D330" w14:textId="77777777" w:rsidR="006F7FF9" w:rsidRPr="00CC2B4B" w:rsidRDefault="00173F8C">
            <w:pPr>
              <w:rPr>
                <w:color w:val="000000" w:themeColor="text1"/>
                <w:szCs w:val="20"/>
              </w:rPr>
            </w:pPr>
            <w:r w:rsidRPr="00CC2B4B">
              <w:rPr>
                <w:b/>
                <w:color w:val="000000" w:themeColor="text1"/>
                <w:szCs w:val="20"/>
              </w:rPr>
              <w:t>Right</w:t>
            </w:r>
          </w:p>
        </w:tc>
        <w:tc>
          <w:tcPr>
            <w:tcW w:w="1872" w:type="dxa"/>
            <w:vAlign w:val="center"/>
          </w:tcPr>
          <w:p w14:paraId="16B2901D" w14:textId="77777777" w:rsidR="006F7FF9" w:rsidRPr="00CC2B4B" w:rsidRDefault="00173F8C">
            <w:pPr>
              <w:rPr>
                <w:color w:val="000000" w:themeColor="text1"/>
                <w:szCs w:val="20"/>
              </w:rPr>
            </w:pPr>
            <w:r w:rsidRPr="00CC2B4B">
              <w:rPr>
                <w:b/>
                <w:color w:val="000000" w:themeColor="text1"/>
                <w:szCs w:val="20"/>
              </w:rPr>
              <w:t>theta_r</w:t>
            </w:r>
          </w:p>
        </w:tc>
        <w:tc>
          <w:tcPr>
            <w:tcW w:w="1872" w:type="dxa"/>
            <w:vAlign w:val="center"/>
          </w:tcPr>
          <w:p w14:paraId="5B4F5A70" w14:textId="77777777" w:rsidR="006F7FF9" w:rsidRPr="00CC2B4B" w:rsidRDefault="00173F8C">
            <w:pPr>
              <w:rPr>
                <w:color w:val="000000" w:themeColor="text1"/>
                <w:szCs w:val="20"/>
              </w:rPr>
            </w:pPr>
            <w:r w:rsidRPr="00CC2B4B">
              <w:rPr>
                <w:b/>
                <w:color w:val="000000" w:themeColor="text1"/>
                <w:szCs w:val="20"/>
              </w:rPr>
              <w:t>Binding cell</w:t>
            </w:r>
          </w:p>
        </w:tc>
        <w:tc>
          <w:tcPr>
            <w:tcW w:w="1872" w:type="dxa"/>
            <w:vAlign w:val="center"/>
          </w:tcPr>
          <w:p w14:paraId="0E4D537B" w14:textId="77777777" w:rsidR="006F7FF9" w:rsidRPr="00CC2B4B" w:rsidRDefault="00173F8C">
            <w:pPr>
              <w:rPr>
                <w:color w:val="000000" w:themeColor="text1"/>
                <w:szCs w:val="20"/>
              </w:rPr>
            </w:pPr>
            <w:r w:rsidRPr="00CC2B4B">
              <w:rPr>
                <w:b/>
                <w:color w:val="000000" w:themeColor="text1"/>
                <w:szCs w:val="20"/>
              </w:rPr>
              <w:t>I_rights</w:t>
            </w:r>
          </w:p>
        </w:tc>
        <w:tc>
          <w:tcPr>
            <w:tcW w:w="1872" w:type="dxa"/>
            <w:vAlign w:val="center"/>
          </w:tcPr>
          <w:p w14:paraId="47885286" w14:textId="77777777" w:rsidR="006F7FF9" w:rsidRPr="00CC2B4B" w:rsidRDefault="00173F8C">
            <w:pPr>
              <w:rPr>
                <w:color w:val="000000" w:themeColor="text1"/>
                <w:szCs w:val="20"/>
              </w:rPr>
            </w:pPr>
            <w:r w:rsidRPr="00CC2B4B">
              <w:rPr>
                <w:b/>
                <w:color w:val="000000" w:themeColor="text1"/>
                <w:szCs w:val="20"/>
              </w:rPr>
              <w:t>v_r(A)</w:t>
            </w:r>
          </w:p>
        </w:tc>
      </w:tr>
      <w:tr w:rsidR="006F7FF9" w:rsidRPr="00CC2B4B" w14:paraId="12D94429" w14:textId="77777777">
        <w:trPr>
          <w:jc w:val="center"/>
        </w:trPr>
        <w:tc>
          <w:tcPr>
            <w:tcW w:w="1872" w:type="dxa"/>
            <w:vAlign w:val="center"/>
          </w:tcPr>
          <w:p w14:paraId="58D1F766" w14:textId="77777777" w:rsidR="006F7FF9" w:rsidRPr="00CC2B4B" w:rsidRDefault="00173F8C">
            <w:pPr>
              <w:rPr>
                <w:color w:val="000000" w:themeColor="text1"/>
                <w:szCs w:val="20"/>
              </w:rPr>
            </w:pPr>
            <w:r w:rsidRPr="00CC2B4B">
              <w:rPr>
                <w:color w:val="000000" w:themeColor="text1"/>
                <w:szCs w:val="20"/>
              </w:rPr>
              <w:t>LIFE</w:t>
            </w:r>
          </w:p>
        </w:tc>
        <w:tc>
          <w:tcPr>
            <w:tcW w:w="1872" w:type="dxa"/>
            <w:vAlign w:val="center"/>
          </w:tcPr>
          <w:p w14:paraId="0A0CDAC0" w14:textId="77777777" w:rsidR="006F7FF9" w:rsidRPr="00CC2B4B" w:rsidRDefault="00173F8C">
            <w:pPr>
              <w:rPr>
                <w:color w:val="000000" w:themeColor="text1"/>
                <w:szCs w:val="20"/>
              </w:rPr>
            </w:pPr>
            <w:r w:rsidRPr="00CC2B4B">
              <w:rPr>
                <w:color w:val="000000" w:themeColor="text1"/>
                <w:szCs w:val="20"/>
              </w:rPr>
              <w:t>-0.90</w:t>
            </w:r>
          </w:p>
        </w:tc>
        <w:tc>
          <w:tcPr>
            <w:tcW w:w="1872" w:type="dxa"/>
            <w:vAlign w:val="center"/>
          </w:tcPr>
          <w:p w14:paraId="2A30B14C" w14:textId="77777777" w:rsidR="006F7FF9" w:rsidRPr="00CC2B4B" w:rsidRDefault="00173F8C">
            <w:pPr>
              <w:rPr>
                <w:color w:val="000000" w:themeColor="text1"/>
                <w:szCs w:val="20"/>
              </w:rPr>
            </w:pPr>
            <w:r w:rsidRPr="00CC2B4B">
              <w:rPr>
                <w:color w:val="000000" w:themeColor="text1"/>
                <w:szCs w:val="20"/>
              </w:rPr>
              <w:t>U6xD2</w:t>
            </w:r>
          </w:p>
        </w:tc>
        <w:tc>
          <w:tcPr>
            <w:tcW w:w="1872" w:type="dxa"/>
            <w:vAlign w:val="center"/>
          </w:tcPr>
          <w:p w14:paraId="290E7745" w14:textId="77777777" w:rsidR="006F7FF9" w:rsidRPr="00CC2B4B" w:rsidRDefault="00173F8C">
            <w:pPr>
              <w:rPr>
                <w:color w:val="000000" w:themeColor="text1"/>
                <w:szCs w:val="20"/>
              </w:rPr>
            </w:pPr>
            <w:r w:rsidRPr="00CC2B4B">
              <w:rPr>
                <w:color w:val="000000" w:themeColor="text1"/>
                <w:szCs w:val="20"/>
              </w:rPr>
              <w:t>-0.075</w:t>
            </w:r>
          </w:p>
        </w:tc>
        <w:tc>
          <w:tcPr>
            <w:tcW w:w="1872" w:type="dxa"/>
            <w:vAlign w:val="center"/>
          </w:tcPr>
          <w:p w14:paraId="2B02508F"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3718F273" w14:textId="77777777">
        <w:trPr>
          <w:jc w:val="center"/>
        </w:trPr>
        <w:tc>
          <w:tcPr>
            <w:tcW w:w="1872" w:type="dxa"/>
            <w:vAlign w:val="center"/>
          </w:tcPr>
          <w:p w14:paraId="341893F0" w14:textId="77777777" w:rsidR="006F7FF9" w:rsidRPr="00CC2B4B" w:rsidRDefault="00173F8C">
            <w:pPr>
              <w:rPr>
                <w:color w:val="000000" w:themeColor="text1"/>
                <w:szCs w:val="20"/>
              </w:rPr>
            </w:pPr>
            <w:r w:rsidRPr="00CC2B4B">
              <w:rPr>
                <w:color w:val="000000" w:themeColor="text1"/>
                <w:szCs w:val="20"/>
              </w:rPr>
              <w:t>BODY</w:t>
            </w:r>
          </w:p>
        </w:tc>
        <w:tc>
          <w:tcPr>
            <w:tcW w:w="1872" w:type="dxa"/>
            <w:vAlign w:val="center"/>
          </w:tcPr>
          <w:p w14:paraId="2DF03D20" w14:textId="77777777" w:rsidR="006F7FF9" w:rsidRPr="00CC2B4B" w:rsidRDefault="00173F8C">
            <w:pPr>
              <w:rPr>
                <w:color w:val="000000" w:themeColor="text1"/>
                <w:szCs w:val="20"/>
              </w:rPr>
            </w:pPr>
            <w:r w:rsidRPr="00CC2B4B">
              <w:rPr>
                <w:color w:val="000000" w:themeColor="text1"/>
                <w:szCs w:val="20"/>
              </w:rPr>
              <w:t>-0.70</w:t>
            </w:r>
          </w:p>
        </w:tc>
        <w:tc>
          <w:tcPr>
            <w:tcW w:w="1872" w:type="dxa"/>
            <w:vAlign w:val="center"/>
          </w:tcPr>
          <w:p w14:paraId="7465AD6B" w14:textId="77777777" w:rsidR="006F7FF9" w:rsidRPr="00CC2B4B" w:rsidRDefault="00173F8C">
            <w:pPr>
              <w:rPr>
                <w:color w:val="000000" w:themeColor="text1"/>
                <w:szCs w:val="20"/>
              </w:rPr>
            </w:pPr>
            <w:r w:rsidRPr="00CC2B4B">
              <w:rPr>
                <w:color w:val="000000" w:themeColor="text1"/>
                <w:szCs w:val="20"/>
              </w:rPr>
              <w:t>U6xD2</w:t>
            </w:r>
          </w:p>
        </w:tc>
        <w:tc>
          <w:tcPr>
            <w:tcW w:w="1872" w:type="dxa"/>
            <w:vAlign w:val="center"/>
          </w:tcPr>
          <w:p w14:paraId="7BBAD5EF" w14:textId="77777777" w:rsidR="006F7FF9" w:rsidRPr="00CC2B4B" w:rsidRDefault="00173F8C">
            <w:pPr>
              <w:rPr>
                <w:color w:val="000000" w:themeColor="text1"/>
                <w:szCs w:val="20"/>
              </w:rPr>
            </w:pPr>
            <w:r w:rsidRPr="00CC2B4B">
              <w:rPr>
                <w:color w:val="000000" w:themeColor="text1"/>
                <w:szCs w:val="20"/>
              </w:rPr>
              <w:t>-0.075</w:t>
            </w:r>
          </w:p>
        </w:tc>
        <w:tc>
          <w:tcPr>
            <w:tcW w:w="1872" w:type="dxa"/>
            <w:vAlign w:val="center"/>
          </w:tcPr>
          <w:p w14:paraId="49AE199A"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2E48FC34" w14:textId="77777777">
        <w:trPr>
          <w:jc w:val="center"/>
        </w:trPr>
        <w:tc>
          <w:tcPr>
            <w:tcW w:w="1872" w:type="dxa"/>
            <w:vAlign w:val="center"/>
          </w:tcPr>
          <w:p w14:paraId="531A06E2" w14:textId="77777777" w:rsidR="006F7FF9" w:rsidRPr="00CC2B4B" w:rsidRDefault="00173F8C">
            <w:pPr>
              <w:rPr>
                <w:color w:val="000000" w:themeColor="text1"/>
                <w:szCs w:val="20"/>
              </w:rPr>
            </w:pPr>
            <w:r w:rsidRPr="00CC2B4B">
              <w:rPr>
                <w:color w:val="000000" w:themeColor="text1"/>
                <w:szCs w:val="20"/>
              </w:rPr>
              <w:t>LBTY</w:t>
            </w:r>
          </w:p>
        </w:tc>
        <w:tc>
          <w:tcPr>
            <w:tcW w:w="1872" w:type="dxa"/>
            <w:vAlign w:val="center"/>
          </w:tcPr>
          <w:p w14:paraId="2886F587" w14:textId="77777777" w:rsidR="006F7FF9" w:rsidRPr="00CC2B4B" w:rsidRDefault="00173F8C">
            <w:pPr>
              <w:rPr>
                <w:color w:val="000000" w:themeColor="text1"/>
                <w:szCs w:val="20"/>
              </w:rPr>
            </w:pPr>
            <w:r w:rsidRPr="00CC2B4B">
              <w:rPr>
                <w:color w:val="000000" w:themeColor="text1"/>
                <w:szCs w:val="20"/>
              </w:rPr>
              <w:t>-0.65</w:t>
            </w:r>
          </w:p>
        </w:tc>
        <w:tc>
          <w:tcPr>
            <w:tcW w:w="1872" w:type="dxa"/>
            <w:vAlign w:val="center"/>
          </w:tcPr>
          <w:p w14:paraId="5C860552" w14:textId="77777777" w:rsidR="006F7FF9" w:rsidRPr="00CC2B4B" w:rsidRDefault="00173F8C">
            <w:pPr>
              <w:rPr>
                <w:color w:val="000000" w:themeColor="text1"/>
                <w:szCs w:val="20"/>
              </w:rPr>
            </w:pPr>
            <w:r w:rsidRPr="00CC2B4B">
              <w:rPr>
                <w:color w:val="000000" w:themeColor="text1"/>
                <w:szCs w:val="20"/>
              </w:rPr>
              <w:t>U1xD5</w:t>
            </w:r>
          </w:p>
        </w:tc>
        <w:tc>
          <w:tcPr>
            <w:tcW w:w="1872" w:type="dxa"/>
            <w:vAlign w:val="center"/>
          </w:tcPr>
          <w:p w14:paraId="1C870D5B" w14:textId="77777777" w:rsidR="006F7FF9" w:rsidRPr="00CC2B4B" w:rsidRDefault="00173F8C">
            <w:pPr>
              <w:rPr>
                <w:color w:val="000000" w:themeColor="text1"/>
                <w:szCs w:val="20"/>
              </w:rPr>
            </w:pPr>
            <w:r w:rsidRPr="00CC2B4B">
              <w:rPr>
                <w:color w:val="000000" w:themeColor="text1"/>
                <w:szCs w:val="20"/>
              </w:rPr>
              <w:t>-1.000</w:t>
            </w:r>
          </w:p>
        </w:tc>
        <w:tc>
          <w:tcPr>
            <w:tcW w:w="1872" w:type="dxa"/>
            <w:vAlign w:val="center"/>
          </w:tcPr>
          <w:p w14:paraId="04182B7D" w14:textId="77777777" w:rsidR="006F7FF9" w:rsidRPr="00CC2B4B" w:rsidRDefault="00173F8C">
            <w:pPr>
              <w:rPr>
                <w:color w:val="000000" w:themeColor="text1"/>
                <w:szCs w:val="20"/>
              </w:rPr>
            </w:pPr>
            <w:r w:rsidRPr="00CC2B4B">
              <w:rPr>
                <w:color w:val="000000" w:themeColor="text1"/>
                <w:szCs w:val="20"/>
              </w:rPr>
              <w:t>0.350</w:t>
            </w:r>
          </w:p>
        </w:tc>
      </w:tr>
      <w:tr w:rsidR="006F7FF9" w:rsidRPr="00CC2B4B" w14:paraId="300BAEF7" w14:textId="77777777">
        <w:trPr>
          <w:jc w:val="center"/>
        </w:trPr>
        <w:tc>
          <w:tcPr>
            <w:tcW w:w="1872" w:type="dxa"/>
            <w:vAlign w:val="center"/>
          </w:tcPr>
          <w:p w14:paraId="41002DA8" w14:textId="77777777" w:rsidR="006F7FF9" w:rsidRPr="00CC2B4B" w:rsidRDefault="00173F8C">
            <w:pPr>
              <w:rPr>
                <w:color w:val="000000" w:themeColor="text1"/>
                <w:szCs w:val="20"/>
              </w:rPr>
            </w:pPr>
            <w:r w:rsidRPr="00CC2B4B">
              <w:rPr>
                <w:color w:val="000000" w:themeColor="text1"/>
                <w:szCs w:val="20"/>
              </w:rPr>
              <w:t>NEED</w:t>
            </w:r>
          </w:p>
        </w:tc>
        <w:tc>
          <w:tcPr>
            <w:tcW w:w="1872" w:type="dxa"/>
            <w:vAlign w:val="center"/>
          </w:tcPr>
          <w:p w14:paraId="3EE46CE8" w14:textId="77777777" w:rsidR="006F7FF9" w:rsidRPr="00CC2B4B" w:rsidRDefault="00173F8C">
            <w:pPr>
              <w:rPr>
                <w:color w:val="000000" w:themeColor="text1"/>
                <w:szCs w:val="20"/>
              </w:rPr>
            </w:pPr>
            <w:r w:rsidRPr="00CC2B4B">
              <w:rPr>
                <w:color w:val="000000" w:themeColor="text1"/>
                <w:szCs w:val="20"/>
              </w:rPr>
              <w:t>-0.50</w:t>
            </w:r>
          </w:p>
        </w:tc>
        <w:tc>
          <w:tcPr>
            <w:tcW w:w="1872" w:type="dxa"/>
            <w:vAlign w:val="center"/>
          </w:tcPr>
          <w:p w14:paraId="5C32E92E" w14:textId="77777777" w:rsidR="006F7FF9" w:rsidRPr="00CC2B4B" w:rsidRDefault="00173F8C">
            <w:pPr>
              <w:rPr>
                <w:color w:val="000000" w:themeColor="text1"/>
                <w:szCs w:val="20"/>
              </w:rPr>
            </w:pPr>
            <w:r w:rsidRPr="00CC2B4B">
              <w:rPr>
                <w:color w:val="000000" w:themeColor="text1"/>
                <w:szCs w:val="20"/>
              </w:rPr>
              <w:t>U6xD2</w:t>
            </w:r>
          </w:p>
        </w:tc>
        <w:tc>
          <w:tcPr>
            <w:tcW w:w="1872" w:type="dxa"/>
            <w:vAlign w:val="center"/>
          </w:tcPr>
          <w:p w14:paraId="28286EF1" w14:textId="77777777" w:rsidR="006F7FF9" w:rsidRPr="00CC2B4B" w:rsidRDefault="00173F8C">
            <w:pPr>
              <w:rPr>
                <w:color w:val="000000" w:themeColor="text1"/>
                <w:szCs w:val="20"/>
              </w:rPr>
            </w:pPr>
            <w:r w:rsidRPr="00CC2B4B">
              <w:rPr>
                <w:color w:val="000000" w:themeColor="text1"/>
                <w:szCs w:val="20"/>
              </w:rPr>
              <w:t>-0.075</w:t>
            </w:r>
          </w:p>
        </w:tc>
        <w:tc>
          <w:tcPr>
            <w:tcW w:w="1872" w:type="dxa"/>
            <w:vAlign w:val="center"/>
          </w:tcPr>
          <w:p w14:paraId="3234D63D" w14:textId="77777777" w:rsidR="006F7FF9" w:rsidRPr="00CC2B4B" w:rsidRDefault="00173F8C">
            <w:pPr>
              <w:rPr>
                <w:color w:val="000000" w:themeColor="text1"/>
                <w:szCs w:val="20"/>
              </w:rPr>
            </w:pPr>
            <w:r w:rsidRPr="00CC2B4B">
              <w:rPr>
                <w:color w:val="000000" w:themeColor="text1"/>
                <w:szCs w:val="20"/>
              </w:rPr>
              <w:t>0.000</w:t>
            </w:r>
          </w:p>
        </w:tc>
      </w:tr>
      <w:tr w:rsidR="006F7FF9" w:rsidRPr="00CC2B4B" w14:paraId="699DC95E" w14:textId="77777777">
        <w:trPr>
          <w:jc w:val="center"/>
        </w:trPr>
        <w:tc>
          <w:tcPr>
            <w:tcW w:w="1872" w:type="dxa"/>
            <w:vAlign w:val="center"/>
          </w:tcPr>
          <w:p w14:paraId="4B43F42D" w14:textId="77777777" w:rsidR="006F7FF9" w:rsidRPr="00CC2B4B" w:rsidRDefault="00173F8C">
            <w:pPr>
              <w:rPr>
                <w:color w:val="000000" w:themeColor="text1"/>
                <w:szCs w:val="20"/>
              </w:rPr>
            </w:pPr>
            <w:r w:rsidRPr="00CC2B4B">
              <w:rPr>
                <w:color w:val="000000" w:themeColor="text1"/>
                <w:szCs w:val="20"/>
              </w:rPr>
              <w:t>DIGN</w:t>
            </w:r>
          </w:p>
        </w:tc>
        <w:tc>
          <w:tcPr>
            <w:tcW w:w="1872" w:type="dxa"/>
            <w:vAlign w:val="center"/>
          </w:tcPr>
          <w:p w14:paraId="08FB2FE7" w14:textId="77777777" w:rsidR="006F7FF9" w:rsidRPr="00CC2B4B" w:rsidRDefault="00173F8C">
            <w:pPr>
              <w:rPr>
                <w:color w:val="000000" w:themeColor="text1"/>
                <w:szCs w:val="20"/>
              </w:rPr>
            </w:pPr>
            <w:r w:rsidRPr="00CC2B4B">
              <w:rPr>
                <w:color w:val="000000" w:themeColor="text1"/>
                <w:szCs w:val="20"/>
              </w:rPr>
              <w:t>-0.55</w:t>
            </w:r>
          </w:p>
        </w:tc>
        <w:tc>
          <w:tcPr>
            <w:tcW w:w="1872" w:type="dxa"/>
            <w:vAlign w:val="center"/>
          </w:tcPr>
          <w:p w14:paraId="27696452" w14:textId="77777777" w:rsidR="006F7FF9" w:rsidRPr="00CC2B4B" w:rsidRDefault="00173F8C">
            <w:pPr>
              <w:rPr>
                <w:color w:val="000000" w:themeColor="text1"/>
                <w:szCs w:val="20"/>
              </w:rPr>
            </w:pPr>
            <w:r w:rsidRPr="00CC2B4B">
              <w:rPr>
                <w:color w:val="000000" w:themeColor="text1"/>
                <w:szCs w:val="20"/>
              </w:rPr>
              <w:t>U1xD5</w:t>
            </w:r>
          </w:p>
        </w:tc>
        <w:tc>
          <w:tcPr>
            <w:tcW w:w="1872" w:type="dxa"/>
            <w:vAlign w:val="center"/>
          </w:tcPr>
          <w:p w14:paraId="113A687F" w14:textId="77777777" w:rsidR="006F7FF9" w:rsidRPr="00CC2B4B" w:rsidRDefault="00173F8C">
            <w:pPr>
              <w:rPr>
                <w:color w:val="000000" w:themeColor="text1"/>
                <w:szCs w:val="20"/>
              </w:rPr>
            </w:pPr>
            <w:r w:rsidRPr="00CC2B4B">
              <w:rPr>
                <w:color w:val="000000" w:themeColor="text1"/>
                <w:szCs w:val="20"/>
              </w:rPr>
              <w:t>-1.000</w:t>
            </w:r>
          </w:p>
        </w:tc>
        <w:tc>
          <w:tcPr>
            <w:tcW w:w="1872" w:type="dxa"/>
            <w:vAlign w:val="center"/>
          </w:tcPr>
          <w:p w14:paraId="08C7874A" w14:textId="77777777" w:rsidR="006F7FF9" w:rsidRPr="00CC2B4B" w:rsidRDefault="00173F8C">
            <w:pPr>
              <w:rPr>
                <w:color w:val="000000" w:themeColor="text1"/>
                <w:szCs w:val="20"/>
              </w:rPr>
            </w:pPr>
            <w:r w:rsidRPr="00CC2B4B">
              <w:rPr>
                <w:color w:val="000000" w:themeColor="text1"/>
                <w:szCs w:val="20"/>
              </w:rPr>
              <w:t>0.450</w:t>
            </w:r>
          </w:p>
        </w:tc>
      </w:tr>
      <w:tr w:rsidR="006F7FF9" w:rsidRPr="00CC2B4B" w14:paraId="756B8584" w14:textId="77777777">
        <w:trPr>
          <w:jc w:val="center"/>
        </w:trPr>
        <w:tc>
          <w:tcPr>
            <w:tcW w:w="1872" w:type="dxa"/>
            <w:vAlign w:val="center"/>
          </w:tcPr>
          <w:p w14:paraId="654310C9" w14:textId="77777777" w:rsidR="006F7FF9" w:rsidRPr="00CC2B4B" w:rsidRDefault="00173F8C">
            <w:pPr>
              <w:rPr>
                <w:color w:val="000000" w:themeColor="text1"/>
                <w:szCs w:val="20"/>
              </w:rPr>
            </w:pPr>
            <w:r w:rsidRPr="00CC2B4B">
              <w:rPr>
                <w:color w:val="000000" w:themeColor="text1"/>
                <w:szCs w:val="20"/>
              </w:rPr>
              <w:t>PROC</w:t>
            </w:r>
          </w:p>
        </w:tc>
        <w:tc>
          <w:tcPr>
            <w:tcW w:w="1872" w:type="dxa"/>
            <w:vAlign w:val="center"/>
          </w:tcPr>
          <w:p w14:paraId="58E7CF9A" w14:textId="77777777" w:rsidR="006F7FF9" w:rsidRPr="00CC2B4B" w:rsidRDefault="00173F8C">
            <w:pPr>
              <w:rPr>
                <w:color w:val="000000" w:themeColor="text1"/>
                <w:szCs w:val="20"/>
              </w:rPr>
            </w:pPr>
            <w:r w:rsidRPr="00CC2B4B">
              <w:rPr>
                <w:color w:val="000000" w:themeColor="text1"/>
                <w:szCs w:val="20"/>
              </w:rPr>
              <w:t>-0.45</w:t>
            </w:r>
          </w:p>
        </w:tc>
        <w:tc>
          <w:tcPr>
            <w:tcW w:w="1872" w:type="dxa"/>
            <w:vAlign w:val="center"/>
          </w:tcPr>
          <w:p w14:paraId="501425F4" w14:textId="77777777" w:rsidR="006F7FF9" w:rsidRPr="00CC2B4B" w:rsidRDefault="00173F8C">
            <w:pPr>
              <w:rPr>
                <w:color w:val="000000" w:themeColor="text1"/>
                <w:szCs w:val="20"/>
              </w:rPr>
            </w:pPr>
            <w:r w:rsidRPr="00CC2B4B">
              <w:rPr>
                <w:color w:val="000000" w:themeColor="text1"/>
                <w:szCs w:val="20"/>
              </w:rPr>
              <w:t>U4xD5</w:t>
            </w:r>
          </w:p>
        </w:tc>
        <w:tc>
          <w:tcPr>
            <w:tcW w:w="1872" w:type="dxa"/>
            <w:vAlign w:val="center"/>
          </w:tcPr>
          <w:p w14:paraId="3000E7C5" w14:textId="77777777" w:rsidR="006F7FF9" w:rsidRPr="00CC2B4B" w:rsidRDefault="00173F8C">
            <w:pPr>
              <w:rPr>
                <w:color w:val="000000" w:themeColor="text1"/>
                <w:szCs w:val="20"/>
              </w:rPr>
            </w:pPr>
            <w:r w:rsidRPr="00CC2B4B">
              <w:rPr>
                <w:color w:val="000000" w:themeColor="text1"/>
                <w:szCs w:val="20"/>
              </w:rPr>
              <w:t>-0.750</w:t>
            </w:r>
          </w:p>
        </w:tc>
        <w:tc>
          <w:tcPr>
            <w:tcW w:w="1872" w:type="dxa"/>
            <w:vAlign w:val="center"/>
          </w:tcPr>
          <w:p w14:paraId="2DC83A26" w14:textId="77777777" w:rsidR="006F7FF9" w:rsidRPr="00CC2B4B" w:rsidRDefault="00173F8C">
            <w:pPr>
              <w:rPr>
                <w:color w:val="000000" w:themeColor="text1"/>
                <w:szCs w:val="20"/>
              </w:rPr>
            </w:pPr>
            <w:r w:rsidRPr="00CC2B4B">
              <w:rPr>
                <w:color w:val="000000" w:themeColor="text1"/>
                <w:szCs w:val="20"/>
              </w:rPr>
              <w:t>0.300</w:t>
            </w:r>
          </w:p>
        </w:tc>
      </w:tr>
      <w:tr w:rsidR="006F7FF9" w:rsidRPr="00CC2B4B" w14:paraId="260ACBA0" w14:textId="77777777">
        <w:trPr>
          <w:jc w:val="center"/>
        </w:trPr>
        <w:tc>
          <w:tcPr>
            <w:tcW w:w="1872" w:type="dxa"/>
            <w:vAlign w:val="center"/>
          </w:tcPr>
          <w:p w14:paraId="38EDFE42" w14:textId="77777777" w:rsidR="006F7FF9" w:rsidRPr="00CC2B4B" w:rsidRDefault="00173F8C">
            <w:pPr>
              <w:rPr>
                <w:color w:val="000000" w:themeColor="text1"/>
                <w:szCs w:val="20"/>
              </w:rPr>
            </w:pPr>
            <w:r w:rsidRPr="00CC2B4B">
              <w:rPr>
                <w:color w:val="000000" w:themeColor="text1"/>
                <w:szCs w:val="20"/>
              </w:rPr>
              <w:t>INFO</w:t>
            </w:r>
          </w:p>
        </w:tc>
        <w:tc>
          <w:tcPr>
            <w:tcW w:w="1872" w:type="dxa"/>
            <w:vAlign w:val="center"/>
          </w:tcPr>
          <w:p w14:paraId="1D3FF3A2" w14:textId="77777777" w:rsidR="006F7FF9" w:rsidRPr="00CC2B4B" w:rsidRDefault="00173F8C">
            <w:pPr>
              <w:rPr>
                <w:color w:val="000000" w:themeColor="text1"/>
                <w:szCs w:val="20"/>
              </w:rPr>
            </w:pPr>
            <w:r w:rsidRPr="00CC2B4B">
              <w:rPr>
                <w:color w:val="000000" w:themeColor="text1"/>
                <w:szCs w:val="20"/>
              </w:rPr>
              <w:t>-0.40</w:t>
            </w:r>
          </w:p>
        </w:tc>
        <w:tc>
          <w:tcPr>
            <w:tcW w:w="1872" w:type="dxa"/>
            <w:vAlign w:val="center"/>
          </w:tcPr>
          <w:p w14:paraId="39725688" w14:textId="77777777" w:rsidR="006F7FF9" w:rsidRPr="00CC2B4B" w:rsidRDefault="00173F8C">
            <w:pPr>
              <w:rPr>
                <w:color w:val="000000" w:themeColor="text1"/>
                <w:szCs w:val="20"/>
              </w:rPr>
            </w:pPr>
            <w:r w:rsidRPr="00CC2B4B">
              <w:rPr>
                <w:color w:val="000000" w:themeColor="text1"/>
                <w:szCs w:val="20"/>
              </w:rPr>
              <w:t>U1xD5</w:t>
            </w:r>
          </w:p>
        </w:tc>
        <w:tc>
          <w:tcPr>
            <w:tcW w:w="1872" w:type="dxa"/>
            <w:vAlign w:val="center"/>
          </w:tcPr>
          <w:p w14:paraId="726E8096" w14:textId="77777777" w:rsidR="006F7FF9" w:rsidRPr="00CC2B4B" w:rsidRDefault="00173F8C">
            <w:pPr>
              <w:rPr>
                <w:color w:val="000000" w:themeColor="text1"/>
                <w:szCs w:val="20"/>
              </w:rPr>
            </w:pPr>
            <w:r w:rsidRPr="00CC2B4B">
              <w:rPr>
                <w:color w:val="000000" w:themeColor="text1"/>
                <w:szCs w:val="20"/>
              </w:rPr>
              <w:t>-1.000</w:t>
            </w:r>
          </w:p>
        </w:tc>
        <w:tc>
          <w:tcPr>
            <w:tcW w:w="1872" w:type="dxa"/>
            <w:vAlign w:val="center"/>
          </w:tcPr>
          <w:p w14:paraId="1447EAE3" w14:textId="77777777" w:rsidR="006F7FF9" w:rsidRPr="00CC2B4B" w:rsidRDefault="00173F8C">
            <w:pPr>
              <w:rPr>
                <w:color w:val="000000" w:themeColor="text1"/>
                <w:szCs w:val="20"/>
              </w:rPr>
            </w:pPr>
            <w:r w:rsidRPr="00CC2B4B">
              <w:rPr>
                <w:color w:val="000000" w:themeColor="text1"/>
                <w:szCs w:val="20"/>
              </w:rPr>
              <w:t>0.600</w:t>
            </w:r>
          </w:p>
        </w:tc>
      </w:tr>
      <w:tr w:rsidR="006F7FF9" w:rsidRPr="00CC2B4B" w14:paraId="37492562" w14:textId="77777777">
        <w:trPr>
          <w:jc w:val="center"/>
        </w:trPr>
        <w:tc>
          <w:tcPr>
            <w:tcW w:w="1872" w:type="dxa"/>
            <w:vAlign w:val="center"/>
          </w:tcPr>
          <w:p w14:paraId="073285B5" w14:textId="77777777" w:rsidR="006F7FF9" w:rsidRPr="00CC2B4B" w:rsidRDefault="00173F8C">
            <w:pPr>
              <w:rPr>
                <w:color w:val="000000" w:themeColor="text1"/>
                <w:szCs w:val="20"/>
              </w:rPr>
            </w:pPr>
            <w:r w:rsidRPr="00CC2B4B">
              <w:rPr>
                <w:color w:val="000000" w:themeColor="text1"/>
                <w:szCs w:val="20"/>
              </w:rPr>
              <w:t>ECOL</w:t>
            </w:r>
          </w:p>
        </w:tc>
        <w:tc>
          <w:tcPr>
            <w:tcW w:w="1872" w:type="dxa"/>
            <w:vAlign w:val="center"/>
          </w:tcPr>
          <w:p w14:paraId="3840164B" w14:textId="77777777" w:rsidR="006F7FF9" w:rsidRPr="00CC2B4B" w:rsidRDefault="00173F8C">
            <w:pPr>
              <w:rPr>
                <w:color w:val="000000" w:themeColor="text1"/>
                <w:szCs w:val="20"/>
              </w:rPr>
            </w:pPr>
            <w:r w:rsidRPr="00CC2B4B">
              <w:rPr>
                <w:color w:val="000000" w:themeColor="text1"/>
                <w:szCs w:val="20"/>
              </w:rPr>
              <w:t>-0.65</w:t>
            </w:r>
          </w:p>
        </w:tc>
        <w:tc>
          <w:tcPr>
            <w:tcW w:w="1872" w:type="dxa"/>
            <w:vAlign w:val="center"/>
          </w:tcPr>
          <w:p w14:paraId="0DA4152A" w14:textId="77777777" w:rsidR="006F7FF9" w:rsidRPr="00CC2B4B" w:rsidRDefault="00173F8C">
            <w:pPr>
              <w:rPr>
                <w:color w:val="000000" w:themeColor="text1"/>
                <w:szCs w:val="20"/>
              </w:rPr>
            </w:pPr>
            <w:r w:rsidRPr="00CC2B4B">
              <w:rPr>
                <w:color w:val="000000" w:themeColor="text1"/>
                <w:szCs w:val="20"/>
              </w:rPr>
              <w:t>U6xD7</w:t>
            </w:r>
          </w:p>
        </w:tc>
        <w:tc>
          <w:tcPr>
            <w:tcW w:w="1872" w:type="dxa"/>
            <w:vAlign w:val="center"/>
          </w:tcPr>
          <w:p w14:paraId="6ACC9E88" w14:textId="77777777" w:rsidR="006F7FF9" w:rsidRPr="00CC2B4B" w:rsidRDefault="00173F8C">
            <w:pPr>
              <w:rPr>
                <w:color w:val="000000" w:themeColor="text1"/>
                <w:szCs w:val="20"/>
              </w:rPr>
            </w:pPr>
            <w:r w:rsidRPr="00CC2B4B">
              <w:rPr>
                <w:color w:val="000000" w:themeColor="text1"/>
                <w:szCs w:val="20"/>
              </w:rPr>
              <w:t>-0.030</w:t>
            </w:r>
          </w:p>
        </w:tc>
        <w:tc>
          <w:tcPr>
            <w:tcW w:w="1872" w:type="dxa"/>
            <w:vAlign w:val="center"/>
          </w:tcPr>
          <w:p w14:paraId="46EAC30A" w14:textId="77777777" w:rsidR="006F7FF9" w:rsidRPr="00CC2B4B" w:rsidRDefault="00173F8C">
            <w:pPr>
              <w:rPr>
                <w:color w:val="000000" w:themeColor="text1"/>
                <w:szCs w:val="20"/>
              </w:rPr>
            </w:pPr>
            <w:r w:rsidRPr="00CC2B4B">
              <w:rPr>
                <w:color w:val="000000" w:themeColor="text1"/>
                <w:szCs w:val="20"/>
              </w:rPr>
              <w:t>0.000</w:t>
            </w:r>
          </w:p>
        </w:tc>
      </w:tr>
    </w:tbl>
    <w:p w14:paraId="0C2BF6C6" w14:textId="77777777" w:rsidR="006F7FF9" w:rsidRPr="00CC2B4B" w:rsidRDefault="00173F8C">
      <w:pPr>
        <w:rPr>
          <w:color w:val="000000" w:themeColor="text1"/>
          <w:szCs w:val="20"/>
        </w:rPr>
      </w:pPr>
      <w:r w:rsidRPr="00CC2B4B">
        <w:rPr>
          <w:color w:val="000000" w:themeColor="text1"/>
          <w:szCs w:val="20"/>
        </w:rPr>
        <w:t>NCRC(A) = FALSE. Violations: LBTY, DIGN, PROC, INFO.</w:t>
      </w:r>
    </w:p>
    <w:p w14:paraId="0DA6B910" w14:textId="77777777" w:rsidR="006F7FF9" w:rsidRPr="00CC2B4B" w:rsidRDefault="00173F8C">
      <w:pPr>
        <w:rPr>
          <w:color w:val="000000" w:themeColor="text1"/>
          <w:szCs w:val="20"/>
        </w:rPr>
      </w:pPr>
      <w:r w:rsidRPr="00CC2B4B">
        <w:rPr>
          <w:color w:val="000000" w:themeColor="text1"/>
          <w:szCs w:val="20"/>
        </w:rPr>
        <w:t>Option B (expected: PASS): worst relevant right values remain above thresholds; NCRC(B) = TRUE.</w:t>
      </w:r>
    </w:p>
    <w:p w14:paraId="501657F4" w14:textId="77777777" w:rsidR="006F7FF9" w:rsidRPr="00CC2B4B" w:rsidRDefault="00173F8C">
      <w:pPr>
        <w:rPr>
          <w:color w:val="000000" w:themeColor="text1"/>
          <w:szCs w:val="20"/>
        </w:rPr>
      </w:pPr>
      <w:r w:rsidRPr="00CC2B4B">
        <w:rPr>
          <w:color w:val="000000" w:themeColor="text1"/>
          <w:szCs w:val="20"/>
        </w:rPr>
        <w:t>Option C (expected: PASS): all I_rights values are non-negative or mildly negative and remain above thresholds; NCRC(C) = TRUE.</w:t>
      </w:r>
    </w:p>
    <w:p w14:paraId="04390DE0" w14:textId="77777777" w:rsidR="006F7FF9" w:rsidRPr="00CC2B4B" w:rsidRDefault="00173F8C">
      <w:pPr>
        <w:rPr>
          <w:color w:val="000000" w:themeColor="text1"/>
          <w:szCs w:val="20"/>
        </w:rPr>
      </w:pPr>
      <w:r w:rsidRPr="00CC2B4B">
        <w:rPr>
          <w:color w:val="000000" w:themeColor="text1"/>
          <w:szCs w:val="20"/>
        </w:rPr>
        <w:t>A_NCRC = {B, C}.</w:t>
      </w:r>
    </w:p>
    <w:p w14:paraId="1BD602E0" w14:textId="77777777" w:rsidR="006F7FF9" w:rsidRPr="00CC2B4B" w:rsidRDefault="00173F8C">
      <w:pPr>
        <w:pStyle w:val="Heading2"/>
        <w:rPr>
          <w:color w:val="000000" w:themeColor="text1"/>
          <w:szCs w:val="20"/>
        </w:rPr>
      </w:pPr>
      <w:r w:rsidRPr="00CC2B4B">
        <w:rPr>
          <w:rFonts w:ascii="Arial" w:hAnsi="Arial"/>
          <w:szCs w:val="20"/>
        </w:rPr>
        <w:t>R.19.5 Expected TRC outcomes</w:t>
      </w:r>
    </w:p>
    <w:tbl>
      <w:tblPr>
        <w:tblW w:w="0" w:type="auto"/>
        <w:jc w:val="center"/>
        <w:tblLook w:val="04A0" w:firstRow="1" w:lastRow="0" w:firstColumn="1" w:lastColumn="0" w:noHBand="0" w:noVBand="1"/>
      </w:tblPr>
      <w:tblGrid>
        <w:gridCol w:w="1872"/>
        <w:gridCol w:w="1872"/>
        <w:gridCol w:w="1872"/>
        <w:gridCol w:w="1872"/>
        <w:gridCol w:w="1872"/>
      </w:tblGrid>
      <w:tr w:rsidR="006F7FF9" w:rsidRPr="00CC2B4B" w14:paraId="12AA3CE3" w14:textId="77777777">
        <w:trPr>
          <w:jc w:val="center"/>
        </w:trPr>
        <w:tc>
          <w:tcPr>
            <w:tcW w:w="1872" w:type="dxa"/>
            <w:vAlign w:val="center"/>
          </w:tcPr>
          <w:p w14:paraId="7C38FD33" w14:textId="77777777" w:rsidR="006F7FF9" w:rsidRPr="00CC2B4B" w:rsidRDefault="00173F8C">
            <w:pPr>
              <w:rPr>
                <w:color w:val="000000" w:themeColor="text1"/>
                <w:szCs w:val="20"/>
              </w:rPr>
            </w:pPr>
            <w:r w:rsidRPr="00CC2B4B">
              <w:rPr>
                <w:b/>
                <w:color w:val="000000" w:themeColor="text1"/>
                <w:szCs w:val="20"/>
              </w:rPr>
              <w:t>Scenario</w:t>
            </w:r>
          </w:p>
        </w:tc>
        <w:tc>
          <w:tcPr>
            <w:tcW w:w="1872" w:type="dxa"/>
            <w:vAlign w:val="center"/>
          </w:tcPr>
          <w:p w14:paraId="315685B7" w14:textId="77777777" w:rsidR="006F7FF9" w:rsidRPr="00CC2B4B" w:rsidRDefault="00173F8C">
            <w:pPr>
              <w:rPr>
                <w:color w:val="000000" w:themeColor="text1"/>
                <w:szCs w:val="20"/>
              </w:rPr>
            </w:pPr>
            <w:r w:rsidRPr="00CC2B4B">
              <w:rPr>
                <w:b/>
                <w:color w:val="000000" w:themeColor="text1"/>
                <w:szCs w:val="20"/>
              </w:rPr>
              <w:t>Category</w:t>
            </w:r>
          </w:p>
        </w:tc>
        <w:tc>
          <w:tcPr>
            <w:tcW w:w="1872" w:type="dxa"/>
            <w:vAlign w:val="center"/>
          </w:tcPr>
          <w:p w14:paraId="5F547E71" w14:textId="77777777" w:rsidR="006F7FF9" w:rsidRPr="00CC2B4B" w:rsidRDefault="00173F8C">
            <w:pPr>
              <w:rPr>
                <w:color w:val="000000" w:themeColor="text1"/>
                <w:szCs w:val="20"/>
              </w:rPr>
            </w:pPr>
            <w:r w:rsidRPr="00CC2B4B">
              <w:rPr>
                <w:b/>
                <w:color w:val="000000" w:themeColor="text1"/>
                <w:szCs w:val="20"/>
              </w:rPr>
              <w:t>p_s</w:t>
            </w:r>
          </w:p>
        </w:tc>
        <w:tc>
          <w:tcPr>
            <w:tcW w:w="1872" w:type="dxa"/>
            <w:vAlign w:val="center"/>
          </w:tcPr>
          <w:p w14:paraId="4783A166" w14:textId="77777777" w:rsidR="006F7FF9" w:rsidRPr="00CC2B4B" w:rsidRDefault="00173F8C">
            <w:pPr>
              <w:rPr>
                <w:color w:val="000000" w:themeColor="text1"/>
                <w:szCs w:val="20"/>
              </w:rPr>
            </w:pPr>
            <w:r w:rsidRPr="00CC2B4B">
              <w:rPr>
                <w:b/>
                <w:color w:val="000000" w:themeColor="text1"/>
                <w:szCs w:val="20"/>
              </w:rPr>
              <w:t>L(B,s)</w:t>
            </w:r>
          </w:p>
        </w:tc>
        <w:tc>
          <w:tcPr>
            <w:tcW w:w="1872" w:type="dxa"/>
            <w:vAlign w:val="center"/>
          </w:tcPr>
          <w:p w14:paraId="1FD3928F" w14:textId="77777777" w:rsidR="006F7FF9" w:rsidRPr="00CC2B4B" w:rsidRDefault="00173F8C">
            <w:pPr>
              <w:rPr>
                <w:color w:val="000000" w:themeColor="text1"/>
                <w:szCs w:val="20"/>
              </w:rPr>
            </w:pPr>
            <w:r w:rsidRPr="00CC2B4B">
              <w:rPr>
                <w:b/>
                <w:color w:val="000000" w:themeColor="text1"/>
                <w:szCs w:val="20"/>
              </w:rPr>
              <w:t>L(C,s)</w:t>
            </w:r>
          </w:p>
        </w:tc>
      </w:tr>
      <w:tr w:rsidR="006F7FF9" w:rsidRPr="00CC2B4B" w14:paraId="333DB9E1" w14:textId="77777777">
        <w:trPr>
          <w:jc w:val="center"/>
        </w:trPr>
        <w:tc>
          <w:tcPr>
            <w:tcW w:w="1872" w:type="dxa"/>
            <w:vAlign w:val="center"/>
          </w:tcPr>
          <w:p w14:paraId="27EE8823" w14:textId="77777777" w:rsidR="006F7FF9" w:rsidRPr="00CC2B4B" w:rsidRDefault="00173F8C">
            <w:pPr>
              <w:rPr>
                <w:color w:val="000000" w:themeColor="text1"/>
                <w:szCs w:val="20"/>
              </w:rPr>
            </w:pPr>
            <w:r w:rsidRPr="00CC2B4B">
              <w:rPr>
                <w:color w:val="000000" w:themeColor="text1"/>
                <w:szCs w:val="20"/>
              </w:rPr>
              <w:t>S1</w:t>
            </w:r>
          </w:p>
        </w:tc>
        <w:tc>
          <w:tcPr>
            <w:tcW w:w="1872" w:type="dxa"/>
            <w:vAlign w:val="center"/>
          </w:tcPr>
          <w:p w14:paraId="04E97EFC" w14:textId="77777777" w:rsidR="006F7FF9" w:rsidRPr="00CC2B4B" w:rsidRDefault="00173F8C">
            <w:pPr>
              <w:rPr>
                <w:color w:val="000000" w:themeColor="text1"/>
                <w:szCs w:val="20"/>
              </w:rPr>
            </w:pPr>
            <w:r w:rsidRPr="00CC2B4B">
              <w:rPr>
                <w:color w:val="000000" w:themeColor="text1"/>
                <w:szCs w:val="20"/>
              </w:rPr>
              <w:t>Pandemic</w:t>
            </w:r>
          </w:p>
        </w:tc>
        <w:tc>
          <w:tcPr>
            <w:tcW w:w="1872" w:type="dxa"/>
            <w:vAlign w:val="center"/>
          </w:tcPr>
          <w:p w14:paraId="0CB93BFA" w14:textId="77777777" w:rsidR="006F7FF9" w:rsidRPr="00CC2B4B" w:rsidRDefault="00173F8C">
            <w:pPr>
              <w:rPr>
                <w:color w:val="000000" w:themeColor="text1"/>
                <w:szCs w:val="20"/>
              </w:rPr>
            </w:pPr>
            <w:r w:rsidRPr="00CC2B4B">
              <w:rPr>
                <w:color w:val="000000" w:themeColor="text1"/>
                <w:szCs w:val="20"/>
              </w:rPr>
              <w:t>0.05</w:t>
            </w:r>
          </w:p>
        </w:tc>
        <w:tc>
          <w:tcPr>
            <w:tcW w:w="1872" w:type="dxa"/>
            <w:vAlign w:val="center"/>
          </w:tcPr>
          <w:p w14:paraId="393EA2AA" w14:textId="77777777" w:rsidR="006F7FF9" w:rsidRPr="00CC2B4B" w:rsidRDefault="00173F8C">
            <w:pPr>
              <w:rPr>
                <w:color w:val="000000" w:themeColor="text1"/>
                <w:szCs w:val="20"/>
              </w:rPr>
            </w:pPr>
            <w:r w:rsidRPr="00CC2B4B">
              <w:rPr>
                <w:color w:val="000000" w:themeColor="text1"/>
                <w:szCs w:val="20"/>
              </w:rPr>
              <w:t>0.15</w:t>
            </w:r>
          </w:p>
        </w:tc>
        <w:tc>
          <w:tcPr>
            <w:tcW w:w="1872" w:type="dxa"/>
            <w:vAlign w:val="center"/>
          </w:tcPr>
          <w:p w14:paraId="32F31A1E" w14:textId="77777777" w:rsidR="006F7FF9" w:rsidRPr="00CC2B4B" w:rsidRDefault="00173F8C">
            <w:pPr>
              <w:rPr>
                <w:color w:val="000000" w:themeColor="text1"/>
                <w:szCs w:val="20"/>
              </w:rPr>
            </w:pPr>
            <w:r w:rsidRPr="00CC2B4B">
              <w:rPr>
                <w:color w:val="000000" w:themeColor="text1"/>
                <w:szCs w:val="20"/>
              </w:rPr>
              <w:t>0.08</w:t>
            </w:r>
          </w:p>
        </w:tc>
      </w:tr>
      <w:tr w:rsidR="006F7FF9" w:rsidRPr="00CC2B4B" w14:paraId="24898207" w14:textId="77777777">
        <w:trPr>
          <w:jc w:val="center"/>
        </w:trPr>
        <w:tc>
          <w:tcPr>
            <w:tcW w:w="1872" w:type="dxa"/>
            <w:vAlign w:val="center"/>
          </w:tcPr>
          <w:p w14:paraId="6210C36E" w14:textId="77777777" w:rsidR="006F7FF9" w:rsidRPr="00CC2B4B" w:rsidRDefault="00173F8C">
            <w:pPr>
              <w:rPr>
                <w:color w:val="000000" w:themeColor="text1"/>
                <w:szCs w:val="20"/>
              </w:rPr>
            </w:pPr>
            <w:r w:rsidRPr="00CC2B4B">
              <w:rPr>
                <w:color w:val="000000" w:themeColor="text1"/>
                <w:szCs w:val="20"/>
              </w:rPr>
              <w:t>S2</w:t>
            </w:r>
          </w:p>
        </w:tc>
        <w:tc>
          <w:tcPr>
            <w:tcW w:w="1872" w:type="dxa"/>
            <w:vAlign w:val="center"/>
          </w:tcPr>
          <w:p w14:paraId="382632DF" w14:textId="77777777" w:rsidR="006F7FF9" w:rsidRPr="00CC2B4B" w:rsidRDefault="00173F8C">
            <w:pPr>
              <w:rPr>
                <w:color w:val="000000" w:themeColor="text1"/>
                <w:szCs w:val="20"/>
              </w:rPr>
            </w:pPr>
            <w:r w:rsidRPr="00CC2B4B">
              <w:rPr>
                <w:color w:val="000000" w:themeColor="text1"/>
                <w:szCs w:val="20"/>
              </w:rPr>
              <w:t>Infrastructure</w:t>
            </w:r>
          </w:p>
        </w:tc>
        <w:tc>
          <w:tcPr>
            <w:tcW w:w="1872" w:type="dxa"/>
            <w:vAlign w:val="center"/>
          </w:tcPr>
          <w:p w14:paraId="2C7A5BAC" w14:textId="77777777" w:rsidR="006F7FF9" w:rsidRPr="00CC2B4B" w:rsidRDefault="00173F8C">
            <w:pPr>
              <w:rPr>
                <w:color w:val="000000" w:themeColor="text1"/>
                <w:szCs w:val="20"/>
              </w:rPr>
            </w:pPr>
            <w:r w:rsidRPr="00CC2B4B">
              <w:rPr>
                <w:color w:val="000000" w:themeColor="text1"/>
                <w:szCs w:val="20"/>
              </w:rPr>
              <w:t>0.04</w:t>
            </w:r>
          </w:p>
        </w:tc>
        <w:tc>
          <w:tcPr>
            <w:tcW w:w="1872" w:type="dxa"/>
            <w:vAlign w:val="center"/>
          </w:tcPr>
          <w:p w14:paraId="6D1B93F9" w14:textId="77777777" w:rsidR="006F7FF9" w:rsidRPr="00CC2B4B" w:rsidRDefault="00173F8C">
            <w:pPr>
              <w:rPr>
                <w:color w:val="000000" w:themeColor="text1"/>
                <w:szCs w:val="20"/>
              </w:rPr>
            </w:pPr>
            <w:r w:rsidRPr="00CC2B4B">
              <w:rPr>
                <w:color w:val="000000" w:themeColor="text1"/>
                <w:szCs w:val="20"/>
              </w:rPr>
              <w:t>0.12</w:t>
            </w:r>
          </w:p>
        </w:tc>
        <w:tc>
          <w:tcPr>
            <w:tcW w:w="1872" w:type="dxa"/>
            <w:vAlign w:val="center"/>
          </w:tcPr>
          <w:p w14:paraId="5608A407" w14:textId="77777777" w:rsidR="006F7FF9" w:rsidRPr="00CC2B4B" w:rsidRDefault="00173F8C">
            <w:pPr>
              <w:rPr>
                <w:color w:val="000000" w:themeColor="text1"/>
                <w:szCs w:val="20"/>
              </w:rPr>
            </w:pPr>
            <w:r w:rsidRPr="00CC2B4B">
              <w:rPr>
                <w:color w:val="000000" w:themeColor="text1"/>
                <w:szCs w:val="20"/>
              </w:rPr>
              <w:t>0.06</w:t>
            </w:r>
          </w:p>
        </w:tc>
      </w:tr>
      <w:tr w:rsidR="006F7FF9" w:rsidRPr="00CC2B4B" w14:paraId="27DE2B93" w14:textId="77777777">
        <w:trPr>
          <w:jc w:val="center"/>
        </w:trPr>
        <w:tc>
          <w:tcPr>
            <w:tcW w:w="1872" w:type="dxa"/>
            <w:vAlign w:val="center"/>
          </w:tcPr>
          <w:p w14:paraId="4A4E0615" w14:textId="77777777" w:rsidR="006F7FF9" w:rsidRPr="00CC2B4B" w:rsidRDefault="00173F8C">
            <w:pPr>
              <w:rPr>
                <w:color w:val="000000" w:themeColor="text1"/>
                <w:szCs w:val="20"/>
              </w:rPr>
            </w:pPr>
            <w:r w:rsidRPr="00CC2B4B">
              <w:rPr>
                <w:color w:val="000000" w:themeColor="text1"/>
                <w:szCs w:val="20"/>
              </w:rPr>
              <w:t>S3</w:t>
            </w:r>
          </w:p>
        </w:tc>
        <w:tc>
          <w:tcPr>
            <w:tcW w:w="1872" w:type="dxa"/>
            <w:vAlign w:val="center"/>
          </w:tcPr>
          <w:p w14:paraId="2E4C2EAB" w14:textId="77777777" w:rsidR="006F7FF9" w:rsidRPr="00CC2B4B" w:rsidRDefault="00173F8C">
            <w:pPr>
              <w:rPr>
                <w:color w:val="000000" w:themeColor="text1"/>
                <w:szCs w:val="20"/>
              </w:rPr>
            </w:pPr>
            <w:r w:rsidRPr="00CC2B4B">
              <w:rPr>
                <w:color w:val="000000" w:themeColor="text1"/>
                <w:szCs w:val="20"/>
              </w:rPr>
              <w:t>Climate</w:t>
            </w:r>
          </w:p>
        </w:tc>
        <w:tc>
          <w:tcPr>
            <w:tcW w:w="1872" w:type="dxa"/>
            <w:vAlign w:val="center"/>
          </w:tcPr>
          <w:p w14:paraId="3BA72432" w14:textId="77777777" w:rsidR="006F7FF9" w:rsidRPr="00CC2B4B" w:rsidRDefault="00173F8C">
            <w:pPr>
              <w:rPr>
                <w:color w:val="000000" w:themeColor="text1"/>
                <w:szCs w:val="20"/>
              </w:rPr>
            </w:pPr>
            <w:r w:rsidRPr="00CC2B4B">
              <w:rPr>
                <w:color w:val="000000" w:themeColor="text1"/>
                <w:szCs w:val="20"/>
              </w:rPr>
              <w:t>0.03</w:t>
            </w:r>
          </w:p>
        </w:tc>
        <w:tc>
          <w:tcPr>
            <w:tcW w:w="1872" w:type="dxa"/>
            <w:vAlign w:val="center"/>
          </w:tcPr>
          <w:p w14:paraId="16247659" w14:textId="77777777" w:rsidR="006F7FF9" w:rsidRPr="00CC2B4B" w:rsidRDefault="00173F8C">
            <w:pPr>
              <w:rPr>
                <w:color w:val="000000" w:themeColor="text1"/>
                <w:szCs w:val="20"/>
              </w:rPr>
            </w:pPr>
            <w:r w:rsidRPr="00CC2B4B">
              <w:rPr>
                <w:color w:val="000000" w:themeColor="text1"/>
                <w:szCs w:val="20"/>
              </w:rPr>
              <w:t>0.10</w:t>
            </w:r>
          </w:p>
        </w:tc>
        <w:tc>
          <w:tcPr>
            <w:tcW w:w="1872" w:type="dxa"/>
            <w:vAlign w:val="center"/>
          </w:tcPr>
          <w:p w14:paraId="0FDCE231" w14:textId="77777777" w:rsidR="006F7FF9" w:rsidRPr="00CC2B4B" w:rsidRDefault="00173F8C">
            <w:pPr>
              <w:rPr>
                <w:color w:val="000000" w:themeColor="text1"/>
                <w:szCs w:val="20"/>
              </w:rPr>
            </w:pPr>
            <w:r w:rsidRPr="00CC2B4B">
              <w:rPr>
                <w:color w:val="000000" w:themeColor="text1"/>
                <w:szCs w:val="20"/>
              </w:rPr>
              <w:t>0.05</w:t>
            </w:r>
          </w:p>
        </w:tc>
      </w:tr>
      <w:tr w:rsidR="006F7FF9" w:rsidRPr="00CC2B4B" w14:paraId="63806927" w14:textId="77777777">
        <w:trPr>
          <w:jc w:val="center"/>
        </w:trPr>
        <w:tc>
          <w:tcPr>
            <w:tcW w:w="1872" w:type="dxa"/>
            <w:vAlign w:val="center"/>
          </w:tcPr>
          <w:p w14:paraId="113A5B9B" w14:textId="77777777" w:rsidR="006F7FF9" w:rsidRPr="00CC2B4B" w:rsidRDefault="00173F8C">
            <w:pPr>
              <w:rPr>
                <w:color w:val="000000" w:themeColor="text1"/>
                <w:szCs w:val="20"/>
              </w:rPr>
            </w:pPr>
            <w:r w:rsidRPr="00CC2B4B">
              <w:rPr>
                <w:color w:val="000000" w:themeColor="text1"/>
                <w:szCs w:val="20"/>
              </w:rPr>
              <w:t>S4</w:t>
            </w:r>
          </w:p>
        </w:tc>
        <w:tc>
          <w:tcPr>
            <w:tcW w:w="1872" w:type="dxa"/>
            <w:vAlign w:val="center"/>
          </w:tcPr>
          <w:p w14:paraId="06D8FB70" w14:textId="77777777" w:rsidR="006F7FF9" w:rsidRPr="00CC2B4B" w:rsidRDefault="00173F8C">
            <w:pPr>
              <w:rPr>
                <w:color w:val="000000" w:themeColor="text1"/>
                <w:szCs w:val="20"/>
              </w:rPr>
            </w:pPr>
            <w:r w:rsidRPr="00CC2B4B">
              <w:rPr>
                <w:color w:val="000000" w:themeColor="text1"/>
                <w:szCs w:val="20"/>
              </w:rPr>
              <w:t>Baseline</w:t>
            </w:r>
          </w:p>
        </w:tc>
        <w:tc>
          <w:tcPr>
            <w:tcW w:w="1872" w:type="dxa"/>
            <w:vAlign w:val="center"/>
          </w:tcPr>
          <w:p w14:paraId="4D32BF05" w14:textId="77777777" w:rsidR="006F7FF9" w:rsidRPr="00CC2B4B" w:rsidRDefault="00173F8C">
            <w:pPr>
              <w:rPr>
                <w:color w:val="000000" w:themeColor="text1"/>
                <w:szCs w:val="20"/>
              </w:rPr>
            </w:pPr>
            <w:r w:rsidRPr="00CC2B4B">
              <w:rPr>
                <w:color w:val="000000" w:themeColor="text1"/>
                <w:szCs w:val="20"/>
              </w:rPr>
              <w:t>0.58</w:t>
            </w:r>
          </w:p>
        </w:tc>
        <w:tc>
          <w:tcPr>
            <w:tcW w:w="1872" w:type="dxa"/>
            <w:vAlign w:val="center"/>
          </w:tcPr>
          <w:p w14:paraId="2ED6F9A9" w14:textId="77777777" w:rsidR="006F7FF9" w:rsidRPr="00CC2B4B" w:rsidRDefault="00173F8C">
            <w:pPr>
              <w:rPr>
                <w:color w:val="000000" w:themeColor="text1"/>
                <w:szCs w:val="20"/>
              </w:rPr>
            </w:pPr>
            <w:r w:rsidRPr="00CC2B4B">
              <w:rPr>
                <w:color w:val="000000" w:themeColor="text1"/>
                <w:szCs w:val="20"/>
              </w:rPr>
              <w:t>0.02</w:t>
            </w:r>
          </w:p>
        </w:tc>
        <w:tc>
          <w:tcPr>
            <w:tcW w:w="1872" w:type="dxa"/>
            <w:vAlign w:val="center"/>
          </w:tcPr>
          <w:p w14:paraId="08348FE1" w14:textId="77777777" w:rsidR="006F7FF9" w:rsidRPr="00CC2B4B" w:rsidRDefault="00173F8C">
            <w:pPr>
              <w:rPr>
                <w:color w:val="000000" w:themeColor="text1"/>
                <w:szCs w:val="20"/>
              </w:rPr>
            </w:pPr>
            <w:r w:rsidRPr="00CC2B4B">
              <w:rPr>
                <w:color w:val="000000" w:themeColor="text1"/>
                <w:szCs w:val="20"/>
              </w:rPr>
              <w:t>0.01</w:t>
            </w:r>
          </w:p>
        </w:tc>
      </w:tr>
      <w:tr w:rsidR="006F7FF9" w:rsidRPr="00CC2B4B" w14:paraId="04DE55F4" w14:textId="77777777">
        <w:trPr>
          <w:jc w:val="center"/>
        </w:trPr>
        <w:tc>
          <w:tcPr>
            <w:tcW w:w="1872" w:type="dxa"/>
            <w:vAlign w:val="center"/>
          </w:tcPr>
          <w:p w14:paraId="504EE2C5" w14:textId="77777777" w:rsidR="006F7FF9" w:rsidRPr="00CC2B4B" w:rsidRDefault="00173F8C">
            <w:pPr>
              <w:rPr>
                <w:color w:val="000000" w:themeColor="text1"/>
                <w:szCs w:val="20"/>
              </w:rPr>
            </w:pPr>
            <w:r w:rsidRPr="00CC2B4B">
              <w:rPr>
                <w:color w:val="000000" w:themeColor="text1"/>
                <w:szCs w:val="20"/>
              </w:rPr>
              <w:t>S5</w:t>
            </w:r>
          </w:p>
        </w:tc>
        <w:tc>
          <w:tcPr>
            <w:tcW w:w="1872" w:type="dxa"/>
            <w:vAlign w:val="center"/>
          </w:tcPr>
          <w:p w14:paraId="7D5E8517" w14:textId="77777777" w:rsidR="006F7FF9" w:rsidRPr="00CC2B4B" w:rsidRDefault="00173F8C">
            <w:pPr>
              <w:rPr>
                <w:color w:val="000000" w:themeColor="text1"/>
                <w:szCs w:val="20"/>
              </w:rPr>
            </w:pPr>
            <w:r w:rsidRPr="00CC2B4B">
              <w:rPr>
                <w:color w:val="000000" w:themeColor="text1"/>
                <w:szCs w:val="20"/>
              </w:rPr>
              <w:t>Stress</w:t>
            </w:r>
          </w:p>
        </w:tc>
        <w:tc>
          <w:tcPr>
            <w:tcW w:w="1872" w:type="dxa"/>
            <w:vAlign w:val="center"/>
          </w:tcPr>
          <w:p w14:paraId="2E24C848" w14:textId="77777777" w:rsidR="006F7FF9" w:rsidRPr="00CC2B4B" w:rsidRDefault="00173F8C">
            <w:pPr>
              <w:rPr>
                <w:color w:val="000000" w:themeColor="text1"/>
                <w:szCs w:val="20"/>
              </w:rPr>
            </w:pPr>
            <w:r w:rsidRPr="00CC2B4B">
              <w:rPr>
                <w:color w:val="000000" w:themeColor="text1"/>
                <w:szCs w:val="20"/>
              </w:rPr>
              <w:t>0.30</w:t>
            </w:r>
          </w:p>
        </w:tc>
        <w:tc>
          <w:tcPr>
            <w:tcW w:w="1872" w:type="dxa"/>
            <w:vAlign w:val="center"/>
          </w:tcPr>
          <w:p w14:paraId="54242E9F" w14:textId="77777777" w:rsidR="006F7FF9" w:rsidRPr="00CC2B4B" w:rsidRDefault="00173F8C">
            <w:pPr>
              <w:rPr>
                <w:color w:val="000000" w:themeColor="text1"/>
                <w:szCs w:val="20"/>
              </w:rPr>
            </w:pPr>
            <w:r w:rsidRPr="00CC2B4B">
              <w:rPr>
                <w:color w:val="000000" w:themeColor="text1"/>
                <w:szCs w:val="20"/>
              </w:rPr>
              <w:t>0.05</w:t>
            </w:r>
          </w:p>
        </w:tc>
        <w:tc>
          <w:tcPr>
            <w:tcW w:w="1872" w:type="dxa"/>
            <w:vAlign w:val="center"/>
          </w:tcPr>
          <w:p w14:paraId="0B1D7A02" w14:textId="77777777" w:rsidR="006F7FF9" w:rsidRPr="00CC2B4B" w:rsidRDefault="00173F8C">
            <w:pPr>
              <w:rPr>
                <w:color w:val="000000" w:themeColor="text1"/>
                <w:szCs w:val="20"/>
              </w:rPr>
            </w:pPr>
            <w:r w:rsidRPr="00CC2B4B">
              <w:rPr>
                <w:color w:val="000000" w:themeColor="text1"/>
                <w:szCs w:val="20"/>
              </w:rPr>
              <w:t>0.03</w:t>
            </w:r>
          </w:p>
        </w:tc>
      </w:tr>
    </w:tbl>
    <w:p w14:paraId="60942018" w14:textId="77777777" w:rsidR="006F7FF9" w:rsidRPr="00CC2B4B" w:rsidRDefault="00173F8C">
      <w:pPr>
        <w:rPr>
          <w:color w:val="000000" w:themeColor="text1"/>
          <w:szCs w:val="20"/>
        </w:rPr>
      </w:pPr>
      <w:r w:rsidRPr="00CC2B4B">
        <w:rPr>
          <w:color w:val="000000" w:themeColor="text1"/>
          <w:szCs w:val="20"/>
        </w:rPr>
        <w:t>CVaR computation (tail mass beta = 0.05): Option B = 0.15, PASS. Option C = 0.08, PASS. A_adm = {B, C}.</w:t>
      </w:r>
    </w:p>
    <w:p w14:paraId="2DA02A3D" w14:textId="77777777" w:rsidR="006F7FF9" w:rsidRPr="00CC2B4B" w:rsidRDefault="00173F8C">
      <w:pPr>
        <w:pStyle w:val="Heading2"/>
        <w:rPr>
          <w:color w:val="000000" w:themeColor="text1"/>
          <w:szCs w:val="20"/>
        </w:rPr>
      </w:pPr>
      <w:r w:rsidRPr="00CC2B4B">
        <w:rPr>
          <w:rFonts w:ascii="Arial" w:hAnsi="Arial"/>
          <w:szCs w:val="20"/>
        </w:rPr>
        <w:t>R.19.6 Expected Containment outcomes</w:t>
      </w:r>
    </w:p>
    <w:p w14:paraId="748120C0" w14:textId="77777777" w:rsidR="006F7FF9" w:rsidRPr="00CC2B4B" w:rsidRDefault="00173F8C">
      <w:pPr>
        <w:rPr>
          <w:color w:val="000000" w:themeColor="text1"/>
          <w:szCs w:val="20"/>
        </w:rPr>
      </w:pPr>
      <w:r w:rsidRPr="00CC2B4B">
        <w:rPr>
          <w:color w:val="000000" w:themeColor="text1"/>
          <w:szCs w:val="20"/>
        </w:rPr>
        <w:t>Option B: S_U4(B) = 0.0571 &gt;= 0.05, so U4 triggers. Anc(U4, D_c=2) = {U5, U6}. Declared DeltaUCI values: DeltaUCI_U5(B) = -0.12; DeltaUCI_U6(B) = -0.05. Therefore M_U4(B) = -0.12 &lt; tau_c = -0.10, so Containment(B) = FALSE.</w:t>
      </w:r>
    </w:p>
    <w:p w14:paraId="18D2679A" w14:textId="77777777" w:rsidR="006F7FF9" w:rsidRPr="00CC2B4B" w:rsidRDefault="00173F8C">
      <w:pPr>
        <w:rPr>
          <w:color w:val="000000" w:themeColor="text1"/>
          <w:szCs w:val="20"/>
        </w:rPr>
      </w:pPr>
      <w:r w:rsidRPr="00CC2B4B">
        <w:rPr>
          <w:color w:val="000000" w:themeColor="text1"/>
          <w:szCs w:val="20"/>
        </w:rPr>
        <w:t>Option C: S_U4(C) = 0.0600 &gt;= 0.05, so U4 triggers. Declared DeltaUCI values: DeltaUCI_U5(C) = -0.03; DeltaUCI_U6(C) = +0.02. Therefore M_U4(C) = -0.03 &gt;= -0.10, so Containment(C) = TRUE.</w:t>
      </w:r>
    </w:p>
    <w:p w14:paraId="5ADD508A" w14:textId="77777777" w:rsidR="006F7FF9" w:rsidRPr="00CC2B4B" w:rsidRDefault="00173F8C">
      <w:pPr>
        <w:rPr>
          <w:color w:val="000000" w:themeColor="text1"/>
          <w:szCs w:val="20"/>
        </w:rPr>
      </w:pPr>
      <w:r w:rsidRPr="00CC2B4B">
        <w:rPr>
          <w:color w:val="000000" w:themeColor="text1"/>
          <w:szCs w:val="20"/>
        </w:rPr>
        <w:t>A_sel = {C}.</w:t>
      </w:r>
    </w:p>
    <w:p w14:paraId="7767B6EA" w14:textId="77777777" w:rsidR="006F7FF9" w:rsidRPr="00CC2B4B" w:rsidRDefault="00173F8C">
      <w:pPr>
        <w:pStyle w:val="Heading2"/>
        <w:rPr>
          <w:color w:val="000000" w:themeColor="text1"/>
          <w:szCs w:val="20"/>
        </w:rPr>
      </w:pPr>
      <w:r w:rsidRPr="00CC2B4B">
        <w:rPr>
          <w:rFonts w:ascii="Arial" w:hAnsi="Arial"/>
          <w:szCs w:val="20"/>
        </w:rPr>
        <w:lastRenderedPageBreak/>
        <w:t>R.19.7 Expected RLS outcome</w:t>
      </w:r>
    </w:p>
    <w:tbl>
      <w:tblPr>
        <w:tblW w:w="0" w:type="auto"/>
        <w:jc w:val="center"/>
        <w:tblLook w:val="04A0" w:firstRow="1" w:lastRow="0" w:firstColumn="1" w:lastColumn="0" w:noHBand="0" w:noVBand="1"/>
      </w:tblPr>
      <w:tblGrid>
        <w:gridCol w:w="1872"/>
        <w:gridCol w:w="1872"/>
        <w:gridCol w:w="1872"/>
        <w:gridCol w:w="1872"/>
        <w:gridCol w:w="1872"/>
      </w:tblGrid>
      <w:tr w:rsidR="006F7FF9" w:rsidRPr="00CC2B4B" w14:paraId="77E306B8" w14:textId="77777777">
        <w:trPr>
          <w:jc w:val="center"/>
        </w:trPr>
        <w:tc>
          <w:tcPr>
            <w:tcW w:w="1872" w:type="dxa"/>
            <w:vAlign w:val="center"/>
          </w:tcPr>
          <w:p w14:paraId="60E127B7" w14:textId="77777777" w:rsidR="006F7FF9" w:rsidRPr="00CC2B4B" w:rsidRDefault="00173F8C">
            <w:pPr>
              <w:rPr>
                <w:color w:val="000000" w:themeColor="text1"/>
                <w:szCs w:val="20"/>
              </w:rPr>
            </w:pPr>
            <w:r w:rsidRPr="00CC2B4B">
              <w:rPr>
                <w:b/>
                <w:color w:val="000000" w:themeColor="text1"/>
                <w:szCs w:val="20"/>
              </w:rPr>
              <w:t>Cell</w:t>
            </w:r>
          </w:p>
        </w:tc>
        <w:tc>
          <w:tcPr>
            <w:tcW w:w="1872" w:type="dxa"/>
            <w:vAlign w:val="center"/>
          </w:tcPr>
          <w:p w14:paraId="38BD894C" w14:textId="77777777" w:rsidR="006F7FF9" w:rsidRPr="00CC2B4B" w:rsidRDefault="00173F8C">
            <w:pPr>
              <w:rPr>
                <w:color w:val="000000" w:themeColor="text1"/>
                <w:szCs w:val="20"/>
              </w:rPr>
            </w:pPr>
            <w:r w:rsidRPr="00CC2B4B">
              <w:rPr>
                <w:b/>
                <w:color w:val="000000" w:themeColor="text1"/>
                <w:szCs w:val="20"/>
              </w:rPr>
              <w:t>w_u</w:t>
            </w:r>
          </w:p>
        </w:tc>
        <w:tc>
          <w:tcPr>
            <w:tcW w:w="1872" w:type="dxa"/>
            <w:vAlign w:val="center"/>
          </w:tcPr>
          <w:p w14:paraId="5A48FF13" w14:textId="77777777" w:rsidR="006F7FF9" w:rsidRPr="00CC2B4B" w:rsidRDefault="00173F8C">
            <w:pPr>
              <w:rPr>
                <w:color w:val="000000" w:themeColor="text1"/>
                <w:szCs w:val="20"/>
              </w:rPr>
            </w:pPr>
            <w:r w:rsidRPr="00CC2B4B">
              <w:rPr>
                <w:b/>
                <w:color w:val="000000" w:themeColor="text1"/>
                <w:szCs w:val="20"/>
              </w:rPr>
              <w:t>v_d</w:t>
            </w:r>
          </w:p>
        </w:tc>
        <w:tc>
          <w:tcPr>
            <w:tcW w:w="1872" w:type="dxa"/>
            <w:vAlign w:val="center"/>
          </w:tcPr>
          <w:p w14:paraId="3D6E6D45" w14:textId="77777777" w:rsidR="006F7FF9" w:rsidRPr="00CC2B4B" w:rsidRDefault="00173F8C">
            <w:pPr>
              <w:rPr>
                <w:color w:val="000000" w:themeColor="text1"/>
                <w:szCs w:val="20"/>
              </w:rPr>
            </w:pPr>
            <w:r w:rsidRPr="00CC2B4B">
              <w:rPr>
                <w:b/>
                <w:color w:val="000000" w:themeColor="text1"/>
                <w:szCs w:val="20"/>
              </w:rPr>
              <w:t>I_prop_welfare</w:t>
            </w:r>
          </w:p>
        </w:tc>
        <w:tc>
          <w:tcPr>
            <w:tcW w:w="1872" w:type="dxa"/>
            <w:vAlign w:val="center"/>
          </w:tcPr>
          <w:p w14:paraId="5062C316" w14:textId="77777777" w:rsidR="006F7FF9" w:rsidRPr="00CC2B4B" w:rsidRDefault="00173F8C">
            <w:pPr>
              <w:rPr>
                <w:color w:val="000000" w:themeColor="text1"/>
                <w:szCs w:val="20"/>
              </w:rPr>
            </w:pPr>
            <w:r w:rsidRPr="00CC2B4B">
              <w:rPr>
                <w:b/>
                <w:color w:val="000000" w:themeColor="text1"/>
                <w:szCs w:val="20"/>
              </w:rPr>
              <w:t>Contribution</w:t>
            </w:r>
          </w:p>
        </w:tc>
      </w:tr>
      <w:tr w:rsidR="006F7FF9" w:rsidRPr="00CC2B4B" w14:paraId="69088C2C" w14:textId="77777777">
        <w:trPr>
          <w:jc w:val="center"/>
        </w:trPr>
        <w:tc>
          <w:tcPr>
            <w:tcW w:w="1872" w:type="dxa"/>
            <w:vAlign w:val="center"/>
          </w:tcPr>
          <w:p w14:paraId="5B85B7FA" w14:textId="77777777" w:rsidR="006F7FF9" w:rsidRPr="00CC2B4B" w:rsidRDefault="00173F8C">
            <w:pPr>
              <w:rPr>
                <w:color w:val="000000" w:themeColor="text1"/>
                <w:szCs w:val="20"/>
              </w:rPr>
            </w:pPr>
            <w:r w:rsidRPr="00CC2B4B">
              <w:rPr>
                <w:color w:val="000000" w:themeColor="text1"/>
                <w:szCs w:val="20"/>
              </w:rPr>
              <w:t>U1xD5</w:t>
            </w:r>
          </w:p>
        </w:tc>
        <w:tc>
          <w:tcPr>
            <w:tcW w:w="1872" w:type="dxa"/>
            <w:vAlign w:val="center"/>
          </w:tcPr>
          <w:p w14:paraId="33EFEAD5" w14:textId="77777777" w:rsidR="006F7FF9" w:rsidRPr="00CC2B4B" w:rsidRDefault="00173F8C">
            <w:pPr>
              <w:rPr>
                <w:color w:val="000000" w:themeColor="text1"/>
                <w:szCs w:val="20"/>
              </w:rPr>
            </w:pPr>
            <w:r w:rsidRPr="00CC2B4B">
              <w:rPr>
                <w:color w:val="000000" w:themeColor="text1"/>
                <w:szCs w:val="20"/>
              </w:rPr>
              <w:t>0.248571</w:t>
            </w:r>
          </w:p>
        </w:tc>
        <w:tc>
          <w:tcPr>
            <w:tcW w:w="1872" w:type="dxa"/>
            <w:vAlign w:val="center"/>
          </w:tcPr>
          <w:p w14:paraId="1610AE45" w14:textId="77777777" w:rsidR="006F7FF9" w:rsidRPr="00CC2B4B" w:rsidRDefault="00173F8C">
            <w:pPr>
              <w:rPr>
                <w:color w:val="000000" w:themeColor="text1"/>
                <w:szCs w:val="20"/>
              </w:rPr>
            </w:pPr>
            <w:r w:rsidRPr="00CC2B4B">
              <w:rPr>
                <w:color w:val="000000" w:themeColor="text1"/>
                <w:szCs w:val="20"/>
              </w:rPr>
              <w:t>0.157143</w:t>
            </w:r>
          </w:p>
        </w:tc>
        <w:tc>
          <w:tcPr>
            <w:tcW w:w="1872" w:type="dxa"/>
            <w:vAlign w:val="center"/>
          </w:tcPr>
          <w:p w14:paraId="18FA4C15" w14:textId="77777777" w:rsidR="006F7FF9" w:rsidRPr="00CC2B4B" w:rsidRDefault="00173F8C">
            <w:pPr>
              <w:rPr>
                <w:color w:val="000000" w:themeColor="text1"/>
                <w:szCs w:val="20"/>
              </w:rPr>
            </w:pPr>
            <w:r w:rsidRPr="00CC2B4B">
              <w:rPr>
                <w:color w:val="000000" w:themeColor="text1"/>
                <w:szCs w:val="20"/>
              </w:rPr>
              <w:t>+0.05</w:t>
            </w:r>
          </w:p>
        </w:tc>
        <w:tc>
          <w:tcPr>
            <w:tcW w:w="1872" w:type="dxa"/>
            <w:vAlign w:val="center"/>
          </w:tcPr>
          <w:p w14:paraId="55459240" w14:textId="77777777" w:rsidR="006F7FF9" w:rsidRPr="00CC2B4B" w:rsidRDefault="00173F8C">
            <w:pPr>
              <w:rPr>
                <w:color w:val="000000" w:themeColor="text1"/>
                <w:szCs w:val="20"/>
              </w:rPr>
            </w:pPr>
            <w:r w:rsidRPr="00CC2B4B">
              <w:rPr>
                <w:color w:val="000000" w:themeColor="text1"/>
                <w:szCs w:val="20"/>
              </w:rPr>
              <w:t>+0.001953</w:t>
            </w:r>
          </w:p>
        </w:tc>
      </w:tr>
      <w:tr w:rsidR="006F7FF9" w:rsidRPr="00CC2B4B" w14:paraId="371AC094" w14:textId="77777777">
        <w:trPr>
          <w:jc w:val="center"/>
        </w:trPr>
        <w:tc>
          <w:tcPr>
            <w:tcW w:w="1872" w:type="dxa"/>
            <w:vAlign w:val="center"/>
          </w:tcPr>
          <w:p w14:paraId="07F6558B" w14:textId="77777777" w:rsidR="006F7FF9" w:rsidRPr="00CC2B4B" w:rsidRDefault="00173F8C">
            <w:pPr>
              <w:rPr>
                <w:color w:val="000000" w:themeColor="text1"/>
                <w:szCs w:val="20"/>
              </w:rPr>
            </w:pPr>
            <w:r w:rsidRPr="00CC2B4B">
              <w:rPr>
                <w:color w:val="000000" w:themeColor="text1"/>
                <w:szCs w:val="20"/>
              </w:rPr>
              <w:t>U4xD1</w:t>
            </w:r>
          </w:p>
        </w:tc>
        <w:tc>
          <w:tcPr>
            <w:tcW w:w="1872" w:type="dxa"/>
            <w:vAlign w:val="center"/>
          </w:tcPr>
          <w:p w14:paraId="103C7C02" w14:textId="77777777" w:rsidR="006F7FF9" w:rsidRPr="00CC2B4B" w:rsidRDefault="00173F8C">
            <w:pPr>
              <w:rPr>
                <w:color w:val="000000" w:themeColor="text1"/>
                <w:szCs w:val="20"/>
              </w:rPr>
            </w:pPr>
            <w:r w:rsidRPr="00CC2B4B">
              <w:rPr>
                <w:color w:val="000000" w:themeColor="text1"/>
                <w:szCs w:val="20"/>
              </w:rPr>
              <w:t>0.108571</w:t>
            </w:r>
          </w:p>
        </w:tc>
        <w:tc>
          <w:tcPr>
            <w:tcW w:w="1872" w:type="dxa"/>
            <w:vAlign w:val="center"/>
          </w:tcPr>
          <w:p w14:paraId="7B6E0947" w14:textId="77777777" w:rsidR="006F7FF9" w:rsidRPr="00CC2B4B" w:rsidRDefault="00173F8C">
            <w:pPr>
              <w:rPr>
                <w:color w:val="000000" w:themeColor="text1"/>
                <w:szCs w:val="20"/>
              </w:rPr>
            </w:pPr>
            <w:r w:rsidRPr="00CC2B4B">
              <w:rPr>
                <w:color w:val="000000" w:themeColor="text1"/>
                <w:szCs w:val="20"/>
              </w:rPr>
              <w:t>0.137143</w:t>
            </w:r>
          </w:p>
        </w:tc>
        <w:tc>
          <w:tcPr>
            <w:tcW w:w="1872" w:type="dxa"/>
            <w:vAlign w:val="center"/>
          </w:tcPr>
          <w:p w14:paraId="4766DD9B" w14:textId="77777777" w:rsidR="006F7FF9" w:rsidRPr="00CC2B4B" w:rsidRDefault="00173F8C">
            <w:pPr>
              <w:rPr>
                <w:color w:val="000000" w:themeColor="text1"/>
                <w:szCs w:val="20"/>
              </w:rPr>
            </w:pPr>
            <w:r w:rsidRPr="00CC2B4B">
              <w:rPr>
                <w:color w:val="000000" w:themeColor="text1"/>
                <w:szCs w:val="20"/>
              </w:rPr>
              <w:t>+0.30</w:t>
            </w:r>
          </w:p>
        </w:tc>
        <w:tc>
          <w:tcPr>
            <w:tcW w:w="1872" w:type="dxa"/>
            <w:vAlign w:val="center"/>
          </w:tcPr>
          <w:p w14:paraId="5050640A" w14:textId="77777777" w:rsidR="006F7FF9" w:rsidRPr="00CC2B4B" w:rsidRDefault="00173F8C">
            <w:pPr>
              <w:rPr>
                <w:color w:val="000000" w:themeColor="text1"/>
                <w:szCs w:val="20"/>
              </w:rPr>
            </w:pPr>
            <w:r w:rsidRPr="00CC2B4B">
              <w:rPr>
                <w:color w:val="000000" w:themeColor="text1"/>
                <w:szCs w:val="20"/>
              </w:rPr>
              <w:t>+0.004467</w:t>
            </w:r>
          </w:p>
        </w:tc>
      </w:tr>
      <w:tr w:rsidR="006F7FF9" w:rsidRPr="00CC2B4B" w14:paraId="4E2F1A57" w14:textId="77777777">
        <w:trPr>
          <w:jc w:val="center"/>
        </w:trPr>
        <w:tc>
          <w:tcPr>
            <w:tcW w:w="1872" w:type="dxa"/>
            <w:vAlign w:val="center"/>
          </w:tcPr>
          <w:p w14:paraId="185ACBA7" w14:textId="77777777" w:rsidR="006F7FF9" w:rsidRPr="00CC2B4B" w:rsidRDefault="00173F8C">
            <w:pPr>
              <w:rPr>
                <w:color w:val="000000" w:themeColor="text1"/>
                <w:szCs w:val="20"/>
              </w:rPr>
            </w:pPr>
            <w:r w:rsidRPr="00CC2B4B">
              <w:rPr>
                <w:color w:val="000000" w:themeColor="text1"/>
                <w:szCs w:val="20"/>
              </w:rPr>
              <w:t>U4xD5</w:t>
            </w:r>
          </w:p>
        </w:tc>
        <w:tc>
          <w:tcPr>
            <w:tcW w:w="1872" w:type="dxa"/>
            <w:vAlign w:val="center"/>
          </w:tcPr>
          <w:p w14:paraId="6E438FFF" w14:textId="77777777" w:rsidR="006F7FF9" w:rsidRPr="00CC2B4B" w:rsidRDefault="00173F8C">
            <w:pPr>
              <w:rPr>
                <w:color w:val="000000" w:themeColor="text1"/>
                <w:szCs w:val="20"/>
              </w:rPr>
            </w:pPr>
            <w:r w:rsidRPr="00CC2B4B">
              <w:rPr>
                <w:color w:val="000000" w:themeColor="text1"/>
                <w:szCs w:val="20"/>
              </w:rPr>
              <w:t>0.108571</w:t>
            </w:r>
          </w:p>
        </w:tc>
        <w:tc>
          <w:tcPr>
            <w:tcW w:w="1872" w:type="dxa"/>
            <w:vAlign w:val="center"/>
          </w:tcPr>
          <w:p w14:paraId="30F80AAC" w14:textId="77777777" w:rsidR="006F7FF9" w:rsidRPr="00CC2B4B" w:rsidRDefault="00173F8C">
            <w:pPr>
              <w:rPr>
                <w:color w:val="000000" w:themeColor="text1"/>
                <w:szCs w:val="20"/>
              </w:rPr>
            </w:pPr>
            <w:r w:rsidRPr="00CC2B4B">
              <w:rPr>
                <w:color w:val="000000" w:themeColor="text1"/>
                <w:szCs w:val="20"/>
              </w:rPr>
              <w:t>0.157143</w:t>
            </w:r>
          </w:p>
        </w:tc>
        <w:tc>
          <w:tcPr>
            <w:tcW w:w="1872" w:type="dxa"/>
            <w:vAlign w:val="center"/>
          </w:tcPr>
          <w:p w14:paraId="36BE24A7" w14:textId="77777777" w:rsidR="006F7FF9" w:rsidRPr="00CC2B4B" w:rsidRDefault="00173F8C">
            <w:pPr>
              <w:rPr>
                <w:color w:val="000000" w:themeColor="text1"/>
                <w:szCs w:val="20"/>
              </w:rPr>
            </w:pPr>
            <w:r w:rsidRPr="00CC2B4B">
              <w:rPr>
                <w:color w:val="000000" w:themeColor="text1"/>
                <w:szCs w:val="20"/>
              </w:rPr>
              <w:t>+0.12</w:t>
            </w:r>
          </w:p>
        </w:tc>
        <w:tc>
          <w:tcPr>
            <w:tcW w:w="1872" w:type="dxa"/>
            <w:vAlign w:val="center"/>
          </w:tcPr>
          <w:p w14:paraId="3790EF0A" w14:textId="77777777" w:rsidR="006F7FF9" w:rsidRPr="00CC2B4B" w:rsidRDefault="00173F8C">
            <w:pPr>
              <w:rPr>
                <w:color w:val="000000" w:themeColor="text1"/>
                <w:szCs w:val="20"/>
              </w:rPr>
            </w:pPr>
            <w:r w:rsidRPr="00CC2B4B">
              <w:rPr>
                <w:color w:val="000000" w:themeColor="text1"/>
                <w:szCs w:val="20"/>
              </w:rPr>
              <w:t>+0.002047</w:t>
            </w:r>
          </w:p>
        </w:tc>
      </w:tr>
      <w:tr w:rsidR="006F7FF9" w:rsidRPr="00CC2B4B" w14:paraId="35E232A8" w14:textId="77777777">
        <w:trPr>
          <w:jc w:val="center"/>
        </w:trPr>
        <w:tc>
          <w:tcPr>
            <w:tcW w:w="1872" w:type="dxa"/>
            <w:vAlign w:val="center"/>
          </w:tcPr>
          <w:p w14:paraId="00124EEE" w14:textId="77777777" w:rsidR="006F7FF9" w:rsidRPr="00CC2B4B" w:rsidRDefault="00173F8C">
            <w:pPr>
              <w:rPr>
                <w:color w:val="000000" w:themeColor="text1"/>
                <w:szCs w:val="20"/>
              </w:rPr>
            </w:pPr>
            <w:r w:rsidRPr="00CC2B4B">
              <w:rPr>
                <w:color w:val="000000" w:themeColor="text1"/>
                <w:szCs w:val="20"/>
              </w:rPr>
              <w:t>U5xD5</w:t>
            </w:r>
          </w:p>
        </w:tc>
        <w:tc>
          <w:tcPr>
            <w:tcW w:w="1872" w:type="dxa"/>
            <w:vAlign w:val="center"/>
          </w:tcPr>
          <w:p w14:paraId="596AB356" w14:textId="77777777" w:rsidR="006F7FF9" w:rsidRPr="00CC2B4B" w:rsidRDefault="00173F8C">
            <w:pPr>
              <w:rPr>
                <w:color w:val="000000" w:themeColor="text1"/>
                <w:szCs w:val="20"/>
              </w:rPr>
            </w:pPr>
            <w:r w:rsidRPr="00CC2B4B">
              <w:rPr>
                <w:color w:val="000000" w:themeColor="text1"/>
                <w:szCs w:val="20"/>
              </w:rPr>
              <w:t>0.128571</w:t>
            </w:r>
          </w:p>
        </w:tc>
        <w:tc>
          <w:tcPr>
            <w:tcW w:w="1872" w:type="dxa"/>
            <w:vAlign w:val="center"/>
          </w:tcPr>
          <w:p w14:paraId="6D6ED0E5" w14:textId="77777777" w:rsidR="006F7FF9" w:rsidRPr="00CC2B4B" w:rsidRDefault="00173F8C">
            <w:pPr>
              <w:rPr>
                <w:color w:val="000000" w:themeColor="text1"/>
                <w:szCs w:val="20"/>
              </w:rPr>
            </w:pPr>
            <w:r w:rsidRPr="00CC2B4B">
              <w:rPr>
                <w:color w:val="000000" w:themeColor="text1"/>
                <w:szCs w:val="20"/>
              </w:rPr>
              <w:t>0.157143</w:t>
            </w:r>
          </w:p>
        </w:tc>
        <w:tc>
          <w:tcPr>
            <w:tcW w:w="1872" w:type="dxa"/>
            <w:vAlign w:val="center"/>
          </w:tcPr>
          <w:p w14:paraId="4F50C2D3" w14:textId="77777777" w:rsidR="006F7FF9" w:rsidRPr="00CC2B4B" w:rsidRDefault="00173F8C">
            <w:pPr>
              <w:rPr>
                <w:color w:val="000000" w:themeColor="text1"/>
                <w:szCs w:val="20"/>
              </w:rPr>
            </w:pPr>
            <w:r w:rsidRPr="00CC2B4B">
              <w:rPr>
                <w:color w:val="000000" w:themeColor="text1"/>
                <w:szCs w:val="20"/>
              </w:rPr>
              <w:t>+0.08</w:t>
            </w:r>
          </w:p>
        </w:tc>
        <w:tc>
          <w:tcPr>
            <w:tcW w:w="1872" w:type="dxa"/>
            <w:vAlign w:val="center"/>
          </w:tcPr>
          <w:p w14:paraId="684EE633" w14:textId="77777777" w:rsidR="006F7FF9" w:rsidRPr="00CC2B4B" w:rsidRDefault="00173F8C">
            <w:pPr>
              <w:rPr>
                <w:color w:val="000000" w:themeColor="text1"/>
                <w:szCs w:val="20"/>
              </w:rPr>
            </w:pPr>
            <w:r w:rsidRPr="00CC2B4B">
              <w:rPr>
                <w:color w:val="000000" w:themeColor="text1"/>
                <w:szCs w:val="20"/>
              </w:rPr>
              <w:t>+0.001616</w:t>
            </w:r>
          </w:p>
        </w:tc>
      </w:tr>
      <w:tr w:rsidR="006F7FF9" w:rsidRPr="00CC2B4B" w14:paraId="1C342C5B" w14:textId="77777777">
        <w:trPr>
          <w:jc w:val="center"/>
        </w:trPr>
        <w:tc>
          <w:tcPr>
            <w:tcW w:w="1872" w:type="dxa"/>
            <w:vAlign w:val="center"/>
          </w:tcPr>
          <w:p w14:paraId="41BE21BC" w14:textId="77777777" w:rsidR="006F7FF9" w:rsidRPr="00CC2B4B" w:rsidRDefault="00173F8C">
            <w:pPr>
              <w:rPr>
                <w:color w:val="000000" w:themeColor="text1"/>
                <w:szCs w:val="20"/>
              </w:rPr>
            </w:pPr>
            <w:r w:rsidRPr="00CC2B4B">
              <w:rPr>
                <w:color w:val="000000" w:themeColor="text1"/>
                <w:szCs w:val="20"/>
              </w:rPr>
              <w:t>U6xD5</w:t>
            </w:r>
          </w:p>
        </w:tc>
        <w:tc>
          <w:tcPr>
            <w:tcW w:w="1872" w:type="dxa"/>
            <w:vAlign w:val="center"/>
          </w:tcPr>
          <w:p w14:paraId="362106CF" w14:textId="77777777" w:rsidR="006F7FF9" w:rsidRPr="00CC2B4B" w:rsidRDefault="00173F8C">
            <w:pPr>
              <w:rPr>
                <w:color w:val="000000" w:themeColor="text1"/>
                <w:szCs w:val="20"/>
              </w:rPr>
            </w:pPr>
            <w:r w:rsidRPr="00CC2B4B">
              <w:rPr>
                <w:color w:val="000000" w:themeColor="text1"/>
                <w:szCs w:val="20"/>
              </w:rPr>
              <w:t>0.148571</w:t>
            </w:r>
          </w:p>
        </w:tc>
        <w:tc>
          <w:tcPr>
            <w:tcW w:w="1872" w:type="dxa"/>
            <w:vAlign w:val="center"/>
          </w:tcPr>
          <w:p w14:paraId="2C0F010D" w14:textId="77777777" w:rsidR="006F7FF9" w:rsidRPr="00CC2B4B" w:rsidRDefault="00173F8C">
            <w:pPr>
              <w:rPr>
                <w:color w:val="000000" w:themeColor="text1"/>
                <w:szCs w:val="20"/>
              </w:rPr>
            </w:pPr>
            <w:r w:rsidRPr="00CC2B4B">
              <w:rPr>
                <w:color w:val="000000" w:themeColor="text1"/>
                <w:szCs w:val="20"/>
              </w:rPr>
              <w:t>0.157143</w:t>
            </w:r>
          </w:p>
        </w:tc>
        <w:tc>
          <w:tcPr>
            <w:tcW w:w="1872" w:type="dxa"/>
            <w:vAlign w:val="center"/>
          </w:tcPr>
          <w:p w14:paraId="56A81EFF" w14:textId="77777777" w:rsidR="006F7FF9" w:rsidRPr="00CC2B4B" w:rsidRDefault="00173F8C">
            <w:pPr>
              <w:rPr>
                <w:color w:val="000000" w:themeColor="text1"/>
                <w:szCs w:val="20"/>
              </w:rPr>
            </w:pPr>
            <w:r w:rsidRPr="00CC2B4B">
              <w:rPr>
                <w:color w:val="000000" w:themeColor="text1"/>
                <w:szCs w:val="20"/>
              </w:rPr>
              <w:t>+0.03</w:t>
            </w:r>
          </w:p>
        </w:tc>
        <w:tc>
          <w:tcPr>
            <w:tcW w:w="1872" w:type="dxa"/>
            <w:vAlign w:val="center"/>
          </w:tcPr>
          <w:p w14:paraId="0AB9FD39" w14:textId="77777777" w:rsidR="006F7FF9" w:rsidRPr="00CC2B4B" w:rsidRDefault="00173F8C">
            <w:pPr>
              <w:rPr>
                <w:color w:val="000000" w:themeColor="text1"/>
                <w:szCs w:val="20"/>
              </w:rPr>
            </w:pPr>
            <w:r w:rsidRPr="00CC2B4B">
              <w:rPr>
                <w:color w:val="000000" w:themeColor="text1"/>
                <w:szCs w:val="20"/>
              </w:rPr>
              <w:t>+0.000700</w:t>
            </w:r>
          </w:p>
        </w:tc>
      </w:tr>
      <w:tr w:rsidR="006F7FF9" w:rsidRPr="00CC2B4B" w14:paraId="48C3D67E" w14:textId="77777777">
        <w:trPr>
          <w:jc w:val="center"/>
        </w:trPr>
        <w:tc>
          <w:tcPr>
            <w:tcW w:w="1872" w:type="dxa"/>
            <w:vAlign w:val="center"/>
          </w:tcPr>
          <w:p w14:paraId="18965ED3" w14:textId="77777777" w:rsidR="006F7FF9" w:rsidRPr="00CC2B4B" w:rsidRDefault="00173F8C">
            <w:pPr>
              <w:rPr>
                <w:color w:val="000000" w:themeColor="text1"/>
                <w:szCs w:val="20"/>
              </w:rPr>
            </w:pPr>
            <w:r w:rsidRPr="00CC2B4B">
              <w:rPr>
                <w:color w:val="000000" w:themeColor="text1"/>
                <w:szCs w:val="20"/>
              </w:rPr>
              <w:t>All zero cells</w:t>
            </w:r>
          </w:p>
        </w:tc>
        <w:tc>
          <w:tcPr>
            <w:tcW w:w="1872" w:type="dxa"/>
            <w:vAlign w:val="center"/>
          </w:tcPr>
          <w:p w14:paraId="5BC08E3B" w14:textId="77777777" w:rsidR="006F7FF9" w:rsidRPr="00CC2B4B" w:rsidRDefault="00173F8C">
            <w:pPr>
              <w:rPr>
                <w:color w:val="000000" w:themeColor="text1"/>
                <w:szCs w:val="20"/>
              </w:rPr>
            </w:pPr>
            <w:r w:rsidRPr="00CC2B4B">
              <w:rPr>
                <w:color w:val="000000" w:themeColor="text1"/>
                <w:szCs w:val="20"/>
              </w:rPr>
              <w:t>-</w:t>
            </w:r>
          </w:p>
        </w:tc>
        <w:tc>
          <w:tcPr>
            <w:tcW w:w="1872" w:type="dxa"/>
            <w:vAlign w:val="center"/>
          </w:tcPr>
          <w:p w14:paraId="051D5583" w14:textId="77777777" w:rsidR="006F7FF9" w:rsidRPr="00CC2B4B" w:rsidRDefault="00173F8C">
            <w:pPr>
              <w:rPr>
                <w:color w:val="000000" w:themeColor="text1"/>
                <w:szCs w:val="20"/>
              </w:rPr>
            </w:pPr>
            <w:r w:rsidRPr="00CC2B4B">
              <w:rPr>
                <w:color w:val="000000" w:themeColor="text1"/>
                <w:szCs w:val="20"/>
              </w:rPr>
              <w:t>-</w:t>
            </w:r>
          </w:p>
        </w:tc>
        <w:tc>
          <w:tcPr>
            <w:tcW w:w="1872" w:type="dxa"/>
            <w:vAlign w:val="center"/>
          </w:tcPr>
          <w:p w14:paraId="51664187" w14:textId="77777777" w:rsidR="006F7FF9" w:rsidRPr="00CC2B4B" w:rsidRDefault="00173F8C">
            <w:pPr>
              <w:rPr>
                <w:color w:val="000000" w:themeColor="text1"/>
                <w:szCs w:val="20"/>
              </w:rPr>
            </w:pPr>
            <w:r w:rsidRPr="00CC2B4B">
              <w:rPr>
                <w:color w:val="000000" w:themeColor="text1"/>
                <w:szCs w:val="20"/>
              </w:rPr>
              <w:t>0.00</w:t>
            </w:r>
          </w:p>
        </w:tc>
        <w:tc>
          <w:tcPr>
            <w:tcW w:w="1872" w:type="dxa"/>
            <w:vAlign w:val="center"/>
          </w:tcPr>
          <w:p w14:paraId="5AECC80F" w14:textId="77777777" w:rsidR="006F7FF9" w:rsidRPr="00CC2B4B" w:rsidRDefault="00173F8C">
            <w:pPr>
              <w:rPr>
                <w:color w:val="000000" w:themeColor="text1"/>
                <w:szCs w:val="20"/>
              </w:rPr>
            </w:pPr>
            <w:r w:rsidRPr="00CC2B4B">
              <w:rPr>
                <w:color w:val="000000" w:themeColor="text1"/>
                <w:szCs w:val="20"/>
              </w:rPr>
              <w:t>0.000000</w:t>
            </w:r>
          </w:p>
        </w:tc>
      </w:tr>
    </w:tbl>
    <w:p w14:paraId="1C0880F5" w14:textId="77777777" w:rsidR="006F7FF9" w:rsidRPr="00CC2B4B" w:rsidRDefault="00173F8C">
      <w:pPr>
        <w:rPr>
          <w:color w:val="000000" w:themeColor="text1"/>
          <w:szCs w:val="20"/>
        </w:rPr>
      </w:pPr>
      <w:r w:rsidRPr="00CC2B4B">
        <w:rPr>
          <w:color w:val="000000" w:themeColor="text1"/>
          <w:szCs w:val="20"/>
        </w:rPr>
        <w:t>RLS(C) = +0.010784. Uncertainty (Method B, c = 0.85 uniform): sigma_RLS(C) = 0.000836. Since |A_sel| = 1, discrimination is vacuously decisive.</w:t>
      </w:r>
    </w:p>
    <w:p w14:paraId="0D480109" w14:textId="77777777" w:rsidR="006F7FF9" w:rsidRPr="00CC2B4B" w:rsidRDefault="00173F8C">
      <w:pPr>
        <w:pStyle w:val="Heading2"/>
        <w:rPr>
          <w:color w:val="000000" w:themeColor="text1"/>
          <w:szCs w:val="20"/>
        </w:rPr>
      </w:pPr>
      <w:r w:rsidRPr="00CC2B4B">
        <w:rPr>
          <w:rFonts w:ascii="Arial" w:hAnsi="Arial"/>
          <w:szCs w:val="20"/>
        </w:rPr>
        <w:t>R.19.8 Expected final outcome</w:t>
      </w:r>
    </w:p>
    <w:p w14:paraId="1E5C7B6E" w14:textId="77777777" w:rsidR="006F7FF9" w:rsidRPr="00CC2B4B" w:rsidRDefault="00173F8C">
      <w:pPr>
        <w:rPr>
          <w:color w:val="000000" w:themeColor="text1"/>
          <w:szCs w:val="20"/>
        </w:rPr>
      </w:pPr>
      <w:r w:rsidRPr="00CC2B4B">
        <w:rPr>
          <w:color w:val="000000" w:themeColor="text1"/>
          <w:szCs w:val="20"/>
        </w:rPr>
        <w:t>Selected option: C. Gate trace: A eliminated by NCRC (LBTY, DIGN, PROC, INFO violations). B eliminated by Containment (DeltaUCI_U5 = -0.12 &lt; tau_c = -0.10). C is the sole selectable option.</w:t>
      </w:r>
    </w:p>
    <w:p w14:paraId="5CF7F789" w14:textId="77777777" w:rsidR="006F7FF9" w:rsidRPr="00CC2B4B" w:rsidRDefault="00173F8C">
      <w:pPr>
        <w:rPr>
          <w:color w:val="000000" w:themeColor="text1"/>
          <w:szCs w:val="20"/>
        </w:rPr>
      </w:pPr>
      <w:r>
        <w:t>Expected audit flags for this reference vector: none (all stated vector gates resolve cleanly for the selected option). This statement does not waive mandatory-tail-category, probability-floor, or documentation requirements for real claim-bearing TRC runs. R.19 SHALL NOT be used as evidence that a real claim-bearing TRC run may omit the mandatory category coverage required by Appendix D.</w:t>
      </w:r>
    </w:p>
    <w:p w14:paraId="2FE03509" w14:textId="77777777" w:rsidR="006F7FF9" w:rsidRPr="00CC2B4B" w:rsidRDefault="00173F8C">
      <w:pPr>
        <w:rPr>
          <w:color w:val="000000" w:themeColor="text1"/>
          <w:szCs w:val="20"/>
        </w:rPr>
      </w:pPr>
      <w:r w:rsidRPr="00CC2B4B">
        <w:rPr>
          <w:color w:val="000000" w:themeColor="text1"/>
          <w:szCs w:val="20"/>
        </w:rPr>
        <w:t>Conformance result: PASS only if the implementation reproduces: (i) A fails NCRC with the stated violation depths, (ii) B and C pass NCRC, (iii) B and C pass TRC with stated CVaR values, (iv) B fails Containment with the stated M_U4 value, (v) C passes Containment, (vi) C is selected, and (vii) RLS(C) matches the stated value within +/-0.000010.</w:t>
      </w:r>
    </w:p>
    <w:p w14:paraId="475F742F" w14:textId="77777777" w:rsidR="000C35DD" w:rsidRPr="00CC2B4B" w:rsidRDefault="00930DED">
      <w:pPr>
        <w:rPr>
          <w:color w:val="000000" w:themeColor="text1"/>
          <w:szCs w:val="20"/>
        </w:rPr>
      </w:pPr>
      <w:r w:rsidRPr="00CC2B4B">
        <w:rPr>
          <w:color w:val="000000" w:themeColor="text1"/>
          <w:szCs w:val="20"/>
        </w:rPr>
        <w:t>End Appendix R.</w:t>
      </w:r>
    </w:p>
    <w:p w14:paraId="33F907B7" w14:textId="77777777" w:rsidR="00784618" w:rsidRPr="00CC2B4B" w:rsidRDefault="00503C54">
      <w:pPr>
        <w:pStyle w:val="Heading1"/>
        <w:rPr>
          <w:color w:val="000000" w:themeColor="text1"/>
          <w:szCs w:val="20"/>
        </w:rPr>
      </w:pPr>
      <w:r w:rsidRPr="00CC2B4B">
        <w:rPr>
          <w:rFonts w:ascii="Arial" w:hAnsi="Arial"/>
          <w:szCs w:val="20"/>
        </w:rPr>
        <w:t>APPENDIX S: INTEROPERABILITY: RIPPLE.MD WRAPPED DEPLOYMENT ASSURANCE (INFORMATIVE)</w:t>
      </w:r>
    </w:p>
    <w:p w14:paraId="73A9CCBF" w14:textId="77777777" w:rsidR="00784618" w:rsidRPr="00CC2B4B" w:rsidRDefault="00503C54">
      <w:pPr>
        <w:rPr>
          <w:color w:val="000000" w:themeColor="text1"/>
          <w:szCs w:val="20"/>
        </w:rPr>
      </w:pPr>
      <w:r w:rsidRPr="00CC2B4B">
        <w:rPr>
          <w:color w:val="000000" w:themeColor="text1"/>
          <w:szCs w:val="20"/>
        </w:rPr>
        <w:t>Interoperability (canonical posture; wrapped deployment). RippleLogic in the current release line is the decision-engine specification. In institutional and deployment contexts, RippleLogic is commonly wrapped by the ripple.md Standard v3.4,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14:paraId="5420B059" w14:textId="77777777" w:rsidR="00784618" w:rsidRPr="00CC2B4B" w:rsidRDefault="00503C54">
      <w:pPr>
        <w:rPr>
          <w:color w:val="000000" w:themeColor="text1"/>
          <w:szCs w:val="20"/>
        </w:rPr>
      </w:pPr>
      <w:r w:rsidRPr="00CC2B4B">
        <w:rPr>
          <w:color w:val="000000" w:themeColor="text1"/>
          <w:szCs w:val="20"/>
        </w:rPr>
        <w:t>Interface summary (Informative). ripple.md v3.4 owns the portable alignment contract, Decision Note, waiver, emergency triage, and assurance-case semantics. RippleLogic in the current release line owns the 7x7 welfare matrix, NCRC/TRC/Containment/RLS/UCI-HOI cascade, PCC, and any PLSS weighting used for local welfare ranking. Implementations MUST pin both artifacts explicitly when claiming wrapped deployment conformance.</w:t>
      </w:r>
    </w:p>
    <w:p w14:paraId="051A3501" w14:textId="77777777" w:rsidR="0022361D" w:rsidRPr="00CC2B4B" w:rsidRDefault="00A54560">
      <w:pPr>
        <w:rPr>
          <w:color w:val="000000" w:themeColor="text1"/>
          <w:szCs w:val="20"/>
        </w:rPr>
      </w:pPr>
      <w:r w:rsidRPr="00CC2B4B">
        <w:rPr>
          <w:color w:val="000000" w:themeColor="text1"/>
          <w:szCs w:val="20"/>
        </w:rPr>
        <w:t>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14:paraId="597025B4" w14:textId="77777777" w:rsidR="0022361D" w:rsidRPr="00CC2B4B" w:rsidRDefault="00A54560">
      <w:pPr>
        <w:rPr>
          <w:color w:val="000000" w:themeColor="text1"/>
          <w:szCs w:val="20"/>
        </w:rPr>
      </w:pPr>
      <w:r w:rsidRPr="00CC2B4B">
        <w:rPr>
          <w:color w:val="000000" w:themeColor="text1"/>
          <w:szCs w:val="20"/>
        </w:rPr>
        <w:t xml:space="preserve">Boundary rule (Normative summary). ripple.md governs portable assurance semantics such as Non-Domination, Epistemic Integrity, Decision Notes, and waiver choreography. RippleLogic governs the computable 7x7 welfare matrix, NCRC/TRC/Containment/RLS/UCI-HOI cascade, PCC, and PLSS weighting. If ripple.md and RippleLogic disagree </w:t>
      </w:r>
      <w:r w:rsidRPr="00CC2B4B">
        <w:rPr>
          <w:color w:val="000000" w:themeColor="text1"/>
          <w:szCs w:val="20"/>
        </w:rPr>
        <w:lastRenderedPageBreak/>
        <w:t>about readiness, the deployment MUST preserve both records and escalate rather than collapsing the disagreement into a single hidden status. Companion artifacts MUST be pinned together by explicit version and manifest hash in the release bundle.</w:t>
      </w:r>
    </w:p>
    <w:p w14:paraId="3E634907" w14:textId="77777777" w:rsidR="003F53B8" w:rsidRPr="00CC2B4B" w:rsidRDefault="00D21887">
      <w:pPr>
        <w:rPr>
          <w:color w:val="000000" w:themeColor="text1"/>
          <w:szCs w:val="20"/>
        </w:rPr>
      </w:pPr>
      <w:r w:rsidRPr="00CC2B4B">
        <w:rPr>
          <w:color w:val="000000" w:themeColor="text1"/>
          <w:szCs w:val="20"/>
        </w:rPr>
        <w:t>Minimum interface artifacts (Normative for wrapped deployments). In any deployment claiming both ripple.md v3.4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14:paraId="01F554D5" w14:textId="77777777" w:rsidR="003F53B8" w:rsidRPr="00CC2B4B" w:rsidRDefault="00D21887">
      <w:pPr>
        <w:rPr>
          <w:color w:val="000000" w:themeColor="text1"/>
          <w:szCs w:val="20"/>
        </w:rPr>
      </w:pPr>
      <w:r w:rsidRPr="00CC2B4B">
        <w:rPr>
          <w:color w:val="000000" w:themeColor="text1"/>
          <w:szCs w:val="20"/>
        </w:rPr>
        <w:t>Scope note (Informative). This interoperability section defines the portable interface contract between the two artifacts. It does not reproduce ripple.md internal semantics, which remain governed by the ripple.md Standard v3.4 canonical artifact. For the full assurance-case architecture, Decision Note schema, waiver choreography, and emergency triage semantics, see ripple.md v3.4.</w:t>
      </w:r>
    </w:p>
    <w:p w14:paraId="3BC42733" w14:textId="77777777" w:rsidR="000C35DD" w:rsidRPr="00CC2B4B" w:rsidRDefault="00930DED">
      <w:pPr>
        <w:rPr>
          <w:color w:val="000000" w:themeColor="text1"/>
          <w:szCs w:val="20"/>
        </w:rPr>
      </w:pPr>
      <w:r w:rsidRPr="00CC2B4B">
        <w:rPr>
          <w:color w:val="000000" w:themeColor="text1"/>
          <w:szCs w:val="20"/>
        </w:rPr>
        <w:t>End Appendix S.</w:t>
      </w:r>
    </w:p>
    <w:p w14:paraId="6F20B5BB"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t>Appendix T: Execution Stability Diagnostic (Normative for Tier 2-3 consequence-bearing execution)</w:t>
      </w:r>
    </w:p>
    <w:p w14:paraId="54E8AE7C"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T.1 Purpose</w:t>
      </w:r>
    </w:p>
    <w:p w14:paraId="7D7AA615" w14:textId="77777777" w:rsidR="00784618" w:rsidRPr="00CC2B4B" w:rsidRDefault="00503C54">
      <w:pPr>
        <w:rPr>
          <w:color w:val="000000" w:themeColor="text1"/>
          <w:szCs w:val="20"/>
        </w:rPr>
      </w:pPr>
      <w:r w:rsidRPr="00CC2B4B">
        <w:rPr>
          <w:color w:val="000000" w:themeColor="text1"/>
          <w:szCs w:val="20"/>
        </w:rPr>
        <w:t>The Execution Stability Diagnostic (ESD) is a pre-execution regime-classification surface for consequence-bearing transitions. Its purpose is to prevent a run from moving from selectability into real-world execution while leaving continuity, reversibility, destabilization pressure, endpoint risk, or unresolved transition evidence undeclared.</w:t>
      </w:r>
    </w:p>
    <w:p w14:paraId="65426811" w14:textId="77777777" w:rsidR="00784618" w:rsidRPr="00CC2B4B" w:rsidRDefault="00503C54">
      <w:pPr>
        <w:rPr>
          <w:color w:val="000000" w:themeColor="text1"/>
          <w:szCs w:val="20"/>
        </w:rPr>
      </w:pPr>
      <w:r w:rsidRPr="00CC2B4B">
        <w:rPr>
          <w:color w:val="000000" w:themeColor="text1"/>
          <w:szCs w:val="20"/>
        </w:rPr>
        <w:t>ESD does not replace NCRC, TRC, Containment, RLS, UCI, HOI, SGP, PCC, or lawful authority. It does not make stability a supreme ethical value. A stable oppressive system remains inadmissible where it violates rights, domination constraints, or containment obligations. A destabilizing transition may be justified only where it passes all earlier gates, has a legitimate purpose, is bounded, monitored, and better than available alternatives under the declared claim boundary.</w:t>
      </w:r>
    </w:p>
    <w:p w14:paraId="3F9F3881"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T.2 Regime tokens</w:t>
      </w:r>
    </w:p>
    <w:p w14:paraId="5A478F05" w14:textId="77777777" w:rsidR="00784618" w:rsidRPr="00CC2B4B" w:rsidRDefault="00503C54">
      <w:pPr>
        <w:rPr>
          <w:color w:val="000000" w:themeColor="text1"/>
          <w:szCs w:val="20"/>
        </w:rPr>
      </w:pPr>
      <w:r w:rsidRPr="00CC2B4B">
        <w:rPr>
          <w:color w:val="000000" w:themeColor="text1"/>
          <w:szCs w:val="20"/>
        </w:rPr>
        <w:t>Implementations SHALL classify each required transition using exactly one of the following tokens: ESC_STABLE; ESC_STABLE_MONITOR; ESC_DESTABILIZING_BOUNDED; ESC_ENDPOINT_AUTHORIZED; ESC_ENDPOINT_REFUSED; ESC_CONTAINMENT_FAIL; ESC_UNDERDETERMINED.</w:t>
      </w:r>
    </w:p>
    <w:p w14:paraId="06468AB6" w14:textId="77777777" w:rsidR="00784618" w:rsidRPr="00CC2B4B" w:rsidRDefault="00503C54">
      <w:pPr>
        <w:rPr>
          <w:color w:val="000000" w:themeColor="text1"/>
          <w:szCs w:val="20"/>
        </w:rPr>
      </w:pPr>
      <w:r w:rsidRPr="00CC2B4B">
        <w:rPr>
          <w:color w:val="000000" w:themeColor="text1"/>
          <w:szCs w:val="20"/>
        </w:rPr>
        <w:t>ESC_STABLE means the transition preserves viable continuation within the declared domain and requires no special monitoring beyond ordinary PCC obligations. ESC_STABLE_MONITOR means the transition appears stable but carries enough uncertainty, dependency, or fragility to require declared monitoring. ESC_DESTABILIZING_BOUNDED means the transition creates degradation pressure or fragility but remains rights-preserving, tail-safe, containment-safe, bounded, reversible or staged where feasible, and superior to available alternatives under the declared claim boundary. ESC_ENDPOINT_AUTHORIZED means the transition intentionally closes, terminates, or irreversibly compresses a state space and is allowed only where endpoint status is intended, authority is legitimate, rights floors are preserved, tail-risk is bounded, containment is satisfied, and affected parties have appropriate standing, recourse, or review. ESC_ENDPOINT_REFUSED means endpoint-like transition is detected where continuation is required or where authority, rights, evidence, or reversibility conditions are insufficient. ESC_CONTAINMENT_FAIL means the transition fails Containment and therefore cannot be selected or executed. ESC_UNDERDETERMINED means the regime cannot be uniquely classified from declared evidence and projection rules.</w:t>
      </w:r>
    </w:p>
    <w:p w14:paraId="5B441E10"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lastRenderedPageBreak/>
        <w:t>T.3 Placement in the cascade</w:t>
      </w:r>
    </w:p>
    <w:p w14:paraId="5F42439F" w14:textId="77777777" w:rsidR="00784618" w:rsidRPr="00CC2B4B" w:rsidRDefault="00503C54">
      <w:pPr>
        <w:rPr>
          <w:color w:val="000000" w:themeColor="text1"/>
          <w:szCs w:val="20"/>
        </w:rPr>
      </w:pPr>
      <w:r w:rsidRPr="00CC2B4B">
        <w:rPr>
          <w:color w:val="000000" w:themeColor="text1"/>
          <w:szCs w:val="20"/>
        </w:rPr>
        <w:t>For required runs, ESD SHALL be evaluated after NCRC, TRC, and Containment have been applied and before external consequence-bearing execution. It MAY be evaluated in parallel with Containment for diagnostic purposes, but the final ESD classification MUST NOT override the Containment verdict.</w:t>
      </w:r>
    </w:p>
    <w:p w14:paraId="0C29159D" w14:textId="77777777" w:rsidR="00784618" w:rsidRPr="00CC2B4B" w:rsidRDefault="00503C54">
      <w:pPr>
        <w:rPr>
          <w:color w:val="000000" w:themeColor="text1"/>
          <w:szCs w:val="20"/>
        </w:rPr>
      </w:pPr>
      <w:r w:rsidRPr="00CC2B4B">
        <w:rPr>
          <w:color w:val="000000" w:themeColor="text1"/>
          <w:szCs w:val="20"/>
        </w:rPr>
        <w:t>ESD has three effects. First, it can require monitoring, staging, rollback, review, or escalation for selectable options. Second, it can trigger Refusal where transition classification is underdetermined. Third, it can block endpoint-like execution where continuation is required and endpoint authority or evidence is insufficient.</w:t>
      </w:r>
    </w:p>
    <w:p w14:paraId="1F2EDC43"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T.4 Required inputs</w:t>
      </w:r>
    </w:p>
    <w:p w14:paraId="63C4C0F7" w14:textId="77777777" w:rsidR="00784618" w:rsidRPr="00CC2B4B" w:rsidRDefault="00503C54">
      <w:pPr>
        <w:rPr>
          <w:color w:val="000000" w:themeColor="text1"/>
          <w:szCs w:val="20"/>
        </w:rPr>
      </w:pPr>
      <w:r w:rsidRPr="00CC2B4B">
        <w:rPr>
          <w:color w:val="000000" w:themeColor="text1"/>
          <w:szCs w:val="20"/>
        </w:rPr>
        <w:t>A PCC.ExecutionStabilityRecord SHALL include: esd_id; option_id; domain_declared; current_state_summary; proposed_transition; continuation_requirement; affected_scopes; reversibility_status; endpoint_risk; destabilization_indicators; containment_disposition; admissibility_state_before_esd; evidence_basis; regime_token; monitoring_or_staging_plan; rollback_or_repair_path; escalation_route; execution_disposition; reviewer_signature_or_role; timestamp; and claim_boundary.</w:t>
      </w:r>
    </w:p>
    <w:p w14:paraId="0E2BC0A4" w14:textId="77777777" w:rsidR="00784618" w:rsidRPr="00CC2B4B" w:rsidRDefault="00503C54">
      <w:pPr>
        <w:pStyle w:val="Heading2"/>
        <w:rPr>
          <w:rFonts w:ascii="Aptos" w:hAnsi="Aptos"/>
          <w:color w:val="000000" w:themeColor="text1"/>
          <w:szCs w:val="20"/>
        </w:rPr>
      </w:pPr>
      <w:r w:rsidRPr="00CC2B4B">
        <w:rPr>
          <w:rFonts w:ascii="Arial" w:hAnsi="Arial"/>
          <w:szCs w:val="20"/>
        </w:rPr>
        <w:t>T.4.1 Destabilization indicator protocol (Normative)</w:t>
      </w:r>
    </w:p>
    <w:p w14:paraId="3F89FF30" w14:textId="77777777" w:rsidR="00784618" w:rsidRPr="00CC2B4B" w:rsidRDefault="00503C54">
      <w:pPr>
        <w:rPr>
          <w:color w:val="000000" w:themeColor="text1"/>
          <w:szCs w:val="20"/>
        </w:rPr>
      </w:pPr>
      <w:r w:rsidRPr="00CC2B4B">
        <w:rPr>
          <w:color w:val="000000" w:themeColor="text1"/>
          <w:szCs w:val="20"/>
        </w:rPr>
        <w:t>A PCC.ExecutionStabilityRecord.destabilization_indicators field SHALL list, for each declared indicator: (a) indicator_id (registry-pinned), (b) indicator_name, (c) measurement_method (the operational procedure that maps observed evidence to indicator value), (d) data_source (the artifact, registry, or measurement instrument from which evidence is read), (e) signal_threshold (the numeric or categorical level at which the indicator is considered active), and (f) decision_rule_for_token_assignment (the rule by which active indicator levels contribute to the regime token assignment). Two reviewers using only the declared indicator protocol and the declared evidence SHALL be expected to converge on the same regime_token. Where reviewers do not converge, the run SHALL be flagged as classification-unstable and routed to Refusal or review under T.5. Implementations are NOT REQUIRED to use any specific indicator catalog. They ARE REQUIRED to declare their indicator catalog, its measurement methods, and its decision rules before run-lock, in the ProjectionPreRegistration record.</w:t>
      </w:r>
    </w:p>
    <w:p w14:paraId="2C0FA357"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T.5 Refusal triggers</w:t>
      </w:r>
    </w:p>
    <w:p w14:paraId="6EF9FE58" w14:textId="77777777" w:rsidR="00784618" w:rsidRPr="00CC2B4B" w:rsidRDefault="00503C54">
      <w:pPr>
        <w:rPr>
          <w:color w:val="000000" w:themeColor="text1"/>
          <w:szCs w:val="20"/>
        </w:rPr>
      </w:pPr>
      <w:r w:rsidRPr="00CC2B4B">
        <w:rPr>
          <w:color w:val="000000" w:themeColor="text1"/>
          <w:szCs w:val="20"/>
        </w:rPr>
        <w:t>A run SHALL enter Refusal where ESD-required evidence is missing for a high-stakes consequence-bearing transition, where two or more materially different regime classifications remain plausible under the same declared evidence, where endpoint risk cannot be distinguished from ordinary transition risk, or where the transition would become real before the PCC can preserve its claim boundary.</w:t>
      </w:r>
    </w:p>
    <w:p w14:paraId="079F6996"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T.6 Validation rule</w:t>
      </w:r>
    </w:p>
    <w:p w14:paraId="09A25D76" w14:textId="77777777" w:rsidR="00784618" w:rsidRPr="00CC2B4B" w:rsidRDefault="00503C54">
      <w:pPr>
        <w:rPr>
          <w:color w:val="000000" w:themeColor="text1"/>
          <w:szCs w:val="20"/>
        </w:rPr>
      </w:pPr>
      <w:r w:rsidRPr="00CC2B4B">
        <w:rPr>
          <w:color w:val="000000" w:themeColor="text1"/>
          <w:szCs w:val="20"/>
        </w:rPr>
        <w:t>For Tier 2 and Tier 3 consequence-bearing execution, absence of PCC.ExecutionStabilityRecord SHALL mark the PCC INVALID for any claim that the transition was execution-stability-classified. It does not by itself change historical NCRC, TRC, Containment, or RLS arithmetic, but it prevents a stronger execution-bound conformance claim.</w:t>
      </w:r>
    </w:p>
    <w:p w14:paraId="34E833A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T.7 Non-adoption boundary</w:t>
      </w:r>
    </w:p>
    <w:p w14:paraId="4B12B249" w14:textId="77777777" w:rsidR="00784618" w:rsidRPr="00CC2B4B" w:rsidRDefault="00503C54">
      <w:pPr>
        <w:rPr>
          <w:color w:val="000000" w:themeColor="text1"/>
          <w:szCs w:val="20"/>
        </w:rPr>
      </w:pPr>
      <w:r w:rsidRPr="00CC2B4B">
        <w:rPr>
          <w:color w:val="000000" w:themeColor="text1"/>
          <w:szCs w:val="20"/>
        </w:rPr>
        <w:t>This appendix integrates a general pre-execution stability diagnostic into RippleLogic's own architecture. Stability remains an execution diagnostic, not ethical validity, permission, or source authority.</w:t>
      </w:r>
    </w:p>
    <w:p w14:paraId="274E76D5"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T.8 Release Delta v10.0 (Informative)</w:t>
      </w:r>
    </w:p>
    <w:p w14:paraId="08319AD4" w14:textId="77777777" w:rsidR="00784618" w:rsidRPr="00CC2B4B" w:rsidRDefault="00503C54">
      <w:pPr>
        <w:rPr>
          <w:color w:val="000000" w:themeColor="text1"/>
          <w:szCs w:val="20"/>
        </w:rPr>
      </w:pPr>
      <w:r w:rsidRPr="00CC2B4B">
        <w:rPr>
          <w:color w:val="000000" w:themeColor="text1"/>
          <w:szCs w:val="20"/>
        </w:rPr>
        <w:t>v10.0 (2026-05-13). Release-integrity, admissibility-permission, and execution-stability indicator hardening GitHub release.</w:t>
      </w:r>
    </w:p>
    <w:p w14:paraId="720D7B7F" w14:textId="77777777" w:rsidR="00784618" w:rsidRPr="00CC2B4B" w:rsidRDefault="00503C54">
      <w:pPr>
        <w:rPr>
          <w:color w:val="000000" w:themeColor="text1"/>
          <w:szCs w:val="20"/>
        </w:rPr>
      </w:pPr>
      <w:r w:rsidRPr="00CC2B4B">
        <w:rPr>
          <w:color w:val="000000" w:themeColor="text1"/>
          <w:szCs w:val="20"/>
        </w:rPr>
        <w:t>Added Appendix T, Execution Stability Diagnostic, with regime tokens and PCC.ExecutionStabilityRecord fields.</w:t>
      </w:r>
    </w:p>
    <w:p w14:paraId="0A47B818" w14:textId="77777777" w:rsidR="00784618" w:rsidRPr="00CC2B4B" w:rsidRDefault="00503C54">
      <w:pPr>
        <w:rPr>
          <w:color w:val="000000" w:themeColor="text1"/>
          <w:szCs w:val="20"/>
        </w:rPr>
      </w:pPr>
      <w:r w:rsidRPr="00CC2B4B">
        <w:rPr>
          <w:color w:val="000000" w:themeColor="text1"/>
          <w:szCs w:val="20"/>
        </w:rPr>
        <w:t>Preserved NCRC → TRC → Containment → RLS → UCI/HOI and kept ESD subordinate to the existing gates.</w:t>
      </w:r>
    </w:p>
    <w:p w14:paraId="7C6E150E" w14:textId="77777777" w:rsidR="00784618" w:rsidRPr="00CC2B4B" w:rsidRDefault="00503C54">
      <w:pPr>
        <w:rPr>
          <w:color w:val="000000" w:themeColor="text1"/>
          <w:szCs w:val="20"/>
        </w:rPr>
      </w:pPr>
      <w:r w:rsidRPr="00CC2B4B">
        <w:rPr>
          <w:color w:val="000000" w:themeColor="text1"/>
          <w:szCs w:val="20"/>
        </w:rPr>
        <w:t>Clarified boundary: RippleLogic's normative architecture remains governed by the canonical cascade, release manifest, and declared companion matrix.</w:t>
      </w:r>
    </w:p>
    <w:p w14:paraId="262ABDF6" w14:textId="77777777" w:rsidR="00784618" w:rsidRPr="00CC2B4B" w:rsidRDefault="00503C54">
      <w:pPr>
        <w:rPr>
          <w:color w:val="000000" w:themeColor="text1"/>
          <w:szCs w:val="20"/>
        </w:rPr>
      </w:pPr>
      <w:r w:rsidRPr="00CC2B4B">
        <w:rPr>
          <w:color w:val="000000" w:themeColor="text1"/>
          <w:szCs w:val="20"/>
        </w:rPr>
        <w:t>Synchronized companion references to SGP v5.3, ripple.md v3.4, Agent System v10.6, and Aligners Sheet v3.4.</w:t>
      </w:r>
    </w:p>
    <w:p w14:paraId="50C65438" w14:textId="77777777" w:rsidR="00784618" w:rsidRPr="00CC2B4B" w:rsidRDefault="00784618">
      <w:pPr>
        <w:rPr>
          <w:color w:val="000000" w:themeColor="text1"/>
          <w:szCs w:val="20"/>
        </w:rPr>
      </w:pPr>
    </w:p>
    <w:p w14:paraId="6399B79E"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lastRenderedPageBreak/>
        <w:t>APPENDIX U: TRANSITION ADMISSIBILITY AND EVIDENCE SUBSTRATE (NORMATIVE)</w:t>
      </w:r>
    </w:p>
    <w:p w14:paraId="1B2608FC" w14:textId="77777777" w:rsidR="00784618" w:rsidRPr="00CC2B4B" w:rsidRDefault="00503C54">
      <w:pPr>
        <w:pStyle w:val="Heading2"/>
        <w:rPr>
          <w:color w:val="000000" w:themeColor="text1"/>
          <w:szCs w:val="20"/>
        </w:rPr>
      </w:pPr>
      <w:r w:rsidRPr="00CC2B4B">
        <w:rPr>
          <w:rFonts w:ascii="Arial" w:hAnsi="Arial"/>
          <w:szCs w:val="20"/>
        </w:rPr>
        <w:t>U.1 Purpose. This appendix specifies the v10.6 Transition Admissibility discipline. It strengthens pre-execution review without changing the core cascade. The purpose is to prevent consequence-bearing action when the primitive assumptions, projection path, evidence substrate, or transition regime are not sufficiently determined for the claim being attempted.</w:t>
      </w:r>
    </w:p>
    <w:p w14:paraId="1D336432" w14:textId="77777777" w:rsidR="00784618" w:rsidRPr="00CC2B4B" w:rsidRDefault="00503C54">
      <w:pPr>
        <w:pStyle w:val="Heading2"/>
        <w:rPr>
          <w:color w:val="000000" w:themeColor="text1"/>
          <w:szCs w:val="20"/>
        </w:rPr>
      </w:pPr>
      <w:r w:rsidRPr="00CC2B4B">
        <w:rPr>
          <w:rFonts w:ascii="Arial" w:hAnsi="Arial"/>
          <w:szCs w:val="20"/>
        </w:rPr>
        <w:t>U.2 Core principle. Evaluation MUST NOT begin at the output layer alone for Tier 2 and Tier 3 consequence-bearing runs. Before execution, the run SHALL identify the current state, proposed transition, affected Union Scopes, primitive assumptions, evidence sources, projection path, admissibility gates, execution-stability classification, refusal triggers, and observable consequence markers.</w:t>
      </w:r>
    </w:p>
    <w:p w14:paraId="579791ED" w14:textId="77777777" w:rsidR="00784618" w:rsidRPr="00CC2B4B" w:rsidRDefault="00503C54">
      <w:pPr>
        <w:pStyle w:val="Heading2"/>
        <w:rPr>
          <w:color w:val="000000" w:themeColor="text1"/>
          <w:szCs w:val="20"/>
        </w:rPr>
      </w:pPr>
      <w:r w:rsidRPr="00CC2B4B">
        <w:rPr>
          <w:rFonts w:ascii="Arial" w:hAnsi="Arial"/>
          <w:szCs w:val="20"/>
        </w:rPr>
        <w:t>U.3 Binary gates and probabilistic evidence. RippleLogic preserves binary admissibility gates where ethically and operationally required: NCRC pass/fail, TRC pass/fail, Containment pass/fail, Refusal/non-refusal, and execution eligibility. However, the evidence used to evaluate those gates MAY be probabilistic, uncertain, incomplete, adversarial, or model-mediated. A binary gate result is claimable only relative to declared rules, domains, thresholds, and evidence standards; it is not a claim of omniscient or deterministic access to total reality.</w:t>
      </w:r>
    </w:p>
    <w:p w14:paraId="6CC6210A" w14:textId="77777777" w:rsidR="00784618" w:rsidRPr="00CC2B4B" w:rsidRDefault="00503C54">
      <w:pPr>
        <w:pStyle w:val="Heading2"/>
        <w:rPr>
          <w:color w:val="000000" w:themeColor="text1"/>
          <w:szCs w:val="20"/>
        </w:rPr>
      </w:pPr>
      <w:r w:rsidRPr="00CC2B4B">
        <w:rPr>
          <w:rFonts w:ascii="Arial" w:hAnsi="Arial"/>
          <w:szCs w:val="20"/>
        </w:rPr>
        <w:t>U.4 TransitionAdmissibilityRecord. For Tier 2 and Tier 3 consequence-bearing execution, the PCC SHOULD include a TransitionAdmissibilityRecord; for high-stakes Tier 3 runs it SHALL include it. The record contains: transition_id; current_state; proposed_state; affected_scopes; primitive_assumptions; evidence_substrate; gate_results; uncertainty_class; projection_path; observable_consequence_markers; refusal_triggers; rollback_conditions; reviewer_role; timestamp; and artifact_hash_ref.</w:t>
      </w:r>
    </w:p>
    <w:p w14:paraId="07EE64B6" w14:textId="77777777" w:rsidR="00784618" w:rsidRPr="00CC2B4B" w:rsidRDefault="00503C54">
      <w:pPr>
        <w:pStyle w:val="Heading2"/>
        <w:rPr>
          <w:color w:val="000000" w:themeColor="text1"/>
          <w:szCs w:val="20"/>
        </w:rPr>
      </w:pPr>
      <w:r w:rsidRPr="00CC2B4B">
        <w:rPr>
          <w:rFonts w:ascii="Arial" w:hAnsi="Arial"/>
          <w:szCs w:val="20"/>
        </w:rPr>
        <w:t>U.5 Refusal rule. If any primitive assumption, dependency chain, projection condition, measurement method, evidence sufficiency threshold, or gate result is materially underdetermined for the claim being attempted, the system SHALL route to Refusal, escalation, or narrower claim scope. It SHALL NOT treat behavioral plausibility, local stability, or output confidence as a substitute for admissibility.</w:t>
      </w:r>
    </w:p>
    <w:p w14:paraId="5F9A5921" w14:textId="77777777" w:rsidR="00784618" w:rsidRPr="00CC2B4B" w:rsidRDefault="00503C54">
      <w:pPr>
        <w:pStyle w:val="Heading2"/>
        <w:rPr>
          <w:color w:val="000000" w:themeColor="text1"/>
          <w:szCs w:val="20"/>
        </w:rPr>
      </w:pPr>
      <w:r w:rsidRPr="00CC2B4B">
        <w:rPr>
          <w:rFonts w:ascii="Arial" w:hAnsi="Arial"/>
          <w:szCs w:val="20"/>
        </w:rPr>
        <w:t>U.6 No external ontology import. This appendix is an internal RippleLogic methodology clarification. It does not import, depend on, cite, or credit any external ontology, proprietary framework, or third-party system. The v10.6 terminology is: primitive-to-observable traceability, projection pre-registration, transition admissibility, evidence-substrate humility, execution stability diagnostic, and refusal under underdetermination.</w:t>
      </w:r>
    </w:p>
    <w:p w14:paraId="3F5A3DFA" w14:textId="77777777" w:rsidR="00784618" w:rsidRPr="00CC2B4B" w:rsidRDefault="00503C54">
      <w:pPr>
        <w:pStyle w:val="Heading2"/>
        <w:rPr>
          <w:color w:val="000000" w:themeColor="text1"/>
          <w:szCs w:val="20"/>
        </w:rPr>
      </w:pPr>
      <w:r w:rsidRPr="00CC2B4B">
        <w:rPr>
          <w:rFonts w:ascii="Arial" w:hAnsi="Arial"/>
          <w:szCs w:val="20"/>
        </w:rPr>
        <w:t>U.7 ProofPack path. Future ProofPack tooling SHOULD operationalize this appendix through machine-readable TransitionAdmissibilityRecord schemas, validator checks, canonical test vectors, replayable PCC examples, and independent replay instructions. Until those artifacts exist and are hash-pinned, v10.6 remains architecture/methodology complete for its declared scope, not ProofPack-ready or Tier 4-ready.</w:t>
      </w:r>
    </w:p>
    <w:p w14:paraId="04086462" w14:textId="77777777" w:rsidR="00784618" w:rsidRPr="00CC2B4B" w:rsidRDefault="00503C54">
      <w:pPr>
        <w:rPr>
          <w:color w:val="000000" w:themeColor="text1"/>
          <w:szCs w:val="20"/>
        </w:rPr>
      </w:pPr>
      <w:r w:rsidRPr="00CC2B4B">
        <w:rPr>
          <w:color w:val="000000" w:themeColor="text1"/>
          <w:szCs w:val="20"/>
        </w:rPr>
        <w:br w:type="page"/>
      </w:r>
    </w:p>
    <w:p w14:paraId="50FFBECB"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lastRenderedPageBreak/>
        <w:t>APPENDIX V: Measurement Maturity and Deployment Context Hardening</w:t>
      </w:r>
    </w:p>
    <w:p w14:paraId="7E475E9D" w14:textId="77777777" w:rsidR="00784618" w:rsidRPr="00CC2B4B" w:rsidRDefault="00503C54">
      <w:pPr>
        <w:rPr>
          <w:color w:val="000000" w:themeColor="text1"/>
          <w:szCs w:val="20"/>
        </w:rPr>
      </w:pPr>
      <w:r w:rsidRPr="00CC2B4B">
        <w:rPr>
          <w:i/>
          <w:color w:val="000000" w:themeColor="text1"/>
          <w:szCs w:val="20"/>
        </w:rPr>
        <w:t>Normative for Tier 2-3 claim-bearing runs; recommended for high-stakes Tier 1 runs.</w:t>
      </w:r>
    </w:p>
    <w:p w14:paraId="1305AA51"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V.1 Purpose</w:t>
      </w:r>
    </w:p>
    <w:p w14:paraId="5B63B3E0" w14:textId="77777777" w:rsidR="00784618" w:rsidRPr="00CC2B4B" w:rsidRDefault="00503C54">
      <w:pPr>
        <w:rPr>
          <w:color w:val="000000" w:themeColor="text1"/>
          <w:szCs w:val="20"/>
        </w:rPr>
      </w:pPr>
      <w:r w:rsidRPr="00CC2B4B">
        <w:rPr>
          <w:color w:val="000000" w:themeColor="text1"/>
          <w:szCs w:val="20"/>
        </w:rPr>
        <w:t>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substrate can support the required determination under the run’s declared thresholds and uncertainty rules.</w:t>
      </w:r>
    </w:p>
    <w:p w14:paraId="1AF8790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V.2 UCI Measurement Readiness Classification</w:t>
      </w:r>
    </w:p>
    <w:tbl>
      <w:tblPr>
        <w:tblW w:w="0" w:type="auto"/>
        <w:jc w:val="center"/>
        <w:tblLook w:val="04A0" w:firstRow="1" w:lastRow="0" w:firstColumn="1" w:lastColumn="0" w:noHBand="0" w:noVBand="1"/>
      </w:tblPr>
      <w:tblGrid>
        <w:gridCol w:w="3408"/>
        <w:gridCol w:w="3408"/>
        <w:gridCol w:w="3408"/>
      </w:tblGrid>
      <w:tr w:rsidR="00784618" w:rsidRPr="00CC2B4B" w14:paraId="00AA3D42" w14:textId="77777777">
        <w:trPr>
          <w:jc w:val="center"/>
        </w:trPr>
        <w:tc>
          <w:tcPr>
            <w:tcW w:w="3408" w:type="dxa"/>
          </w:tcPr>
          <w:p w14:paraId="49480DE2" w14:textId="77777777" w:rsidR="00784618" w:rsidRPr="00CC2B4B" w:rsidRDefault="00503C54">
            <w:pPr>
              <w:rPr>
                <w:color w:val="000000" w:themeColor="text1"/>
                <w:szCs w:val="20"/>
              </w:rPr>
            </w:pPr>
            <w:r w:rsidRPr="00CC2B4B">
              <w:rPr>
                <w:b/>
                <w:color w:val="000000" w:themeColor="text1"/>
                <w:szCs w:val="20"/>
              </w:rPr>
              <w:t>Token</w:t>
            </w:r>
          </w:p>
        </w:tc>
        <w:tc>
          <w:tcPr>
            <w:tcW w:w="3408" w:type="dxa"/>
          </w:tcPr>
          <w:p w14:paraId="6C49791B" w14:textId="77777777" w:rsidR="00784618" w:rsidRPr="00CC2B4B" w:rsidRDefault="00503C54">
            <w:pPr>
              <w:rPr>
                <w:color w:val="000000" w:themeColor="text1"/>
                <w:szCs w:val="20"/>
              </w:rPr>
            </w:pPr>
            <w:r w:rsidRPr="00CC2B4B">
              <w:rPr>
                <w:b/>
                <w:color w:val="000000" w:themeColor="text1"/>
                <w:szCs w:val="20"/>
              </w:rPr>
              <w:t>Meaning</w:t>
            </w:r>
          </w:p>
        </w:tc>
        <w:tc>
          <w:tcPr>
            <w:tcW w:w="3408" w:type="dxa"/>
          </w:tcPr>
          <w:p w14:paraId="59B7F120" w14:textId="77777777" w:rsidR="00784618" w:rsidRPr="00CC2B4B" w:rsidRDefault="00503C54">
            <w:pPr>
              <w:rPr>
                <w:color w:val="000000" w:themeColor="text1"/>
                <w:szCs w:val="20"/>
              </w:rPr>
            </w:pPr>
            <w:r w:rsidRPr="00CC2B4B">
              <w:rPr>
                <w:b/>
                <w:color w:val="000000" w:themeColor="text1"/>
                <w:szCs w:val="20"/>
              </w:rPr>
              <w:t>Claim effect</w:t>
            </w:r>
          </w:p>
        </w:tc>
      </w:tr>
      <w:tr w:rsidR="00784618" w:rsidRPr="00CC2B4B" w14:paraId="1427C423" w14:textId="77777777">
        <w:trPr>
          <w:jc w:val="center"/>
        </w:trPr>
        <w:tc>
          <w:tcPr>
            <w:tcW w:w="3408" w:type="dxa"/>
          </w:tcPr>
          <w:p w14:paraId="1DFCBE48" w14:textId="77777777" w:rsidR="00784618" w:rsidRPr="00CC2B4B" w:rsidRDefault="00503C54">
            <w:pPr>
              <w:rPr>
                <w:color w:val="000000" w:themeColor="text1"/>
                <w:szCs w:val="20"/>
              </w:rPr>
            </w:pPr>
            <w:r w:rsidRPr="00CC2B4B">
              <w:rPr>
                <w:color w:val="000000" w:themeColor="text1"/>
                <w:szCs w:val="20"/>
              </w:rPr>
              <w:t>UCI-M0_UNAVAILABLE</w:t>
            </w:r>
          </w:p>
        </w:tc>
        <w:tc>
          <w:tcPr>
            <w:tcW w:w="3408" w:type="dxa"/>
          </w:tcPr>
          <w:p w14:paraId="041C9791" w14:textId="77777777" w:rsidR="00784618" w:rsidRPr="00CC2B4B" w:rsidRDefault="00503C54">
            <w:pPr>
              <w:rPr>
                <w:color w:val="000000" w:themeColor="text1"/>
                <w:szCs w:val="20"/>
              </w:rPr>
            </w:pPr>
            <w:r w:rsidRPr="00CC2B4B">
              <w:rPr>
                <w:color w:val="000000" w:themeColor="text1"/>
                <w:szCs w:val="20"/>
              </w:rPr>
              <w:t>No independent structural indicators are available.</w:t>
            </w:r>
          </w:p>
        </w:tc>
        <w:tc>
          <w:tcPr>
            <w:tcW w:w="3408" w:type="dxa"/>
          </w:tcPr>
          <w:p w14:paraId="57EF58A0" w14:textId="77777777" w:rsidR="00784618" w:rsidRPr="00CC2B4B" w:rsidRDefault="00503C54">
            <w:pPr>
              <w:rPr>
                <w:color w:val="000000" w:themeColor="text1"/>
                <w:szCs w:val="20"/>
              </w:rPr>
            </w:pPr>
            <w:r w:rsidRPr="00CC2B4B">
              <w:rPr>
                <w:color w:val="000000" w:themeColor="text1"/>
                <w:szCs w:val="20"/>
              </w:rPr>
              <w:t>UCI cannot support Containment or tie-break claims without escalation or narrower claim scope.</w:t>
            </w:r>
          </w:p>
        </w:tc>
      </w:tr>
      <w:tr w:rsidR="00784618" w:rsidRPr="00CC2B4B" w14:paraId="47407264" w14:textId="77777777">
        <w:trPr>
          <w:jc w:val="center"/>
        </w:trPr>
        <w:tc>
          <w:tcPr>
            <w:tcW w:w="3408" w:type="dxa"/>
          </w:tcPr>
          <w:p w14:paraId="549C31F4" w14:textId="77777777" w:rsidR="00784618" w:rsidRPr="00CC2B4B" w:rsidRDefault="00503C54">
            <w:pPr>
              <w:rPr>
                <w:color w:val="000000" w:themeColor="text1"/>
                <w:szCs w:val="20"/>
              </w:rPr>
            </w:pPr>
            <w:r w:rsidRPr="00CC2B4B">
              <w:rPr>
                <w:color w:val="000000" w:themeColor="text1"/>
                <w:szCs w:val="20"/>
              </w:rPr>
              <w:t>UCI-M1_PROVISIONAL</w:t>
            </w:r>
          </w:p>
        </w:tc>
        <w:tc>
          <w:tcPr>
            <w:tcW w:w="3408" w:type="dxa"/>
          </w:tcPr>
          <w:p w14:paraId="0735432C" w14:textId="77777777" w:rsidR="00784618" w:rsidRPr="00CC2B4B" w:rsidRDefault="00503C54">
            <w:pPr>
              <w:rPr>
                <w:color w:val="000000" w:themeColor="text1"/>
                <w:szCs w:val="20"/>
              </w:rPr>
            </w:pPr>
            <w:r w:rsidRPr="00CC2B4B">
              <w:rPr>
                <w:color w:val="000000" w:themeColor="text1"/>
                <w:szCs w:val="20"/>
              </w:rPr>
              <w:t>Indicators are declared but not validated, normalized, or reliability-tested.</w:t>
            </w:r>
          </w:p>
        </w:tc>
        <w:tc>
          <w:tcPr>
            <w:tcW w:w="3408" w:type="dxa"/>
          </w:tcPr>
          <w:p w14:paraId="215EA72F" w14:textId="77777777" w:rsidR="00784618" w:rsidRPr="00CC2B4B" w:rsidRDefault="00503C54">
            <w:pPr>
              <w:rPr>
                <w:color w:val="000000" w:themeColor="text1"/>
                <w:szCs w:val="20"/>
              </w:rPr>
            </w:pPr>
            <w:r w:rsidRPr="00CC2B4B">
              <w:rPr>
                <w:color w:val="000000" w:themeColor="text1"/>
                <w:szCs w:val="20"/>
              </w:rPr>
              <w:t>Tier run may proceed only with disclosure and caution; no cross-domain UCI validation claim.</w:t>
            </w:r>
          </w:p>
        </w:tc>
      </w:tr>
      <w:tr w:rsidR="00784618" w:rsidRPr="00CC2B4B" w14:paraId="74A57B5A" w14:textId="77777777">
        <w:trPr>
          <w:jc w:val="center"/>
        </w:trPr>
        <w:tc>
          <w:tcPr>
            <w:tcW w:w="3408" w:type="dxa"/>
          </w:tcPr>
          <w:p w14:paraId="0E7148A3" w14:textId="77777777" w:rsidR="00784618" w:rsidRPr="00CC2B4B" w:rsidRDefault="00503C54">
            <w:pPr>
              <w:rPr>
                <w:color w:val="000000" w:themeColor="text1"/>
                <w:szCs w:val="20"/>
              </w:rPr>
            </w:pPr>
            <w:r w:rsidRPr="00CC2B4B">
              <w:rPr>
                <w:color w:val="000000" w:themeColor="text1"/>
                <w:szCs w:val="20"/>
              </w:rPr>
              <w:t>UCI-M2_DOMAIN_SUPPORTED</w:t>
            </w:r>
          </w:p>
        </w:tc>
        <w:tc>
          <w:tcPr>
            <w:tcW w:w="3408" w:type="dxa"/>
          </w:tcPr>
          <w:p w14:paraId="2AFC54AE" w14:textId="77777777" w:rsidR="00784618" w:rsidRPr="00CC2B4B" w:rsidRDefault="00503C54">
            <w:pPr>
              <w:rPr>
                <w:color w:val="000000" w:themeColor="text1"/>
                <w:szCs w:val="20"/>
              </w:rPr>
            </w:pPr>
            <w:r w:rsidRPr="00CC2B4B">
              <w:rPr>
                <w:color w:val="000000" w:themeColor="text1"/>
                <w:szCs w:val="20"/>
              </w:rPr>
              <w:t>Instruments, normalization rules, and reviewer procedures are declared for the domain.</w:t>
            </w:r>
          </w:p>
        </w:tc>
        <w:tc>
          <w:tcPr>
            <w:tcW w:w="3408" w:type="dxa"/>
          </w:tcPr>
          <w:p w14:paraId="2D496B48" w14:textId="77777777" w:rsidR="00784618" w:rsidRPr="00CC2B4B" w:rsidRDefault="00503C54">
            <w:pPr>
              <w:rPr>
                <w:color w:val="000000" w:themeColor="text1"/>
                <w:szCs w:val="20"/>
              </w:rPr>
            </w:pPr>
            <w:r w:rsidRPr="00CC2B4B">
              <w:rPr>
                <w:color w:val="000000" w:themeColor="text1"/>
                <w:szCs w:val="20"/>
              </w:rPr>
              <w:t>Stronger Tier 3 use is possible with disclosed provisionality.</w:t>
            </w:r>
          </w:p>
        </w:tc>
      </w:tr>
      <w:tr w:rsidR="00784618" w:rsidRPr="00CC2B4B" w14:paraId="16730A3F" w14:textId="77777777">
        <w:trPr>
          <w:jc w:val="center"/>
        </w:trPr>
        <w:tc>
          <w:tcPr>
            <w:tcW w:w="3408" w:type="dxa"/>
          </w:tcPr>
          <w:p w14:paraId="0B7A0F81" w14:textId="77777777" w:rsidR="00784618" w:rsidRPr="00CC2B4B" w:rsidRDefault="00503C54">
            <w:pPr>
              <w:rPr>
                <w:color w:val="000000" w:themeColor="text1"/>
                <w:szCs w:val="20"/>
              </w:rPr>
            </w:pPr>
            <w:r w:rsidRPr="00CC2B4B">
              <w:rPr>
                <w:color w:val="000000" w:themeColor="text1"/>
                <w:szCs w:val="20"/>
              </w:rPr>
              <w:t>UCI-M3_VALIDATED</w:t>
            </w:r>
          </w:p>
        </w:tc>
        <w:tc>
          <w:tcPr>
            <w:tcW w:w="3408" w:type="dxa"/>
          </w:tcPr>
          <w:p w14:paraId="64B1793D" w14:textId="77777777" w:rsidR="00784618" w:rsidRPr="00CC2B4B" w:rsidRDefault="00503C54">
            <w:pPr>
              <w:rPr>
                <w:color w:val="000000" w:themeColor="text1"/>
                <w:szCs w:val="20"/>
              </w:rPr>
            </w:pPr>
            <w:r w:rsidRPr="00CC2B4B">
              <w:rPr>
                <w:color w:val="000000" w:themeColor="text1"/>
                <w:szCs w:val="20"/>
              </w:rPr>
              <w:t>A domain annex exists with reliability, construct-validity, normalization, and structural-independence evidence.</w:t>
            </w:r>
          </w:p>
        </w:tc>
        <w:tc>
          <w:tcPr>
            <w:tcW w:w="3408" w:type="dxa"/>
          </w:tcPr>
          <w:p w14:paraId="07850DE7" w14:textId="77777777" w:rsidR="00784618" w:rsidRPr="00CC2B4B" w:rsidRDefault="00503C54">
            <w:pPr>
              <w:rPr>
                <w:color w:val="000000" w:themeColor="text1"/>
                <w:szCs w:val="20"/>
              </w:rPr>
            </w:pPr>
            <w:r w:rsidRPr="00CC2B4B">
              <w:rPr>
                <w:color w:val="000000" w:themeColor="text1"/>
                <w:szCs w:val="20"/>
              </w:rPr>
              <w:t>Higher-confidence Containment and tie-break use is claimable within that domain.</w:t>
            </w:r>
          </w:p>
        </w:tc>
      </w:tr>
    </w:tbl>
    <w:p w14:paraId="565CD69F" w14:textId="77777777" w:rsidR="00784618" w:rsidRPr="00CC2B4B" w:rsidRDefault="00503C54">
      <w:pPr>
        <w:rPr>
          <w:color w:val="000000" w:themeColor="text1"/>
          <w:szCs w:val="20"/>
        </w:rPr>
      </w:pPr>
      <w:r w:rsidRPr="00CC2B4B">
        <w:rPr>
          <w:color w:val="000000" w:themeColor="text1"/>
          <w:szCs w:val="20"/>
        </w:rPr>
        <w:t>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p w14:paraId="42A27365"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V.3 Kernel Use Posture</w:t>
      </w:r>
    </w:p>
    <w:tbl>
      <w:tblPr>
        <w:tblW w:w="0" w:type="auto"/>
        <w:jc w:val="center"/>
        <w:tblLook w:val="04A0" w:firstRow="1" w:lastRow="0" w:firstColumn="1" w:lastColumn="0" w:noHBand="0" w:noVBand="1"/>
      </w:tblPr>
      <w:tblGrid>
        <w:gridCol w:w="5112"/>
        <w:gridCol w:w="5112"/>
      </w:tblGrid>
      <w:tr w:rsidR="00784618" w:rsidRPr="00CC2B4B" w14:paraId="46583AC5" w14:textId="77777777">
        <w:trPr>
          <w:jc w:val="center"/>
        </w:trPr>
        <w:tc>
          <w:tcPr>
            <w:tcW w:w="5112" w:type="dxa"/>
          </w:tcPr>
          <w:p w14:paraId="6D31B72A" w14:textId="77777777" w:rsidR="00784618" w:rsidRPr="00CC2B4B" w:rsidRDefault="00503C54">
            <w:pPr>
              <w:rPr>
                <w:color w:val="000000" w:themeColor="text1"/>
                <w:szCs w:val="20"/>
              </w:rPr>
            </w:pPr>
            <w:r w:rsidRPr="00CC2B4B">
              <w:rPr>
                <w:b/>
                <w:color w:val="000000" w:themeColor="text1"/>
                <w:szCs w:val="20"/>
              </w:rPr>
              <w:t>Token</w:t>
            </w:r>
          </w:p>
        </w:tc>
        <w:tc>
          <w:tcPr>
            <w:tcW w:w="5112" w:type="dxa"/>
          </w:tcPr>
          <w:p w14:paraId="274CBF6B" w14:textId="77777777" w:rsidR="00784618" w:rsidRPr="00CC2B4B" w:rsidRDefault="00503C54">
            <w:pPr>
              <w:rPr>
                <w:color w:val="000000" w:themeColor="text1"/>
                <w:szCs w:val="20"/>
              </w:rPr>
            </w:pPr>
            <w:r w:rsidRPr="00CC2B4B">
              <w:rPr>
                <w:b/>
                <w:color w:val="000000" w:themeColor="text1"/>
                <w:szCs w:val="20"/>
              </w:rPr>
              <w:t>Meaning</w:t>
            </w:r>
          </w:p>
        </w:tc>
      </w:tr>
      <w:tr w:rsidR="00784618" w:rsidRPr="00CC2B4B" w14:paraId="47D90A8D" w14:textId="77777777">
        <w:trPr>
          <w:jc w:val="center"/>
        </w:trPr>
        <w:tc>
          <w:tcPr>
            <w:tcW w:w="5112" w:type="dxa"/>
          </w:tcPr>
          <w:p w14:paraId="41D37BAC" w14:textId="77777777" w:rsidR="00784618" w:rsidRPr="00CC2B4B" w:rsidRDefault="00503C54">
            <w:pPr>
              <w:rPr>
                <w:color w:val="000000" w:themeColor="text1"/>
                <w:szCs w:val="20"/>
              </w:rPr>
            </w:pPr>
            <w:r w:rsidRPr="00CC2B4B">
              <w:rPr>
                <w:color w:val="000000" w:themeColor="text1"/>
                <w:szCs w:val="20"/>
              </w:rPr>
              <w:t>K0_NONE</w:t>
            </w:r>
          </w:p>
        </w:tc>
        <w:tc>
          <w:tcPr>
            <w:tcW w:w="5112" w:type="dxa"/>
          </w:tcPr>
          <w:p w14:paraId="693C42BC" w14:textId="77777777" w:rsidR="00784618" w:rsidRPr="00CC2B4B" w:rsidRDefault="00503C54">
            <w:pPr>
              <w:rPr>
                <w:color w:val="000000" w:themeColor="text1"/>
                <w:szCs w:val="20"/>
              </w:rPr>
            </w:pPr>
            <w:r w:rsidRPr="00CC2B4B">
              <w:rPr>
                <w:color w:val="000000" w:themeColor="text1"/>
                <w:szCs w:val="20"/>
              </w:rPr>
              <w:t>No numerical propagation kernel is used; direct multi-scope assessment and conservative disclosure govern.</w:t>
            </w:r>
          </w:p>
        </w:tc>
      </w:tr>
      <w:tr w:rsidR="00784618" w:rsidRPr="00CC2B4B" w14:paraId="50CE2078" w14:textId="77777777">
        <w:trPr>
          <w:jc w:val="center"/>
        </w:trPr>
        <w:tc>
          <w:tcPr>
            <w:tcW w:w="5112" w:type="dxa"/>
          </w:tcPr>
          <w:p w14:paraId="6C769E68" w14:textId="77777777" w:rsidR="00784618" w:rsidRPr="00CC2B4B" w:rsidRDefault="00503C54">
            <w:pPr>
              <w:rPr>
                <w:color w:val="000000" w:themeColor="text1"/>
                <w:szCs w:val="20"/>
              </w:rPr>
            </w:pPr>
            <w:r w:rsidRPr="00CC2B4B">
              <w:rPr>
                <w:color w:val="000000" w:themeColor="text1"/>
                <w:szCs w:val="20"/>
              </w:rPr>
              <w:t>K1_STARTER</w:t>
            </w:r>
          </w:p>
        </w:tc>
        <w:tc>
          <w:tcPr>
            <w:tcW w:w="5112" w:type="dxa"/>
          </w:tcPr>
          <w:p w14:paraId="1DA7FE29" w14:textId="77777777" w:rsidR="00784618" w:rsidRPr="00CC2B4B" w:rsidRDefault="00503C54">
            <w:pPr>
              <w:rPr>
                <w:color w:val="000000" w:themeColor="text1"/>
                <w:szCs w:val="20"/>
              </w:rPr>
            </w:pPr>
            <w:r w:rsidRPr="00CC2B4B">
              <w:rPr>
                <w:color w:val="000000" w:themeColor="text1"/>
                <w:szCs w:val="20"/>
              </w:rPr>
              <w:t>Starter kernel used with shrinkage, sensitivity checks, and low confidence.</w:t>
            </w:r>
          </w:p>
        </w:tc>
      </w:tr>
      <w:tr w:rsidR="00784618" w:rsidRPr="00CC2B4B" w14:paraId="4A93D122" w14:textId="77777777">
        <w:trPr>
          <w:jc w:val="center"/>
        </w:trPr>
        <w:tc>
          <w:tcPr>
            <w:tcW w:w="5112" w:type="dxa"/>
          </w:tcPr>
          <w:p w14:paraId="0EC07091" w14:textId="77777777" w:rsidR="00784618" w:rsidRPr="00CC2B4B" w:rsidRDefault="00503C54">
            <w:pPr>
              <w:rPr>
                <w:color w:val="000000" w:themeColor="text1"/>
                <w:szCs w:val="20"/>
              </w:rPr>
            </w:pPr>
            <w:r w:rsidRPr="00CC2B4B">
              <w:rPr>
                <w:color w:val="000000" w:themeColor="text1"/>
                <w:szCs w:val="20"/>
              </w:rPr>
              <w:t>K2_DOMAIN_CALIBRATED</w:t>
            </w:r>
          </w:p>
        </w:tc>
        <w:tc>
          <w:tcPr>
            <w:tcW w:w="5112" w:type="dxa"/>
          </w:tcPr>
          <w:p w14:paraId="07AB1D68" w14:textId="77777777" w:rsidR="00784618" w:rsidRPr="00CC2B4B" w:rsidRDefault="00503C54">
            <w:pPr>
              <w:rPr>
                <w:color w:val="000000" w:themeColor="text1"/>
                <w:szCs w:val="20"/>
              </w:rPr>
            </w:pPr>
            <w:r w:rsidRPr="00CC2B4B">
              <w:rPr>
                <w:color w:val="000000" w:themeColor="text1"/>
                <w:szCs w:val="20"/>
              </w:rPr>
              <w:t>Domain-specific kernel has documented sources and partial validation.</w:t>
            </w:r>
          </w:p>
        </w:tc>
      </w:tr>
      <w:tr w:rsidR="00784618" w:rsidRPr="00CC2B4B" w14:paraId="7A4133D8" w14:textId="77777777">
        <w:trPr>
          <w:jc w:val="center"/>
        </w:trPr>
        <w:tc>
          <w:tcPr>
            <w:tcW w:w="5112" w:type="dxa"/>
          </w:tcPr>
          <w:p w14:paraId="23CAE197" w14:textId="77777777" w:rsidR="00784618" w:rsidRPr="00CC2B4B" w:rsidRDefault="00503C54">
            <w:pPr>
              <w:rPr>
                <w:color w:val="000000" w:themeColor="text1"/>
                <w:szCs w:val="20"/>
              </w:rPr>
            </w:pPr>
            <w:r w:rsidRPr="00CC2B4B">
              <w:rPr>
                <w:color w:val="000000" w:themeColor="text1"/>
                <w:szCs w:val="20"/>
              </w:rPr>
              <w:t>K3_BACKTESTED</w:t>
            </w:r>
          </w:p>
        </w:tc>
        <w:tc>
          <w:tcPr>
            <w:tcW w:w="5112" w:type="dxa"/>
          </w:tcPr>
          <w:p w14:paraId="393D2856" w14:textId="77777777" w:rsidR="00784618" w:rsidRPr="00CC2B4B" w:rsidRDefault="00503C54">
            <w:pPr>
              <w:rPr>
                <w:color w:val="000000" w:themeColor="text1"/>
                <w:szCs w:val="20"/>
              </w:rPr>
            </w:pPr>
            <w:r w:rsidRPr="00CC2B4B">
              <w:rPr>
                <w:color w:val="000000" w:themeColor="text1"/>
                <w:szCs w:val="20"/>
              </w:rPr>
              <w:t>Kernel has backtest evidence, prediction-error documentation, and known failure boundaries.</w:t>
            </w:r>
          </w:p>
        </w:tc>
      </w:tr>
      <w:tr w:rsidR="00784618" w:rsidRPr="00CC2B4B" w14:paraId="2D2AEE60" w14:textId="77777777">
        <w:trPr>
          <w:jc w:val="center"/>
        </w:trPr>
        <w:tc>
          <w:tcPr>
            <w:tcW w:w="5112" w:type="dxa"/>
          </w:tcPr>
          <w:p w14:paraId="326EE60C" w14:textId="77777777" w:rsidR="00784618" w:rsidRPr="00CC2B4B" w:rsidRDefault="00503C54">
            <w:pPr>
              <w:rPr>
                <w:color w:val="000000" w:themeColor="text1"/>
                <w:szCs w:val="20"/>
              </w:rPr>
            </w:pPr>
            <w:r w:rsidRPr="00CC2B4B">
              <w:rPr>
                <w:color w:val="000000" w:themeColor="text1"/>
                <w:szCs w:val="20"/>
              </w:rPr>
              <w:t>K4_REGISTERED</w:t>
            </w:r>
          </w:p>
        </w:tc>
        <w:tc>
          <w:tcPr>
            <w:tcW w:w="5112" w:type="dxa"/>
          </w:tcPr>
          <w:p w14:paraId="637C2882" w14:textId="77777777" w:rsidR="00784618" w:rsidRPr="00CC2B4B" w:rsidRDefault="00503C54">
            <w:pPr>
              <w:rPr>
                <w:color w:val="000000" w:themeColor="text1"/>
                <w:szCs w:val="20"/>
              </w:rPr>
            </w:pPr>
            <w:r w:rsidRPr="00CC2B4B">
              <w:rPr>
                <w:color w:val="000000" w:themeColor="text1"/>
                <w:szCs w:val="20"/>
              </w:rPr>
              <w:t>Kernel is published, hash-pinned, independently reviewed, and tied to replayable test vectors.</w:t>
            </w:r>
          </w:p>
        </w:tc>
      </w:tr>
    </w:tbl>
    <w:p w14:paraId="6307A8F9" w14:textId="77777777" w:rsidR="00784618" w:rsidRPr="00CC2B4B" w:rsidRDefault="00503C54">
      <w:pPr>
        <w:rPr>
          <w:color w:val="000000" w:themeColor="text1"/>
          <w:szCs w:val="20"/>
        </w:rPr>
      </w:pPr>
      <w:r w:rsidRPr="00CC2B4B">
        <w:rPr>
          <w:color w:val="000000" w:themeColor="text1"/>
          <w:szCs w:val="20"/>
        </w:rPr>
        <w:t>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p w14:paraId="37EA38F7"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lastRenderedPageBreak/>
        <w:t>V.4 HDW Capture Audit Record</w:t>
      </w:r>
    </w:p>
    <w:p w14:paraId="2F9833C6" w14:textId="77777777" w:rsidR="00784618" w:rsidRPr="00CC2B4B" w:rsidRDefault="00503C54">
      <w:pPr>
        <w:rPr>
          <w:color w:val="000000" w:themeColor="text1"/>
          <w:szCs w:val="20"/>
        </w:rPr>
      </w:pPr>
      <w:r w:rsidRPr="00CC2B4B">
        <w:rPr>
          <w:color w:val="000000" w:themeColor="text1"/>
          <w:szCs w:val="20"/>
        </w:rPr>
        <w:t>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p w14:paraId="7D06F6D0"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V.5 PLSS Escalation Trigger Register</w:t>
      </w:r>
    </w:p>
    <w:p w14:paraId="0F377922" w14:textId="77777777" w:rsidR="00784618" w:rsidRPr="00CC2B4B" w:rsidRDefault="00503C54">
      <w:pPr>
        <w:rPr>
          <w:color w:val="000000" w:themeColor="text1"/>
          <w:szCs w:val="20"/>
        </w:rPr>
      </w:pPr>
      <w:r w:rsidRPr="00CC2B4B">
        <w:rPr>
          <w:color w:val="000000" w:themeColor="text1"/>
          <w:szCs w:val="20"/>
        </w:rPr>
        <w:t>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p w14:paraId="5E2ED2A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V.6 Deployment Context Profile</w:t>
      </w:r>
    </w:p>
    <w:p w14:paraId="455477E8" w14:textId="77777777" w:rsidR="00784618" w:rsidRPr="00CC2B4B" w:rsidRDefault="00503C54">
      <w:pPr>
        <w:rPr>
          <w:color w:val="000000" w:themeColor="text1"/>
          <w:szCs w:val="20"/>
        </w:rPr>
      </w:pPr>
      <w:r w:rsidRPr="00CC2B4B">
        <w:rPr>
          <w:color w:val="000000" w:themeColor="text1"/>
          <w:szCs w:val="20"/>
        </w:rPr>
        <w:t>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p w14:paraId="5488E94E"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V.7 Non-Overclaiming Rule</w:t>
      </w:r>
    </w:p>
    <w:p w14:paraId="236B3000" w14:textId="77777777" w:rsidR="00784618" w:rsidRPr="00CC2B4B" w:rsidRDefault="00503C54">
      <w:pPr>
        <w:rPr>
          <w:color w:val="000000" w:themeColor="text1"/>
          <w:szCs w:val="20"/>
        </w:rPr>
      </w:pPr>
      <w:r w:rsidRPr="00CC2B4B">
        <w:rPr>
          <w:color w:val="000000" w:themeColor="text1"/>
          <w:szCs w:val="20"/>
        </w:rPr>
        <w:t>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p w14:paraId="621D4198"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V.8 Machine-Verifiability and Calibration-Prep Addendum</w:t>
      </w:r>
    </w:p>
    <w:p w14:paraId="176A5D02" w14:textId="77777777" w:rsidR="00784618" w:rsidRPr="00CC2B4B" w:rsidRDefault="00503C54">
      <w:pPr>
        <w:rPr>
          <w:color w:val="000000" w:themeColor="text1"/>
          <w:szCs w:val="20"/>
        </w:rPr>
      </w:pPr>
      <w:r w:rsidRPr="00CC2B4B">
        <w:rPr>
          <w:color w:val="000000" w:themeColor="text1"/>
          <w:szCs w:val="20"/>
        </w:rPr>
        <w:t>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14:paraId="667EC1B5" w14:textId="77777777" w:rsidR="00784618" w:rsidRPr="00CC2B4B" w:rsidRDefault="00503C54">
      <w:pPr>
        <w:rPr>
          <w:color w:val="000000" w:themeColor="text1"/>
          <w:szCs w:val="20"/>
        </w:rPr>
      </w:pPr>
      <w:r>
        <w:t>Normative effect statement (v10.6). No intended change is made to the canonical admissibility cascade NCRC → TRC → Containment → RLS → UCI/HOI, rights coverage sets, TRC corridor mechanics, Containment semantics, RLS formula, PLSS/FLGG architecture, HDW, PCC, RSP/RSR, or Appendix AD. This release updates the SGP companion pin to SGP v5.3 and clarifies the human plateau / reality-management rationale without allowing any SGP scalar to weaken human protections, alter admissibility gates, or grant governance authority by itself.</w:t>
      </w:r>
    </w:p>
    <w:p w14:paraId="27DA2E7F" w14:textId="77777777" w:rsidR="00784618" w:rsidRPr="00CC2B4B" w:rsidRDefault="00503C54">
      <w:pPr>
        <w:rPr>
          <w:color w:val="000000" w:themeColor="text1"/>
          <w:szCs w:val="20"/>
        </w:rPr>
      </w:pPr>
      <w:r w:rsidRPr="00CC2B4B">
        <w:rPr>
          <w:color w:val="000000" w:themeColor="text1"/>
          <w:szCs w:val="20"/>
        </w:rPr>
        <w:t>RippleLogic Canon v10.6 is the governing normative artifact and is architecture-complete for the declared Tier 1-3 scope.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78368DA2"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V.9 Schema Ownership and Machine-Readable Source of Truth</w:t>
      </w:r>
    </w:p>
    <w:p w14:paraId="5FE47556" w14:textId="77777777" w:rsidR="00784618" w:rsidRPr="00CC2B4B" w:rsidRDefault="00503C54">
      <w:pPr>
        <w:rPr>
          <w:color w:val="000000" w:themeColor="text1"/>
          <w:szCs w:val="20"/>
        </w:rPr>
      </w:pPr>
      <w:r w:rsidRPr="00CC2B4B">
        <w:rPr>
          <w:color w:val="000000" w:themeColor="text1"/>
          <w:szCs w:val="20"/>
        </w:rPr>
        <w:t>For v10.6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14:paraId="5A765D40" w14:textId="77777777" w:rsidR="00784618" w:rsidRPr="00CC2B4B" w:rsidRDefault="00503C54">
      <w:pPr>
        <w:rPr>
          <w:color w:val="000000" w:themeColor="text1"/>
          <w:szCs w:val="20"/>
        </w:rPr>
      </w:pPr>
      <w:r w:rsidRPr="00CC2B4B">
        <w:rPr>
          <w:color w:val="000000" w:themeColor="text1"/>
          <w:szCs w:val="20"/>
        </w:rPr>
        <w:t>On conflict, the owner artifact controls. Consumer artifacts SHALL cite, import, or reference the owner’s machine-readable registry or schema instead of duplicating field definitions.</w:t>
      </w:r>
    </w:p>
    <w:p w14:paraId="09E44781" w14:textId="77777777" w:rsidR="00784618" w:rsidRPr="00CC2B4B" w:rsidRDefault="00503C54">
      <w:pPr>
        <w:rPr>
          <w:color w:val="000000" w:themeColor="text1"/>
          <w:szCs w:val="20"/>
        </w:rPr>
      </w:pPr>
      <w:r w:rsidRPr="00CC2B4B">
        <w:rPr>
          <w:color w:val="000000" w:themeColor="text1"/>
          <w:szCs w:val="20"/>
        </w:rPr>
        <w:lastRenderedPageBreak/>
        <w:t>The schema ownership map is the controlling coordination layer for v10.6 machine-verifiable work. It does not alter the Cascade, NCRC, TRC, Containment, RLS, UCI/HOI, SGP binding interface, or lawful authority boundaries.</w:t>
      </w:r>
    </w:p>
    <w:p w14:paraId="1597DEE2"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V.10 UCI Measurement Annex Linkage</w:t>
      </w:r>
    </w:p>
    <w:p w14:paraId="7E4E2E5C" w14:textId="77777777" w:rsidR="00784618" w:rsidRPr="00CC2B4B" w:rsidRDefault="00503C54">
      <w:pPr>
        <w:rPr>
          <w:color w:val="000000" w:themeColor="text1"/>
          <w:szCs w:val="20"/>
        </w:rPr>
      </w:pPr>
      <w:r w:rsidRPr="00CC2B4B">
        <w:rPr>
          <w:color w:val="000000" w:themeColor="text1"/>
          <w:szCs w:val="20"/>
        </w:rPr>
        <w:t>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14:paraId="18556A59" w14:textId="77777777" w:rsidR="00784618" w:rsidRPr="00CC2B4B" w:rsidRDefault="00503C54">
      <w:pPr>
        <w:rPr>
          <w:color w:val="000000" w:themeColor="text1"/>
          <w:szCs w:val="20"/>
        </w:rPr>
      </w:pPr>
      <w:r w:rsidRPr="00CC2B4B">
        <w:rPr>
          <w:color w:val="000000" w:themeColor="text1"/>
          <w:szCs w:val="20"/>
        </w:rPr>
        <w:t>For v10.6, UCI Measurement Annex v0.1 is provisional and initially scoped to U3 Community, U4 Organization, and U5 Polity contexts. It does not establish cross-domain validated UCI status.</w:t>
      </w:r>
    </w:p>
    <w:p w14:paraId="1FDD939A"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V.11 PLSS Calibration and Adjudication Linkage</w:t>
      </w:r>
    </w:p>
    <w:p w14:paraId="1274486D" w14:textId="77777777" w:rsidR="00784618" w:rsidRPr="00CC2B4B" w:rsidRDefault="00503C54">
      <w:pPr>
        <w:rPr>
          <w:color w:val="000000" w:themeColor="text1"/>
          <w:szCs w:val="20"/>
        </w:rPr>
      </w:pPr>
      <w:r w:rsidRPr="00CC2B4B">
        <w:rPr>
          <w:color w:val="000000" w:themeColor="text1"/>
          <w:szCs w:val="20"/>
        </w:rPr>
        <w:t>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14:paraId="120B2A09" w14:textId="77777777" w:rsidR="00784618" w:rsidRPr="00CC2B4B" w:rsidRDefault="00503C54">
      <w:pPr>
        <w:rPr>
          <w:color w:val="000000" w:themeColor="text1"/>
          <w:szCs w:val="20"/>
        </w:rPr>
      </w:pPr>
      <w:r w:rsidRPr="00CC2B4B">
        <w:rPr>
          <w:color w:val="000000" w:themeColor="text1"/>
          <w:szCs w:val="20"/>
        </w:rPr>
        <w:t>The calibration pack does not create empirical validation by itself. It supports reviewer convergence, interpretive consistency, and anti-capture discipline.</w:t>
      </w:r>
    </w:p>
    <w:p w14:paraId="515843BB"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V.12 Machine-Readable Test Vector Rule</w:t>
      </w:r>
    </w:p>
    <w:p w14:paraId="422B3A12" w14:textId="77777777" w:rsidR="00784618" w:rsidRPr="00CC2B4B" w:rsidRDefault="00503C54">
      <w:pPr>
        <w:rPr>
          <w:color w:val="000000" w:themeColor="text1"/>
          <w:szCs w:val="20"/>
        </w:rPr>
      </w:pPr>
      <w:r w:rsidRPr="00CC2B4B">
        <w:rPr>
          <w:color w:val="000000" w:themeColor="text1"/>
          <w:szCs w:val="20"/>
        </w:rPr>
        <w:t>For any release that claims machine-verifiable, ProofPack-prep, reference-calculator, or validator-supported status, Appendix R SHALL be accompanied by a machine-readable companion file. The v10.6 core foundation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14:paraId="0F5F95EA" w14:textId="77777777" w:rsidR="00784618" w:rsidRPr="00CC2B4B" w:rsidRDefault="00503C54">
      <w:pPr>
        <w:rPr>
          <w:color w:val="000000" w:themeColor="text1"/>
          <w:szCs w:val="20"/>
        </w:rPr>
      </w:pPr>
      <w:r w:rsidRPr="00CC2B4B">
        <w:rPr>
          <w:color w:val="000000" w:themeColor="text1"/>
          <w:szCs w:val="20"/>
        </w:rPr>
        <w:t>A human-readable Appendix R remains normative for explanatory purposes in the current v10.6 core foundation release. Where a machine-readable companion is explicitly manifest-listed for a future release or tooling bundle, that companion becomes the required reference surface for validators and reference calculators within the claim scope declared by that release.</w:t>
      </w:r>
    </w:p>
    <w:p w14:paraId="6106EF86"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V.13 False Precision Guardrail (Normative for Tier 2-3 claim-bearing runs)</w:t>
      </w:r>
    </w:p>
    <w:p w14:paraId="621FC663" w14:textId="77777777" w:rsidR="00784618" w:rsidRPr="00CC2B4B" w:rsidRDefault="00503C54">
      <w:pPr>
        <w:rPr>
          <w:color w:val="000000" w:themeColor="text1"/>
          <w:szCs w:val="20"/>
        </w:rPr>
      </w:pPr>
      <w:r w:rsidRPr="00CC2B4B">
        <w:rPr>
          <w:color w:val="000000" w:themeColor="text1"/>
          <w:szCs w:val="20"/>
        </w:rPr>
        <w:t>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14:paraId="780AB494" w14:textId="77777777" w:rsidR="00784618" w:rsidRPr="00CC2B4B" w:rsidRDefault="00503C54">
      <w:pPr>
        <w:rPr>
          <w:color w:val="000000" w:themeColor="text1"/>
          <w:szCs w:val="20"/>
        </w:rPr>
      </w:pPr>
      <w:r w:rsidRPr="00CC2B4B">
        <w:rPr>
          <w:color w:val="000000" w:themeColor="text1"/>
          <w:szCs w:val="20"/>
        </w:rPr>
        <w:t>Where a cell value is weakly evidenced, likely to swing an NCRC/TRC/Containment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14:paraId="4DBE9231" w14:textId="77777777" w:rsidR="00784618" w:rsidRPr="00CC2B4B" w:rsidRDefault="00503C54">
      <w:pPr>
        <w:rPr>
          <w:color w:val="000000" w:themeColor="text1"/>
          <w:szCs w:val="20"/>
        </w:rPr>
      </w:pPr>
      <w:r w:rsidRPr="00CC2B4B">
        <w:rPr>
          <w:color w:val="000000" w:themeColor="text1"/>
          <w:szCs w:val="20"/>
        </w:rPr>
        <w:t>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p w14:paraId="22FB4888"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lastRenderedPageBreak/>
        <w:t>APPENDIX W: SCHEMA OWNERSHIP, REGISTRIES, AND MACHINE-VERIFIABLE SURFACES</w:t>
      </w:r>
    </w:p>
    <w:p w14:paraId="1D1A3E02"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W.1 Purpose</w:t>
      </w:r>
    </w:p>
    <w:p w14:paraId="12C999D6" w14:textId="77777777" w:rsidR="00784618" w:rsidRPr="00CC2B4B" w:rsidRDefault="00503C54">
      <w:pPr>
        <w:rPr>
          <w:color w:val="000000" w:themeColor="text1"/>
          <w:szCs w:val="20"/>
        </w:rPr>
      </w:pPr>
      <w:r w:rsidRPr="00CC2B4B">
        <w:rPr>
          <w:color w:val="000000" w:themeColor="text1"/>
          <w:szCs w:val="20"/>
        </w:rPr>
        <w:t>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p w14:paraId="5B1F68AE"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W.2 Ownership Rule</w:t>
      </w:r>
    </w:p>
    <w:p w14:paraId="5EFFAF0E" w14:textId="77777777" w:rsidR="00784618" w:rsidRPr="00CC2B4B" w:rsidRDefault="00503C54">
      <w:pPr>
        <w:rPr>
          <w:color w:val="000000" w:themeColor="text1"/>
          <w:szCs w:val="20"/>
        </w:rPr>
      </w:pPr>
      <w:r w:rsidRPr="00CC2B4B">
        <w:rPr>
          <w:color w:val="000000" w:themeColor="text1"/>
          <w:szCs w:val="20"/>
        </w:rPr>
        <w:t>Each schema or registry has exactly one owner. The owner defines the object. All other artifacts consume the object by id, version, and manifest hash.</w:t>
      </w:r>
    </w:p>
    <w:p w14:paraId="11EB8FBE"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W.3 Canon-Owned Objects</w:t>
      </w:r>
    </w:p>
    <w:p w14:paraId="14F635D5" w14:textId="77777777" w:rsidR="00784618" w:rsidRPr="00CC2B4B" w:rsidRDefault="00503C54">
      <w:pPr>
        <w:rPr>
          <w:color w:val="000000" w:themeColor="text1"/>
          <w:szCs w:val="20"/>
        </w:rPr>
      </w:pPr>
      <w:r w:rsidRPr="00CC2B4B">
        <w:rPr>
          <w:color w:val="000000" w:themeColor="text1"/>
          <w:szCs w:val="20"/>
        </w:rPr>
        <w:t>The Canon owns PCC core record, TransitionAdmissibilityRecord, ExecutionStabilityRecord,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p w14:paraId="447BDCA2"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W.4 SGP-Owned Objects</w:t>
      </w:r>
    </w:p>
    <w:p w14:paraId="5ECC0BCA" w14:textId="77777777" w:rsidR="00784618" w:rsidRPr="00CC2B4B" w:rsidRDefault="00503C54">
      <w:pPr>
        <w:rPr>
          <w:color w:val="000000" w:themeColor="text1"/>
          <w:szCs w:val="20"/>
        </w:rPr>
      </w:pPr>
      <w:r w:rsidRPr="00CC2B4B">
        <w:rPr>
          <w:color w:val="000000" w:themeColor="text1"/>
          <w:szCs w:val="20"/>
        </w:rPr>
        <w:t>SGP owns the SGP evaluation record, UBSE scoring fields, scalar canon fields, plateau status fields, evidence-tier classifications, biological evaluation maturity tokens, and moral-status evidence trace.</w:t>
      </w:r>
    </w:p>
    <w:p w14:paraId="54ED3586"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W.5 ripple.md-Owned Objects</w:t>
      </w:r>
    </w:p>
    <w:p w14:paraId="2B2B3A29" w14:textId="77777777" w:rsidR="00784618" w:rsidRPr="00CC2B4B" w:rsidRDefault="00503C54">
      <w:pPr>
        <w:rPr>
          <w:color w:val="000000" w:themeColor="text1"/>
          <w:szCs w:val="20"/>
        </w:rPr>
      </w:pPr>
      <w:r w:rsidRPr="00CC2B4B">
        <w:rPr>
          <w:color w:val="000000" w:themeColor="text1"/>
          <w:szCs w:val="20"/>
        </w:rPr>
        <w:t>ripple.md owns Decision Note schema, Assurance Preconditions Record, waiver records, triage records, update-legitimacy records, wrapper-level refusal records, and wrapper assurance records.</w:t>
      </w:r>
    </w:p>
    <w:p w14:paraId="346300A0"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W.6 Agent-System-Owned Objects</w:t>
      </w:r>
    </w:p>
    <w:p w14:paraId="551BC9C6" w14:textId="77777777" w:rsidR="00784618" w:rsidRPr="00CC2B4B" w:rsidRDefault="00503C54">
      <w:pPr>
        <w:rPr>
          <w:color w:val="000000" w:themeColor="text1"/>
          <w:szCs w:val="20"/>
        </w:rPr>
      </w:pPr>
      <w:r w:rsidRPr="00CC2B4B">
        <w:rPr>
          <w:color w:val="000000" w:themeColor="text1"/>
          <w:szCs w:val="20"/>
        </w:rPr>
        <w:t>The Agent System owns operator envelope, runtime audit log, mode-control records, rollback records, operator authentication records, and runtime conformance records.</w:t>
      </w:r>
    </w:p>
    <w:p w14:paraId="26188DFE"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W.7 Split Objects</w:t>
      </w:r>
    </w:p>
    <w:p w14:paraId="170C13AE" w14:textId="77777777" w:rsidR="00784618" w:rsidRPr="00CC2B4B" w:rsidRDefault="00503C54">
      <w:pPr>
        <w:rPr>
          <w:color w:val="000000" w:themeColor="text1"/>
          <w:szCs w:val="20"/>
        </w:rPr>
      </w:pPr>
      <w:r w:rsidRPr="00CC2B4B">
        <w:rPr>
          <w:color w:val="000000" w:themeColor="text1"/>
          <w:szCs w:val="20"/>
        </w:rPr>
        <w:t>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p w14:paraId="455BBBD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W.8 Versioning Rule</w:t>
      </w:r>
    </w:p>
    <w:p w14:paraId="6B42522A" w14:textId="77777777" w:rsidR="00784618" w:rsidRPr="00CC2B4B" w:rsidRDefault="00503C54">
      <w:pPr>
        <w:rPr>
          <w:color w:val="000000" w:themeColor="text1"/>
          <w:szCs w:val="20"/>
        </w:rPr>
      </w:pPr>
      <w:r w:rsidRPr="00CC2B4B">
        <w:rPr>
          <w:color w:val="000000" w:themeColor="text1"/>
          <w:szCs w:val="20"/>
        </w:rPr>
        <w:t>Machine-readable registries and schemas SHOULD use stable filenames with an internal version field. The release manifest SHALL hash-pin each registry and schema. The manifest hash, not filename churn, controls byte-level release identity.</w:t>
      </w:r>
    </w:p>
    <w:p w14:paraId="6A570965"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W.9 Generator Rule</w:t>
      </w:r>
    </w:p>
    <w:p w14:paraId="28105683" w14:textId="77777777" w:rsidR="00784618" w:rsidRPr="00CC2B4B" w:rsidRDefault="00503C54">
      <w:pPr>
        <w:rPr>
          <w:color w:val="000000" w:themeColor="text1"/>
          <w:szCs w:val="20"/>
        </w:rPr>
      </w:pPr>
      <w:r w:rsidRPr="00CC2B4B">
        <w:rPr>
          <w:color w:val="000000" w:themeColor="text1"/>
          <w:szCs w:val="20"/>
        </w:rPr>
        <w:t>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p w14:paraId="15D3ABDF"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W.10 ProofPack Boundary</w:t>
      </w:r>
    </w:p>
    <w:p w14:paraId="74753A0A" w14:textId="77777777" w:rsidR="00784618" w:rsidRPr="00CC2B4B" w:rsidRDefault="00503C54">
      <w:pPr>
        <w:rPr>
          <w:color w:val="000000" w:themeColor="text1"/>
          <w:szCs w:val="20"/>
        </w:rPr>
      </w:pPr>
      <w:r w:rsidRPr="00CC2B4B">
        <w:rPr>
          <w:color w:val="000000" w:themeColor="text1"/>
          <w:szCs w:val="20"/>
        </w:rPr>
        <w:t>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p w14:paraId="50407C08"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lastRenderedPageBreak/>
        <w:t>APPENDIX X: REFERENCE CALCULATOR, MACHINE VECTORS, AND PROOFPACK-PREP ROADMAP</w:t>
      </w:r>
    </w:p>
    <w:p w14:paraId="54E3160C"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X.1 Purpose</w:t>
      </w:r>
    </w:p>
    <w:p w14:paraId="26D1ADB7" w14:textId="77777777" w:rsidR="00784618" w:rsidRPr="00CC2B4B" w:rsidRDefault="00503C54">
      <w:pPr>
        <w:rPr>
          <w:color w:val="000000" w:themeColor="text1"/>
          <w:szCs w:val="20"/>
        </w:rPr>
      </w:pPr>
      <w:r w:rsidRPr="00CC2B4B">
        <w:rPr>
          <w:color w:val="000000" w:themeColor="text1"/>
          <w:szCs w:val="20"/>
        </w:rPr>
        <w:t>This appendix records the v10.6 ProofPack-prep path for machine-readable Appendix R test vectors, starter reference-calculator behavior, golden outputs, validator linkage, and independent replay readiness. It does not create ProofPack readiness by itself.</w:t>
      </w:r>
    </w:p>
    <w:p w14:paraId="550219C6"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X.2 Machine-readable Appendix R vectors</w:t>
      </w:r>
    </w:p>
    <w:p w14:paraId="4CA3A808" w14:textId="77777777" w:rsidR="00784618" w:rsidRPr="00CC2B4B" w:rsidRDefault="00503C54">
      <w:pPr>
        <w:rPr>
          <w:color w:val="000000" w:themeColor="text1"/>
          <w:szCs w:val="20"/>
        </w:rPr>
      </w:pPr>
      <w:r w:rsidRPr="00CC2B4B">
        <w:rPr>
          <w:color w:val="000000" w:themeColor="text1"/>
          <w:szCs w:val="20"/>
        </w:rPr>
        <w:t>Future ProofPack-prep and tooling companion releases SHOULD include machine-readable Appendix R vectors. The current v10.6 core foundation release does not bundle machine-readable Appendix R vector files unless those files are explicitly listed in the release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p w14:paraId="3D72125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X.3 Reference Calculator Starter</w:t>
      </w:r>
    </w:p>
    <w:p w14:paraId="5C36B932" w14:textId="77777777" w:rsidR="00784618" w:rsidRPr="00CC2B4B" w:rsidRDefault="00503C54">
      <w:pPr>
        <w:rPr>
          <w:color w:val="000000" w:themeColor="text1"/>
          <w:szCs w:val="20"/>
        </w:rPr>
      </w:pPr>
      <w:r w:rsidRPr="00CC2B4B">
        <w:rPr>
          <w:color w:val="000000" w:themeColor="text1"/>
          <w:szCs w:val="20"/>
        </w:rPr>
        <w:t>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p w14:paraId="3A6B9D57"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X.3A Reference Calculator Priority (ProofPack-prep guidance)</w:t>
      </w:r>
    </w:p>
    <w:p w14:paraId="4D7FD4D7" w14:textId="77777777" w:rsidR="00784618" w:rsidRPr="00CC2B4B" w:rsidRDefault="00503C54">
      <w:pPr>
        <w:rPr>
          <w:color w:val="000000" w:themeColor="text1"/>
          <w:szCs w:val="20"/>
        </w:rPr>
      </w:pPr>
      <w:r w:rsidRPr="00CC2B4B">
        <w:rPr>
          <w:color w:val="000000" w:themeColor="text1"/>
          <w:szCs w:val="20"/>
        </w:rPr>
        <w:t>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14:paraId="3C152BD3" w14:textId="77777777" w:rsidR="00784618" w:rsidRPr="00CC2B4B" w:rsidRDefault="00503C54">
      <w:pPr>
        <w:rPr>
          <w:color w:val="000000" w:themeColor="text1"/>
          <w:szCs w:val="20"/>
        </w:rPr>
      </w:pPr>
      <w:r w:rsidRPr="00CC2B4B">
        <w:rPr>
          <w:color w:val="000000" w:themeColor="text1"/>
          <w:szCs w:val="20"/>
        </w:rPr>
        <w:t>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p w14:paraId="133F10D3"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X.4 CI and generated-consistency checks</w:t>
      </w:r>
    </w:p>
    <w:p w14:paraId="757539F4" w14:textId="77777777" w:rsidR="00784618" w:rsidRPr="00CC2B4B" w:rsidRDefault="00503C54">
      <w:pPr>
        <w:rPr>
          <w:color w:val="000000" w:themeColor="text1"/>
          <w:szCs w:val="20"/>
        </w:rPr>
      </w:pPr>
      <w:r w:rsidRPr="00CC2B4B">
        <w:rPr>
          <w:color w:val="000000" w:themeColor="text1"/>
          <w:szCs w:val="20"/>
        </w:rPr>
        <w:t>CI checks SHOULD verify manifest hashes, registry/schema ownership, stale pins, generated-file drift, workbook public surfaces, and external-reference sanitation. These checks improve release hygiene but do not establish empirical validation or Tier 4 readiness.</w:t>
      </w:r>
    </w:p>
    <w:p w14:paraId="2D3D348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X.5 ProofPack boundary</w:t>
      </w:r>
    </w:p>
    <w:p w14:paraId="20153F04" w14:textId="77777777" w:rsidR="00784618" w:rsidRPr="00CC2B4B" w:rsidRDefault="00503C54">
      <w:pPr>
        <w:rPr>
          <w:color w:val="000000" w:themeColor="text1"/>
          <w:szCs w:val="20"/>
        </w:rPr>
      </w:pPr>
      <w:r w:rsidRPr="00CC2B4B">
        <w:rPr>
          <w:color w:val="000000" w:themeColor="text1"/>
          <w:szCs w:val="20"/>
        </w:rPr>
        <w:t>ProofPack readiness requires schemas, validator or CLI, reference calculator, canonical test vectors, replayable PCC bundle, independent replay instructions, hash-pinned replay materials, and public third-party replay path. v10.6 is ProofPack-prep, not ProofPack-ready.</w:t>
      </w:r>
    </w:p>
    <w:p w14:paraId="6A1F4EB9" w14:textId="77777777" w:rsidR="00784618" w:rsidRPr="00CC2B4B" w:rsidRDefault="00503C54">
      <w:pPr>
        <w:rPr>
          <w:color w:val="000000" w:themeColor="text1"/>
          <w:szCs w:val="20"/>
        </w:rPr>
      </w:pPr>
      <w:r w:rsidRPr="00CC2B4B">
        <w:rPr>
          <w:color w:val="000000" w:themeColor="text1"/>
          <w:szCs w:val="20"/>
        </w:rPr>
        <w:br w:type="page"/>
      </w:r>
    </w:p>
    <w:p w14:paraId="4E1BF9FB"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lastRenderedPageBreak/>
        <w:t>Appendix Y: Precision Patch - Legitimacy, Evidence Status, Validation, and Adoption Profiles</w:t>
      </w:r>
    </w:p>
    <w:p w14:paraId="2251E5CE"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Y.1 Release Delta (v10.3.1 → v10.4)</w:t>
      </w:r>
    </w:p>
    <w:p w14:paraId="3AE9DE96" w14:textId="77777777" w:rsidR="00784618" w:rsidRPr="00CC2B4B" w:rsidRDefault="00503C54">
      <w:pPr>
        <w:rPr>
          <w:color w:val="000000" w:themeColor="text1"/>
          <w:szCs w:val="20"/>
        </w:rPr>
      </w:pPr>
      <w:r w:rsidRPr="00CC2B4B">
        <w:rPr>
          <w:color w:val="000000" w:themeColor="text1"/>
          <w:szCs w:val="20"/>
        </w:rPr>
        <w:t>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p w14:paraId="390CF6A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Y.2 Public Legitimacy Boundary (Normative Clarification)</w:t>
      </w:r>
    </w:p>
    <w:p w14:paraId="415F86E3" w14:textId="77777777" w:rsidR="00784618" w:rsidRPr="00CC2B4B" w:rsidRDefault="00503C54">
      <w:pPr>
        <w:rPr>
          <w:color w:val="000000" w:themeColor="text1"/>
          <w:szCs w:val="20"/>
        </w:rPr>
      </w:pPr>
      <w:r w:rsidRPr="00CC2B4B">
        <w:rPr>
          <w:color w:val="000000" w:themeColor="text1"/>
          <w:szCs w:val="20"/>
        </w:rPr>
        <w:t>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p w14:paraId="08C695F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Y.3 Evidence Status Tokens (Normative for Tier 2-3 claim-bearing records)</w:t>
      </w:r>
    </w:p>
    <w:p w14:paraId="45742D53" w14:textId="77777777" w:rsidR="00784618" w:rsidRPr="00CC2B4B" w:rsidRDefault="00503C54">
      <w:pPr>
        <w:rPr>
          <w:color w:val="000000" w:themeColor="text1"/>
          <w:szCs w:val="20"/>
        </w:rPr>
      </w:pPr>
      <w:r w:rsidRPr="00CC2B4B">
        <w:rPr>
          <w:color w:val="000000" w:themeColor="text1"/>
          <w:szCs w:val="20"/>
        </w:rPr>
        <w:t>For Tier 2-3 claim-bearing records, decision-critical numerical or categorical inputs SHOULD carry an evidence-status token. Where the token is unavailable, the field SHOULD default to UNVALIDATED or NOT_OBSERVED rather than silently appearing as measured fact.</w:t>
      </w:r>
    </w:p>
    <w:p w14:paraId="14FBA804"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Y.4 Required Evidence-Status Token Registry</w:t>
      </w:r>
    </w:p>
    <w:p w14:paraId="15695349" w14:textId="77777777" w:rsidR="00784618" w:rsidRPr="00CC2B4B" w:rsidRDefault="00503C54">
      <w:pPr>
        <w:rPr>
          <w:color w:val="000000" w:themeColor="text1"/>
          <w:szCs w:val="20"/>
        </w:rPr>
      </w:pPr>
      <w:r w:rsidRPr="00CC2B4B">
        <w:rPr>
          <w:color w:val="000000" w:themeColor="text1"/>
          <w:szCs w:val="20"/>
        </w:rPr>
        <w:t>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p w14:paraId="04ACC2FB"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Y.5 Compact Institutional Profiles (Informative Roadmap)</w:t>
      </w:r>
    </w:p>
    <w:p w14:paraId="72C0D825" w14:textId="77777777" w:rsidR="00784618" w:rsidRPr="00CC2B4B" w:rsidRDefault="00503C54">
      <w:pPr>
        <w:rPr>
          <w:color w:val="000000" w:themeColor="text1"/>
          <w:szCs w:val="20"/>
        </w:rPr>
      </w:pPr>
      <w:r w:rsidRPr="00CC2B4B">
        <w:rPr>
          <w:color w:val="000000" w:themeColor="text1"/>
          <w:szCs w:val="20"/>
        </w:rPr>
        <w:t>Implementations MAY publish compact profiles for specific institutional contexts, provided they do not waive NCRC, TRC, Containment,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p w14:paraId="6B30EFC9"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Y.6 Validation Roadmap Commitments (Informative, non-validation claim)</w:t>
      </w:r>
    </w:p>
    <w:p w14:paraId="4F6BE509" w14:textId="77777777" w:rsidR="00784618" w:rsidRPr="00CC2B4B" w:rsidRDefault="00503C54">
      <w:pPr>
        <w:rPr>
          <w:color w:val="000000" w:themeColor="text1"/>
          <w:szCs w:val="20"/>
        </w:rPr>
      </w:pPr>
      <w:r w:rsidRPr="00CC2B4B">
        <w:rPr>
          <w:color w:val="000000" w:themeColor="text1"/>
          <w:szCs w:val="20"/>
        </w:rPr>
        <w:t>The next validation layer SHOULD prioritize: reference-calculator fidelity; JSON/YAML schemas for PCC, Decision Note, TRC, Containment, RLS, and SGP interface objects; canonical test vectors; replayable PCC examples; inter-rater reliability for NCRC/TRC/Containment/RLS/SGP;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p w14:paraId="793E5D36" w14:textId="77777777" w:rsidR="00784618" w:rsidRPr="00CC2B4B" w:rsidRDefault="00503C54">
      <w:pPr>
        <w:rPr>
          <w:color w:val="000000" w:themeColor="text1"/>
          <w:szCs w:val="20"/>
        </w:rPr>
      </w:pPr>
      <w:r w:rsidRPr="00CC2B4B">
        <w:rPr>
          <w:color w:val="000000" w:themeColor="text1"/>
          <w:szCs w:val="20"/>
        </w:rPr>
        <w:br w:type="page"/>
      </w:r>
    </w:p>
    <w:p w14:paraId="688AE3BD"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lastRenderedPageBreak/>
        <w:t>Appendix Z: Integration-Hardening Addendum</w:t>
      </w:r>
    </w:p>
    <w:p w14:paraId="334FC511" w14:textId="77777777" w:rsidR="00784618" w:rsidRPr="00CC2B4B" w:rsidRDefault="00503C54">
      <w:pPr>
        <w:rPr>
          <w:color w:val="000000" w:themeColor="text1"/>
          <w:szCs w:val="20"/>
        </w:rPr>
      </w:pPr>
      <w:r w:rsidRPr="00CC2B4B">
        <w:rPr>
          <w:color w:val="000000" w:themeColor="text1"/>
          <w:szCs w:val="20"/>
        </w:rPr>
        <w:t>Normative effect statement. This addendum does not alter the canonical cascade, rights thresholds, TRC corridor mechanics, SGP scalar binding, PLSS/FLGG architecture, or Tier 1-3 claim boundaries. It is a precision integration patch that tightens workbook linkage, evidence-status disclosure, SGP split disclosure, and release-verification discipline.</w:t>
      </w:r>
    </w:p>
    <w:p w14:paraId="1647FD3D"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Z.1 Workbook integration rule</w:t>
      </w:r>
    </w:p>
    <w:p w14:paraId="62CABB64" w14:textId="77777777" w:rsidR="00784618" w:rsidRPr="00CC2B4B" w:rsidRDefault="00503C54">
      <w:pPr>
        <w:rPr>
          <w:color w:val="000000" w:themeColor="text1"/>
          <w:szCs w:val="20"/>
        </w:rPr>
      </w:pPr>
      <w:r w:rsidRPr="00CC2B4B">
        <w:rPr>
          <w:color w:val="000000" w:themeColor="text1"/>
          <w:szCs w:val="20"/>
        </w:rPr>
        <w:t>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p w14:paraId="1683C7F1"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Z.2 Evidence-status propagation rule</w:t>
      </w:r>
    </w:p>
    <w:p w14:paraId="589A2F82" w14:textId="77777777" w:rsidR="00784618" w:rsidRPr="00CC2B4B" w:rsidRDefault="00503C54">
      <w:pPr>
        <w:rPr>
          <w:color w:val="000000" w:themeColor="text1"/>
          <w:szCs w:val="20"/>
        </w:rPr>
      </w:pPr>
      <w:r w:rsidRPr="00CC2B4B">
        <w:rPr>
          <w:color w:val="000000" w:themeColor="text1"/>
          <w:szCs w:val="20"/>
        </w:rPr>
        <w:t>Decision-critical inputs SHOULD disclose an Evidence Status Token. Where a decision-critical input lacks a token, the PCC SHOULD record NOT_OBSERVED, UNVALIDATED, or ASSUMED rather than silently treating the input as measured evidence.</w:t>
      </w:r>
    </w:p>
    <w:p w14:paraId="2E1D6897"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Z.3 SGP split computation bridge</w:t>
      </w:r>
    </w:p>
    <w:p w14:paraId="394244F1" w14:textId="77777777" w:rsidR="00784618" w:rsidRPr="00CC2B4B" w:rsidRDefault="00503C54">
      <w:pPr>
        <w:rPr>
          <w:color w:val="000000" w:themeColor="text1"/>
          <w:szCs w:val="20"/>
        </w:rPr>
      </w:pPr>
      <w:r w:rsidRPr="00CC2B4B">
        <w:rPr>
          <w:color w:val="000000" w:themeColor="text1"/>
          <w:szCs w:val="20"/>
        </w:rPr>
        <w:t>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Containment protection.</w:t>
      </w:r>
    </w:p>
    <w:p w14:paraId="3E5BB475"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Z.4 Verifier sufficiency rule</w:t>
      </w:r>
    </w:p>
    <w:p w14:paraId="5F26BD5A" w14:textId="77777777" w:rsidR="00784618" w:rsidRPr="00CC2B4B" w:rsidRDefault="00503C54">
      <w:pPr>
        <w:rPr>
          <w:color w:val="000000" w:themeColor="text1"/>
          <w:szCs w:val="20"/>
        </w:rPr>
      </w:pPr>
      <w:r w:rsidRPr="00CC2B4B">
        <w:rPr>
          <w:color w:val="000000" w:themeColor="text1"/>
          <w:szCs w:val="20"/>
        </w:rPr>
        <w:t>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p w14:paraId="6C3AFF28"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Z.5 Claim boundary</w:t>
      </w:r>
    </w:p>
    <w:p w14:paraId="2E5B9D17" w14:textId="77777777" w:rsidR="00784618" w:rsidRPr="00CC2B4B" w:rsidRDefault="00503C54">
      <w:pPr>
        <w:rPr>
          <w:color w:val="000000" w:themeColor="text1"/>
          <w:szCs w:val="20"/>
        </w:rPr>
      </w:pPr>
      <w:r w:rsidRPr="00CC2B4B">
        <w:rPr>
          <w:color w:val="000000" w:themeColor="text1"/>
          <w:szCs w:val="20"/>
        </w:rPr>
        <w:t>This addendum improves release integrity and companion calculability. It does not claim empirical validation, ProofPack readiness, Tier 4 readiness, complete reference-calculator status, or machine-verifiable ecosystem completeness.</w:t>
      </w:r>
    </w:p>
    <w:p w14:paraId="0BA64311" w14:textId="77777777" w:rsidR="00784618" w:rsidRPr="00CC2B4B" w:rsidRDefault="00503C54">
      <w:pPr>
        <w:pStyle w:val="Heading1"/>
        <w:rPr>
          <w:rFonts w:ascii="Aptos" w:hAnsi="Aptos"/>
          <w:color w:val="000000" w:themeColor="text1"/>
          <w:sz w:val="20"/>
          <w:szCs w:val="20"/>
        </w:rPr>
      </w:pPr>
      <w:r w:rsidRPr="00CC2B4B">
        <w:rPr>
          <w:rFonts w:ascii="Arial" w:hAnsi="Arial"/>
          <w:szCs w:val="20"/>
        </w:rPr>
        <w:t>APPENDIX AA: PACKAGE-CONTENT BOUNDARY AND TOOLING LINE SEPARATION (v10.6)</w:t>
      </w:r>
    </w:p>
    <w:p w14:paraId="04679023"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AA.1 Purpose</w:t>
      </w:r>
    </w:p>
    <w:p w14:paraId="14114198" w14:textId="77777777" w:rsidR="00784618" w:rsidRPr="00CC2B4B" w:rsidRDefault="00503C54">
      <w:pPr>
        <w:rPr>
          <w:color w:val="000000" w:themeColor="text1"/>
          <w:szCs w:val="20"/>
        </w:rPr>
      </w:pPr>
      <w:r w:rsidRPr="00CC2B4B">
        <w:rPr>
          <w:color w:val="000000" w:themeColor="text1"/>
          <w:szCs w:val="20"/>
        </w:rPr>
        <w:t>This appendix clarifies the boundary between the v10.6 core foundation package and companion tooling releases. It is added to prevent asset-presence overclaiming and to keep the canonical framework synchronized with the actual release manifest.</w:t>
      </w:r>
    </w:p>
    <w:p w14:paraId="750E2481"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AA.2 Package-content rule</w:t>
      </w:r>
    </w:p>
    <w:p w14:paraId="3A9B6339" w14:textId="77777777" w:rsidR="00784618" w:rsidRPr="00CC2B4B" w:rsidRDefault="00503C54">
      <w:pPr>
        <w:rPr>
          <w:color w:val="000000" w:themeColor="text1"/>
          <w:szCs w:val="20"/>
        </w:rPr>
      </w:pPr>
      <w:r w:rsidRPr="00CC2B4B">
        <w:rPr>
          <w:color w:val="000000" w:themeColor="text1"/>
          <w:szCs w:val="20"/>
        </w:rPr>
        <w:t>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p w14:paraId="763A4D02"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t>AA.3 Tooling-line separation</w:t>
      </w:r>
    </w:p>
    <w:p w14:paraId="35A9349F" w14:textId="77777777" w:rsidR="00784618" w:rsidRPr="00CC2B4B" w:rsidRDefault="00503C54">
      <w:pPr>
        <w:rPr>
          <w:color w:val="000000" w:themeColor="text1"/>
          <w:szCs w:val="20"/>
        </w:rPr>
      </w:pPr>
      <w:r w:rsidRPr="00CC2B4B">
        <w:rPr>
          <w:color w:val="000000" w:themeColor="text1"/>
          <w:szCs w:val="20"/>
        </w:rPr>
        <w:t>The v10.6 tooling line is the proper home for schemas, reference-calculator modules, machine-readable test vectors, replayable PCC examples, validators, evidence-hash registries, and external audit protocols. The v10.6 core foundation remains the conceptual, normative, and release-clean foundation. Tooling artifacts may support replayability, but they do not supersede the canon.</w:t>
      </w:r>
    </w:p>
    <w:p w14:paraId="37548B02" w14:textId="77777777" w:rsidR="00784618" w:rsidRPr="00CC2B4B" w:rsidRDefault="00503C54">
      <w:pPr>
        <w:pStyle w:val="Heading2"/>
        <w:rPr>
          <w:rFonts w:ascii="Aptos" w:hAnsi="Aptos"/>
          <w:color w:val="000000" w:themeColor="text1"/>
          <w:sz w:val="20"/>
          <w:szCs w:val="20"/>
        </w:rPr>
      </w:pPr>
      <w:r w:rsidRPr="00CC2B4B">
        <w:rPr>
          <w:rFonts w:ascii="Arial" w:hAnsi="Arial"/>
          <w:szCs w:val="20"/>
        </w:rPr>
        <w:lastRenderedPageBreak/>
        <w:t>AA.4 Claim boundary</w:t>
      </w:r>
    </w:p>
    <w:p w14:paraId="41659E00" w14:textId="77777777" w:rsidR="00784618" w:rsidRPr="00CC2B4B" w:rsidRDefault="00503C54">
      <w:pPr>
        <w:rPr>
          <w:color w:val="000000" w:themeColor="text1"/>
          <w:szCs w:val="20"/>
        </w:rPr>
      </w:pPr>
      <w:r w:rsidRPr="00CC2B4B">
        <w:rPr>
          <w:color w:val="000000" w:themeColor="text1"/>
          <w:szCs w:val="20"/>
        </w:rPr>
        <w:t>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p w14:paraId="726B2A68" w14:textId="77777777" w:rsidR="00EE6E46" w:rsidRPr="00CC2B4B" w:rsidRDefault="00D556E4">
      <w:pPr>
        <w:pStyle w:val="Heading1"/>
        <w:rPr>
          <w:color w:val="000000" w:themeColor="text1"/>
          <w:szCs w:val="20"/>
        </w:rPr>
      </w:pPr>
      <w:r w:rsidRPr="00CC2B4B">
        <w:rPr>
          <w:rFonts w:ascii="Arial" w:hAnsi="Arial"/>
          <w:szCs w:val="20"/>
        </w:rPr>
        <w:t>APPENDIX AB: REFERENCE STRUCTURE PROTOCOL</w:t>
      </w:r>
    </w:p>
    <w:p w14:paraId="1446D1C4"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t>AB.1 Purpose</w:t>
      </w:r>
    </w:p>
    <w:p w14:paraId="7BEA1AF3" w14:textId="77777777" w:rsidR="00EE6E46" w:rsidRPr="00CC2B4B" w:rsidRDefault="00D556E4">
      <w:pPr>
        <w:pStyle w:val="BodyText"/>
        <w:rPr>
          <w:color w:val="000000" w:themeColor="text1"/>
          <w:szCs w:val="20"/>
        </w:rPr>
      </w:pPr>
      <w:r w:rsidRPr="00CC2B4B">
        <w:rPr>
          <w:color w:val="000000" w:themeColor="text1"/>
          <w:szCs w:val="20"/>
        </w:rPr>
        <w:t>The Reference Structure Protocol specifies how RippleLogic runs declare the structures against which admissibility, causality, stability, welfare, and auditability claims are evaluated.</w:t>
      </w:r>
    </w:p>
    <w:p w14:paraId="5F18D8CE" w14:textId="77777777" w:rsidR="00EE6E46" w:rsidRPr="00CC2B4B" w:rsidRDefault="00D556E4">
      <w:pPr>
        <w:pStyle w:val="BodyText"/>
        <w:rPr>
          <w:color w:val="000000" w:themeColor="text1"/>
          <w:szCs w:val="20"/>
        </w:rPr>
      </w:pPr>
      <w:r w:rsidRPr="00CC2B4B">
        <w:rPr>
          <w:color w:val="000000" w:themeColor="text1"/>
          <w:szCs w:val="20"/>
        </w:rPr>
        <w:t>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p w14:paraId="574252D7"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t>AB.2 Non-Effect on the Cascade</w:t>
      </w:r>
    </w:p>
    <w:p w14:paraId="2670F38C" w14:textId="77777777" w:rsidR="00EE6E46" w:rsidRPr="00CC2B4B" w:rsidRDefault="00D556E4">
      <w:pPr>
        <w:pStyle w:val="BodyText"/>
        <w:rPr>
          <w:color w:val="000000" w:themeColor="text1"/>
          <w:szCs w:val="20"/>
        </w:rPr>
      </w:pPr>
      <w:r w:rsidRPr="00CC2B4B">
        <w:rPr>
          <w:color w:val="000000" w:themeColor="text1"/>
          <w:szCs w:val="20"/>
        </w:rPr>
        <w:t>The Reference Structure Protocol does not alter the canonical cascade: NCRC → TRC → Containment → RLS → UCI/HOI.</w:t>
      </w:r>
    </w:p>
    <w:p w14:paraId="563C1BD9" w14:textId="77777777" w:rsidR="00EE6E46" w:rsidRPr="00CC2B4B" w:rsidRDefault="00D556E4">
      <w:pPr>
        <w:pStyle w:val="BodyText"/>
        <w:rPr>
          <w:color w:val="000000" w:themeColor="text1"/>
          <w:szCs w:val="20"/>
        </w:rPr>
      </w:pPr>
      <w:r w:rsidRPr="00CC2B4B">
        <w:rPr>
          <w:color w:val="000000" w:themeColor="text1"/>
          <w:szCs w:val="20"/>
        </w:rPr>
        <w:t>It does not create a sixth gate. It does not allow RLS, UCI, HOI, SGP, agent tooling, legal permission, or human authority to rescue failure at NCRC, TRC, Containment, or Refusal.</w:t>
      </w:r>
    </w:p>
    <w:p w14:paraId="5B053370"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t>AB.3 Reference Stack</w:t>
      </w:r>
    </w:p>
    <w:p w14:paraId="71934732" w14:textId="77777777" w:rsidR="00EE6E46" w:rsidRPr="00CC2B4B" w:rsidRDefault="00D556E4">
      <w:pPr>
        <w:pStyle w:val="BodyText"/>
        <w:rPr>
          <w:color w:val="000000" w:themeColor="text1"/>
          <w:szCs w:val="20"/>
        </w:rPr>
      </w:pPr>
      <w:r w:rsidRPr="00CC2B4B">
        <w:rPr>
          <w:color w:val="000000" w:themeColor="text1"/>
          <w:szCs w:val="20"/>
        </w:rPr>
        <w:t>A RippleLogic run SHOULD identify which reference layers are active.</w:t>
      </w:r>
    </w:p>
    <w:p w14:paraId="3A1F3E81" w14:textId="77777777" w:rsidR="00EE6E46" w:rsidRPr="00CC2B4B" w:rsidRDefault="00D556E4">
      <w:pPr>
        <w:pStyle w:val="BodyText"/>
        <w:rPr>
          <w:color w:val="000000" w:themeColor="text1"/>
          <w:szCs w:val="20"/>
        </w:rPr>
      </w:pPr>
      <w:r w:rsidRPr="00CC2B4B">
        <w:rPr>
          <w:color w:val="000000" w:themeColor="text1"/>
          <w:szCs w:val="20"/>
        </w:rPr>
        <w:t>1. Physical reference: bodies, infrastructure, energy, geography, resources, physical constraints, ecological limits.</w:t>
      </w:r>
    </w:p>
    <w:p w14:paraId="5BAD9FB9" w14:textId="77777777" w:rsidR="00EE6E46" w:rsidRPr="00CC2B4B" w:rsidRDefault="00D556E4">
      <w:pPr>
        <w:pStyle w:val="BodyText"/>
        <w:rPr>
          <w:color w:val="000000" w:themeColor="text1"/>
          <w:szCs w:val="20"/>
        </w:rPr>
      </w:pPr>
      <w:r w:rsidRPr="00CC2B4B">
        <w:rPr>
          <w:color w:val="000000" w:themeColor="text1"/>
          <w:szCs w:val="20"/>
        </w:rPr>
        <w:t>2. Biological reference: life, health, basic needs, suffering, sentience-relevant evidence, biological dependency.</w:t>
      </w:r>
    </w:p>
    <w:p w14:paraId="2ED55346" w14:textId="77777777" w:rsidR="00EE6E46" w:rsidRPr="00CC2B4B" w:rsidRDefault="00D556E4">
      <w:pPr>
        <w:pStyle w:val="BodyText"/>
        <w:rPr>
          <w:color w:val="000000" w:themeColor="text1"/>
          <w:szCs w:val="20"/>
        </w:rPr>
      </w:pPr>
      <w:r w:rsidRPr="00CC2B4B">
        <w:rPr>
          <w:color w:val="000000" w:themeColor="text1"/>
          <w:szCs w:val="20"/>
        </w:rPr>
        <w:t>3. Social reference: trust, coordination, institutional stability, conflict risk, social cohesion.</w:t>
      </w:r>
    </w:p>
    <w:p w14:paraId="48E880D1" w14:textId="77777777" w:rsidR="00EE6E46" w:rsidRPr="00CC2B4B" w:rsidRDefault="00D556E4">
      <w:pPr>
        <w:pStyle w:val="BodyText"/>
        <w:rPr>
          <w:color w:val="000000" w:themeColor="text1"/>
          <w:szCs w:val="20"/>
        </w:rPr>
      </w:pPr>
      <w:r w:rsidRPr="00CC2B4B">
        <w:rPr>
          <w:color w:val="000000" w:themeColor="text1"/>
          <w:szCs w:val="20"/>
        </w:rPr>
        <w:t>4. Ethical-rights reference: rights floors, dignity, due process, non-domination, ecological integrity.</w:t>
      </w:r>
    </w:p>
    <w:p w14:paraId="1AA2AA58" w14:textId="77777777" w:rsidR="00EE6E46" w:rsidRPr="00CC2B4B" w:rsidRDefault="00D556E4">
      <w:pPr>
        <w:pStyle w:val="BodyText"/>
        <w:rPr>
          <w:color w:val="000000" w:themeColor="text1"/>
          <w:szCs w:val="20"/>
        </w:rPr>
      </w:pPr>
      <w:r w:rsidRPr="00CC2B4B">
        <w:rPr>
          <w:color w:val="000000" w:themeColor="text1"/>
          <w:szCs w:val="20"/>
        </w:rPr>
        <w:t>5. Risk reference: catastrophic corridors, CVaR assumptions, scenario sets, probability floors, uncertainty bands.</w:t>
      </w:r>
    </w:p>
    <w:p w14:paraId="6D6DB254" w14:textId="77777777" w:rsidR="00EE6E46" w:rsidRPr="00CC2B4B" w:rsidRDefault="00D556E4">
      <w:pPr>
        <w:pStyle w:val="BodyText"/>
        <w:rPr>
          <w:color w:val="000000" w:themeColor="text1"/>
          <w:szCs w:val="20"/>
        </w:rPr>
      </w:pPr>
      <w:r w:rsidRPr="00CC2B4B">
        <w:rPr>
          <w:color w:val="000000" w:themeColor="text1"/>
          <w:szCs w:val="20"/>
        </w:rPr>
        <w:t>6. Governance-authority reference: lawful authority, role authority, democratic legitimacy, professional mandate, procedural permission.</w:t>
      </w:r>
    </w:p>
    <w:p w14:paraId="245F41D8" w14:textId="77777777" w:rsidR="00EE6E46" w:rsidRPr="00CC2B4B" w:rsidRDefault="00D556E4">
      <w:pPr>
        <w:pStyle w:val="BodyText"/>
        <w:rPr>
          <w:color w:val="000000" w:themeColor="text1"/>
          <w:szCs w:val="20"/>
        </w:rPr>
      </w:pPr>
      <w:r w:rsidRPr="00CC2B4B">
        <w:rPr>
          <w:color w:val="000000" w:themeColor="text1"/>
          <w:szCs w:val="20"/>
        </w:rPr>
        <w:t>7. Epistemic reference: evidence source, measurement method, evidence status, falsification condition, uncertainty class, reviewer disagreement.</w:t>
      </w:r>
    </w:p>
    <w:p w14:paraId="756DC2B9" w14:textId="77777777" w:rsidR="00EE6E46" w:rsidRPr="00CC2B4B" w:rsidRDefault="00D556E4">
      <w:pPr>
        <w:pStyle w:val="BodyText"/>
        <w:rPr>
          <w:color w:val="000000" w:themeColor="text1"/>
          <w:szCs w:val="20"/>
        </w:rPr>
      </w:pPr>
      <w:r w:rsidRPr="00CC2B4B">
        <w:rPr>
          <w:color w:val="000000" w:themeColor="text1"/>
          <w:szCs w:val="20"/>
        </w:rPr>
        <w:t>8. Operational-audit reference: PCC, Decision Note, ProjectionPreRegistration, ExecutionStabilityRecord, TransitionAdmissibilityRecord, hashes, logs, and replay materials.</w:t>
      </w:r>
    </w:p>
    <w:p w14:paraId="0ED42972" w14:textId="77777777" w:rsidR="00EE6E46" w:rsidRPr="00CC2B4B" w:rsidRDefault="00D556E4">
      <w:pPr>
        <w:pStyle w:val="BodyText"/>
        <w:rPr>
          <w:color w:val="000000" w:themeColor="text1"/>
          <w:szCs w:val="20"/>
        </w:rPr>
      </w:pPr>
      <w:r w:rsidRPr="00CC2B4B">
        <w:rPr>
          <w:color w:val="000000" w:themeColor="text1"/>
          <w:szCs w:val="20"/>
        </w:rPr>
        <w:t>Short rule. Physics constrains possibility; ethics constrains admissibility; evidence constrains claims; governance constrains authority.</w:t>
      </w:r>
    </w:p>
    <w:p w14:paraId="7C46C62A"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t>AB.4 ReferenceStructureRecord</w:t>
      </w:r>
    </w:p>
    <w:p w14:paraId="422D2B99" w14:textId="77777777" w:rsidR="00EE6E46" w:rsidRPr="00CC2B4B" w:rsidRDefault="00D556E4">
      <w:pPr>
        <w:pStyle w:val="BodyText"/>
        <w:rPr>
          <w:color w:val="000000" w:themeColor="text1"/>
          <w:szCs w:val="20"/>
        </w:rPr>
      </w:pPr>
      <w:r w:rsidRPr="00CC2B4B">
        <w:rPr>
          <w:color w:val="000000" w:themeColor="text1"/>
          <w:szCs w:val="20"/>
        </w:rPr>
        <w:t>For Tier 3 runs and for Tier 2 high-stakes or claim-bearing runs, the PCC SHOULD include a ReferenceStructureRecord. For Tier 3 public conformance claims, it SHALL include one unless an emergency triage rule explicitly permits a narrower record.</w:t>
      </w:r>
    </w:p>
    <w:p w14:paraId="59EE6D9D" w14:textId="77777777" w:rsidR="00EE6E46" w:rsidRPr="00CC2B4B" w:rsidRDefault="00D556E4">
      <w:pPr>
        <w:pStyle w:val="BodyText"/>
        <w:rPr>
          <w:color w:val="000000" w:themeColor="text1"/>
          <w:szCs w:val="20"/>
        </w:rPr>
      </w:pPr>
      <w:r w:rsidRPr="00CC2B4B">
        <w:rPr>
          <w:color w:val="000000" w:themeColor="text1"/>
          <w:szCs w:val="20"/>
        </w:rPr>
        <w:t xml:space="preserve">A ReferenceStructureRecord contains, at minimum: record_id; decision_id; option_id or option_set_id; claim_scope; decision_boundary; reference_object; active_reference_layers; invariant_constraints; causal_pathway_summary; </w:t>
      </w:r>
      <w:r w:rsidRPr="00CC2B4B">
        <w:rPr>
          <w:color w:val="000000" w:themeColor="text1"/>
          <w:szCs w:val="20"/>
        </w:rPr>
        <w:lastRenderedPageBreak/>
        <w:t>falsification_conditions; evidence_sources; evidence_status_tokens; measurement_maturity_status; adaptation_boundary; authority_boundary; refusal_triggers; excluded_references; reviewer_disposition; timestamp; artifact_hashes.</w:t>
      </w:r>
    </w:p>
    <w:p w14:paraId="2AF0027E"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t>AB.5 Reference Quality States</w:t>
      </w:r>
    </w:p>
    <w:p w14:paraId="549C692C" w14:textId="77777777" w:rsidR="00EE6E46" w:rsidRPr="00CC2B4B" w:rsidRDefault="00D556E4">
      <w:pPr>
        <w:pStyle w:val="BodyText"/>
        <w:rPr>
          <w:color w:val="000000" w:themeColor="text1"/>
          <w:szCs w:val="20"/>
        </w:rPr>
      </w:pPr>
      <w:r w:rsidRPr="00CC2B4B">
        <w:rPr>
          <w:color w:val="000000" w:themeColor="text1"/>
          <w:szCs w:val="20"/>
        </w:rPr>
        <w:t>Each major reference claim SHOULD be classified using one of the following states: MEASURED; ESTIMATED; EXPERT_JUDGMENT; ASSUMED; CONTESTED; UNVALIDATED; NOT_OBSERVED; PLACEHOLDER_FOR_SENSITIVITY_ONLY.</w:t>
      </w:r>
    </w:p>
    <w:p w14:paraId="0F7BAF2E" w14:textId="77777777" w:rsidR="00EE6E46" w:rsidRPr="00CC2B4B" w:rsidRDefault="00D556E4">
      <w:pPr>
        <w:pStyle w:val="BodyText"/>
        <w:rPr>
          <w:color w:val="000000" w:themeColor="text1"/>
          <w:szCs w:val="20"/>
        </w:rPr>
      </w:pPr>
      <w:r w:rsidRPr="00CC2B4B">
        <w:rPr>
          <w:color w:val="000000" w:themeColor="text1"/>
          <w:szCs w:val="20"/>
        </w:rPr>
        <w:t>Assumed, contested, unvalidated, not-observed, or placeholder references MUST NOT be presented as measured facts.</w:t>
      </w:r>
    </w:p>
    <w:p w14:paraId="16FC244C"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t>AB.6 Invalid or Insufficient Reference Structures</w:t>
      </w:r>
    </w:p>
    <w:p w14:paraId="62092E01" w14:textId="77777777" w:rsidR="00EE6E46" w:rsidRPr="00CC2B4B" w:rsidRDefault="00D556E4">
      <w:pPr>
        <w:pStyle w:val="BodyText"/>
        <w:rPr>
          <w:color w:val="000000" w:themeColor="text1"/>
          <w:szCs w:val="20"/>
        </w:rPr>
      </w:pPr>
      <w:r w:rsidRPr="00CC2B4B">
        <w:rPr>
          <w:color w:val="000000" w:themeColor="text1"/>
          <w:szCs w:val="20"/>
        </w:rPr>
        <w:t>A reference structure is insufficient for a strong RippleLogic claim where any of the following conditions hold:</w:t>
      </w:r>
    </w:p>
    <w:p w14:paraId="1536D7A0" w14:textId="77777777" w:rsidR="00EE6E46" w:rsidRPr="00CC2B4B" w:rsidRDefault="00D556E4">
      <w:pPr>
        <w:pStyle w:val="BodyText"/>
        <w:rPr>
          <w:color w:val="000000" w:themeColor="text1"/>
          <w:szCs w:val="20"/>
        </w:rPr>
      </w:pPr>
      <w:r w:rsidRPr="00CC2B4B">
        <w:rPr>
          <w:color w:val="000000" w:themeColor="text1"/>
          <w:szCs w:val="20"/>
        </w:rPr>
        <w:t>1. The reference object is missing.</w:t>
      </w:r>
    </w:p>
    <w:p w14:paraId="73FAC0E1" w14:textId="77777777" w:rsidR="00EE6E46" w:rsidRPr="00CC2B4B" w:rsidRDefault="00D556E4">
      <w:pPr>
        <w:pStyle w:val="BodyText"/>
        <w:rPr>
          <w:color w:val="000000" w:themeColor="text1"/>
          <w:szCs w:val="20"/>
        </w:rPr>
      </w:pPr>
      <w:r w:rsidRPr="00CC2B4B">
        <w:rPr>
          <w:color w:val="000000" w:themeColor="text1"/>
          <w:szCs w:val="20"/>
        </w:rPr>
        <w:t>2. The reference is circular or self-validating.</w:t>
      </w:r>
    </w:p>
    <w:p w14:paraId="75C67AEF" w14:textId="77777777" w:rsidR="00EE6E46" w:rsidRPr="00CC2B4B" w:rsidRDefault="00D556E4">
      <w:pPr>
        <w:pStyle w:val="BodyText"/>
        <w:rPr>
          <w:color w:val="000000" w:themeColor="text1"/>
          <w:szCs w:val="20"/>
        </w:rPr>
      </w:pPr>
      <w:r w:rsidRPr="00CC2B4B">
        <w:rPr>
          <w:color w:val="000000" w:themeColor="text1"/>
          <w:szCs w:val="20"/>
        </w:rPr>
        <w:t>3. The reference is controlled entirely by the system being evaluated without independent evidence or review.</w:t>
      </w:r>
    </w:p>
    <w:p w14:paraId="5A672520" w14:textId="77777777" w:rsidR="00EE6E46" w:rsidRPr="00CC2B4B" w:rsidRDefault="00D556E4">
      <w:pPr>
        <w:pStyle w:val="BodyText"/>
        <w:rPr>
          <w:color w:val="000000" w:themeColor="text1"/>
          <w:szCs w:val="20"/>
        </w:rPr>
      </w:pPr>
      <w:r w:rsidRPr="00CC2B4B">
        <w:rPr>
          <w:color w:val="000000" w:themeColor="text1"/>
          <w:szCs w:val="20"/>
        </w:rPr>
        <w:t>4. The reference cannot be connected to an observable consequence, threshold, or falsification condition.</w:t>
      </w:r>
    </w:p>
    <w:p w14:paraId="420811AB" w14:textId="77777777" w:rsidR="00EE6E46" w:rsidRPr="00CC2B4B" w:rsidRDefault="00D556E4">
      <w:pPr>
        <w:pStyle w:val="BodyText"/>
        <w:rPr>
          <w:color w:val="000000" w:themeColor="text1"/>
          <w:szCs w:val="20"/>
        </w:rPr>
      </w:pPr>
      <w:r w:rsidRPr="00CC2B4B">
        <w:rPr>
          <w:color w:val="000000" w:themeColor="text1"/>
          <w:szCs w:val="20"/>
        </w:rPr>
        <w:t>5. The reference is materially stale for the decision horizon.</w:t>
      </w:r>
    </w:p>
    <w:p w14:paraId="4A9AAD2E" w14:textId="77777777" w:rsidR="00EE6E46" w:rsidRPr="00CC2B4B" w:rsidRDefault="00D556E4">
      <w:pPr>
        <w:pStyle w:val="BodyText"/>
        <w:rPr>
          <w:color w:val="000000" w:themeColor="text1"/>
          <w:szCs w:val="20"/>
        </w:rPr>
      </w:pPr>
      <w:r w:rsidRPr="00CC2B4B">
        <w:rPr>
          <w:color w:val="000000" w:themeColor="text1"/>
          <w:szCs w:val="20"/>
        </w:rPr>
        <w:t>6. The reference depends on a measurement surface whose maturity status does not support the requested claim.</w:t>
      </w:r>
    </w:p>
    <w:p w14:paraId="2AF2924E" w14:textId="77777777" w:rsidR="00EE6E46" w:rsidRPr="00CC2B4B" w:rsidRDefault="00D556E4">
      <w:pPr>
        <w:pStyle w:val="BodyText"/>
        <w:rPr>
          <w:color w:val="000000" w:themeColor="text1"/>
          <w:szCs w:val="20"/>
        </w:rPr>
      </w:pPr>
      <w:r w:rsidRPr="00CC2B4B">
        <w:rPr>
          <w:color w:val="000000" w:themeColor="text1"/>
          <w:szCs w:val="20"/>
        </w:rPr>
        <w:t>7. The reference relies on legal, institutional, or operator permission as a substitute for admissibility.</w:t>
      </w:r>
    </w:p>
    <w:p w14:paraId="36E396F3" w14:textId="77777777" w:rsidR="00EE6E46" w:rsidRPr="00CC2B4B" w:rsidRDefault="00D556E4">
      <w:pPr>
        <w:pStyle w:val="BodyText"/>
        <w:rPr>
          <w:color w:val="000000" w:themeColor="text1"/>
          <w:szCs w:val="20"/>
        </w:rPr>
      </w:pPr>
      <w:r w:rsidRPr="00CC2B4B">
        <w:rPr>
          <w:color w:val="000000" w:themeColor="text1"/>
          <w:szCs w:val="20"/>
        </w:rPr>
        <w:t>8. The reference relies on scoring outputs to rescue earlier gate uncertainty or failure.</w:t>
      </w:r>
    </w:p>
    <w:p w14:paraId="5422AF3C" w14:textId="77777777" w:rsidR="00EE6E46" w:rsidRPr="00CC2B4B" w:rsidRDefault="00D556E4">
      <w:pPr>
        <w:pStyle w:val="BodyText"/>
        <w:rPr>
          <w:color w:val="000000" w:themeColor="text1"/>
          <w:szCs w:val="20"/>
        </w:rPr>
      </w:pPr>
      <w:r w:rsidRPr="00CC2B4B">
        <w:rPr>
          <w:color w:val="000000" w:themeColor="text1"/>
          <w:szCs w:val="20"/>
        </w:rPr>
        <w:t>9. Two or more materially different reference interpretations remain plausible under the declared evidence and no adjudication rule resolves them.</w:t>
      </w:r>
    </w:p>
    <w:p w14:paraId="51A96B29" w14:textId="77777777" w:rsidR="00EE6E46" w:rsidRPr="00CC2B4B" w:rsidRDefault="00D556E4">
      <w:pPr>
        <w:pStyle w:val="BodyText"/>
        <w:rPr>
          <w:color w:val="000000" w:themeColor="text1"/>
          <w:szCs w:val="20"/>
        </w:rPr>
      </w:pPr>
      <w:r w:rsidRPr="00CC2B4B">
        <w:rPr>
          <w:color w:val="000000" w:themeColor="text1"/>
          <w:szCs w:val="20"/>
        </w:rPr>
        <w:t>Where the reference structure is insufficient, the run MUST enter Refusal, escalation, narrower claim scope, additional evidence gathering, or bounded triage if delay itself creates material risk.</w:t>
      </w:r>
    </w:p>
    <w:p w14:paraId="6B80DFFB"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t>AB.7 Relationship to PCC and ProjectionPreRegistration</w:t>
      </w:r>
    </w:p>
    <w:p w14:paraId="4A1D8317" w14:textId="77777777" w:rsidR="00EE6E46" w:rsidRPr="00CC2B4B" w:rsidRDefault="00D556E4">
      <w:pPr>
        <w:pStyle w:val="BodyText"/>
        <w:rPr>
          <w:color w:val="000000" w:themeColor="text1"/>
          <w:szCs w:val="20"/>
        </w:rPr>
      </w:pPr>
      <w:r w:rsidRPr="00CC2B4B">
        <w:rPr>
          <w:color w:val="000000" w:themeColor="text1"/>
          <w:szCs w:val="20"/>
        </w:rPr>
        <w:t>The ReferenceStructureRecord SHOULD be stored with the PCC and referenced by hash. Where ProjectionPreRegistration is required, the ReferenceStructureRecord SHOULD be created before cascade computation or included as a pre-registered object.</w:t>
      </w:r>
    </w:p>
    <w:p w14:paraId="693ADA33" w14:textId="77777777" w:rsidR="00EE6E46" w:rsidRPr="00CC2B4B" w:rsidRDefault="00D556E4">
      <w:pPr>
        <w:pStyle w:val="BodyText"/>
        <w:rPr>
          <w:color w:val="000000" w:themeColor="text1"/>
          <w:szCs w:val="20"/>
        </w:rPr>
      </w:pPr>
      <w:r w:rsidRPr="00CC2B4B">
        <w:rPr>
          <w:color w:val="000000" w:themeColor="text1"/>
          <w:szCs w:val="20"/>
        </w:rPr>
        <w:t>Post-hoc modification of the reference structure that could alter admissibility, selectability, selection, conformance, or deployment-readiness claims is material and requires a new run or documented refusal and re-run procedure.</w:t>
      </w:r>
    </w:p>
    <w:p w14:paraId="11D1D65C" w14:textId="77777777" w:rsidR="00EE6E46" w:rsidRPr="00CC2B4B" w:rsidRDefault="00D556E4">
      <w:pPr>
        <w:pStyle w:val="Heading1"/>
        <w:rPr>
          <w:rFonts w:ascii="Aptos" w:hAnsi="Aptos"/>
          <w:color w:val="000000" w:themeColor="text1"/>
          <w:sz w:val="20"/>
          <w:szCs w:val="20"/>
        </w:rPr>
      </w:pPr>
      <w:r w:rsidRPr="00CC2B4B">
        <w:rPr>
          <w:rFonts w:ascii="Arial" w:hAnsi="Arial"/>
          <w:szCs w:val="20"/>
        </w:rPr>
        <w:t>APPENDIX AC: SPECIFICATION CONTRACT, RELEASE METADATA, AND CLAIM BOUNDARY</w:t>
      </w:r>
    </w:p>
    <w:p w14:paraId="3A193641" w14:textId="77777777" w:rsidR="00EE6E46" w:rsidRPr="00CC2B4B" w:rsidRDefault="00D556E4">
      <w:pPr>
        <w:rPr>
          <w:color w:val="000000" w:themeColor="text1"/>
          <w:szCs w:val="20"/>
        </w:rPr>
      </w:pPr>
      <w:r w:rsidRPr="00CC2B4B">
        <w:rPr>
          <w:color w:val="000000" w:themeColor="text1"/>
          <w:szCs w:val="20"/>
        </w:rPr>
        <w:t>This appendix preserves release identity, companion-version pins, claim-boundary warnings, and role-map material moved out of the opening pages in v10.4 for reader accessibility. It does not change the canonical cascade or computation.</w:t>
      </w:r>
    </w:p>
    <w:p w14:paraId="7443233E" w14:textId="77777777" w:rsidR="00A4423B" w:rsidRPr="00CC2B4B" w:rsidRDefault="00400FBE">
      <w:pPr>
        <w:pStyle w:val="BodyText"/>
        <w:rPr>
          <w:color w:val="000000" w:themeColor="text1"/>
          <w:szCs w:val="20"/>
        </w:rPr>
      </w:pPr>
      <w:r w:rsidRPr="00CC2B4B">
        <w:rPr>
          <w:color w:val="000000" w:themeColor="text1"/>
          <w:szCs w:val="20"/>
        </w:rPr>
        <w:t>Foundation text finalisation date: 2026-05-11. Canonical release date: governed by the release manifest and the current-line release entry in Appendix M. If dates differ, the release manifest date controls release identity; the title-page date records text finalisation only.</w:t>
      </w:r>
    </w:p>
    <w:p w14:paraId="4EABF43D" w14:textId="77777777" w:rsidR="003E6953" w:rsidRPr="00CC2B4B" w:rsidRDefault="003E6953" w:rsidP="003E6953">
      <w:pPr>
        <w:pStyle w:val="BodyText"/>
        <w:rPr>
          <w:color w:val="000000" w:themeColor="text1"/>
          <w:szCs w:val="20"/>
        </w:rPr>
      </w:pPr>
      <w:r>
        <w:t>Release Label: RippleLogic_v10.6_Canon</w:t>
      </w:r>
    </w:p>
    <w:p w14:paraId="35C5A599" w14:textId="77777777" w:rsidR="006E61DB" w:rsidRPr="00CC2B4B" w:rsidRDefault="002F791A">
      <w:pPr>
        <w:pStyle w:val="BodyText"/>
        <w:rPr>
          <w:color w:val="000000" w:themeColor="text1"/>
          <w:szCs w:val="20"/>
        </w:rPr>
      </w:pPr>
      <w:r w:rsidRPr="00CC2B4B">
        <w:rPr>
          <w:color w:val="000000" w:themeColor="text1"/>
          <w:szCs w:val="20"/>
        </w:rPr>
        <w:lastRenderedPageBreak/>
        <w:t>Current synced companion set for this release line: RippleLogic Agent System v10.6; SGP v5.3; ripple.md v3.4; Ripple Aligners Sheet v3.4 (aligned workbook companion, release status governed by repository manifest).</w:t>
      </w:r>
    </w:p>
    <w:p w14:paraId="7A6EA576" w14:textId="77777777" w:rsidR="00784618" w:rsidRPr="00CC2B4B" w:rsidRDefault="00503C54">
      <w:pPr>
        <w:rPr>
          <w:color w:val="000000" w:themeColor="text1"/>
          <w:szCs w:val="20"/>
        </w:rPr>
      </w:pPr>
      <w:r w:rsidRPr="00CC2B4B">
        <w:rPr>
          <w:color w:val="000000" w:themeColor="text1"/>
          <w:szCs w:val="20"/>
        </w:rPr>
        <w:t>Current-line companion matrix (release-clean reference):</w:t>
      </w:r>
    </w:p>
    <w:p w14:paraId="01CE99A1" w14:textId="77777777" w:rsidR="00784618" w:rsidRPr="00CC2B4B" w:rsidRDefault="00503C54">
      <w:pPr>
        <w:rPr>
          <w:color w:val="000000" w:themeColor="text1"/>
          <w:szCs w:val="20"/>
        </w:rPr>
      </w:pPr>
      <w:r>
        <w:t>- RippleLogic Canon: v10.6</w:t>
      </w:r>
    </w:p>
    <w:p w14:paraId="6DE86F68" w14:textId="77777777" w:rsidR="00784618" w:rsidRPr="00CC2B4B" w:rsidRDefault="00503C54">
      <w:pPr>
        <w:rPr>
          <w:color w:val="000000" w:themeColor="text1"/>
          <w:szCs w:val="20"/>
        </w:rPr>
      </w:pPr>
      <w:r>
        <w:t>- SGP: v5.3</w:t>
      </w:r>
    </w:p>
    <w:p w14:paraId="0906D249" w14:textId="77777777" w:rsidR="00784618" w:rsidRPr="00CC2B4B" w:rsidRDefault="00503C54">
      <w:pPr>
        <w:rPr>
          <w:color w:val="000000" w:themeColor="text1"/>
          <w:szCs w:val="20"/>
        </w:rPr>
      </w:pPr>
      <w:r w:rsidRPr="00CC2B4B">
        <w:rPr>
          <w:color w:val="000000" w:themeColor="text1"/>
          <w:szCs w:val="20"/>
        </w:rPr>
        <w:t>- ripple.md: v3.4</w:t>
      </w:r>
    </w:p>
    <w:p w14:paraId="65BDFB7B" w14:textId="77777777" w:rsidR="00784618" w:rsidRPr="00CC2B4B" w:rsidRDefault="00503C54">
      <w:pPr>
        <w:rPr>
          <w:color w:val="000000" w:themeColor="text1"/>
          <w:szCs w:val="20"/>
        </w:rPr>
      </w:pPr>
      <w:r w:rsidRPr="00CC2B4B">
        <w:rPr>
          <w:color w:val="000000" w:themeColor="text1"/>
          <w:szCs w:val="20"/>
        </w:rPr>
        <w:t>- RippleLogic Agent System: v10.6</w:t>
      </w:r>
    </w:p>
    <w:p w14:paraId="44658A08" w14:textId="77777777" w:rsidR="00784618" w:rsidRPr="00CC2B4B" w:rsidRDefault="00503C54">
      <w:pPr>
        <w:rPr>
          <w:color w:val="000000" w:themeColor="text1"/>
          <w:szCs w:val="20"/>
        </w:rPr>
      </w:pPr>
      <w:r w:rsidRPr="00CC2B4B">
        <w:rPr>
          <w:color w:val="000000" w:themeColor="text1"/>
          <w:szCs w:val="20"/>
        </w:rPr>
        <w:t>- Ripple Aligners Sheet: v3.4</w:t>
      </w:r>
    </w:p>
    <w:p w14:paraId="066D2169" w14:textId="77777777" w:rsidR="00784618" w:rsidRPr="00CC2B4B" w:rsidRDefault="00503C54">
      <w:pPr>
        <w:rPr>
          <w:color w:val="000000" w:themeColor="text1"/>
          <w:szCs w:val="20"/>
        </w:rPr>
      </w:pPr>
      <w:r w:rsidRPr="00CC2B4B">
        <w:rPr>
          <w:color w:val="000000" w:themeColor="text1"/>
          <w:szCs w:val="20"/>
        </w:rPr>
        <w:t>All public conformance claims for this release line SHOULD pin this companion matrix explicitly in the release manifest or PCC.</w:t>
      </w:r>
    </w:p>
    <w:p w14:paraId="23A77E15" w14:textId="77777777" w:rsidR="009D3D7C" w:rsidRPr="00CC2B4B" w:rsidRDefault="009D3D7C" w:rsidP="001A373A">
      <w:pPr>
        <w:pStyle w:val="BodyText"/>
        <w:rPr>
          <w:color w:val="000000" w:themeColor="text1"/>
          <w:szCs w:val="20"/>
        </w:rPr>
      </w:pPr>
      <w:r w:rsidRPr="00CC2B4B">
        <w:rPr>
          <w:color w:val="000000" w:themeColor="text1"/>
          <w:szCs w:val="20"/>
        </w:rPr>
        <w:t>RippleLogic is the canonical name of this system. MathGov is a historical umbrella term used in earlier materials.</w:t>
      </w:r>
    </w:p>
    <w:p w14:paraId="6B9CA34C" w14:textId="77777777" w:rsidR="001A373A" w:rsidRPr="00CC2B4B" w:rsidRDefault="001A373A" w:rsidP="001A373A">
      <w:pPr>
        <w:pStyle w:val="BodyText"/>
        <w:rPr>
          <w:color w:val="000000" w:themeColor="text1"/>
          <w:szCs w:val="20"/>
        </w:rPr>
      </w:pPr>
      <w:r w:rsidRPr="00CC2B4B">
        <w:rPr>
          <w:color w:val="000000" w:themeColor="text1"/>
          <w:szCs w:val="20"/>
        </w:rPr>
        <w:t>Backward compatibility: Prior PCCs computed under v9.6.5 and earlier remain interpretable as lineage artifacts. However, any run referencing v10.6 MUST meet v10.6 canonical requirements and MUST use the v10.6 canon artifact as the current source of truth for this release line.</w:t>
      </w:r>
    </w:p>
    <w:p w14:paraId="7331993C" w14:textId="77777777" w:rsidR="00C06ADF" w:rsidRPr="00CC2B4B" w:rsidRDefault="00C06ADF" w:rsidP="00E46B32">
      <w:pPr>
        <w:pStyle w:val="BodyText"/>
        <w:rPr>
          <w:color w:val="000000" w:themeColor="text1"/>
          <w:szCs w:val="20"/>
        </w:rPr>
      </w:pPr>
      <w:r w:rsidRPr="00CC2B4B">
        <w:rPr>
          <w:color w:val="000000" w:themeColor="text1"/>
          <w:szCs w:val="20"/>
        </w:rPr>
        <w:t>AUTHOR STATEMENT AND TRANSPARENCY DISCLOSURE</w:t>
      </w:r>
      <w:r w:rsidRPr="00CC2B4B">
        <w:rPr>
          <w:color w:val="000000" w:themeColor="text1"/>
          <w:szCs w:val="20"/>
        </w:rPr>
        <w:br/>
        <w:t>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14:paraId="50D09219" w14:textId="77777777" w:rsidR="00784618" w:rsidRPr="00CC2B4B" w:rsidRDefault="00784618">
      <w:pPr>
        <w:rPr>
          <w:color w:val="000000" w:themeColor="text1"/>
          <w:szCs w:val="20"/>
        </w:rPr>
      </w:pPr>
    </w:p>
    <w:p w14:paraId="6C81BA4C" w14:textId="77777777" w:rsidR="00BF079C" w:rsidRPr="00CC2B4B" w:rsidRDefault="00707963">
      <w:pPr>
        <w:pStyle w:val="BodyText"/>
        <w:rPr>
          <w:color w:val="000000" w:themeColor="text1"/>
          <w:szCs w:val="20"/>
        </w:rPr>
      </w:pPr>
      <w:r w:rsidRPr="00CC2B4B">
        <w:rPr>
          <w:color w:val="000000" w:themeColor="text1"/>
          <w:szCs w:val="20"/>
        </w:rPr>
        <w:t>Maturity note. This specification is architecturally complete at the framework level for its declared release scope, but empirical validation, companion machine surfaces, and domain-specific measurement annexes remain active development priorities.</w:t>
      </w:r>
    </w:p>
    <w:p w14:paraId="47D4E10E" w14:textId="77777777" w:rsidR="00784618" w:rsidRPr="00CC2B4B" w:rsidRDefault="00503C54">
      <w:pPr>
        <w:pStyle w:val="BodyText"/>
        <w:rPr>
          <w:color w:val="000000" w:themeColor="text1"/>
          <w:szCs w:val="20"/>
        </w:rPr>
      </w:pPr>
      <w:r w:rsidRPr="00CC2B4B">
        <w:rPr>
          <w:color w:val="000000" w:themeColor="text1"/>
          <w:szCs w:val="20"/>
        </w:rPr>
        <w:t>Historical release-delta details for v9.6.4, v9.6.5, v10.0-RC1, v10.0-RC2, v10.0, and v10.4 are retained in Appendix M. This front matter states the current v10.6 GitHub release posture only.</w:t>
      </w:r>
    </w:p>
    <w:p w14:paraId="4CCAC235" w14:textId="77777777" w:rsidR="00784618" w:rsidRPr="00CC2B4B" w:rsidRDefault="00503C54">
      <w:pPr>
        <w:pStyle w:val="Heading1"/>
        <w:rPr>
          <w:rFonts w:ascii="Aptos" w:hAnsi="Aptos"/>
          <w:color w:val="000000" w:themeColor="text1"/>
          <w:sz w:val="20"/>
          <w:szCs w:val="20"/>
        </w:rPr>
      </w:pPr>
      <w:r>
        <w:rPr>
          <w:rFonts w:ascii="Arial" w:hAnsi="Arial"/>
        </w:rPr>
        <w:t>v10.6 HUMAN PLATEAU / CMIU CALIBRATION AND SGP v5.3 SYNCHRONIZATION NOTICE</w:t>
      </w:r>
    </w:p>
    <w:p w14:paraId="19894937" w14:textId="77777777" w:rsidR="00784618" w:rsidRPr="00CC2B4B" w:rsidRDefault="00503C54">
      <w:pPr>
        <w:rPr>
          <w:color w:val="000000" w:themeColor="text1"/>
          <w:szCs w:val="20"/>
        </w:rPr>
      </w:pPr>
      <w:r>
        <w:t>Release Delta (v10.5 → v10.6). This release integrates the Human Plateau / CMIU calibration clarification and synchronizes the Canon to SGP v5.3. It preserves the existing cascade architecture, equations, rights thresholds, TRC mechanics, Containment semantics, RLS formula, PLSS/FLGG architecture, HDW, PCC, RSP/RSR,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14:paraId="42CA9447" w14:textId="77777777" w:rsidR="00784618" w:rsidRPr="00CC2B4B" w:rsidRDefault="00503C54">
      <w:pPr>
        <w:rPr>
          <w:color w:val="000000" w:themeColor="text1"/>
          <w:szCs w:val="20"/>
        </w:rPr>
      </w:pPr>
      <w:r>
        <w:t>Normative effect statement (v10.6). No intended change is made to the canonical admissibility cascade NCRC → TRC → Containment → RLS → UCI/HOI, rights coverage sets, TRC corridor mechanics, Containment semantics, RLS formula, PLSS/FLGG architecture, HDW, PCC, RSP/RSR, or Appendix AD. This release updates the SGP companion pin to SGP v5.3 and clarifies the human plateau / reality-management rationale without allowing any SGP scalar to weaken human protections, alter admissibility gates, or grant governance authority by itself.</w:t>
      </w:r>
    </w:p>
    <w:p w14:paraId="70A744B4" w14:textId="77777777" w:rsidR="00F20843" w:rsidRPr="00CC2B4B" w:rsidRDefault="00377AE5">
      <w:pPr>
        <w:rPr>
          <w:color w:val="000000" w:themeColor="text1"/>
          <w:szCs w:val="20"/>
        </w:rPr>
      </w:pPr>
      <w:r w:rsidRPr="00CC2B4B">
        <w:rPr>
          <w:color w:val="000000" w:themeColor="text1"/>
          <w:szCs w:val="20"/>
        </w:rPr>
        <w:t>Claim boundary table (Informative reading aid).</w:t>
      </w:r>
    </w:p>
    <w:p w14:paraId="5C039038" w14:textId="77777777" w:rsidR="00784618" w:rsidRPr="00CC2B4B" w:rsidRDefault="00503C54">
      <w:pPr>
        <w:rPr>
          <w:color w:val="000000" w:themeColor="text1"/>
          <w:szCs w:val="20"/>
        </w:rPr>
      </w:pPr>
      <w:r w:rsidRPr="00CC2B4B">
        <w:rPr>
          <w:color w:val="000000" w:themeColor="text1"/>
          <w:szCs w:val="20"/>
        </w:rPr>
        <w:t>Release-boundary clarification (Normative).</w:t>
      </w:r>
    </w:p>
    <w:p w14:paraId="0FC0A4AA" w14:textId="77777777" w:rsidR="00784618" w:rsidRPr="00CC2B4B" w:rsidRDefault="00503C54">
      <w:pPr>
        <w:rPr>
          <w:color w:val="000000" w:themeColor="text1"/>
          <w:szCs w:val="20"/>
        </w:rPr>
      </w:pPr>
      <w:r w:rsidRPr="00CC2B4B">
        <w:rPr>
          <w:color w:val="000000" w:themeColor="text1"/>
          <w:szCs w:val="20"/>
        </w:rPr>
        <w:lastRenderedPageBreak/>
        <w:t>“Architecturally complete,” “worked-run claimable,” “audit-ready,” “ProofPack-ready,” and “Tier 4-ready” are distinct statuses and MUST NOT be collapsed.</w:t>
      </w:r>
    </w:p>
    <w:p w14:paraId="6C79CBF2" w14:textId="77777777" w:rsidR="00784618" w:rsidRPr="00CC2B4B" w:rsidRDefault="00503C54">
      <w:pPr>
        <w:rPr>
          <w:color w:val="000000" w:themeColor="text1"/>
          <w:szCs w:val="20"/>
        </w:rPr>
      </w:pPr>
      <w:r w:rsidRPr="00CC2B4B">
        <w:rPr>
          <w:color w:val="000000" w:themeColor="text1"/>
          <w:szCs w:val="20"/>
        </w:rPr>
        <w:t>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14:paraId="1791F9FA" w14:textId="77777777" w:rsidR="00EE6E46" w:rsidRPr="00CC2B4B" w:rsidRDefault="00D556E4">
      <w:pPr>
        <w:rPr>
          <w:color w:val="000000" w:themeColor="text1"/>
          <w:szCs w:val="20"/>
        </w:rPr>
      </w:pPr>
      <w:r w:rsidRPr="00CC2B4B">
        <w:rPr>
          <w:b/>
          <w:color w:val="000000" w:themeColor="text1"/>
          <w:szCs w:val="20"/>
        </w:rPr>
        <w:t>Phase 1 release-boundary hardening (Normative clarification).</w:t>
      </w:r>
    </w:p>
    <w:p w14:paraId="562FB76C" w14:textId="77777777" w:rsidR="00EE6E46" w:rsidRPr="00CC2B4B" w:rsidRDefault="00D556E4">
      <w:pPr>
        <w:rPr>
          <w:color w:val="000000" w:themeColor="text1"/>
          <w:szCs w:val="20"/>
        </w:rPr>
      </w:pPr>
      <w:r w:rsidRPr="00CC2B4B">
        <w:rPr>
          <w:color w:val="000000" w:themeColor="text1"/>
          <w:szCs w:val="20"/>
        </w:rPr>
        <w:t>For public release interpretation, RippleLogic v10.6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14:paraId="7F9C8EA2" w14:textId="77777777" w:rsidR="00EE6E46" w:rsidRPr="00CC2B4B" w:rsidRDefault="00D556E4">
      <w:pPr>
        <w:rPr>
          <w:color w:val="000000" w:themeColor="text1"/>
          <w:szCs w:val="20"/>
        </w:rPr>
      </w:pPr>
      <w:r w:rsidRPr="00CC2B4B">
        <w:rPr>
          <w:color w:val="000000" w:themeColor="text1"/>
          <w:szCs w:val="20"/>
        </w:rPr>
        <w:t>The phrase "ethical operating system" is a design-architecture claim. It SHALL NOT be read as a claim of universal cultural consent, lawful authority, empirical completion, automatic moral correctness, or permission to execute consequence-bearing decisions without the required governance authority and evidence.</w:t>
      </w:r>
    </w:p>
    <w:p w14:paraId="3418EC57" w14:textId="77777777" w:rsidR="00EE6E46" w:rsidRPr="00CC2B4B" w:rsidRDefault="00D556E4">
      <w:pPr>
        <w:rPr>
          <w:color w:val="000000" w:themeColor="text1"/>
          <w:szCs w:val="20"/>
        </w:rPr>
      </w:pPr>
      <w:r w:rsidRPr="00CC2B4B">
        <w:rPr>
          <w:color w:val="000000" w:themeColor="text1"/>
          <w:szCs w:val="20"/>
        </w:rPr>
        <w:t>UCI maturity boundary. UCI is structurally load-bearing as a diagnostic and tie-break interface, but empirically provisional until a published UCI Measurement Annex defines instruments, normalization rules, structural-independence checks, calibration procedure, and inter-rater reliability evidence. No v10.6 artifact may imply cross-domain validated UCI unless that annex and evidence are separately bundled and hash-pinned.</w:t>
      </w:r>
    </w:p>
    <w:p w14:paraId="3B2F9973" w14:textId="77777777" w:rsidR="00784618" w:rsidRPr="00CC2B4B" w:rsidRDefault="00503C54">
      <w:pPr>
        <w:rPr>
          <w:color w:val="000000" w:themeColor="text1"/>
          <w:szCs w:val="20"/>
        </w:rPr>
      </w:pPr>
      <w:r w:rsidRPr="00CC2B4B">
        <w:rPr>
          <w:color w:val="000000" w:themeColor="text1"/>
          <w:szCs w:val="20"/>
        </w:rPr>
        <w:t>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W w:w="0" w:type="auto"/>
        <w:jc w:val="center"/>
        <w:tblLook w:val="04A0" w:firstRow="1" w:lastRow="0" w:firstColumn="1" w:lastColumn="0" w:noHBand="0" w:noVBand="1"/>
      </w:tblPr>
      <w:tblGrid>
        <w:gridCol w:w="2200"/>
        <w:gridCol w:w="1800"/>
        <w:gridCol w:w="4700"/>
      </w:tblGrid>
      <w:tr w:rsidR="00F20843" w:rsidRPr="00CC2B4B" w14:paraId="60590B3F" w14:textId="77777777">
        <w:trPr>
          <w:jc w:val="center"/>
        </w:trPr>
        <w:tc>
          <w:tcPr>
            <w:tcW w:w="2200" w:type="dxa"/>
            <w:vAlign w:val="center"/>
          </w:tcPr>
          <w:p w14:paraId="2C1EB46F" w14:textId="77777777" w:rsidR="00F20843" w:rsidRPr="00CC2B4B" w:rsidRDefault="00377AE5">
            <w:pPr>
              <w:jc w:val="center"/>
              <w:rPr>
                <w:color w:val="000000" w:themeColor="text1"/>
                <w:szCs w:val="20"/>
              </w:rPr>
            </w:pPr>
            <w:r w:rsidRPr="00CC2B4B">
              <w:rPr>
                <w:b/>
                <w:color w:val="000000" w:themeColor="text1"/>
                <w:szCs w:val="20"/>
              </w:rPr>
              <w:t>Claim type</w:t>
            </w:r>
          </w:p>
        </w:tc>
        <w:tc>
          <w:tcPr>
            <w:tcW w:w="1800" w:type="dxa"/>
            <w:vAlign w:val="center"/>
          </w:tcPr>
          <w:p w14:paraId="30FCD021" w14:textId="77777777" w:rsidR="00F20843" w:rsidRPr="00CC2B4B" w:rsidRDefault="00377AE5">
            <w:pPr>
              <w:jc w:val="center"/>
              <w:rPr>
                <w:color w:val="000000" w:themeColor="text1"/>
                <w:szCs w:val="20"/>
              </w:rPr>
            </w:pPr>
            <w:r>
              <w:t>Status in v10.6</w:t>
            </w:r>
          </w:p>
        </w:tc>
        <w:tc>
          <w:tcPr>
            <w:tcW w:w="4700" w:type="dxa"/>
            <w:vAlign w:val="center"/>
          </w:tcPr>
          <w:p w14:paraId="6DC9589A" w14:textId="77777777" w:rsidR="00F20843" w:rsidRPr="00CC2B4B" w:rsidRDefault="00377AE5">
            <w:pPr>
              <w:jc w:val="center"/>
              <w:rPr>
                <w:color w:val="000000" w:themeColor="text1"/>
                <w:szCs w:val="20"/>
              </w:rPr>
            </w:pPr>
            <w:r w:rsidRPr="00CC2B4B">
              <w:rPr>
                <w:b/>
                <w:color w:val="000000" w:themeColor="text1"/>
                <w:szCs w:val="20"/>
              </w:rPr>
              <w:t>Required condition</w:t>
            </w:r>
          </w:p>
        </w:tc>
      </w:tr>
      <w:tr w:rsidR="00F20843" w:rsidRPr="00CC2B4B" w14:paraId="786CBB7E" w14:textId="77777777">
        <w:trPr>
          <w:jc w:val="center"/>
        </w:trPr>
        <w:tc>
          <w:tcPr>
            <w:tcW w:w="2200" w:type="dxa"/>
            <w:vAlign w:val="center"/>
          </w:tcPr>
          <w:p w14:paraId="5311611A" w14:textId="77777777" w:rsidR="00F20843" w:rsidRPr="00CC2B4B" w:rsidRDefault="00377AE5">
            <w:pPr>
              <w:rPr>
                <w:color w:val="000000" w:themeColor="text1"/>
                <w:szCs w:val="20"/>
              </w:rPr>
            </w:pPr>
            <w:r w:rsidRPr="00CC2B4B">
              <w:rPr>
                <w:color w:val="000000" w:themeColor="text1"/>
                <w:szCs w:val="20"/>
              </w:rPr>
              <w:t>Tier 1-3 architectural completeness</w:t>
            </w:r>
          </w:p>
        </w:tc>
        <w:tc>
          <w:tcPr>
            <w:tcW w:w="1800" w:type="dxa"/>
            <w:vAlign w:val="center"/>
          </w:tcPr>
          <w:p w14:paraId="5CC70DE4" w14:textId="77777777" w:rsidR="00F20843" w:rsidRPr="00CC2B4B" w:rsidRDefault="00377AE5">
            <w:pPr>
              <w:jc w:val="center"/>
              <w:rPr>
                <w:color w:val="000000" w:themeColor="text1"/>
                <w:szCs w:val="20"/>
              </w:rPr>
            </w:pPr>
            <w:r w:rsidRPr="00CC2B4B">
              <w:rPr>
                <w:color w:val="000000" w:themeColor="text1"/>
                <w:szCs w:val="20"/>
              </w:rPr>
              <w:t>Claimable</w:t>
            </w:r>
          </w:p>
        </w:tc>
        <w:tc>
          <w:tcPr>
            <w:tcW w:w="4700" w:type="dxa"/>
            <w:vAlign w:val="center"/>
          </w:tcPr>
          <w:p w14:paraId="5B6CCFCC" w14:textId="77777777" w:rsidR="00F20843" w:rsidRPr="00CC2B4B" w:rsidRDefault="00377AE5">
            <w:pPr>
              <w:rPr>
                <w:color w:val="000000" w:themeColor="text1"/>
                <w:szCs w:val="20"/>
              </w:rPr>
            </w:pPr>
            <w:r w:rsidRPr="00CC2B4B">
              <w:rPr>
                <w:color w:val="000000" w:themeColor="text1"/>
                <w:szCs w:val="20"/>
              </w:rPr>
              <w:t>Defined by this canon and appendices for the declared release scope.</w:t>
            </w:r>
          </w:p>
        </w:tc>
      </w:tr>
      <w:tr w:rsidR="00F20843" w:rsidRPr="00CC2B4B" w14:paraId="107FA970" w14:textId="77777777">
        <w:trPr>
          <w:jc w:val="center"/>
        </w:trPr>
        <w:tc>
          <w:tcPr>
            <w:tcW w:w="2200" w:type="dxa"/>
            <w:vAlign w:val="center"/>
          </w:tcPr>
          <w:p w14:paraId="7E61D0AC" w14:textId="77777777" w:rsidR="00F20843" w:rsidRPr="00CC2B4B" w:rsidRDefault="00377AE5">
            <w:pPr>
              <w:rPr>
                <w:color w:val="000000" w:themeColor="text1"/>
                <w:szCs w:val="20"/>
              </w:rPr>
            </w:pPr>
            <w:r w:rsidRPr="00CC2B4B">
              <w:rPr>
                <w:color w:val="000000" w:themeColor="text1"/>
                <w:szCs w:val="20"/>
              </w:rPr>
              <w:t>Tier 3 run-level conformance</w:t>
            </w:r>
          </w:p>
        </w:tc>
        <w:tc>
          <w:tcPr>
            <w:tcW w:w="1800" w:type="dxa"/>
            <w:vAlign w:val="center"/>
          </w:tcPr>
          <w:p w14:paraId="098F5917" w14:textId="77777777" w:rsidR="00F20843" w:rsidRPr="00CC2B4B" w:rsidRDefault="00377AE5">
            <w:pPr>
              <w:jc w:val="center"/>
              <w:rPr>
                <w:color w:val="000000" w:themeColor="text1"/>
                <w:szCs w:val="20"/>
              </w:rPr>
            </w:pPr>
            <w:r w:rsidRPr="00CC2B4B">
              <w:rPr>
                <w:color w:val="000000" w:themeColor="text1"/>
                <w:szCs w:val="20"/>
              </w:rPr>
              <w:t>Claimable</w:t>
            </w:r>
          </w:p>
        </w:tc>
        <w:tc>
          <w:tcPr>
            <w:tcW w:w="4700" w:type="dxa"/>
            <w:vAlign w:val="center"/>
          </w:tcPr>
          <w:p w14:paraId="5B596B8B" w14:textId="77777777" w:rsidR="00F20843" w:rsidRPr="00CC2B4B" w:rsidRDefault="00377AE5">
            <w:pPr>
              <w:rPr>
                <w:color w:val="000000" w:themeColor="text1"/>
                <w:szCs w:val="20"/>
              </w:rPr>
            </w:pPr>
            <w:r w:rsidRPr="00CC2B4B">
              <w:rPr>
                <w:color w:val="000000" w:themeColor="text1"/>
                <w:szCs w:val="20"/>
              </w:rPr>
              <w:t>Run declares required inputs, satisfies tier minima, and emits a valid PCC.</w:t>
            </w:r>
          </w:p>
        </w:tc>
      </w:tr>
      <w:tr w:rsidR="00F20843" w:rsidRPr="00CC2B4B" w14:paraId="05AFC749" w14:textId="77777777">
        <w:trPr>
          <w:jc w:val="center"/>
        </w:trPr>
        <w:tc>
          <w:tcPr>
            <w:tcW w:w="2200" w:type="dxa"/>
            <w:vAlign w:val="center"/>
          </w:tcPr>
          <w:p w14:paraId="0C93DD6C" w14:textId="77777777" w:rsidR="00F20843" w:rsidRPr="00CC2B4B" w:rsidRDefault="00377AE5">
            <w:pPr>
              <w:rPr>
                <w:color w:val="000000" w:themeColor="text1"/>
                <w:szCs w:val="20"/>
              </w:rPr>
            </w:pPr>
            <w:r w:rsidRPr="00CC2B4B">
              <w:rPr>
                <w:color w:val="000000" w:themeColor="text1"/>
                <w:szCs w:val="20"/>
              </w:rPr>
              <w:t>Framework-level empirical operational-readiness</w:t>
            </w:r>
          </w:p>
        </w:tc>
        <w:tc>
          <w:tcPr>
            <w:tcW w:w="1800" w:type="dxa"/>
            <w:vAlign w:val="center"/>
          </w:tcPr>
          <w:p w14:paraId="1FA22066" w14:textId="77777777" w:rsidR="00F20843" w:rsidRPr="00CC2B4B" w:rsidRDefault="00377AE5">
            <w:pPr>
              <w:jc w:val="center"/>
              <w:rPr>
                <w:color w:val="000000" w:themeColor="text1"/>
                <w:szCs w:val="20"/>
              </w:rPr>
            </w:pPr>
            <w:r w:rsidRPr="00CC2B4B">
              <w:rPr>
                <w:color w:val="000000" w:themeColor="text1"/>
                <w:szCs w:val="20"/>
              </w:rPr>
              <w:t>Not yet claimable</w:t>
            </w:r>
          </w:p>
        </w:tc>
        <w:tc>
          <w:tcPr>
            <w:tcW w:w="4700" w:type="dxa"/>
            <w:vAlign w:val="center"/>
          </w:tcPr>
          <w:p w14:paraId="29C1AA52" w14:textId="77777777" w:rsidR="00F20843" w:rsidRPr="00CC2B4B" w:rsidRDefault="00377AE5">
            <w:pPr>
              <w:rPr>
                <w:color w:val="000000" w:themeColor="text1"/>
                <w:szCs w:val="20"/>
              </w:rPr>
            </w:pPr>
            <w:r w:rsidRPr="00CC2B4B">
              <w:rPr>
                <w:color w:val="000000" w:themeColor="text1"/>
                <w:szCs w:val="20"/>
              </w:rPr>
              <w:t>Requires empirical validation progress, including UCI measurement maturity and related evidence.</w:t>
            </w:r>
          </w:p>
        </w:tc>
      </w:tr>
      <w:tr w:rsidR="00F20843" w:rsidRPr="00CC2B4B" w14:paraId="2A7DD5B3" w14:textId="77777777">
        <w:trPr>
          <w:jc w:val="center"/>
        </w:trPr>
        <w:tc>
          <w:tcPr>
            <w:tcW w:w="2200" w:type="dxa"/>
            <w:vAlign w:val="center"/>
          </w:tcPr>
          <w:p w14:paraId="437CF78A" w14:textId="77777777" w:rsidR="00F20843" w:rsidRPr="00CC2B4B" w:rsidRDefault="00377AE5">
            <w:pPr>
              <w:rPr>
                <w:color w:val="000000" w:themeColor="text1"/>
                <w:szCs w:val="20"/>
              </w:rPr>
            </w:pPr>
            <w:r w:rsidRPr="00CC2B4B">
              <w:rPr>
                <w:color w:val="000000" w:themeColor="text1"/>
                <w:szCs w:val="20"/>
              </w:rPr>
              <w:t>Machine-verifiable ecosystem completeness</w:t>
            </w:r>
          </w:p>
        </w:tc>
        <w:tc>
          <w:tcPr>
            <w:tcW w:w="1800" w:type="dxa"/>
            <w:vAlign w:val="center"/>
          </w:tcPr>
          <w:p w14:paraId="2C312F91" w14:textId="77777777" w:rsidR="00F20843" w:rsidRPr="00CC2B4B" w:rsidRDefault="00377AE5">
            <w:pPr>
              <w:jc w:val="center"/>
              <w:rPr>
                <w:color w:val="000000" w:themeColor="text1"/>
                <w:szCs w:val="20"/>
              </w:rPr>
            </w:pPr>
            <w:r w:rsidRPr="00CC2B4B">
              <w:rPr>
                <w:color w:val="000000" w:themeColor="text1"/>
                <w:szCs w:val="20"/>
              </w:rPr>
              <w:t>Not yet claimable</w:t>
            </w:r>
          </w:p>
        </w:tc>
        <w:tc>
          <w:tcPr>
            <w:tcW w:w="4700" w:type="dxa"/>
            <w:vAlign w:val="center"/>
          </w:tcPr>
          <w:p w14:paraId="75FA9D9F" w14:textId="77777777" w:rsidR="00F20843" w:rsidRPr="00CC2B4B" w:rsidRDefault="00377AE5">
            <w:pPr>
              <w:rPr>
                <w:color w:val="000000" w:themeColor="text1"/>
                <w:szCs w:val="20"/>
              </w:rPr>
            </w:pPr>
            <w:r w:rsidRPr="00CC2B4B">
              <w:rPr>
                <w:color w:val="000000" w:themeColor="text1"/>
                <w:szCs w:val="20"/>
              </w:rPr>
              <w:t>Requires companion validator, schema, reference-calculator / registry surfaces, or equivalent ProofPack assets.</w:t>
            </w:r>
          </w:p>
        </w:tc>
      </w:tr>
      <w:tr w:rsidR="00F20843" w:rsidRPr="00CC2B4B" w14:paraId="3B041AF7" w14:textId="77777777">
        <w:trPr>
          <w:jc w:val="center"/>
        </w:trPr>
        <w:tc>
          <w:tcPr>
            <w:tcW w:w="2200" w:type="dxa"/>
            <w:vAlign w:val="center"/>
          </w:tcPr>
          <w:p w14:paraId="387BEE19" w14:textId="77777777" w:rsidR="00F20843" w:rsidRPr="00CC2B4B" w:rsidRDefault="00377AE5">
            <w:pPr>
              <w:rPr>
                <w:color w:val="000000" w:themeColor="text1"/>
                <w:szCs w:val="20"/>
              </w:rPr>
            </w:pPr>
            <w:r w:rsidRPr="00CC2B4B">
              <w:rPr>
                <w:color w:val="000000" w:themeColor="text1"/>
                <w:szCs w:val="20"/>
              </w:rPr>
              <w:t>Tier 4 compliance</w:t>
            </w:r>
          </w:p>
        </w:tc>
        <w:tc>
          <w:tcPr>
            <w:tcW w:w="1800" w:type="dxa"/>
            <w:vAlign w:val="center"/>
          </w:tcPr>
          <w:p w14:paraId="056A0629" w14:textId="77777777" w:rsidR="00F20843" w:rsidRPr="00CC2B4B" w:rsidRDefault="00377AE5">
            <w:pPr>
              <w:jc w:val="center"/>
              <w:rPr>
                <w:color w:val="000000" w:themeColor="text1"/>
                <w:szCs w:val="20"/>
              </w:rPr>
            </w:pPr>
            <w:r w:rsidRPr="00CC2B4B">
              <w:rPr>
                <w:color w:val="000000" w:themeColor="text1"/>
                <w:szCs w:val="20"/>
              </w:rPr>
              <w:t>Prohibited</w:t>
            </w:r>
          </w:p>
        </w:tc>
        <w:tc>
          <w:tcPr>
            <w:tcW w:w="4700" w:type="dxa"/>
            <w:vAlign w:val="center"/>
          </w:tcPr>
          <w:p w14:paraId="4F7AF489" w14:textId="77777777" w:rsidR="00F20843" w:rsidRPr="00CC2B4B" w:rsidRDefault="00377AE5">
            <w:pPr>
              <w:rPr>
                <w:color w:val="000000" w:themeColor="text1"/>
                <w:szCs w:val="20"/>
              </w:rPr>
            </w:pPr>
            <w:r w:rsidRPr="00CC2B4B">
              <w:rPr>
                <w:color w:val="000000" w:themeColor="text1"/>
                <w:szCs w:val="20"/>
              </w:rPr>
              <w:t>No Tier-4 claim until ProofPack is publicly replayable and independently verified.</w:t>
            </w:r>
          </w:p>
        </w:tc>
      </w:tr>
      <w:tr w:rsidR="00F20843" w:rsidRPr="00CC2B4B" w14:paraId="6F6E6B38" w14:textId="77777777">
        <w:trPr>
          <w:jc w:val="center"/>
        </w:trPr>
        <w:tc>
          <w:tcPr>
            <w:tcW w:w="2200" w:type="dxa"/>
            <w:vAlign w:val="center"/>
          </w:tcPr>
          <w:p w14:paraId="278B3E7D" w14:textId="77777777" w:rsidR="00F20843" w:rsidRPr="00CC2B4B" w:rsidRDefault="00377AE5">
            <w:pPr>
              <w:rPr>
                <w:color w:val="000000" w:themeColor="text1"/>
                <w:szCs w:val="20"/>
              </w:rPr>
            </w:pPr>
            <w:r w:rsidRPr="00CC2B4B">
              <w:rPr>
                <w:color w:val="000000" w:themeColor="text1"/>
                <w:szCs w:val="20"/>
              </w:rPr>
              <w:t>Cross-domain calibrated or validated UCI</w:t>
            </w:r>
          </w:p>
        </w:tc>
        <w:tc>
          <w:tcPr>
            <w:tcW w:w="1800" w:type="dxa"/>
            <w:vAlign w:val="center"/>
          </w:tcPr>
          <w:p w14:paraId="23E90333" w14:textId="77777777" w:rsidR="00F20843" w:rsidRPr="00CC2B4B" w:rsidRDefault="00377AE5">
            <w:pPr>
              <w:jc w:val="center"/>
              <w:rPr>
                <w:color w:val="000000" w:themeColor="text1"/>
                <w:szCs w:val="20"/>
              </w:rPr>
            </w:pPr>
            <w:r w:rsidRPr="00CC2B4B">
              <w:rPr>
                <w:color w:val="000000" w:themeColor="text1"/>
                <w:szCs w:val="20"/>
              </w:rPr>
              <w:t>Prohibited</w:t>
            </w:r>
          </w:p>
        </w:tc>
        <w:tc>
          <w:tcPr>
            <w:tcW w:w="4700" w:type="dxa"/>
            <w:vAlign w:val="center"/>
          </w:tcPr>
          <w:p w14:paraId="3D2C8170" w14:textId="77777777" w:rsidR="00F20843" w:rsidRPr="00CC2B4B" w:rsidRDefault="00377AE5">
            <w:pPr>
              <w:rPr>
                <w:color w:val="000000" w:themeColor="text1"/>
                <w:szCs w:val="20"/>
              </w:rPr>
            </w:pPr>
            <w:r w:rsidRPr="00CC2B4B">
              <w:rPr>
                <w:color w:val="000000" w:themeColor="text1"/>
                <w:szCs w:val="20"/>
              </w:rPr>
              <w:t>Requires a published UCI Measurement Annex with named instruments, normalization rules, structural-independence evidence, and IRR data.</w:t>
            </w:r>
          </w:p>
        </w:tc>
      </w:tr>
    </w:tbl>
    <w:p w14:paraId="7A1432C2" w14:textId="77777777" w:rsidR="00784618" w:rsidRPr="00CC2B4B" w:rsidRDefault="00503C54">
      <w:pPr>
        <w:rPr>
          <w:color w:val="000000" w:themeColor="text1"/>
          <w:szCs w:val="20"/>
        </w:rPr>
      </w:pPr>
      <w:r w:rsidRPr="00CC2B4B">
        <w:rPr>
          <w:color w:val="000000" w:themeColor="text1"/>
          <w:szCs w:val="20"/>
        </w:rPr>
        <w:t>Decision-state summary (Normative shorthand).</w:t>
      </w:r>
    </w:p>
    <w:p w14:paraId="73EC4093" w14:textId="77777777" w:rsidR="00784618" w:rsidRPr="00CC2B4B" w:rsidRDefault="00503C54">
      <w:pPr>
        <w:rPr>
          <w:color w:val="000000" w:themeColor="text1"/>
          <w:szCs w:val="20"/>
        </w:rPr>
      </w:pPr>
      <w:r w:rsidRPr="00CC2B4B">
        <w:rPr>
          <w:color w:val="000000" w:themeColor="text1"/>
          <w:szCs w:val="20"/>
        </w:rPr>
        <w:t>RippleLogic uses five distinct decision states that implementations MUST NOT collapse.</w:t>
      </w:r>
    </w:p>
    <w:p w14:paraId="49762A3C" w14:textId="77777777" w:rsidR="00784618" w:rsidRPr="00CC2B4B" w:rsidRDefault="00503C54">
      <w:pPr>
        <w:rPr>
          <w:color w:val="000000" w:themeColor="text1"/>
          <w:szCs w:val="20"/>
        </w:rPr>
      </w:pPr>
      <w:r w:rsidRPr="00CC2B4B">
        <w:rPr>
          <w:color w:val="000000" w:themeColor="text1"/>
          <w:szCs w:val="20"/>
        </w:rPr>
        <w:t>Rights-admissible = passes NCRC.</w:t>
      </w:r>
    </w:p>
    <w:p w14:paraId="553F09C0" w14:textId="77777777" w:rsidR="00784618" w:rsidRPr="00CC2B4B" w:rsidRDefault="00503C54">
      <w:pPr>
        <w:rPr>
          <w:color w:val="000000" w:themeColor="text1"/>
          <w:szCs w:val="20"/>
        </w:rPr>
      </w:pPr>
      <w:r w:rsidRPr="00CC2B4B">
        <w:rPr>
          <w:color w:val="000000" w:themeColor="text1"/>
          <w:szCs w:val="20"/>
        </w:rPr>
        <w:lastRenderedPageBreak/>
        <w:t>Admissible = passes NCRC and TRC.</w:t>
      </w:r>
    </w:p>
    <w:p w14:paraId="6E65EF4D" w14:textId="77777777" w:rsidR="00784618" w:rsidRPr="00CC2B4B" w:rsidRDefault="00503C54">
      <w:pPr>
        <w:rPr>
          <w:color w:val="000000" w:themeColor="text1"/>
          <w:szCs w:val="20"/>
        </w:rPr>
      </w:pPr>
      <w:r w:rsidRPr="00CC2B4B">
        <w:rPr>
          <w:color w:val="000000" w:themeColor="text1"/>
          <w:szCs w:val="20"/>
        </w:rPr>
        <w:t>Selectable = admissible and passes Containment in the applicable Containment mode.</w:t>
      </w:r>
    </w:p>
    <w:p w14:paraId="579A5408" w14:textId="77777777" w:rsidR="00784618" w:rsidRPr="00CC2B4B" w:rsidRDefault="00503C54">
      <w:pPr>
        <w:rPr>
          <w:color w:val="000000" w:themeColor="text1"/>
          <w:szCs w:val="20"/>
        </w:rPr>
      </w:pPr>
      <w:r w:rsidRPr="00CC2B4B">
        <w:rPr>
          <w:color w:val="000000" w:themeColor="text1"/>
          <w:szCs w:val="20"/>
        </w:rPr>
        <w:t>Selected = chosen from the selectable set after RLS, tie-break, and any required escalation disposition.</w:t>
      </w:r>
    </w:p>
    <w:p w14:paraId="5696A8DF" w14:textId="77777777" w:rsidR="00784618" w:rsidRPr="00CC2B4B" w:rsidRDefault="00503C54">
      <w:pPr>
        <w:rPr>
          <w:color w:val="000000" w:themeColor="text1"/>
          <w:szCs w:val="20"/>
        </w:rPr>
      </w:pPr>
      <w:r w:rsidRPr="00CC2B4B">
        <w:rPr>
          <w:color w:val="000000" w:themeColor="text1"/>
          <w:szCs w:val="20"/>
        </w:rPr>
        <w:t>Refusal = the framework cannot uniquely determine the applicable admissibility or selection state from declared inputs, evidence, projection rules, or layer commitments.</w:t>
      </w:r>
    </w:p>
    <w:p w14:paraId="6CD9576A" w14:textId="77777777" w:rsidR="00784618" w:rsidRPr="00CC2B4B" w:rsidRDefault="00503C54">
      <w:pPr>
        <w:rPr>
          <w:color w:val="000000" w:themeColor="text1"/>
          <w:szCs w:val="20"/>
        </w:rPr>
      </w:pPr>
      <w:r w:rsidRPr="00CC2B4B">
        <w:rPr>
          <w:color w:val="000000" w:themeColor="text1"/>
          <w:szCs w:val="20"/>
        </w:rPr>
        <w:t>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14:paraId="68FB66A1" w14:textId="77777777" w:rsidR="00784618" w:rsidRPr="00CC2B4B" w:rsidRDefault="00503C54">
      <w:pPr>
        <w:rPr>
          <w:color w:val="000000" w:themeColor="text1"/>
          <w:szCs w:val="20"/>
        </w:rPr>
      </w:pPr>
      <w:r w:rsidRPr="00CC2B4B">
        <w:rPr>
          <w:color w:val="000000" w:themeColor="text1"/>
          <w:szCs w:val="20"/>
        </w:rPr>
        <w:t>Execution Stability Diagnostic (v10.6 clarification). Execution stability is not a sixth decision state and not a replacement gate. It is a required diagnostic surface for Tier 2 and Tier 3 consequence-bearing execution, and recommended for medium- or high-stakes Tier 1 runs. It classifies the transition after hard admissibility and containment checks but before consequence-bearing execution. The diagnostic cannot rescue a failure at NCRC, TRC, or Containment, cannot convert Refusal into permission, and cannot use local stability to justify domination, rights infringement, or biosphere degradation.</w:t>
      </w:r>
    </w:p>
    <w:p w14:paraId="0F9D28B3" w14:textId="77777777" w:rsidR="00784618" w:rsidRPr="00CC2B4B" w:rsidRDefault="00503C54">
      <w:pPr>
        <w:rPr>
          <w:color w:val="000000" w:themeColor="text1"/>
          <w:szCs w:val="20"/>
        </w:rPr>
      </w:pPr>
      <w:r w:rsidRPr="00CC2B4B">
        <w:rPr>
          <w:color w:val="000000" w:themeColor="text1"/>
          <w:szCs w:val="20"/>
        </w:rPr>
        <w:t>CORE ARTIFACT ROLE MAP (release-line orientation)</w:t>
      </w:r>
    </w:p>
    <w:p w14:paraId="1B2F1852" w14:textId="77777777" w:rsidR="00784618" w:rsidRPr="00CC2B4B" w:rsidRDefault="00503C54">
      <w:pPr>
        <w:rPr>
          <w:color w:val="000000" w:themeColor="text1"/>
          <w:szCs w:val="20"/>
        </w:rPr>
      </w:pPr>
      <w:r>
        <w:t>- RippleLogic_v10.6_Canon.docx: governing artifact, authoritative canonical byte-stream companion to the release manifest, and normative source of truth for this release line.</w:t>
      </w:r>
    </w:p>
    <w:p w14:paraId="78C4CB97" w14:textId="77777777" w:rsidR="00784618" w:rsidRPr="00CC2B4B" w:rsidRDefault="00503C54">
      <w:pPr>
        <w:rPr>
          <w:color w:val="000000" w:themeColor="text1"/>
          <w:szCs w:val="20"/>
        </w:rPr>
      </w:pPr>
      <w:r w:rsidRPr="00CC2B4B">
        <w:rPr>
          <w:color w:val="000000" w:themeColor="text1"/>
          <w:szCs w:val="20"/>
        </w:rPr>
        <w:t>- SGP v5.3: companion sentience / moral-status protocol. Authoritative for sentience-scoring procedures, scalar canon, plateau semantics, rights-of-protection scalar definitions, governed review requirements, and classification-stability cautions. RippleLogic consumes only SGP outputs through Appendix G and MUST NOT define or recompute SGP internals.</w:t>
      </w:r>
    </w:p>
    <w:p w14:paraId="30C35CD6" w14:textId="77777777" w:rsidR="00EE6E46" w:rsidRPr="00CC2B4B" w:rsidRDefault="00D556E4">
      <w:pPr>
        <w:rPr>
          <w:color w:val="000000" w:themeColor="text1"/>
          <w:szCs w:val="20"/>
        </w:rPr>
      </w:pPr>
      <w:r w:rsidRPr="00CC2B4B">
        <w:rPr>
          <w:b/>
          <w:color w:val="000000" w:themeColor="text1"/>
          <w:szCs w:val="20"/>
        </w:rPr>
        <w:t>SGP split-roadmap boundary (Informative but release-controlling for interpretation).</w:t>
      </w:r>
    </w:p>
    <w:p w14:paraId="51CD56AE" w14:textId="77777777" w:rsidR="00EE6E46" w:rsidRPr="00CC2B4B" w:rsidRDefault="00D556E4">
      <w:pPr>
        <w:rPr>
          <w:color w:val="000000" w:themeColor="text1"/>
          <w:szCs w:val="20"/>
        </w:rPr>
      </w:pPr>
      <w:r w:rsidRPr="00CC2B4B">
        <w:rPr>
          <w:color w:val="000000" w:themeColor="text1"/>
          <w:szCs w:val="20"/>
        </w:rPr>
        <w:t>Future SGP work SHOULD further separate moral patienthood, governance-participation readiness, and stewardship/power readiness as first-class outputs. v10.6 consumes only the pinned SGP scalar interface and MUST NOT infer governance authority, voting weight, office eligibility, or stewardship power from moral patienthood or rights-of-protection status.</w:t>
      </w:r>
    </w:p>
    <w:p w14:paraId="4D83425A" w14:textId="77777777" w:rsidR="00EE6E46" w:rsidRPr="00CC2B4B" w:rsidRDefault="00D556E4">
      <w:pPr>
        <w:rPr>
          <w:color w:val="000000" w:themeColor="text1"/>
          <w:szCs w:val="20"/>
        </w:rPr>
      </w:pPr>
      <w:r w:rsidRPr="00CC2B4B">
        <w:rPr>
          <w:color w:val="000000" w:themeColor="text1"/>
          <w:szCs w:val="20"/>
        </w:rPr>
        <w:t>This roadmap note does not change the v10.6 SGP binding interface. It prevents over-reading the current scalar as a pure sentience detector or as a governance-authority score.</w:t>
      </w:r>
    </w:p>
    <w:p w14:paraId="3F955B2D" w14:textId="77777777" w:rsidR="00784618" w:rsidRPr="00CC2B4B" w:rsidRDefault="00503C54">
      <w:pPr>
        <w:rPr>
          <w:color w:val="000000" w:themeColor="text1"/>
          <w:szCs w:val="20"/>
        </w:rPr>
      </w:pPr>
      <w:r w:rsidRPr="00CC2B4B">
        <w:rPr>
          <w:color w:val="000000" w:themeColor="text1"/>
          <w:szCs w:val="20"/>
        </w:rPr>
        <w:t>- ripple.md v3.4: portable alignment contract and assurance wrapper for implementations and deployments, including the wrapped-run ExecutionStabilityRecord field for high-stakes consequence-bearing episodes.</w:t>
      </w:r>
    </w:p>
    <w:p w14:paraId="5FD79713" w14:textId="77777777" w:rsidR="00784618" w:rsidRPr="00CC2B4B" w:rsidRDefault="00503C54">
      <w:pPr>
        <w:rPr>
          <w:color w:val="000000" w:themeColor="text1"/>
          <w:szCs w:val="20"/>
        </w:rPr>
      </w:pPr>
      <w:r w:rsidRPr="00CC2B4B">
        <w:rPr>
          <w:color w:val="000000" w:themeColor="text1"/>
          <w:szCs w:val="20"/>
        </w:rPr>
        <w:t>- RippleLogic Agent System v10.6: deployment/control specification for agentic implementations under the current pinned companion line unless and until a later synchronized agent-system release is promoted.</w:t>
      </w:r>
    </w:p>
    <w:p w14:paraId="6CCBA9E9" w14:textId="77777777" w:rsidR="00784618" w:rsidRPr="00CC2B4B" w:rsidRDefault="00503C54">
      <w:pPr>
        <w:rPr>
          <w:color w:val="000000" w:themeColor="text1"/>
          <w:szCs w:val="20"/>
        </w:rPr>
      </w:pPr>
      <w:r w:rsidRPr="00CC2B4B">
        <w:rPr>
          <w:color w:val="000000" w:themeColor="text1"/>
          <w:szCs w:val="20"/>
        </w:rPr>
        <w:t>- Ripple Aligners Sheet v3.4: worked-run exemplar companion for replay, disclosure, and training, including the ExecutionStability sheet; not the repository-level validator or schema surface.</w:t>
      </w:r>
    </w:p>
    <w:p w14:paraId="5C425311" w14:textId="77777777" w:rsidR="00784618" w:rsidRPr="00CC2B4B" w:rsidRDefault="00503C54">
      <w:pPr>
        <w:rPr>
          <w:color w:val="000000" w:themeColor="text1"/>
          <w:szCs w:val="20"/>
        </w:rPr>
      </w:pPr>
      <w:r w:rsidRPr="00CC2B4B">
        <w:rPr>
          <w:color w:val="000000" w:themeColor="text1"/>
          <w:szCs w:val="20"/>
        </w:rPr>
        <w:t>- Machine-verifiable ecosystem completeness requires additional companion surfaces when claimed, including validator / schema / reference-calculator / registry artifacts or ProofPack assets beyond this core canon line.</w:t>
      </w:r>
    </w:p>
    <w:p w14:paraId="7779A417" w14:textId="77777777" w:rsidR="00784618" w:rsidRPr="00CC2B4B" w:rsidRDefault="00503C54">
      <w:pPr>
        <w:rPr>
          <w:color w:val="000000" w:themeColor="text1"/>
          <w:szCs w:val="20"/>
        </w:rPr>
      </w:pPr>
      <w:r w:rsidRPr="00CC2B4B">
        <w:rPr>
          <w:color w:val="000000" w:themeColor="text1"/>
          <w:szCs w:val="20"/>
        </w:rPr>
        <w:t>- Companion scalar-interface note: for SGP-integrated runs, RippleLogic treats SG_norm(E) and SG_patient_norm(E) as interface-stable outputs. Where provided by SGP v5.3 records, SG_measured_norm(E) and Plateau(E) MAY be logged for auditability, but RippleLogic MUST NOT infer plateau from raw measurement and MUST NOT substitute SG_measured_norm(E) for SG_norm(E) or SG_patient_norm(E) in normative computation. When SG_patient_norm(E) is available from the authoritative SGP record, RippleLogic SHOULD use SG_patient_norm(E) as the welfare-stream scalar for impacted protected stakeholders in residual welfare ranking. SGP-derived scalars MUST NOT be used to change admissibility outcomes under NCRC, TRC, or Containment.</w:t>
      </w:r>
    </w:p>
    <w:p w14:paraId="1098FC4C" w14:textId="77777777" w:rsidR="00EE6E46" w:rsidRPr="00CC2B4B" w:rsidRDefault="00D556E4">
      <w:pPr>
        <w:pStyle w:val="Heading2"/>
        <w:rPr>
          <w:rFonts w:ascii="Aptos" w:hAnsi="Aptos"/>
          <w:color w:val="000000" w:themeColor="text1"/>
          <w:sz w:val="20"/>
          <w:szCs w:val="20"/>
        </w:rPr>
      </w:pPr>
      <w:r w:rsidRPr="00CC2B4B">
        <w:rPr>
          <w:rFonts w:ascii="Arial" w:hAnsi="Arial"/>
          <w:szCs w:val="20"/>
        </w:rPr>
        <w:lastRenderedPageBreak/>
        <w:t>AC.1 Specification Contract (moved from front matter in v10.4)</w:t>
      </w:r>
    </w:p>
    <w:p w14:paraId="58139F7D" w14:textId="77777777" w:rsidR="008828FB" w:rsidRPr="00CC2B4B" w:rsidRDefault="008828FB" w:rsidP="008828FB">
      <w:pPr>
        <w:pStyle w:val="Heading1"/>
        <w:spacing w:after="160" w:line="278" w:lineRule="auto"/>
        <w:rPr>
          <w:color w:val="000000" w:themeColor="text1"/>
          <w:szCs w:val="20"/>
        </w:rPr>
      </w:pPr>
      <w:r w:rsidRPr="00CC2B4B">
        <w:rPr>
          <w:rFonts w:ascii="Arial" w:hAnsi="Arial"/>
          <w:szCs w:val="20"/>
        </w:rPr>
        <w:t>SECTION 0: SPECIFICATION CONTRACT (NORMATIVE)</w:t>
      </w:r>
    </w:p>
    <w:p w14:paraId="03DA5AE0" w14:textId="77777777" w:rsidR="00AF7D15" w:rsidRPr="00CC2B4B" w:rsidRDefault="00AF7D15" w:rsidP="00AF7D15">
      <w:pPr>
        <w:pStyle w:val="Heading2"/>
        <w:spacing w:after="160" w:line="278" w:lineRule="auto"/>
        <w:rPr>
          <w:color w:val="000000" w:themeColor="text1"/>
          <w:szCs w:val="20"/>
        </w:rPr>
      </w:pPr>
      <w:r w:rsidRPr="00CC2B4B">
        <w:rPr>
          <w:rFonts w:ascii="Arial" w:hAnsi="Arial"/>
          <w:szCs w:val="20"/>
        </w:rPr>
        <w:t>0.1 Normative hierarchy (Single Source of Truth)</w:t>
      </w:r>
    </w:p>
    <w:p w14:paraId="6ADCFC65" w14:textId="77777777" w:rsidR="00784618" w:rsidRPr="00CC2B4B" w:rsidRDefault="00503C54">
      <w:pPr>
        <w:rPr>
          <w:color w:val="000000" w:themeColor="text1"/>
          <w:szCs w:val="20"/>
        </w:rPr>
      </w:pPr>
      <w:r w:rsidRPr="00CC2B4B">
        <w:rPr>
          <w:color w:val="000000" w:themeColor="text1"/>
          <w:szCs w:val="20"/>
        </w:rPr>
        <w:t>When interpreting RippleLogic v10.6, conflicts MUST be resolved using this precedence order (highest controls lowest):</w:t>
      </w:r>
    </w:p>
    <w:p w14:paraId="3ACB914C" w14:textId="77777777" w:rsidR="00784618" w:rsidRPr="00CC2B4B" w:rsidRDefault="00503C54">
      <w:pPr>
        <w:rPr>
          <w:color w:val="000000" w:themeColor="text1"/>
          <w:szCs w:val="20"/>
        </w:rPr>
      </w:pPr>
      <w:r w:rsidRPr="00CC2B4B">
        <w:rPr>
          <w:color w:val="000000" w:themeColor="text1"/>
          <w:szCs w:val="20"/>
        </w:rPr>
        <w:t>1. Main text rules explicitly labeled MUST, SHALL, or PROHIBITED</w:t>
      </w:r>
    </w:p>
    <w:p w14:paraId="2E91EBF3" w14:textId="77777777" w:rsidR="00784618" w:rsidRPr="00CC2B4B" w:rsidRDefault="00503C54">
      <w:pPr>
        <w:rPr>
          <w:color w:val="000000" w:themeColor="text1"/>
          <w:szCs w:val="20"/>
        </w:rPr>
      </w:pPr>
      <w:r w:rsidRPr="00CC2B4B">
        <w:rPr>
          <w:color w:val="000000" w:themeColor="text1"/>
          <w:szCs w:val="20"/>
        </w:rPr>
        <w:t>2. Appendix B (Canonical Equations)</w:t>
      </w:r>
    </w:p>
    <w:p w14:paraId="2F158CDD" w14:textId="77777777" w:rsidR="00784618" w:rsidRPr="00CC2B4B" w:rsidRDefault="00503C54">
      <w:pPr>
        <w:rPr>
          <w:color w:val="000000" w:themeColor="text1"/>
          <w:szCs w:val="20"/>
        </w:rPr>
      </w:pPr>
      <w:r w:rsidRPr="00CC2B4B">
        <w:rPr>
          <w:color w:val="000000" w:themeColor="text1"/>
          <w:szCs w:val="20"/>
        </w:rPr>
        <w:t>3. Appendix C (Rights / NCRC Canon Pack)</w:t>
      </w:r>
    </w:p>
    <w:p w14:paraId="68C9CDFA" w14:textId="77777777" w:rsidR="00784618" w:rsidRPr="00CC2B4B" w:rsidRDefault="00503C54">
      <w:pPr>
        <w:rPr>
          <w:color w:val="000000" w:themeColor="text1"/>
          <w:szCs w:val="20"/>
        </w:rPr>
      </w:pPr>
      <w:r w:rsidRPr="00CC2B4B">
        <w:rPr>
          <w:color w:val="000000" w:themeColor="text1"/>
          <w:szCs w:val="20"/>
        </w:rPr>
        <w:t>4. Appendix D (TRC and Scenario Governance Canon Pack)</w:t>
      </w:r>
    </w:p>
    <w:p w14:paraId="20EFEBE7" w14:textId="77777777" w:rsidR="00784618" w:rsidRPr="00CC2B4B" w:rsidRDefault="00503C54">
      <w:pPr>
        <w:rPr>
          <w:color w:val="000000" w:themeColor="text1"/>
          <w:szCs w:val="20"/>
        </w:rPr>
      </w:pPr>
      <w:r w:rsidRPr="00CC2B4B">
        <w:rPr>
          <w:color w:val="000000" w:themeColor="text1"/>
          <w:szCs w:val="20"/>
        </w:rPr>
        <w:t>5. Appendix H (PCC and Audit Flags Canon Pack)</w:t>
      </w:r>
    </w:p>
    <w:p w14:paraId="2F39CEF7" w14:textId="77777777" w:rsidR="00784618" w:rsidRPr="00CC2B4B" w:rsidRDefault="00503C54">
      <w:pPr>
        <w:rPr>
          <w:color w:val="000000" w:themeColor="text1"/>
          <w:szCs w:val="20"/>
        </w:rPr>
      </w:pPr>
      <w:r w:rsidRPr="00CC2B4B">
        <w:rPr>
          <w:color w:val="000000" w:themeColor="text1"/>
          <w:szCs w:val="20"/>
        </w:rPr>
        <w:t>6. Appendix T (Execution Stability Diagnostic)</w:t>
      </w:r>
    </w:p>
    <w:p w14:paraId="57C5AF99" w14:textId="77777777" w:rsidR="00784618" w:rsidRPr="00CC2B4B" w:rsidRDefault="00503C54">
      <w:pPr>
        <w:rPr>
          <w:color w:val="000000" w:themeColor="text1"/>
          <w:szCs w:val="20"/>
        </w:rPr>
      </w:pPr>
      <w:r w:rsidRPr="00CC2B4B">
        <w:rPr>
          <w:color w:val="000000" w:themeColor="text1"/>
          <w:szCs w:val="20"/>
        </w:rPr>
        <w:t>7. Appendix U (Transition Admissibility and Evidence Substrate)</w:t>
      </w:r>
    </w:p>
    <w:p w14:paraId="55EE6090" w14:textId="77777777" w:rsidR="00784618" w:rsidRPr="00CC2B4B" w:rsidRDefault="00503C54">
      <w:pPr>
        <w:rPr>
          <w:color w:val="000000" w:themeColor="text1"/>
          <w:szCs w:val="20"/>
        </w:rPr>
      </w:pPr>
      <w:r w:rsidRPr="00CC2B4B">
        <w:rPr>
          <w:color w:val="000000" w:themeColor="text1"/>
          <w:szCs w:val="20"/>
        </w:rPr>
        <w:t>8. Appendix R (Tier 1-3 Reference Test Vectors)</w:t>
      </w:r>
    </w:p>
    <w:p w14:paraId="34FB684D" w14:textId="77777777" w:rsidR="00784618" w:rsidRPr="00CC2B4B" w:rsidRDefault="00503C54">
      <w:pPr>
        <w:rPr>
          <w:color w:val="000000" w:themeColor="text1"/>
          <w:szCs w:val="20"/>
        </w:rPr>
      </w:pPr>
      <w:r w:rsidRPr="00CC2B4B">
        <w:rPr>
          <w:color w:val="000000" w:themeColor="text1"/>
          <w:szCs w:val="20"/>
        </w:rPr>
        <w:t>9. Appendix E (UCI Interface and Tier-3 Construction Guidance)</w:t>
      </w:r>
    </w:p>
    <w:p w14:paraId="2BDD32B5" w14:textId="77777777" w:rsidR="00784618" w:rsidRPr="00CC2B4B" w:rsidRDefault="00503C54">
      <w:pPr>
        <w:rPr>
          <w:color w:val="000000" w:themeColor="text1"/>
          <w:szCs w:val="20"/>
        </w:rPr>
      </w:pPr>
      <w:r w:rsidRPr="00CC2B4B">
        <w:rPr>
          <w:color w:val="000000" w:themeColor="text1"/>
          <w:szCs w:val="20"/>
        </w:rPr>
        <w:t>10. Appendix G (SGP Integration Binding Interface)</w:t>
      </w:r>
    </w:p>
    <w:p w14:paraId="5FEF1056" w14:textId="77777777" w:rsidR="00784618" w:rsidRPr="00CC2B4B" w:rsidRDefault="00503C54">
      <w:pPr>
        <w:rPr>
          <w:color w:val="000000" w:themeColor="text1"/>
          <w:szCs w:val="20"/>
        </w:rPr>
      </w:pPr>
      <w:r w:rsidRPr="00CC2B4B">
        <w:rPr>
          <w:color w:val="000000" w:themeColor="text1"/>
          <w:szCs w:val="20"/>
        </w:rPr>
        <w:t>11. Appendix V (Measurement Maturity and Deployment Context Hardening)</w:t>
      </w:r>
    </w:p>
    <w:p w14:paraId="71529120" w14:textId="77777777" w:rsidR="00784618" w:rsidRPr="00CC2B4B" w:rsidRDefault="00503C54">
      <w:pPr>
        <w:rPr>
          <w:color w:val="000000" w:themeColor="text1"/>
          <w:szCs w:val="20"/>
        </w:rPr>
      </w:pPr>
      <w:r w:rsidRPr="00CC2B4B">
        <w:rPr>
          <w:color w:val="000000" w:themeColor="text1"/>
          <w:szCs w:val="20"/>
        </w:rPr>
        <w:t>12. Appendix W (Schema Ownership, Registries, and Machine-Verifiable Surfaces)</w:t>
      </w:r>
    </w:p>
    <w:p w14:paraId="07966952" w14:textId="77777777" w:rsidR="00784618" w:rsidRPr="00CC2B4B" w:rsidRDefault="00503C54">
      <w:pPr>
        <w:rPr>
          <w:color w:val="000000" w:themeColor="text1"/>
          <w:szCs w:val="20"/>
        </w:rPr>
      </w:pPr>
      <w:r w:rsidRPr="00CC2B4B">
        <w:rPr>
          <w:color w:val="000000" w:themeColor="text1"/>
          <w:szCs w:val="20"/>
        </w:rPr>
        <w:t>13. Appendix X (Reference Calculator, Machine Vectors, and ProofPack-Prep Roadmap)</w:t>
      </w:r>
    </w:p>
    <w:p w14:paraId="30532976" w14:textId="77777777" w:rsidR="00784618" w:rsidRPr="00CC2B4B" w:rsidRDefault="00503C54">
      <w:pPr>
        <w:rPr>
          <w:color w:val="000000" w:themeColor="text1"/>
          <w:szCs w:val="20"/>
        </w:rPr>
      </w:pPr>
      <w:r w:rsidRPr="00CC2B4B">
        <w:rPr>
          <w:color w:val="000000" w:themeColor="text1"/>
          <w:szCs w:val="20"/>
        </w:rPr>
        <w:t>14. Appendix Y (Precision Patch: Legitimacy, Evidence Status, Validation, and Adoption Profiles)</w:t>
      </w:r>
    </w:p>
    <w:p w14:paraId="016A4FF7" w14:textId="77777777" w:rsidR="00784618" w:rsidRPr="00CC2B4B" w:rsidRDefault="00503C54">
      <w:pPr>
        <w:rPr>
          <w:color w:val="000000" w:themeColor="text1"/>
          <w:szCs w:val="20"/>
        </w:rPr>
      </w:pPr>
      <w:r w:rsidRPr="00CC2B4B">
        <w:rPr>
          <w:color w:val="000000" w:themeColor="text1"/>
          <w:szCs w:val="20"/>
        </w:rPr>
        <w:t>15. Appendix Z (Integration-Hardening Addendum)</w:t>
      </w:r>
    </w:p>
    <w:p w14:paraId="668A5DC4" w14:textId="77777777" w:rsidR="00784618" w:rsidRPr="00CC2B4B" w:rsidRDefault="00503C54">
      <w:pPr>
        <w:rPr>
          <w:color w:val="000000" w:themeColor="text1"/>
          <w:szCs w:val="20"/>
        </w:rPr>
      </w:pPr>
      <w:r w:rsidRPr="00CC2B4B">
        <w:rPr>
          <w:color w:val="000000" w:themeColor="text1"/>
          <w:szCs w:val="20"/>
        </w:rPr>
        <w:t>16. Appendix AA (Package-Content Boundary and Tooling-Line Separation)</w:t>
      </w:r>
    </w:p>
    <w:p w14:paraId="653C1A65" w14:textId="77777777" w:rsidR="00784618" w:rsidRPr="00CC2B4B" w:rsidRDefault="00503C54">
      <w:pPr>
        <w:rPr>
          <w:color w:val="000000" w:themeColor="text1"/>
          <w:szCs w:val="20"/>
        </w:rPr>
      </w:pPr>
      <w:r w:rsidRPr="00CC2B4B">
        <w:rPr>
          <w:color w:val="000000" w:themeColor="text1"/>
          <w:szCs w:val="20"/>
        </w:rPr>
        <w:t>17. Appendix AB (Reference Structure Protocol)</w:t>
      </w:r>
    </w:p>
    <w:p w14:paraId="4DCD731A" w14:textId="77777777" w:rsidR="00784618" w:rsidRPr="00CC2B4B" w:rsidRDefault="00503C54">
      <w:pPr>
        <w:rPr>
          <w:color w:val="000000" w:themeColor="text1"/>
          <w:szCs w:val="20"/>
        </w:rPr>
      </w:pPr>
      <w:r w:rsidRPr="00CC2B4B">
        <w:rPr>
          <w:color w:val="000000" w:themeColor="text1"/>
          <w:szCs w:val="20"/>
        </w:rPr>
        <w:t>18. Appendix A (Symbols, Domains, and Notation Canon)</w:t>
      </w:r>
    </w:p>
    <w:p w14:paraId="5DC58130" w14:textId="77777777" w:rsidR="00784618" w:rsidRPr="00CC2B4B" w:rsidRDefault="00503C54">
      <w:pPr>
        <w:rPr>
          <w:color w:val="000000" w:themeColor="text1"/>
          <w:szCs w:val="20"/>
        </w:rPr>
      </w:pPr>
      <w:r w:rsidRPr="00CC2B4B">
        <w:rPr>
          <w:color w:val="000000" w:themeColor="text1"/>
          <w:szCs w:val="20"/>
        </w:rPr>
        <w:t>19. Appendix N (Stewardship Pack Canon)</w:t>
      </w:r>
    </w:p>
    <w:p w14:paraId="7CF9F8FB" w14:textId="77777777" w:rsidR="00784618" w:rsidRPr="00CC2B4B" w:rsidRDefault="00503C54">
      <w:pPr>
        <w:rPr>
          <w:color w:val="000000" w:themeColor="text1"/>
          <w:szCs w:val="20"/>
        </w:rPr>
      </w:pPr>
      <w:r w:rsidRPr="00CC2B4B">
        <w:rPr>
          <w:color w:val="000000" w:themeColor="text1"/>
          <w:szCs w:val="20"/>
        </w:rPr>
        <w:t>20. Appendix F (Failure Modes and Anti-Gaming Controls)</w:t>
      </w:r>
    </w:p>
    <w:p w14:paraId="1CD1C0A1" w14:textId="77777777" w:rsidR="00784618" w:rsidRPr="00CC2B4B" w:rsidRDefault="00503C54">
      <w:pPr>
        <w:rPr>
          <w:color w:val="000000" w:themeColor="text1"/>
          <w:szCs w:val="20"/>
        </w:rPr>
      </w:pPr>
      <w:r w:rsidRPr="00CC2B4B">
        <w:rPr>
          <w:color w:val="000000" w:themeColor="text1"/>
          <w:szCs w:val="20"/>
        </w:rPr>
        <w:t>21. Appendix J (Pre-Registration Templates and Scoring Definitions)</w:t>
      </w:r>
    </w:p>
    <w:p w14:paraId="35D79550" w14:textId="77777777" w:rsidR="00784618" w:rsidRPr="00CC2B4B" w:rsidRDefault="00503C54">
      <w:pPr>
        <w:rPr>
          <w:color w:val="000000" w:themeColor="text1"/>
          <w:szCs w:val="20"/>
        </w:rPr>
      </w:pPr>
      <w:r>
        <w:t>22. 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14:paraId="2A87FA13" w14:textId="77777777" w:rsidR="00433DCF" w:rsidRDefault="00E74539">
      <w:r>
        <w:t>23. Examples, templates, and illustrative values (non-normative; includes Appendix K unless a future version explicitly elevates a named subsection)</w:t>
      </w:r>
    </w:p>
    <w:p w14:paraId="3D9186D7" w14:textId="77777777" w:rsidR="00EE6E46" w:rsidRPr="00CC2B4B" w:rsidRDefault="00D556E4">
      <w:pPr>
        <w:rPr>
          <w:color w:val="000000" w:themeColor="text1"/>
          <w:szCs w:val="20"/>
        </w:rPr>
      </w:pPr>
      <w:r>
        <w:t>24. Appendix O (Conformance Reference Map; informative pointer layer only)</w:t>
      </w:r>
    </w:p>
    <w:p w14:paraId="12EEBB14" w14:textId="77777777" w:rsidR="00784618" w:rsidRPr="00CC2B4B" w:rsidRDefault="00503C54">
      <w:pPr>
        <w:rPr>
          <w:color w:val="000000" w:themeColor="text1"/>
          <w:szCs w:val="20"/>
        </w:rPr>
      </w:pPr>
      <w:r w:rsidRPr="00CC2B4B">
        <w:rPr>
          <w:color w:val="000000" w:themeColor="text1"/>
          <w:szCs w:val="20"/>
        </w:rPr>
        <w:lastRenderedPageBreak/>
        <w:t>Note (Informative). Version history and release notes are recorded in Appendix M and do not control normative meaning.</w:t>
      </w:r>
    </w:p>
    <w:p w14:paraId="6B8BA0FD" w14:textId="77777777" w:rsidR="008828FB" w:rsidRPr="00CC2B4B" w:rsidRDefault="008828FB" w:rsidP="008828FB">
      <w:pPr>
        <w:pStyle w:val="Heading2"/>
        <w:spacing w:after="160" w:line="278" w:lineRule="auto"/>
        <w:rPr>
          <w:color w:val="000000" w:themeColor="text1"/>
          <w:szCs w:val="20"/>
        </w:rPr>
      </w:pPr>
      <w:r w:rsidRPr="00CC2B4B">
        <w:rPr>
          <w:rFonts w:ascii="Arial" w:hAnsi="Arial"/>
          <w:szCs w:val="20"/>
        </w:rPr>
        <w:t>0.2 Tier contract and claims (v10.6)</w:t>
      </w:r>
      <w:r w:rsidRPr="00CC2B4B">
        <w:rPr>
          <w:rFonts w:ascii="Arial" w:hAnsi="Arial"/>
          <w:szCs w:val="20"/>
        </w:rPr>
        <w:br/>
        <w:t>Tier 1-3: Executable in v10.6, subject to stated minimum requirements. Any conformance claim against v10.6 MUST pin to the v10.6 canon artifact and preserve the current GitHub release cascade architecture.</w:t>
      </w:r>
      <w:r w:rsidRPr="00CC2B4B">
        <w:rPr>
          <w:rFonts w:ascii="Arial" w:hAnsi="Arial"/>
          <w:szCs w:val="20"/>
        </w:rPr>
        <w:br/>
        <w:t>Tier 4: PROHIBITED to claim in v10.6 (design target only). Any Tier-4 content in v10.6 is informational architecture describing what becomes claimable only after ProofPack publication and independent replayability.</w:t>
      </w:r>
    </w:p>
    <w:p w14:paraId="66AC08FD" w14:textId="77777777" w:rsidR="008828FB" w:rsidRPr="00CC2B4B" w:rsidRDefault="008828FB" w:rsidP="008828FB">
      <w:pPr>
        <w:pStyle w:val="Heading2"/>
        <w:spacing w:after="160" w:line="278" w:lineRule="auto"/>
        <w:rPr>
          <w:color w:val="000000" w:themeColor="text1"/>
          <w:szCs w:val="20"/>
        </w:rPr>
      </w:pPr>
      <w:r w:rsidRPr="00CC2B4B">
        <w:rPr>
          <w:rFonts w:ascii="Arial" w:hAnsi="Arial"/>
          <w:szCs w:val="20"/>
        </w:rPr>
        <w:t>0.3 Conformance vocabulary (Normative)</w:t>
      </w:r>
      <w:r w:rsidRPr="00CC2B4B">
        <w:rPr>
          <w:rFonts w:ascii="Arial" w:hAnsi="Arial"/>
          <w:szCs w:val="20"/>
        </w:rPr>
        <w:br/>
        <w:t>RippleLogic uses distinct predicates; implementations MUST NOT collapse them.</w:t>
      </w:r>
    </w:p>
    <w:p w14:paraId="70E1AE25" w14:textId="77777777" w:rsidR="008828FB" w:rsidRPr="00CC2B4B" w:rsidRDefault="008828FB" w:rsidP="00E475CB">
      <w:pPr>
        <w:numPr>
          <w:ilvl w:val="0"/>
          <w:numId w:val="139"/>
        </w:numPr>
        <w:spacing w:after="160" w:line="278" w:lineRule="auto"/>
        <w:rPr>
          <w:color w:val="000000" w:themeColor="text1"/>
          <w:szCs w:val="20"/>
        </w:rPr>
      </w:pPr>
      <w:r w:rsidRPr="00CC2B4B">
        <w:rPr>
          <w:color w:val="000000" w:themeColor="text1"/>
          <w:szCs w:val="20"/>
        </w:rPr>
        <w:t>Rights-admissible: passes NCRC.</w:t>
      </w:r>
    </w:p>
    <w:p w14:paraId="1CE2B249" w14:textId="77777777" w:rsidR="008828FB" w:rsidRPr="00CC2B4B" w:rsidRDefault="008828FB" w:rsidP="00E475CB">
      <w:pPr>
        <w:numPr>
          <w:ilvl w:val="0"/>
          <w:numId w:val="139"/>
        </w:numPr>
        <w:spacing w:after="160" w:line="278" w:lineRule="auto"/>
        <w:rPr>
          <w:color w:val="000000" w:themeColor="text1"/>
          <w:szCs w:val="20"/>
        </w:rPr>
      </w:pPr>
      <w:r w:rsidRPr="00CC2B4B">
        <w:rPr>
          <w:color w:val="000000" w:themeColor="text1"/>
          <w:szCs w:val="20"/>
        </w:rPr>
        <w:t>Admissible: passes NCRC and TRC. Formally: Admissible(a) := NCRC(a) AND TRC(a).</w:t>
      </w:r>
    </w:p>
    <w:p w14:paraId="3FDE6346" w14:textId="77777777" w:rsidR="008828FB" w:rsidRPr="00CC2B4B" w:rsidRDefault="008828FB" w:rsidP="00E475CB">
      <w:pPr>
        <w:numPr>
          <w:ilvl w:val="0"/>
          <w:numId w:val="139"/>
        </w:numPr>
        <w:spacing w:after="160" w:line="278" w:lineRule="auto"/>
        <w:rPr>
          <w:color w:val="000000" w:themeColor="text1"/>
          <w:szCs w:val="20"/>
        </w:rPr>
      </w:pPr>
      <w:r w:rsidRPr="00CC2B4B">
        <w:rPr>
          <w:color w:val="000000" w:themeColor="text1"/>
          <w:szCs w:val="20"/>
        </w:rPr>
        <w:t>Selectable: admissible and passes Containment (Mode A).</w:t>
      </w:r>
    </w:p>
    <w:p w14:paraId="51935C94" w14:textId="77777777" w:rsidR="008828FB" w:rsidRPr="00CC2B4B" w:rsidRDefault="008828FB" w:rsidP="00E475CB">
      <w:pPr>
        <w:numPr>
          <w:ilvl w:val="0"/>
          <w:numId w:val="139"/>
        </w:numPr>
        <w:spacing w:after="160" w:line="278" w:lineRule="auto"/>
        <w:rPr>
          <w:color w:val="000000" w:themeColor="text1"/>
          <w:szCs w:val="20"/>
        </w:rPr>
      </w:pPr>
      <w:r w:rsidRPr="00CC2B4B">
        <w:rPr>
          <w:color w:val="000000" w:themeColor="text1"/>
          <w:szCs w:val="20"/>
        </w:rPr>
        <w:t>Selected: the final chosen option from the selectable set using RLS and tie-break policy.</w:t>
      </w:r>
    </w:p>
    <w:p w14:paraId="1D53860A" w14:textId="77777777" w:rsidR="008828FB" w:rsidRPr="00CC2B4B" w:rsidRDefault="008828FB" w:rsidP="008828FB">
      <w:pPr>
        <w:pStyle w:val="Heading2"/>
        <w:spacing w:after="160" w:line="278" w:lineRule="auto"/>
        <w:rPr>
          <w:color w:val="000000" w:themeColor="text1"/>
          <w:szCs w:val="20"/>
        </w:rPr>
      </w:pPr>
      <w:r w:rsidRPr="00CC2B4B">
        <w:rPr>
          <w:rFonts w:ascii="Arial" w:hAnsi="Arial"/>
          <w:szCs w:val="20"/>
        </w:rPr>
        <w:t>0.4 Consolidated symbols and core objects (Normative; v10.6)</w:t>
      </w:r>
      <w:r w:rsidRPr="00CC2B4B">
        <w:rPr>
          <w:rFonts w:ascii="Arial" w:hAnsi="Arial"/>
          <w:szCs w:val="20"/>
        </w:rPr>
        <w:br/>
        <w:t>Terminology note (Normative). In v10.6, u indexes Union Scopes (short: Scopes). “Union(s)” 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14:paraId="2849F32B" w14:textId="77777777" w:rsidR="008828FB" w:rsidRPr="00CC2B4B" w:rsidRDefault="008828FB" w:rsidP="008828FB">
      <w:pPr>
        <w:spacing w:after="160" w:line="278" w:lineRule="auto"/>
        <w:rPr>
          <w:color w:val="000000" w:themeColor="text1"/>
          <w:szCs w:val="20"/>
        </w:rPr>
      </w:pPr>
      <w:r w:rsidRPr="00CC2B4B">
        <w:rPr>
          <w:color w:val="000000" w:themeColor="text1"/>
          <w:szCs w:val="20"/>
        </w:rPr>
        <w:t>Table 0-1. Indices and core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4138"/>
      </w:tblGrid>
      <w:tr w:rsidR="008828FB" w:rsidRPr="00CC2B4B" w14:paraId="4C680203" w14:textId="77777777" w:rsidTr="00223C6B">
        <w:trPr>
          <w:tblHeader/>
          <w:tblCellSpacing w:w="15" w:type="dxa"/>
        </w:trPr>
        <w:tc>
          <w:tcPr>
            <w:tcW w:w="0" w:type="auto"/>
            <w:vAlign w:val="center"/>
            <w:hideMark/>
          </w:tcPr>
          <w:p w14:paraId="380281AD"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Symbol</w:t>
            </w:r>
          </w:p>
        </w:tc>
        <w:tc>
          <w:tcPr>
            <w:tcW w:w="0" w:type="auto"/>
            <w:vAlign w:val="center"/>
            <w:hideMark/>
          </w:tcPr>
          <w:p w14:paraId="5335A782"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Meaning</w:t>
            </w:r>
          </w:p>
        </w:tc>
      </w:tr>
      <w:tr w:rsidR="008828FB" w:rsidRPr="00CC2B4B" w14:paraId="4405A934" w14:textId="77777777" w:rsidTr="00223C6B">
        <w:trPr>
          <w:tblCellSpacing w:w="15" w:type="dxa"/>
        </w:trPr>
        <w:tc>
          <w:tcPr>
            <w:tcW w:w="0" w:type="auto"/>
            <w:vAlign w:val="center"/>
            <w:hideMark/>
          </w:tcPr>
          <w:p w14:paraId="4D221A7C"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u </w:t>
            </w:r>
            <w:r w:rsidRPr="00CC2B4B">
              <w:rPr>
                <w:rFonts w:ascii="Cambria Math" w:hAnsi="Cambria Math" w:cs="Cambria Math"/>
                <w:color w:val="000000" w:themeColor="text1"/>
                <w:szCs w:val="20"/>
              </w:rPr>
              <w:t>∈</w:t>
            </w:r>
            <w:r w:rsidRPr="00CC2B4B">
              <w:rPr>
                <w:color w:val="000000" w:themeColor="text1"/>
                <w:szCs w:val="20"/>
              </w:rPr>
              <w:t xml:space="preserve"> {1,</w:t>
            </w:r>
            <w:r w:rsidRPr="00CC2B4B">
              <w:rPr>
                <w:rFonts w:cs="Aptos"/>
                <w:color w:val="000000" w:themeColor="text1"/>
                <w:szCs w:val="20"/>
              </w:rPr>
              <w:t>…</w:t>
            </w:r>
            <w:r w:rsidRPr="00CC2B4B">
              <w:rPr>
                <w:color w:val="000000" w:themeColor="text1"/>
                <w:szCs w:val="20"/>
              </w:rPr>
              <w:t>,7}</w:t>
            </w:r>
          </w:p>
        </w:tc>
        <w:tc>
          <w:tcPr>
            <w:tcW w:w="0" w:type="auto"/>
            <w:vAlign w:val="center"/>
            <w:hideMark/>
          </w:tcPr>
          <w:p w14:paraId="305EE861" w14:textId="77777777" w:rsidR="008828FB" w:rsidRPr="00CC2B4B" w:rsidRDefault="008828FB" w:rsidP="00223C6B">
            <w:pPr>
              <w:spacing w:after="160" w:line="278" w:lineRule="auto"/>
              <w:rPr>
                <w:color w:val="000000" w:themeColor="text1"/>
                <w:szCs w:val="20"/>
              </w:rPr>
            </w:pPr>
            <w:r w:rsidRPr="00CC2B4B">
              <w:rPr>
                <w:color w:val="000000" w:themeColor="text1"/>
                <w:szCs w:val="20"/>
              </w:rPr>
              <w:t>Union Scope (Scope) index (legacy alias: union)</w:t>
            </w:r>
          </w:p>
        </w:tc>
      </w:tr>
      <w:tr w:rsidR="008828FB" w:rsidRPr="00CC2B4B" w14:paraId="36F95DEC" w14:textId="77777777" w:rsidTr="00223C6B">
        <w:trPr>
          <w:tblCellSpacing w:w="15" w:type="dxa"/>
        </w:trPr>
        <w:tc>
          <w:tcPr>
            <w:tcW w:w="0" w:type="auto"/>
            <w:vAlign w:val="center"/>
            <w:hideMark/>
          </w:tcPr>
          <w:p w14:paraId="2839132C"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d </w:t>
            </w:r>
            <w:r w:rsidRPr="00CC2B4B">
              <w:rPr>
                <w:rFonts w:ascii="Cambria Math" w:hAnsi="Cambria Math" w:cs="Cambria Math"/>
                <w:color w:val="000000" w:themeColor="text1"/>
                <w:szCs w:val="20"/>
              </w:rPr>
              <w:t>∈</w:t>
            </w:r>
            <w:r w:rsidRPr="00CC2B4B">
              <w:rPr>
                <w:color w:val="000000" w:themeColor="text1"/>
                <w:szCs w:val="20"/>
              </w:rPr>
              <w:t xml:space="preserve"> {1,</w:t>
            </w:r>
            <w:r w:rsidRPr="00CC2B4B">
              <w:rPr>
                <w:rFonts w:cs="Aptos"/>
                <w:color w:val="000000" w:themeColor="text1"/>
                <w:szCs w:val="20"/>
              </w:rPr>
              <w:t>…</w:t>
            </w:r>
            <w:r w:rsidRPr="00CC2B4B">
              <w:rPr>
                <w:color w:val="000000" w:themeColor="text1"/>
                <w:szCs w:val="20"/>
              </w:rPr>
              <w:t>,7}</w:t>
            </w:r>
          </w:p>
        </w:tc>
        <w:tc>
          <w:tcPr>
            <w:tcW w:w="0" w:type="auto"/>
            <w:vAlign w:val="center"/>
            <w:hideMark/>
          </w:tcPr>
          <w:p w14:paraId="30A14C50" w14:textId="77777777" w:rsidR="008828FB" w:rsidRPr="00CC2B4B" w:rsidRDefault="008828FB" w:rsidP="00223C6B">
            <w:pPr>
              <w:spacing w:after="160" w:line="278" w:lineRule="auto"/>
              <w:rPr>
                <w:color w:val="000000" w:themeColor="text1"/>
                <w:szCs w:val="20"/>
              </w:rPr>
            </w:pPr>
            <w:r w:rsidRPr="00CC2B4B">
              <w:rPr>
                <w:color w:val="000000" w:themeColor="text1"/>
                <w:szCs w:val="20"/>
              </w:rPr>
              <w:t>Dimension index</w:t>
            </w:r>
          </w:p>
        </w:tc>
      </w:tr>
      <w:tr w:rsidR="008828FB" w:rsidRPr="00CC2B4B" w14:paraId="37BE3957" w14:textId="77777777" w:rsidTr="00223C6B">
        <w:trPr>
          <w:tblCellSpacing w:w="15" w:type="dxa"/>
        </w:trPr>
        <w:tc>
          <w:tcPr>
            <w:tcW w:w="0" w:type="auto"/>
            <w:vAlign w:val="center"/>
            <w:hideMark/>
          </w:tcPr>
          <w:p w14:paraId="1794FDCE"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a </w:t>
            </w:r>
            <w:r w:rsidRPr="00CC2B4B">
              <w:rPr>
                <w:rFonts w:ascii="Cambria Math" w:hAnsi="Cambria Math" w:cs="Cambria Math"/>
                <w:color w:val="000000" w:themeColor="text1"/>
                <w:szCs w:val="20"/>
              </w:rPr>
              <w:t>∈</w:t>
            </w:r>
            <w:r w:rsidRPr="00CC2B4B">
              <w:rPr>
                <w:color w:val="000000" w:themeColor="text1"/>
                <w:szCs w:val="20"/>
              </w:rPr>
              <w:t xml:space="preserve"> O</w:t>
            </w:r>
          </w:p>
        </w:tc>
        <w:tc>
          <w:tcPr>
            <w:tcW w:w="0" w:type="auto"/>
            <w:vAlign w:val="center"/>
            <w:hideMark/>
          </w:tcPr>
          <w:p w14:paraId="49D97DDC" w14:textId="77777777" w:rsidR="008828FB" w:rsidRPr="00CC2B4B" w:rsidRDefault="008828FB" w:rsidP="00223C6B">
            <w:pPr>
              <w:spacing w:after="160" w:line="278" w:lineRule="auto"/>
              <w:rPr>
                <w:color w:val="000000" w:themeColor="text1"/>
                <w:szCs w:val="20"/>
              </w:rPr>
            </w:pPr>
            <w:r w:rsidRPr="00CC2B4B">
              <w:rPr>
                <w:color w:val="000000" w:themeColor="text1"/>
                <w:szCs w:val="20"/>
              </w:rPr>
              <w:t>Candidate option</w:t>
            </w:r>
          </w:p>
        </w:tc>
      </w:tr>
      <w:tr w:rsidR="008828FB" w:rsidRPr="00CC2B4B" w14:paraId="5EDBC58E" w14:textId="77777777" w:rsidTr="00223C6B">
        <w:trPr>
          <w:tblCellSpacing w:w="15" w:type="dxa"/>
        </w:trPr>
        <w:tc>
          <w:tcPr>
            <w:tcW w:w="0" w:type="auto"/>
            <w:vAlign w:val="center"/>
            <w:hideMark/>
          </w:tcPr>
          <w:p w14:paraId="17AA7EF9"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s </w:t>
            </w:r>
            <w:r w:rsidRPr="00CC2B4B">
              <w:rPr>
                <w:rFonts w:ascii="Cambria Math" w:hAnsi="Cambria Math" w:cs="Cambria Math"/>
                <w:color w:val="000000" w:themeColor="text1"/>
                <w:szCs w:val="20"/>
              </w:rPr>
              <w:t>∈</w:t>
            </w:r>
            <w:r w:rsidRPr="00CC2B4B">
              <w:rPr>
                <w:color w:val="000000" w:themeColor="text1"/>
                <w:szCs w:val="20"/>
              </w:rPr>
              <w:t xml:space="preserve"> S</w:t>
            </w:r>
          </w:p>
        </w:tc>
        <w:tc>
          <w:tcPr>
            <w:tcW w:w="0" w:type="auto"/>
            <w:vAlign w:val="center"/>
            <w:hideMark/>
          </w:tcPr>
          <w:p w14:paraId="02D5CB10" w14:textId="77777777" w:rsidR="008828FB" w:rsidRPr="00CC2B4B" w:rsidRDefault="008828FB" w:rsidP="00223C6B">
            <w:pPr>
              <w:spacing w:after="160" w:line="278" w:lineRule="auto"/>
              <w:rPr>
                <w:color w:val="000000" w:themeColor="text1"/>
                <w:szCs w:val="20"/>
              </w:rPr>
            </w:pPr>
            <w:r w:rsidRPr="00CC2B4B">
              <w:rPr>
                <w:color w:val="000000" w:themeColor="text1"/>
                <w:szCs w:val="20"/>
              </w:rPr>
              <w:t>Scenario index</w:t>
            </w:r>
          </w:p>
        </w:tc>
      </w:tr>
      <w:tr w:rsidR="008828FB" w:rsidRPr="00CC2B4B" w14:paraId="795C6AA6" w14:textId="77777777" w:rsidTr="00223C6B">
        <w:trPr>
          <w:tblCellSpacing w:w="15" w:type="dxa"/>
        </w:trPr>
        <w:tc>
          <w:tcPr>
            <w:tcW w:w="0" w:type="auto"/>
            <w:vAlign w:val="center"/>
            <w:hideMark/>
          </w:tcPr>
          <w:p w14:paraId="3036C0E4"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r </w:t>
            </w:r>
            <w:r w:rsidRPr="00CC2B4B">
              <w:rPr>
                <w:rFonts w:ascii="Cambria Math" w:hAnsi="Cambria Math" w:cs="Cambria Math"/>
                <w:color w:val="000000" w:themeColor="text1"/>
                <w:szCs w:val="20"/>
              </w:rPr>
              <w:t>∈</w:t>
            </w:r>
            <w:r w:rsidRPr="00CC2B4B">
              <w:rPr>
                <w:color w:val="000000" w:themeColor="text1"/>
                <w:szCs w:val="20"/>
              </w:rPr>
              <w:t xml:space="preserve"> R</w:t>
            </w:r>
          </w:p>
        </w:tc>
        <w:tc>
          <w:tcPr>
            <w:tcW w:w="0" w:type="auto"/>
            <w:vAlign w:val="center"/>
            <w:hideMark/>
          </w:tcPr>
          <w:p w14:paraId="3F92AF50" w14:textId="77777777" w:rsidR="008828FB" w:rsidRPr="00CC2B4B" w:rsidRDefault="008828FB" w:rsidP="00223C6B">
            <w:pPr>
              <w:spacing w:after="160" w:line="278" w:lineRule="auto"/>
              <w:rPr>
                <w:color w:val="000000" w:themeColor="text1"/>
                <w:szCs w:val="20"/>
              </w:rPr>
            </w:pPr>
            <w:r w:rsidRPr="00CC2B4B">
              <w:rPr>
                <w:color w:val="000000" w:themeColor="text1"/>
                <w:szCs w:val="20"/>
              </w:rPr>
              <w:t>Right index</w:t>
            </w:r>
          </w:p>
        </w:tc>
      </w:tr>
      <w:tr w:rsidR="008828FB" w:rsidRPr="00CC2B4B" w14:paraId="2617E724" w14:textId="77777777" w:rsidTr="00223C6B">
        <w:trPr>
          <w:tblCellSpacing w:w="15" w:type="dxa"/>
        </w:trPr>
        <w:tc>
          <w:tcPr>
            <w:tcW w:w="0" w:type="auto"/>
            <w:vAlign w:val="center"/>
            <w:hideMark/>
          </w:tcPr>
          <w:p w14:paraId="6974534B" w14:textId="77777777" w:rsidR="008828FB" w:rsidRPr="00CC2B4B" w:rsidRDefault="008828FB" w:rsidP="00223C6B">
            <w:pPr>
              <w:spacing w:after="160" w:line="278" w:lineRule="auto"/>
              <w:rPr>
                <w:color w:val="000000" w:themeColor="text1"/>
                <w:szCs w:val="20"/>
              </w:rPr>
            </w:pPr>
            <w:r w:rsidRPr="00CC2B4B">
              <w:rPr>
                <w:color w:val="000000" w:themeColor="text1"/>
                <w:szCs w:val="20"/>
              </w:rPr>
              <w:t>k</w:t>
            </w:r>
          </w:p>
        </w:tc>
        <w:tc>
          <w:tcPr>
            <w:tcW w:w="0" w:type="auto"/>
            <w:vAlign w:val="center"/>
            <w:hideMark/>
          </w:tcPr>
          <w:p w14:paraId="2EAC6127" w14:textId="77777777" w:rsidR="008828FB" w:rsidRPr="00CC2B4B" w:rsidRDefault="008828FB" w:rsidP="00223C6B">
            <w:pPr>
              <w:spacing w:after="160" w:line="278" w:lineRule="auto"/>
              <w:rPr>
                <w:color w:val="000000" w:themeColor="text1"/>
                <w:szCs w:val="20"/>
              </w:rPr>
            </w:pPr>
            <w:r w:rsidRPr="00CC2B4B">
              <w:rPr>
                <w:color w:val="000000" w:themeColor="text1"/>
                <w:szCs w:val="20"/>
              </w:rPr>
              <w:t>Impact instance index</w:t>
            </w:r>
          </w:p>
        </w:tc>
      </w:tr>
      <w:tr w:rsidR="008828FB" w:rsidRPr="00CC2B4B" w14:paraId="03B7915A" w14:textId="77777777" w:rsidTr="00223C6B">
        <w:trPr>
          <w:tblCellSpacing w:w="15" w:type="dxa"/>
        </w:trPr>
        <w:tc>
          <w:tcPr>
            <w:tcW w:w="0" w:type="auto"/>
            <w:vAlign w:val="center"/>
            <w:hideMark/>
          </w:tcPr>
          <w:p w14:paraId="7E0B1EF9"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g </w:t>
            </w:r>
            <w:r w:rsidRPr="00CC2B4B">
              <w:rPr>
                <w:rFonts w:ascii="Cambria Math" w:hAnsi="Cambria Math" w:cs="Cambria Math"/>
                <w:color w:val="000000" w:themeColor="text1"/>
                <w:szCs w:val="20"/>
              </w:rPr>
              <w:t>∈</w:t>
            </w:r>
            <w:r w:rsidRPr="00CC2B4B">
              <w:rPr>
                <w:color w:val="000000" w:themeColor="text1"/>
                <w:szCs w:val="20"/>
              </w:rPr>
              <w:t xml:space="preserve"> G_{u,d}</w:t>
            </w:r>
          </w:p>
        </w:tc>
        <w:tc>
          <w:tcPr>
            <w:tcW w:w="0" w:type="auto"/>
            <w:vAlign w:val="center"/>
            <w:hideMark/>
          </w:tcPr>
          <w:p w14:paraId="0BB040EE" w14:textId="77777777" w:rsidR="008828FB" w:rsidRPr="00CC2B4B" w:rsidRDefault="008828FB" w:rsidP="00223C6B">
            <w:pPr>
              <w:spacing w:after="160" w:line="278" w:lineRule="auto"/>
              <w:rPr>
                <w:color w:val="000000" w:themeColor="text1"/>
                <w:szCs w:val="20"/>
              </w:rPr>
            </w:pPr>
            <w:r w:rsidRPr="00CC2B4B">
              <w:rPr>
                <w:color w:val="000000" w:themeColor="text1"/>
                <w:szCs w:val="20"/>
              </w:rPr>
              <w:t>Protected subgroup index (for rights checking)</w:t>
            </w:r>
          </w:p>
        </w:tc>
      </w:tr>
    </w:tbl>
    <w:p w14:paraId="344FE796" w14:textId="77777777" w:rsidR="008828FB" w:rsidRPr="00CC2B4B" w:rsidRDefault="008828FB" w:rsidP="008828FB">
      <w:pPr>
        <w:spacing w:after="160" w:line="278" w:lineRule="auto"/>
        <w:rPr>
          <w:color w:val="000000" w:themeColor="text1"/>
          <w:szCs w:val="20"/>
        </w:rPr>
      </w:pPr>
      <w:r w:rsidRPr="00CC2B4B">
        <w:rPr>
          <w:color w:val="000000" w:themeColor="text1"/>
          <w:szCs w:val="20"/>
        </w:rPr>
        <w:t>Table 0-2. Core 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5561"/>
      </w:tblGrid>
      <w:tr w:rsidR="008828FB" w:rsidRPr="00CC2B4B" w14:paraId="663A79A4" w14:textId="77777777" w:rsidTr="00223C6B">
        <w:trPr>
          <w:tblHeader/>
          <w:tblCellSpacing w:w="15" w:type="dxa"/>
        </w:trPr>
        <w:tc>
          <w:tcPr>
            <w:tcW w:w="0" w:type="auto"/>
            <w:vAlign w:val="center"/>
            <w:hideMark/>
          </w:tcPr>
          <w:p w14:paraId="787440AD"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lastRenderedPageBreak/>
              <w:t>Set</w:t>
            </w:r>
          </w:p>
        </w:tc>
        <w:tc>
          <w:tcPr>
            <w:tcW w:w="0" w:type="auto"/>
            <w:vAlign w:val="center"/>
            <w:hideMark/>
          </w:tcPr>
          <w:p w14:paraId="1EE22F3A"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Definition</w:t>
            </w:r>
          </w:p>
        </w:tc>
      </w:tr>
      <w:tr w:rsidR="008828FB" w:rsidRPr="00CC2B4B" w14:paraId="7773B715" w14:textId="77777777" w:rsidTr="00223C6B">
        <w:trPr>
          <w:tblCellSpacing w:w="15" w:type="dxa"/>
        </w:trPr>
        <w:tc>
          <w:tcPr>
            <w:tcW w:w="0" w:type="auto"/>
            <w:vAlign w:val="center"/>
            <w:hideMark/>
          </w:tcPr>
          <w:p w14:paraId="6C5983E8" w14:textId="77777777" w:rsidR="008828FB" w:rsidRPr="00CC2B4B" w:rsidRDefault="008828FB" w:rsidP="00223C6B">
            <w:pPr>
              <w:spacing w:after="160" w:line="278" w:lineRule="auto"/>
              <w:rPr>
                <w:color w:val="000000" w:themeColor="text1"/>
                <w:szCs w:val="20"/>
              </w:rPr>
            </w:pPr>
            <w:r w:rsidRPr="00CC2B4B">
              <w:rPr>
                <w:color w:val="000000" w:themeColor="text1"/>
                <w:szCs w:val="20"/>
              </w:rPr>
              <w:t>U = {U₁,…,U₇}</w:t>
            </w:r>
          </w:p>
        </w:tc>
        <w:tc>
          <w:tcPr>
            <w:tcW w:w="0" w:type="auto"/>
            <w:vAlign w:val="center"/>
            <w:hideMark/>
          </w:tcPr>
          <w:p w14:paraId="41265ABC" w14:textId="77777777" w:rsidR="008828FB" w:rsidRPr="00CC2B4B" w:rsidRDefault="008828FB" w:rsidP="00223C6B">
            <w:pPr>
              <w:spacing w:after="160" w:line="278" w:lineRule="auto"/>
              <w:rPr>
                <w:color w:val="000000" w:themeColor="text1"/>
                <w:szCs w:val="20"/>
              </w:rPr>
            </w:pPr>
            <w:r w:rsidRPr="00CC2B4B">
              <w:rPr>
                <w:color w:val="000000" w:themeColor="text1"/>
                <w:szCs w:val="20"/>
              </w:rPr>
              <w:t>Operational Scopes</w:t>
            </w:r>
          </w:p>
        </w:tc>
      </w:tr>
      <w:tr w:rsidR="008828FB" w:rsidRPr="00CC2B4B" w14:paraId="4DF7C972" w14:textId="77777777" w:rsidTr="00223C6B">
        <w:trPr>
          <w:tblCellSpacing w:w="15" w:type="dxa"/>
        </w:trPr>
        <w:tc>
          <w:tcPr>
            <w:tcW w:w="0" w:type="auto"/>
            <w:vAlign w:val="center"/>
            <w:hideMark/>
          </w:tcPr>
          <w:p w14:paraId="2D43AA33" w14:textId="77777777" w:rsidR="008828FB" w:rsidRPr="00CC2B4B" w:rsidRDefault="008828FB" w:rsidP="00223C6B">
            <w:pPr>
              <w:spacing w:after="160" w:line="278" w:lineRule="auto"/>
              <w:rPr>
                <w:color w:val="000000" w:themeColor="text1"/>
                <w:szCs w:val="20"/>
              </w:rPr>
            </w:pPr>
            <w:r w:rsidRPr="00CC2B4B">
              <w:rPr>
                <w:color w:val="000000" w:themeColor="text1"/>
                <w:szCs w:val="20"/>
              </w:rPr>
              <w:t>D = {D₁,…,D₇}</w:t>
            </w:r>
          </w:p>
        </w:tc>
        <w:tc>
          <w:tcPr>
            <w:tcW w:w="0" w:type="auto"/>
            <w:vAlign w:val="center"/>
            <w:hideMark/>
          </w:tcPr>
          <w:p w14:paraId="17E52CE3" w14:textId="77777777" w:rsidR="008828FB" w:rsidRPr="00CC2B4B" w:rsidRDefault="008828FB" w:rsidP="00223C6B">
            <w:pPr>
              <w:spacing w:after="160" w:line="278" w:lineRule="auto"/>
              <w:rPr>
                <w:color w:val="000000" w:themeColor="text1"/>
                <w:szCs w:val="20"/>
              </w:rPr>
            </w:pPr>
            <w:r w:rsidRPr="00CC2B4B">
              <w:rPr>
                <w:color w:val="000000" w:themeColor="text1"/>
                <w:szCs w:val="20"/>
              </w:rPr>
              <w:t>Welfare dimensions</w:t>
            </w:r>
          </w:p>
        </w:tc>
      </w:tr>
      <w:tr w:rsidR="008828FB" w:rsidRPr="00CC2B4B" w14:paraId="2EC8F181" w14:textId="77777777" w:rsidTr="00223C6B">
        <w:trPr>
          <w:tblCellSpacing w:w="15" w:type="dxa"/>
        </w:trPr>
        <w:tc>
          <w:tcPr>
            <w:tcW w:w="0" w:type="auto"/>
            <w:vAlign w:val="center"/>
            <w:hideMark/>
          </w:tcPr>
          <w:p w14:paraId="35F7F11B" w14:textId="77777777" w:rsidR="008828FB" w:rsidRPr="00CC2B4B" w:rsidRDefault="008828FB" w:rsidP="00223C6B">
            <w:pPr>
              <w:spacing w:after="160" w:line="278" w:lineRule="auto"/>
              <w:rPr>
                <w:color w:val="000000" w:themeColor="text1"/>
                <w:szCs w:val="20"/>
              </w:rPr>
            </w:pPr>
            <w:r w:rsidRPr="00CC2B4B">
              <w:rPr>
                <w:color w:val="000000" w:themeColor="text1"/>
                <w:szCs w:val="20"/>
              </w:rPr>
              <w:t>R</w:t>
            </w:r>
          </w:p>
        </w:tc>
        <w:tc>
          <w:tcPr>
            <w:tcW w:w="0" w:type="auto"/>
            <w:vAlign w:val="center"/>
            <w:hideMark/>
          </w:tcPr>
          <w:p w14:paraId="03E978B9" w14:textId="77777777" w:rsidR="008828FB" w:rsidRPr="00CC2B4B" w:rsidRDefault="008828FB" w:rsidP="00223C6B">
            <w:pPr>
              <w:spacing w:after="160" w:line="278" w:lineRule="auto"/>
              <w:rPr>
                <w:color w:val="000000" w:themeColor="text1"/>
                <w:szCs w:val="20"/>
              </w:rPr>
            </w:pPr>
            <w:r w:rsidRPr="00CC2B4B">
              <w:rPr>
                <w:color w:val="000000" w:themeColor="text1"/>
                <w:szCs w:val="20"/>
              </w:rPr>
              <w:t>Rights set: {LIFE, BODY, LBTY, NEED, DIGN, PROC, INFO, ECOL}</w:t>
            </w:r>
          </w:p>
        </w:tc>
      </w:tr>
      <w:tr w:rsidR="008828FB" w:rsidRPr="00CC2B4B" w14:paraId="0FAFD730" w14:textId="77777777" w:rsidTr="00223C6B">
        <w:trPr>
          <w:tblCellSpacing w:w="15" w:type="dxa"/>
        </w:trPr>
        <w:tc>
          <w:tcPr>
            <w:tcW w:w="0" w:type="auto"/>
            <w:vAlign w:val="center"/>
            <w:hideMark/>
          </w:tcPr>
          <w:p w14:paraId="6DE5A05A"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C_r </w:t>
            </w:r>
            <w:r w:rsidRPr="00CC2B4B">
              <w:rPr>
                <w:rFonts w:ascii="Cambria Math" w:hAnsi="Cambria Math" w:cs="Cambria Math"/>
                <w:color w:val="000000" w:themeColor="text1"/>
                <w:szCs w:val="20"/>
              </w:rPr>
              <w:t>⊆</w:t>
            </w:r>
            <w:r w:rsidRPr="00CC2B4B">
              <w:rPr>
                <w:color w:val="000000" w:themeColor="text1"/>
                <w:szCs w:val="20"/>
              </w:rPr>
              <w:t xml:space="preserve"> U</w:t>
            </w:r>
            <w:r w:rsidRPr="00CC2B4B">
              <w:rPr>
                <w:rFonts w:cs="Aptos"/>
                <w:color w:val="000000" w:themeColor="text1"/>
                <w:szCs w:val="20"/>
              </w:rPr>
              <w:t>×</w:t>
            </w:r>
            <w:r w:rsidRPr="00CC2B4B">
              <w:rPr>
                <w:color w:val="000000" w:themeColor="text1"/>
                <w:szCs w:val="20"/>
              </w:rPr>
              <w:t>D</w:t>
            </w:r>
          </w:p>
        </w:tc>
        <w:tc>
          <w:tcPr>
            <w:tcW w:w="0" w:type="auto"/>
            <w:vAlign w:val="center"/>
            <w:hideMark/>
          </w:tcPr>
          <w:p w14:paraId="1D458945" w14:textId="77777777" w:rsidR="008828FB" w:rsidRPr="00CC2B4B" w:rsidRDefault="008828FB" w:rsidP="00223C6B">
            <w:pPr>
              <w:spacing w:after="160" w:line="278" w:lineRule="auto"/>
              <w:rPr>
                <w:color w:val="000000" w:themeColor="text1"/>
                <w:szCs w:val="20"/>
              </w:rPr>
            </w:pPr>
            <w:r w:rsidRPr="00CC2B4B">
              <w:rPr>
                <w:color w:val="000000" w:themeColor="text1"/>
                <w:szCs w:val="20"/>
              </w:rPr>
              <w:t>Rights coverage sets</w:t>
            </w:r>
          </w:p>
        </w:tc>
      </w:tr>
      <w:tr w:rsidR="008828FB" w:rsidRPr="00CC2B4B" w14:paraId="62B9D5FF" w14:textId="77777777" w:rsidTr="00223C6B">
        <w:trPr>
          <w:tblCellSpacing w:w="15" w:type="dxa"/>
        </w:trPr>
        <w:tc>
          <w:tcPr>
            <w:tcW w:w="0" w:type="auto"/>
            <w:vAlign w:val="center"/>
            <w:hideMark/>
          </w:tcPr>
          <w:p w14:paraId="67DF0BF9"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C_cat </w:t>
            </w:r>
            <w:r w:rsidRPr="00CC2B4B">
              <w:rPr>
                <w:rFonts w:ascii="Cambria Math" w:hAnsi="Cambria Math" w:cs="Cambria Math"/>
                <w:color w:val="000000" w:themeColor="text1"/>
                <w:szCs w:val="20"/>
              </w:rPr>
              <w:t>⊆</w:t>
            </w:r>
            <w:r w:rsidRPr="00CC2B4B">
              <w:rPr>
                <w:color w:val="000000" w:themeColor="text1"/>
                <w:szCs w:val="20"/>
              </w:rPr>
              <w:t xml:space="preserve"> U</w:t>
            </w:r>
            <w:r w:rsidRPr="00CC2B4B">
              <w:rPr>
                <w:rFonts w:cs="Aptos"/>
                <w:color w:val="000000" w:themeColor="text1"/>
                <w:szCs w:val="20"/>
              </w:rPr>
              <w:t>×</w:t>
            </w:r>
            <w:r w:rsidRPr="00CC2B4B">
              <w:rPr>
                <w:color w:val="000000" w:themeColor="text1"/>
                <w:szCs w:val="20"/>
              </w:rPr>
              <w:t>D</w:t>
            </w:r>
          </w:p>
        </w:tc>
        <w:tc>
          <w:tcPr>
            <w:tcW w:w="0" w:type="auto"/>
            <w:vAlign w:val="center"/>
            <w:hideMark/>
          </w:tcPr>
          <w:p w14:paraId="72DB50DB" w14:textId="77777777" w:rsidR="008828FB" w:rsidRPr="00CC2B4B" w:rsidRDefault="008828FB" w:rsidP="00223C6B">
            <w:pPr>
              <w:spacing w:after="160" w:line="278" w:lineRule="auto"/>
              <w:rPr>
                <w:color w:val="000000" w:themeColor="text1"/>
                <w:szCs w:val="20"/>
              </w:rPr>
            </w:pPr>
            <w:r w:rsidRPr="00CC2B4B">
              <w:rPr>
                <w:color w:val="000000" w:themeColor="text1"/>
                <w:szCs w:val="20"/>
              </w:rPr>
              <w:t>Catastrophe cell set for TRC</w:t>
            </w:r>
          </w:p>
        </w:tc>
      </w:tr>
    </w:tbl>
    <w:p w14:paraId="0E537BF8" w14:textId="77777777" w:rsidR="008828FB" w:rsidRPr="00CC2B4B" w:rsidRDefault="008828FB" w:rsidP="008828FB">
      <w:pPr>
        <w:spacing w:after="160" w:line="278" w:lineRule="auto"/>
        <w:rPr>
          <w:color w:val="000000" w:themeColor="text1"/>
          <w:szCs w:val="20"/>
        </w:rPr>
      </w:pPr>
      <w:r w:rsidRPr="00CC2B4B">
        <w:rPr>
          <w:color w:val="000000" w:themeColor="text1"/>
          <w:szCs w:val="20"/>
        </w:rPr>
        <w:t>Table 0-3. Welfare impact objects (all options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3200"/>
        <w:gridCol w:w="642"/>
      </w:tblGrid>
      <w:tr w:rsidR="008828FB" w:rsidRPr="00CC2B4B" w14:paraId="6151D0F5" w14:textId="77777777" w:rsidTr="00223C6B">
        <w:trPr>
          <w:tblHeader/>
          <w:tblCellSpacing w:w="15" w:type="dxa"/>
        </w:trPr>
        <w:tc>
          <w:tcPr>
            <w:tcW w:w="0" w:type="auto"/>
            <w:vAlign w:val="center"/>
            <w:hideMark/>
          </w:tcPr>
          <w:p w14:paraId="33C794E3"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Symbol</w:t>
            </w:r>
          </w:p>
        </w:tc>
        <w:tc>
          <w:tcPr>
            <w:tcW w:w="0" w:type="auto"/>
            <w:vAlign w:val="center"/>
            <w:hideMark/>
          </w:tcPr>
          <w:p w14:paraId="0AA7A05C"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Meaning</w:t>
            </w:r>
          </w:p>
        </w:tc>
        <w:tc>
          <w:tcPr>
            <w:tcW w:w="0" w:type="auto"/>
            <w:vAlign w:val="center"/>
            <w:hideMark/>
          </w:tcPr>
          <w:p w14:paraId="5BBF9F5E"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Range</w:t>
            </w:r>
          </w:p>
        </w:tc>
      </w:tr>
      <w:tr w:rsidR="008828FB" w:rsidRPr="00CC2B4B" w14:paraId="647BBDD8" w14:textId="77777777" w:rsidTr="00223C6B">
        <w:trPr>
          <w:tblCellSpacing w:w="15" w:type="dxa"/>
        </w:trPr>
        <w:tc>
          <w:tcPr>
            <w:tcW w:w="0" w:type="auto"/>
            <w:vAlign w:val="center"/>
            <w:hideMark/>
          </w:tcPr>
          <w:p w14:paraId="1ACA31DB" w14:textId="77777777" w:rsidR="008828FB" w:rsidRPr="00CC2B4B" w:rsidRDefault="008828FB" w:rsidP="00223C6B">
            <w:pPr>
              <w:spacing w:after="160" w:line="278" w:lineRule="auto"/>
              <w:rPr>
                <w:color w:val="000000" w:themeColor="text1"/>
                <w:szCs w:val="20"/>
              </w:rPr>
            </w:pPr>
            <w:r w:rsidRPr="00CC2B4B">
              <w:rPr>
                <w:color w:val="000000" w:themeColor="text1"/>
                <w:szCs w:val="20"/>
              </w:rPr>
              <w:t>I_dir(u,d,a)</w:t>
            </w:r>
          </w:p>
        </w:tc>
        <w:tc>
          <w:tcPr>
            <w:tcW w:w="0" w:type="auto"/>
            <w:vAlign w:val="center"/>
            <w:hideMark/>
          </w:tcPr>
          <w:p w14:paraId="59E752C8" w14:textId="77777777" w:rsidR="008828FB" w:rsidRPr="00CC2B4B" w:rsidRDefault="008828FB" w:rsidP="00223C6B">
            <w:pPr>
              <w:spacing w:after="160" w:line="278" w:lineRule="auto"/>
              <w:rPr>
                <w:color w:val="000000" w:themeColor="text1"/>
                <w:szCs w:val="20"/>
              </w:rPr>
            </w:pPr>
            <w:r w:rsidRPr="00CC2B4B">
              <w:rPr>
                <w:color w:val="000000" w:themeColor="text1"/>
                <w:szCs w:val="20"/>
              </w:rPr>
              <w:t>Direct impact (post-saturation)</w:t>
            </w:r>
          </w:p>
        </w:tc>
        <w:tc>
          <w:tcPr>
            <w:tcW w:w="0" w:type="auto"/>
            <w:vAlign w:val="center"/>
            <w:hideMark/>
          </w:tcPr>
          <w:p w14:paraId="1A5FB3A7" w14:textId="77777777" w:rsidR="008828FB" w:rsidRPr="00CC2B4B" w:rsidRDefault="008828FB" w:rsidP="00223C6B">
            <w:pPr>
              <w:spacing w:after="160" w:line="278" w:lineRule="auto"/>
              <w:rPr>
                <w:color w:val="000000" w:themeColor="text1"/>
                <w:szCs w:val="20"/>
              </w:rPr>
            </w:pPr>
            <w:r w:rsidRPr="00CC2B4B">
              <w:rPr>
                <w:color w:val="000000" w:themeColor="text1"/>
                <w:szCs w:val="20"/>
              </w:rPr>
              <w:t>[-1,+1]</w:t>
            </w:r>
          </w:p>
        </w:tc>
      </w:tr>
      <w:tr w:rsidR="008828FB" w:rsidRPr="00CC2B4B" w14:paraId="7F90BC9C" w14:textId="77777777" w:rsidTr="00223C6B">
        <w:trPr>
          <w:tblCellSpacing w:w="15" w:type="dxa"/>
        </w:trPr>
        <w:tc>
          <w:tcPr>
            <w:tcW w:w="0" w:type="auto"/>
            <w:vAlign w:val="center"/>
            <w:hideMark/>
          </w:tcPr>
          <w:p w14:paraId="7A2EFFCD" w14:textId="77777777" w:rsidR="008828FB" w:rsidRPr="00CC2B4B" w:rsidRDefault="008828FB" w:rsidP="00223C6B">
            <w:pPr>
              <w:spacing w:after="160" w:line="278" w:lineRule="auto"/>
              <w:rPr>
                <w:color w:val="000000" w:themeColor="text1"/>
                <w:szCs w:val="20"/>
              </w:rPr>
            </w:pPr>
            <w:r w:rsidRPr="00CC2B4B">
              <w:rPr>
                <w:color w:val="000000" w:themeColor="text1"/>
                <w:szCs w:val="20"/>
              </w:rPr>
              <w:t>I_prop(u,d,a)</w:t>
            </w:r>
          </w:p>
        </w:tc>
        <w:tc>
          <w:tcPr>
            <w:tcW w:w="0" w:type="auto"/>
            <w:vAlign w:val="center"/>
            <w:hideMark/>
          </w:tcPr>
          <w:p w14:paraId="781850BB" w14:textId="77777777" w:rsidR="008828FB" w:rsidRPr="00CC2B4B" w:rsidRDefault="008828FB" w:rsidP="00223C6B">
            <w:pPr>
              <w:spacing w:after="160" w:line="278" w:lineRule="auto"/>
              <w:rPr>
                <w:color w:val="000000" w:themeColor="text1"/>
                <w:szCs w:val="20"/>
              </w:rPr>
            </w:pPr>
            <w:r w:rsidRPr="00CC2B4B">
              <w:rPr>
                <w:color w:val="000000" w:themeColor="text1"/>
                <w:szCs w:val="20"/>
              </w:rPr>
              <w:t>Propagated impact (post-saturation)</w:t>
            </w:r>
          </w:p>
        </w:tc>
        <w:tc>
          <w:tcPr>
            <w:tcW w:w="0" w:type="auto"/>
            <w:vAlign w:val="center"/>
            <w:hideMark/>
          </w:tcPr>
          <w:p w14:paraId="57DE207A" w14:textId="77777777" w:rsidR="008828FB" w:rsidRPr="00CC2B4B" w:rsidRDefault="008828FB" w:rsidP="00223C6B">
            <w:pPr>
              <w:spacing w:after="160" w:line="278" w:lineRule="auto"/>
              <w:rPr>
                <w:color w:val="000000" w:themeColor="text1"/>
                <w:szCs w:val="20"/>
              </w:rPr>
            </w:pPr>
            <w:r w:rsidRPr="00CC2B4B">
              <w:rPr>
                <w:color w:val="000000" w:themeColor="text1"/>
                <w:szCs w:val="20"/>
              </w:rPr>
              <w:t>[-1,+1]</w:t>
            </w:r>
          </w:p>
        </w:tc>
      </w:tr>
      <w:tr w:rsidR="008828FB" w:rsidRPr="00CC2B4B" w14:paraId="4AC5EFBC" w14:textId="77777777" w:rsidTr="00223C6B">
        <w:trPr>
          <w:tblCellSpacing w:w="15" w:type="dxa"/>
        </w:trPr>
        <w:tc>
          <w:tcPr>
            <w:tcW w:w="0" w:type="auto"/>
            <w:vAlign w:val="center"/>
            <w:hideMark/>
          </w:tcPr>
          <w:p w14:paraId="6EA0BA22" w14:textId="77777777" w:rsidR="008828FB" w:rsidRPr="00CC2B4B" w:rsidRDefault="008828FB" w:rsidP="00223C6B">
            <w:pPr>
              <w:spacing w:after="160" w:line="278" w:lineRule="auto"/>
              <w:rPr>
                <w:color w:val="000000" w:themeColor="text1"/>
                <w:szCs w:val="20"/>
              </w:rPr>
            </w:pPr>
            <w:r w:rsidRPr="00CC2B4B">
              <w:rPr>
                <w:color w:val="000000" w:themeColor="text1"/>
                <w:szCs w:val="20"/>
              </w:rPr>
              <w:t>I_rights(u,d,a)</w:t>
            </w:r>
          </w:p>
        </w:tc>
        <w:tc>
          <w:tcPr>
            <w:tcW w:w="0" w:type="auto"/>
            <w:vAlign w:val="center"/>
            <w:hideMark/>
          </w:tcPr>
          <w:p w14:paraId="2711A828" w14:textId="77777777" w:rsidR="008828FB" w:rsidRPr="00CC2B4B" w:rsidRDefault="008828FB" w:rsidP="00223C6B">
            <w:pPr>
              <w:spacing w:after="160" w:line="278" w:lineRule="auto"/>
              <w:rPr>
                <w:color w:val="000000" w:themeColor="text1"/>
                <w:szCs w:val="20"/>
              </w:rPr>
            </w:pPr>
            <w:r w:rsidRPr="00CC2B4B">
              <w:rPr>
                <w:color w:val="000000" w:themeColor="text1"/>
                <w:szCs w:val="20"/>
              </w:rPr>
              <w:t>Rights worst-off subgroup impact</w:t>
            </w:r>
          </w:p>
        </w:tc>
        <w:tc>
          <w:tcPr>
            <w:tcW w:w="0" w:type="auto"/>
            <w:vAlign w:val="center"/>
            <w:hideMark/>
          </w:tcPr>
          <w:p w14:paraId="6B6CDF78" w14:textId="77777777" w:rsidR="008828FB" w:rsidRPr="00CC2B4B" w:rsidRDefault="008828FB" w:rsidP="00223C6B">
            <w:pPr>
              <w:spacing w:after="160" w:line="278" w:lineRule="auto"/>
              <w:rPr>
                <w:color w:val="000000" w:themeColor="text1"/>
                <w:szCs w:val="20"/>
              </w:rPr>
            </w:pPr>
            <w:r w:rsidRPr="00CC2B4B">
              <w:rPr>
                <w:color w:val="000000" w:themeColor="text1"/>
                <w:szCs w:val="20"/>
              </w:rPr>
              <w:t>[-1,+1]</w:t>
            </w:r>
          </w:p>
        </w:tc>
      </w:tr>
    </w:tbl>
    <w:p w14:paraId="268AE3ED" w14:textId="77777777" w:rsidR="008828FB" w:rsidRPr="00CC2B4B" w:rsidRDefault="008828FB" w:rsidP="008828FB">
      <w:pPr>
        <w:spacing w:after="160" w:line="278" w:lineRule="auto"/>
        <w:rPr>
          <w:color w:val="000000" w:themeColor="text1"/>
          <w:szCs w:val="20"/>
        </w:rPr>
      </w:pPr>
      <w:r w:rsidRPr="00CC2B4B">
        <w:rPr>
          <w:color w:val="000000" w:themeColor="text1"/>
          <w:szCs w:val="20"/>
        </w:rPr>
        <w:t>Table 0-4. Kernel, weights, and tail-risk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2517"/>
        <w:gridCol w:w="6166"/>
      </w:tblGrid>
      <w:tr w:rsidR="008828FB" w:rsidRPr="00CC2B4B" w14:paraId="2D65CE69" w14:textId="77777777" w:rsidTr="00223C6B">
        <w:trPr>
          <w:tblHeader/>
          <w:tblCellSpacing w:w="15" w:type="dxa"/>
        </w:trPr>
        <w:tc>
          <w:tcPr>
            <w:tcW w:w="0" w:type="auto"/>
            <w:vAlign w:val="center"/>
            <w:hideMark/>
          </w:tcPr>
          <w:p w14:paraId="3956D2C4"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Symbol</w:t>
            </w:r>
          </w:p>
        </w:tc>
        <w:tc>
          <w:tcPr>
            <w:tcW w:w="0" w:type="auto"/>
            <w:vAlign w:val="center"/>
            <w:hideMark/>
          </w:tcPr>
          <w:p w14:paraId="52E0709C"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Meaning</w:t>
            </w:r>
          </w:p>
        </w:tc>
        <w:tc>
          <w:tcPr>
            <w:tcW w:w="0" w:type="auto"/>
            <w:vAlign w:val="center"/>
            <w:hideMark/>
          </w:tcPr>
          <w:p w14:paraId="074CEE7C"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Constraint / Notes</w:t>
            </w:r>
          </w:p>
        </w:tc>
      </w:tr>
      <w:tr w:rsidR="008828FB" w:rsidRPr="00CC2B4B" w14:paraId="40FF1E53" w14:textId="77777777" w:rsidTr="00223C6B">
        <w:trPr>
          <w:tblCellSpacing w:w="15" w:type="dxa"/>
        </w:trPr>
        <w:tc>
          <w:tcPr>
            <w:tcW w:w="0" w:type="auto"/>
            <w:vAlign w:val="center"/>
            <w:hideMark/>
          </w:tcPr>
          <w:p w14:paraId="35AC50EF"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K </w:t>
            </w:r>
            <w:r w:rsidRPr="00CC2B4B">
              <w:rPr>
                <w:rFonts w:ascii="Cambria Math" w:hAnsi="Cambria Math" w:cs="Cambria Math"/>
                <w:color w:val="000000" w:themeColor="text1"/>
                <w:szCs w:val="20"/>
              </w:rPr>
              <w:t>∈</w:t>
            </w:r>
            <w:r w:rsidRPr="00CC2B4B">
              <w:rPr>
                <w:color w:val="000000" w:themeColor="text1"/>
                <w:szCs w:val="20"/>
              </w:rPr>
              <w:t xml:space="preserve"> </w:t>
            </w:r>
            <w:r w:rsidRPr="00CC2B4B">
              <w:rPr>
                <w:rFonts w:ascii="Cambria Math" w:hAnsi="Cambria Math" w:cs="Cambria Math"/>
                <w:color w:val="000000" w:themeColor="text1"/>
                <w:szCs w:val="20"/>
              </w:rPr>
              <w:t>ℝ</w:t>
            </w:r>
            <w:r w:rsidRPr="00CC2B4B">
              <w:rPr>
                <w:color w:val="000000" w:themeColor="text1"/>
                <w:szCs w:val="20"/>
              </w:rPr>
              <w:t>^{49</w:t>
            </w:r>
            <w:r w:rsidRPr="00CC2B4B">
              <w:rPr>
                <w:rFonts w:cs="Aptos"/>
                <w:color w:val="000000" w:themeColor="text1"/>
                <w:szCs w:val="20"/>
              </w:rPr>
              <w:t>×</w:t>
            </w:r>
            <w:r w:rsidRPr="00CC2B4B">
              <w:rPr>
                <w:color w:val="000000" w:themeColor="text1"/>
                <w:szCs w:val="20"/>
              </w:rPr>
              <w:t>49}</w:t>
            </w:r>
          </w:p>
        </w:tc>
        <w:tc>
          <w:tcPr>
            <w:tcW w:w="0" w:type="auto"/>
            <w:vAlign w:val="center"/>
            <w:hideMark/>
          </w:tcPr>
          <w:p w14:paraId="2EA9C2E8" w14:textId="77777777" w:rsidR="008828FB" w:rsidRPr="00CC2B4B" w:rsidRDefault="008828FB" w:rsidP="00223C6B">
            <w:pPr>
              <w:spacing w:after="160" w:line="278" w:lineRule="auto"/>
              <w:rPr>
                <w:color w:val="000000" w:themeColor="text1"/>
                <w:szCs w:val="20"/>
              </w:rPr>
            </w:pPr>
            <w:r w:rsidRPr="00CC2B4B">
              <w:rPr>
                <w:color w:val="000000" w:themeColor="text1"/>
                <w:szCs w:val="20"/>
              </w:rPr>
              <w:t>Ripple kernel matrix (sparse)</w:t>
            </w:r>
          </w:p>
        </w:tc>
        <w:tc>
          <w:tcPr>
            <w:tcW w:w="0" w:type="auto"/>
            <w:vAlign w:val="center"/>
            <w:hideMark/>
          </w:tcPr>
          <w:p w14:paraId="41A70F34" w14:textId="77777777" w:rsidR="008828FB" w:rsidRPr="00CC2B4B" w:rsidRDefault="008828FB" w:rsidP="00223C6B">
            <w:pPr>
              <w:spacing w:after="160" w:line="278" w:lineRule="auto"/>
              <w:rPr>
                <w:color w:val="000000" w:themeColor="text1"/>
                <w:szCs w:val="20"/>
              </w:rPr>
            </w:pPr>
            <w:r w:rsidRPr="00CC2B4B">
              <w:rPr>
                <w:color w:val="000000" w:themeColor="text1"/>
                <w:szCs w:val="20"/>
              </w:rPr>
              <w:t>Convention: K_{ij} maps source j to target i (target-row, source-column)</w:t>
            </w:r>
          </w:p>
        </w:tc>
      </w:tr>
      <w:tr w:rsidR="008828FB" w:rsidRPr="00CC2B4B" w14:paraId="774CF3D6" w14:textId="77777777" w:rsidTr="00223C6B">
        <w:trPr>
          <w:tblCellSpacing w:w="15" w:type="dxa"/>
        </w:trPr>
        <w:tc>
          <w:tcPr>
            <w:tcW w:w="0" w:type="auto"/>
            <w:vAlign w:val="center"/>
            <w:hideMark/>
          </w:tcPr>
          <w:p w14:paraId="163B273A" w14:textId="77777777" w:rsidR="008828FB" w:rsidRPr="00CC2B4B" w:rsidRDefault="008828FB" w:rsidP="00223C6B">
            <w:pPr>
              <w:spacing w:after="160" w:line="278" w:lineRule="auto"/>
              <w:rPr>
                <w:color w:val="000000" w:themeColor="text1"/>
                <w:szCs w:val="20"/>
              </w:rPr>
            </w:pPr>
            <w:r w:rsidRPr="00CC2B4B">
              <w:rPr>
                <w:color w:val="000000" w:themeColor="text1"/>
                <w:szCs w:val="20"/>
              </w:rPr>
              <w:t>w_u</w:t>
            </w:r>
          </w:p>
        </w:tc>
        <w:tc>
          <w:tcPr>
            <w:tcW w:w="0" w:type="auto"/>
            <w:vAlign w:val="center"/>
            <w:hideMark/>
          </w:tcPr>
          <w:p w14:paraId="765CA413" w14:textId="77777777" w:rsidR="008828FB" w:rsidRPr="00CC2B4B" w:rsidRDefault="008828FB" w:rsidP="00223C6B">
            <w:pPr>
              <w:spacing w:after="160" w:line="278" w:lineRule="auto"/>
              <w:rPr>
                <w:color w:val="000000" w:themeColor="text1"/>
                <w:szCs w:val="20"/>
              </w:rPr>
            </w:pPr>
            <w:r w:rsidRPr="00CC2B4B">
              <w:rPr>
                <w:color w:val="000000" w:themeColor="text1"/>
                <w:szCs w:val="20"/>
              </w:rPr>
              <w:t>Union weights</w:t>
            </w:r>
          </w:p>
        </w:tc>
        <w:tc>
          <w:tcPr>
            <w:tcW w:w="0" w:type="auto"/>
            <w:vAlign w:val="center"/>
            <w:hideMark/>
          </w:tcPr>
          <w:p w14:paraId="5B0F5C18" w14:textId="77777777" w:rsidR="008828FB" w:rsidRPr="00CC2B4B" w:rsidRDefault="008828FB" w:rsidP="00223C6B">
            <w:pPr>
              <w:spacing w:after="160" w:line="278" w:lineRule="auto"/>
              <w:rPr>
                <w:color w:val="000000" w:themeColor="text1"/>
                <w:szCs w:val="20"/>
              </w:rPr>
            </w:pPr>
            <w:r w:rsidRPr="00CC2B4B">
              <w:rPr>
                <w:color w:val="000000" w:themeColor="text1"/>
                <w:szCs w:val="20"/>
              </w:rPr>
              <w:t>w_u ≥ 0, Σ_u w_u = 1</w:t>
            </w:r>
          </w:p>
        </w:tc>
      </w:tr>
      <w:tr w:rsidR="008828FB" w:rsidRPr="00CC2B4B" w14:paraId="2BFD4B2C" w14:textId="77777777" w:rsidTr="00223C6B">
        <w:trPr>
          <w:tblCellSpacing w:w="15" w:type="dxa"/>
        </w:trPr>
        <w:tc>
          <w:tcPr>
            <w:tcW w:w="0" w:type="auto"/>
            <w:vAlign w:val="center"/>
            <w:hideMark/>
          </w:tcPr>
          <w:p w14:paraId="5E3340E4" w14:textId="77777777" w:rsidR="008828FB" w:rsidRPr="00CC2B4B" w:rsidRDefault="008828FB" w:rsidP="00223C6B">
            <w:pPr>
              <w:spacing w:after="160" w:line="278" w:lineRule="auto"/>
              <w:rPr>
                <w:color w:val="000000" w:themeColor="text1"/>
                <w:szCs w:val="20"/>
              </w:rPr>
            </w:pPr>
            <w:r w:rsidRPr="00CC2B4B">
              <w:rPr>
                <w:color w:val="000000" w:themeColor="text1"/>
                <w:szCs w:val="20"/>
              </w:rPr>
              <w:t>v_d</w:t>
            </w:r>
          </w:p>
        </w:tc>
        <w:tc>
          <w:tcPr>
            <w:tcW w:w="0" w:type="auto"/>
            <w:vAlign w:val="center"/>
            <w:hideMark/>
          </w:tcPr>
          <w:p w14:paraId="6F4D573F" w14:textId="77777777" w:rsidR="008828FB" w:rsidRPr="00CC2B4B" w:rsidRDefault="008828FB" w:rsidP="00223C6B">
            <w:pPr>
              <w:spacing w:after="160" w:line="278" w:lineRule="auto"/>
              <w:rPr>
                <w:color w:val="000000" w:themeColor="text1"/>
                <w:szCs w:val="20"/>
              </w:rPr>
            </w:pPr>
            <w:r w:rsidRPr="00CC2B4B">
              <w:rPr>
                <w:color w:val="000000" w:themeColor="text1"/>
                <w:szCs w:val="20"/>
              </w:rPr>
              <w:t>Dimension weights</w:t>
            </w:r>
          </w:p>
        </w:tc>
        <w:tc>
          <w:tcPr>
            <w:tcW w:w="0" w:type="auto"/>
            <w:vAlign w:val="center"/>
            <w:hideMark/>
          </w:tcPr>
          <w:p w14:paraId="051905B9" w14:textId="77777777" w:rsidR="008828FB" w:rsidRPr="00CC2B4B" w:rsidRDefault="008828FB" w:rsidP="00223C6B">
            <w:pPr>
              <w:spacing w:after="160" w:line="278" w:lineRule="auto"/>
              <w:rPr>
                <w:color w:val="000000" w:themeColor="text1"/>
                <w:szCs w:val="20"/>
              </w:rPr>
            </w:pPr>
            <w:r w:rsidRPr="00CC2B4B">
              <w:rPr>
                <w:color w:val="000000" w:themeColor="text1"/>
                <w:szCs w:val="20"/>
              </w:rPr>
              <w:t>v_d ≥ 0, Σ_d v_d = 1</w:t>
            </w:r>
          </w:p>
        </w:tc>
      </w:tr>
      <w:tr w:rsidR="008828FB" w:rsidRPr="00CC2B4B" w14:paraId="0C5C81FE" w14:textId="77777777" w:rsidTr="00223C6B">
        <w:trPr>
          <w:tblCellSpacing w:w="15" w:type="dxa"/>
        </w:trPr>
        <w:tc>
          <w:tcPr>
            <w:tcW w:w="0" w:type="auto"/>
            <w:vAlign w:val="center"/>
            <w:hideMark/>
          </w:tcPr>
          <w:p w14:paraId="2F399CF8" w14:textId="77777777" w:rsidR="008828FB" w:rsidRPr="00CC2B4B" w:rsidRDefault="008828FB" w:rsidP="00223C6B">
            <w:pPr>
              <w:spacing w:after="160" w:line="278" w:lineRule="auto"/>
              <w:rPr>
                <w:color w:val="000000" w:themeColor="text1"/>
                <w:szCs w:val="20"/>
              </w:rPr>
            </w:pPr>
            <w:r w:rsidRPr="00CC2B4B">
              <w:rPr>
                <w:color w:val="000000" w:themeColor="text1"/>
                <w:szCs w:val="20"/>
              </w:rPr>
              <w:t>m(u,d)</w:t>
            </w:r>
          </w:p>
        </w:tc>
        <w:tc>
          <w:tcPr>
            <w:tcW w:w="0" w:type="auto"/>
            <w:vAlign w:val="center"/>
            <w:hideMark/>
          </w:tcPr>
          <w:p w14:paraId="5047A298" w14:textId="77777777" w:rsidR="008828FB" w:rsidRPr="00CC2B4B" w:rsidRDefault="008828FB" w:rsidP="00223C6B">
            <w:pPr>
              <w:spacing w:after="160" w:line="278" w:lineRule="auto"/>
              <w:rPr>
                <w:color w:val="000000" w:themeColor="text1"/>
                <w:szCs w:val="20"/>
              </w:rPr>
            </w:pPr>
            <w:r w:rsidRPr="00CC2B4B">
              <w:rPr>
                <w:color w:val="000000" w:themeColor="text1"/>
                <w:szCs w:val="20"/>
              </w:rPr>
              <w:t>Applicability mask</w:t>
            </w:r>
          </w:p>
        </w:tc>
        <w:tc>
          <w:tcPr>
            <w:tcW w:w="0" w:type="auto"/>
            <w:vAlign w:val="center"/>
            <w:hideMark/>
          </w:tcPr>
          <w:p w14:paraId="67358C84"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m </w:t>
            </w:r>
            <w:r w:rsidRPr="00CC2B4B">
              <w:rPr>
                <w:rFonts w:ascii="Cambria Math" w:hAnsi="Cambria Math" w:cs="Cambria Math"/>
                <w:color w:val="000000" w:themeColor="text1"/>
                <w:szCs w:val="20"/>
              </w:rPr>
              <w:t>∈</w:t>
            </w:r>
            <w:r w:rsidRPr="00CC2B4B">
              <w:rPr>
                <w:color w:val="000000" w:themeColor="text1"/>
                <w:szCs w:val="20"/>
              </w:rPr>
              <w:t xml:space="preserve"> {0,1} (RLS aggregation only)</w:t>
            </w:r>
          </w:p>
        </w:tc>
      </w:tr>
      <w:tr w:rsidR="008828FB" w:rsidRPr="00CC2B4B" w14:paraId="0882CB19" w14:textId="77777777" w:rsidTr="00223C6B">
        <w:trPr>
          <w:tblCellSpacing w:w="15" w:type="dxa"/>
        </w:trPr>
        <w:tc>
          <w:tcPr>
            <w:tcW w:w="0" w:type="auto"/>
            <w:vAlign w:val="center"/>
            <w:hideMark/>
          </w:tcPr>
          <w:p w14:paraId="53F39F2D" w14:textId="77777777" w:rsidR="008828FB" w:rsidRPr="00CC2B4B" w:rsidRDefault="008828FB" w:rsidP="00223C6B">
            <w:pPr>
              <w:spacing w:after="160" w:line="278" w:lineRule="auto"/>
              <w:rPr>
                <w:color w:val="000000" w:themeColor="text1"/>
                <w:szCs w:val="20"/>
              </w:rPr>
            </w:pPr>
            <w:r w:rsidRPr="00CC2B4B">
              <w:rPr>
                <w:color w:val="000000" w:themeColor="text1"/>
                <w:szCs w:val="20"/>
              </w:rPr>
              <w:t>p_s</w:t>
            </w:r>
          </w:p>
        </w:tc>
        <w:tc>
          <w:tcPr>
            <w:tcW w:w="0" w:type="auto"/>
            <w:vAlign w:val="center"/>
            <w:hideMark/>
          </w:tcPr>
          <w:p w14:paraId="442E5A23" w14:textId="77777777" w:rsidR="008828FB" w:rsidRPr="00CC2B4B" w:rsidRDefault="008828FB" w:rsidP="00223C6B">
            <w:pPr>
              <w:spacing w:after="160" w:line="278" w:lineRule="auto"/>
              <w:rPr>
                <w:color w:val="000000" w:themeColor="text1"/>
                <w:szCs w:val="20"/>
              </w:rPr>
            </w:pPr>
            <w:r w:rsidRPr="00CC2B4B">
              <w:rPr>
                <w:color w:val="000000" w:themeColor="text1"/>
                <w:szCs w:val="20"/>
              </w:rPr>
              <w:t>Scenario probabilities</w:t>
            </w:r>
          </w:p>
        </w:tc>
        <w:tc>
          <w:tcPr>
            <w:tcW w:w="0" w:type="auto"/>
            <w:vAlign w:val="center"/>
            <w:hideMark/>
          </w:tcPr>
          <w:p w14:paraId="4144D3EC" w14:textId="77777777" w:rsidR="008828FB" w:rsidRPr="00CC2B4B" w:rsidRDefault="008828FB" w:rsidP="00223C6B">
            <w:pPr>
              <w:spacing w:after="160" w:line="278" w:lineRule="auto"/>
              <w:rPr>
                <w:color w:val="000000" w:themeColor="text1"/>
                <w:szCs w:val="20"/>
              </w:rPr>
            </w:pPr>
            <w:r w:rsidRPr="00CC2B4B">
              <w:rPr>
                <w:color w:val="000000" w:themeColor="text1"/>
                <w:szCs w:val="20"/>
              </w:rPr>
              <w:t>p_s ≥ 0, Σ_s p_s = 1</w:t>
            </w:r>
          </w:p>
        </w:tc>
      </w:tr>
      <w:tr w:rsidR="008828FB" w:rsidRPr="00CC2B4B" w14:paraId="633E6DC5" w14:textId="77777777" w:rsidTr="00223C6B">
        <w:trPr>
          <w:tblCellSpacing w:w="15" w:type="dxa"/>
        </w:trPr>
        <w:tc>
          <w:tcPr>
            <w:tcW w:w="0" w:type="auto"/>
            <w:vAlign w:val="center"/>
            <w:hideMark/>
          </w:tcPr>
          <w:p w14:paraId="1CB620B4" w14:textId="77777777" w:rsidR="008828FB" w:rsidRPr="00CC2B4B" w:rsidRDefault="008828FB" w:rsidP="00223C6B">
            <w:pPr>
              <w:spacing w:after="160" w:line="278" w:lineRule="auto"/>
              <w:rPr>
                <w:color w:val="000000" w:themeColor="text1"/>
                <w:szCs w:val="20"/>
              </w:rPr>
            </w:pPr>
            <w:r w:rsidRPr="00CC2B4B">
              <w:rPr>
                <w:color w:val="000000" w:themeColor="text1"/>
                <w:szCs w:val="20"/>
              </w:rPr>
              <w:t>ω_c</w:t>
            </w:r>
          </w:p>
        </w:tc>
        <w:tc>
          <w:tcPr>
            <w:tcW w:w="0" w:type="auto"/>
            <w:vAlign w:val="center"/>
            <w:hideMark/>
          </w:tcPr>
          <w:p w14:paraId="121149B9" w14:textId="77777777" w:rsidR="008828FB" w:rsidRPr="00CC2B4B" w:rsidRDefault="008828FB" w:rsidP="00223C6B">
            <w:pPr>
              <w:spacing w:after="160" w:line="278" w:lineRule="auto"/>
              <w:rPr>
                <w:color w:val="000000" w:themeColor="text1"/>
                <w:szCs w:val="20"/>
              </w:rPr>
            </w:pPr>
            <w:r w:rsidRPr="00CC2B4B">
              <w:rPr>
                <w:color w:val="000000" w:themeColor="text1"/>
                <w:szCs w:val="20"/>
              </w:rPr>
              <w:t>Catastrophe weights</w:t>
            </w:r>
          </w:p>
        </w:tc>
        <w:tc>
          <w:tcPr>
            <w:tcW w:w="0" w:type="auto"/>
            <w:vAlign w:val="center"/>
            <w:hideMark/>
          </w:tcPr>
          <w:p w14:paraId="3C45F7C1" w14:textId="77777777" w:rsidR="008828FB" w:rsidRPr="00CC2B4B" w:rsidRDefault="008828FB" w:rsidP="00223C6B">
            <w:pPr>
              <w:spacing w:after="160" w:line="278" w:lineRule="auto"/>
              <w:rPr>
                <w:color w:val="000000" w:themeColor="text1"/>
                <w:szCs w:val="20"/>
              </w:rPr>
            </w:pPr>
            <w:r w:rsidRPr="00CC2B4B">
              <w:rPr>
                <w:color w:val="000000" w:themeColor="text1"/>
                <w:szCs w:val="20"/>
              </w:rPr>
              <w:t>ω_c ≥ 0, Σ_{c</w:t>
            </w:r>
            <w:r w:rsidRPr="00CC2B4B">
              <w:rPr>
                <w:rFonts w:ascii="Cambria Math" w:hAnsi="Cambria Math" w:cs="Cambria Math"/>
                <w:color w:val="000000" w:themeColor="text1"/>
                <w:szCs w:val="20"/>
              </w:rPr>
              <w:t>∈</w:t>
            </w:r>
            <w:r w:rsidRPr="00CC2B4B">
              <w:rPr>
                <w:color w:val="000000" w:themeColor="text1"/>
                <w:szCs w:val="20"/>
              </w:rPr>
              <w:t xml:space="preserve">C_cat} </w:t>
            </w:r>
            <w:r w:rsidRPr="00CC2B4B">
              <w:rPr>
                <w:rFonts w:cs="Aptos"/>
                <w:color w:val="000000" w:themeColor="text1"/>
                <w:szCs w:val="20"/>
              </w:rPr>
              <w:t>ω</w:t>
            </w:r>
            <w:r w:rsidRPr="00CC2B4B">
              <w:rPr>
                <w:color w:val="000000" w:themeColor="text1"/>
                <w:szCs w:val="20"/>
              </w:rPr>
              <w:t>_c = 1</w:t>
            </w:r>
          </w:p>
        </w:tc>
      </w:tr>
      <w:tr w:rsidR="008828FB" w:rsidRPr="00CC2B4B" w14:paraId="23E94350" w14:textId="77777777" w:rsidTr="00223C6B">
        <w:trPr>
          <w:tblCellSpacing w:w="15" w:type="dxa"/>
        </w:trPr>
        <w:tc>
          <w:tcPr>
            <w:tcW w:w="0" w:type="auto"/>
            <w:vAlign w:val="center"/>
            <w:hideMark/>
          </w:tcPr>
          <w:p w14:paraId="6D06036B" w14:textId="77777777" w:rsidR="008828FB" w:rsidRPr="00CC2B4B" w:rsidRDefault="008828FB" w:rsidP="00223C6B">
            <w:pPr>
              <w:spacing w:after="160" w:line="278" w:lineRule="auto"/>
              <w:rPr>
                <w:color w:val="000000" w:themeColor="text1"/>
                <w:szCs w:val="20"/>
              </w:rPr>
            </w:pPr>
            <w:r w:rsidRPr="00CC2B4B">
              <w:rPr>
                <w:color w:val="000000" w:themeColor="text1"/>
                <w:szCs w:val="20"/>
              </w:rPr>
              <w:t>α</w:t>
            </w:r>
          </w:p>
        </w:tc>
        <w:tc>
          <w:tcPr>
            <w:tcW w:w="0" w:type="auto"/>
            <w:vAlign w:val="center"/>
            <w:hideMark/>
          </w:tcPr>
          <w:p w14:paraId="1ABE0C72" w14:textId="77777777" w:rsidR="008828FB" w:rsidRPr="00CC2B4B" w:rsidRDefault="008828FB" w:rsidP="00223C6B">
            <w:pPr>
              <w:spacing w:after="160" w:line="278" w:lineRule="auto"/>
              <w:rPr>
                <w:color w:val="000000" w:themeColor="text1"/>
                <w:szCs w:val="20"/>
              </w:rPr>
            </w:pPr>
            <w:r w:rsidRPr="00CC2B4B">
              <w:rPr>
                <w:color w:val="000000" w:themeColor="text1"/>
                <w:szCs w:val="20"/>
              </w:rPr>
              <w:t>CVaR tail level</w:t>
            </w:r>
          </w:p>
        </w:tc>
        <w:tc>
          <w:tcPr>
            <w:tcW w:w="0" w:type="auto"/>
            <w:vAlign w:val="center"/>
            <w:hideMark/>
          </w:tcPr>
          <w:p w14:paraId="07F02C89"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α </w:t>
            </w:r>
            <w:r w:rsidRPr="00CC2B4B">
              <w:rPr>
                <w:rFonts w:ascii="Cambria Math" w:hAnsi="Cambria Math" w:cs="Cambria Math"/>
                <w:color w:val="000000" w:themeColor="text1"/>
                <w:szCs w:val="20"/>
              </w:rPr>
              <w:t>∈</w:t>
            </w:r>
            <w:r w:rsidRPr="00CC2B4B">
              <w:rPr>
                <w:color w:val="000000" w:themeColor="text1"/>
                <w:szCs w:val="20"/>
              </w:rPr>
              <w:t xml:space="preserve"> (0,1)</w:t>
            </w:r>
          </w:p>
        </w:tc>
      </w:tr>
      <w:tr w:rsidR="008828FB" w:rsidRPr="00CC2B4B" w14:paraId="617C348A" w14:textId="77777777" w:rsidTr="00223C6B">
        <w:trPr>
          <w:tblCellSpacing w:w="15" w:type="dxa"/>
        </w:trPr>
        <w:tc>
          <w:tcPr>
            <w:tcW w:w="0" w:type="auto"/>
            <w:vAlign w:val="center"/>
            <w:hideMark/>
          </w:tcPr>
          <w:p w14:paraId="46C808BD" w14:textId="77777777" w:rsidR="008828FB" w:rsidRPr="00CC2B4B" w:rsidRDefault="008828FB" w:rsidP="00223C6B">
            <w:pPr>
              <w:spacing w:after="160" w:line="278" w:lineRule="auto"/>
              <w:rPr>
                <w:color w:val="000000" w:themeColor="text1"/>
                <w:szCs w:val="20"/>
              </w:rPr>
            </w:pPr>
            <w:r w:rsidRPr="00CC2B4B">
              <w:rPr>
                <w:color w:val="000000" w:themeColor="text1"/>
                <w:szCs w:val="20"/>
              </w:rPr>
              <w:t>τ_TRC</w:t>
            </w:r>
          </w:p>
        </w:tc>
        <w:tc>
          <w:tcPr>
            <w:tcW w:w="0" w:type="auto"/>
            <w:vAlign w:val="center"/>
            <w:hideMark/>
          </w:tcPr>
          <w:p w14:paraId="030408BD" w14:textId="77777777" w:rsidR="008828FB" w:rsidRPr="00CC2B4B" w:rsidRDefault="008828FB" w:rsidP="00223C6B">
            <w:pPr>
              <w:spacing w:after="160" w:line="278" w:lineRule="auto"/>
              <w:rPr>
                <w:color w:val="000000" w:themeColor="text1"/>
                <w:szCs w:val="20"/>
              </w:rPr>
            </w:pPr>
            <w:r w:rsidRPr="00CC2B4B">
              <w:rPr>
                <w:color w:val="000000" w:themeColor="text1"/>
                <w:szCs w:val="20"/>
              </w:rPr>
              <w:t>Corridor threshold</w:t>
            </w:r>
          </w:p>
        </w:tc>
        <w:tc>
          <w:tcPr>
            <w:tcW w:w="0" w:type="auto"/>
            <w:vAlign w:val="center"/>
            <w:hideMark/>
          </w:tcPr>
          <w:p w14:paraId="4CCFF87A" w14:textId="77777777" w:rsidR="008828FB" w:rsidRPr="00CC2B4B" w:rsidRDefault="008828FB" w:rsidP="00223C6B">
            <w:pPr>
              <w:spacing w:after="160" w:line="278" w:lineRule="auto"/>
              <w:rPr>
                <w:color w:val="000000" w:themeColor="text1"/>
                <w:szCs w:val="20"/>
              </w:rPr>
            </w:pPr>
            <w:r w:rsidRPr="00CC2B4B">
              <w:rPr>
                <w:color w:val="000000" w:themeColor="text1"/>
                <w:szCs w:val="20"/>
              </w:rPr>
              <w:t xml:space="preserve">τ_TRC </w:t>
            </w:r>
            <w:r w:rsidRPr="00CC2B4B">
              <w:rPr>
                <w:rFonts w:ascii="Cambria Math" w:hAnsi="Cambria Math" w:cs="Cambria Math"/>
                <w:color w:val="000000" w:themeColor="text1"/>
                <w:szCs w:val="20"/>
              </w:rPr>
              <w:t>∈</w:t>
            </w:r>
            <w:r w:rsidRPr="00CC2B4B">
              <w:rPr>
                <w:color w:val="000000" w:themeColor="text1"/>
                <w:szCs w:val="20"/>
              </w:rPr>
              <w:t xml:space="preserve"> (0,1]</w:t>
            </w:r>
          </w:p>
        </w:tc>
      </w:tr>
    </w:tbl>
    <w:p w14:paraId="74F88944" w14:textId="77777777" w:rsidR="008828FB" w:rsidRPr="00CC2B4B" w:rsidRDefault="008828FB" w:rsidP="008828FB">
      <w:pPr>
        <w:spacing w:after="160" w:line="278" w:lineRule="auto"/>
        <w:rPr>
          <w:color w:val="000000" w:themeColor="text1"/>
          <w:szCs w:val="20"/>
        </w:rPr>
      </w:pPr>
      <w:r w:rsidRPr="00CC2B4B">
        <w:rPr>
          <w:color w:val="000000" w:themeColor="text1"/>
          <w:szCs w:val="20"/>
        </w:rPr>
        <w:t>Table 0-5. Structural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3858"/>
        <w:gridCol w:w="1072"/>
      </w:tblGrid>
      <w:tr w:rsidR="008828FB" w:rsidRPr="00CC2B4B" w14:paraId="7427DF18" w14:textId="77777777" w:rsidTr="00223C6B">
        <w:trPr>
          <w:tblHeader/>
          <w:tblCellSpacing w:w="15" w:type="dxa"/>
        </w:trPr>
        <w:tc>
          <w:tcPr>
            <w:tcW w:w="0" w:type="auto"/>
            <w:vAlign w:val="center"/>
            <w:hideMark/>
          </w:tcPr>
          <w:p w14:paraId="7DB6EE8F"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Symbol</w:t>
            </w:r>
          </w:p>
        </w:tc>
        <w:tc>
          <w:tcPr>
            <w:tcW w:w="0" w:type="auto"/>
            <w:vAlign w:val="center"/>
            <w:hideMark/>
          </w:tcPr>
          <w:p w14:paraId="6DEAE3B3"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Meaning</w:t>
            </w:r>
          </w:p>
        </w:tc>
        <w:tc>
          <w:tcPr>
            <w:tcW w:w="0" w:type="auto"/>
            <w:vAlign w:val="center"/>
            <w:hideMark/>
          </w:tcPr>
          <w:p w14:paraId="672E3EB0" w14:textId="77777777" w:rsidR="008828FB" w:rsidRPr="00CC2B4B" w:rsidRDefault="008828FB" w:rsidP="00223C6B">
            <w:pPr>
              <w:spacing w:after="160" w:line="278" w:lineRule="auto"/>
              <w:rPr>
                <w:b/>
                <w:bCs/>
                <w:color w:val="000000" w:themeColor="text1"/>
                <w:szCs w:val="20"/>
              </w:rPr>
            </w:pPr>
            <w:r w:rsidRPr="00CC2B4B">
              <w:rPr>
                <w:b/>
                <w:bCs/>
                <w:color w:val="000000" w:themeColor="text1"/>
                <w:szCs w:val="20"/>
              </w:rPr>
              <w:t>Range</w:t>
            </w:r>
          </w:p>
        </w:tc>
      </w:tr>
      <w:tr w:rsidR="008828FB" w:rsidRPr="00CC2B4B" w14:paraId="49F09967" w14:textId="77777777" w:rsidTr="00223C6B">
        <w:trPr>
          <w:tblCellSpacing w:w="15" w:type="dxa"/>
        </w:trPr>
        <w:tc>
          <w:tcPr>
            <w:tcW w:w="0" w:type="auto"/>
            <w:vAlign w:val="center"/>
            <w:hideMark/>
          </w:tcPr>
          <w:p w14:paraId="38A690E8" w14:textId="77777777" w:rsidR="008828FB" w:rsidRPr="00CC2B4B" w:rsidRDefault="008828FB" w:rsidP="00223C6B">
            <w:pPr>
              <w:spacing w:after="160" w:line="278" w:lineRule="auto"/>
              <w:rPr>
                <w:color w:val="000000" w:themeColor="text1"/>
                <w:szCs w:val="20"/>
              </w:rPr>
            </w:pPr>
            <w:r w:rsidRPr="00CC2B4B">
              <w:rPr>
                <w:color w:val="000000" w:themeColor="text1"/>
                <w:szCs w:val="20"/>
              </w:rPr>
              <w:t>UCI_u</w:t>
            </w:r>
          </w:p>
        </w:tc>
        <w:tc>
          <w:tcPr>
            <w:tcW w:w="0" w:type="auto"/>
            <w:vAlign w:val="center"/>
            <w:hideMark/>
          </w:tcPr>
          <w:p w14:paraId="6911F16A" w14:textId="77777777" w:rsidR="008828FB" w:rsidRPr="00CC2B4B" w:rsidRDefault="008828FB" w:rsidP="00223C6B">
            <w:pPr>
              <w:spacing w:after="160" w:line="278" w:lineRule="auto"/>
              <w:rPr>
                <w:color w:val="000000" w:themeColor="text1"/>
                <w:szCs w:val="20"/>
              </w:rPr>
            </w:pPr>
            <w:r w:rsidRPr="00CC2B4B">
              <w:rPr>
                <w:color w:val="000000" w:themeColor="text1"/>
                <w:szCs w:val="20"/>
              </w:rPr>
              <w:t>Union Coherence Index for scope u</w:t>
            </w:r>
          </w:p>
        </w:tc>
        <w:tc>
          <w:tcPr>
            <w:tcW w:w="0" w:type="auto"/>
            <w:vAlign w:val="center"/>
            <w:hideMark/>
          </w:tcPr>
          <w:p w14:paraId="7067673E" w14:textId="77777777" w:rsidR="008828FB" w:rsidRPr="00CC2B4B" w:rsidRDefault="008828FB" w:rsidP="00223C6B">
            <w:pPr>
              <w:spacing w:after="160" w:line="278" w:lineRule="auto"/>
              <w:rPr>
                <w:color w:val="000000" w:themeColor="text1"/>
                <w:szCs w:val="20"/>
              </w:rPr>
            </w:pPr>
            <w:r w:rsidRPr="00CC2B4B">
              <w:rPr>
                <w:color w:val="000000" w:themeColor="text1"/>
                <w:szCs w:val="20"/>
              </w:rPr>
              <w:t>[0,1]</w:t>
            </w:r>
          </w:p>
        </w:tc>
      </w:tr>
      <w:tr w:rsidR="008828FB" w:rsidRPr="00CC2B4B" w14:paraId="1504D05A" w14:textId="77777777" w:rsidTr="00223C6B">
        <w:trPr>
          <w:tblCellSpacing w:w="15" w:type="dxa"/>
        </w:trPr>
        <w:tc>
          <w:tcPr>
            <w:tcW w:w="0" w:type="auto"/>
            <w:vAlign w:val="center"/>
            <w:hideMark/>
          </w:tcPr>
          <w:p w14:paraId="2E39E334" w14:textId="77777777" w:rsidR="008828FB" w:rsidRPr="00CC2B4B" w:rsidRDefault="008828FB" w:rsidP="00223C6B">
            <w:pPr>
              <w:spacing w:after="160" w:line="278" w:lineRule="auto"/>
              <w:rPr>
                <w:color w:val="000000" w:themeColor="text1"/>
                <w:szCs w:val="20"/>
              </w:rPr>
            </w:pPr>
            <w:r w:rsidRPr="00CC2B4B">
              <w:rPr>
                <w:color w:val="000000" w:themeColor="text1"/>
                <w:szCs w:val="20"/>
              </w:rPr>
              <w:t>ΔUCI_u(a)</w:t>
            </w:r>
          </w:p>
        </w:tc>
        <w:tc>
          <w:tcPr>
            <w:tcW w:w="0" w:type="auto"/>
            <w:vAlign w:val="center"/>
            <w:hideMark/>
          </w:tcPr>
          <w:p w14:paraId="7DCE131C" w14:textId="77777777" w:rsidR="008828FB" w:rsidRPr="00CC2B4B" w:rsidRDefault="008828FB" w:rsidP="00223C6B">
            <w:pPr>
              <w:spacing w:after="160" w:line="278" w:lineRule="auto"/>
              <w:rPr>
                <w:color w:val="000000" w:themeColor="text1"/>
                <w:szCs w:val="20"/>
              </w:rPr>
            </w:pPr>
            <w:r w:rsidRPr="00CC2B4B">
              <w:rPr>
                <w:color w:val="000000" w:themeColor="text1"/>
                <w:szCs w:val="20"/>
              </w:rPr>
              <w:t>UCI_u(a) − UCI_u(baseline)</w:t>
            </w:r>
          </w:p>
        </w:tc>
        <w:tc>
          <w:tcPr>
            <w:tcW w:w="0" w:type="auto"/>
            <w:vAlign w:val="center"/>
            <w:hideMark/>
          </w:tcPr>
          <w:p w14:paraId="65C0157A" w14:textId="77777777" w:rsidR="008828FB" w:rsidRPr="00CC2B4B" w:rsidRDefault="00544A1E" w:rsidP="00223C6B">
            <w:pPr>
              <w:spacing w:after="160" w:line="278" w:lineRule="auto"/>
              <w:rPr>
                <w:color w:val="000000" w:themeColor="text1"/>
                <w:szCs w:val="20"/>
              </w:rPr>
            </w:pPr>
            <w:r w:rsidRPr="00CC2B4B">
              <w:rPr>
                <w:color w:val="000000" w:themeColor="text1"/>
                <w:szCs w:val="20"/>
              </w:rPr>
              <w:t>[-1,+1]</w:t>
            </w:r>
          </w:p>
        </w:tc>
      </w:tr>
      <w:tr w:rsidR="008828FB" w:rsidRPr="00CC2B4B" w14:paraId="13F412FD" w14:textId="77777777" w:rsidTr="00223C6B">
        <w:trPr>
          <w:tblCellSpacing w:w="15" w:type="dxa"/>
        </w:trPr>
        <w:tc>
          <w:tcPr>
            <w:tcW w:w="0" w:type="auto"/>
            <w:vAlign w:val="center"/>
            <w:hideMark/>
          </w:tcPr>
          <w:p w14:paraId="74B9B6CD" w14:textId="77777777" w:rsidR="008828FB" w:rsidRPr="00CC2B4B" w:rsidRDefault="008828FB" w:rsidP="00223C6B">
            <w:pPr>
              <w:spacing w:after="160" w:line="278" w:lineRule="auto"/>
              <w:rPr>
                <w:color w:val="000000" w:themeColor="text1"/>
                <w:szCs w:val="20"/>
              </w:rPr>
            </w:pPr>
            <w:r w:rsidRPr="00CC2B4B">
              <w:rPr>
                <w:color w:val="000000" w:themeColor="text1"/>
                <w:szCs w:val="20"/>
              </w:rPr>
              <w:t>HOI</w:t>
            </w:r>
          </w:p>
        </w:tc>
        <w:tc>
          <w:tcPr>
            <w:tcW w:w="0" w:type="auto"/>
            <w:vAlign w:val="center"/>
            <w:hideMark/>
          </w:tcPr>
          <w:p w14:paraId="13A6D9D3" w14:textId="77777777" w:rsidR="008828FB" w:rsidRPr="00CC2B4B" w:rsidRDefault="008828FB" w:rsidP="00223C6B">
            <w:pPr>
              <w:spacing w:after="160" w:line="278" w:lineRule="auto"/>
              <w:rPr>
                <w:color w:val="000000" w:themeColor="text1"/>
                <w:szCs w:val="20"/>
              </w:rPr>
            </w:pPr>
            <w:r w:rsidRPr="00CC2B4B">
              <w:rPr>
                <w:color w:val="000000" w:themeColor="text1"/>
                <w:szCs w:val="20"/>
              </w:rPr>
              <w:t>Hollowing-Out Index (monitoring diagnostic)</w:t>
            </w:r>
          </w:p>
        </w:tc>
        <w:tc>
          <w:tcPr>
            <w:tcW w:w="0" w:type="auto"/>
            <w:vAlign w:val="center"/>
            <w:hideMark/>
          </w:tcPr>
          <w:p w14:paraId="02FF372B" w14:textId="77777777" w:rsidR="008828FB" w:rsidRPr="00CC2B4B" w:rsidRDefault="008828FB" w:rsidP="00223C6B">
            <w:pPr>
              <w:spacing w:after="160" w:line="278" w:lineRule="auto"/>
              <w:rPr>
                <w:color w:val="000000" w:themeColor="text1"/>
                <w:szCs w:val="20"/>
              </w:rPr>
            </w:pPr>
            <w:r w:rsidRPr="00CC2B4B">
              <w:rPr>
                <w:color w:val="000000" w:themeColor="text1"/>
                <w:szCs w:val="20"/>
              </w:rPr>
              <w:t>unbounded</w:t>
            </w:r>
          </w:p>
        </w:tc>
      </w:tr>
    </w:tbl>
    <w:p w14:paraId="15892764" w14:textId="77777777" w:rsidR="008828FB" w:rsidRPr="00CC2B4B" w:rsidRDefault="008828FB" w:rsidP="008828FB">
      <w:pPr>
        <w:pStyle w:val="Heading2"/>
        <w:spacing w:after="160" w:line="278" w:lineRule="auto"/>
        <w:rPr>
          <w:color w:val="000000" w:themeColor="text1"/>
          <w:szCs w:val="20"/>
        </w:rPr>
      </w:pPr>
      <w:r w:rsidRPr="00CC2B4B">
        <w:rPr>
          <w:rFonts w:ascii="Arial" w:hAnsi="Arial"/>
          <w:szCs w:val="20"/>
        </w:rPr>
        <w:lastRenderedPageBreak/>
        <w:t>0.5 Version commitments (Normative; v10.6)</w:t>
      </w:r>
      <w:r w:rsidRPr="00CC2B4B">
        <w:rPr>
          <w:rFonts w:ascii="Arial" w:hAnsi="Arial"/>
          <w:szCs w:val="20"/>
        </w:rPr>
        <w:br/>
        <w:t>The canonical welfare impact scale is [-1,+1] with Baseline-Zero Rule (Section 5).</w:t>
      </w:r>
      <w:r w:rsidRPr="00CC2B4B">
        <w:rPr>
          <w:rFonts w:ascii="Arial" w:hAnsi="Arial"/>
          <w:szCs w:val="20"/>
        </w:rPr>
        <w:br/>
        <w:t>Optional UI scale conversion (non-normative): If a user interface uses a percent-like scale, map the canonical cell impact I(u,d,a) ∈ [-1,+1] to UI points via: points = 100 × I. All admissibility gates (NCRC, TRC, Containment) and RLS calculations MUST be performed on the canonical [-1,+1] scale, or be converted back exactly before computation.</w:t>
      </w:r>
      <w:r w:rsidRPr="00CC2B4B">
        <w:rPr>
          <w:rFonts w:ascii="Arial" w:hAnsi="Arial"/>
          <w:szCs w:val="20"/>
        </w:rPr>
        <w:br/>
        <w:t>Tier 1-3 TRC uses bounded-impact loss (Section 8).</w:t>
      </w:r>
      <w:r w:rsidRPr="00CC2B4B">
        <w:rPr>
          <w:rFonts w:ascii="Arial" w:hAnsi="Arial"/>
          <w:szCs w:val="20"/>
        </w:rPr>
        <w:br/>
        <w:t>Tier 4 is design target only; no Tier-4 claims permitted until ProofPack is publicly replayable.</w:t>
      </w:r>
      <w:r w:rsidRPr="00CC2B4B">
        <w:rPr>
          <w:rFonts w:ascii="Arial" w:hAnsi="Arial"/>
          <w:szCs w:val="20"/>
        </w:rPr>
        <w:br/>
        <w:t>UCI Equity for Self (U₁): E₁ := 1 by definition. The equity component is fixed at 1 for Self because equity-as-distribution does not apply within a single individual. This provides a neutral, non-penalizing identity value. UCI for Self is computed from Cohesion, Flow, and Resilience with E₁ = 1.</w:t>
      </w:r>
      <w:r w:rsidRPr="00CC2B4B">
        <w:rPr>
          <w:rFonts w:ascii="Arial" w:hAnsi="Arial"/>
          <w:szCs w:val="20"/>
        </w:rPr>
        <w:br/>
        <w:t>UCI Equity for Biosphere (U₇): E₇ := 1 by default unless a governed biosphere-equity instrument is declared for the run. This provides a neutral, non-penalizing identity value when distributional equity is not operationalized for the Biosphere union. Record E7_METHOD_FIXED_1_DEFAULT (or the declared instrument identifier) in PCC.</w:t>
      </w:r>
    </w:p>
    <w:p w14:paraId="49B8E9A4" w14:textId="77777777" w:rsidR="0030442D" w:rsidRPr="00CC2B4B" w:rsidRDefault="0048017B">
      <w:pPr>
        <w:rPr>
          <w:color w:val="000000" w:themeColor="text1"/>
          <w:szCs w:val="20"/>
        </w:rPr>
      </w:pPr>
      <w:r w:rsidRPr="00CC2B4B">
        <w:rPr>
          <w:color w:val="000000" w:themeColor="text1"/>
          <w:szCs w:val="20"/>
        </w:rPr>
        <w:t>Patch-line interpretation (Normative clarification). Unless a rule explicitly names a more specific patch version, references in section headings, appendix titles, or release notes to the current release line SHALL be interpreted as applying to the v10.6 line. Patch releases in the current release line MUST preserve the cascade architecture unless an explicit versioned change states otherwise.</w:t>
      </w:r>
    </w:p>
    <w:p w14:paraId="55E808E6" w14:textId="77777777" w:rsidR="00784618" w:rsidRPr="00CC2B4B" w:rsidRDefault="00503C54">
      <w:pPr>
        <w:pStyle w:val="Heading2"/>
        <w:rPr>
          <w:color w:val="000000" w:themeColor="text1"/>
          <w:szCs w:val="20"/>
        </w:rPr>
      </w:pPr>
      <w:r w:rsidRPr="00CC2B4B">
        <w:rPr>
          <w:rFonts w:ascii="Arial" w:hAnsi="Arial"/>
          <w:szCs w:val="20"/>
        </w:rPr>
        <w:t>0.6 Single Canonical Artifact Rule (Normative; v10.6)</w:t>
      </w:r>
    </w:p>
    <w:p w14:paraId="41AA54F8" w14:textId="77777777" w:rsidR="00784618" w:rsidRPr="00CC2B4B" w:rsidRDefault="00503C54">
      <w:pPr>
        <w:rPr>
          <w:color w:val="000000" w:themeColor="text1"/>
          <w:szCs w:val="20"/>
        </w:rPr>
      </w:pPr>
      <w:r w:rsidRPr="00CC2B4B">
        <w:rPr>
          <w:color w:val="000000" w:themeColor="text1"/>
          <w:szCs w:val="20"/>
        </w:rPr>
        <w:t>This document is the single canonical RippleLogic Foundation Paper for v10.6. Any copy labeled “final,” “regen,” “patched,” “draft,” “fork,” 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14:paraId="3E8A79C6" w14:textId="77777777" w:rsidR="00784618" w:rsidRPr="00CC2B4B" w:rsidRDefault="00503C54">
      <w:pPr>
        <w:rPr>
          <w:color w:val="000000" w:themeColor="text1"/>
          <w:szCs w:val="20"/>
        </w:rPr>
      </w:pPr>
      <w:r w:rsidRPr="00CC2B4B">
        <w:rPr>
          <w:color w:val="000000" w:themeColor="text1"/>
          <w:szCs w:val="20"/>
        </w:rPr>
        <w:t>Retirement clause (Normative). Any earlier artifacts later labeled v10.6 that are not byte-identical to this canonical artifact are RETIRED and MUST NOT be used as sources of truth for v10.6 interpretation or for any v10.6 compliance claim.</w:t>
      </w:r>
    </w:p>
    <w:p w14:paraId="616E65F0" w14:textId="77777777" w:rsidR="00784618" w:rsidRPr="00CC2B4B" w:rsidRDefault="00503C54">
      <w:pPr>
        <w:rPr>
          <w:color w:val="000000" w:themeColor="text1"/>
          <w:szCs w:val="20"/>
        </w:rPr>
      </w:pPr>
      <w:r w:rsidRPr="00CC2B4B">
        <w:rPr>
          <w:color w:val="000000" w:themeColor="text1"/>
          <w:szCs w:val="20"/>
        </w:rPr>
        <w:t>Integrity note (Informative). The canonical hash MUST be published in a sibling release manifest rather than embedded in the document body, because any edit changes the byte stream.</w:t>
      </w:r>
    </w:p>
    <w:p w14:paraId="63498D30" w14:textId="77777777" w:rsidR="00784618" w:rsidRPr="00CC2B4B" w:rsidRDefault="00503C54">
      <w:pPr>
        <w:rPr>
          <w:color w:val="000000" w:themeColor="text1"/>
          <w:szCs w:val="20"/>
        </w:rPr>
      </w:pPr>
      <w:r w:rsidRPr="00CC2B4B">
        <w:rPr>
          <w:color w:val="000000" w:themeColor="text1"/>
          <w:szCs w:val="20"/>
        </w:rPr>
        <w:t>Canonical byte-stream designation (Normative). Unless a release manifest explicitly states otherwise, the DOCX file for this Foundation Paper is the authoritative canonical byte stream for v10.6. Any PDF distributed with the release is a derived render for reading and review, not the controlling byte stream.</w:t>
      </w:r>
    </w:p>
    <w:p w14:paraId="17BA64F3" w14:textId="77777777" w:rsidR="00366AB6" w:rsidRPr="00CC2B4B" w:rsidRDefault="000D1D4F">
      <w:pPr>
        <w:pStyle w:val="Heading2"/>
        <w:rPr>
          <w:color w:val="000000" w:themeColor="text1"/>
          <w:szCs w:val="20"/>
        </w:rPr>
      </w:pPr>
      <w:r w:rsidRPr="00CC2B4B">
        <w:rPr>
          <w:rFonts w:ascii="Arial" w:hAnsi="Arial"/>
          <w:szCs w:val="20"/>
        </w:rPr>
        <w:t>0.7 License, Attribution, and Marks (Informative)</w:t>
      </w:r>
    </w:p>
    <w:p w14:paraId="64BF7114" w14:textId="77777777" w:rsidR="00366AB6" w:rsidRPr="00CC2B4B" w:rsidRDefault="000D1D4F">
      <w:pPr>
        <w:rPr>
          <w:color w:val="000000" w:themeColor="text1"/>
          <w:szCs w:val="20"/>
        </w:rPr>
      </w:pPr>
      <w:r w:rsidRPr="00CC2B4B">
        <w:rPr>
          <w:color w:val="000000" w:themeColor="text1"/>
          <w:szCs w:val="20"/>
        </w:rPr>
        <w:t>License (Informative). Unless otherwise stated in a published release manifest, the text of this Foundation Paper is made available under Creative Commons Attribution 4.0 International (CC BY 4.0). Any accompanying reference implementations, code, schemas, or test fixtures SHOULD be released under the MIT License (or a later explicitly declared permissive license) in the same release record. Attribution: cite this document by canonical filename + SHA</w:t>
      </w:r>
      <w:r w:rsidRPr="00CC2B4B">
        <w:rPr>
          <w:rFonts w:ascii="Cambria Math" w:hAnsi="Cambria Math" w:cs="Cambria Math"/>
          <w:color w:val="000000" w:themeColor="text1"/>
          <w:szCs w:val="20"/>
        </w:rPr>
        <w:t>‑</w:t>
      </w:r>
      <w:r w:rsidRPr="00CC2B4B">
        <w:rPr>
          <w:color w:val="000000" w:themeColor="text1"/>
          <w:szCs w:val="20"/>
        </w:rPr>
        <w:t>256 and credit James McGaughran (originator / system architect). Marks: “RippleLogic” and “MathGov” may be used to describe compatible implementations, but trademark or branding use is governed separately by the project’s published brand guidelines (when available).</w:t>
      </w:r>
    </w:p>
    <w:p w14:paraId="1F61EBF4" w14:textId="77777777" w:rsidR="00366AB6" w:rsidRPr="00CC2B4B" w:rsidRDefault="000D1D4F">
      <w:pPr>
        <w:pStyle w:val="Heading2"/>
        <w:rPr>
          <w:color w:val="000000" w:themeColor="text1"/>
          <w:szCs w:val="20"/>
        </w:rPr>
      </w:pPr>
      <w:r w:rsidRPr="00CC2B4B">
        <w:rPr>
          <w:rFonts w:ascii="Arial" w:hAnsi="Arial"/>
          <w:szCs w:val="20"/>
        </w:rPr>
        <w:t>0.8 Release Packaging and Integrity Manifests (Informative)</w:t>
      </w:r>
    </w:p>
    <w:p w14:paraId="0AA5A166" w14:textId="77777777" w:rsidR="00366AB6" w:rsidRPr="00CC2B4B" w:rsidRDefault="000D1D4F">
      <w:pPr>
        <w:rPr>
          <w:color w:val="000000" w:themeColor="text1"/>
          <w:szCs w:val="20"/>
        </w:rPr>
      </w:pPr>
      <w:r w:rsidRPr="00CC2B4B">
        <w:rPr>
          <w:color w:val="000000" w:themeColor="text1"/>
          <w:szCs w:val="20"/>
        </w:rPr>
        <w:t xml:space="preserve">Recommended release bundle (Informative). Publish (i) the canonical DOCX/PDF, (ii) a SHA-256 manifest file (for example, RippleLogic_&lt;version&gt;.sha256) listing hashes for each artifact, (iii) a machine-readable release manifest </w:t>
      </w:r>
      <w:r w:rsidRPr="00CC2B4B">
        <w:rPr>
          <w:color w:val="000000" w:themeColor="text1"/>
          <w:szCs w:val="20"/>
        </w:rPr>
        <w:lastRenderedPageBreak/>
        <w:t>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p w14:paraId="0F2D6A8C" w14:textId="77777777" w:rsidR="00184A01" w:rsidRDefault="00184A01"/>
    <w:p w14:paraId="5C5D41F1" w14:textId="77777777" w:rsidR="00184A01" w:rsidRDefault="00184A01"/>
    <w:p w14:paraId="00B7A687" w14:textId="77777777" w:rsidR="00184A01" w:rsidRDefault="00184A01"/>
    <w:p w14:paraId="207C32B5" w14:textId="77777777" w:rsidR="00184A01" w:rsidRDefault="00184A01"/>
    <w:p w14:paraId="57B1FCEE" w14:textId="77777777" w:rsidR="00184A01" w:rsidRDefault="00184A01"/>
    <w:p w14:paraId="62411E1F" w14:textId="77777777" w:rsidR="00184A01" w:rsidRDefault="00184A01"/>
    <w:p w14:paraId="772D83BE" w14:textId="77777777" w:rsidR="00184A01" w:rsidRDefault="00184A01"/>
    <w:p w14:paraId="2824133A" w14:textId="77777777" w:rsidR="00184A01" w:rsidRDefault="00184A01"/>
    <w:p w14:paraId="0B024DA6" w14:textId="77777777" w:rsidR="00184A01" w:rsidRDefault="00B1793A">
      <w:r>
        <w:br w:type="page"/>
      </w:r>
    </w:p>
    <w:p w14:paraId="726987E8" w14:textId="77777777" w:rsidR="0067387C" w:rsidRDefault="0067387C">
      <w:pPr>
        <w:sectPr w:rsidR="0067387C">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sectPr>
      </w:pPr>
    </w:p>
    <w:p w14:paraId="558FCEBC" w14:textId="77777777" w:rsidR="0067387C" w:rsidRDefault="00C2368E">
      <w:pPr>
        <w:pStyle w:val="Heading1"/>
      </w:pPr>
      <w:r>
        <w:rPr>
          <w:rFonts w:ascii="Arial" w:hAnsi="Arial"/>
        </w:rPr>
        <w:lastRenderedPageBreak/>
        <w:t>APPENDIX AD: 49-CELL WELFARE DICTIONARY (CANONICAL INTERPRETIVE REFERENCE)</w:t>
      </w:r>
    </w:p>
    <w:p w14:paraId="08FADB17" w14:textId="77777777" w:rsidR="0067387C" w:rsidRDefault="00C2368E">
      <w:r>
        <w:t>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Containment, RLS, UCI/HOI, HDW, SGP, PCC, RSP/RSR, thresholds, or claim boundaries. Gate tags are contextual cues for evaluators, not automated verdicts; admissibility is determined only by running the full cascade against declared evidence in the governed system.</w:t>
      </w:r>
    </w:p>
    <w:p w14:paraId="1AB3BE33" w14:textId="77777777" w:rsidR="0067387C" w:rsidRDefault="00C2368E">
      <w:r>
        <w:t>The welfare matrix is the surface RLS ranks on: seven union scopes (U1–U7) × seven welfare dimensions (D1–D7), giving forty-nine accountability domains. Each cell is scored on a canonical −1 to +1 scale, relative to a declared baseline. A cell score is a claim, not a vibe: it asserts what changes, for whom, how strongly, on what evidence, and under what uncertainty.</w:t>
      </w:r>
    </w:p>
    <w:p w14:paraId="7C9470E2" w14:textId="77777777" w:rsidR="0067387C" w:rsidRDefault="00C2368E">
      <w:r>
        <w:t>Scale. +1 strong benefit, +0.5 moderate benefit, 0 no material change from baseline — never “unknown”, −0.5 moderate harm, −1 severe harm. Where an impact is not known, the cell is marked unknown, disclosed, and escalated where gate-relevant.</w:t>
      </w:r>
    </w:p>
    <w:p w14:paraId="65BB7D71" w14:textId="77777777" w:rsidR="0067387C" w:rsidRDefault="00C2368E">
      <w:r>
        <w:t>Ordering. Welfare scoring is the last step, not the first. The cascade is strictly lexicographic — NCRC → TRC → Containment → RLS → UCI/HOI — and an option is ranked across these cells only after it has cleared the rights, tail-risk, and containment gates. No welfare score rescues an option that failed an earlier gate.</w:t>
      </w:r>
    </w:p>
    <w:p w14:paraId="64C85541" w14:textId="77777777" w:rsidR="0067387C" w:rsidRDefault="00C2368E">
      <w:r>
        <w:t>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14:paraId="747B8C75" w14:textId="77777777" w:rsidR="0067387C" w:rsidRDefault="00C2368E">
      <w:r>
        <w:t>⚖  Rights-relevance cue — may require NCRC review when the cell lies in the canonical or governed rights coverage set C_r, or when the PCC declares a rights-relevant extension. The canonical C_r, not this icon alone, controls rights-covered status and non-maskability.</w:t>
      </w:r>
    </w:p>
    <w:p w14:paraId="42C84948" w14:textId="77777777" w:rsidR="0067387C" w:rsidRDefault="00C2368E">
      <w:r>
        <w:t>⚠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14:paraId="18B034D6" w14:textId="77777777" w:rsidR="0067387C" w:rsidRDefault="00C2368E">
      <w:r>
        <w:t>⛓  Containment-relevant — a local gain may degrade the wider scopes the decision depends on; checked before RLS.</w:t>
      </w:r>
    </w:p>
    <w:p w14:paraId="3AE7BBE0" w14:textId="77777777" w:rsidR="0067387C" w:rsidRDefault="00C2368E">
      <w:r>
        <w:t>◌  Ordinary welfare — ranked by RLS once the gates are cleared.</w:t>
      </w:r>
    </w:p>
    <w:p w14:paraId="671F5AD0" w14:textId="77777777" w:rsidR="0067387C" w:rsidRDefault="00C2368E">
      <w:r>
        <w:t>?  Uncertain — evidence weak or contested; mark, disclose, and escalate if gate-relevant.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2223"/>
        <w:gridCol w:w="2519"/>
        <w:gridCol w:w="2002"/>
        <w:gridCol w:w="1729"/>
        <w:gridCol w:w="1808"/>
        <w:gridCol w:w="1847"/>
      </w:tblGrid>
      <w:tr w:rsidR="001937A8" w14:paraId="05E71767" w14:textId="77777777">
        <w:trPr>
          <w:tblHeader/>
        </w:trPr>
        <w:tc>
          <w:tcPr>
            <w:tcW w:w="1180" w:type="dxa"/>
            <w:tcBorders>
              <w:top w:val="single" w:sz="1" w:space="0" w:color="C9D4DC"/>
              <w:left w:val="single" w:sz="1" w:space="0" w:color="C9D4DC"/>
              <w:bottom w:val="single" w:sz="1" w:space="0" w:color="C9D4DC"/>
              <w:right w:val="single" w:sz="1" w:space="0" w:color="C9D4DC"/>
            </w:tcBorders>
            <w:shd w:val="clear" w:color="auto" w:fill="0C2C45"/>
            <w:tcMar>
              <w:top w:w="60" w:type="dxa"/>
              <w:left w:w="110" w:type="dxa"/>
              <w:bottom w:w="60" w:type="dxa"/>
              <w:right w:w="110" w:type="dxa"/>
            </w:tcMar>
            <w:vAlign w:val="center"/>
          </w:tcPr>
          <w:p w14:paraId="38EBC09E" w14:textId="77777777" w:rsidR="00C2368E" w:rsidRDefault="00C2368E">
            <w:pPr>
              <w:spacing w:line="230" w:lineRule="auto"/>
            </w:pPr>
            <w:r>
              <w:rPr>
                <w:b/>
                <w:bCs/>
                <w:color w:val="FFFFFF"/>
              </w:rPr>
              <w:t>Cell</w:t>
            </w:r>
          </w:p>
        </w:tc>
        <w:tc>
          <w:tcPr>
            <w:tcW w:w="2350" w:type="dxa"/>
            <w:tcBorders>
              <w:top w:val="single" w:sz="1" w:space="0" w:color="C9D4DC"/>
              <w:left w:val="single" w:sz="1" w:space="0" w:color="C9D4DC"/>
              <w:bottom w:val="single" w:sz="1" w:space="0" w:color="C9D4DC"/>
              <w:right w:val="single" w:sz="1" w:space="0" w:color="C9D4DC"/>
            </w:tcBorders>
            <w:shd w:val="clear" w:color="auto" w:fill="0C2C45"/>
            <w:tcMar>
              <w:top w:w="60" w:type="dxa"/>
              <w:left w:w="110" w:type="dxa"/>
              <w:bottom w:w="60" w:type="dxa"/>
              <w:right w:w="110" w:type="dxa"/>
            </w:tcMar>
            <w:vAlign w:val="center"/>
          </w:tcPr>
          <w:p w14:paraId="47494C2F" w14:textId="77777777" w:rsidR="00C2368E" w:rsidRDefault="00C2368E">
            <w:pPr>
              <w:spacing w:line="230" w:lineRule="auto"/>
            </w:pPr>
            <w:r>
              <w:rPr>
                <w:b/>
                <w:bCs/>
                <w:color w:val="FFFFFF"/>
              </w:rPr>
              <w:t>Plain meaning</w:t>
            </w:r>
          </w:p>
        </w:tc>
        <w:tc>
          <w:tcPr>
            <w:tcW w:w="2680" w:type="dxa"/>
            <w:tcBorders>
              <w:top w:val="single" w:sz="1" w:space="0" w:color="C9D4DC"/>
              <w:left w:val="single" w:sz="1" w:space="0" w:color="C9D4DC"/>
              <w:bottom w:val="single" w:sz="1" w:space="0" w:color="C9D4DC"/>
              <w:right w:val="single" w:sz="1" w:space="0" w:color="C9D4DC"/>
            </w:tcBorders>
            <w:shd w:val="clear" w:color="auto" w:fill="0C2C45"/>
            <w:tcMar>
              <w:top w:w="60" w:type="dxa"/>
              <w:left w:w="110" w:type="dxa"/>
              <w:bottom w:w="60" w:type="dxa"/>
              <w:right w:w="110" w:type="dxa"/>
            </w:tcMar>
            <w:vAlign w:val="center"/>
          </w:tcPr>
          <w:p w14:paraId="61FC784B" w14:textId="77777777" w:rsidR="00C2368E" w:rsidRDefault="00C2368E">
            <w:pPr>
              <w:spacing w:line="230" w:lineRule="auto"/>
            </w:pPr>
            <w:r>
              <w:rPr>
                <w:b/>
                <w:bCs/>
                <w:color w:val="FFFFFF"/>
              </w:rPr>
              <w:t>Movement (+ benefit / − harm)</w:t>
            </w:r>
          </w:p>
        </w:tc>
        <w:tc>
          <w:tcPr>
            <w:tcW w:w="2080" w:type="dxa"/>
            <w:tcBorders>
              <w:top w:val="single" w:sz="1" w:space="0" w:color="C9D4DC"/>
              <w:left w:val="single" w:sz="1" w:space="0" w:color="C9D4DC"/>
              <w:bottom w:val="single" w:sz="1" w:space="0" w:color="C9D4DC"/>
              <w:right w:val="single" w:sz="1" w:space="0" w:color="C9D4DC"/>
            </w:tcBorders>
            <w:shd w:val="clear" w:color="auto" w:fill="0C2C45"/>
            <w:tcMar>
              <w:top w:w="60" w:type="dxa"/>
              <w:left w:w="110" w:type="dxa"/>
              <w:bottom w:w="60" w:type="dxa"/>
              <w:right w:w="110" w:type="dxa"/>
            </w:tcMar>
            <w:vAlign w:val="center"/>
          </w:tcPr>
          <w:p w14:paraId="2D9FD18E" w14:textId="77777777" w:rsidR="00C2368E" w:rsidRDefault="00C2368E">
            <w:pPr>
              <w:spacing w:line="230" w:lineRule="auto"/>
            </w:pPr>
            <w:r>
              <w:rPr>
                <w:b/>
                <w:bCs/>
                <w:color w:val="FFFFFF"/>
              </w:rPr>
              <w:t>Typical indicators / evidence</w:t>
            </w:r>
          </w:p>
        </w:tc>
        <w:tc>
          <w:tcPr>
            <w:tcW w:w="1830" w:type="dxa"/>
            <w:tcBorders>
              <w:top w:val="single" w:sz="1" w:space="0" w:color="C9D4DC"/>
              <w:left w:val="single" w:sz="1" w:space="0" w:color="C9D4DC"/>
              <w:bottom w:val="single" w:sz="1" w:space="0" w:color="C9D4DC"/>
              <w:right w:val="single" w:sz="1" w:space="0" w:color="C9D4DC"/>
            </w:tcBorders>
            <w:shd w:val="clear" w:color="auto" w:fill="0C2C45"/>
            <w:tcMar>
              <w:top w:w="60" w:type="dxa"/>
              <w:left w:w="110" w:type="dxa"/>
              <w:bottom w:w="60" w:type="dxa"/>
              <w:right w:w="110" w:type="dxa"/>
            </w:tcMar>
            <w:vAlign w:val="center"/>
          </w:tcPr>
          <w:p w14:paraId="6736F52C" w14:textId="77777777" w:rsidR="00C2368E" w:rsidRDefault="00C2368E">
            <w:pPr>
              <w:spacing w:line="230" w:lineRule="auto"/>
            </w:pPr>
            <w:r>
              <w:rPr>
                <w:b/>
                <w:bCs/>
                <w:color w:val="FFFFFF"/>
              </w:rPr>
              <w:t>Possible gate relevance</w:t>
            </w:r>
          </w:p>
        </w:tc>
        <w:tc>
          <w:tcPr>
            <w:tcW w:w="1900" w:type="dxa"/>
            <w:tcBorders>
              <w:top w:val="single" w:sz="1" w:space="0" w:color="C9D4DC"/>
              <w:left w:val="single" w:sz="1" w:space="0" w:color="C9D4DC"/>
              <w:bottom w:val="single" w:sz="1" w:space="0" w:color="C9D4DC"/>
              <w:right w:val="single" w:sz="1" w:space="0" w:color="C9D4DC"/>
            </w:tcBorders>
            <w:shd w:val="clear" w:color="auto" w:fill="0C2C45"/>
            <w:tcMar>
              <w:top w:w="60" w:type="dxa"/>
              <w:left w:w="110" w:type="dxa"/>
              <w:bottom w:w="60" w:type="dxa"/>
              <w:right w:w="110" w:type="dxa"/>
            </w:tcMar>
            <w:vAlign w:val="center"/>
          </w:tcPr>
          <w:p w14:paraId="426888DA" w14:textId="77777777" w:rsidR="00C2368E" w:rsidRDefault="00C2368E">
            <w:pPr>
              <w:spacing w:line="230" w:lineRule="auto"/>
            </w:pPr>
            <w:r>
              <w:rPr>
                <w:b/>
                <w:bCs/>
                <w:color w:val="FFFFFF"/>
              </w:rPr>
              <w:t>Example</w:t>
            </w:r>
          </w:p>
        </w:tc>
        <w:tc>
          <w:tcPr>
            <w:tcW w:w="1660" w:type="dxa"/>
            <w:tcBorders>
              <w:top w:val="single" w:sz="1" w:space="0" w:color="C9D4DC"/>
              <w:left w:val="single" w:sz="1" w:space="0" w:color="C9D4DC"/>
              <w:bottom w:val="single" w:sz="1" w:space="0" w:color="C9D4DC"/>
              <w:right w:val="single" w:sz="1" w:space="0" w:color="C9D4DC"/>
            </w:tcBorders>
            <w:shd w:val="clear" w:color="auto" w:fill="0C2C45"/>
            <w:tcMar>
              <w:top w:w="60" w:type="dxa"/>
              <w:left w:w="110" w:type="dxa"/>
              <w:bottom w:w="60" w:type="dxa"/>
              <w:right w:w="110" w:type="dxa"/>
            </w:tcMar>
            <w:vAlign w:val="center"/>
          </w:tcPr>
          <w:p w14:paraId="3F56F44E" w14:textId="77777777" w:rsidR="00C2368E" w:rsidRDefault="00C2368E">
            <w:pPr>
              <w:spacing w:line="230" w:lineRule="auto"/>
            </w:pPr>
            <w:r>
              <w:rPr>
                <w:b/>
                <w:bCs/>
                <w:color w:val="FFFFFF"/>
              </w:rPr>
              <w:t>Reviewer check</w:t>
            </w:r>
          </w:p>
        </w:tc>
      </w:tr>
      <w:tr w:rsidR="001937A8" w14:paraId="06644873" w14:textId="77777777">
        <w:tc>
          <w:tcPr>
            <w:tcW w:w="13680" w:type="dxa"/>
            <w:gridSpan w:val="7"/>
            <w:tcBorders>
              <w:top w:val="single" w:sz="1" w:space="0" w:color="C9D4DC"/>
              <w:left w:val="single" w:sz="1" w:space="0" w:color="C9D4DC"/>
              <w:bottom w:val="single" w:sz="1" w:space="0" w:color="C9D4DC"/>
              <w:right w:val="single" w:sz="1" w:space="0" w:color="C9D4DC"/>
            </w:tcBorders>
            <w:shd w:val="clear" w:color="auto" w:fill="1E6FA8"/>
            <w:tcMar>
              <w:top w:w="70" w:type="dxa"/>
              <w:left w:w="110" w:type="dxa"/>
              <w:bottom w:w="70" w:type="dxa"/>
              <w:right w:w="110" w:type="dxa"/>
            </w:tcMar>
          </w:tcPr>
          <w:p w14:paraId="0D796D57" w14:textId="77777777" w:rsidR="00C2368E" w:rsidRDefault="00C2368E">
            <w:pPr>
              <w:spacing w:line="230" w:lineRule="auto"/>
            </w:pPr>
            <w:r>
              <w:rPr>
                <w:b/>
                <w:bCs/>
                <w:color w:val="FFFFFF"/>
                <w:sz w:val="18"/>
                <w:szCs w:val="18"/>
              </w:rPr>
              <w:t>U1  Self</w:t>
            </w:r>
          </w:p>
        </w:tc>
      </w:tr>
      <w:tr w:rsidR="001937A8" w14:paraId="3C63B892"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03C0CD6" w14:textId="77777777" w:rsidR="00C2368E" w:rsidRDefault="00C2368E">
            <w:pPr>
              <w:spacing w:after="10" w:line="230" w:lineRule="auto"/>
            </w:pPr>
            <w:r>
              <w:rPr>
                <w:b/>
                <w:bCs/>
                <w:color w:val="1E6FA8"/>
                <w:sz w:val="16"/>
                <w:szCs w:val="16"/>
              </w:rPr>
              <w:t>U1/D1</w:t>
            </w:r>
          </w:p>
          <w:p w14:paraId="2AC55C43" w14:textId="77777777" w:rsidR="00C2368E" w:rsidRDefault="00C2368E">
            <w:pPr>
              <w:spacing w:after="10" w:line="230" w:lineRule="auto"/>
            </w:pPr>
            <w:r>
              <w:rPr>
                <w:b/>
                <w:bCs/>
              </w:rPr>
              <w:t>Personal Resources</w:t>
            </w:r>
          </w:p>
          <w:p w14:paraId="70714D1B" w14:textId="77777777" w:rsidR="00C2368E" w:rsidRDefault="00C2368E">
            <w:pPr>
              <w:spacing w:line="230" w:lineRule="auto"/>
            </w:pPr>
            <w:r>
              <w:rPr>
                <w:i/>
                <w:iCs/>
                <w:color w:val="5A6B76"/>
                <w:sz w:val="13"/>
                <w:szCs w:val="13"/>
              </w:rPr>
              <w:lastRenderedPageBreak/>
              <w:t>label: personal resources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5A7EBAF" w14:textId="77777777" w:rsidR="00C2368E" w:rsidRDefault="00C2368E">
            <w:pPr>
              <w:spacing w:line="230" w:lineRule="auto"/>
            </w:pPr>
            <w:r>
              <w:lastRenderedPageBreak/>
              <w:t xml:space="preserve">An individual's economic security: income, savings, </w:t>
            </w:r>
            <w:r>
              <w:lastRenderedPageBreak/>
              <w:t>housing stability, and access to the material means of a decent life.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609818C" w14:textId="77777777" w:rsidR="00C2368E" w:rsidRDefault="00C2368E">
            <w:pPr>
              <w:spacing w:after="40" w:line="230" w:lineRule="auto"/>
            </w:pPr>
            <w:r>
              <w:rPr>
                <w:b/>
                <w:bCs/>
                <w:color w:val="1F7A3D"/>
                <w:sz w:val="16"/>
                <w:szCs w:val="16"/>
              </w:rPr>
              <w:lastRenderedPageBreak/>
              <w:t xml:space="preserve">+  </w:t>
            </w:r>
            <w:r>
              <w:t xml:space="preserve">More stable income, affordable housing, </w:t>
            </w:r>
            <w:r>
              <w:lastRenderedPageBreak/>
              <w:t>reduced debt, secured access to essentials.</w:t>
            </w:r>
          </w:p>
          <w:p w14:paraId="45BBC40E" w14:textId="77777777" w:rsidR="00C2368E" w:rsidRDefault="00C2368E">
            <w:pPr>
              <w:spacing w:line="230" w:lineRule="auto"/>
            </w:pPr>
            <w:r>
              <w:rPr>
                <w:b/>
                <w:bCs/>
                <w:color w:val="B23A3A"/>
                <w:sz w:val="16"/>
                <w:szCs w:val="16"/>
              </w:rPr>
              <w:t xml:space="preserve">−  </w:t>
            </w:r>
            <w:r>
              <w:t>Job loss, eviction risk, debt spirals, loss of essential goods or services.</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F5D3204" w14:textId="77777777" w:rsidR="00C2368E" w:rsidRDefault="00C2368E">
            <w:pPr>
              <w:spacing w:line="230" w:lineRule="auto"/>
            </w:pPr>
            <w:r>
              <w:lastRenderedPageBreak/>
              <w:t xml:space="preserve">income and employment records; housing </w:t>
            </w:r>
            <w:r>
              <w:lastRenderedPageBreak/>
              <w:t>stability / eviction data; debt and arrears; cost-of-living and benefit uptake</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55490A1" w14:textId="77777777" w:rsidR="00C2368E" w:rsidRDefault="00C2368E">
            <w:pPr>
              <w:spacing w:after="30" w:line="230" w:lineRule="auto"/>
            </w:pPr>
            <w:r>
              <w:rPr>
                <w:b/>
                <w:bCs/>
                <w:sz w:val="14"/>
                <w:szCs w:val="14"/>
              </w:rPr>
              <w:lastRenderedPageBreak/>
              <w:t>◌ Ordinary</w:t>
            </w:r>
          </w:p>
          <w:p w14:paraId="583D4DC6" w14:textId="77777777" w:rsidR="00C2368E" w:rsidRDefault="00C2368E">
            <w:pPr>
              <w:spacing w:line="230" w:lineRule="auto"/>
            </w:pPr>
            <w:r>
              <w:rPr>
                <w:i/>
                <w:iCs/>
                <w:color w:val="5A6B76"/>
                <w:sz w:val="13"/>
                <w:szCs w:val="13"/>
              </w:rPr>
              <w:t xml:space="preserve">Ordinary welfare in most cases; can escalate to rights-covered where a </w:t>
            </w:r>
            <w:r>
              <w:rPr>
                <w:i/>
                <w:iCs/>
                <w:color w:val="5A6B76"/>
                <w:sz w:val="13"/>
                <w:szCs w:val="13"/>
              </w:rPr>
              <w:lastRenderedPageBreak/>
              <w:t>subsistence or social-minimum floor is legally recognised.</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2DD843D" w14:textId="77777777" w:rsidR="00C2368E" w:rsidRDefault="00C2368E">
            <w:pPr>
              <w:spacing w:line="230" w:lineRule="auto"/>
            </w:pPr>
            <w:r>
              <w:lastRenderedPageBreak/>
              <w:t xml:space="preserve">A wage policy that lifts low-income workers above a </w:t>
            </w:r>
            <w:r>
              <w:lastRenderedPageBreak/>
              <w:t>local living-wage line improves U1/D1.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726F3CC" w14:textId="77777777" w:rsidR="00C2368E" w:rsidRDefault="00C2368E">
            <w:pPr>
              <w:spacing w:line="230" w:lineRule="auto"/>
            </w:pPr>
            <w:r>
              <w:rPr>
                <w:color w:val="5A6B76"/>
              </w:rPr>
              <w:lastRenderedPageBreak/>
              <w:t xml:space="preserve">A reviewer checks whether the income/housing </w:t>
            </w:r>
            <w:r>
              <w:rPr>
                <w:color w:val="5A6B76"/>
              </w:rPr>
              <w:lastRenderedPageBreak/>
              <w:t>change is measured against a declared baseline cohort, not anecdote.</w:t>
            </w:r>
          </w:p>
        </w:tc>
      </w:tr>
      <w:tr w:rsidR="001937A8" w14:paraId="2ADE790F" w14:textId="77777777">
        <w:tc>
          <w:tcPr>
            <w:tcW w:w="11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58AC7C40" w14:textId="77777777" w:rsidR="00C2368E" w:rsidRDefault="00C2368E">
            <w:pPr>
              <w:spacing w:after="10" w:line="230" w:lineRule="auto"/>
            </w:pPr>
            <w:r>
              <w:rPr>
                <w:b/>
                <w:bCs/>
                <w:color w:val="1E6FA8"/>
                <w:sz w:val="16"/>
                <w:szCs w:val="16"/>
              </w:rPr>
              <w:lastRenderedPageBreak/>
              <w:t>U1/D2</w:t>
            </w:r>
          </w:p>
          <w:p w14:paraId="6C277A77" w14:textId="77777777" w:rsidR="00C2368E" w:rsidRDefault="00C2368E">
            <w:pPr>
              <w:spacing w:after="10" w:line="230" w:lineRule="auto"/>
            </w:pPr>
            <w:r>
              <w:rPr>
                <w:b/>
                <w:bCs/>
              </w:rPr>
              <w:t>Personal Health</w:t>
            </w:r>
          </w:p>
          <w:p w14:paraId="4192118E" w14:textId="77777777" w:rsidR="00C2368E" w:rsidRDefault="00C2368E">
            <w:pPr>
              <w:spacing w:line="230" w:lineRule="auto"/>
            </w:pPr>
            <w:r>
              <w:rPr>
                <w:i/>
                <w:iCs/>
                <w:color w:val="5A6B76"/>
                <w:sz w:val="13"/>
                <w:szCs w:val="13"/>
              </w:rPr>
              <w:t>label: personal health</w:t>
            </w:r>
          </w:p>
        </w:tc>
        <w:tc>
          <w:tcPr>
            <w:tcW w:w="235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1BB844D6" w14:textId="77777777" w:rsidR="00C2368E" w:rsidRDefault="00C2368E">
            <w:pPr>
              <w:spacing w:line="230" w:lineRule="auto"/>
            </w:pPr>
            <w:r>
              <w:t>The individual's physical and mental health, safety, and bodily integrity.</w:t>
            </w:r>
          </w:p>
        </w:tc>
        <w:tc>
          <w:tcPr>
            <w:tcW w:w="26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07358DD4" w14:textId="77777777" w:rsidR="00C2368E" w:rsidRDefault="00C2368E">
            <w:pPr>
              <w:spacing w:after="40" w:line="230" w:lineRule="auto"/>
            </w:pPr>
            <w:r>
              <w:rPr>
                <w:b/>
                <w:bCs/>
                <w:color w:val="1F7A3D"/>
                <w:sz w:val="16"/>
                <w:szCs w:val="16"/>
              </w:rPr>
              <w:t xml:space="preserve">+  </w:t>
            </w:r>
            <w:r>
              <w:t>Lower injury/illness risk, better access to care, improved mental health, safer conditions.</w:t>
            </w:r>
          </w:p>
          <w:p w14:paraId="2C8EA774" w14:textId="77777777" w:rsidR="00C2368E" w:rsidRDefault="00C2368E">
            <w:pPr>
              <w:spacing w:line="230" w:lineRule="auto"/>
            </w:pPr>
            <w:r>
              <w:rPr>
                <w:b/>
                <w:bCs/>
                <w:color w:val="B23A3A"/>
                <w:sz w:val="16"/>
                <w:szCs w:val="16"/>
              </w:rPr>
              <w:t xml:space="preserve">−  </w:t>
            </w:r>
            <w:r>
              <w:t>Injury, illness, untreated conditions, exposure to hazards, deteriorating mental health.</w:t>
            </w:r>
          </w:p>
        </w:tc>
        <w:tc>
          <w:tcPr>
            <w:tcW w:w="20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77BAD1C6" w14:textId="77777777" w:rsidR="00C2368E" w:rsidRDefault="00C2368E">
            <w:pPr>
              <w:spacing w:line="230" w:lineRule="auto"/>
            </w:pPr>
            <w:r>
              <w:t>morbidity / mortality data; care access and waiting times; injury and exposure records; validated mental-health measures</w:t>
            </w:r>
          </w:p>
        </w:tc>
        <w:tc>
          <w:tcPr>
            <w:tcW w:w="183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550E8174" w14:textId="77777777" w:rsidR="00C2368E" w:rsidRDefault="00C2368E">
            <w:pPr>
              <w:spacing w:after="30" w:line="230" w:lineRule="auto"/>
            </w:pPr>
            <w:r>
              <w:rPr>
                <w:b/>
                <w:bCs/>
                <w:sz w:val="14"/>
                <w:szCs w:val="14"/>
              </w:rPr>
              <w:t>⚖ Rights   ◌ Ordinary</w:t>
            </w:r>
          </w:p>
          <w:p w14:paraId="288927F8" w14:textId="77777777" w:rsidR="00C2368E" w:rsidRDefault="00C2368E">
            <w:pPr>
              <w:spacing w:line="230" w:lineRule="auto"/>
            </w:pPr>
            <w:r>
              <w:rPr>
                <w:i/>
                <w:iCs/>
                <w:color w:val="5A6B76"/>
                <w:sz w:val="13"/>
                <w:szCs w:val="13"/>
              </w:rPr>
              <w:t>Frequently rights-covered: bodily integrity and access-to-care floors can trigger NCRC. Severe individual harm escalates regardless of aggregate benefit.</w:t>
            </w:r>
          </w:p>
        </w:tc>
        <w:tc>
          <w:tcPr>
            <w:tcW w:w="190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30CF0CFE" w14:textId="77777777" w:rsidR="00C2368E" w:rsidRDefault="00C2368E">
            <w:pPr>
              <w:spacing w:line="230" w:lineRule="auto"/>
            </w:pPr>
            <w:r>
              <w:t>A treatment-access change that removes a barrier for a chronic-illness group improves U1/D2.</w:t>
            </w:r>
          </w:p>
        </w:tc>
        <w:tc>
          <w:tcPr>
            <w:tcW w:w="166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12323315" w14:textId="77777777" w:rsidR="00C2368E" w:rsidRDefault="00C2368E">
            <w:pPr>
              <w:spacing w:line="230" w:lineRule="auto"/>
            </w:pPr>
            <w:r>
              <w:rPr>
                <w:color w:val="5A6B76"/>
              </w:rPr>
              <w:t>A reviewer asks whether a claimed health gain rests on outcome data or only on inputs (e.g. clinics built ≠ health improved).</w:t>
            </w:r>
          </w:p>
        </w:tc>
      </w:tr>
      <w:tr w:rsidR="001937A8" w14:paraId="3AA8AB76"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3D6F26A" w14:textId="77777777" w:rsidR="00C2368E" w:rsidRDefault="00C2368E">
            <w:pPr>
              <w:spacing w:after="10" w:line="230" w:lineRule="auto"/>
            </w:pPr>
            <w:r>
              <w:rPr>
                <w:b/>
                <w:bCs/>
                <w:color w:val="1E6FA8"/>
                <w:sz w:val="16"/>
                <w:szCs w:val="16"/>
              </w:rPr>
              <w:t>U1/D3</w:t>
            </w:r>
          </w:p>
          <w:p w14:paraId="581EAEAA" w14:textId="77777777" w:rsidR="00C2368E" w:rsidRDefault="00C2368E">
            <w:pPr>
              <w:spacing w:after="10" w:line="230" w:lineRule="auto"/>
            </w:pPr>
            <w:r>
              <w:rPr>
                <w:b/>
                <w:bCs/>
              </w:rPr>
              <w:t>Relationships</w:t>
            </w:r>
          </w:p>
          <w:p w14:paraId="2C1F87A6" w14:textId="77777777" w:rsidR="00C2368E" w:rsidRDefault="00C2368E">
            <w:pPr>
              <w:spacing w:line="230" w:lineRule="auto"/>
            </w:pPr>
            <w:r>
              <w:rPr>
                <w:i/>
                <w:iCs/>
                <w:color w:val="5A6B76"/>
                <w:sz w:val="13"/>
                <w:szCs w:val="13"/>
              </w:rPr>
              <w:t>label: relationships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0A3C79E" w14:textId="77777777" w:rsidR="00C2368E" w:rsidRDefault="00C2368E">
            <w:pPr>
              <w:spacing w:line="230" w:lineRule="auto"/>
            </w:pPr>
            <w:r>
              <w:t>The quality and stability of a person's close personal relationships and social connection.</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62DC9D9" w14:textId="77777777" w:rsidR="00C2368E" w:rsidRDefault="00C2368E">
            <w:pPr>
              <w:spacing w:after="40" w:line="230" w:lineRule="auto"/>
            </w:pPr>
            <w:r>
              <w:rPr>
                <w:b/>
                <w:bCs/>
                <w:color w:val="1F7A3D"/>
                <w:sz w:val="16"/>
                <w:szCs w:val="16"/>
              </w:rPr>
              <w:t xml:space="preserve">+  </w:t>
            </w:r>
            <w:r>
              <w:t>Stronger bonds, reduced isolation, more supportive networks.</w:t>
            </w:r>
          </w:p>
          <w:p w14:paraId="15A54E52" w14:textId="77777777" w:rsidR="00C2368E" w:rsidRDefault="00C2368E">
            <w:pPr>
              <w:spacing w:line="230" w:lineRule="auto"/>
            </w:pPr>
            <w:r>
              <w:rPr>
                <w:b/>
                <w:bCs/>
                <w:color w:val="B23A3A"/>
                <w:sz w:val="16"/>
                <w:szCs w:val="16"/>
              </w:rPr>
              <w:t xml:space="preserve">−  </w:t>
            </w:r>
            <w:r>
              <w:t>Isolation, relationship breakdown, forced separation, loss of support.</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1BA5405" w14:textId="77777777" w:rsidR="00C2368E" w:rsidRDefault="00C2368E">
            <w:pPr>
              <w:spacing w:line="230" w:lineRule="auto"/>
            </w:pPr>
            <w:r>
              <w:t>loneliness / connection surveys; support-network mapping; separation or displacement records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435E814" w14:textId="77777777" w:rsidR="00C2368E" w:rsidRDefault="00C2368E">
            <w:pPr>
              <w:spacing w:after="30" w:line="230" w:lineRule="auto"/>
            </w:pPr>
            <w:r>
              <w:rPr>
                <w:b/>
                <w:bCs/>
                <w:sz w:val="14"/>
                <w:szCs w:val="14"/>
              </w:rPr>
              <w:t>◌ Ordinary   ? Uncertain</w:t>
            </w:r>
          </w:p>
          <w:p w14:paraId="0315442D" w14:textId="77777777" w:rsidR="00C2368E" w:rsidRDefault="00C2368E">
            <w:pPr>
              <w:spacing w:line="230" w:lineRule="auto"/>
            </w:pPr>
            <w:r>
              <w:rPr>
                <w:i/>
                <w:iCs/>
                <w:color w:val="5A6B76"/>
                <w:sz w:val="13"/>
                <w:szCs w:val="13"/>
              </w:rPr>
              <w:t>Usually ordinary welfare; measurement is often soft, so uncertainty should be marked explicitly.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1E534F5" w14:textId="77777777" w:rsidR="00C2368E" w:rsidRDefault="00C2368E">
            <w:pPr>
              <w:spacing w:line="230" w:lineRule="auto"/>
            </w:pPr>
            <w:r>
              <w:t>A relocation program that keeps support networks intact protects U1/D3.</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12D8734" w14:textId="77777777" w:rsidR="00C2368E" w:rsidRDefault="00C2368E">
            <w:pPr>
              <w:spacing w:line="230" w:lineRule="auto"/>
            </w:pPr>
            <w:r>
              <w:rPr>
                <w:color w:val="5A6B76"/>
              </w:rPr>
              <w:t>A reviewer challenges whether a relationship claim is evidenced or inferred from a proxy like attendance.</w:t>
            </w:r>
          </w:p>
        </w:tc>
      </w:tr>
      <w:tr w:rsidR="001937A8" w14:paraId="044CDB45" w14:textId="77777777">
        <w:tc>
          <w:tcPr>
            <w:tcW w:w="11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73C691F9" w14:textId="77777777" w:rsidR="00C2368E" w:rsidRDefault="00C2368E">
            <w:pPr>
              <w:spacing w:after="10" w:line="230" w:lineRule="auto"/>
            </w:pPr>
            <w:r>
              <w:rPr>
                <w:b/>
                <w:bCs/>
                <w:color w:val="1E6FA8"/>
                <w:sz w:val="16"/>
                <w:szCs w:val="16"/>
              </w:rPr>
              <w:t>U1/D4</w:t>
            </w:r>
          </w:p>
          <w:p w14:paraId="23DB01EF" w14:textId="77777777" w:rsidR="00C2368E" w:rsidRDefault="00C2368E">
            <w:pPr>
              <w:spacing w:after="10" w:line="230" w:lineRule="auto"/>
            </w:pPr>
            <w:r>
              <w:rPr>
                <w:b/>
                <w:bCs/>
              </w:rPr>
              <w:t>Learning</w:t>
            </w:r>
          </w:p>
          <w:p w14:paraId="23E5E6B2" w14:textId="77777777" w:rsidR="00C2368E" w:rsidRDefault="00C2368E">
            <w:pPr>
              <w:spacing w:line="230" w:lineRule="auto"/>
            </w:pPr>
            <w:r>
              <w:rPr>
                <w:i/>
                <w:iCs/>
                <w:color w:val="5A6B76"/>
                <w:sz w:val="13"/>
                <w:szCs w:val="13"/>
              </w:rPr>
              <w:t>label: learning</w:t>
            </w:r>
          </w:p>
        </w:tc>
        <w:tc>
          <w:tcPr>
            <w:tcW w:w="235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45D00F55" w14:textId="77777777" w:rsidR="00C2368E" w:rsidRDefault="00C2368E">
            <w:pPr>
              <w:spacing w:line="230" w:lineRule="auto"/>
            </w:pPr>
            <w:r>
              <w:t>The individual's access to education, skills, and the capacity to learn and develop.</w:t>
            </w:r>
          </w:p>
        </w:tc>
        <w:tc>
          <w:tcPr>
            <w:tcW w:w="26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59E91375" w14:textId="77777777" w:rsidR="00C2368E" w:rsidRDefault="00C2368E">
            <w:pPr>
              <w:spacing w:after="40" w:line="230" w:lineRule="auto"/>
            </w:pPr>
            <w:r>
              <w:rPr>
                <w:b/>
                <w:bCs/>
                <w:color w:val="1F7A3D"/>
                <w:sz w:val="16"/>
                <w:szCs w:val="16"/>
              </w:rPr>
              <w:t xml:space="preserve">+  </w:t>
            </w:r>
            <w:r>
              <w:t>Better access to learning, skill gains, expanded opportunity.</w:t>
            </w:r>
          </w:p>
          <w:p w14:paraId="5D9C58B4" w14:textId="77777777" w:rsidR="00C2368E" w:rsidRDefault="00C2368E">
            <w:pPr>
              <w:spacing w:line="230" w:lineRule="auto"/>
            </w:pPr>
            <w:r>
              <w:rPr>
                <w:b/>
                <w:bCs/>
                <w:color w:val="B23A3A"/>
                <w:sz w:val="16"/>
                <w:szCs w:val="16"/>
              </w:rPr>
              <w:t xml:space="preserve">−  </w:t>
            </w:r>
            <w:r>
              <w:t>Lost access to education, deskilling, barriers to learning.</w:t>
            </w:r>
          </w:p>
        </w:tc>
        <w:tc>
          <w:tcPr>
            <w:tcW w:w="20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5203CC21" w14:textId="77777777" w:rsidR="00C2368E" w:rsidRDefault="00C2368E">
            <w:pPr>
              <w:spacing w:line="230" w:lineRule="auto"/>
            </w:pPr>
            <w:r>
              <w:t>enrolment and completion; skills assessments; access and dropout data</w:t>
            </w:r>
          </w:p>
        </w:tc>
        <w:tc>
          <w:tcPr>
            <w:tcW w:w="183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76BAE68D" w14:textId="77777777" w:rsidR="00C2368E" w:rsidRDefault="00C2368E">
            <w:pPr>
              <w:spacing w:after="30" w:line="230" w:lineRule="auto"/>
            </w:pPr>
            <w:r>
              <w:rPr>
                <w:b/>
                <w:bCs/>
                <w:sz w:val="14"/>
                <w:szCs w:val="14"/>
              </w:rPr>
              <w:t>◌ Ordinary</w:t>
            </w:r>
          </w:p>
          <w:p w14:paraId="7B2BA3E2" w14:textId="77777777" w:rsidR="00C2368E" w:rsidRDefault="00C2368E">
            <w:pPr>
              <w:spacing w:line="230" w:lineRule="auto"/>
            </w:pPr>
            <w:r>
              <w:rPr>
                <w:i/>
                <w:iCs/>
                <w:color w:val="5A6B76"/>
                <w:sz w:val="13"/>
                <w:szCs w:val="13"/>
              </w:rPr>
              <w:t>Ordinary welfare; can touch rights where a basic-education entitlement exists.</w:t>
            </w:r>
          </w:p>
        </w:tc>
        <w:tc>
          <w:tcPr>
            <w:tcW w:w="190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543B0E42" w14:textId="77777777" w:rsidR="00C2368E" w:rsidRDefault="00C2368E">
            <w:pPr>
              <w:spacing w:line="230" w:lineRule="auto"/>
            </w:pPr>
            <w:r>
              <w:t>A reskilling program for displaced workers improves U1/D4.</w:t>
            </w:r>
          </w:p>
        </w:tc>
        <w:tc>
          <w:tcPr>
            <w:tcW w:w="166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789EEF3C" w14:textId="77777777" w:rsidR="00C2368E" w:rsidRDefault="00C2368E">
            <w:pPr>
              <w:spacing w:line="230" w:lineRule="auto"/>
            </w:pPr>
            <w:r>
              <w:rPr>
                <w:color w:val="5A6B76"/>
              </w:rPr>
              <w:t>A reviewer asks whether learning outcomes are demonstrated or only opportunity offered.</w:t>
            </w:r>
          </w:p>
        </w:tc>
      </w:tr>
      <w:tr w:rsidR="001937A8" w14:paraId="19511F83"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3848CF5" w14:textId="77777777" w:rsidR="00C2368E" w:rsidRDefault="00C2368E">
            <w:pPr>
              <w:spacing w:after="10" w:line="230" w:lineRule="auto"/>
            </w:pPr>
            <w:r>
              <w:rPr>
                <w:b/>
                <w:bCs/>
                <w:color w:val="1E6FA8"/>
                <w:sz w:val="16"/>
                <w:szCs w:val="16"/>
              </w:rPr>
              <w:t>U1/D5</w:t>
            </w:r>
          </w:p>
          <w:p w14:paraId="5F2050E5" w14:textId="77777777" w:rsidR="00C2368E" w:rsidRDefault="00C2368E">
            <w:pPr>
              <w:spacing w:after="10" w:line="230" w:lineRule="auto"/>
            </w:pPr>
            <w:r>
              <w:rPr>
                <w:b/>
                <w:bCs/>
              </w:rPr>
              <w:t>Personal Agency</w:t>
            </w:r>
          </w:p>
          <w:p w14:paraId="75CC3C60" w14:textId="77777777" w:rsidR="00C2368E" w:rsidRDefault="00C2368E">
            <w:pPr>
              <w:spacing w:line="230" w:lineRule="auto"/>
            </w:pPr>
            <w:r>
              <w:rPr>
                <w:i/>
                <w:iCs/>
                <w:color w:val="5A6B76"/>
                <w:sz w:val="13"/>
                <w:szCs w:val="13"/>
              </w:rPr>
              <w:t>label: autonomy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7353140" w14:textId="77777777" w:rsidR="00C2368E" w:rsidRDefault="00C2368E">
            <w:pPr>
              <w:spacing w:line="230" w:lineRule="auto"/>
            </w:pPr>
            <w:r>
              <w:t>The person's real ability to choose, refuse, consent, act, and shape their own life path.</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EAF4031" w14:textId="77777777" w:rsidR="00C2368E" w:rsidRDefault="00C2368E">
            <w:pPr>
              <w:spacing w:after="40" w:line="230" w:lineRule="auto"/>
            </w:pPr>
            <w:r>
              <w:rPr>
                <w:b/>
                <w:bCs/>
                <w:color w:val="1F7A3D"/>
                <w:sz w:val="16"/>
                <w:szCs w:val="16"/>
              </w:rPr>
              <w:t xml:space="preserve">+  </w:t>
            </w:r>
            <w:r>
              <w:t>More autonomy, better options, stronger consent, freedom from coercion and surveillance.</w:t>
            </w:r>
          </w:p>
          <w:p w14:paraId="743E4667" w14:textId="77777777" w:rsidR="00C2368E" w:rsidRDefault="00C2368E">
            <w:pPr>
              <w:spacing w:line="230" w:lineRule="auto"/>
            </w:pPr>
            <w:r>
              <w:rPr>
                <w:b/>
                <w:bCs/>
                <w:color w:val="B23A3A"/>
                <w:sz w:val="16"/>
                <w:szCs w:val="16"/>
              </w:rPr>
              <w:lastRenderedPageBreak/>
              <w:t xml:space="preserve">−  </w:t>
            </w:r>
            <w:r>
              <w:t>Coercion, manipulation, surveillance, forced dependency, loss of meaningful choice.</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41FDCE0" w14:textId="77777777" w:rsidR="00C2368E" w:rsidRDefault="00C2368E">
            <w:pPr>
              <w:spacing w:line="230" w:lineRule="auto"/>
            </w:pPr>
            <w:r>
              <w:lastRenderedPageBreak/>
              <w:t xml:space="preserve">consent quality; availability of alternatives / opt-out; coercion complaints; mobility and accessibility </w:t>
            </w:r>
            <w:r>
              <w:lastRenderedPageBreak/>
              <w:t>data; applicable legal protections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5692FCE" w14:textId="77777777" w:rsidR="00C2368E" w:rsidRDefault="00C2368E">
            <w:pPr>
              <w:spacing w:after="30" w:line="230" w:lineRule="auto"/>
            </w:pPr>
            <w:r>
              <w:rPr>
                <w:b/>
                <w:bCs/>
                <w:sz w:val="14"/>
                <w:szCs w:val="14"/>
              </w:rPr>
              <w:lastRenderedPageBreak/>
              <w:t>⚖ Rights   ◌ Ordinary</w:t>
            </w:r>
          </w:p>
          <w:p w14:paraId="4F5BAEAD" w14:textId="77777777" w:rsidR="00C2368E" w:rsidRDefault="00C2368E">
            <w:pPr>
              <w:spacing w:line="230" w:lineRule="auto"/>
            </w:pPr>
            <w:r>
              <w:rPr>
                <w:i/>
                <w:iCs/>
                <w:color w:val="5A6B76"/>
                <w:sz w:val="13"/>
                <w:szCs w:val="13"/>
              </w:rPr>
              <w:t xml:space="preserve">Often rights-covered. Triggers NCRC when liberty, bodily integrity, due process, dignity, or information rights are impaired — non-compensatory regardless </w:t>
            </w:r>
            <w:r>
              <w:rPr>
                <w:i/>
                <w:iCs/>
                <w:color w:val="5A6B76"/>
                <w:sz w:val="13"/>
                <w:szCs w:val="13"/>
              </w:rPr>
              <w:lastRenderedPageBreak/>
              <w:t>of welfare gains elsewhere.</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B490F92" w14:textId="77777777" w:rsidR="00C2368E" w:rsidRDefault="00C2368E">
            <w:pPr>
              <w:spacing w:line="230" w:lineRule="auto"/>
            </w:pPr>
            <w:r>
              <w:lastRenderedPageBreak/>
              <w:t xml:space="preserve">A transport policy that gives disabled residents reliable independent </w:t>
            </w:r>
            <w:r>
              <w:lastRenderedPageBreak/>
              <w:t>mobility improves U1/D5.</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CE71D06" w14:textId="77777777" w:rsidR="00C2368E" w:rsidRDefault="00C2368E">
            <w:pPr>
              <w:spacing w:line="230" w:lineRule="auto"/>
            </w:pPr>
            <w:r>
              <w:rPr>
                <w:color w:val="5A6B76"/>
              </w:rPr>
              <w:lastRenderedPageBreak/>
              <w:t>A reviewer tests whether consent was genuine and revocable, or merely formal.</w:t>
            </w:r>
          </w:p>
        </w:tc>
      </w:tr>
      <w:tr w:rsidR="001937A8" w14:paraId="3A7FFB82" w14:textId="77777777">
        <w:tc>
          <w:tcPr>
            <w:tcW w:w="11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58329E22" w14:textId="77777777" w:rsidR="00C2368E" w:rsidRDefault="00C2368E">
            <w:pPr>
              <w:spacing w:after="10" w:line="230" w:lineRule="auto"/>
            </w:pPr>
            <w:r>
              <w:rPr>
                <w:b/>
                <w:bCs/>
                <w:color w:val="1E6FA8"/>
                <w:sz w:val="16"/>
                <w:szCs w:val="16"/>
              </w:rPr>
              <w:t>U1/D6</w:t>
            </w:r>
          </w:p>
          <w:p w14:paraId="28E96B60" w14:textId="77777777" w:rsidR="00C2368E" w:rsidRDefault="00C2368E">
            <w:pPr>
              <w:spacing w:after="10" w:line="230" w:lineRule="auto"/>
            </w:pPr>
            <w:r>
              <w:rPr>
                <w:b/>
                <w:bCs/>
              </w:rPr>
              <w:t>Purpose</w:t>
            </w:r>
          </w:p>
          <w:p w14:paraId="1DC9005E" w14:textId="77777777" w:rsidR="00C2368E" w:rsidRDefault="00C2368E">
            <w:pPr>
              <w:spacing w:line="230" w:lineRule="auto"/>
            </w:pPr>
            <w:r>
              <w:rPr>
                <w:i/>
                <w:iCs/>
                <w:color w:val="5A6B76"/>
                <w:sz w:val="13"/>
                <w:szCs w:val="13"/>
              </w:rPr>
              <w:t>label: purpose</w:t>
            </w:r>
          </w:p>
        </w:tc>
        <w:tc>
          <w:tcPr>
            <w:tcW w:w="235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431FDC5B" w14:textId="77777777" w:rsidR="00C2368E" w:rsidRDefault="00C2368E">
            <w:pPr>
              <w:spacing w:line="230" w:lineRule="auto"/>
            </w:pPr>
            <w:r>
              <w:t>The individual's sense of meaning, dignity, and worth in their life and work.</w:t>
            </w:r>
          </w:p>
        </w:tc>
        <w:tc>
          <w:tcPr>
            <w:tcW w:w="26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38557077" w14:textId="77777777" w:rsidR="00C2368E" w:rsidRDefault="00C2368E">
            <w:pPr>
              <w:spacing w:after="40" w:line="230" w:lineRule="auto"/>
            </w:pPr>
            <w:r>
              <w:rPr>
                <w:b/>
                <w:bCs/>
                <w:color w:val="1F7A3D"/>
                <w:sz w:val="16"/>
                <w:szCs w:val="16"/>
              </w:rPr>
              <w:t xml:space="preserve">+  </w:t>
            </w:r>
            <w:r>
              <w:t>Greater sense of purpose, recognition, dignity, and self-respect.</w:t>
            </w:r>
          </w:p>
          <w:p w14:paraId="40C8642A" w14:textId="77777777" w:rsidR="00C2368E" w:rsidRDefault="00C2368E">
            <w:pPr>
              <w:spacing w:line="230" w:lineRule="auto"/>
            </w:pPr>
            <w:r>
              <w:rPr>
                <w:b/>
                <w:bCs/>
                <w:color w:val="B23A3A"/>
                <w:sz w:val="16"/>
                <w:szCs w:val="16"/>
              </w:rPr>
              <w:t xml:space="preserve">−  </w:t>
            </w:r>
            <w:r>
              <w:t>Humiliation, alienation, loss of role or recognition, indignity.</w:t>
            </w:r>
          </w:p>
        </w:tc>
        <w:tc>
          <w:tcPr>
            <w:tcW w:w="208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62B77E6A" w14:textId="77777777" w:rsidR="00C2368E" w:rsidRDefault="00C2368E">
            <w:pPr>
              <w:spacing w:line="230" w:lineRule="auto"/>
            </w:pPr>
            <w:r>
              <w:t>dignity / recognition measures; role and identity surveys; qualitative testimony</w:t>
            </w:r>
          </w:p>
        </w:tc>
        <w:tc>
          <w:tcPr>
            <w:tcW w:w="183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34799C93" w14:textId="77777777" w:rsidR="00C2368E" w:rsidRDefault="00C2368E">
            <w:pPr>
              <w:spacing w:after="30" w:line="230" w:lineRule="auto"/>
            </w:pPr>
            <w:r>
              <w:rPr>
                <w:b/>
                <w:bCs/>
                <w:sz w:val="14"/>
                <w:szCs w:val="14"/>
              </w:rPr>
              <w:t>⚖ Rights   ? Uncertain</w:t>
            </w:r>
          </w:p>
          <w:p w14:paraId="387874BE" w14:textId="77777777" w:rsidR="00C2368E" w:rsidRDefault="00C2368E">
            <w:pPr>
              <w:spacing w:line="230" w:lineRule="auto"/>
            </w:pPr>
            <w:r>
              <w:rPr>
                <w:i/>
                <w:iCs/>
                <w:color w:val="5A6B76"/>
                <w:sz w:val="13"/>
                <w:szCs w:val="13"/>
              </w:rPr>
              <w:t>Can be rights-covered where human dignity is implicated; otherwise ordinary. Often hard to measure — mark uncertainty.</w:t>
            </w:r>
          </w:p>
        </w:tc>
        <w:tc>
          <w:tcPr>
            <w:tcW w:w="190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00235F7D" w14:textId="77777777" w:rsidR="00C2368E" w:rsidRDefault="00C2368E">
            <w:pPr>
              <w:spacing w:line="230" w:lineRule="auto"/>
            </w:pPr>
            <w:r>
              <w:t>A program that treats welfare recipients with dignified, non-stigmatising processes supports U1/D6.</w:t>
            </w:r>
          </w:p>
        </w:tc>
        <w:tc>
          <w:tcPr>
            <w:tcW w:w="1660" w:type="dxa"/>
            <w:tcBorders>
              <w:top w:val="single" w:sz="1" w:space="0" w:color="C9D4DC"/>
              <w:left w:val="single" w:sz="1" w:space="0" w:color="C9D4DC"/>
              <w:bottom w:val="single" w:sz="1" w:space="0" w:color="C9D4DC"/>
              <w:right w:val="single" w:sz="1" w:space="0" w:color="C9D4DC"/>
            </w:tcBorders>
            <w:shd w:val="clear" w:color="auto" w:fill="E7F4FB"/>
            <w:tcMar>
              <w:top w:w="60" w:type="dxa"/>
              <w:left w:w="110" w:type="dxa"/>
              <w:bottom w:w="60" w:type="dxa"/>
              <w:right w:w="110" w:type="dxa"/>
            </w:tcMar>
          </w:tcPr>
          <w:p w14:paraId="6812F64E" w14:textId="77777777" w:rsidR="00C2368E" w:rsidRDefault="00C2368E">
            <w:pPr>
              <w:spacing w:line="230" w:lineRule="auto"/>
            </w:pPr>
            <w:r>
              <w:rPr>
                <w:color w:val="5A6B76"/>
              </w:rPr>
              <w:t>A reviewer distinguishes a genuine dignity effect from sentiment unsupported by experience data.</w:t>
            </w:r>
          </w:p>
        </w:tc>
      </w:tr>
      <w:tr w:rsidR="001937A8" w14:paraId="45464987"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AE0850A" w14:textId="77777777" w:rsidR="00C2368E" w:rsidRDefault="00C2368E">
            <w:pPr>
              <w:spacing w:after="10" w:line="230" w:lineRule="auto"/>
            </w:pPr>
            <w:r>
              <w:rPr>
                <w:b/>
                <w:bCs/>
                <w:color w:val="1E6FA8"/>
                <w:sz w:val="16"/>
                <w:szCs w:val="16"/>
              </w:rPr>
              <w:t>U1/D7</w:t>
            </w:r>
          </w:p>
          <w:p w14:paraId="725CB02A" w14:textId="77777777" w:rsidR="00C2368E" w:rsidRDefault="00C2368E">
            <w:pPr>
              <w:spacing w:after="10" w:line="230" w:lineRule="auto"/>
            </w:pPr>
            <w:r>
              <w:rPr>
                <w:b/>
                <w:bCs/>
              </w:rPr>
              <w:t>Local Conditions</w:t>
            </w:r>
          </w:p>
          <w:p w14:paraId="68DF2BCC" w14:textId="77777777" w:rsidR="00C2368E" w:rsidRDefault="00C2368E">
            <w:pPr>
              <w:spacing w:line="230" w:lineRule="auto"/>
            </w:pPr>
            <w:r>
              <w:rPr>
                <w:i/>
                <w:iCs/>
                <w:color w:val="5A6B76"/>
                <w:sz w:val="13"/>
                <w:szCs w:val="13"/>
              </w:rPr>
              <w:t>label: local conditions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4A02AB8" w14:textId="77777777" w:rsidR="00C2368E" w:rsidRDefault="00C2368E">
            <w:pPr>
              <w:spacing w:line="230" w:lineRule="auto"/>
            </w:pPr>
            <w:r>
              <w:t>The immediate physical environment a person lives in: air, noise, water, hazards, and surroundings.</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F93A71E" w14:textId="77777777" w:rsidR="00C2368E" w:rsidRDefault="00C2368E">
            <w:pPr>
              <w:spacing w:after="40" w:line="230" w:lineRule="auto"/>
            </w:pPr>
            <w:r>
              <w:rPr>
                <w:b/>
                <w:bCs/>
                <w:color w:val="1F7A3D"/>
                <w:sz w:val="16"/>
                <w:szCs w:val="16"/>
              </w:rPr>
              <w:t xml:space="preserve">+  </w:t>
            </w:r>
            <w:r>
              <w:t>Cleaner air/water, less noise, fewer local hazards, healthier surroundings.</w:t>
            </w:r>
          </w:p>
          <w:p w14:paraId="7E7EEE4E" w14:textId="77777777" w:rsidR="00C2368E" w:rsidRDefault="00C2368E">
            <w:pPr>
              <w:spacing w:line="230" w:lineRule="auto"/>
            </w:pPr>
            <w:r>
              <w:rPr>
                <w:b/>
                <w:bCs/>
                <w:color w:val="B23A3A"/>
                <w:sz w:val="16"/>
                <w:szCs w:val="16"/>
              </w:rPr>
              <w:t xml:space="preserve">−  </w:t>
            </w:r>
            <w:r>
              <w:t>Pollution exposure, noise, contamination, environmental hazards near the person.</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6892051" w14:textId="77777777" w:rsidR="00C2368E" w:rsidRDefault="00C2368E">
            <w:pPr>
              <w:spacing w:line="230" w:lineRule="auto"/>
            </w:pPr>
            <w:r>
              <w:t>local air/water/noise monitoring; hazard proximity; exposure records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5A9B88A" w14:textId="77777777" w:rsidR="00C2368E" w:rsidRDefault="00C2368E">
            <w:pPr>
              <w:spacing w:after="30" w:line="230" w:lineRule="auto"/>
            </w:pPr>
            <w:r>
              <w:rPr>
                <w:b/>
                <w:bCs/>
                <w:sz w:val="14"/>
                <w:szCs w:val="14"/>
              </w:rPr>
              <w:t>◌ Ordinary   ⚖ Rights</w:t>
            </w:r>
          </w:p>
          <w:p w14:paraId="4B195C4D" w14:textId="77777777" w:rsidR="00C2368E" w:rsidRDefault="00C2368E">
            <w:pPr>
              <w:spacing w:line="230" w:lineRule="auto"/>
            </w:pPr>
            <w:r>
              <w:rPr>
                <w:i/>
                <w:iCs/>
                <w:color w:val="5A6B76"/>
                <w:sz w:val="13"/>
                <w:szCs w:val="13"/>
              </w:rPr>
              <w:t>Ordinary welfare; can become rights-covered under environmental-health protections and disproportionate-exposure (environmental-justice) concerns.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6F6CB78" w14:textId="77777777" w:rsidR="00C2368E" w:rsidRDefault="00C2368E">
            <w:pPr>
              <w:spacing w:line="230" w:lineRule="auto"/>
            </w:pPr>
            <w:r>
              <w:t>A factory buffer-zone rule that cuts a household's pollutant exposure improves U1/D7.</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4E877BC" w14:textId="77777777" w:rsidR="00C2368E" w:rsidRDefault="00C2368E">
            <w:pPr>
              <w:spacing w:line="230" w:lineRule="auto"/>
            </w:pPr>
            <w:r>
              <w:rPr>
                <w:color w:val="5A6B76"/>
              </w:rPr>
              <w:t>A reviewer checks measured exposure change against the affected location, not a city-wide average.</w:t>
            </w:r>
          </w:p>
        </w:tc>
      </w:tr>
      <w:tr w:rsidR="001937A8" w14:paraId="1EFFDC1C" w14:textId="77777777">
        <w:tc>
          <w:tcPr>
            <w:tcW w:w="13680" w:type="dxa"/>
            <w:gridSpan w:val="7"/>
            <w:tcBorders>
              <w:top w:val="single" w:sz="1" w:space="0" w:color="C9D4DC"/>
              <w:left w:val="single" w:sz="1" w:space="0" w:color="C9D4DC"/>
              <w:bottom w:val="single" w:sz="1" w:space="0" w:color="C9D4DC"/>
              <w:right w:val="single" w:sz="1" w:space="0" w:color="C9D4DC"/>
            </w:tcBorders>
            <w:shd w:val="clear" w:color="auto" w:fill="1B8A99"/>
            <w:tcMar>
              <w:top w:w="70" w:type="dxa"/>
              <w:left w:w="110" w:type="dxa"/>
              <w:bottom w:w="70" w:type="dxa"/>
              <w:right w:w="110" w:type="dxa"/>
            </w:tcMar>
          </w:tcPr>
          <w:p w14:paraId="347F9EE7" w14:textId="77777777" w:rsidR="00C2368E" w:rsidRDefault="00C2368E">
            <w:pPr>
              <w:spacing w:line="230" w:lineRule="auto"/>
            </w:pPr>
            <w:r>
              <w:rPr>
                <w:b/>
                <w:bCs/>
                <w:color w:val="FFFFFF"/>
                <w:sz w:val="18"/>
                <w:szCs w:val="18"/>
              </w:rPr>
              <w:t>U2  Household</w:t>
            </w:r>
          </w:p>
        </w:tc>
      </w:tr>
      <w:tr w:rsidR="001937A8" w14:paraId="72C7A4C2"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8ABEFFE" w14:textId="77777777" w:rsidR="00C2368E" w:rsidRDefault="00C2368E">
            <w:pPr>
              <w:spacing w:after="10" w:line="230" w:lineRule="auto"/>
            </w:pPr>
            <w:r>
              <w:rPr>
                <w:b/>
                <w:bCs/>
                <w:color w:val="1B8A99"/>
                <w:sz w:val="16"/>
                <w:szCs w:val="16"/>
              </w:rPr>
              <w:t>U2/D1</w:t>
            </w:r>
          </w:p>
          <w:p w14:paraId="5722CA99" w14:textId="77777777" w:rsidR="00C2368E" w:rsidRDefault="00C2368E">
            <w:pPr>
              <w:spacing w:after="10" w:line="230" w:lineRule="auto"/>
            </w:pPr>
            <w:r>
              <w:rPr>
                <w:b/>
                <w:bCs/>
              </w:rPr>
              <w:t>Household Resources</w:t>
            </w:r>
          </w:p>
          <w:p w14:paraId="6CC33BED" w14:textId="77777777" w:rsidR="00C2368E" w:rsidRDefault="00C2368E">
            <w:pPr>
              <w:spacing w:line="230" w:lineRule="auto"/>
            </w:pPr>
            <w:r>
              <w:rPr>
                <w:i/>
                <w:iCs/>
                <w:color w:val="5A6B76"/>
                <w:sz w:val="13"/>
                <w:szCs w:val="13"/>
              </w:rPr>
              <w:t>label: household resources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8DEE5F7" w14:textId="77777777" w:rsidR="00C2368E" w:rsidRDefault="00C2368E">
            <w:pPr>
              <w:spacing w:line="230" w:lineRule="auto"/>
            </w:pPr>
            <w:r>
              <w:t>The economic security of the household unit: shared income, assets, housing, and ability to meet needs.</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A28F9BD" w14:textId="77777777" w:rsidR="00C2368E" w:rsidRDefault="00C2368E">
            <w:pPr>
              <w:spacing w:after="40" w:line="230" w:lineRule="auto"/>
            </w:pPr>
            <w:r>
              <w:rPr>
                <w:b/>
                <w:bCs/>
                <w:color w:val="1F7A3D"/>
                <w:sz w:val="16"/>
                <w:szCs w:val="16"/>
              </w:rPr>
              <w:t xml:space="preserve">+  </w:t>
            </w:r>
            <w:r>
              <w:t>Improved household finances, housing security, reduced shared debt.</w:t>
            </w:r>
          </w:p>
          <w:p w14:paraId="5101ACAA" w14:textId="77777777" w:rsidR="00C2368E" w:rsidRDefault="00C2368E">
            <w:pPr>
              <w:spacing w:line="230" w:lineRule="auto"/>
            </w:pPr>
            <w:r>
              <w:rPr>
                <w:b/>
                <w:bCs/>
                <w:color w:val="B23A3A"/>
                <w:sz w:val="16"/>
                <w:szCs w:val="16"/>
              </w:rPr>
              <w:t xml:space="preserve">−  </w:t>
            </w:r>
            <w:r>
              <w:t>Household impoverishment, housing loss, debt, inability to meet needs.</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849C9E7" w14:textId="77777777" w:rsidR="00C2368E" w:rsidRDefault="00C2368E">
            <w:pPr>
              <w:spacing w:line="230" w:lineRule="auto"/>
            </w:pPr>
            <w:r>
              <w:t>household income and assets; housing tenure; arrears and food-security data</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1D37C15" w14:textId="77777777" w:rsidR="00C2368E" w:rsidRDefault="00C2368E">
            <w:pPr>
              <w:spacing w:after="30" w:line="230" w:lineRule="auto"/>
            </w:pPr>
            <w:r>
              <w:rPr>
                <w:b/>
                <w:bCs/>
                <w:sz w:val="14"/>
                <w:szCs w:val="14"/>
              </w:rPr>
              <w:t>◌ Ordinary</w:t>
            </w:r>
          </w:p>
          <w:p w14:paraId="394C1150" w14:textId="77777777" w:rsidR="00C2368E" w:rsidRDefault="00C2368E">
            <w:pPr>
              <w:spacing w:line="230" w:lineRule="auto"/>
            </w:pPr>
            <w:r>
              <w:rPr>
                <w:i/>
                <w:iCs/>
                <w:color w:val="5A6B76"/>
                <w:sz w:val="13"/>
                <w:szCs w:val="13"/>
              </w:rPr>
              <w:t>Ordinary welfare; escalates toward rights where dependents (children, disabled members) face a subsistence floor.</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641022E" w14:textId="77777777" w:rsidR="00C2368E" w:rsidRDefault="00C2368E">
            <w:pPr>
              <w:spacing w:line="230" w:lineRule="auto"/>
            </w:pPr>
            <w:r>
              <w:t>A childcare subsidy that frees household income improves U2/D1.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6FD6990" w14:textId="77777777" w:rsidR="00C2368E" w:rsidRDefault="00C2368E">
            <w:pPr>
              <w:spacing w:line="230" w:lineRule="auto"/>
            </w:pPr>
            <w:r>
              <w:rPr>
                <w:color w:val="5A6B76"/>
              </w:rPr>
              <w:t>A reviewer asks whether the household, not just the earner, is the measured unit.</w:t>
            </w:r>
          </w:p>
        </w:tc>
      </w:tr>
      <w:tr w:rsidR="001937A8" w14:paraId="2CE552CD" w14:textId="77777777">
        <w:tc>
          <w:tcPr>
            <w:tcW w:w="11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70089298" w14:textId="77777777" w:rsidR="00C2368E" w:rsidRDefault="00C2368E">
            <w:pPr>
              <w:spacing w:after="10" w:line="230" w:lineRule="auto"/>
            </w:pPr>
            <w:r>
              <w:rPr>
                <w:b/>
                <w:bCs/>
                <w:color w:val="1B8A99"/>
                <w:sz w:val="16"/>
                <w:szCs w:val="16"/>
              </w:rPr>
              <w:t>U2/D2</w:t>
            </w:r>
          </w:p>
          <w:p w14:paraId="13ECD59F" w14:textId="77777777" w:rsidR="00C2368E" w:rsidRDefault="00C2368E">
            <w:pPr>
              <w:spacing w:after="10" w:line="230" w:lineRule="auto"/>
            </w:pPr>
            <w:r>
              <w:rPr>
                <w:b/>
                <w:bCs/>
              </w:rPr>
              <w:t>Household Health</w:t>
            </w:r>
          </w:p>
          <w:p w14:paraId="7FCBE6BC" w14:textId="77777777" w:rsidR="00C2368E" w:rsidRDefault="00C2368E">
            <w:pPr>
              <w:spacing w:line="230" w:lineRule="auto"/>
            </w:pPr>
            <w:r>
              <w:rPr>
                <w:i/>
                <w:iCs/>
                <w:color w:val="5A6B76"/>
                <w:sz w:val="13"/>
                <w:szCs w:val="13"/>
              </w:rPr>
              <w:t>label: household health</w:t>
            </w:r>
          </w:p>
        </w:tc>
        <w:tc>
          <w:tcPr>
            <w:tcW w:w="235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4C5FC06B" w14:textId="77777777" w:rsidR="00C2368E" w:rsidRDefault="00C2368E">
            <w:pPr>
              <w:spacing w:line="230" w:lineRule="auto"/>
            </w:pPr>
            <w:r>
              <w:t xml:space="preserve">The collective physical and mental health and safety of household </w:t>
            </w:r>
            <w:r>
              <w:lastRenderedPageBreak/>
              <w:t>members, including dependents.</w:t>
            </w:r>
          </w:p>
        </w:tc>
        <w:tc>
          <w:tcPr>
            <w:tcW w:w="26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1065A81C" w14:textId="77777777" w:rsidR="00C2368E" w:rsidRDefault="00C2368E">
            <w:pPr>
              <w:spacing w:after="40" w:line="230" w:lineRule="auto"/>
            </w:pPr>
            <w:r>
              <w:rPr>
                <w:b/>
                <w:bCs/>
                <w:color w:val="1F7A3D"/>
                <w:sz w:val="16"/>
                <w:szCs w:val="16"/>
              </w:rPr>
              <w:lastRenderedPageBreak/>
              <w:t xml:space="preserve">+  </w:t>
            </w:r>
            <w:r>
              <w:t>Better shared health, safer home, improved care for dependents and caregivers.</w:t>
            </w:r>
          </w:p>
          <w:p w14:paraId="26EEE87B" w14:textId="77777777" w:rsidR="00C2368E" w:rsidRDefault="00C2368E">
            <w:pPr>
              <w:spacing w:line="230" w:lineRule="auto"/>
            </w:pPr>
            <w:r>
              <w:rPr>
                <w:b/>
                <w:bCs/>
                <w:color w:val="B23A3A"/>
                <w:sz w:val="16"/>
                <w:szCs w:val="16"/>
              </w:rPr>
              <w:lastRenderedPageBreak/>
              <w:t xml:space="preserve">−  </w:t>
            </w:r>
            <w:r>
              <w:t>Household illness, unsafe housing, caregiver burnout, harm to dependents.</w:t>
            </w:r>
          </w:p>
        </w:tc>
        <w:tc>
          <w:tcPr>
            <w:tcW w:w="20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365973E7" w14:textId="77777777" w:rsidR="00C2368E" w:rsidRDefault="00C2368E">
            <w:pPr>
              <w:spacing w:line="230" w:lineRule="auto"/>
            </w:pPr>
            <w:r>
              <w:lastRenderedPageBreak/>
              <w:t xml:space="preserve">household health surveys; home-safety inspections; caregiver-strain </w:t>
            </w:r>
            <w:r>
              <w:lastRenderedPageBreak/>
              <w:t>measures; dependent outcome data</w:t>
            </w:r>
          </w:p>
        </w:tc>
        <w:tc>
          <w:tcPr>
            <w:tcW w:w="183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20C027C2" w14:textId="77777777" w:rsidR="00C2368E" w:rsidRDefault="00C2368E">
            <w:pPr>
              <w:spacing w:after="30" w:line="230" w:lineRule="auto"/>
            </w:pPr>
            <w:r>
              <w:rPr>
                <w:b/>
                <w:bCs/>
                <w:sz w:val="14"/>
                <w:szCs w:val="14"/>
              </w:rPr>
              <w:lastRenderedPageBreak/>
              <w:t>⚖ Rights   ◌ Ordinary</w:t>
            </w:r>
          </w:p>
          <w:p w14:paraId="06C1F1DB" w14:textId="77777777" w:rsidR="00C2368E" w:rsidRDefault="00C2368E">
            <w:pPr>
              <w:spacing w:line="230" w:lineRule="auto"/>
            </w:pPr>
            <w:r>
              <w:rPr>
                <w:i/>
                <w:iCs/>
                <w:color w:val="5A6B76"/>
                <w:sz w:val="13"/>
                <w:szCs w:val="13"/>
              </w:rPr>
              <w:t xml:space="preserve">Frequently rights-covered where children or dependents are affected; child welfare can trigger </w:t>
            </w:r>
            <w:r>
              <w:rPr>
                <w:i/>
                <w:iCs/>
                <w:color w:val="5A6B76"/>
                <w:sz w:val="13"/>
                <w:szCs w:val="13"/>
              </w:rPr>
              <w:lastRenderedPageBreak/>
              <w:t>NCRC. Caregiver harm is easily hidden — surface it.</w:t>
            </w:r>
          </w:p>
        </w:tc>
        <w:tc>
          <w:tcPr>
            <w:tcW w:w="190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596810C2" w14:textId="77777777" w:rsidR="00C2368E" w:rsidRDefault="00C2368E">
            <w:pPr>
              <w:spacing w:line="230" w:lineRule="auto"/>
            </w:pPr>
            <w:r>
              <w:lastRenderedPageBreak/>
              <w:t xml:space="preserve">A home-care support program that reduces caregiver strain </w:t>
            </w:r>
            <w:r>
              <w:lastRenderedPageBreak/>
              <w:t>and improves a dependent's health raises U2/D2.</w:t>
            </w:r>
          </w:p>
        </w:tc>
        <w:tc>
          <w:tcPr>
            <w:tcW w:w="166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0857D725" w14:textId="77777777" w:rsidR="00C2368E" w:rsidRDefault="00C2368E">
            <w:pPr>
              <w:spacing w:line="230" w:lineRule="auto"/>
            </w:pPr>
            <w:r>
              <w:rPr>
                <w:color w:val="5A6B76"/>
              </w:rPr>
              <w:lastRenderedPageBreak/>
              <w:t xml:space="preserve">A reviewer checks that dependents and caregivers are scored separately, </w:t>
            </w:r>
            <w:r>
              <w:rPr>
                <w:color w:val="5A6B76"/>
              </w:rPr>
              <w:lastRenderedPageBreak/>
              <w:t>not blended into one household figure.</w:t>
            </w:r>
          </w:p>
        </w:tc>
      </w:tr>
      <w:tr w:rsidR="001937A8" w14:paraId="0480E19D"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4A64A53" w14:textId="77777777" w:rsidR="00C2368E" w:rsidRDefault="00C2368E">
            <w:pPr>
              <w:spacing w:after="10" w:line="230" w:lineRule="auto"/>
            </w:pPr>
            <w:r>
              <w:rPr>
                <w:b/>
                <w:bCs/>
                <w:color w:val="1B8A99"/>
                <w:sz w:val="16"/>
                <w:szCs w:val="16"/>
              </w:rPr>
              <w:lastRenderedPageBreak/>
              <w:t>U2/D3</w:t>
            </w:r>
          </w:p>
          <w:p w14:paraId="2A7E59C6" w14:textId="77777777" w:rsidR="00C2368E" w:rsidRDefault="00C2368E">
            <w:pPr>
              <w:spacing w:after="10" w:line="230" w:lineRule="auto"/>
            </w:pPr>
            <w:r>
              <w:rPr>
                <w:b/>
                <w:bCs/>
              </w:rPr>
              <w:t>Family Cohesion</w:t>
            </w:r>
          </w:p>
          <w:p w14:paraId="4C46D214" w14:textId="77777777" w:rsidR="00C2368E" w:rsidRDefault="00C2368E">
            <w:pPr>
              <w:spacing w:line="230" w:lineRule="auto"/>
            </w:pPr>
            <w:r>
              <w:rPr>
                <w:i/>
                <w:iCs/>
                <w:color w:val="5A6B76"/>
                <w:sz w:val="13"/>
                <w:szCs w:val="13"/>
              </w:rPr>
              <w:t>label: family cohesion</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3F6183D" w14:textId="77777777" w:rsidR="00C2368E" w:rsidRDefault="00C2368E">
            <w:pPr>
              <w:spacing w:line="230" w:lineRule="auto"/>
            </w:pPr>
            <w:r>
              <w:t>The strength, stability, and supportive quality of relationships within the household.</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30CC73C" w14:textId="77777777" w:rsidR="00C2368E" w:rsidRDefault="00C2368E">
            <w:pPr>
              <w:spacing w:after="40" w:line="230" w:lineRule="auto"/>
            </w:pPr>
            <w:r>
              <w:rPr>
                <w:b/>
                <w:bCs/>
                <w:color w:val="1F7A3D"/>
                <w:sz w:val="16"/>
                <w:szCs w:val="16"/>
              </w:rPr>
              <w:t xml:space="preserve">+  </w:t>
            </w:r>
            <w:r>
              <w:t>Stronger family bonds, stability, reduced conflict, kept-together units.</w:t>
            </w:r>
          </w:p>
          <w:p w14:paraId="3C4411ED" w14:textId="77777777" w:rsidR="00C2368E" w:rsidRDefault="00C2368E">
            <w:pPr>
              <w:spacing w:line="230" w:lineRule="auto"/>
            </w:pPr>
            <w:r>
              <w:rPr>
                <w:b/>
                <w:bCs/>
                <w:color w:val="B23A3A"/>
                <w:sz w:val="16"/>
                <w:szCs w:val="16"/>
              </w:rPr>
              <w:t xml:space="preserve">−  </w:t>
            </w:r>
            <w:r>
              <w:t>Family breakdown, forced separation, household conflict, instability.</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A7095BB" w14:textId="77777777" w:rsidR="00C2368E" w:rsidRDefault="00C2368E">
            <w:pPr>
              <w:spacing w:line="230" w:lineRule="auto"/>
            </w:pPr>
            <w:r>
              <w:t>family-stability surveys; separation / removal records; conflict indicators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C2CD83C" w14:textId="77777777" w:rsidR="00C2368E" w:rsidRDefault="00C2368E">
            <w:pPr>
              <w:spacing w:after="30" w:line="230" w:lineRule="auto"/>
            </w:pPr>
            <w:r>
              <w:rPr>
                <w:b/>
                <w:bCs/>
                <w:sz w:val="14"/>
                <w:szCs w:val="14"/>
              </w:rPr>
              <w:t>⚖ Rights   ◌ Ordinary   ? Uncertain</w:t>
            </w:r>
          </w:p>
          <w:p w14:paraId="0F706392" w14:textId="77777777" w:rsidR="00C2368E" w:rsidRDefault="00C2368E">
            <w:pPr>
              <w:spacing w:line="230" w:lineRule="auto"/>
            </w:pPr>
            <w:r>
              <w:rPr>
                <w:i/>
                <w:iCs/>
                <w:color w:val="5A6B76"/>
                <w:sz w:val="13"/>
                <w:szCs w:val="13"/>
              </w:rPr>
              <w:t>Can be rights-covered (family unity, child rights); otherwise ordinary. Measurement is soft — mark uncertainty.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5A88F8F" w14:textId="77777777" w:rsidR="00C2368E" w:rsidRDefault="00C2368E">
            <w:pPr>
              <w:spacing w:line="230" w:lineRule="auto"/>
            </w:pPr>
            <w:r>
              <w:t>A policy that avoids unnecessary family separation in housing transitions protects U2/D3.</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E9851A5" w14:textId="77777777" w:rsidR="00C2368E" w:rsidRDefault="00C2368E">
            <w:pPr>
              <w:spacing w:line="230" w:lineRule="auto"/>
            </w:pPr>
            <w:r>
              <w:rPr>
                <w:color w:val="5A6B76"/>
              </w:rPr>
              <w:t>A reviewer asks whether a cohesion claim rests on outcomes or on assumed effects of a program.</w:t>
            </w:r>
          </w:p>
        </w:tc>
      </w:tr>
      <w:tr w:rsidR="001937A8" w14:paraId="2A2324FA" w14:textId="77777777">
        <w:tc>
          <w:tcPr>
            <w:tcW w:w="11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5F5C0020" w14:textId="77777777" w:rsidR="00C2368E" w:rsidRDefault="00C2368E">
            <w:pPr>
              <w:spacing w:after="10" w:line="230" w:lineRule="auto"/>
            </w:pPr>
            <w:r>
              <w:rPr>
                <w:b/>
                <w:bCs/>
                <w:color w:val="1B8A99"/>
                <w:sz w:val="16"/>
                <w:szCs w:val="16"/>
              </w:rPr>
              <w:t>U2/D4</w:t>
            </w:r>
          </w:p>
          <w:p w14:paraId="677DBF63" w14:textId="77777777" w:rsidR="00C2368E" w:rsidRDefault="00C2368E">
            <w:pPr>
              <w:spacing w:after="10" w:line="230" w:lineRule="auto"/>
            </w:pPr>
            <w:r>
              <w:rPr>
                <w:b/>
                <w:bCs/>
              </w:rPr>
              <w:t>Shared Learning</w:t>
            </w:r>
          </w:p>
          <w:p w14:paraId="5E242B27" w14:textId="77777777" w:rsidR="00C2368E" w:rsidRDefault="00C2368E">
            <w:pPr>
              <w:spacing w:line="230" w:lineRule="auto"/>
            </w:pPr>
            <w:r>
              <w:rPr>
                <w:i/>
                <w:iCs/>
                <w:color w:val="5A6B76"/>
                <w:sz w:val="13"/>
                <w:szCs w:val="13"/>
              </w:rPr>
              <w:t>label: shared learning</w:t>
            </w:r>
          </w:p>
        </w:tc>
        <w:tc>
          <w:tcPr>
            <w:tcW w:w="235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2C98707A" w14:textId="77777777" w:rsidR="00C2368E" w:rsidRDefault="00C2368E">
            <w:pPr>
              <w:spacing w:line="230" w:lineRule="auto"/>
            </w:pPr>
            <w:r>
              <w:t>The household's collective access to information, education, and learning capacity.</w:t>
            </w:r>
          </w:p>
        </w:tc>
        <w:tc>
          <w:tcPr>
            <w:tcW w:w="26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6F1FD514" w14:textId="77777777" w:rsidR="00C2368E" w:rsidRDefault="00C2368E">
            <w:pPr>
              <w:spacing w:after="40" w:line="230" w:lineRule="auto"/>
            </w:pPr>
            <w:r>
              <w:rPr>
                <w:b/>
                <w:bCs/>
                <w:color w:val="1F7A3D"/>
                <w:sz w:val="16"/>
                <w:szCs w:val="16"/>
              </w:rPr>
              <w:t xml:space="preserve">+  </w:t>
            </w:r>
            <w:r>
              <w:t>Better shared access to education and information, intergenerational learning.</w:t>
            </w:r>
          </w:p>
          <w:p w14:paraId="333E5B86" w14:textId="77777777" w:rsidR="00C2368E" w:rsidRDefault="00C2368E">
            <w:pPr>
              <w:spacing w:line="230" w:lineRule="auto"/>
            </w:pPr>
            <w:r>
              <w:rPr>
                <w:b/>
                <w:bCs/>
                <w:color w:val="B23A3A"/>
                <w:sz w:val="16"/>
                <w:szCs w:val="16"/>
              </w:rPr>
              <w:t xml:space="preserve">−  </w:t>
            </w:r>
            <w:r>
              <w:t>Loss of household educational access, information poverty.</w:t>
            </w:r>
          </w:p>
        </w:tc>
        <w:tc>
          <w:tcPr>
            <w:tcW w:w="20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7A49F5DF" w14:textId="77777777" w:rsidR="00C2368E" w:rsidRDefault="00C2368E">
            <w:pPr>
              <w:spacing w:line="230" w:lineRule="auto"/>
            </w:pPr>
            <w:r>
              <w:t>household connectivity / device access; children's schooling continuity; adult-learning access</w:t>
            </w:r>
          </w:p>
        </w:tc>
        <w:tc>
          <w:tcPr>
            <w:tcW w:w="183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026A762F" w14:textId="77777777" w:rsidR="00C2368E" w:rsidRDefault="00C2368E">
            <w:pPr>
              <w:spacing w:after="30" w:line="230" w:lineRule="auto"/>
            </w:pPr>
            <w:r>
              <w:rPr>
                <w:b/>
                <w:bCs/>
                <w:sz w:val="14"/>
                <w:szCs w:val="14"/>
              </w:rPr>
              <w:t>◌ Ordinary</w:t>
            </w:r>
          </w:p>
          <w:p w14:paraId="49449A74" w14:textId="77777777" w:rsidR="00C2368E" w:rsidRDefault="00C2368E">
            <w:pPr>
              <w:spacing w:line="230" w:lineRule="auto"/>
            </w:pPr>
            <w:r>
              <w:rPr>
                <w:i/>
                <w:iCs/>
                <w:color w:val="5A6B76"/>
                <w:sz w:val="13"/>
                <w:szCs w:val="13"/>
              </w:rPr>
              <w:t>Ordinary welfare; touches rights where basic-education entitlements for children apply.</w:t>
            </w:r>
          </w:p>
        </w:tc>
        <w:tc>
          <w:tcPr>
            <w:tcW w:w="190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67E62284" w14:textId="77777777" w:rsidR="00C2368E" w:rsidRDefault="00C2368E">
            <w:pPr>
              <w:spacing w:line="230" w:lineRule="auto"/>
            </w:pPr>
            <w:r>
              <w:t>A home-broadband program that enables children's remote schooling improves U2/D4.</w:t>
            </w:r>
          </w:p>
        </w:tc>
        <w:tc>
          <w:tcPr>
            <w:tcW w:w="166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02C712A6" w14:textId="77777777" w:rsidR="00C2368E" w:rsidRDefault="00C2368E">
            <w:pPr>
              <w:spacing w:line="230" w:lineRule="auto"/>
            </w:pPr>
            <w:r>
              <w:rPr>
                <w:color w:val="5A6B76"/>
              </w:rPr>
              <w:t>A reviewer checks access actually reaches the household, not just the area.</w:t>
            </w:r>
          </w:p>
        </w:tc>
      </w:tr>
      <w:tr w:rsidR="001937A8" w14:paraId="0D78BCB6"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14E46EB" w14:textId="77777777" w:rsidR="00C2368E" w:rsidRDefault="00C2368E">
            <w:pPr>
              <w:spacing w:after="10" w:line="230" w:lineRule="auto"/>
            </w:pPr>
            <w:r>
              <w:rPr>
                <w:b/>
                <w:bCs/>
                <w:color w:val="1B8A99"/>
                <w:sz w:val="16"/>
                <w:szCs w:val="16"/>
              </w:rPr>
              <w:t>U2/D5</w:t>
            </w:r>
          </w:p>
          <w:p w14:paraId="53036369" w14:textId="77777777" w:rsidR="00C2368E" w:rsidRDefault="00C2368E">
            <w:pPr>
              <w:spacing w:after="10" w:line="230" w:lineRule="auto"/>
            </w:pPr>
            <w:r>
              <w:rPr>
                <w:b/>
                <w:bCs/>
              </w:rPr>
              <w:t>Household Agency</w:t>
            </w:r>
          </w:p>
          <w:p w14:paraId="44099C45" w14:textId="77777777" w:rsidR="00C2368E" w:rsidRDefault="00C2368E">
            <w:pPr>
              <w:spacing w:line="230" w:lineRule="auto"/>
            </w:pPr>
            <w:r>
              <w:rPr>
                <w:i/>
                <w:iCs/>
                <w:color w:val="5A6B76"/>
                <w:sz w:val="13"/>
                <w:szCs w:val="13"/>
              </w:rPr>
              <w:t>label: household agency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FBCD6D6" w14:textId="77777777" w:rsidR="00C2368E" w:rsidRDefault="00C2368E">
            <w:pPr>
              <w:spacing w:line="230" w:lineRule="auto"/>
            </w:pPr>
            <w:r>
              <w:t>The household's collective ability to make decisions, plan, and control its own circumstances.</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A8AAC6E" w14:textId="77777777" w:rsidR="00C2368E" w:rsidRDefault="00C2368E">
            <w:pPr>
              <w:spacing w:after="40" w:line="230" w:lineRule="auto"/>
            </w:pPr>
            <w:r>
              <w:rPr>
                <w:b/>
                <w:bCs/>
                <w:color w:val="1F7A3D"/>
                <w:sz w:val="16"/>
                <w:szCs w:val="16"/>
              </w:rPr>
              <w:t xml:space="preserve">+  </w:t>
            </w:r>
            <w:r>
              <w:t>Greater household self-determination, planning ability, freedom from external control.</w:t>
            </w:r>
          </w:p>
          <w:p w14:paraId="4505C5E3" w14:textId="77777777" w:rsidR="00C2368E" w:rsidRDefault="00C2368E">
            <w:pPr>
              <w:spacing w:line="230" w:lineRule="auto"/>
            </w:pPr>
            <w:r>
              <w:rPr>
                <w:b/>
                <w:bCs/>
                <w:color w:val="B23A3A"/>
                <w:sz w:val="16"/>
                <w:szCs w:val="16"/>
              </w:rPr>
              <w:t xml:space="preserve">−  </w:t>
            </w:r>
            <w:r>
              <w:t>Loss of household control, externally imposed decisions, dependency.</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9856BB6" w14:textId="77777777" w:rsidR="00C2368E" w:rsidRDefault="00C2368E">
            <w:pPr>
              <w:spacing w:line="230" w:lineRule="auto"/>
            </w:pPr>
            <w:r>
              <w:t>decision-autonomy surveys; dependency / conditionality of support; forced-relocation data</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E81DB37" w14:textId="77777777" w:rsidR="00C2368E" w:rsidRDefault="00C2368E">
            <w:pPr>
              <w:spacing w:after="30" w:line="230" w:lineRule="auto"/>
            </w:pPr>
            <w:r>
              <w:rPr>
                <w:b/>
                <w:bCs/>
                <w:sz w:val="14"/>
                <w:szCs w:val="14"/>
              </w:rPr>
              <w:t>⚖ Rights   ◌ Ordinary</w:t>
            </w:r>
          </w:p>
          <w:p w14:paraId="36C3AC5D" w14:textId="77777777" w:rsidR="00C2368E" w:rsidRDefault="00C2368E">
            <w:pPr>
              <w:spacing w:line="230" w:lineRule="auto"/>
            </w:pPr>
            <w:r>
              <w:rPr>
                <w:i/>
                <w:iCs/>
                <w:color w:val="5A6B76"/>
                <w:sz w:val="13"/>
                <w:szCs w:val="13"/>
              </w:rPr>
              <w:t>Can be rights-covered (family privacy, autonomy); otherwise ordinary.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BB84E65" w14:textId="77777777" w:rsidR="00C2368E" w:rsidRDefault="00C2368E">
            <w:pPr>
              <w:spacing w:line="230" w:lineRule="auto"/>
            </w:pPr>
            <w:r>
              <w:t>A flexible-benefit design that lets households allocate support to their own priorities raises U2/D5.</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8A42DAB" w14:textId="77777777" w:rsidR="00C2368E" w:rsidRDefault="00C2368E">
            <w:pPr>
              <w:spacing w:line="230" w:lineRule="auto"/>
            </w:pPr>
            <w:r>
              <w:rPr>
                <w:color w:val="5A6B76"/>
              </w:rPr>
              <w:t>A reviewer tests whether household choice is real or constrained by conditions.</w:t>
            </w:r>
          </w:p>
        </w:tc>
      </w:tr>
      <w:tr w:rsidR="001937A8" w14:paraId="5C44F8BB" w14:textId="77777777">
        <w:tc>
          <w:tcPr>
            <w:tcW w:w="11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6BEC3F72" w14:textId="77777777" w:rsidR="00C2368E" w:rsidRDefault="00C2368E">
            <w:pPr>
              <w:spacing w:after="10" w:line="230" w:lineRule="auto"/>
            </w:pPr>
            <w:r>
              <w:rPr>
                <w:b/>
                <w:bCs/>
                <w:color w:val="1B8A99"/>
                <w:sz w:val="16"/>
                <w:szCs w:val="16"/>
              </w:rPr>
              <w:t>U2/D6</w:t>
            </w:r>
          </w:p>
          <w:p w14:paraId="614AF47E" w14:textId="77777777" w:rsidR="00C2368E" w:rsidRDefault="00C2368E">
            <w:pPr>
              <w:spacing w:after="10" w:line="230" w:lineRule="auto"/>
            </w:pPr>
            <w:r>
              <w:rPr>
                <w:b/>
                <w:bCs/>
              </w:rPr>
              <w:t>Family Meaning</w:t>
            </w:r>
          </w:p>
          <w:p w14:paraId="13927E30" w14:textId="77777777" w:rsidR="00C2368E" w:rsidRDefault="00C2368E">
            <w:pPr>
              <w:spacing w:line="230" w:lineRule="auto"/>
            </w:pPr>
            <w:r>
              <w:rPr>
                <w:i/>
                <w:iCs/>
                <w:color w:val="5A6B76"/>
                <w:sz w:val="13"/>
                <w:szCs w:val="13"/>
              </w:rPr>
              <w:t>label: family meaning</w:t>
            </w:r>
          </w:p>
        </w:tc>
        <w:tc>
          <w:tcPr>
            <w:tcW w:w="235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75FFA6F0" w14:textId="77777777" w:rsidR="00C2368E" w:rsidRDefault="00C2368E">
            <w:pPr>
              <w:spacing w:line="230" w:lineRule="auto"/>
            </w:pPr>
            <w:r>
              <w:t>The household's shared sense of identity, belonging, dignity, and purpose.</w:t>
            </w:r>
          </w:p>
        </w:tc>
        <w:tc>
          <w:tcPr>
            <w:tcW w:w="26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6BB44B88" w14:textId="77777777" w:rsidR="00C2368E" w:rsidRDefault="00C2368E">
            <w:pPr>
              <w:spacing w:after="40" w:line="230" w:lineRule="auto"/>
            </w:pPr>
            <w:r>
              <w:rPr>
                <w:b/>
                <w:bCs/>
                <w:color w:val="1F7A3D"/>
                <w:sz w:val="16"/>
                <w:szCs w:val="16"/>
              </w:rPr>
              <w:t xml:space="preserve">+  </w:t>
            </w:r>
            <w:r>
              <w:t>Stronger shared identity, belonging, dignity, and continuity.</w:t>
            </w:r>
          </w:p>
          <w:p w14:paraId="7EC29477" w14:textId="77777777" w:rsidR="00C2368E" w:rsidRDefault="00C2368E">
            <w:pPr>
              <w:spacing w:line="230" w:lineRule="auto"/>
            </w:pPr>
            <w:r>
              <w:rPr>
                <w:b/>
                <w:bCs/>
                <w:color w:val="B23A3A"/>
                <w:sz w:val="16"/>
                <w:szCs w:val="16"/>
              </w:rPr>
              <w:t xml:space="preserve">−  </w:t>
            </w:r>
            <w:r>
              <w:t>Loss of household identity, stigma, indignity, eroded belonging.</w:t>
            </w:r>
          </w:p>
        </w:tc>
        <w:tc>
          <w:tcPr>
            <w:tcW w:w="208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09C6A760" w14:textId="77777777" w:rsidR="00C2368E" w:rsidRDefault="00C2368E">
            <w:pPr>
              <w:spacing w:line="230" w:lineRule="auto"/>
            </w:pPr>
            <w:r>
              <w:t>belonging / identity surveys; stigma indicators; qualitative testimony</w:t>
            </w:r>
          </w:p>
        </w:tc>
        <w:tc>
          <w:tcPr>
            <w:tcW w:w="183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250FB105" w14:textId="77777777" w:rsidR="00C2368E" w:rsidRDefault="00C2368E">
            <w:pPr>
              <w:spacing w:after="30" w:line="230" w:lineRule="auto"/>
            </w:pPr>
            <w:r>
              <w:rPr>
                <w:b/>
                <w:bCs/>
                <w:sz w:val="14"/>
                <w:szCs w:val="14"/>
              </w:rPr>
              <w:t>? Uncertain   ◌ Ordinary</w:t>
            </w:r>
          </w:p>
          <w:p w14:paraId="6606C78F" w14:textId="77777777" w:rsidR="00C2368E" w:rsidRDefault="00C2368E">
            <w:pPr>
              <w:spacing w:line="230" w:lineRule="auto"/>
            </w:pPr>
            <w:r>
              <w:rPr>
                <w:i/>
                <w:iCs/>
                <w:color w:val="5A6B76"/>
                <w:sz w:val="13"/>
                <w:szCs w:val="13"/>
              </w:rPr>
              <w:t>Usually ordinary welfare; can touch dignity rights. Soft to measure — mark uncertainty.</w:t>
            </w:r>
          </w:p>
        </w:tc>
        <w:tc>
          <w:tcPr>
            <w:tcW w:w="190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2D22A260" w14:textId="77777777" w:rsidR="00C2368E" w:rsidRDefault="00C2368E">
            <w:pPr>
              <w:spacing w:line="230" w:lineRule="auto"/>
            </w:pPr>
            <w:r>
              <w:t>A culturally-respectful resettlement process preserves U2/D6.</w:t>
            </w:r>
          </w:p>
        </w:tc>
        <w:tc>
          <w:tcPr>
            <w:tcW w:w="1660" w:type="dxa"/>
            <w:tcBorders>
              <w:top w:val="single" w:sz="1" w:space="0" w:color="C9D4DC"/>
              <w:left w:val="single" w:sz="1" w:space="0" w:color="C9D4DC"/>
              <w:bottom w:val="single" w:sz="1" w:space="0" w:color="C9D4DC"/>
              <w:right w:val="single" w:sz="1" w:space="0" w:color="C9D4DC"/>
            </w:tcBorders>
            <w:shd w:val="clear" w:color="auto" w:fill="E4F6F8"/>
            <w:tcMar>
              <w:top w:w="60" w:type="dxa"/>
              <w:left w:w="110" w:type="dxa"/>
              <w:bottom w:w="60" w:type="dxa"/>
              <w:right w:w="110" w:type="dxa"/>
            </w:tcMar>
          </w:tcPr>
          <w:p w14:paraId="24BC0628" w14:textId="77777777" w:rsidR="00C2368E" w:rsidRDefault="00C2368E">
            <w:pPr>
              <w:spacing w:line="230" w:lineRule="auto"/>
            </w:pPr>
            <w:r>
              <w:rPr>
                <w:color w:val="5A6B76"/>
              </w:rPr>
              <w:t>A reviewer separates a real meaning effect from program rhetoric.</w:t>
            </w:r>
          </w:p>
        </w:tc>
      </w:tr>
      <w:tr w:rsidR="001937A8" w14:paraId="0D7AAEA5"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D0713B8" w14:textId="77777777" w:rsidR="00C2368E" w:rsidRDefault="00C2368E">
            <w:pPr>
              <w:spacing w:after="10" w:line="230" w:lineRule="auto"/>
            </w:pPr>
            <w:r>
              <w:rPr>
                <w:b/>
                <w:bCs/>
                <w:color w:val="1B8A99"/>
                <w:sz w:val="16"/>
                <w:szCs w:val="16"/>
              </w:rPr>
              <w:lastRenderedPageBreak/>
              <w:t>U2/D7</w:t>
            </w:r>
          </w:p>
          <w:p w14:paraId="738C685C" w14:textId="77777777" w:rsidR="00C2368E" w:rsidRDefault="00C2368E">
            <w:pPr>
              <w:spacing w:after="10" w:line="230" w:lineRule="auto"/>
            </w:pPr>
            <w:r>
              <w:rPr>
                <w:b/>
                <w:bCs/>
              </w:rPr>
              <w:t>Home Environment</w:t>
            </w:r>
          </w:p>
          <w:p w14:paraId="6C8C8E8D" w14:textId="77777777" w:rsidR="00C2368E" w:rsidRDefault="00C2368E">
            <w:pPr>
              <w:spacing w:line="230" w:lineRule="auto"/>
            </w:pPr>
            <w:r>
              <w:rPr>
                <w:i/>
                <w:iCs/>
                <w:color w:val="5A6B76"/>
                <w:sz w:val="13"/>
                <w:szCs w:val="13"/>
              </w:rPr>
              <w:t>label: home environment</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7459E3F" w14:textId="77777777" w:rsidR="00C2368E" w:rsidRDefault="00C2368E">
            <w:pPr>
              <w:spacing w:line="230" w:lineRule="auto"/>
            </w:pPr>
            <w:r>
              <w:t>The physical environmental quality of the home and its immediate setting.</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4D4CDCC" w14:textId="77777777" w:rsidR="00C2368E" w:rsidRDefault="00C2368E">
            <w:pPr>
              <w:spacing w:after="40" w:line="230" w:lineRule="auto"/>
            </w:pPr>
            <w:r>
              <w:rPr>
                <w:b/>
                <w:bCs/>
                <w:color w:val="1F7A3D"/>
                <w:sz w:val="16"/>
                <w:szCs w:val="16"/>
              </w:rPr>
              <w:t xml:space="preserve">+  </w:t>
            </w:r>
            <w:r>
              <w:t>Healthier home conditions, reduced indoor hazards, better surroundings.</w:t>
            </w:r>
          </w:p>
          <w:p w14:paraId="22E7EF11" w14:textId="77777777" w:rsidR="00C2368E" w:rsidRDefault="00C2368E">
            <w:pPr>
              <w:spacing w:line="230" w:lineRule="auto"/>
            </w:pPr>
            <w:r>
              <w:rPr>
                <w:b/>
                <w:bCs/>
                <w:color w:val="B23A3A"/>
                <w:sz w:val="16"/>
                <w:szCs w:val="16"/>
              </w:rPr>
              <w:t xml:space="preserve">−  </w:t>
            </w:r>
            <w:r>
              <w:t>Indoor pollution, mould, hazards, degraded immediate environment.</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6CB1EA4" w14:textId="77777777" w:rsidR="00C2368E" w:rsidRDefault="00C2368E">
            <w:pPr>
              <w:spacing w:line="230" w:lineRule="auto"/>
            </w:pPr>
            <w:r>
              <w:t>housing-quality inspections; indoor air / damp measures; hazard records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9634DA6" w14:textId="77777777" w:rsidR="00C2368E" w:rsidRDefault="00C2368E">
            <w:pPr>
              <w:spacing w:after="30" w:line="230" w:lineRule="auto"/>
            </w:pPr>
            <w:r>
              <w:rPr>
                <w:b/>
                <w:bCs/>
                <w:sz w:val="14"/>
                <w:szCs w:val="14"/>
              </w:rPr>
              <w:t>◌ Ordinary   ⚖ Rights</w:t>
            </w:r>
          </w:p>
          <w:p w14:paraId="61A6AB80" w14:textId="77777777" w:rsidR="00C2368E" w:rsidRDefault="00C2368E">
            <w:pPr>
              <w:spacing w:line="230" w:lineRule="auto"/>
            </w:pPr>
            <w:r>
              <w:rPr>
                <w:i/>
                <w:iCs/>
                <w:color w:val="5A6B76"/>
                <w:sz w:val="13"/>
                <w:szCs w:val="13"/>
              </w:rPr>
              <w:t>Ordinary welfare; rights-relevant under habitability standards.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20E314E" w14:textId="77777777" w:rsidR="00C2368E" w:rsidRDefault="00C2368E">
            <w:pPr>
              <w:spacing w:line="230" w:lineRule="auto"/>
            </w:pPr>
            <w:r>
              <w:t>A retrofit program that removes household mould improves U2/D7.</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5865515" w14:textId="77777777" w:rsidR="00C2368E" w:rsidRDefault="00C2368E">
            <w:pPr>
              <w:spacing w:line="230" w:lineRule="auto"/>
            </w:pPr>
            <w:r>
              <w:rPr>
                <w:color w:val="5A6B76"/>
              </w:rPr>
              <w:t>A reviewer checks measured home conditions, not self-report alone.</w:t>
            </w:r>
          </w:p>
        </w:tc>
      </w:tr>
      <w:tr w:rsidR="001937A8" w14:paraId="7FA651CC" w14:textId="77777777">
        <w:tc>
          <w:tcPr>
            <w:tcW w:w="13680" w:type="dxa"/>
            <w:gridSpan w:val="7"/>
            <w:tcBorders>
              <w:top w:val="single" w:sz="1" w:space="0" w:color="C9D4DC"/>
              <w:left w:val="single" w:sz="1" w:space="0" w:color="C9D4DC"/>
              <w:bottom w:val="single" w:sz="1" w:space="0" w:color="C9D4DC"/>
              <w:right w:val="single" w:sz="1" w:space="0" w:color="C9D4DC"/>
            </w:tcBorders>
            <w:shd w:val="clear" w:color="auto" w:fill="0F8C7E"/>
            <w:tcMar>
              <w:top w:w="70" w:type="dxa"/>
              <w:left w:w="110" w:type="dxa"/>
              <w:bottom w:w="70" w:type="dxa"/>
              <w:right w:w="110" w:type="dxa"/>
            </w:tcMar>
          </w:tcPr>
          <w:p w14:paraId="368AA345" w14:textId="77777777" w:rsidR="00C2368E" w:rsidRDefault="00C2368E">
            <w:pPr>
              <w:spacing w:line="230" w:lineRule="auto"/>
            </w:pPr>
            <w:r>
              <w:rPr>
                <w:b/>
                <w:bCs/>
                <w:color w:val="FFFFFF"/>
                <w:sz w:val="18"/>
                <w:szCs w:val="18"/>
              </w:rPr>
              <w:t>U3  Community</w:t>
            </w:r>
          </w:p>
        </w:tc>
      </w:tr>
      <w:tr w:rsidR="001937A8" w14:paraId="46000BEA"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A9D071B" w14:textId="77777777" w:rsidR="00C2368E" w:rsidRDefault="00C2368E">
            <w:pPr>
              <w:spacing w:after="10" w:line="230" w:lineRule="auto"/>
            </w:pPr>
            <w:r>
              <w:rPr>
                <w:b/>
                <w:bCs/>
                <w:color w:val="0F8C7E"/>
                <w:sz w:val="16"/>
                <w:szCs w:val="16"/>
              </w:rPr>
              <w:t>U3/D1</w:t>
            </w:r>
          </w:p>
          <w:p w14:paraId="6526645C" w14:textId="77777777" w:rsidR="00C2368E" w:rsidRDefault="00C2368E">
            <w:pPr>
              <w:spacing w:after="10" w:line="230" w:lineRule="auto"/>
            </w:pPr>
            <w:r>
              <w:rPr>
                <w:b/>
                <w:bCs/>
              </w:rPr>
              <w:t>Local Resources</w:t>
            </w:r>
          </w:p>
          <w:p w14:paraId="0CE4F730" w14:textId="77777777" w:rsidR="00C2368E" w:rsidRDefault="00C2368E">
            <w:pPr>
              <w:spacing w:line="230" w:lineRule="auto"/>
            </w:pPr>
            <w:r>
              <w:rPr>
                <w:i/>
                <w:iCs/>
                <w:color w:val="5A6B76"/>
                <w:sz w:val="13"/>
                <w:szCs w:val="13"/>
              </w:rPr>
              <w:t>label: local resources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6EBB724" w14:textId="77777777" w:rsidR="00C2368E" w:rsidRDefault="00C2368E">
            <w:pPr>
              <w:spacing w:line="230" w:lineRule="auto"/>
            </w:pPr>
            <w:r>
              <w:t>The shared economic resources, infrastructure, and services available to a local community.</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BDDBD96" w14:textId="77777777" w:rsidR="00C2368E" w:rsidRDefault="00C2368E">
            <w:pPr>
              <w:spacing w:after="40" w:line="230" w:lineRule="auto"/>
            </w:pPr>
            <w:r>
              <w:rPr>
                <w:b/>
                <w:bCs/>
                <w:color w:val="1F7A3D"/>
                <w:sz w:val="16"/>
                <w:szCs w:val="16"/>
              </w:rPr>
              <w:t xml:space="preserve">+  </w:t>
            </w:r>
            <w:r>
              <w:t>Better local infrastructure, services, and economic opportunity.</w:t>
            </w:r>
          </w:p>
          <w:p w14:paraId="64BF17B4" w14:textId="77777777" w:rsidR="00C2368E" w:rsidRDefault="00C2368E">
            <w:pPr>
              <w:spacing w:line="230" w:lineRule="auto"/>
            </w:pPr>
            <w:r>
              <w:rPr>
                <w:b/>
                <w:bCs/>
                <w:color w:val="B23A3A"/>
                <w:sz w:val="16"/>
                <w:szCs w:val="16"/>
              </w:rPr>
              <w:t xml:space="preserve">−  </w:t>
            </w:r>
            <w:r>
              <w:t>Loss of services, infrastructure decay, local economic decline.</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1FD4A08" w14:textId="77777777" w:rsidR="00C2368E" w:rsidRDefault="00C2368E">
            <w:pPr>
              <w:spacing w:line="230" w:lineRule="auto"/>
            </w:pPr>
            <w:r>
              <w:t>local service provision; infrastructure condition; local employment / business data</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D0DCF20" w14:textId="77777777" w:rsidR="00C2368E" w:rsidRDefault="00C2368E">
            <w:pPr>
              <w:spacing w:after="30" w:line="230" w:lineRule="auto"/>
            </w:pPr>
            <w:r>
              <w:rPr>
                <w:b/>
                <w:bCs/>
                <w:sz w:val="14"/>
                <w:szCs w:val="14"/>
              </w:rPr>
              <w:t>◌ Ordinary   ⛓ Containment</w:t>
            </w:r>
          </w:p>
          <w:p w14:paraId="55CFDDA2" w14:textId="77777777" w:rsidR="00C2368E" w:rsidRDefault="00C2368E">
            <w:pPr>
              <w:spacing w:line="230" w:lineRule="auto"/>
            </w:pPr>
            <w:r>
              <w:rPr>
                <w:i/>
                <w:iCs/>
                <w:color w:val="5A6B76"/>
                <w:sz w:val="13"/>
                <w:szCs w:val="13"/>
              </w:rPr>
              <w:t>Ordinary welfare; containment-relevant when local gains are extracted at the cost of wider scopes, or when shared infrastructure is hollowed out.</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27675FB" w14:textId="77777777" w:rsidR="00C2368E" w:rsidRDefault="00C2368E">
            <w:pPr>
              <w:spacing w:line="230" w:lineRule="auto"/>
            </w:pPr>
            <w:r>
              <w:t>A community facility upgrade that adds usable shared services improves U3/D1.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598E7C4" w14:textId="77777777" w:rsidR="00C2368E" w:rsidRDefault="00C2368E">
            <w:pPr>
              <w:spacing w:line="230" w:lineRule="auto"/>
            </w:pPr>
            <w:r>
              <w:rPr>
                <w:color w:val="5A6B76"/>
              </w:rPr>
              <w:t>A reviewer asks whether the benefit is genuinely shared or captured by a subgroup.</w:t>
            </w:r>
          </w:p>
        </w:tc>
      </w:tr>
      <w:tr w:rsidR="001937A8" w14:paraId="28484399" w14:textId="77777777">
        <w:tc>
          <w:tcPr>
            <w:tcW w:w="11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0AD5F550" w14:textId="77777777" w:rsidR="00C2368E" w:rsidRDefault="00C2368E">
            <w:pPr>
              <w:spacing w:after="10" w:line="230" w:lineRule="auto"/>
            </w:pPr>
            <w:r>
              <w:rPr>
                <w:b/>
                <w:bCs/>
                <w:color w:val="0F8C7E"/>
                <w:sz w:val="16"/>
                <w:szCs w:val="16"/>
              </w:rPr>
              <w:t>U3/D2</w:t>
            </w:r>
          </w:p>
          <w:p w14:paraId="4D30C7B7" w14:textId="77777777" w:rsidR="00C2368E" w:rsidRDefault="00C2368E">
            <w:pPr>
              <w:spacing w:after="10" w:line="230" w:lineRule="auto"/>
            </w:pPr>
            <w:r>
              <w:rPr>
                <w:b/>
                <w:bCs/>
              </w:rPr>
              <w:t>Community Health</w:t>
            </w:r>
          </w:p>
          <w:p w14:paraId="636AA686" w14:textId="77777777" w:rsidR="00C2368E" w:rsidRDefault="00C2368E">
            <w:pPr>
              <w:spacing w:line="230" w:lineRule="auto"/>
            </w:pPr>
            <w:r>
              <w:rPr>
                <w:i/>
                <w:iCs/>
                <w:color w:val="5A6B76"/>
                <w:sz w:val="13"/>
                <w:szCs w:val="13"/>
              </w:rPr>
              <w:t>label: public health</w:t>
            </w:r>
          </w:p>
        </w:tc>
        <w:tc>
          <w:tcPr>
            <w:tcW w:w="235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0D8343DD" w14:textId="77777777" w:rsidR="00C2368E" w:rsidRDefault="00C2368E">
            <w:pPr>
              <w:spacing w:line="230" w:lineRule="auto"/>
            </w:pPr>
            <w:r>
              <w:t>The collective physical and mental health and safety of the local population.</w:t>
            </w:r>
          </w:p>
        </w:tc>
        <w:tc>
          <w:tcPr>
            <w:tcW w:w="26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7FCF3F50" w14:textId="77777777" w:rsidR="00C2368E" w:rsidRDefault="00C2368E">
            <w:pPr>
              <w:spacing w:after="40" w:line="230" w:lineRule="auto"/>
            </w:pPr>
            <w:r>
              <w:rPr>
                <w:b/>
                <w:bCs/>
                <w:color w:val="1F7A3D"/>
                <w:sz w:val="16"/>
                <w:szCs w:val="16"/>
              </w:rPr>
              <w:t xml:space="preserve">+  </w:t>
            </w:r>
            <w:r>
              <w:t>Lower community disease/injury burden, better local care access, safer environment.</w:t>
            </w:r>
          </w:p>
          <w:p w14:paraId="4CBCCB96" w14:textId="77777777" w:rsidR="00C2368E" w:rsidRDefault="00C2368E">
            <w:pPr>
              <w:spacing w:line="230" w:lineRule="auto"/>
            </w:pPr>
            <w:r>
              <w:rPr>
                <w:b/>
                <w:bCs/>
                <w:color w:val="B23A3A"/>
                <w:sz w:val="16"/>
                <w:szCs w:val="16"/>
              </w:rPr>
              <w:t xml:space="preserve">−  </w:t>
            </w:r>
            <w:r>
              <w:t>Local disease spread, unsafe conditions, reduced care access, environmental health harm.</w:t>
            </w:r>
          </w:p>
        </w:tc>
        <w:tc>
          <w:tcPr>
            <w:tcW w:w="20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01DB0626" w14:textId="77777777" w:rsidR="00C2368E" w:rsidRDefault="00C2368E">
            <w:pPr>
              <w:spacing w:line="230" w:lineRule="auto"/>
            </w:pPr>
            <w:r>
              <w:t>local public-health surveillance; care-access data; injury / safety statistics; environmental-health monitoring</w:t>
            </w:r>
          </w:p>
        </w:tc>
        <w:tc>
          <w:tcPr>
            <w:tcW w:w="183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4A878C50" w14:textId="77777777" w:rsidR="00C2368E" w:rsidRDefault="00C2368E">
            <w:pPr>
              <w:spacing w:after="30" w:line="230" w:lineRule="auto"/>
            </w:pPr>
            <w:r>
              <w:rPr>
                <w:b/>
                <w:bCs/>
                <w:sz w:val="14"/>
                <w:szCs w:val="14"/>
              </w:rPr>
              <w:t>⚖ Rights   ⚠ Tail-risk   ◌ Ordinary</w:t>
            </w:r>
          </w:p>
          <w:p w14:paraId="4D1EAEDB" w14:textId="77777777" w:rsidR="00C2368E" w:rsidRDefault="00C2368E">
            <w:pPr>
              <w:spacing w:line="230" w:lineRule="auto"/>
            </w:pPr>
            <w:r>
              <w:rPr>
                <w:i/>
                <w:iCs/>
                <w:color w:val="5A6B76"/>
                <w:sz w:val="13"/>
                <w:szCs w:val="13"/>
              </w:rPr>
              <w:t>Ordinary welfare normally; rights-relevant under disproportionate harm or care-access floors; tail-relevant where local outbreaks or contamination could cascade.</w:t>
            </w:r>
          </w:p>
        </w:tc>
        <w:tc>
          <w:tcPr>
            <w:tcW w:w="190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2D26F794" w14:textId="77777777" w:rsidR="00C2368E" w:rsidRDefault="00C2368E">
            <w:pPr>
              <w:spacing w:line="230" w:lineRule="auto"/>
            </w:pPr>
            <w:r>
              <w:t>A clean-water intervention that cuts a community's disease burden improves U3/D2.</w:t>
            </w:r>
          </w:p>
        </w:tc>
        <w:tc>
          <w:tcPr>
            <w:tcW w:w="166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4AF4B172" w14:textId="77777777" w:rsidR="00C2368E" w:rsidRDefault="00C2368E">
            <w:pPr>
              <w:spacing w:line="230" w:lineRule="auto"/>
            </w:pPr>
            <w:r>
              <w:rPr>
                <w:color w:val="5A6B76"/>
              </w:rPr>
              <w:t>A reviewer checks whether subgroup harms are masked by a favourable community average.</w:t>
            </w:r>
          </w:p>
        </w:tc>
      </w:tr>
      <w:tr w:rsidR="001937A8" w14:paraId="099D8392"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7560E9C" w14:textId="77777777" w:rsidR="00C2368E" w:rsidRDefault="00C2368E">
            <w:pPr>
              <w:spacing w:after="10" w:line="230" w:lineRule="auto"/>
            </w:pPr>
            <w:r>
              <w:rPr>
                <w:b/>
                <w:bCs/>
                <w:color w:val="0F8C7E"/>
                <w:sz w:val="16"/>
                <w:szCs w:val="16"/>
              </w:rPr>
              <w:t>U3/D3</w:t>
            </w:r>
          </w:p>
          <w:p w14:paraId="3B7B6232" w14:textId="77777777" w:rsidR="00C2368E" w:rsidRDefault="00C2368E">
            <w:pPr>
              <w:spacing w:after="10" w:line="230" w:lineRule="auto"/>
            </w:pPr>
            <w:r>
              <w:rPr>
                <w:b/>
                <w:bCs/>
              </w:rPr>
              <w:t>Community Cohesion</w:t>
            </w:r>
          </w:p>
          <w:p w14:paraId="0772E4D2" w14:textId="77777777" w:rsidR="00C2368E" w:rsidRDefault="00C2368E">
            <w:pPr>
              <w:spacing w:line="230" w:lineRule="auto"/>
            </w:pPr>
            <w:r>
              <w:rPr>
                <w:i/>
                <w:iCs/>
                <w:color w:val="5A6B76"/>
                <w:sz w:val="13"/>
                <w:szCs w:val="13"/>
              </w:rPr>
              <w:t>label: trust and cohesion</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DC0F8CC" w14:textId="77777777" w:rsidR="00C2368E" w:rsidRDefault="00C2368E">
            <w:pPr>
              <w:spacing w:line="230" w:lineRule="auto"/>
            </w:pPr>
            <w:r>
              <w:t>The quality of trust, cooperation, belonging, safety, and relational fabric within a community.</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F157FE7" w14:textId="77777777" w:rsidR="00C2368E" w:rsidRDefault="00C2368E">
            <w:pPr>
              <w:spacing w:after="40" w:line="230" w:lineRule="auto"/>
            </w:pPr>
            <w:r>
              <w:rPr>
                <w:b/>
                <w:bCs/>
                <w:color w:val="1F7A3D"/>
                <w:sz w:val="16"/>
                <w:szCs w:val="16"/>
              </w:rPr>
              <w:t xml:space="preserve">+  </w:t>
            </w:r>
            <w:r>
              <w:t>Increased trust, reduced isolation, better cooperation, stronger neighbourhood resilience.</w:t>
            </w:r>
          </w:p>
          <w:p w14:paraId="06D899F0" w14:textId="77777777" w:rsidR="00C2368E" w:rsidRDefault="00C2368E">
            <w:pPr>
              <w:spacing w:line="230" w:lineRule="auto"/>
            </w:pPr>
            <w:r>
              <w:rPr>
                <w:b/>
                <w:bCs/>
                <w:color w:val="B23A3A"/>
                <w:sz w:val="16"/>
                <w:szCs w:val="16"/>
              </w:rPr>
              <w:t xml:space="preserve">−  </w:t>
            </w:r>
            <w:r>
              <w:t>Polarisation, exclusion, displacement, fear, social fragmentation.</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E963792" w14:textId="77777777" w:rsidR="00C2368E" w:rsidRDefault="00C2368E">
            <w:pPr>
              <w:spacing w:line="230" w:lineRule="auto"/>
            </w:pPr>
            <w:r>
              <w:t>community trust surveys; participation rates; crime / fear-of-crime data; displacement records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3DEBC66" w14:textId="77777777" w:rsidR="00C2368E" w:rsidRDefault="00C2368E">
            <w:pPr>
              <w:spacing w:after="30" w:line="230" w:lineRule="auto"/>
            </w:pPr>
            <w:r>
              <w:rPr>
                <w:b/>
                <w:bCs/>
                <w:sz w:val="14"/>
                <w:szCs w:val="14"/>
              </w:rPr>
              <w:t>⛓ Containment   ⚖ Rights   ◌ Ordinary</w:t>
            </w:r>
          </w:p>
          <w:p w14:paraId="32EE5F29" w14:textId="77777777" w:rsidR="00C2368E" w:rsidRDefault="00C2368E">
            <w:pPr>
              <w:spacing w:line="230" w:lineRule="auto"/>
            </w:pPr>
            <w:r>
              <w:rPr>
                <w:i/>
                <w:iCs/>
                <w:color w:val="5A6B76"/>
                <w:sz w:val="13"/>
                <w:szCs w:val="13"/>
              </w:rPr>
              <w:t>Containment-relevant because eroded social fabric degrades the wider system; rights-relevant if discrimination, exclusion, or targeted domination appears.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DC57405" w14:textId="77777777" w:rsidR="00C2368E" w:rsidRDefault="00C2368E">
            <w:pPr>
              <w:spacing w:line="230" w:lineRule="auto"/>
            </w:pPr>
            <w:r>
              <w:t>A public-space renovation that increases safe cross-group interaction improves U3/D3.</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B00D2A3" w14:textId="77777777" w:rsidR="00C2368E" w:rsidRDefault="00C2368E">
            <w:pPr>
              <w:spacing w:line="230" w:lineRule="auto"/>
            </w:pPr>
            <w:r>
              <w:rPr>
                <w:color w:val="5A6B76"/>
              </w:rPr>
              <w:t>A reviewer asks whether cohesion gains for some came via exclusion of others.</w:t>
            </w:r>
          </w:p>
        </w:tc>
      </w:tr>
      <w:tr w:rsidR="001937A8" w14:paraId="30F623D1" w14:textId="77777777">
        <w:tc>
          <w:tcPr>
            <w:tcW w:w="11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7ACD2F08" w14:textId="77777777" w:rsidR="00C2368E" w:rsidRDefault="00C2368E">
            <w:pPr>
              <w:spacing w:after="10" w:line="230" w:lineRule="auto"/>
            </w:pPr>
            <w:r>
              <w:rPr>
                <w:b/>
                <w:bCs/>
                <w:color w:val="0F8C7E"/>
                <w:sz w:val="16"/>
                <w:szCs w:val="16"/>
              </w:rPr>
              <w:lastRenderedPageBreak/>
              <w:t>U3/D4</w:t>
            </w:r>
          </w:p>
          <w:p w14:paraId="2C92528C" w14:textId="77777777" w:rsidR="00C2368E" w:rsidRDefault="00C2368E">
            <w:pPr>
              <w:spacing w:after="10" w:line="230" w:lineRule="auto"/>
            </w:pPr>
            <w:r>
              <w:rPr>
                <w:b/>
                <w:bCs/>
              </w:rPr>
              <w:t>Local Knowledge</w:t>
            </w:r>
          </w:p>
          <w:p w14:paraId="04759C74" w14:textId="77777777" w:rsidR="00C2368E" w:rsidRDefault="00C2368E">
            <w:pPr>
              <w:spacing w:line="230" w:lineRule="auto"/>
            </w:pPr>
            <w:r>
              <w:rPr>
                <w:i/>
                <w:iCs/>
                <w:color w:val="5A6B76"/>
                <w:sz w:val="13"/>
                <w:szCs w:val="13"/>
              </w:rPr>
              <w:t>label: local knowledge</w:t>
            </w:r>
          </w:p>
        </w:tc>
        <w:tc>
          <w:tcPr>
            <w:tcW w:w="235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2EFFCE95" w14:textId="77777777" w:rsidR="00C2368E" w:rsidRDefault="00C2368E">
            <w:pPr>
              <w:spacing w:line="230" w:lineRule="auto"/>
            </w:pPr>
            <w:r>
              <w:t>The community's shared knowledge, information access, and local expertise.</w:t>
            </w:r>
          </w:p>
        </w:tc>
        <w:tc>
          <w:tcPr>
            <w:tcW w:w="26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26A4E5B3" w14:textId="77777777" w:rsidR="00C2368E" w:rsidRDefault="00C2368E">
            <w:pPr>
              <w:spacing w:after="40" w:line="230" w:lineRule="auto"/>
            </w:pPr>
            <w:r>
              <w:rPr>
                <w:b/>
                <w:bCs/>
                <w:color w:val="1F7A3D"/>
                <w:sz w:val="16"/>
                <w:szCs w:val="16"/>
              </w:rPr>
              <w:t xml:space="preserve">+  </w:t>
            </w:r>
            <w:r>
              <w:t>Better local information access, preserved local/Indigenous knowledge, stronger civic literacy.</w:t>
            </w:r>
          </w:p>
          <w:p w14:paraId="1F0CC704" w14:textId="77777777" w:rsidR="00C2368E" w:rsidRDefault="00C2368E">
            <w:pPr>
              <w:spacing w:line="230" w:lineRule="auto"/>
            </w:pPr>
            <w:r>
              <w:rPr>
                <w:b/>
                <w:bCs/>
                <w:color w:val="B23A3A"/>
                <w:sz w:val="16"/>
                <w:szCs w:val="16"/>
              </w:rPr>
              <w:t xml:space="preserve">−  </w:t>
            </w:r>
            <w:r>
              <w:t>Information loss, erosion of local knowledge, misinformation spread.</w:t>
            </w:r>
          </w:p>
        </w:tc>
        <w:tc>
          <w:tcPr>
            <w:tcW w:w="20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483BA6C4" w14:textId="77777777" w:rsidR="00C2368E" w:rsidRDefault="00C2368E">
            <w:pPr>
              <w:spacing w:line="230" w:lineRule="auto"/>
            </w:pPr>
            <w:r>
              <w:t>information-access measures; local-knowledge preservation records; misinformation prevalence</w:t>
            </w:r>
          </w:p>
        </w:tc>
        <w:tc>
          <w:tcPr>
            <w:tcW w:w="183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33797D87" w14:textId="77777777" w:rsidR="00C2368E" w:rsidRDefault="00C2368E">
            <w:pPr>
              <w:spacing w:after="30" w:line="230" w:lineRule="auto"/>
            </w:pPr>
            <w:r>
              <w:rPr>
                <w:b/>
                <w:bCs/>
                <w:sz w:val="14"/>
                <w:szCs w:val="14"/>
              </w:rPr>
              <w:t>⛓ Containment   ◌ Ordinary   ? Uncertain</w:t>
            </w:r>
          </w:p>
          <w:p w14:paraId="56D17317" w14:textId="77777777" w:rsidR="00C2368E" w:rsidRDefault="00C2368E">
            <w:pPr>
              <w:spacing w:line="230" w:lineRule="auto"/>
            </w:pPr>
            <w:r>
              <w:rPr>
                <w:i/>
                <w:iCs/>
                <w:color w:val="5A6B76"/>
                <w:sz w:val="13"/>
                <w:szCs w:val="13"/>
              </w:rPr>
              <w:t>Ordinary welfare; containment-relevant where an epistemic commons is degraded. Can be rights-relevant for Indigenous knowledge.</w:t>
            </w:r>
          </w:p>
        </w:tc>
        <w:tc>
          <w:tcPr>
            <w:tcW w:w="190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3C392B66" w14:textId="77777777" w:rsidR="00C2368E" w:rsidRDefault="00C2368E">
            <w:pPr>
              <w:spacing w:line="230" w:lineRule="auto"/>
            </w:pPr>
            <w:r>
              <w:t>A program documenting local ecological knowledge with community consent improves U3/D4.</w:t>
            </w:r>
          </w:p>
        </w:tc>
        <w:tc>
          <w:tcPr>
            <w:tcW w:w="166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7842AD0F" w14:textId="77777777" w:rsidR="00C2368E" w:rsidRDefault="00C2368E">
            <w:pPr>
              <w:spacing w:line="230" w:lineRule="auto"/>
            </w:pPr>
            <w:r>
              <w:rPr>
                <w:color w:val="5A6B76"/>
              </w:rPr>
              <w:t>A reviewer checks consent and ownership of the knowledge claimed as preserved.</w:t>
            </w:r>
          </w:p>
        </w:tc>
      </w:tr>
      <w:tr w:rsidR="001937A8" w14:paraId="390531E3"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DC8DD11" w14:textId="77777777" w:rsidR="00C2368E" w:rsidRDefault="00C2368E">
            <w:pPr>
              <w:spacing w:after="10" w:line="230" w:lineRule="auto"/>
            </w:pPr>
            <w:r>
              <w:rPr>
                <w:b/>
                <w:bCs/>
                <w:color w:val="0F8C7E"/>
                <w:sz w:val="16"/>
                <w:szCs w:val="16"/>
              </w:rPr>
              <w:t>U3/D5</w:t>
            </w:r>
          </w:p>
          <w:p w14:paraId="4DD5D4B4" w14:textId="77777777" w:rsidR="00C2368E" w:rsidRDefault="00C2368E">
            <w:pPr>
              <w:spacing w:after="10" w:line="230" w:lineRule="auto"/>
            </w:pPr>
            <w:r>
              <w:rPr>
                <w:b/>
                <w:bCs/>
              </w:rPr>
              <w:t>Community Agency</w:t>
            </w:r>
          </w:p>
          <w:p w14:paraId="1F4DDD3A" w14:textId="77777777" w:rsidR="00C2368E" w:rsidRDefault="00C2368E">
            <w:pPr>
              <w:spacing w:line="230" w:lineRule="auto"/>
            </w:pPr>
            <w:r>
              <w:rPr>
                <w:i/>
                <w:iCs/>
                <w:color w:val="5A6B76"/>
                <w:sz w:val="13"/>
                <w:szCs w:val="13"/>
              </w:rPr>
              <w:t>label: community agency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92CB9C3" w14:textId="77777777" w:rsidR="00C2368E" w:rsidRDefault="00C2368E">
            <w:pPr>
              <w:spacing w:line="230" w:lineRule="auto"/>
            </w:pPr>
            <w:r>
              <w:t>The community's collective capacity to organise, participate, and influence decisions affecting it.</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3DF3074" w14:textId="77777777" w:rsidR="00C2368E" w:rsidRDefault="00C2368E">
            <w:pPr>
              <w:spacing w:after="40" w:line="230" w:lineRule="auto"/>
            </w:pPr>
            <w:r>
              <w:rPr>
                <w:b/>
                <w:bCs/>
                <w:color w:val="1F7A3D"/>
                <w:sz w:val="16"/>
                <w:szCs w:val="16"/>
              </w:rPr>
              <w:t xml:space="preserve">+  </w:t>
            </w:r>
            <w:r>
              <w:t>Stronger local voice, participation, self-organisation, and contestability.</w:t>
            </w:r>
          </w:p>
          <w:p w14:paraId="745297F9" w14:textId="77777777" w:rsidR="00C2368E" w:rsidRDefault="00C2368E">
            <w:pPr>
              <w:spacing w:line="230" w:lineRule="auto"/>
            </w:pPr>
            <w:r>
              <w:rPr>
                <w:b/>
                <w:bCs/>
                <w:color w:val="B23A3A"/>
                <w:sz w:val="16"/>
                <w:szCs w:val="16"/>
              </w:rPr>
              <w:t xml:space="preserve">−  </w:t>
            </w:r>
            <w:r>
              <w:t>Disenfranchisement, suppressed organising, exclusion from decisions.</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F9D1063" w14:textId="77777777" w:rsidR="00C2368E" w:rsidRDefault="00C2368E">
            <w:pPr>
              <w:spacing w:line="230" w:lineRule="auto"/>
            </w:pPr>
            <w:r>
              <w:t>participation in local governance; consultation quality; association / assembly freedom</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78A7337" w14:textId="77777777" w:rsidR="00C2368E" w:rsidRDefault="00C2368E">
            <w:pPr>
              <w:spacing w:after="30" w:line="230" w:lineRule="auto"/>
            </w:pPr>
            <w:r>
              <w:rPr>
                <w:b/>
                <w:bCs/>
                <w:sz w:val="14"/>
                <w:szCs w:val="14"/>
              </w:rPr>
              <w:t>⚖ Rights   ⛓ Containment   ◌ Ordinary</w:t>
            </w:r>
          </w:p>
          <w:p w14:paraId="4572E93C" w14:textId="77777777" w:rsidR="00C2368E" w:rsidRDefault="00C2368E">
            <w:pPr>
              <w:spacing w:line="230" w:lineRule="auto"/>
            </w:pPr>
            <w:r>
              <w:rPr>
                <w:i/>
                <w:iCs/>
                <w:color w:val="5A6B76"/>
                <w:sz w:val="13"/>
                <w:szCs w:val="13"/>
              </w:rPr>
              <w:t>Often rights-covered (assembly, association, participation); containment-relevant where civic capacity underpins system stability.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46A7DFC" w14:textId="77777777" w:rsidR="00C2368E" w:rsidRDefault="00C2368E">
            <w:pPr>
              <w:spacing w:line="230" w:lineRule="auto"/>
            </w:pPr>
            <w:r>
              <w:t>A binding community-consultation requirement on local development raises U3/D5.</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470088F" w14:textId="77777777" w:rsidR="00C2368E" w:rsidRDefault="00C2368E">
            <w:pPr>
              <w:spacing w:line="230" w:lineRule="auto"/>
            </w:pPr>
            <w:r>
              <w:rPr>
                <w:color w:val="5A6B76"/>
              </w:rPr>
              <w:t>A reviewer tests whether participation was substantive or a procedural formality.</w:t>
            </w:r>
          </w:p>
        </w:tc>
      </w:tr>
      <w:tr w:rsidR="001937A8" w14:paraId="02229A01" w14:textId="77777777">
        <w:tc>
          <w:tcPr>
            <w:tcW w:w="11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1757A670" w14:textId="77777777" w:rsidR="00C2368E" w:rsidRDefault="00C2368E">
            <w:pPr>
              <w:spacing w:after="10" w:line="230" w:lineRule="auto"/>
            </w:pPr>
            <w:r>
              <w:rPr>
                <w:b/>
                <w:bCs/>
                <w:color w:val="0F8C7E"/>
                <w:sz w:val="16"/>
                <w:szCs w:val="16"/>
              </w:rPr>
              <w:t>U3/D6</w:t>
            </w:r>
          </w:p>
          <w:p w14:paraId="1898C96B" w14:textId="77777777" w:rsidR="00C2368E" w:rsidRDefault="00C2368E">
            <w:pPr>
              <w:spacing w:after="10" w:line="230" w:lineRule="auto"/>
            </w:pPr>
            <w:r>
              <w:rPr>
                <w:b/>
                <w:bCs/>
              </w:rPr>
              <w:t>Shared Meaning</w:t>
            </w:r>
          </w:p>
          <w:p w14:paraId="3873C039" w14:textId="77777777" w:rsidR="00C2368E" w:rsidRDefault="00C2368E">
            <w:pPr>
              <w:spacing w:line="230" w:lineRule="auto"/>
            </w:pPr>
            <w:r>
              <w:rPr>
                <w:i/>
                <w:iCs/>
                <w:color w:val="5A6B76"/>
                <w:sz w:val="13"/>
                <w:szCs w:val="13"/>
              </w:rPr>
              <w:t>label: shared meaning</w:t>
            </w:r>
          </w:p>
        </w:tc>
        <w:tc>
          <w:tcPr>
            <w:tcW w:w="235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4BA226F2" w14:textId="77777777" w:rsidR="00C2368E" w:rsidRDefault="00C2368E">
            <w:pPr>
              <w:spacing w:line="230" w:lineRule="auto"/>
            </w:pPr>
            <w:r>
              <w:t>The community's shared identity, culture, dignity, and sense of collective purpose.</w:t>
            </w:r>
          </w:p>
        </w:tc>
        <w:tc>
          <w:tcPr>
            <w:tcW w:w="26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26BCDC65" w14:textId="77777777" w:rsidR="00C2368E" w:rsidRDefault="00C2368E">
            <w:pPr>
              <w:spacing w:after="40" w:line="230" w:lineRule="auto"/>
            </w:pPr>
            <w:r>
              <w:rPr>
                <w:b/>
                <w:bCs/>
                <w:color w:val="1F7A3D"/>
                <w:sz w:val="16"/>
                <w:szCs w:val="16"/>
              </w:rPr>
              <w:t xml:space="preserve">+  </w:t>
            </w:r>
            <w:r>
              <w:t>Stronger shared identity, cultural continuity, pride, and belonging.</w:t>
            </w:r>
          </w:p>
          <w:p w14:paraId="365FD74C" w14:textId="77777777" w:rsidR="00C2368E" w:rsidRDefault="00C2368E">
            <w:pPr>
              <w:spacing w:line="230" w:lineRule="auto"/>
            </w:pPr>
            <w:r>
              <w:rPr>
                <w:b/>
                <w:bCs/>
                <w:color w:val="B23A3A"/>
                <w:sz w:val="16"/>
                <w:szCs w:val="16"/>
              </w:rPr>
              <w:t xml:space="preserve">−  </w:t>
            </w:r>
            <w:r>
              <w:t>Cultural erosion, stigma, loss of identity, collective humiliation.</w:t>
            </w:r>
          </w:p>
        </w:tc>
        <w:tc>
          <w:tcPr>
            <w:tcW w:w="208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15D358D3" w14:textId="77777777" w:rsidR="00C2368E" w:rsidRDefault="00C2368E">
            <w:pPr>
              <w:spacing w:line="230" w:lineRule="auto"/>
            </w:pPr>
            <w:r>
              <w:t>cultural-participation data; heritage continuity; community-identity surveys</w:t>
            </w:r>
          </w:p>
        </w:tc>
        <w:tc>
          <w:tcPr>
            <w:tcW w:w="183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680364CD" w14:textId="77777777" w:rsidR="00C2368E" w:rsidRDefault="00C2368E">
            <w:pPr>
              <w:spacing w:after="30" w:line="230" w:lineRule="auto"/>
            </w:pPr>
            <w:r>
              <w:rPr>
                <w:b/>
                <w:bCs/>
                <w:sz w:val="14"/>
                <w:szCs w:val="14"/>
              </w:rPr>
              <w:t>⚖ Rights   ? Uncertain   ◌ Ordinary</w:t>
            </w:r>
          </w:p>
          <w:p w14:paraId="653EF79E" w14:textId="77777777" w:rsidR="00C2368E" w:rsidRDefault="00C2368E">
            <w:pPr>
              <w:spacing w:line="230" w:lineRule="auto"/>
            </w:pPr>
            <w:r>
              <w:rPr>
                <w:i/>
                <w:iCs/>
                <w:color w:val="5A6B76"/>
                <w:sz w:val="13"/>
                <w:szCs w:val="13"/>
              </w:rPr>
              <w:t>Ordinary welfare; rights-relevant for cultural rights and minority protection. Soft to measure — mark uncertainty.</w:t>
            </w:r>
          </w:p>
        </w:tc>
        <w:tc>
          <w:tcPr>
            <w:tcW w:w="190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3BAE5EDC" w14:textId="77777777" w:rsidR="00C2368E" w:rsidRDefault="00C2368E">
            <w:pPr>
              <w:spacing w:line="230" w:lineRule="auto"/>
            </w:pPr>
            <w:r>
              <w:t>Protecting a culturally significant site during redevelopment preserves U3/D6.</w:t>
            </w:r>
          </w:p>
        </w:tc>
        <w:tc>
          <w:tcPr>
            <w:tcW w:w="1660" w:type="dxa"/>
            <w:tcBorders>
              <w:top w:val="single" w:sz="1" w:space="0" w:color="C9D4DC"/>
              <w:left w:val="single" w:sz="1" w:space="0" w:color="C9D4DC"/>
              <w:bottom w:val="single" w:sz="1" w:space="0" w:color="C9D4DC"/>
              <w:right w:val="single" w:sz="1" w:space="0" w:color="C9D4DC"/>
            </w:tcBorders>
            <w:shd w:val="clear" w:color="auto" w:fill="E2F6F2"/>
            <w:tcMar>
              <w:top w:w="60" w:type="dxa"/>
              <w:left w:w="110" w:type="dxa"/>
              <w:bottom w:w="60" w:type="dxa"/>
              <w:right w:w="110" w:type="dxa"/>
            </w:tcMar>
          </w:tcPr>
          <w:p w14:paraId="2B79FE6E" w14:textId="77777777" w:rsidR="00C2368E" w:rsidRDefault="00C2368E">
            <w:pPr>
              <w:spacing w:line="230" w:lineRule="auto"/>
            </w:pPr>
            <w:r>
              <w:rPr>
                <w:color w:val="5A6B76"/>
              </w:rPr>
              <w:t>A reviewer separates a genuine cultural effect from a symbolic gesture.</w:t>
            </w:r>
          </w:p>
        </w:tc>
      </w:tr>
      <w:tr w:rsidR="001937A8" w14:paraId="27FBEAEC"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47ADC41" w14:textId="77777777" w:rsidR="00C2368E" w:rsidRDefault="00C2368E">
            <w:pPr>
              <w:spacing w:after="10" w:line="230" w:lineRule="auto"/>
            </w:pPr>
            <w:r>
              <w:rPr>
                <w:b/>
                <w:bCs/>
                <w:color w:val="0F8C7E"/>
                <w:sz w:val="16"/>
                <w:szCs w:val="16"/>
              </w:rPr>
              <w:t>U3/D7</w:t>
            </w:r>
          </w:p>
          <w:p w14:paraId="78604C74" w14:textId="77777777" w:rsidR="00C2368E" w:rsidRDefault="00C2368E">
            <w:pPr>
              <w:spacing w:after="10" w:line="230" w:lineRule="auto"/>
            </w:pPr>
            <w:r>
              <w:rPr>
                <w:b/>
                <w:bCs/>
              </w:rPr>
              <w:t>Local Ecology</w:t>
            </w:r>
          </w:p>
          <w:p w14:paraId="216200BC" w14:textId="77777777" w:rsidR="00C2368E" w:rsidRDefault="00C2368E">
            <w:pPr>
              <w:spacing w:line="230" w:lineRule="auto"/>
            </w:pPr>
            <w:r>
              <w:rPr>
                <w:i/>
                <w:iCs/>
                <w:color w:val="5A6B76"/>
                <w:sz w:val="13"/>
                <w:szCs w:val="13"/>
              </w:rPr>
              <w:t>label: local ecology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7C2E791" w14:textId="77777777" w:rsidR="00C2368E" w:rsidRDefault="00C2368E">
            <w:pPr>
              <w:spacing w:line="230" w:lineRule="auto"/>
            </w:pPr>
            <w:r>
              <w:t>The ecological condition of the community's local environment: green space, biodiversity, water, land.</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B3A7327" w14:textId="77777777" w:rsidR="00C2368E" w:rsidRDefault="00C2368E">
            <w:pPr>
              <w:spacing w:after="40" w:line="230" w:lineRule="auto"/>
            </w:pPr>
            <w:r>
              <w:rPr>
                <w:b/>
                <w:bCs/>
                <w:color w:val="1F7A3D"/>
                <w:sz w:val="16"/>
                <w:szCs w:val="16"/>
              </w:rPr>
              <w:t xml:space="preserve">+  </w:t>
            </w:r>
            <w:r>
              <w:t>Restored habitat, cleaner local environment, protected green space.</w:t>
            </w:r>
          </w:p>
          <w:p w14:paraId="2C6071F7" w14:textId="77777777" w:rsidR="00C2368E" w:rsidRDefault="00C2368E">
            <w:pPr>
              <w:spacing w:line="230" w:lineRule="auto"/>
            </w:pPr>
            <w:r>
              <w:rPr>
                <w:b/>
                <w:bCs/>
                <w:color w:val="B23A3A"/>
                <w:sz w:val="16"/>
                <w:szCs w:val="16"/>
              </w:rPr>
              <w:t xml:space="preserve">−  </w:t>
            </w:r>
            <w:r>
              <w:t>Habitat loss, local pollution, degraded green space, contamination.</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B00DF8F" w14:textId="77777777" w:rsidR="00C2368E" w:rsidRDefault="00C2368E">
            <w:pPr>
              <w:spacing w:line="230" w:lineRule="auto"/>
            </w:pPr>
            <w:r>
              <w:t>local biodiversity / green-space data; pollution monitoring; land-use change</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B8D27B9" w14:textId="77777777" w:rsidR="00C2368E" w:rsidRDefault="00C2368E">
            <w:pPr>
              <w:spacing w:after="30" w:line="230" w:lineRule="auto"/>
            </w:pPr>
            <w:r>
              <w:rPr>
                <w:b/>
                <w:bCs/>
                <w:sz w:val="14"/>
                <w:szCs w:val="14"/>
              </w:rPr>
              <w:t>⛓ Containment   ⚠ Tail-risk   ◌ Ordinary</w:t>
            </w:r>
          </w:p>
          <w:p w14:paraId="3139B595" w14:textId="77777777" w:rsidR="00C2368E" w:rsidRDefault="00C2368E">
            <w:pPr>
              <w:spacing w:line="230" w:lineRule="auto"/>
            </w:pPr>
            <w:r>
              <w:rPr>
                <w:i/>
                <w:iCs/>
                <w:color w:val="5A6B76"/>
                <w:sz w:val="13"/>
                <w:szCs w:val="13"/>
              </w:rPr>
              <w:t>Containment-relevant (local ecology supports wider systems); tail-relevant where degradation is irreversible or contamination could cascade.</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DF7D2A6" w14:textId="77777777" w:rsidR="00C2368E" w:rsidRDefault="00C2368E">
            <w:pPr>
              <w:spacing w:line="230" w:lineRule="auto"/>
            </w:pPr>
            <w:r>
              <w:t>A watershed-protection rule that prevents local contamination improves U3/D7.</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758E2A6" w14:textId="77777777" w:rsidR="00C2368E" w:rsidRDefault="00C2368E">
            <w:pPr>
              <w:spacing w:line="230" w:lineRule="auto"/>
            </w:pPr>
            <w:r>
              <w:rPr>
                <w:color w:val="5A6B76"/>
              </w:rPr>
              <w:t>A reviewer asks whether 'no local effect' was measured or merely assumed.</w:t>
            </w:r>
          </w:p>
        </w:tc>
      </w:tr>
      <w:tr w:rsidR="001937A8" w14:paraId="1A690D8F" w14:textId="77777777">
        <w:tc>
          <w:tcPr>
            <w:tcW w:w="13680" w:type="dxa"/>
            <w:gridSpan w:val="7"/>
            <w:tcBorders>
              <w:top w:val="single" w:sz="1" w:space="0" w:color="C9D4DC"/>
              <w:left w:val="single" w:sz="1" w:space="0" w:color="C9D4DC"/>
              <w:bottom w:val="single" w:sz="1" w:space="0" w:color="C9D4DC"/>
              <w:right w:val="single" w:sz="1" w:space="0" w:color="C9D4DC"/>
            </w:tcBorders>
            <w:shd w:val="clear" w:color="auto" w:fill="2E8B57"/>
            <w:tcMar>
              <w:top w:w="70" w:type="dxa"/>
              <w:left w:w="110" w:type="dxa"/>
              <w:bottom w:w="70" w:type="dxa"/>
              <w:right w:w="110" w:type="dxa"/>
            </w:tcMar>
          </w:tcPr>
          <w:p w14:paraId="067039E0" w14:textId="77777777" w:rsidR="00C2368E" w:rsidRDefault="00C2368E">
            <w:pPr>
              <w:spacing w:line="230" w:lineRule="auto"/>
            </w:pPr>
            <w:r>
              <w:rPr>
                <w:b/>
                <w:bCs/>
                <w:color w:val="FFFFFF"/>
                <w:sz w:val="18"/>
                <w:szCs w:val="18"/>
              </w:rPr>
              <w:t>U4  Organization</w:t>
            </w:r>
          </w:p>
        </w:tc>
      </w:tr>
      <w:tr w:rsidR="001937A8" w14:paraId="19B904D9"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B39EFDB" w14:textId="77777777" w:rsidR="00C2368E" w:rsidRDefault="00C2368E">
            <w:pPr>
              <w:spacing w:after="10" w:line="230" w:lineRule="auto"/>
            </w:pPr>
            <w:r>
              <w:rPr>
                <w:b/>
                <w:bCs/>
                <w:color w:val="2E8B57"/>
                <w:sz w:val="16"/>
                <w:szCs w:val="16"/>
              </w:rPr>
              <w:lastRenderedPageBreak/>
              <w:t>U4/D1</w:t>
            </w:r>
          </w:p>
          <w:p w14:paraId="08B37449" w14:textId="77777777" w:rsidR="00C2368E" w:rsidRDefault="00C2368E">
            <w:pPr>
              <w:spacing w:after="10" w:line="230" w:lineRule="auto"/>
            </w:pPr>
            <w:r>
              <w:rPr>
                <w:b/>
                <w:bCs/>
              </w:rPr>
              <w:t>Organizational Resources</w:t>
            </w:r>
          </w:p>
          <w:p w14:paraId="6780D22F" w14:textId="77777777" w:rsidR="00C2368E" w:rsidRDefault="00C2368E">
            <w:pPr>
              <w:spacing w:line="230" w:lineRule="auto"/>
            </w:pPr>
            <w:r>
              <w:rPr>
                <w:i/>
                <w:iCs/>
                <w:color w:val="5A6B76"/>
                <w:sz w:val="13"/>
                <w:szCs w:val="13"/>
              </w:rPr>
              <w:t>label: operating resources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40C41B8" w14:textId="77777777" w:rsidR="00C2368E" w:rsidRDefault="00C2368E">
            <w:pPr>
              <w:spacing w:line="230" w:lineRule="auto"/>
            </w:pPr>
            <w:r>
              <w:t>An organization's operating means: finances, capital, staffing, and capacity to function and deliver.</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5421837" w14:textId="77777777" w:rsidR="00C2368E" w:rsidRDefault="00C2368E">
            <w:pPr>
              <w:spacing w:after="40" w:line="230" w:lineRule="auto"/>
            </w:pPr>
            <w:r>
              <w:rPr>
                <w:b/>
                <w:bCs/>
                <w:color w:val="1F7A3D"/>
                <w:sz w:val="16"/>
                <w:szCs w:val="16"/>
              </w:rPr>
              <w:t xml:space="preserve">+  </w:t>
            </w:r>
            <w:r>
              <w:t>Stronger finances, capacity, staffing, and operational sustainability.</w:t>
            </w:r>
          </w:p>
          <w:p w14:paraId="03A7F729" w14:textId="77777777" w:rsidR="00C2368E" w:rsidRDefault="00C2368E">
            <w:pPr>
              <w:spacing w:line="230" w:lineRule="auto"/>
            </w:pPr>
            <w:r>
              <w:rPr>
                <w:b/>
                <w:bCs/>
                <w:color w:val="B23A3A"/>
                <w:sz w:val="16"/>
                <w:szCs w:val="16"/>
              </w:rPr>
              <w:t xml:space="preserve">−  </w:t>
            </w:r>
            <w:r>
              <w:t>Insolvency risk, capacity loss, layoffs, operational decline.</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DC19910" w14:textId="77777777" w:rsidR="00C2368E" w:rsidRDefault="00C2368E">
            <w:pPr>
              <w:spacing w:line="230" w:lineRule="auto"/>
            </w:pPr>
            <w:r>
              <w:t>financial statements; staffing and capacity data; service-delivery metrics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719EB5A" w14:textId="77777777" w:rsidR="00C2368E" w:rsidRDefault="00C2368E">
            <w:pPr>
              <w:spacing w:after="30" w:line="230" w:lineRule="auto"/>
            </w:pPr>
            <w:r>
              <w:rPr>
                <w:b/>
                <w:bCs/>
                <w:sz w:val="14"/>
                <w:szCs w:val="14"/>
              </w:rPr>
              <w:t>◌ Ordinary   ⛓ Containment</w:t>
            </w:r>
          </w:p>
          <w:p w14:paraId="6866D527" w14:textId="77777777" w:rsidR="00C2368E" w:rsidRDefault="00C2368E">
            <w:pPr>
              <w:spacing w:line="230" w:lineRule="auto"/>
            </w:pPr>
            <w:r>
              <w:rPr>
                <w:i/>
                <w:iCs/>
                <w:color w:val="5A6B76"/>
                <w:sz w:val="13"/>
                <w:szCs w:val="13"/>
              </w:rPr>
              <w:t>Ordinary welfare; containment-relevant when organizational gains are extracted by externalising harm onto community, polity, or biosphere scopes.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C0C23DE" w14:textId="77777777" w:rsidR="00C2368E" w:rsidRDefault="00C2368E">
            <w:pPr>
              <w:spacing w:line="230" w:lineRule="auto"/>
            </w:pPr>
            <w:r>
              <w:t>A funding change that stabilises a hospital's operating budget improves U4/D1.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8C8C84E" w14:textId="77777777" w:rsidR="00C2368E" w:rsidRDefault="00C2368E">
            <w:pPr>
              <w:spacing w:line="230" w:lineRule="auto"/>
            </w:pPr>
            <w:r>
              <w:rPr>
                <w:color w:val="5A6B76"/>
              </w:rPr>
              <w:t>A reviewer checks whether the organizational gain creates uncosted externalities in other cells (the classic 'operating resources up, U7 down' trap).</w:t>
            </w:r>
          </w:p>
        </w:tc>
      </w:tr>
      <w:tr w:rsidR="001937A8" w14:paraId="0E6DE670" w14:textId="77777777">
        <w:tc>
          <w:tcPr>
            <w:tcW w:w="11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69FBA842" w14:textId="77777777" w:rsidR="00C2368E" w:rsidRDefault="00C2368E">
            <w:pPr>
              <w:spacing w:after="10" w:line="230" w:lineRule="auto"/>
            </w:pPr>
            <w:r>
              <w:rPr>
                <w:b/>
                <w:bCs/>
                <w:color w:val="2E8B57"/>
                <w:sz w:val="16"/>
                <w:szCs w:val="16"/>
              </w:rPr>
              <w:t>U4/D2</w:t>
            </w:r>
          </w:p>
          <w:p w14:paraId="7672EB5A" w14:textId="77777777" w:rsidR="00C2368E" w:rsidRDefault="00C2368E">
            <w:pPr>
              <w:spacing w:after="10" w:line="230" w:lineRule="auto"/>
            </w:pPr>
            <w:r>
              <w:rPr>
                <w:b/>
                <w:bCs/>
              </w:rPr>
              <w:t>Organizational Safety</w:t>
            </w:r>
          </w:p>
          <w:p w14:paraId="31BBD3CE" w14:textId="77777777" w:rsidR="00C2368E" w:rsidRDefault="00C2368E">
            <w:pPr>
              <w:spacing w:line="230" w:lineRule="auto"/>
            </w:pPr>
            <w:r>
              <w:rPr>
                <w:i/>
                <w:iCs/>
                <w:color w:val="5A6B76"/>
                <w:sz w:val="13"/>
                <w:szCs w:val="13"/>
              </w:rPr>
              <w:t>label: safety</w:t>
            </w:r>
          </w:p>
        </w:tc>
        <w:tc>
          <w:tcPr>
            <w:tcW w:w="235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0DB96646" w14:textId="77777777" w:rsidR="00C2368E" w:rsidRDefault="00C2368E">
            <w:pPr>
              <w:spacing w:line="230" w:lineRule="auto"/>
            </w:pPr>
            <w:r>
              <w:t>The safety of people within and affected by the organization: workers, users, and the public.</w:t>
            </w:r>
          </w:p>
        </w:tc>
        <w:tc>
          <w:tcPr>
            <w:tcW w:w="26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1C953624" w14:textId="77777777" w:rsidR="00C2368E" w:rsidRDefault="00C2368E">
            <w:pPr>
              <w:spacing w:after="40" w:line="230" w:lineRule="auto"/>
            </w:pPr>
            <w:r>
              <w:rPr>
                <w:b/>
                <w:bCs/>
                <w:color w:val="1F7A3D"/>
                <w:sz w:val="16"/>
                <w:szCs w:val="16"/>
              </w:rPr>
              <w:t xml:space="preserve">+  </w:t>
            </w:r>
            <w:r>
              <w:t>Fewer injuries, safer operations, better safety culture and compliance.</w:t>
            </w:r>
          </w:p>
          <w:p w14:paraId="234ACB16" w14:textId="77777777" w:rsidR="00C2368E" w:rsidRDefault="00C2368E">
            <w:pPr>
              <w:spacing w:line="230" w:lineRule="auto"/>
            </w:pPr>
            <w:r>
              <w:rPr>
                <w:b/>
                <w:bCs/>
                <w:color w:val="B23A3A"/>
                <w:sz w:val="16"/>
                <w:szCs w:val="16"/>
              </w:rPr>
              <w:t xml:space="preserve">−  </w:t>
            </w:r>
            <w:r>
              <w:t>Workplace injury, unsafe products/services, public-safety incidents.</w:t>
            </w:r>
          </w:p>
        </w:tc>
        <w:tc>
          <w:tcPr>
            <w:tcW w:w="20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075DD3D4" w14:textId="77777777" w:rsidR="00C2368E" w:rsidRDefault="00C2368E">
            <w:pPr>
              <w:spacing w:line="230" w:lineRule="auto"/>
            </w:pPr>
            <w:r>
              <w:t>incident and injury rates; safety-compliance audits; near-miss reporting</w:t>
            </w:r>
          </w:p>
        </w:tc>
        <w:tc>
          <w:tcPr>
            <w:tcW w:w="183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35940E69" w14:textId="77777777" w:rsidR="00C2368E" w:rsidRDefault="00C2368E">
            <w:pPr>
              <w:spacing w:after="30" w:line="230" w:lineRule="auto"/>
            </w:pPr>
            <w:r>
              <w:rPr>
                <w:b/>
                <w:bCs/>
                <w:sz w:val="14"/>
                <w:szCs w:val="14"/>
              </w:rPr>
              <w:t>⚖ Rights   ⚠ Tail-risk   ◌ Ordinary</w:t>
            </w:r>
          </w:p>
          <w:p w14:paraId="0BF993EF" w14:textId="77777777" w:rsidR="00C2368E" w:rsidRDefault="00C2368E">
            <w:pPr>
              <w:spacing w:line="230" w:lineRule="auto"/>
            </w:pPr>
            <w:r>
              <w:rPr>
                <w:i/>
                <w:iCs/>
                <w:color w:val="5A6B76"/>
                <w:sz w:val="13"/>
                <w:szCs w:val="13"/>
              </w:rPr>
              <w:t>Rights-covered via labour and safety protections; tail-relevant where failure could cause catastrophic or mass-casualty events.</w:t>
            </w:r>
          </w:p>
        </w:tc>
        <w:tc>
          <w:tcPr>
            <w:tcW w:w="190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00ACFDBD" w14:textId="77777777" w:rsidR="00C2368E" w:rsidRDefault="00C2368E">
            <w:pPr>
              <w:spacing w:line="230" w:lineRule="auto"/>
            </w:pPr>
            <w:r>
              <w:t>A maintenance regime that cuts industrial-accident rates improves U4/D2.</w:t>
            </w:r>
          </w:p>
        </w:tc>
        <w:tc>
          <w:tcPr>
            <w:tcW w:w="166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078EDAD6" w14:textId="77777777" w:rsidR="00C2368E" w:rsidRDefault="00C2368E">
            <w:pPr>
              <w:spacing w:line="230" w:lineRule="auto"/>
            </w:pPr>
            <w:r>
              <w:rPr>
                <w:color w:val="5A6B76"/>
              </w:rPr>
              <w:t>A reviewer checks whether reported safety reflects outcomes or only paperwork compliance.</w:t>
            </w:r>
          </w:p>
        </w:tc>
      </w:tr>
      <w:tr w:rsidR="001937A8" w14:paraId="1072970F"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92E197D" w14:textId="77777777" w:rsidR="00C2368E" w:rsidRDefault="00C2368E">
            <w:pPr>
              <w:spacing w:after="10" w:line="230" w:lineRule="auto"/>
            </w:pPr>
            <w:r>
              <w:rPr>
                <w:b/>
                <w:bCs/>
                <w:color w:val="2E8B57"/>
                <w:sz w:val="16"/>
                <w:szCs w:val="16"/>
              </w:rPr>
              <w:t>U4/D3</w:t>
            </w:r>
          </w:p>
          <w:p w14:paraId="6894947B" w14:textId="77777777" w:rsidR="00C2368E" w:rsidRDefault="00C2368E">
            <w:pPr>
              <w:spacing w:after="10" w:line="230" w:lineRule="auto"/>
            </w:pPr>
            <w:r>
              <w:rPr>
                <w:b/>
                <w:bCs/>
              </w:rPr>
              <w:t>Organizational Culture</w:t>
            </w:r>
          </w:p>
          <w:p w14:paraId="2711207E" w14:textId="77777777" w:rsidR="00C2368E" w:rsidRDefault="00C2368E">
            <w:pPr>
              <w:spacing w:line="230" w:lineRule="auto"/>
            </w:pPr>
            <w:r>
              <w:rPr>
                <w:i/>
                <w:iCs/>
                <w:color w:val="5A6B76"/>
                <w:sz w:val="13"/>
                <w:szCs w:val="13"/>
              </w:rPr>
              <w:t>label: culture</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7184FD9" w14:textId="77777777" w:rsidR="00C2368E" w:rsidRDefault="00C2368E">
            <w:pPr>
              <w:spacing w:line="230" w:lineRule="auto"/>
            </w:pPr>
            <w:r>
              <w:t>The internal relational health of the organization: trust, fairness, inclusion, and cooperation.</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ABC1C03" w14:textId="77777777" w:rsidR="00C2368E" w:rsidRDefault="00C2368E">
            <w:pPr>
              <w:spacing w:after="40" w:line="230" w:lineRule="auto"/>
            </w:pPr>
            <w:r>
              <w:rPr>
                <w:b/>
                <w:bCs/>
                <w:color w:val="1F7A3D"/>
                <w:sz w:val="16"/>
                <w:szCs w:val="16"/>
              </w:rPr>
              <w:t xml:space="preserve">+  </w:t>
            </w:r>
            <w:r>
              <w:t>Healthier culture, fairer treatment, reduced harassment, stronger cooperation.</w:t>
            </w:r>
          </w:p>
          <w:p w14:paraId="7D8B734E" w14:textId="77777777" w:rsidR="00C2368E" w:rsidRDefault="00C2368E">
            <w:pPr>
              <w:spacing w:line="230" w:lineRule="auto"/>
            </w:pPr>
            <w:r>
              <w:rPr>
                <w:b/>
                <w:bCs/>
                <w:color w:val="B23A3A"/>
                <w:sz w:val="16"/>
                <w:szCs w:val="16"/>
              </w:rPr>
              <w:t xml:space="preserve">−  </w:t>
            </w:r>
            <w:r>
              <w:t>Toxic culture, discrimination, harassment, low trust, burnout.</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9D37DD4" w14:textId="77777777" w:rsidR="00C2368E" w:rsidRDefault="00C2368E">
            <w:pPr>
              <w:spacing w:line="230" w:lineRule="auto"/>
            </w:pPr>
            <w:r>
              <w:t>staff-climate surveys; grievance and turnover data; fairness / inclusion measures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18F3003" w14:textId="77777777" w:rsidR="00C2368E" w:rsidRDefault="00C2368E">
            <w:pPr>
              <w:spacing w:after="30" w:line="230" w:lineRule="auto"/>
            </w:pPr>
            <w:r>
              <w:rPr>
                <w:b/>
                <w:bCs/>
                <w:sz w:val="14"/>
                <w:szCs w:val="14"/>
              </w:rPr>
              <w:t>⚖ Rights   ◌ Ordinary</w:t>
            </w:r>
          </w:p>
          <w:p w14:paraId="1D31E8EA" w14:textId="77777777" w:rsidR="00C2368E" w:rsidRDefault="00C2368E">
            <w:pPr>
              <w:spacing w:line="230" w:lineRule="auto"/>
            </w:pPr>
            <w:r>
              <w:rPr>
                <w:i/>
                <w:iCs/>
                <w:color w:val="5A6B76"/>
                <w:sz w:val="13"/>
                <w:szCs w:val="13"/>
              </w:rPr>
              <w:t>Ordinary welfare; rights-relevant where discrimination or harassment occurs.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EC11C5F" w14:textId="77777777" w:rsidR="00C2368E" w:rsidRDefault="00C2368E">
            <w:pPr>
              <w:spacing w:line="230" w:lineRule="auto"/>
            </w:pPr>
            <w:r>
              <w:t>An anti-harassment reform that reduces verified grievances improves U4/D3.</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16A274D" w14:textId="77777777" w:rsidR="00C2368E" w:rsidRDefault="00C2368E">
            <w:pPr>
              <w:spacing w:line="230" w:lineRule="auto"/>
            </w:pPr>
            <w:r>
              <w:rPr>
                <w:color w:val="5A6B76"/>
              </w:rPr>
              <w:t>A reviewer asks whether culture data is independent or self-reported by leadership.</w:t>
            </w:r>
          </w:p>
        </w:tc>
      </w:tr>
      <w:tr w:rsidR="001937A8" w14:paraId="0F089363" w14:textId="77777777">
        <w:tc>
          <w:tcPr>
            <w:tcW w:w="11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1719C516" w14:textId="77777777" w:rsidR="00C2368E" w:rsidRDefault="00C2368E">
            <w:pPr>
              <w:spacing w:after="10" w:line="230" w:lineRule="auto"/>
            </w:pPr>
            <w:r>
              <w:rPr>
                <w:b/>
                <w:bCs/>
                <w:color w:val="2E8B57"/>
                <w:sz w:val="16"/>
                <w:szCs w:val="16"/>
              </w:rPr>
              <w:t>U4/D4</w:t>
            </w:r>
          </w:p>
          <w:p w14:paraId="52AA9E07" w14:textId="77777777" w:rsidR="00C2368E" w:rsidRDefault="00C2368E">
            <w:pPr>
              <w:spacing w:after="10" w:line="230" w:lineRule="auto"/>
            </w:pPr>
            <w:r>
              <w:rPr>
                <w:b/>
                <w:bCs/>
              </w:rPr>
              <w:t>Knowledge Systems</w:t>
            </w:r>
          </w:p>
          <w:p w14:paraId="767D65DB" w14:textId="77777777" w:rsidR="00C2368E" w:rsidRDefault="00C2368E">
            <w:pPr>
              <w:spacing w:line="230" w:lineRule="auto"/>
            </w:pPr>
            <w:r>
              <w:rPr>
                <w:i/>
                <w:iCs/>
                <w:color w:val="5A6B76"/>
                <w:sz w:val="13"/>
                <w:szCs w:val="13"/>
              </w:rPr>
              <w:t>label: knowledge systems</w:t>
            </w:r>
          </w:p>
        </w:tc>
        <w:tc>
          <w:tcPr>
            <w:tcW w:w="235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43B9714D" w14:textId="77777777" w:rsidR="00C2368E" w:rsidRDefault="00C2368E">
            <w:pPr>
              <w:spacing w:line="230" w:lineRule="auto"/>
            </w:pPr>
            <w:r>
              <w:t>The organization's knowledge, data integrity, institutional memory, and learning systems.</w:t>
            </w:r>
          </w:p>
        </w:tc>
        <w:tc>
          <w:tcPr>
            <w:tcW w:w="26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3C3C82CC" w14:textId="77777777" w:rsidR="00C2368E" w:rsidRDefault="00C2368E">
            <w:pPr>
              <w:spacing w:after="40" w:line="230" w:lineRule="auto"/>
            </w:pPr>
            <w:r>
              <w:rPr>
                <w:b/>
                <w:bCs/>
                <w:color w:val="1F7A3D"/>
                <w:sz w:val="16"/>
                <w:szCs w:val="16"/>
              </w:rPr>
              <w:t xml:space="preserve">+  </w:t>
            </w:r>
            <w:r>
              <w:t>Better knowledge retention, data integrity, transparency, and learning.</w:t>
            </w:r>
          </w:p>
          <w:p w14:paraId="78728E31" w14:textId="77777777" w:rsidR="00C2368E" w:rsidRDefault="00C2368E">
            <w:pPr>
              <w:spacing w:line="230" w:lineRule="auto"/>
            </w:pPr>
            <w:r>
              <w:rPr>
                <w:b/>
                <w:bCs/>
                <w:color w:val="B23A3A"/>
                <w:sz w:val="16"/>
                <w:szCs w:val="16"/>
              </w:rPr>
              <w:t xml:space="preserve">−  </w:t>
            </w:r>
            <w:r>
              <w:t>Knowledge loss, data corruption, opacity, broken institutional memory.</w:t>
            </w:r>
          </w:p>
        </w:tc>
        <w:tc>
          <w:tcPr>
            <w:tcW w:w="20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5DC5F5F2" w14:textId="77777777" w:rsidR="00C2368E" w:rsidRDefault="00C2368E">
            <w:pPr>
              <w:spacing w:line="230" w:lineRule="auto"/>
            </w:pPr>
            <w:r>
              <w:t>data-integrity audits; documentation completeness; knowledge-retention metrics</w:t>
            </w:r>
          </w:p>
        </w:tc>
        <w:tc>
          <w:tcPr>
            <w:tcW w:w="183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0E792068" w14:textId="77777777" w:rsidR="00C2368E" w:rsidRDefault="00C2368E">
            <w:pPr>
              <w:spacing w:after="30" w:line="230" w:lineRule="auto"/>
            </w:pPr>
            <w:r>
              <w:rPr>
                <w:b/>
                <w:bCs/>
                <w:sz w:val="14"/>
                <w:szCs w:val="14"/>
              </w:rPr>
              <w:t>⛓ Containment   ◌ Ordinary</w:t>
            </w:r>
          </w:p>
          <w:p w14:paraId="57DCE0F0" w14:textId="77777777" w:rsidR="00C2368E" w:rsidRDefault="00C2368E">
            <w:pPr>
              <w:spacing w:line="230" w:lineRule="auto"/>
            </w:pPr>
            <w:r>
              <w:rPr>
                <w:i/>
                <w:iCs/>
                <w:color w:val="5A6B76"/>
                <w:sz w:val="13"/>
                <w:szCs w:val="13"/>
              </w:rPr>
              <w:t>Ordinary welfare; containment-relevant where degraded knowledge systems undermine accountability or wider-system reliability.</w:t>
            </w:r>
          </w:p>
        </w:tc>
        <w:tc>
          <w:tcPr>
            <w:tcW w:w="190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4FAE4901" w14:textId="77777777" w:rsidR="00C2368E" w:rsidRDefault="00C2368E">
            <w:pPr>
              <w:spacing w:line="230" w:lineRule="auto"/>
            </w:pPr>
            <w:r>
              <w:t>A records-integrity upgrade that makes decisions auditable improves U4/D4.</w:t>
            </w:r>
          </w:p>
        </w:tc>
        <w:tc>
          <w:tcPr>
            <w:tcW w:w="166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6C3381D4" w14:textId="77777777" w:rsidR="00C2368E" w:rsidRDefault="00C2368E">
            <w:pPr>
              <w:spacing w:line="230" w:lineRule="auto"/>
            </w:pPr>
            <w:r>
              <w:rPr>
                <w:color w:val="5A6B76"/>
              </w:rPr>
              <w:t>A reviewer tests whether claimed integrity is verifiable or asserted.</w:t>
            </w:r>
          </w:p>
        </w:tc>
      </w:tr>
      <w:tr w:rsidR="001937A8" w14:paraId="438DD021"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70AE9B2" w14:textId="77777777" w:rsidR="00C2368E" w:rsidRDefault="00C2368E">
            <w:pPr>
              <w:spacing w:after="10" w:line="230" w:lineRule="auto"/>
            </w:pPr>
            <w:r>
              <w:rPr>
                <w:b/>
                <w:bCs/>
                <w:color w:val="2E8B57"/>
                <w:sz w:val="16"/>
                <w:szCs w:val="16"/>
              </w:rPr>
              <w:t>U4/D5</w:t>
            </w:r>
          </w:p>
          <w:p w14:paraId="58B43C5C" w14:textId="77777777" w:rsidR="00C2368E" w:rsidRDefault="00C2368E">
            <w:pPr>
              <w:spacing w:after="10" w:line="230" w:lineRule="auto"/>
            </w:pPr>
            <w:r>
              <w:rPr>
                <w:b/>
                <w:bCs/>
              </w:rPr>
              <w:t>Role Agency</w:t>
            </w:r>
          </w:p>
          <w:p w14:paraId="157C8871" w14:textId="77777777" w:rsidR="00C2368E" w:rsidRDefault="00C2368E">
            <w:pPr>
              <w:spacing w:line="230" w:lineRule="auto"/>
            </w:pPr>
            <w:r>
              <w:rPr>
                <w:i/>
                <w:iCs/>
                <w:color w:val="5A6B76"/>
                <w:sz w:val="13"/>
                <w:szCs w:val="13"/>
              </w:rPr>
              <w:lastRenderedPageBreak/>
              <w:t>label: role agency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58B038E" w14:textId="77777777" w:rsidR="00C2368E" w:rsidRDefault="00C2368E">
            <w:pPr>
              <w:spacing w:line="230" w:lineRule="auto"/>
            </w:pPr>
            <w:r>
              <w:lastRenderedPageBreak/>
              <w:t xml:space="preserve">The meaningful autonomy, voice, and fair treatment of </w:t>
            </w:r>
            <w:r>
              <w:lastRenderedPageBreak/>
              <w:t>individuals in their organizational roles.</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1145ABF" w14:textId="77777777" w:rsidR="00C2368E" w:rsidRDefault="00C2368E">
            <w:pPr>
              <w:spacing w:after="40" w:line="230" w:lineRule="auto"/>
            </w:pPr>
            <w:r>
              <w:rPr>
                <w:b/>
                <w:bCs/>
                <w:color w:val="1F7A3D"/>
                <w:sz w:val="16"/>
                <w:szCs w:val="16"/>
              </w:rPr>
              <w:lastRenderedPageBreak/>
              <w:t xml:space="preserve">+  </w:t>
            </w:r>
            <w:r>
              <w:t xml:space="preserve">More voice, fair process, reasonable autonomy, </w:t>
            </w:r>
            <w:r>
              <w:lastRenderedPageBreak/>
              <w:t>freedom from arbitrary treatment.</w:t>
            </w:r>
          </w:p>
          <w:p w14:paraId="24EA040A" w14:textId="77777777" w:rsidR="00C2368E" w:rsidRDefault="00C2368E">
            <w:pPr>
              <w:spacing w:line="230" w:lineRule="auto"/>
            </w:pPr>
            <w:r>
              <w:rPr>
                <w:b/>
                <w:bCs/>
                <w:color w:val="B23A3A"/>
                <w:sz w:val="16"/>
                <w:szCs w:val="16"/>
              </w:rPr>
              <w:t xml:space="preserve">−  </w:t>
            </w:r>
            <w:r>
              <w:t>Arbitrary power, suppressed voice, exploitation, loss of role autonomy.</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0A9C561" w14:textId="77777777" w:rsidR="00C2368E" w:rsidRDefault="00C2368E">
            <w:pPr>
              <w:spacing w:line="230" w:lineRule="auto"/>
            </w:pPr>
            <w:r>
              <w:lastRenderedPageBreak/>
              <w:t xml:space="preserve">worker-voice mechanisms; grievance </w:t>
            </w:r>
            <w:r>
              <w:lastRenderedPageBreak/>
              <w:t>outcomes; autonomy / discretion measures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C05FA98" w14:textId="77777777" w:rsidR="00C2368E" w:rsidRDefault="00C2368E">
            <w:pPr>
              <w:spacing w:after="30" w:line="230" w:lineRule="auto"/>
            </w:pPr>
            <w:r>
              <w:rPr>
                <w:b/>
                <w:bCs/>
                <w:sz w:val="14"/>
                <w:szCs w:val="14"/>
              </w:rPr>
              <w:lastRenderedPageBreak/>
              <w:t>⚖ Rights   ◌ Ordinary</w:t>
            </w:r>
          </w:p>
          <w:p w14:paraId="1C6B89B0" w14:textId="77777777" w:rsidR="00C2368E" w:rsidRDefault="00C2368E">
            <w:pPr>
              <w:spacing w:line="230" w:lineRule="auto"/>
            </w:pPr>
            <w:r>
              <w:rPr>
                <w:i/>
                <w:iCs/>
                <w:color w:val="5A6B76"/>
                <w:sz w:val="13"/>
                <w:szCs w:val="13"/>
              </w:rPr>
              <w:t xml:space="preserve">Rights-relevant via labour rights and freedom of </w:t>
            </w:r>
            <w:r>
              <w:rPr>
                <w:i/>
                <w:iCs/>
                <w:color w:val="5A6B76"/>
                <w:sz w:val="13"/>
                <w:szCs w:val="13"/>
              </w:rPr>
              <w:lastRenderedPageBreak/>
              <w:t>association; otherwise ordinary.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48DF110" w14:textId="77777777" w:rsidR="00C2368E" w:rsidRDefault="00C2368E">
            <w:pPr>
              <w:spacing w:line="230" w:lineRule="auto"/>
            </w:pPr>
            <w:r>
              <w:lastRenderedPageBreak/>
              <w:t xml:space="preserve">A grievance process with real </w:t>
            </w:r>
            <w:r>
              <w:lastRenderedPageBreak/>
              <w:t>remedy improves U4/D5.</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465E1A2" w14:textId="77777777" w:rsidR="00C2368E" w:rsidRDefault="00C2368E">
            <w:pPr>
              <w:spacing w:line="230" w:lineRule="auto"/>
            </w:pPr>
            <w:r>
              <w:rPr>
                <w:color w:val="5A6B76"/>
              </w:rPr>
              <w:lastRenderedPageBreak/>
              <w:t xml:space="preserve">A reviewer checks whether voice mechanisms </w:t>
            </w:r>
            <w:r>
              <w:rPr>
                <w:color w:val="5A6B76"/>
              </w:rPr>
              <w:lastRenderedPageBreak/>
              <w:t>produce outcomes or are decorative.</w:t>
            </w:r>
          </w:p>
        </w:tc>
      </w:tr>
      <w:tr w:rsidR="001937A8" w14:paraId="4EB2082C" w14:textId="77777777">
        <w:tc>
          <w:tcPr>
            <w:tcW w:w="11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32765862" w14:textId="77777777" w:rsidR="00C2368E" w:rsidRDefault="00C2368E">
            <w:pPr>
              <w:spacing w:after="10" w:line="230" w:lineRule="auto"/>
            </w:pPr>
            <w:r>
              <w:rPr>
                <w:b/>
                <w:bCs/>
                <w:color w:val="2E8B57"/>
                <w:sz w:val="16"/>
                <w:szCs w:val="16"/>
              </w:rPr>
              <w:lastRenderedPageBreak/>
              <w:t>U4/D6</w:t>
            </w:r>
          </w:p>
          <w:p w14:paraId="01296BA4" w14:textId="77777777" w:rsidR="00C2368E" w:rsidRDefault="00C2368E">
            <w:pPr>
              <w:spacing w:after="10" w:line="230" w:lineRule="auto"/>
            </w:pPr>
            <w:r>
              <w:rPr>
                <w:b/>
                <w:bCs/>
              </w:rPr>
              <w:t>Mission Coherence</w:t>
            </w:r>
          </w:p>
          <w:p w14:paraId="2D13235C" w14:textId="77777777" w:rsidR="00C2368E" w:rsidRDefault="00C2368E">
            <w:pPr>
              <w:spacing w:line="230" w:lineRule="auto"/>
            </w:pPr>
            <w:r>
              <w:rPr>
                <w:i/>
                <w:iCs/>
                <w:color w:val="5A6B76"/>
                <w:sz w:val="13"/>
                <w:szCs w:val="13"/>
              </w:rPr>
              <w:t>label: mission coherence</w:t>
            </w:r>
          </w:p>
        </w:tc>
        <w:tc>
          <w:tcPr>
            <w:tcW w:w="235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52403D6A" w14:textId="77777777" w:rsidR="00C2368E" w:rsidRDefault="00C2368E">
            <w:pPr>
              <w:spacing w:line="230" w:lineRule="auto"/>
            </w:pPr>
            <w:r>
              <w:t>The alignment between the organization's stated purpose and its actual conduct and effects.</w:t>
            </w:r>
          </w:p>
        </w:tc>
        <w:tc>
          <w:tcPr>
            <w:tcW w:w="26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0580EB4F" w14:textId="77777777" w:rsidR="00C2368E" w:rsidRDefault="00C2368E">
            <w:pPr>
              <w:spacing w:after="40" w:line="230" w:lineRule="auto"/>
            </w:pPr>
            <w:r>
              <w:rPr>
                <w:b/>
                <w:bCs/>
                <w:color w:val="1F7A3D"/>
                <w:sz w:val="16"/>
                <w:szCs w:val="16"/>
              </w:rPr>
              <w:t xml:space="preserve">+  </w:t>
            </w:r>
            <w:r>
              <w:t>Stronger purpose-conduct alignment, integrity, and legitimate mission delivery.</w:t>
            </w:r>
          </w:p>
          <w:p w14:paraId="3DCFDEC3" w14:textId="77777777" w:rsidR="00C2368E" w:rsidRDefault="00C2368E">
            <w:pPr>
              <w:spacing w:line="230" w:lineRule="auto"/>
            </w:pPr>
            <w:r>
              <w:rPr>
                <w:b/>
                <w:bCs/>
                <w:color w:val="B23A3A"/>
                <w:sz w:val="16"/>
                <w:szCs w:val="16"/>
              </w:rPr>
              <w:t xml:space="preserve">−  </w:t>
            </w:r>
            <w:r>
              <w:t>Mission drift, purpose-washing, hollow mandate, loss of legitimacy.</w:t>
            </w:r>
          </w:p>
        </w:tc>
        <w:tc>
          <w:tcPr>
            <w:tcW w:w="208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6AA1A6FE" w14:textId="77777777" w:rsidR="00C2368E" w:rsidRDefault="00C2368E">
            <w:pPr>
              <w:spacing w:line="230" w:lineRule="auto"/>
            </w:pPr>
            <w:r>
              <w:t>mission-vs-outcome analysis; stakeholder-trust measures; conduct audits</w:t>
            </w:r>
          </w:p>
        </w:tc>
        <w:tc>
          <w:tcPr>
            <w:tcW w:w="183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56905B67" w14:textId="77777777" w:rsidR="00C2368E" w:rsidRDefault="00C2368E">
            <w:pPr>
              <w:spacing w:after="30" w:line="230" w:lineRule="auto"/>
            </w:pPr>
            <w:r>
              <w:rPr>
                <w:b/>
                <w:bCs/>
                <w:sz w:val="14"/>
                <w:szCs w:val="14"/>
              </w:rPr>
              <w:t>⛓ Containment   ◌ Ordinary   ? Uncertain</w:t>
            </w:r>
          </w:p>
          <w:p w14:paraId="7B0F654B" w14:textId="77777777" w:rsidR="00C2368E" w:rsidRDefault="00C2368E">
            <w:pPr>
              <w:spacing w:line="230" w:lineRule="auto"/>
            </w:pPr>
            <w:r>
              <w:rPr>
                <w:i/>
                <w:iCs/>
                <w:color w:val="5A6B76"/>
                <w:sz w:val="13"/>
                <w:szCs w:val="13"/>
              </w:rPr>
              <w:t>Ordinary welfare; containment-relevant where mission decay (HOI-adjacent) hollows out the institution. Distinct from the formal HOI diagnostic.</w:t>
            </w:r>
          </w:p>
        </w:tc>
        <w:tc>
          <w:tcPr>
            <w:tcW w:w="190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18ADD726" w14:textId="77777777" w:rsidR="00C2368E" w:rsidRDefault="00C2368E">
            <w:pPr>
              <w:spacing w:line="230" w:lineRule="auto"/>
            </w:pPr>
            <w:r>
              <w:t>A governance reform that realigns conduct with mandate improves U4/D6.</w:t>
            </w:r>
          </w:p>
        </w:tc>
        <w:tc>
          <w:tcPr>
            <w:tcW w:w="1660" w:type="dxa"/>
            <w:tcBorders>
              <w:top w:val="single" w:sz="1" w:space="0" w:color="C9D4DC"/>
              <w:left w:val="single" w:sz="1" w:space="0" w:color="C9D4DC"/>
              <w:bottom w:val="single" w:sz="1" w:space="0" w:color="C9D4DC"/>
              <w:right w:val="single" w:sz="1" w:space="0" w:color="C9D4DC"/>
            </w:tcBorders>
            <w:shd w:val="clear" w:color="auto" w:fill="E8F6EC"/>
            <w:tcMar>
              <w:top w:w="60" w:type="dxa"/>
              <w:left w:w="110" w:type="dxa"/>
              <w:bottom w:w="60" w:type="dxa"/>
              <w:right w:w="110" w:type="dxa"/>
            </w:tcMar>
          </w:tcPr>
          <w:p w14:paraId="60238BAB" w14:textId="77777777" w:rsidR="00C2368E" w:rsidRDefault="00C2368E">
            <w:pPr>
              <w:spacing w:line="230" w:lineRule="auto"/>
            </w:pPr>
            <w:r>
              <w:rPr>
                <w:color w:val="5A6B76"/>
              </w:rPr>
              <w:t>A reviewer asks whether coherence is evidenced by conduct or only by restated values.</w:t>
            </w:r>
          </w:p>
        </w:tc>
      </w:tr>
      <w:tr w:rsidR="001937A8" w14:paraId="34C4E8D6"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EF04CCA" w14:textId="77777777" w:rsidR="00C2368E" w:rsidRDefault="00C2368E">
            <w:pPr>
              <w:spacing w:after="10" w:line="230" w:lineRule="auto"/>
            </w:pPr>
            <w:r>
              <w:rPr>
                <w:b/>
                <w:bCs/>
                <w:color w:val="2E8B57"/>
                <w:sz w:val="16"/>
                <w:szCs w:val="16"/>
              </w:rPr>
              <w:t>U4/D7</w:t>
            </w:r>
          </w:p>
          <w:p w14:paraId="03BE9BD5" w14:textId="77777777" w:rsidR="00C2368E" w:rsidRDefault="00C2368E">
            <w:pPr>
              <w:spacing w:after="10" w:line="230" w:lineRule="auto"/>
            </w:pPr>
            <w:r>
              <w:rPr>
                <w:b/>
                <w:bCs/>
              </w:rPr>
              <w:t>Operational Footprint</w:t>
            </w:r>
          </w:p>
          <w:p w14:paraId="426CE191" w14:textId="77777777" w:rsidR="00C2368E" w:rsidRDefault="00C2368E">
            <w:pPr>
              <w:spacing w:line="230" w:lineRule="auto"/>
            </w:pPr>
            <w:r>
              <w:rPr>
                <w:i/>
                <w:iCs/>
                <w:color w:val="5A6B76"/>
                <w:sz w:val="13"/>
                <w:szCs w:val="13"/>
              </w:rPr>
              <w:t>label: operational footprint</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6165170" w14:textId="77777777" w:rsidR="00C2368E" w:rsidRDefault="00C2368E">
            <w:pPr>
              <w:spacing w:line="230" w:lineRule="auto"/>
            </w:pPr>
            <w:r>
              <w:t>The environmental impact of the organization's operations: emissions, waste, resource use, land.</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13F26C2" w14:textId="77777777" w:rsidR="00C2368E" w:rsidRDefault="00C2368E">
            <w:pPr>
              <w:spacing w:after="40" w:line="230" w:lineRule="auto"/>
            </w:pPr>
            <w:r>
              <w:rPr>
                <w:b/>
                <w:bCs/>
                <w:color w:val="1F7A3D"/>
                <w:sz w:val="16"/>
                <w:szCs w:val="16"/>
              </w:rPr>
              <w:t xml:space="preserve">+  </w:t>
            </w:r>
            <w:r>
              <w:t>Lower emissions/waste, reduced resource intensity, smaller harmful footprint.</w:t>
            </w:r>
          </w:p>
          <w:p w14:paraId="6EBE979F" w14:textId="77777777" w:rsidR="00C2368E" w:rsidRDefault="00C2368E">
            <w:pPr>
              <w:spacing w:line="230" w:lineRule="auto"/>
            </w:pPr>
            <w:r>
              <w:rPr>
                <w:b/>
                <w:bCs/>
                <w:color w:val="B23A3A"/>
                <w:sz w:val="16"/>
                <w:szCs w:val="16"/>
              </w:rPr>
              <w:t xml:space="preserve">−  </w:t>
            </w:r>
            <w:r>
              <w:t>Pollution, emissions, waste, resource depletion, ecological damage.</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0CBA2FB" w14:textId="77777777" w:rsidR="00C2368E" w:rsidRDefault="00C2368E">
            <w:pPr>
              <w:spacing w:line="230" w:lineRule="auto"/>
            </w:pPr>
            <w:r>
              <w:t>emissions and waste data; resource-use intensity; environmental-compliance records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F382BB5" w14:textId="77777777" w:rsidR="00C2368E" w:rsidRDefault="00C2368E">
            <w:pPr>
              <w:spacing w:after="30" w:line="230" w:lineRule="auto"/>
            </w:pPr>
            <w:r>
              <w:rPr>
                <w:b/>
                <w:bCs/>
                <w:sz w:val="14"/>
                <w:szCs w:val="14"/>
              </w:rPr>
              <w:t>⛓ Containment   ⚠ Tail-risk   ◌ Ordinary</w:t>
            </w:r>
          </w:p>
          <w:p w14:paraId="68F1A541" w14:textId="77777777" w:rsidR="00C2368E" w:rsidRDefault="00C2368E">
            <w:pPr>
              <w:spacing w:line="230" w:lineRule="auto"/>
            </w:pPr>
            <w:r>
              <w:rPr>
                <w:i/>
                <w:iCs/>
                <w:color w:val="5A6B76"/>
                <w:sz w:val="13"/>
                <w:szCs w:val="13"/>
              </w:rPr>
              <w:t>Containment-relevant (footprint degrades wider scopes); tail-relevant where the footprint contributes to irreversible or large-scale harm. The canonical 'local win, wider loss' cell.</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95D9B0A" w14:textId="77777777" w:rsidR="00C2368E" w:rsidRDefault="00C2368E">
            <w:pPr>
              <w:spacing w:line="230" w:lineRule="auto"/>
            </w:pPr>
            <w:r>
              <w:t>A process change that cuts a plant's emissions while sustaining output improves U4/D7.</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7117BBE" w14:textId="77777777" w:rsidR="00C2368E" w:rsidRDefault="00C2368E">
            <w:pPr>
              <w:spacing w:line="230" w:lineRule="auto"/>
            </w:pPr>
            <w:r>
              <w:rPr>
                <w:color w:val="5A6B76"/>
              </w:rPr>
              <w:t>A reviewer checks footprint against measured externalities, not offset claims alone.</w:t>
            </w:r>
          </w:p>
        </w:tc>
      </w:tr>
      <w:tr w:rsidR="001937A8" w14:paraId="0BE804EA" w14:textId="77777777">
        <w:tc>
          <w:tcPr>
            <w:tcW w:w="13680" w:type="dxa"/>
            <w:gridSpan w:val="7"/>
            <w:tcBorders>
              <w:top w:val="single" w:sz="1" w:space="0" w:color="C9D4DC"/>
              <w:left w:val="single" w:sz="1" w:space="0" w:color="C9D4DC"/>
              <w:bottom w:val="single" w:sz="1" w:space="0" w:color="C9D4DC"/>
              <w:right w:val="single" w:sz="1" w:space="0" w:color="C9D4DC"/>
            </w:tcBorders>
            <w:shd w:val="clear" w:color="auto" w:fill="6E8B1F"/>
            <w:tcMar>
              <w:top w:w="70" w:type="dxa"/>
              <w:left w:w="110" w:type="dxa"/>
              <w:bottom w:w="70" w:type="dxa"/>
              <w:right w:w="110" w:type="dxa"/>
            </w:tcMar>
          </w:tcPr>
          <w:p w14:paraId="01253828" w14:textId="77777777" w:rsidR="00C2368E" w:rsidRDefault="00C2368E">
            <w:pPr>
              <w:spacing w:line="230" w:lineRule="auto"/>
            </w:pPr>
            <w:r>
              <w:rPr>
                <w:b/>
                <w:bCs/>
                <w:color w:val="FFFFFF"/>
                <w:sz w:val="18"/>
                <w:szCs w:val="18"/>
              </w:rPr>
              <w:t>U5  Polity</w:t>
            </w:r>
          </w:p>
        </w:tc>
      </w:tr>
      <w:tr w:rsidR="001937A8" w14:paraId="29B5080F"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F114931" w14:textId="77777777" w:rsidR="00C2368E" w:rsidRDefault="00C2368E">
            <w:pPr>
              <w:spacing w:after="10" w:line="230" w:lineRule="auto"/>
            </w:pPr>
            <w:r>
              <w:rPr>
                <w:b/>
                <w:bCs/>
                <w:color w:val="6E8B1F"/>
                <w:sz w:val="16"/>
                <w:szCs w:val="16"/>
              </w:rPr>
              <w:t>U5/D1</w:t>
            </w:r>
          </w:p>
          <w:p w14:paraId="3531CD62" w14:textId="77777777" w:rsidR="00C2368E" w:rsidRDefault="00C2368E">
            <w:pPr>
              <w:spacing w:after="10" w:line="230" w:lineRule="auto"/>
            </w:pPr>
            <w:r>
              <w:rPr>
                <w:b/>
                <w:bCs/>
              </w:rPr>
              <w:t>Public Resources</w:t>
            </w:r>
          </w:p>
          <w:p w14:paraId="52A0EC09" w14:textId="77777777" w:rsidR="00C2368E" w:rsidRDefault="00C2368E">
            <w:pPr>
              <w:spacing w:line="230" w:lineRule="auto"/>
            </w:pPr>
            <w:r>
              <w:rPr>
                <w:i/>
                <w:iCs/>
                <w:color w:val="5A6B76"/>
                <w:sz w:val="13"/>
                <w:szCs w:val="13"/>
              </w:rPr>
              <w:t>label: public resources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28C0165" w14:textId="77777777" w:rsidR="00C2368E" w:rsidRDefault="00C2368E">
            <w:pPr>
              <w:spacing w:line="230" w:lineRule="auto"/>
            </w:pPr>
            <w:r>
              <w:t>The polity's fiscal and material capacity: public finances, infrastructure, and provisioning.</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01E374A" w14:textId="77777777" w:rsidR="00C2368E" w:rsidRDefault="00C2368E">
            <w:pPr>
              <w:spacing w:after="40" w:line="230" w:lineRule="auto"/>
            </w:pPr>
            <w:r>
              <w:rPr>
                <w:b/>
                <w:bCs/>
                <w:color w:val="1F7A3D"/>
                <w:sz w:val="16"/>
                <w:szCs w:val="16"/>
              </w:rPr>
              <w:t xml:space="preserve">+  </w:t>
            </w:r>
            <w:r>
              <w:t>Sounder public finances, better infrastructure, sustainable provisioning.</w:t>
            </w:r>
          </w:p>
          <w:p w14:paraId="323BE32F" w14:textId="77777777" w:rsidR="00C2368E" w:rsidRDefault="00C2368E">
            <w:pPr>
              <w:spacing w:line="230" w:lineRule="auto"/>
            </w:pPr>
            <w:r>
              <w:rPr>
                <w:b/>
                <w:bCs/>
                <w:color w:val="B23A3A"/>
                <w:sz w:val="16"/>
                <w:szCs w:val="16"/>
              </w:rPr>
              <w:t xml:space="preserve">−  </w:t>
            </w:r>
            <w:r>
              <w:t>Fiscal crisis, infrastructure decay, depleted public capacity.</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E874FA0" w14:textId="77777777" w:rsidR="00C2368E" w:rsidRDefault="00C2368E">
            <w:pPr>
              <w:spacing w:line="230" w:lineRule="auto"/>
            </w:pPr>
            <w:r>
              <w:t>public-finance data; infrastructure condition indices; fiscal-sustainability metrics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80686E3" w14:textId="77777777" w:rsidR="00C2368E" w:rsidRDefault="00C2368E">
            <w:pPr>
              <w:spacing w:after="30" w:line="230" w:lineRule="auto"/>
            </w:pPr>
            <w:r>
              <w:rPr>
                <w:b/>
                <w:bCs/>
                <w:sz w:val="14"/>
                <w:szCs w:val="14"/>
              </w:rPr>
              <w:t>◌ Ordinary   ⛓ Containment</w:t>
            </w:r>
          </w:p>
          <w:p w14:paraId="5D71A388" w14:textId="77777777" w:rsidR="00C2368E" w:rsidRDefault="00C2368E">
            <w:pPr>
              <w:spacing w:line="230" w:lineRule="auto"/>
            </w:pPr>
            <w:r>
              <w:rPr>
                <w:i/>
                <w:iCs/>
                <w:color w:val="5A6B76"/>
                <w:sz w:val="13"/>
                <w:szCs w:val="13"/>
              </w:rPr>
              <w:t>Ordinary welfare; containment-relevant where short-term fiscal wins erode long-term public capacity.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B9B75EA" w14:textId="77777777" w:rsidR="00C2368E" w:rsidRDefault="00C2368E">
            <w:pPr>
              <w:spacing w:line="230" w:lineRule="auto"/>
            </w:pPr>
            <w:r>
              <w:t>An infrastructure-maintenance program that prevents asset decay improves U5/D1.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6078639" w14:textId="77777777" w:rsidR="00C2368E" w:rsidRDefault="00C2368E">
            <w:pPr>
              <w:spacing w:line="230" w:lineRule="auto"/>
            </w:pPr>
            <w:r>
              <w:rPr>
                <w:color w:val="5A6B76"/>
              </w:rPr>
              <w:t>A reviewer checks whether gains are sustainable or borrowed from the future.</w:t>
            </w:r>
          </w:p>
        </w:tc>
      </w:tr>
      <w:tr w:rsidR="001937A8" w14:paraId="498465F2" w14:textId="77777777">
        <w:tc>
          <w:tcPr>
            <w:tcW w:w="11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2102E8A4" w14:textId="77777777" w:rsidR="00C2368E" w:rsidRDefault="00C2368E">
            <w:pPr>
              <w:spacing w:after="10" w:line="230" w:lineRule="auto"/>
            </w:pPr>
            <w:r>
              <w:rPr>
                <w:b/>
                <w:bCs/>
                <w:color w:val="6E8B1F"/>
                <w:sz w:val="16"/>
                <w:szCs w:val="16"/>
              </w:rPr>
              <w:t>U5/D2</w:t>
            </w:r>
          </w:p>
          <w:p w14:paraId="07A3901B" w14:textId="77777777" w:rsidR="00C2368E" w:rsidRDefault="00C2368E">
            <w:pPr>
              <w:spacing w:after="10" w:line="230" w:lineRule="auto"/>
            </w:pPr>
            <w:r>
              <w:rPr>
                <w:b/>
                <w:bCs/>
              </w:rPr>
              <w:t>Population Health</w:t>
            </w:r>
          </w:p>
          <w:p w14:paraId="28DC1BF3" w14:textId="77777777" w:rsidR="00C2368E" w:rsidRDefault="00C2368E">
            <w:pPr>
              <w:spacing w:line="230" w:lineRule="auto"/>
            </w:pPr>
            <w:r>
              <w:rPr>
                <w:i/>
                <w:iCs/>
                <w:color w:val="5A6B76"/>
                <w:sz w:val="13"/>
                <w:szCs w:val="13"/>
              </w:rPr>
              <w:lastRenderedPageBreak/>
              <w:t>label: population health</w:t>
            </w:r>
          </w:p>
        </w:tc>
        <w:tc>
          <w:tcPr>
            <w:tcW w:w="235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1F28FF56" w14:textId="77777777" w:rsidR="00C2368E" w:rsidRDefault="00C2368E">
            <w:pPr>
              <w:spacing w:line="230" w:lineRule="auto"/>
            </w:pPr>
            <w:r>
              <w:lastRenderedPageBreak/>
              <w:t xml:space="preserve">The health, safety, and mortality outcomes of </w:t>
            </w:r>
            <w:r>
              <w:lastRenderedPageBreak/>
              <w:t>the whole population within a polity.</w:t>
            </w:r>
          </w:p>
        </w:tc>
        <w:tc>
          <w:tcPr>
            <w:tcW w:w="26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02D859B7" w14:textId="77777777" w:rsidR="00C2368E" w:rsidRDefault="00C2368E">
            <w:pPr>
              <w:spacing w:after="40" w:line="230" w:lineRule="auto"/>
            </w:pPr>
            <w:r>
              <w:rPr>
                <w:b/>
                <w:bCs/>
                <w:color w:val="1F7A3D"/>
                <w:sz w:val="16"/>
                <w:szCs w:val="16"/>
              </w:rPr>
              <w:lastRenderedPageBreak/>
              <w:t xml:space="preserve">+  </w:t>
            </w:r>
            <w:r>
              <w:t xml:space="preserve">Lower population mortality/morbidity, better </w:t>
            </w:r>
            <w:r>
              <w:lastRenderedPageBreak/>
              <w:t>system-wide care, stronger resilience.</w:t>
            </w:r>
          </w:p>
          <w:p w14:paraId="40F6824B" w14:textId="77777777" w:rsidR="00C2368E" w:rsidRDefault="00C2368E">
            <w:pPr>
              <w:spacing w:line="230" w:lineRule="auto"/>
            </w:pPr>
            <w:r>
              <w:rPr>
                <w:b/>
                <w:bCs/>
                <w:color w:val="B23A3A"/>
                <w:sz w:val="16"/>
                <w:szCs w:val="16"/>
              </w:rPr>
              <w:t xml:space="preserve">−  </w:t>
            </w:r>
            <w:r>
              <w:t>Rising mortality, system overload, reduced care access, public-health crises.</w:t>
            </w:r>
          </w:p>
        </w:tc>
        <w:tc>
          <w:tcPr>
            <w:tcW w:w="20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4BF155A8" w14:textId="77777777" w:rsidR="00C2368E" w:rsidRDefault="00C2368E">
            <w:pPr>
              <w:spacing w:line="230" w:lineRule="auto"/>
            </w:pPr>
            <w:r>
              <w:lastRenderedPageBreak/>
              <w:t xml:space="preserve">population mortality / morbidity; health-system capacity; </w:t>
            </w:r>
            <w:r>
              <w:lastRenderedPageBreak/>
              <w:t>health-equity gaps; outbreak surveillance</w:t>
            </w:r>
          </w:p>
        </w:tc>
        <w:tc>
          <w:tcPr>
            <w:tcW w:w="183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046FF9C8" w14:textId="77777777" w:rsidR="00C2368E" w:rsidRDefault="00C2368E">
            <w:pPr>
              <w:spacing w:after="30" w:line="230" w:lineRule="auto"/>
            </w:pPr>
            <w:r>
              <w:rPr>
                <w:b/>
                <w:bCs/>
                <w:sz w:val="14"/>
                <w:szCs w:val="14"/>
              </w:rPr>
              <w:lastRenderedPageBreak/>
              <w:t>⚠ Tail-risk   ⚖ Rights   ◌ Ordinary</w:t>
            </w:r>
          </w:p>
          <w:p w14:paraId="56CE28C6" w14:textId="77777777" w:rsidR="00C2368E" w:rsidRDefault="00C2368E">
            <w:pPr>
              <w:spacing w:line="230" w:lineRule="auto"/>
            </w:pPr>
            <w:r>
              <w:rPr>
                <w:i/>
                <w:iCs/>
                <w:color w:val="5A6B76"/>
                <w:sz w:val="13"/>
                <w:szCs w:val="13"/>
              </w:rPr>
              <w:t>Tail-relevant for pandemic / health-system-collapse scenarios (non-</w:t>
            </w:r>
            <w:r>
              <w:rPr>
                <w:i/>
                <w:iCs/>
                <w:color w:val="5A6B76"/>
                <w:sz w:val="13"/>
                <w:szCs w:val="13"/>
              </w:rPr>
              <w:lastRenderedPageBreak/>
              <w:t>averagable); rights-relevant under right-to-health floors; otherwise ordinary welfare.</w:t>
            </w:r>
          </w:p>
        </w:tc>
        <w:tc>
          <w:tcPr>
            <w:tcW w:w="190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3DFF19D5" w14:textId="77777777" w:rsidR="00C2368E" w:rsidRDefault="00C2368E">
            <w:pPr>
              <w:spacing w:line="230" w:lineRule="auto"/>
            </w:pPr>
            <w:r>
              <w:lastRenderedPageBreak/>
              <w:t xml:space="preserve">A vaccination program that lowers population </w:t>
            </w:r>
            <w:r>
              <w:lastRenderedPageBreak/>
              <w:t>mortality improves U5/D2.</w:t>
            </w:r>
          </w:p>
        </w:tc>
        <w:tc>
          <w:tcPr>
            <w:tcW w:w="166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7E8EDB6A" w14:textId="77777777" w:rsidR="00C2368E" w:rsidRDefault="00C2368E">
            <w:pPr>
              <w:spacing w:line="230" w:lineRule="auto"/>
            </w:pPr>
            <w:r>
              <w:rPr>
                <w:color w:val="5A6B76"/>
              </w:rPr>
              <w:lastRenderedPageBreak/>
              <w:t xml:space="preserve">A reviewer checks whether worst-case scenarios </w:t>
            </w:r>
            <w:r>
              <w:rPr>
                <w:color w:val="5A6B76"/>
              </w:rPr>
              <w:lastRenderedPageBreak/>
              <w:t>were bounded with a tail measure, not averaged away.</w:t>
            </w:r>
          </w:p>
        </w:tc>
      </w:tr>
      <w:tr w:rsidR="001937A8" w14:paraId="4D5D099D"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747D93D" w14:textId="77777777" w:rsidR="00C2368E" w:rsidRDefault="00C2368E">
            <w:pPr>
              <w:spacing w:after="10" w:line="230" w:lineRule="auto"/>
            </w:pPr>
            <w:r>
              <w:rPr>
                <w:b/>
                <w:bCs/>
                <w:color w:val="6E8B1F"/>
                <w:sz w:val="16"/>
                <w:szCs w:val="16"/>
              </w:rPr>
              <w:lastRenderedPageBreak/>
              <w:t>U5/D3</w:t>
            </w:r>
          </w:p>
          <w:p w14:paraId="1A6601AF" w14:textId="77777777" w:rsidR="00C2368E" w:rsidRDefault="00C2368E">
            <w:pPr>
              <w:spacing w:after="10" w:line="230" w:lineRule="auto"/>
            </w:pPr>
            <w:r>
              <w:rPr>
                <w:b/>
                <w:bCs/>
              </w:rPr>
              <w:t>Legitimacy</w:t>
            </w:r>
          </w:p>
          <w:p w14:paraId="565B4840" w14:textId="77777777" w:rsidR="00C2368E" w:rsidRDefault="00C2368E">
            <w:pPr>
              <w:spacing w:line="230" w:lineRule="auto"/>
            </w:pPr>
            <w:r>
              <w:rPr>
                <w:i/>
                <w:iCs/>
                <w:color w:val="5A6B76"/>
                <w:sz w:val="13"/>
                <w:szCs w:val="13"/>
              </w:rPr>
              <w:t>label: legitimacy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6EFA981" w14:textId="77777777" w:rsidR="00C2368E" w:rsidRDefault="00C2368E">
            <w:pPr>
              <w:spacing w:line="230" w:lineRule="auto"/>
            </w:pPr>
            <w:r>
              <w:t>The rule of law, due process, accountability, and perceived legitimacy of public institutions.</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3465CB5" w14:textId="77777777" w:rsidR="00C2368E" w:rsidRDefault="00C2368E">
            <w:pPr>
              <w:spacing w:after="40" w:line="230" w:lineRule="auto"/>
            </w:pPr>
            <w:r>
              <w:rPr>
                <w:b/>
                <w:bCs/>
                <w:color w:val="1F7A3D"/>
                <w:sz w:val="16"/>
                <w:szCs w:val="16"/>
              </w:rPr>
              <w:t xml:space="preserve">+  </w:t>
            </w:r>
            <w:r>
              <w:t>Stronger rule of law, due process, accountability, and institutional trust.</w:t>
            </w:r>
          </w:p>
          <w:p w14:paraId="2D5F50FD" w14:textId="77777777" w:rsidR="00C2368E" w:rsidRDefault="00C2368E">
            <w:pPr>
              <w:spacing w:line="230" w:lineRule="auto"/>
            </w:pPr>
            <w:r>
              <w:rPr>
                <w:b/>
                <w:bCs/>
                <w:color w:val="B23A3A"/>
                <w:sz w:val="16"/>
                <w:szCs w:val="16"/>
              </w:rPr>
              <w:t xml:space="preserve">−  </w:t>
            </w:r>
            <w:r>
              <w:t>Erosion of rule of law, impunity, corruption, collapse of institutional trust.</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CB2CD75" w14:textId="77777777" w:rsidR="00C2368E" w:rsidRDefault="00C2368E">
            <w:pPr>
              <w:spacing w:line="230" w:lineRule="auto"/>
            </w:pPr>
            <w:r>
              <w:t>rule-of-law indices; due-process / judicial-independence measures; corruption indicators; institutional-trust surveys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280C949" w14:textId="77777777" w:rsidR="00C2368E" w:rsidRDefault="00C2368E">
            <w:pPr>
              <w:spacing w:after="30" w:line="230" w:lineRule="auto"/>
            </w:pPr>
            <w:r>
              <w:rPr>
                <w:b/>
                <w:bCs/>
                <w:sz w:val="14"/>
                <w:szCs w:val="14"/>
              </w:rPr>
              <w:t>⛓ Containment   ⚖ Rights   ⚠ Tail-risk   ◌ Ordinary</w:t>
            </w:r>
          </w:p>
          <w:p w14:paraId="11B6CFD0" w14:textId="77777777" w:rsidR="00C2368E" w:rsidRDefault="00C2368E">
            <w:pPr>
              <w:spacing w:line="230" w:lineRule="auto"/>
            </w:pPr>
            <w:r>
              <w:rPr>
                <w:i/>
                <w:iCs/>
                <w:color w:val="5A6B76"/>
                <w:sz w:val="13"/>
                <w:szCs w:val="13"/>
              </w:rPr>
              <w:t>Strongly containment-relevant: legitimacy is load-bearing for the whole system. Rights-relevant (due process); tail-relevant where collapse risks systemic instability.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D4F0D52" w14:textId="77777777" w:rsidR="00C2368E" w:rsidRDefault="00C2368E">
            <w:pPr>
              <w:spacing w:line="230" w:lineRule="auto"/>
            </w:pPr>
            <w:r>
              <w:t>A judicial-independence safeguard that resists political capture improves U5/D3.</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CBEC374" w14:textId="77777777" w:rsidR="00C2368E" w:rsidRDefault="00C2368E">
            <w:pPr>
              <w:spacing w:line="230" w:lineRule="auto"/>
            </w:pPr>
            <w:r>
              <w:rPr>
                <w:color w:val="5A6B76"/>
              </w:rPr>
              <w:t>A reviewer tests whether legitimacy is measured independently or claimed by the institution being assessed.</w:t>
            </w:r>
          </w:p>
        </w:tc>
      </w:tr>
      <w:tr w:rsidR="001937A8" w14:paraId="6C88A371" w14:textId="77777777">
        <w:tc>
          <w:tcPr>
            <w:tcW w:w="11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0546A906" w14:textId="77777777" w:rsidR="00C2368E" w:rsidRDefault="00C2368E">
            <w:pPr>
              <w:spacing w:after="10" w:line="230" w:lineRule="auto"/>
            </w:pPr>
            <w:r>
              <w:rPr>
                <w:b/>
                <w:bCs/>
                <w:color w:val="6E8B1F"/>
                <w:sz w:val="16"/>
                <w:szCs w:val="16"/>
              </w:rPr>
              <w:t>U5/D4</w:t>
            </w:r>
          </w:p>
          <w:p w14:paraId="02CF0E9F" w14:textId="77777777" w:rsidR="00C2368E" w:rsidRDefault="00C2368E">
            <w:pPr>
              <w:spacing w:after="10" w:line="230" w:lineRule="auto"/>
            </w:pPr>
            <w:r>
              <w:rPr>
                <w:b/>
                <w:bCs/>
              </w:rPr>
              <w:t>Information Access</w:t>
            </w:r>
          </w:p>
          <w:p w14:paraId="5C708928" w14:textId="77777777" w:rsidR="00C2368E" w:rsidRDefault="00C2368E">
            <w:pPr>
              <w:spacing w:line="230" w:lineRule="auto"/>
            </w:pPr>
            <w:r>
              <w:rPr>
                <w:i/>
                <w:iCs/>
                <w:color w:val="5A6B76"/>
                <w:sz w:val="13"/>
                <w:szCs w:val="13"/>
              </w:rPr>
              <w:t>label: information access</w:t>
            </w:r>
          </w:p>
        </w:tc>
        <w:tc>
          <w:tcPr>
            <w:tcW w:w="235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644AA17E" w14:textId="77777777" w:rsidR="00C2368E" w:rsidRDefault="00C2368E">
            <w:pPr>
              <w:spacing w:line="230" w:lineRule="auto"/>
            </w:pPr>
            <w:r>
              <w:t>The polity's information environment: access, transparency, free expression, and epistemic integrity.</w:t>
            </w:r>
          </w:p>
        </w:tc>
        <w:tc>
          <w:tcPr>
            <w:tcW w:w="26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1E224713" w14:textId="77777777" w:rsidR="00C2368E" w:rsidRDefault="00C2368E">
            <w:pPr>
              <w:spacing w:after="40" w:line="230" w:lineRule="auto"/>
            </w:pPr>
            <w:r>
              <w:rPr>
                <w:b/>
                <w:bCs/>
                <w:color w:val="1F7A3D"/>
                <w:sz w:val="16"/>
                <w:szCs w:val="16"/>
              </w:rPr>
              <w:t xml:space="preserve">+  </w:t>
            </w:r>
            <w:r>
              <w:t>Better transparency, information access, free expression, healthier epistemic commons.</w:t>
            </w:r>
          </w:p>
          <w:p w14:paraId="240D77C0" w14:textId="77777777" w:rsidR="00C2368E" w:rsidRDefault="00C2368E">
            <w:pPr>
              <w:spacing w:line="230" w:lineRule="auto"/>
            </w:pPr>
            <w:r>
              <w:rPr>
                <w:b/>
                <w:bCs/>
                <w:color w:val="B23A3A"/>
                <w:sz w:val="16"/>
                <w:szCs w:val="16"/>
              </w:rPr>
              <w:t xml:space="preserve">−  </w:t>
            </w:r>
            <w:r>
              <w:t>Censorship, opacity, disinformation, surveillance chilling, epistemic capture.</w:t>
            </w:r>
          </w:p>
        </w:tc>
        <w:tc>
          <w:tcPr>
            <w:tcW w:w="20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33B7BE0B" w14:textId="77777777" w:rsidR="00C2368E" w:rsidRDefault="00C2368E">
            <w:pPr>
              <w:spacing w:line="230" w:lineRule="auto"/>
            </w:pPr>
            <w:r>
              <w:t>transparency / FOI metrics; press-freedom indices; disinformation prevalence; surveillance scope</w:t>
            </w:r>
          </w:p>
        </w:tc>
        <w:tc>
          <w:tcPr>
            <w:tcW w:w="183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2B0275CD" w14:textId="77777777" w:rsidR="00C2368E" w:rsidRDefault="00C2368E">
            <w:pPr>
              <w:spacing w:after="30" w:line="230" w:lineRule="auto"/>
            </w:pPr>
            <w:r>
              <w:rPr>
                <w:b/>
                <w:bCs/>
                <w:sz w:val="14"/>
                <w:szCs w:val="14"/>
              </w:rPr>
              <w:t>⚖ Rights   ⛓ Containment   ◌ Ordinary</w:t>
            </w:r>
          </w:p>
          <w:p w14:paraId="186E1018" w14:textId="77777777" w:rsidR="00C2368E" w:rsidRDefault="00C2368E">
            <w:pPr>
              <w:spacing w:line="230" w:lineRule="auto"/>
            </w:pPr>
            <w:r>
              <w:rPr>
                <w:i/>
                <w:iCs/>
                <w:color w:val="5A6B76"/>
                <w:sz w:val="13"/>
                <w:szCs w:val="13"/>
              </w:rPr>
              <w:t>Rights-covered (free expression, information rights); containment-relevant because a damaged epistemic commons undermines all other governance.</w:t>
            </w:r>
          </w:p>
        </w:tc>
        <w:tc>
          <w:tcPr>
            <w:tcW w:w="190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516C1B4B" w14:textId="77777777" w:rsidR="00C2368E" w:rsidRDefault="00C2368E">
            <w:pPr>
              <w:spacing w:line="230" w:lineRule="auto"/>
            </w:pPr>
            <w:r>
              <w:t>An open-data and FOI reform that increases verifiable transparency improves U5/D4.</w:t>
            </w:r>
          </w:p>
        </w:tc>
        <w:tc>
          <w:tcPr>
            <w:tcW w:w="166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3B5FFD63" w14:textId="77777777" w:rsidR="00C2368E" w:rsidRDefault="00C2368E">
            <w:pPr>
              <w:spacing w:line="230" w:lineRule="auto"/>
            </w:pPr>
            <w:r>
              <w:rPr>
                <w:color w:val="5A6B76"/>
              </w:rPr>
              <w:t>A reviewer checks whether transparency is real and usable or nominal.</w:t>
            </w:r>
          </w:p>
        </w:tc>
      </w:tr>
      <w:tr w:rsidR="001937A8" w14:paraId="5C2DF5D8"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0F31625" w14:textId="77777777" w:rsidR="00C2368E" w:rsidRDefault="00C2368E">
            <w:pPr>
              <w:spacing w:after="10" w:line="230" w:lineRule="auto"/>
            </w:pPr>
            <w:r>
              <w:rPr>
                <w:b/>
                <w:bCs/>
                <w:color w:val="6E8B1F"/>
                <w:sz w:val="16"/>
                <w:szCs w:val="16"/>
              </w:rPr>
              <w:t>U5/D5</w:t>
            </w:r>
          </w:p>
          <w:p w14:paraId="18A55918" w14:textId="77777777" w:rsidR="00C2368E" w:rsidRDefault="00C2368E">
            <w:pPr>
              <w:spacing w:after="10" w:line="230" w:lineRule="auto"/>
            </w:pPr>
            <w:r>
              <w:rPr>
                <w:b/>
                <w:bCs/>
              </w:rPr>
              <w:t>Civil Agency</w:t>
            </w:r>
          </w:p>
          <w:p w14:paraId="1A57A46B" w14:textId="77777777" w:rsidR="00C2368E" w:rsidRDefault="00C2368E">
            <w:pPr>
              <w:spacing w:line="230" w:lineRule="auto"/>
            </w:pPr>
            <w:r>
              <w:rPr>
                <w:i/>
                <w:iCs/>
                <w:color w:val="5A6B76"/>
                <w:sz w:val="13"/>
                <w:szCs w:val="13"/>
              </w:rPr>
              <w:t>label: civil agency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F4B6747" w14:textId="77777777" w:rsidR="00C2368E" w:rsidRDefault="00C2368E">
            <w:pPr>
              <w:spacing w:line="230" w:lineRule="auto"/>
            </w:pPr>
            <w:r>
              <w:t>People's ability to participate in public life, exercise rights, contest authority, and influence governance.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AC5D06D" w14:textId="77777777" w:rsidR="00C2368E" w:rsidRDefault="00C2368E">
            <w:pPr>
              <w:spacing w:after="40" w:line="230" w:lineRule="auto"/>
            </w:pPr>
            <w:r>
              <w:rPr>
                <w:b/>
                <w:bCs/>
                <w:color w:val="1F7A3D"/>
                <w:sz w:val="16"/>
                <w:szCs w:val="16"/>
              </w:rPr>
              <w:t xml:space="preserve">+  </w:t>
            </w:r>
            <w:r>
              <w:t>Stronger voting access, participation, transparency, due process, and contestability.</w:t>
            </w:r>
          </w:p>
          <w:p w14:paraId="11D9EA4C" w14:textId="77777777" w:rsidR="00C2368E" w:rsidRDefault="00C2368E">
            <w:pPr>
              <w:spacing w:line="230" w:lineRule="auto"/>
            </w:pPr>
            <w:r>
              <w:rPr>
                <w:b/>
                <w:bCs/>
                <w:color w:val="B23A3A"/>
                <w:sz w:val="16"/>
                <w:szCs w:val="16"/>
              </w:rPr>
              <w:t xml:space="preserve">−  </w:t>
            </w:r>
            <w:r>
              <w:t>Suppression, censorship, corruption, procedural exclusion, arbitrary enforcement, reduced civic voice.</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FFE3375" w14:textId="77777777" w:rsidR="00C2368E" w:rsidRDefault="00C2368E">
            <w:pPr>
              <w:spacing w:line="230" w:lineRule="auto"/>
            </w:pPr>
            <w:r>
              <w:t>voting access and turnout; procedural-fairness measures; availability of legal remedies; consultation quality; censorship reports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6090525" w14:textId="77777777" w:rsidR="00C2368E" w:rsidRDefault="00C2368E">
            <w:pPr>
              <w:spacing w:after="30" w:line="230" w:lineRule="auto"/>
            </w:pPr>
            <w:r>
              <w:rPr>
                <w:b/>
                <w:bCs/>
                <w:sz w:val="14"/>
                <w:szCs w:val="14"/>
              </w:rPr>
              <w:t>⚖ Rights   ⛓ Containment   ◌ Ordinary</w:t>
            </w:r>
          </w:p>
          <w:p w14:paraId="231716D0" w14:textId="77777777" w:rsidR="00C2368E" w:rsidRDefault="00C2368E">
            <w:pPr>
              <w:spacing w:line="230" w:lineRule="auto"/>
            </w:pPr>
            <w:r>
              <w:rPr>
                <w:i/>
                <w:iCs/>
                <w:color w:val="5A6B76"/>
                <w:sz w:val="13"/>
                <w:szCs w:val="13"/>
              </w:rPr>
              <w:t>Frequently rights-covered: tied to due process, liberty, information, dignity, and civic rights — non-compensatory under NCRC. Containment-relevant for system stability.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7D2F025" w14:textId="77777777" w:rsidR="00C2368E" w:rsidRDefault="00C2368E">
            <w:pPr>
              <w:spacing w:line="230" w:lineRule="auto"/>
            </w:pPr>
            <w:r>
              <w:t>A reform expanding access to public hearings raises U5/D5; one that blocks lawful dissent harms it.</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2539955" w14:textId="77777777" w:rsidR="00C2368E" w:rsidRDefault="00C2368E">
            <w:pPr>
              <w:spacing w:line="230" w:lineRule="auto"/>
            </w:pPr>
            <w:r>
              <w:rPr>
                <w:color w:val="5A6B76"/>
              </w:rPr>
              <w:t>A reviewer tests whether civic participation is enforceable or merely nominal, and whether any group is selectively excluded.</w:t>
            </w:r>
          </w:p>
        </w:tc>
      </w:tr>
      <w:tr w:rsidR="001937A8" w14:paraId="3DE49451" w14:textId="77777777">
        <w:tc>
          <w:tcPr>
            <w:tcW w:w="11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6A3D4080" w14:textId="77777777" w:rsidR="00C2368E" w:rsidRDefault="00C2368E">
            <w:pPr>
              <w:spacing w:after="10" w:line="230" w:lineRule="auto"/>
            </w:pPr>
            <w:r>
              <w:rPr>
                <w:b/>
                <w:bCs/>
                <w:color w:val="6E8B1F"/>
                <w:sz w:val="16"/>
                <w:szCs w:val="16"/>
              </w:rPr>
              <w:lastRenderedPageBreak/>
              <w:t>U5/D6</w:t>
            </w:r>
          </w:p>
          <w:p w14:paraId="4AE067F5" w14:textId="77777777" w:rsidR="00C2368E" w:rsidRDefault="00C2368E">
            <w:pPr>
              <w:spacing w:after="10" w:line="230" w:lineRule="auto"/>
            </w:pPr>
            <w:r>
              <w:rPr>
                <w:b/>
                <w:bCs/>
              </w:rPr>
              <w:t>Public Meaning</w:t>
            </w:r>
          </w:p>
          <w:p w14:paraId="1E010CB4" w14:textId="77777777" w:rsidR="00C2368E" w:rsidRDefault="00C2368E">
            <w:pPr>
              <w:spacing w:line="230" w:lineRule="auto"/>
            </w:pPr>
            <w:r>
              <w:rPr>
                <w:i/>
                <w:iCs/>
                <w:color w:val="5A6B76"/>
                <w:sz w:val="13"/>
                <w:szCs w:val="13"/>
              </w:rPr>
              <w:t>label: public meaning</w:t>
            </w:r>
          </w:p>
        </w:tc>
        <w:tc>
          <w:tcPr>
            <w:tcW w:w="235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2951220B" w14:textId="77777777" w:rsidR="00C2368E" w:rsidRDefault="00C2368E">
            <w:pPr>
              <w:spacing w:line="230" w:lineRule="auto"/>
            </w:pPr>
            <w:r>
              <w:t>Shared civic identity, dignity, social contract, and non-domination across the polity.</w:t>
            </w:r>
          </w:p>
        </w:tc>
        <w:tc>
          <w:tcPr>
            <w:tcW w:w="26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2893D2DE" w14:textId="77777777" w:rsidR="00C2368E" w:rsidRDefault="00C2368E">
            <w:pPr>
              <w:spacing w:after="40" w:line="230" w:lineRule="auto"/>
            </w:pPr>
            <w:r>
              <w:rPr>
                <w:b/>
                <w:bCs/>
                <w:color w:val="1F7A3D"/>
                <w:sz w:val="16"/>
                <w:szCs w:val="16"/>
              </w:rPr>
              <w:t xml:space="preserve">+  </w:t>
            </w:r>
            <w:r>
              <w:t>Stronger civic dignity, inclusion, fair recognition, and a credible social contract.</w:t>
            </w:r>
          </w:p>
          <w:p w14:paraId="4A0D6471" w14:textId="77777777" w:rsidR="00C2368E" w:rsidRDefault="00C2368E">
            <w:pPr>
              <w:spacing w:line="230" w:lineRule="auto"/>
            </w:pPr>
            <w:r>
              <w:rPr>
                <w:b/>
                <w:bCs/>
                <w:color w:val="B23A3A"/>
                <w:sz w:val="16"/>
                <w:szCs w:val="16"/>
              </w:rPr>
              <w:t xml:space="preserve">−  </w:t>
            </w:r>
            <w:r>
              <w:t>Domination, civic humiliation, exclusionary identity, eroded social contract.</w:t>
            </w:r>
          </w:p>
        </w:tc>
        <w:tc>
          <w:tcPr>
            <w:tcW w:w="208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7ED31C10" w14:textId="77777777" w:rsidR="00C2368E" w:rsidRDefault="00C2368E">
            <w:pPr>
              <w:spacing w:line="230" w:lineRule="auto"/>
            </w:pPr>
            <w:r>
              <w:t>inclusion / recognition measures; social-contract trust surveys; discrimination indicators</w:t>
            </w:r>
          </w:p>
        </w:tc>
        <w:tc>
          <w:tcPr>
            <w:tcW w:w="183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03E889ED" w14:textId="77777777" w:rsidR="00C2368E" w:rsidRDefault="00C2368E">
            <w:pPr>
              <w:spacing w:after="30" w:line="230" w:lineRule="auto"/>
            </w:pPr>
            <w:r>
              <w:rPr>
                <w:b/>
                <w:bCs/>
                <w:sz w:val="14"/>
                <w:szCs w:val="14"/>
              </w:rPr>
              <w:t>⚖ Rights   ⛓ Containment   ? Uncertain</w:t>
            </w:r>
          </w:p>
          <w:p w14:paraId="0B00032C" w14:textId="77777777" w:rsidR="00C2368E" w:rsidRDefault="00C2368E">
            <w:pPr>
              <w:spacing w:line="230" w:lineRule="auto"/>
            </w:pPr>
            <w:r>
              <w:rPr>
                <w:i/>
                <w:iCs/>
                <w:color w:val="5A6B76"/>
                <w:sz w:val="13"/>
                <w:szCs w:val="13"/>
              </w:rPr>
              <w:t>Rights-relevant (dignity, non-domination, non-discrimination); containment-relevant where a fractured social contract destabilises the polity. Soft to measure.</w:t>
            </w:r>
          </w:p>
        </w:tc>
        <w:tc>
          <w:tcPr>
            <w:tcW w:w="190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1A8659B2" w14:textId="77777777" w:rsidR="00C2368E" w:rsidRDefault="00C2368E">
            <w:pPr>
              <w:spacing w:line="230" w:lineRule="auto"/>
            </w:pPr>
            <w:r>
              <w:t>A reconciliation policy that credibly extends recognition to a marginalised group improves U5/D6.</w:t>
            </w:r>
          </w:p>
        </w:tc>
        <w:tc>
          <w:tcPr>
            <w:tcW w:w="1660" w:type="dxa"/>
            <w:tcBorders>
              <w:top w:val="single" w:sz="1" w:space="0" w:color="C9D4DC"/>
              <w:left w:val="single" w:sz="1" w:space="0" w:color="C9D4DC"/>
              <w:bottom w:val="single" w:sz="1" w:space="0" w:color="C9D4DC"/>
              <w:right w:val="single" w:sz="1" w:space="0" w:color="C9D4DC"/>
            </w:tcBorders>
            <w:shd w:val="clear" w:color="auto" w:fill="F1F6E2"/>
            <w:tcMar>
              <w:top w:w="60" w:type="dxa"/>
              <w:left w:w="110" w:type="dxa"/>
              <w:bottom w:w="60" w:type="dxa"/>
              <w:right w:w="110" w:type="dxa"/>
            </w:tcMar>
          </w:tcPr>
          <w:p w14:paraId="2F2BC9AC" w14:textId="77777777" w:rsidR="00C2368E" w:rsidRDefault="00C2368E">
            <w:pPr>
              <w:spacing w:line="230" w:lineRule="auto"/>
            </w:pPr>
            <w:r>
              <w:rPr>
                <w:color w:val="5A6B76"/>
              </w:rPr>
              <w:t>A reviewer separates symbolic recognition from changes people actually experience.</w:t>
            </w:r>
          </w:p>
        </w:tc>
      </w:tr>
      <w:tr w:rsidR="001937A8" w14:paraId="68EC07CA"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51AB02F" w14:textId="77777777" w:rsidR="00C2368E" w:rsidRDefault="00C2368E">
            <w:pPr>
              <w:spacing w:after="10" w:line="230" w:lineRule="auto"/>
            </w:pPr>
            <w:r>
              <w:rPr>
                <w:b/>
                <w:bCs/>
                <w:color w:val="6E8B1F"/>
                <w:sz w:val="16"/>
                <w:szCs w:val="16"/>
              </w:rPr>
              <w:t>U5/D7</w:t>
            </w:r>
          </w:p>
          <w:p w14:paraId="6BE5BCDC" w14:textId="77777777" w:rsidR="00C2368E" w:rsidRDefault="00C2368E">
            <w:pPr>
              <w:spacing w:after="10" w:line="230" w:lineRule="auto"/>
            </w:pPr>
            <w:r>
              <w:rPr>
                <w:b/>
                <w:bCs/>
              </w:rPr>
              <w:t>Public Environment</w:t>
            </w:r>
          </w:p>
          <w:p w14:paraId="678B3031" w14:textId="77777777" w:rsidR="00C2368E" w:rsidRDefault="00C2368E">
            <w:pPr>
              <w:spacing w:line="230" w:lineRule="auto"/>
            </w:pPr>
            <w:r>
              <w:rPr>
                <w:i/>
                <w:iCs/>
                <w:color w:val="5A6B76"/>
                <w:sz w:val="13"/>
                <w:szCs w:val="13"/>
              </w:rPr>
              <w:t>label: public environment</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1C4B3C5" w14:textId="77777777" w:rsidR="00C2368E" w:rsidRDefault="00C2368E">
            <w:pPr>
              <w:spacing w:line="230" w:lineRule="auto"/>
            </w:pPr>
            <w:r>
              <w:t>The environmental quality and ecological sustainability managed at the polity scale.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23182F4" w14:textId="77777777" w:rsidR="00C2368E" w:rsidRDefault="00C2368E">
            <w:pPr>
              <w:spacing w:after="40" w:line="230" w:lineRule="auto"/>
            </w:pPr>
            <w:r>
              <w:rPr>
                <w:b/>
                <w:bCs/>
                <w:color w:val="1F7A3D"/>
                <w:sz w:val="16"/>
                <w:szCs w:val="16"/>
              </w:rPr>
              <w:t xml:space="preserve">+  </w:t>
            </w:r>
            <w:r>
              <w:t>Better regional environmental quality, sustainable resource management, reduced systemic pollution.</w:t>
            </w:r>
          </w:p>
          <w:p w14:paraId="5079A42E" w14:textId="77777777" w:rsidR="00C2368E" w:rsidRDefault="00C2368E">
            <w:pPr>
              <w:spacing w:line="230" w:lineRule="auto"/>
            </w:pPr>
            <w:r>
              <w:rPr>
                <w:b/>
                <w:bCs/>
                <w:color w:val="B23A3A"/>
                <w:sz w:val="16"/>
                <w:szCs w:val="16"/>
              </w:rPr>
              <w:t xml:space="preserve">−  </w:t>
            </w:r>
            <w:r>
              <w:t>Regional pollution, resource depletion, ecosystem degradation, environmental injustice.</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59C54DF" w14:textId="77777777" w:rsidR="00C2368E" w:rsidRDefault="00C2368E">
            <w:pPr>
              <w:spacing w:line="230" w:lineRule="auto"/>
            </w:pPr>
            <w:r>
              <w:t>regional environmental monitoring; resource-stock data; pollution and emissions; environmental-justice mapping</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970D8E3" w14:textId="77777777" w:rsidR="00C2368E" w:rsidRDefault="00C2368E">
            <w:pPr>
              <w:spacing w:after="30" w:line="230" w:lineRule="auto"/>
            </w:pPr>
            <w:r>
              <w:rPr>
                <w:b/>
                <w:bCs/>
                <w:sz w:val="14"/>
                <w:szCs w:val="14"/>
              </w:rPr>
              <w:t>⚠ Tail-risk   ⛓ Containment   ⚖ Rights   ◌ Ordinary</w:t>
            </w:r>
          </w:p>
          <w:p w14:paraId="393D4931" w14:textId="77777777" w:rsidR="00C2368E" w:rsidRDefault="00C2368E">
            <w:pPr>
              <w:spacing w:line="230" w:lineRule="auto"/>
            </w:pPr>
            <w:r>
              <w:rPr>
                <w:i/>
                <w:iCs/>
                <w:color w:val="5A6B76"/>
                <w:sz w:val="13"/>
                <w:szCs w:val="13"/>
              </w:rPr>
              <w:t>Tail-relevant where regional harm is irreversible or large-scale; containment-relevant; rights-relevant under environmental-justice and environmental-rights regimes.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F2DB6A3" w14:textId="77777777" w:rsidR="00C2368E" w:rsidRDefault="00C2368E">
            <w:pPr>
              <w:spacing w:line="230" w:lineRule="auto"/>
            </w:pPr>
            <w:r>
              <w:t>A regional emissions cap that prevents airshed degradation improves U5/D7.</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7C48341" w14:textId="77777777" w:rsidR="00C2368E" w:rsidRDefault="00C2368E">
            <w:pPr>
              <w:spacing w:line="230" w:lineRule="auto"/>
            </w:pPr>
            <w:r>
              <w:rPr>
                <w:color w:val="5A6B76"/>
              </w:rPr>
              <w:t>A reviewer checks whether environmental-justice distribution was assessed, not just regional totals.</w:t>
            </w:r>
          </w:p>
        </w:tc>
      </w:tr>
      <w:tr w:rsidR="001937A8" w14:paraId="3C2F3A5F" w14:textId="77777777">
        <w:tc>
          <w:tcPr>
            <w:tcW w:w="13680" w:type="dxa"/>
            <w:gridSpan w:val="7"/>
            <w:tcBorders>
              <w:top w:val="single" w:sz="1" w:space="0" w:color="C9D4DC"/>
              <w:left w:val="single" w:sz="1" w:space="0" w:color="C9D4DC"/>
              <w:bottom w:val="single" w:sz="1" w:space="0" w:color="C9D4DC"/>
              <w:right w:val="single" w:sz="1" w:space="0" w:color="C9D4DC"/>
            </w:tcBorders>
            <w:shd w:val="clear" w:color="auto" w:fill="B8860B"/>
            <w:tcMar>
              <w:top w:w="70" w:type="dxa"/>
              <w:left w:w="110" w:type="dxa"/>
              <w:bottom w:w="70" w:type="dxa"/>
              <w:right w:w="110" w:type="dxa"/>
            </w:tcMar>
          </w:tcPr>
          <w:p w14:paraId="41F3AC8B" w14:textId="77777777" w:rsidR="00C2368E" w:rsidRDefault="00C2368E">
            <w:pPr>
              <w:spacing w:line="230" w:lineRule="auto"/>
            </w:pPr>
            <w:r>
              <w:rPr>
                <w:b/>
                <w:bCs/>
                <w:color w:val="FFFFFF"/>
                <w:sz w:val="18"/>
                <w:szCs w:val="18"/>
              </w:rPr>
              <w:t>U6  Humanity / CMIU</w:t>
            </w:r>
          </w:p>
        </w:tc>
      </w:tr>
      <w:tr w:rsidR="001937A8" w14:paraId="722E2C62"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ADF1B3C" w14:textId="77777777" w:rsidR="00C2368E" w:rsidRDefault="00C2368E">
            <w:pPr>
              <w:spacing w:after="10" w:line="230" w:lineRule="auto"/>
            </w:pPr>
            <w:r>
              <w:rPr>
                <w:b/>
                <w:bCs/>
                <w:color w:val="B8860B"/>
                <w:sz w:val="16"/>
                <w:szCs w:val="16"/>
              </w:rPr>
              <w:t>U6/D1</w:t>
            </w:r>
          </w:p>
          <w:p w14:paraId="5C24CCFF" w14:textId="77777777" w:rsidR="00C2368E" w:rsidRDefault="00C2368E">
            <w:pPr>
              <w:spacing w:after="10" w:line="230" w:lineRule="auto"/>
            </w:pPr>
            <w:r>
              <w:rPr>
                <w:b/>
                <w:bCs/>
              </w:rPr>
              <w:t>Global Resources</w:t>
            </w:r>
          </w:p>
          <w:p w14:paraId="0AD94AC0" w14:textId="77777777" w:rsidR="00C2368E" w:rsidRDefault="00C2368E">
            <w:pPr>
              <w:spacing w:line="230" w:lineRule="auto"/>
            </w:pPr>
            <w:r>
              <w:rPr>
                <w:i/>
                <w:iCs/>
                <w:color w:val="5A6B76"/>
                <w:sz w:val="13"/>
                <w:szCs w:val="13"/>
              </w:rPr>
              <w:t>label: global resources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D1561BE" w14:textId="77777777" w:rsidR="00C2368E" w:rsidRDefault="00C2368E">
            <w:pPr>
              <w:spacing w:line="230" w:lineRule="auto"/>
            </w:pPr>
            <w:r>
              <w:t>Humanity's shared material base: global resource stocks, critical supply chains, and common infrastructure.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853A67E" w14:textId="77777777" w:rsidR="00C2368E" w:rsidRDefault="00C2368E">
            <w:pPr>
              <w:spacing w:after="40" w:line="230" w:lineRule="auto"/>
            </w:pPr>
            <w:r>
              <w:rPr>
                <w:b/>
                <w:bCs/>
                <w:color w:val="1F7A3D"/>
                <w:sz w:val="16"/>
                <w:szCs w:val="16"/>
              </w:rPr>
              <w:t xml:space="preserve">+  </w:t>
            </w:r>
            <w:r>
              <w:t>More sustainable global resource use, resilient supply chains, protected commons.</w:t>
            </w:r>
          </w:p>
          <w:p w14:paraId="4C26FBE6" w14:textId="77777777" w:rsidR="00C2368E" w:rsidRDefault="00C2368E">
            <w:pPr>
              <w:spacing w:line="230" w:lineRule="auto"/>
            </w:pPr>
            <w:r>
              <w:rPr>
                <w:b/>
                <w:bCs/>
                <w:color w:val="B23A3A"/>
                <w:sz w:val="16"/>
                <w:szCs w:val="16"/>
              </w:rPr>
              <w:t xml:space="preserve">−  </w:t>
            </w:r>
            <w:r>
              <w:t>Resource depletion, supply-chain fragility, degradation of global commons.</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E9A9561" w14:textId="77777777" w:rsidR="00C2368E" w:rsidRDefault="00C2368E">
            <w:pPr>
              <w:spacing w:line="230" w:lineRule="auto"/>
            </w:pPr>
            <w:r>
              <w:t>global resource-stock data; supply-chain resilience metrics; commons-condition indicators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B615027" w14:textId="77777777" w:rsidR="00C2368E" w:rsidRDefault="00C2368E">
            <w:pPr>
              <w:spacing w:after="30" w:line="230" w:lineRule="auto"/>
            </w:pPr>
            <w:r>
              <w:rPr>
                <w:b/>
                <w:bCs/>
                <w:sz w:val="14"/>
                <w:szCs w:val="14"/>
              </w:rPr>
              <w:t>⛓ Containment   ⚠ Tail-risk   ◌ Ordinary</w:t>
            </w:r>
          </w:p>
          <w:p w14:paraId="3F4CBE90" w14:textId="77777777" w:rsidR="00C2368E" w:rsidRDefault="00C2368E">
            <w:pPr>
              <w:spacing w:line="230" w:lineRule="auto"/>
            </w:pPr>
            <w:r>
              <w:rPr>
                <w:i/>
                <w:iCs/>
                <w:color w:val="5A6B76"/>
                <w:sz w:val="13"/>
                <w:szCs w:val="13"/>
              </w:rPr>
              <w:t>Containment-relevant and tail-relevant where depletion or fragility threatens systemic, hard-to-reverse harm at civilisational scale.</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E375E58" w14:textId="77777777" w:rsidR="00C2368E" w:rsidRDefault="00C2368E">
            <w:pPr>
              <w:spacing w:line="230" w:lineRule="auto"/>
            </w:pPr>
            <w:r>
              <w:t>A critical-minerals stewardship agreement that reduces depletion risk improves U6/D1.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D2B537A" w14:textId="77777777" w:rsidR="00C2368E" w:rsidRDefault="00C2368E">
            <w:pPr>
              <w:spacing w:line="230" w:lineRule="auto"/>
            </w:pPr>
            <w:r>
              <w:rPr>
                <w:color w:val="5A6B76"/>
              </w:rPr>
              <w:t>A reviewer checks whether 'global' claims rest on global data or extrapolated local figures.</w:t>
            </w:r>
          </w:p>
        </w:tc>
      </w:tr>
      <w:tr w:rsidR="001937A8" w14:paraId="6144B194" w14:textId="77777777">
        <w:tc>
          <w:tcPr>
            <w:tcW w:w="11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7069AD3A" w14:textId="77777777" w:rsidR="00C2368E" w:rsidRDefault="00C2368E">
            <w:pPr>
              <w:spacing w:after="10" w:line="230" w:lineRule="auto"/>
            </w:pPr>
            <w:r>
              <w:rPr>
                <w:b/>
                <w:bCs/>
                <w:color w:val="B8860B"/>
                <w:sz w:val="16"/>
                <w:szCs w:val="16"/>
              </w:rPr>
              <w:t>U6/D2</w:t>
            </w:r>
          </w:p>
          <w:p w14:paraId="21276D34" w14:textId="77777777" w:rsidR="00C2368E" w:rsidRDefault="00C2368E">
            <w:pPr>
              <w:spacing w:after="10" w:line="230" w:lineRule="auto"/>
            </w:pPr>
            <w:r>
              <w:rPr>
                <w:b/>
                <w:bCs/>
              </w:rPr>
              <w:t>Human Safety</w:t>
            </w:r>
          </w:p>
          <w:p w14:paraId="0095235C" w14:textId="77777777" w:rsidR="00C2368E" w:rsidRDefault="00C2368E">
            <w:pPr>
              <w:spacing w:line="230" w:lineRule="auto"/>
            </w:pPr>
            <w:r>
              <w:rPr>
                <w:i/>
                <w:iCs/>
                <w:color w:val="5A6B76"/>
                <w:sz w:val="13"/>
                <w:szCs w:val="13"/>
              </w:rPr>
              <w:t>label: human safety</w:t>
            </w:r>
          </w:p>
        </w:tc>
        <w:tc>
          <w:tcPr>
            <w:tcW w:w="235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747A2E20" w14:textId="77777777" w:rsidR="00C2368E" w:rsidRDefault="00C2368E">
            <w:pPr>
              <w:spacing w:line="230" w:lineRule="auto"/>
            </w:pPr>
            <w:r>
              <w:t>The safety and survival of humanity at large, including existential and catastrophic risk.</w:t>
            </w:r>
          </w:p>
        </w:tc>
        <w:tc>
          <w:tcPr>
            <w:tcW w:w="26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0E487A30" w14:textId="77777777" w:rsidR="00C2368E" w:rsidRDefault="00C2368E">
            <w:pPr>
              <w:spacing w:after="40" w:line="230" w:lineRule="auto"/>
            </w:pPr>
            <w:r>
              <w:rPr>
                <w:b/>
                <w:bCs/>
                <w:color w:val="1F7A3D"/>
                <w:sz w:val="16"/>
                <w:szCs w:val="16"/>
              </w:rPr>
              <w:t xml:space="preserve">+  </w:t>
            </w:r>
            <w:r>
              <w:t>Reduced catastrophic and existential risk; stronger global safety and resilience.</w:t>
            </w:r>
          </w:p>
          <w:p w14:paraId="0D844C7F" w14:textId="77777777" w:rsidR="00C2368E" w:rsidRDefault="00C2368E">
            <w:pPr>
              <w:spacing w:line="230" w:lineRule="auto"/>
            </w:pPr>
            <w:r>
              <w:rPr>
                <w:b/>
                <w:bCs/>
                <w:color w:val="B23A3A"/>
                <w:sz w:val="16"/>
                <w:szCs w:val="16"/>
              </w:rPr>
              <w:t xml:space="preserve">−  </w:t>
            </w:r>
            <w:r>
              <w:t xml:space="preserve">Increased existential, pandemic, conflict, or </w:t>
            </w:r>
            <w:r>
              <w:lastRenderedPageBreak/>
              <w:t>technological catastrophic risk.</w:t>
            </w:r>
          </w:p>
        </w:tc>
        <w:tc>
          <w:tcPr>
            <w:tcW w:w="20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27775B70" w14:textId="77777777" w:rsidR="00C2368E" w:rsidRDefault="00C2368E">
            <w:pPr>
              <w:spacing w:line="230" w:lineRule="auto"/>
            </w:pPr>
            <w:r>
              <w:lastRenderedPageBreak/>
              <w:t>catastrophic-risk assessments; biosecurity / nuclear-risk indicators; conflict-escalation data</w:t>
            </w:r>
          </w:p>
        </w:tc>
        <w:tc>
          <w:tcPr>
            <w:tcW w:w="183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28FB8D1D" w14:textId="77777777" w:rsidR="00C2368E" w:rsidRDefault="00C2368E">
            <w:pPr>
              <w:spacing w:after="30" w:line="230" w:lineRule="auto"/>
            </w:pPr>
            <w:r>
              <w:rPr>
                <w:b/>
                <w:bCs/>
                <w:sz w:val="14"/>
                <w:szCs w:val="14"/>
              </w:rPr>
              <w:t>⚠ Tail-risk   ⚖ Rights   ◌ Ordinary</w:t>
            </w:r>
          </w:p>
          <w:p w14:paraId="55615891" w14:textId="77777777" w:rsidR="00C2368E" w:rsidRDefault="00C2368E">
            <w:pPr>
              <w:spacing w:line="230" w:lineRule="auto"/>
            </w:pPr>
            <w:r>
              <w:rPr>
                <w:i/>
                <w:iCs/>
                <w:color w:val="5A6B76"/>
                <w:sz w:val="13"/>
                <w:szCs w:val="13"/>
              </w:rPr>
              <w:t>Primarily tail-relevant: catastrophic and existential risk is non-averagable and bounded under TRC, never traded against ordinary welfare. Rights-relevant at the right-to-life floor.</w:t>
            </w:r>
          </w:p>
        </w:tc>
        <w:tc>
          <w:tcPr>
            <w:tcW w:w="190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128F9403" w14:textId="77777777" w:rsidR="00C2368E" w:rsidRDefault="00C2368E">
            <w:pPr>
              <w:spacing w:line="230" w:lineRule="auto"/>
            </w:pPr>
            <w:r>
              <w:t>A biosecurity protocol that lowers engineered-pandemic risk improves U6/D2.</w:t>
            </w:r>
          </w:p>
        </w:tc>
        <w:tc>
          <w:tcPr>
            <w:tcW w:w="166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292DE8B2" w14:textId="77777777" w:rsidR="00C2368E" w:rsidRDefault="00C2368E">
            <w:pPr>
              <w:spacing w:line="230" w:lineRule="auto"/>
            </w:pPr>
            <w:r>
              <w:rPr>
                <w:color w:val="5A6B76"/>
              </w:rPr>
              <w:t xml:space="preserve">A reviewer checks that tail risk was bounded with a worst-case measure and not diluted by </w:t>
            </w:r>
            <w:r>
              <w:rPr>
                <w:color w:val="5A6B76"/>
              </w:rPr>
              <w:lastRenderedPageBreak/>
              <w:t>expected-value framing.</w:t>
            </w:r>
          </w:p>
        </w:tc>
      </w:tr>
      <w:tr w:rsidR="001937A8" w14:paraId="70579514"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35D6E75" w14:textId="77777777" w:rsidR="00C2368E" w:rsidRDefault="00C2368E">
            <w:pPr>
              <w:spacing w:after="10" w:line="230" w:lineRule="auto"/>
            </w:pPr>
            <w:r>
              <w:rPr>
                <w:b/>
                <w:bCs/>
                <w:color w:val="B8860B"/>
                <w:sz w:val="16"/>
                <w:szCs w:val="16"/>
              </w:rPr>
              <w:lastRenderedPageBreak/>
              <w:t>U6/D3</w:t>
            </w:r>
          </w:p>
          <w:p w14:paraId="5263435D" w14:textId="77777777" w:rsidR="00C2368E" w:rsidRDefault="00C2368E">
            <w:pPr>
              <w:spacing w:after="10" w:line="230" w:lineRule="auto"/>
            </w:pPr>
            <w:r>
              <w:rPr>
                <w:b/>
                <w:bCs/>
              </w:rPr>
              <w:t>Cooperation</w:t>
            </w:r>
          </w:p>
          <w:p w14:paraId="451C1DDA" w14:textId="77777777" w:rsidR="00C2368E" w:rsidRDefault="00C2368E">
            <w:pPr>
              <w:spacing w:line="230" w:lineRule="auto"/>
            </w:pPr>
            <w:r>
              <w:rPr>
                <w:i/>
                <w:iCs/>
                <w:color w:val="5A6B76"/>
                <w:sz w:val="13"/>
                <w:szCs w:val="13"/>
              </w:rPr>
              <w:t>label: cooperation</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2B21095" w14:textId="77777777" w:rsidR="00C2368E" w:rsidRDefault="00C2368E">
            <w:pPr>
              <w:spacing w:line="230" w:lineRule="auto"/>
            </w:pPr>
            <w:r>
              <w:t>The capacity of humanity to coordinate, cooperate, and maintain peaceful, stable relations at scale.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432FC8B" w14:textId="77777777" w:rsidR="00C2368E" w:rsidRDefault="00C2368E">
            <w:pPr>
              <w:spacing w:after="40" w:line="230" w:lineRule="auto"/>
            </w:pPr>
            <w:r>
              <w:rPr>
                <w:b/>
                <w:bCs/>
                <w:color w:val="1F7A3D"/>
                <w:sz w:val="16"/>
                <w:szCs w:val="16"/>
              </w:rPr>
              <w:t xml:space="preserve">+  </w:t>
            </w:r>
            <w:r>
              <w:t>Stronger global cooperation, conflict reduction, durable coordination institutions.</w:t>
            </w:r>
          </w:p>
          <w:p w14:paraId="130F473A" w14:textId="77777777" w:rsidR="00C2368E" w:rsidRDefault="00C2368E">
            <w:pPr>
              <w:spacing w:line="230" w:lineRule="auto"/>
            </w:pPr>
            <w:r>
              <w:rPr>
                <w:b/>
                <w:bCs/>
                <w:color w:val="B23A3A"/>
                <w:sz w:val="16"/>
                <w:szCs w:val="16"/>
              </w:rPr>
              <w:t xml:space="preserve">−  </w:t>
            </w:r>
            <w:r>
              <w:t>Breakdown of cooperation, arms races, institutional collapse, escalating conflict.</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C2C30AB" w14:textId="77777777" w:rsidR="00C2368E" w:rsidRDefault="00C2368E">
            <w:pPr>
              <w:spacing w:line="230" w:lineRule="auto"/>
            </w:pPr>
            <w:r>
              <w:t>international-cooperation indices; conflict / treaty-compliance data; coordination-institution health</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653FD97" w14:textId="77777777" w:rsidR="00C2368E" w:rsidRDefault="00C2368E">
            <w:pPr>
              <w:spacing w:after="30" w:line="230" w:lineRule="auto"/>
            </w:pPr>
            <w:r>
              <w:rPr>
                <w:b/>
                <w:bCs/>
                <w:sz w:val="14"/>
                <w:szCs w:val="14"/>
              </w:rPr>
              <w:t>⛓ Containment   ⚠ Tail-risk   ◌ Ordinary</w:t>
            </w:r>
          </w:p>
          <w:p w14:paraId="6F347227" w14:textId="77777777" w:rsidR="00C2368E" w:rsidRDefault="00C2368E">
            <w:pPr>
              <w:spacing w:line="230" w:lineRule="auto"/>
            </w:pPr>
            <w:r>
              <w:rPr>
                <w:i/>
                <w:iCs/>
                <w:color w:val="5A6B76"/>
                <w:sz w:val="13"/>
                <w:szCs w:val="13"/>
              </w:rPr>
              <w:t>Containment-relevant (cooperation underpins global stability); tail-relevant where breakdown risks large-scale conflict.</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A0C3C60" w14:textId="77777777" w:rsidR="00C2368E" w:rsidRDefault="00C2368E">
            <w:pPr>
              <w:spacing w:line="230" w:lineRule="auto"/>
            </w:pPr>
            <w:r>
              <w:t>A verification regime that sustains an arms-control treaty improves U6/D3.</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275129B" w14:textId="77777777" w:rsidR="00C2368E" w:rsidRDefault="00C2368E">
            <w:pPr>
              <w:spacing w:line="230" w:lineRule="auto"/>
            </w:pPr>
            <w:r>
              <w:rPr>
                <w:color w:val="5A6B76"/>
              </w:rPr>
              <w:t>A reviewer asks whether cooperation is durable or a fragile short-term arrangement.</w:t>
            </w:r>
          </w:p>
        </w:tc>
      </w:tr>
      <w:tr w:rsidR="001937A8" w14:paraId="15697116" w14:textId="77777777">
        <w:tc>
          <w:tcPr>
            <w:tcW w:w="11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6AFF191F" w14:textId="77777777" w:rsidR="00C2368E" w:rsidRDefault="00C2368E">
            <w:pPr>
              <w:spacing w:after="10" w:line="230" w:lineRule="auto"/>
            </w:pPr>
            <w:r>
              <w:rPr>
                <w:b/>
                <w:bCs/>
                <w:color w:val="B8860B"/>
                <w:sz w:val="16"/>
                <w:szCs w:val="16"/>
              </w:rPr>
              <w:t>U6/D4</w:t>
            </w:r>
          </w:p>
          <w:p w14:paraId="5773BA03" w14:textId="77777777" w:rsidR="00C2368E" w:rsidRDefault="00C2368E">
            <w:pPr>
              <w:spacing w:after="10" w:line="230" w:lineRule="auto"/>
            </w:pPr>
            <w:r>
              <w:rPr>
                <w:b/>
                <w:bCs/>
              </w:rPr>
              <w:t>Civilizational Knowledge</w:t>
            </w:r>
          </w:p>
          <w:p w14:paraId="0DB3F9C2" w14:textId="77777777" w:rsidR="00C2368E" w:rsidRDefault="00C2368E">
            <w:pPr>
              <w:spacing w:line="230" w:lineRule="auto"/>
            </w:pPr>
            <w:r>
              <w:rPr>
                <w:i/>
                <w:iCs/>
                <w:color w:val="5A6B76"/>
                <w:sz w:val="13"/>
                <w:szCs w:val="13"/>
              </w:rPr>
              <w:t>label: civilizational knowledge</w:t>
            </w:r>
          </w:p>
        </w:tc>
        <w:tc>
          <w:tcPr>
            <w:tcW w:w="235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4C8133D5" w14:textId="77777777" w:rsidR="00C2368E" w:rsidRDefault="00C2368E">
            <w:pPr>
              <w:spacing w:line="230" w:lineRule="auto"/>
            </w:pPr>
            <w:r>
              <w:t>Humanity's accumulated knowledge, science, and the integrity and safety of its knowledge systems.</w:t>
            </w:r>
          </w:p>
        </w:tc>
        <w:tc>
          <w:tcPr>
            <w:tcW w:w="26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13AE609A" w14:textId="77777777" w:rsidR="00C2368E" w:rsidRDefault="00C2368E">
            <w:pPr>
              <w:spacing w:after="40" w:line="230" w:lineRule="auto"/>
            </w:pPr>
            <w:r>
              <w:rPr>
                <w:b/>
                <w:bCs/>
                <w:color w:val="1F7A3D"/>
                <w:sz w:val="16"/>
                <w:szCs w:val="16"/>
              </w:rPr>
              <w:t xml:space="preserve">+  </w:t>
            </w:r>
            <w:r>
              <w:t>Knowledge preservation, scientific progress, epistemic integrity, responsible knowledge stewardship.</w:t>
            </w:r>
          </w:p>
          <w:p w14:paraId="23BCAED7" w14:textId="77777777" w:rsidR="00C2368E" w:rsidRDefault="00C2368E">
            <w:pPr>
              <w:spacing w:line="230" w:lineRule="auto"/>
            </w:pPr>
            <w:r>
              <w:rPr>
                <w:b/>
                <w:bCs/>
                <w:color w:val="B23A3A"/>
                <w:sz w:val="16"/>
                <w:szCs w:val="16"/>
              </w:rPr>
              <w:t xml:space="preserve">−  </w:t>
            </w:r>
            <w:r>
              <w:t>Knowledge loss, scientific capture, epistemic collapse, or proliferation of dangerous knowledge.</w:t>
            </w:r>
          </w:p>
        </w:tc>
        <w:tc>
          <w:tcPr>
            <w:tcW w:w="20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188C3F1B" w14:textId="77777777" w:rsidR="00C2368E" w:rsidRDefault="00C2368E">
            <w:pPr>
              <w:spacing w:line="230" w:lineRule="auto"/>
            </w:pPr>
            <w:r>
              <w:t>scientific-integrity measures; knowledge-preservation status; research-governance indicators</w:t>
            </w:r>
          </w:p>
        </w:tc>
        <w:tc>
          <w:tcPr>
            <w:tcW w:w="183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575DAFD8" w14:textId="77777777" w:rsidR="00C2368E" w:rsidRDefault="00C2368E">
            <w:pPr>
              <w:spacing w:after="30" w:line="230" w:lineRule="auto"/>
            </w:pPr>
            <w:r>
              <w:rPr>
                <w:b/>
                <w:bCs/>
                <w:sz w:val="14"/>
                <w:szCs w:val="14"/>
              </w:rPr>
              <w:t>⛓ Containment   ⚠ Tail-risk   ◌ Ordinary</w:t>
            </w:r>
          </w:p>
          <w:p w14:paraId="402FE4C9" w14:textId="77777777" w:rsidR="00C2368E" w:rsidRDefault="00C2368E">
            <w:pPr>
              <w:spacing w:line="230" w:lineRule="auto"/>
            </w:pPr>
            <w:r>
              <w:rPr>
                <w:i/>
                <w:iCs/>
                <w:color w:val="5A6B76"/>
                <w:sz w:val="13"/>
                <w:szCs w:val="13"/>
              </w:rPr>
              <w:t>Containment-relevant; tail-relevant in two directions — catastrophic loss of knowledge, and dangerous diffusion of harmful capability.</w:t>
            </w:r>
          </w:p>
        </w:tc>
        <w:tc>
          <w:tcPr>
            <w:tcW w:w="190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0868BB67" w14:textId="77777777" w:rsidR="00C2368E" w:rsidRDefault="00C2368E">
            <w:pPr>
              <w:spacing w:line="230" w:lineRule="auto"/>
            </w:pPr>
            <w:r>
              <w:t>An open-but-governed research framework that preserves integrity while limiting dangerous diffusion improves U6/D4.</w:t>
            </w:r>
          </w:p>
        </w:tc>
        <w:tc>
          <w:tcPr>
            <w:tcW w:w="166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34EA23BA" w14:textId="77777777" w:rsidR="00C2368E" w:rsidRDefault="00C2368E">
            <w:pPr>
              <w:spacing w:line="230" w:lineRule="auto"/>
            </w:pPr>
            <w:r>
              <w:rPr>
                <w:color w:val="5A6B76"/>
              </w:rPr>
              <w:t>A reviewer checks whether knowledge benefits were weighed against misuse and proliferation pathways.</w:t>
            </w:r>
          </w:p>
        </w:tc>
      </w:tr>
      <w:tr w:rsidR="001937A8" w14:paraId="17AAC183"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9241CA8" w14:textId="77777777" w:rsidR="00C2368E" w:rsidRDefault="00C2368E">
            <w:pPr>
              <w:spacing w:after="10" w:line="230" w:lineRule="auto"/>
            </w:pPr>
            <w:r>
              <w:rPr>
                <w:b/>
                <w:bCs/>
                <w:color w:val="B8860B"/>
                <w:sz w:val="16"/>
                <w:szCs w:val="16"/>
              </w:rPr>
              <w:t>U6/D5</w:t>
            </w:r>
          </w:p>
          <w:p w14:paraId="496C0D55" w14:textId="77777777" w:rsidR="00C2368E" w:rsidRDefault="00C2368E">
            <w:pPr>
              <w:spacing w:after="10" w:line="230" w:lineRule="auto"/>
            </w:pPr>
            <w:r>
              <w:rPr>
                <w:b/>
                <w:bCs/>
              </w:rPr>
              <w:t>Collective Agency</w:t>
            </w:r>
          </w:p>
          <w:p w14:paraId="5148477A" w14:textId="77777777" w:rsidR="00C2368E" w:rsidRDefault="00C2368E">
            <w:pPr>
              <w:spacing w:line="230" w:lineRule="auto"/>
            </w:pPr>
            <w:r>
              <w:rPr>
                <w:i/>
                <w:iCs/>
                <w:color w:val="5A6B76"/>
                <w:sz w:val="13"/>
                <w:szCs w:val="13"/>
              </w:rPr>
              <w:t>label: collective agency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CEAE5BD" w14:textId="77777777" w:rsidR="00C2368E" w:rsidRDefault="00C2368E">
            <w:pPr>
              <w:spacing w:line="230" w:lineRule="auto"/>
            </w:pPr>
            <w:r>
              <w:t>Humanity's capacity for self-determination and legitimate collective decision-making at the species scale.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A7C7C5F" w14:textId="77777777" w:rsidR="00C2368E" w:rsidRDefault="00C2368E">
            <w:pPr>
              <w:spacing w:after="40" w:line="230" w:lineRule="auto"/>
            </w:pPr>
            <w:r>
              <w:rPr>
                <w:b/>
                <w:bCs/>
                <w:color w:val="1F7A3D"/>
                <w:sz w:val="16"/>
                <w:szCs w:val="16"/>
              </w:rPr>
              <w:t xml:space="preserve">+  </w:t>
            </w:r>
            <w:r>
              <w:t>Stronger legitimate global agency, fair representation, and self-determination.</w:t>
            </w:r>
          </w:p>
          <w:p w14:paraId="54BC13E3" w14:textId="77777777" w:rsidR="00C2368E" w:rsidRDefault="00C2368E">
            <w:pPr>
              <w:spacing w:line="230" w:lineRule="auto"/>
            </w:pPr>
            <w:r>
              <w:rPr>
                <w:b/>
                <w:bCs/>
                <w:color w:val="B23A3A"/>
                <w:sz w:val="16"/>
                <w:szCs w:val="16"/>
              </w:rPr>
              <w:t xml:space="preserve">−  </w:t>
            </w:r>
            <w:r>
              <w:t>Concentration of unaccountable power, disenfranchisement of peoples, loss of collective self-determination.</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E53E154" w14:textId="77777777" w:rsidR="00C2368E" w:rsidRDefault="00C2368E">
            <w:pPr>
              <w:spacing w:line="230" w:lineRule="auto"/>
            </w:pPr>
            <w:r>
              <w:t>representation / participation in global governance; power-concentration indicators; self-determination measures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2F822A5" w14:textId="77777777" w:rsidR="00C2368E" w:rsidRDefault="00C2368E">
            <w:pPr>
              <w:spacing w:after="30" w:line="230" w:lineRule="auto"/>
            </w:pPr>
            <w:r>
              <w:rPr>
                <w:b/>
                <w:bCs/>
                <w:sz w:val="14"/>
                <w:szCs w:val="14"/>
              </w:rPr>
              <w:t>⚖ Rights   ⛓ Containment   ? Uncertain</w:t>
            </w:r>
          </w:p>
          <w:p w14:paraId="0455C03A" w14:textId="77777777" w:rsidR="00C2368E" w:rsidRDefault="00C2368E">
            <w:pPr>
              <w:spacing w:line="230" w:lineRule="auto"/>
            </w:pPr>
            <w:r>
              <w:rPr>
                <w:i/>
                <w:iCs/>
                <w:color w:val="5A6B76"/>
                <w:sz w:val="13"/>
                <w:szCs w:val="13"/>
              </w:rPr>
              <w:t>Rights-relevant (self-determination); containment-relevant where illegitimate concentration destabilises the system. Measurement is contested — mark uncertainty.</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8BC31F5" w14:textId="77777777" w:rsidR="00C2368E" w:rsidRDefault="00C2368E">
            <w:pPr>
              <w:spacing w:line="230" w:lineRule="auto"/>
            </w:pPr>
            <w:r>
              <w:t>A governance reform giving affected populations real voice in a global regime improves U6/D5.</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6D58061" w14:textId="77777777" w:rsidR="00C2368E" w:rsidRDefault="00C2368E">
            <w:pPr>
              <w:spacing w:line="230" w:lineRule="auto"/>
            </w:pPr>
            <w:r>
              <w:rPr>
                <w:color w:val="5A6B76"/>
              </w:rPr>
              <w:t>A reviewer tests whether 'collective' agency includes the marginalised or only powerful actors.</w:t>
            </w:r>
          </w:p>
        </w:tc>
      </w:tr>
      <w:tr w:rsidR="001937A8" w14:paraId="2D7E8BA9" w14:textId="77777777">
        <w:tc>
          <w:tcPr>
            <w:tcW w:w="11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0CCE81E1" w14:textId="77777777" w:rsidR="00C2368E" w:rsidRDefault="00C2368E">
            <w:pPr>
              <w:spacing w:after="10" w:line="230" w:lineRule="auto"/>
            </w:pPr>
            <w:r>
              <w:rPr>
                <w:b/>
                <w:bCs/>
                <w:color w:val="B8860B"/>
                <w:sz w:val="16"/>
                <w:szCs w:val="16"/>
              </w:rPr>
              <w:t>U6/D6</w:t>
            </w:r>
          </w:p>
          <w:p w14:paraId="69594C8F" w14:textId="77777777" w:rsidR="00C2368E" w:rsidRDefault="00C2368E">
            <w:pPr>
              <w:spacing w:after="10" w:line="230" w:lineRule="auto"/>
            </w:pPr>
            <w:r>
              <w:rPr>
                <w:b/>
                <w:bCs/>
              </w:rPr>
              <w:t>Shared Purpose</w:t>
            </w:r>
          </w:p>
          <w:p w14:paraId="21DAF027" w14:textId="77777777" w:rsidR="00C2368E" w:rsidRDefault="00C2368E">
            <w:pPr>
              <w:spacing w:line="230" w:lineRule="auto"/>
            </w:pPr>
            <w:r>
              <w:rPr>
                <w:i/>
                <w:iCs/>
                <w:color w:val="5A6B76"/>
                <w:sz w:val="13"/>
                <w:szCs w:val="13"/>
              </w:rPr>
              <w:t>label: shared purpose</w:t>
            </w:r>
          </w:p>
        </w:tc>
        <w:tc>
          <w:tcPr>
            <w:tcW w:w="235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673BD8B7" w14:textId="77777777" w:rsidR="00C2368E" w:rsidRDefault="00C2368E">
            <w:pPr>
              <w:spacing w:line="230" w:lineRule="auto"/>
            </w:pPr>
            <w:r>
              <w:t xml:space="preserve">Humanity's shared sense of meaning, moral direction, and </w:t>
            </w:r>
            <w:r>
              <w:lastRenderedPageBreak/>
              <w:t>long-term orientation toward flourishing.</w:t>
            </w:r>
          </w:p>
        </w:tc>
        <w:tc>
          <w:tcPr>
            <w:tcW w:w="26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7DF5C86E" w14:textId="77777777" w:rsidR="00C2368E" w:rsidRDefault="00C2368E">
            <w:pPr>
              <w:spacing w:after="40" w:line="230" w:lineRule="auto"/>
            </w:pPr>
            <w:r>
              <w:rPr>
                <w:b/>
                <w:bCs/>
                <w:color w:val="1F7A3D"/>
                <w:sz w:val="16"/>
                <w:szCs w:val="16"/>
              </w:rPr>
              <w:lastRenderedPageBreak/>
              <w:t xml:space="preserve">+  </w:t>
            </w:r>
            <w:r>
              <w:t xml:space="preserve">Stronger shared purpose, long-term orientation, </w:t>
            </w:r>
            <w:r>
              <w:lastRenderedPageBreak/>
              <w:t>intergenerational responsibility.</w:t>
            </w:r>
          </w:p>
          <w:p w14:paraId="59173000" w14:textId="77777777" w:rsidR="00C2368E" w:rsidRDefault="00C2368E">
            <w:pPr>
              <w:spacing w:line="230" w:lineRule="auto"/>
            </w:pPr>
            <w:r>
              <w:rPr>
                <w:b/>
                <w:bCs/>
                <w:color w:val="B23A3A"/>
                <w:sz w:val="16"/>
                <w:szCs w:val="16"/>
              </w:rPr>
              <w:t xml:space="preserve">−  </w:t>
            </w:r>
            <w:r>
              <w:t>Nihilism, short-termism, loss of shared direction, intergenerational betrayal.</w:t>
            </w:r>
          </w:p>
        </w:tc>
        <w:tc>
          <w:tcPr>
            <w:tcW w:w="208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69995C92" w14:textId="77777777" w:rsidR="00C2368E" w:rsidRDefault="00C2368E">
            <w:pPr>
              <w:spacing w:line="230" w:lineRule="auto"/>
            </w:pPr>
            <w:r>
              <w:lastRenderedPageBreak/>
              <w:t>long-term-orientation indicators; intergenerational-</w:t>
            </w:r>
            <w:r>
              <w:lastRenderedPageBreak/>
              <w:t>equity measures; qualitative analysis</w:t>
            </w:r>
          </w:p>
        </w:tc>
        <w:tc>
          <w:tcPr>
            <w:tcW w:w="183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3B812E72" w14:textId="77777777" w:rsidR="00C2368E" w:rsidRDefault="00C2368E">
            <w:pPr>
              <w:spacing w:after="30" w:line="230" w:lineRule="auto"/>
            </w:pPr>
            <w:r>
              <w:rPr>
                <w:b/>
                <w:bCs/>
                <w:sz w:val="14"/>
                <w:szCs w:val="14"/>
              </w:rPr>
              <w:lastRenderedPageBreak/>
              <w:t>? Uncertain   ⛓ Containment   ◌ Ordinary</w:t>
            </w:r>
          </w:p>
          <w:p w14:paraId="65DFAA59" w14:textId="77777777" w:rsidR="00C2368E" w:rsidRDefault="00C2368E">
            <w:pPr>
              <w:spacing w:line="230" w:lineRule="auto"/>
            </w:pPr>
            <w:r>
              <w:rPr>
                <w:i/>
                <w:iCs/>
                <w:color w:val="5A6B76"/>
                <w:sz w:val="13"/>
                <w:szCs w:val="13"/>
              </w:rPr>
              <w:t xml:space="preserve">Mostly ordinary/aspirational; containment-relevant where short-termism </w:t>
            </w:r>
            <w:r>
              <w:rPr>
                <w:i/>
                <w:iCs/>
                <w:color w:val="5A6B76"/>
                <w:sz w:val="13"/>
                <w:szCs w:val="13"/>
              </w:rPr>
              <w:lastRenderedPageBreak/>
              <w:t>erodes long-term stability. Inherently soft — mark uncertainty and avoid overclaiming.</w:t>
            </w:r>
          </w:p>
        </w:tc>
        <w:tc>
          <w:tcPr>
            <w:tcW w:w="190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5096F77E" w14:textId="77777777" w:rsidR="00C2368E" w:rsidRDefault="00C2368E">
            <w:pPr>
              <w:spacing w:line="230" w:lineRule="auto"/>
            </w:pPr>
            <w:r>
              <w:lastRenderedPageBreak/>
              <w:t xml:space="preserve">A long-horizon institution (e.g. a future-generations commissioner) </w:t>
            </w:r>
            <w:r>
              <w:lastRenderedPageBreak/>
              <w:t>can support U6/D6.</w:t>
            </w:r>
          </w:p>
        </w:tc>
        <w:tc>
          <w:tcPr>
            <w:tcW w:w="1660" w:type="dxa"/>
            <w:tcBorders>
              <w:top w:val="single" w:sz="1" w:space="0" w:color="C9D4DC"/>
              <w:left w:val="single" w:sz="1" w:space="0" w:color="C9D4DC"/>
              <w:bottom w:val="single" w:sz="1" w:space="0" w:color="C9D4DC"/>
              <w:right w:val="single" w:sz="1" w:space="0" w:color="C9D4DC"/>
            </w:tcBorders>
            <w:shd w:val="clear" w:color="auto" w:fill="FBF1DA"/>
            <w:tcMar>
              <w:top w:w="60" w:type="dxa"/>
              <w:left w:w="110" w:type="dxa"/>
              <w:bottom w:w="60" w:type="dxa"/>
              <w:right w:w="110" w:type="dxa"/>
            </w:tcMar>
          </w:tcPr>
          <w:p w14:paraId="4AA16A79" w14:textId="77777777" w:rsidR="00C2368E" w:rsidRDefault="00C2368E">
            <w:pPr>
              <w:spacing w:line="230" w:lineRule="auto"/>
            </w:pPr>
            <w:r>
              <w:rPr>
                <w:color w:val="5A6B76"/>
              </w:rPr>
              <w:lastRenderedPageBreak/>
              <w:t xml:space="preserve">A reviewer flags this cell as especially prone to rhetoric and demands </w:t>
            </w:r>
            <w:r>
              <w:rPr>
                <w:color w:val="5A6B76"/>
              </w:rPr>
              <w:lastRenderedPageBreak/>
              <w:t>concrete mechanisms.</w:t>
            </w:r>
          </w:p>
        </w:tc>
      </w:tr>
      <w:tr w:rsidR="001937A8" w14:paraId="12631A39"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AC094DB" w14:textId="77777777" w:rsidR="00C2368E" w:rsidRDefault="00C2368E">
            <w:pPr>
              <w:spacing w:after="10" w:line="230" w:lineRule="auto"/>
            </w:pPr>
            <w:r>
              <w:rPr>
                <w:b/>
                <w:bCs/>
                <w:color w:val="B8860B"/>
                <w:sz w:val="16"/>
                <w:szCs w:val="16"/>
              </w:rPr>
              <w:lastRenderedPageBreak/>
              <w:t>U6/D7</w:t>
            </w:r>
          </w:p>
          <w:p w14:paraId="791B73D1" w14:textId="77777777" w:rsidR="00C2368E" w:rsidRDefault="00C2368E">
            <w:pPr>
              <w:spacing w:after="10" w:line="230" w:lineRule="auto"/>
            </w:pPr>
            <w:r>
              <w:rPr>
                <w:b/>
                <w:bCs/>
              </w:rPr>
              <w:t>Planetary Conditions</w:t>
            </w:r>
          </w:p>
          <w:p w14:paraId="2D370619" w14:textId="77777777" w:rsidR="00C2368E" w:rsidRDefault="00C2368E">
            <w:pPr>
              <w:spacing w:line="230" w:lineRule="auto"/>
            </w:pPr>
            <w:r>
              <w:rPr>
                <w:i/>
                <w:iCs/>
                <w:color w:val="5A6B76"/>
                <w:sz w:val="13"/>
                <w:szCs w:val="13"/>
              </w:rPr>
              <w:t>label: planetary conditions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2F1B996" w14:textId="77777777" w:rsidR="00C2368E" w:rsidRDefault="00C2368E">
            <w:pPr>
              <w:spacing w:line="230" w:lineRule="auto"/>
            </w:pPr>
            <w:r>
              <w:t>The condition of planetary systems that support human civilisation and coordinated managing intelligence.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E69746C" w14:textId="77777777" w:rsidR="00C2368E" w:rsidRDefault="00C2368E">
            <w:pPr>
              <w:spacing w:after="40" w:line="230" w:lineRule="auto"/>
            </w:pPr>
            <w:r>
              <w:rPr>
                <w:b/>
                <w:bCs/>
                <w:color w:val="1F7A3D"/>
                <w:sz w:val="16"/>
                <w:szCs w:val="16"/>
              </w:rPr>
              <w:t xml:space="preserve">+  </w:t>
            </w:r>
            <w:r>
              <w:t>Reduced emissions, improved climate stability, lower systemic ecological risk, stronger global resilience.</w:t>
            </w:r>
          </w:p>
          <w:p w14:paraId="2EA457A2" w14:textId="77777777" w:rsidR="00C2368E" w:rsidRDefault="00C2368E">
            <w:pPr>
              <w:spacing w:line="230" w:lineRule="auto"/>
            </w:pPr>
            <w:r>
              <w:rPr>
                <w:b/>
                <w:bCs/>
                <w:color w:val="B23A3A"/>
                <w:sz w:val="16"/>
                <w:szCs w:val="16"/>
              </w:rPr>
              <w:t xml:space="preserve">−  </w:t>
            </w:r>
            <w:r>
              <w:t>Increased climate risk, global pollution, destabilised food/water systems, irreversible planetary degradation.</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1C2BA30" w14:textId="77777777" w:rsidR="00C2368E" w:rsidRDefault="00C2368E">
            <w:pPr>
              <w:spacing w:line="230" w:lineRule="auto"/>
            </w:pPr>
            <w:r>
              <w:t>emissions data; climate models; planetary-boundary metrics; global food/water-security projections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66DC98F" w14:textId="77777777" w:rsidR="00C2368E" w:rsidRDefault="00C2368E">
            <w:pPr>
              <w:spacing w:after="30" w:line="230" w:lineRule="auto"/>
            </w:pPr>
            <w:r>
              <w:rPr>
                <w:b/>
                <w:bCs/>
                <w:sz w:val="14"/>
                <w:szCs w:val="14"/>
              </w:rPr>
              <w:t>⚠ Tail-risk   ⛓ Containment   ◌ Ordinary</w:t>
            </w:r>
          </w:p>
          <w:p w14:paraId="4CDA522F" w14:textId="77777777" w:rsidR="00C2368E" w:rsidRDefault="00C2368E">
            <w:pPr>
              <w:spacing w:line="230" w:lineRule="auto"/>
            </w:pPr>
            <w:r>
              <w:rPr>
                <w:i/>
                <w:iCs/>
                <w:color w:val="5A6B76"/>
                <w:sz w:val="13"/>
                <w:szCs w:val="13"/>
              </w:rPr>
              <w:t>Often catastrophe-relevant: may trigger TRC where irreversible or large-scale harm is plausible. Containment-relevant as a system-stability check.</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E8FA9BE" w14:textId="77777777" w:rsidR="00C2368E" w:rsidRDefault="00C2368E">
            <w:pPr>
              <w:spacing w:line="230" w:lineRule="auto"/>
            </w:pPr>
            <w:r>
              <w:t>A high-emissions infrastructure choice may harm U6/D7 even when it benefits a local economy (U3/D1 or U4/D1).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86FC19B" w14:textId="77777777" w:rsidR="00C2368E" w:rsidRDefault="00C2368E">
            <w:pPr>
              <w:spacing w:line="230" w:lineRule="auto"/>
            </w:pPr>
            <w:r>
              <w:rPr>
                <w:color w:val="5A6B76"/>
              </w:rPr>
              <w:t>A reviewer checks whether irreversibility and worst-case bounds were modelled, not just expected outcomes.</w:t>
            </w:r>
          </w:p>
        </w:tc>
      </w:tr>
      <w:tr w:rsidR="001937A8" w14:paraId="1A2E9F2B" w14:textId="77777777">
        <w:tc>
          <w:tcPr>
            <w:tcW w:w="13680" w:type="dxa"/>
            <w:gridSpan w:val="7"/>
            <w:tcBorders>
              <w:top w:val="single" w:sz="1" w:space="0" w:color="C9D4DC"/>
              <w:left w:val="single" w:sz="1" w:space="0" w:color="C9D4DC"/>
              <w:bottom w:val="single" w:sz="1" w:space="0" w:color="C9D4DC"/>
              <w:right w:val="single" w:sz="1" w:space="0" w:color="C9D4DC"/>
            </w:tcBorders>
            <w:shd w:val="clear" w:color="auto" w:fill="2E8B57"/>
            <w:tcMar>
              <w:top w:w="70" w:type="dxa"/>
              <w:left w:w="110" w:type="dxa"/>
              <w:bottom w:w="70" w:type="dxa"/>
              <w:right w:w="110" w:type="dxa"/>
            </w:tcMar>
          </w:tcPr>
          <w:p w14:paraId="7EF1B80C" w14:textId="77777777" w:rsidR="00C2368E" w:rsidRDefault="00C2368E">
            <w:pPr>
              <w:spacing w:line="230" w:lineRule="auto"/>
            </w:pPr>
            <w:r>
              <w:rPr>
                <w:b/>
                <w:bCs/>
                <w:color w:val="FFFFFF"/>
                <w:sz w:val="18"/>
                <w:szCs w:val="18"/>
              </w:rPr>
              <w:t>U7  Biosphere</w:t>
            </w:r>
          </w:p>
        </w:tc>
      </w:tr>
      <w:tr w:rsidR="001937A8" w14:paraId="2D19CF44"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99D0360" w14:textId="77777777" w:rsidR="00C2368E" w:rsidRDefault="00C2368E">
            <w:pPr>
              <w:spacing w:after="10" w:line="230" w:lineRule="auto"/>
            </w:pPr>
            <w:r>
              <w:rPr>
                <w:b/>
                <w:bCs/>
                <w:color w:val="2E8B57"/>
                <w:sz w:val="16"/>
                <w:szCs w:val="16"/>
              </w:rPr>
              <w:t>U7/D1</w:t>
            </w:r>
          </w:p>
          <w:p w14:paraId="679729AD" w14:textId="77777777" w:rsidR="00C2368E" w:rsidRDefault="00C2368E">
            <w:pPr>
              <w:spacing w:after="10" w:line="230" w:lineRule="auto"/>
            </w:pPr>
            <w:r>
              <w:rPr>
                <w:b/>
                <w:bCs/>
              </w:rPr>
              <w:t>Life-Support Resources</w:t>
            </w:r>
          </w:p>
          <w:p w14:paraId="2D26CDB5" w14:textId="77777777" w:rsidR="00C2368E" w:rsidRDefault="00C2368E">
            <w:pPr>
              <w:spacing w:line="230" w:lineRule="auto"/>
            </w:pPr>
            <w:r>
              <w:rPr>
                <w:i/>
                <w:iCs/>
                <w:color w:val="5A6B76"/>
                <w:sz w:val="13"/>
                <w:szCs w:val="13"/>
              </w:rPr>
              <w:t>label: life-support resources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4AE55E5" w14:textId="77777777" w:rsidR="00C2368E" w:rsidRDefault="00C2368E">
            <w:pPr>
              <w:spacing w:line="230" w:lineRule="auto"/>
            </w:pPr>
            <w:r>
              <w:t>The biosphere's foundational resources that sustain life: soil, fresh water, clean air, fertility.</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6F22146B" w14:textId="77777777" w:rsidR="00C2368E" w:rsidRDefault="00C2368E">
            <w:pPr>
              <w:spacing w:after="40" w:line="230" w:lineRule="auto"/>
            </w:pPr>
            <w:r>
              <w:rPr>
                <w:b/>
                <w:bCs/>
                <w:color w:val="1F7A3D"/>
                <w:sz w:val="16"/>
                <w:szCs w:val="16"/>
              </w:rPr>
              <w:t xml:space="preserve">+  </w:t>
            </w:r>
            <w:r>
              <w:t>Protected or restored soil, water, and air; sustained natural-resource base.</w:t>
            </w:r>
          </w:p>
          <w:p w14:paraId="09765219" w14:textId="77777777" w:rsidR="00C2368E" w:rsidRDefault="00C2368E">
            <w:pPr>
              <w:spacing w:line="230" w:lineRule="auto"/>
            </w:pPr>
            <w:r>
              <w:rPr>
                <w:b/>
                <w:bCs/>
                <w:color w:val="B23A3A"/>
                <w:sz w:val="16"/>
                <w:szCs w:val="16"/>
              </w:rPr>
              <w:t xml:space="preserve">−  </w:t>
            </w:r>
            <w:r>
              <w:t>Soil loss, water depletion, air degradation, exhaustion of life-support systems.</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B383B10" w14:textId="77777777" w:rsidR="00C2368E" w:rsidRDefault="00C2368E">
            <w:pPr>
              <w:spacing w:line="230" w:lineRule="auto"/>
            </w:pPr>
            <w:r>
              <w:t>soil-health data; freshwater-stock and quality; air-quality baselines; resource-renewal rates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73E8E35" w14:textId="77777777" w:rsidR="00C2368E" w:rsidRDefault="00C2368E">
            <w:pPr>
              <w:spacing w:after="30" w:line="230" w:lineRule="auto"/>
            </w:pPr>
            <w:r>
              <w:rPr>
                <w:b/>
                <w:bCs/>
                <w:sz w:val="14"/>
                <w:szCs w:val="14"/>
              </w:rPr>
              <w:t>⚠ Tail-risk   ⛓ Containment   ◌ Ordinary</w:t>
            </w:r>
          </w:p>
          <w:p w14:paraId="15E26657" w14:textId="77777777" w:rsidR="00C2368E" w:rsidRDefault="00C2368E">
            <w:pPr>
              <w:spacing w:line="230" w:lineRule="auto"/>
            </w:pPr>
            <w:r>
              <w:rPr>
                <w:i/>
                <w:iCs/>
                <w:color w:val="5A6B76"/>
                <w:sz w:val="13"/>
                <w:szCs w:val="13"/>
              </w:rPr>
              <w:t>Tail-relevant where depletion is irreversible or threatens collapse of life-support systems; containment-relevant. Distinct from U4/D1 'operating resources'.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97CDE57" w14:textId="77777777" w:rsidR="00C2368E" w:rsidRDefault="00C2368E">
            <w:pPr>
              <w:spacing w:line="230" w:lineRule="auto"/>
            </w:pPr>
            <w:r>
              <w:t>An aquifer-protection rule that prevents irreversible groundwater loss improves U7/D1.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66A7511" w14:textId="77777777" w:rsidR="00C2368E" w:rsidRDefault="00C2368E">
            <w:pPr>
              <w:spacing w:line="230" w:lineRule="auto"/>
            </w:pPr>
            <w:r>
              <w:rPr>
                <w:color w:val="5A6B76"/>
              </w:rPr>
              <w:t>A reviewer checks whether renewal rates, not just current stocks, were assessed.</w:t>
            </w:r>
          </w:p>
        </w:tc>
      </w:tr>
      <w:tr w:rsidR="001937A8" w14:paraId="7808AB5D" w14:textId="77777777">
        <w:tc>
          <w:tcPr>
            <w:tcW w:w="11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52311F1F" w14:textId="77777777" w:rsidR="00C2368E" w:rsidRDefault="00C2368E">
            <w:pPr>
              <w:spacing w:after="10" w:line="230" w:lineRule="auto"/>
            </w:pPr>
            <w:r>
              <w:rPr>
                <w:b/>
                <w:bCs/>
                <w:color w:val="2E8B57"/>
                <w:sz w:val="16"/>
                <w:szCs w:val="16"/>
              </w:rPr>
              <w:t>U7/D2</w:t>
            </w:r>
          </w:p>
          <w:p w14:paraId="4183C3AD" w14:textId="77777777" w:rsidR="00C2368E" w:rsidRDefault="00C2368E">
            <w:pPr>
              <w:spacing w:after="10" w:line="230" w:lineRule="auto"/>
            </w:pPr>
            <w:r>
              <w:rPr>
                <w:b/>
                <w:bCs/>
              </w:rPr>
              <w:t>Ecosystem Health</w:t>
            </w:r>
          </w:p>
          <w:p w14:paraId="76F68E66" w14:textId="77777777" w:rsidR="00C2368E" w:rsidRDefault="00C2368E">
            <w:pPr>
              <w:spacing w:line="230" w:lineRule="auto"/>
            </w:pPr>
            <w:r>
              <w:rPr>
                <w:i/>
                <w:iCs/>
                <w:color w:val="5A6B76"/>
                <w:sz w:val="13"/>
                <w:szCs w:val="13"/>
              </w:rPr>
              <w:t>label: ecosystem health</w:t>
            </w:r>
          </w:p>
        </w:tc>
        <w:tc>
          <w:tcPr>
            <w:tcW w:w="235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6BC1D4FD" w14:textId="77777777" w:rsidR="00C2368E" w:rsidRDefault="00C2368E">
            <w:pPr>
              <w:spacing w:line="230" w:lineRule="auto"/>
            </w:pPr>
            <w:r>
              <w:t>The health, function, and viability of ecosystems and the species within them.</w:t>
            </w:r>
          </w:p>
        </w:tc>
        <w:tc>
          <w:tcPr>
            <w:tcW w:w="26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0614EA85" w14:textId="77777777" w:rsidR="00C2368E" w:rsidRDefault="00C2368E">
            <w:pPr>
              <w:spacing w:after="40" w:line="230" w:lineRule="auto"/>
            </w:pPr>
            <w:r>
              <w:rPr>
                <w:b/>
                <w:bCs/>
                <w:color w:val="1F7A3D"/>
                <w:sz w:val="16"/>
                <w:szCs w:val="16"/>
              </w:rPr>
              <w:t xml:space="preserve">+  </w:t>
            </w:r>
            <w:r>
              <w:t>Healthier, functioning ecosystems; recovering species and habitats.</w:t>
            </w:r>
          </w:p>
          <w:p w14:paraId="6B75A67D" w14:textId="77777777" w:rsidR="00C2368E" w:rsidRDefault="00C2368E">
            <w:pPr>
              <w:spacing w:line="230" w:lineRule="auto"/>
            </w:pPr>
            <w:r>
              <w:rPr>
                <w:b/>
                <w:bCs/>
                <w:color w:val="B23A3A"/>
                <w:sz w:val="16"/>
                <w:szCs w:val="16"/>
              </w:rPr>
              <w:t xml:space="preserve">−  </w:t>
            </w:r>
            <w:r>
              <w:t>Ecosystem dysfunction, species decline, habitat collapse, trophic breakdown.</w:t>
            </w:r>
          </w:p>
        </w:tc>
        <w:tc>
          <w:tcPr>
            <w:tcW w:w="20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1B80EFC4" w14:textId="77777777" w:rsidR="00C2368E" w:rsidRDefault="00C2368E">
            <w:pPr>
              <w:spacing w:line="230" w:lineRule="auto"/>
            </w:pPr>
            <w:r>
              <w:t>ecosystem-function indicators; species-population trends; habitat-condition assessments</w:t>
            </w:r>
          </w:p>
        </w:tc>
        <w:tc>
          <w:tcPr>
            <w:tcW w:w="183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3C7AEA7A" w14:textId="77777777" w:rsidR="00C2368E" w:rsidRDefault="00C2368E">
            <w:pPr>
              <w:spacing w:after="30" w:line="230" w:lineRule="auto"/>
            </w:pPr>
            <w:r>
              <w:rPr>
                <w:b/>
                <w:bCs/>
                <w:sz w:val="14"/>
                <w:szCs w:val="14"/>
              </w:rPr>
              <w:t>⚠ Tail-risk   ⛓ Containment   ◌ Ordinary</w:t>
            </w:r>
          </w:p>
          <w:p w14:paraId="52820D9B" w14:textId="77777777" w:rsidR="00C2368E" w:rsidRDefault="00C2368E">
            <w:pPr>
              <w:spacing w:line="230" w:lineRule="auto"/>
            </w:pPr>
            <w:r>
              <w:rPr>
                <w:i/>
                <w:iCs/>
                <w:color w:val="5A6B76"/>
                <w:sz w:val="13"/>
                <w:szCs w:val="13"/>
              </w:rPr>
              <w:t>Tail-relevant where collapse or extinction is plausible and irreversible; containment-relevant as ecosystems underpin wider scopes.</w:t>
            </w:r>
          </w:p>
        </w:tc>
        <w:tc>
          <w:tcPr>
            <w:tcW w:w="190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6250D17E" w14:textId="77777777" w:rsidR="00C2368E" w:rsidRDefault="00C2368E">
            <w:pPr>
              <w:spacing w:line="230" w:lineRule="auto"/>
            </w:pPr>
            <w:r>
              <w:t>A fisheries policy that lets a collapsing stock recover improves U7/D2.</w:t>
            </w:r>
          </w:p>
        </w:tc>
        <w:tc>
          <w:tcPr>
            <w:tcW w:w="166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5181B4FA" w14:textId="77777777" w:rsidR="00C2368E" w:rsidRDefault="00C2368E">
            <w:pPr>
              <w:spacing w:line="230" w:lineRule="auto"/>
            </w:pPr>
            <w:r>
              <w:rPr>
                <w:color w:val="5A6B76"/>
              </w:rPr>
              <w:t>A reviewer checks whether ecosystem-function evidence exists or only a single charismatic indicator.</w:t>
            </w:r>
          </w:p>
        </w:tc>
      </w:tr>
      <w:tr w:rsidR="001937A8" w14:paraId="636AC062"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FA31919" w14:textId="77777777" w:rsidR="00C2368E" w:rsidRDefault="00C2368E">
            <w:pPr>
              <w:spacing w:after="10" w:line="230" w:lineRule="auto"/>
            </w:pPr>
            <w:r>
              <w:rPr>
                <w:b/>
                <w:bCs/>
                <w:color w:val="2E8B57"/>
                <w:sz w:val="16"/>
                <w:szCs w:val="16"/>
              </w:rPr>
              <w:lastRenderedPageBreak/>
              <w:t>U7/D3</w:t>
            </w:r>
          </w:p>
          <w:p w14:paraId="2F06E046" w14:textId="77777777" w:rsidR="00C2368E" w:rsidRDefault="00C2368E">
            <w:pPr>
              <w:spacing w:after="10" w:line="230" w:lineRule="auto"/>
            </w:pPr>
            <w:r>
              <w:rPr>
                <w:b/>
                <w:bCs/>
              </w:rPr>
              <w:t>Biotic Relations</w:t>
            </w:r>
          </w:p>
          <w:p w14:paraId="35D6B193" w14:textId="77777777" w:rsidR="00C2368E" w:rsidRDefault="00C2368E">
            <w:pPr>
              <w:spacing w:line="230" w:lineRule="auto"/>
            </w:pPr>
            <w:r>
              <w:rPr>
                <w:i/>
                <w:iCs/>
                <w:color w:val="5A6B76"/>
                <w:sz w:val="13"/>
                <w:szCs w:val="13"/>
              </w:rPr>
              <w:t>label: biotic relations</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8672D92" w14:textId="77777777" w:rsidR="00C2368E" w:rsidRDefault="00C2368E">
            <w:pPr>
              <w:spacing w:line="230" w:lineRule="auto"/>
            </w:pPr>
            <w:r>
              <w:t>The integrity of relationships and interdependencies among living systems and between humans and nature.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94BF35B" w14:textId="77777777" w:rsidR="00C2368E" w:rsidRDefault="00C2368E">
            <w:pPr>
              <w:spacing w:after="40" w:line="230" w:lineRule="auto"/>
            </w:pPr>
            <w:r>
              <w:rPr>
                <w:b/>
                <w:bCs/>
                <w:color w:val="1F7A3D"/>
                <w:sz w:val="16"/>
                <w:szCs w:val="16"/>
              </w:rPr>
              <w:t xml:space="preserve">+  </w:t>
            </w:r>
            <w:r>
              <w:t>Restored ecological relationships, sustainable human-nature interactions, protected interdependencies.</w:t>
            </w:r>
          </w:p>
          <w:p w14:paraId="71C3E889" w14:textId="77777777" w:rsidR="00C2368E" w:rsidRDefault="00C2368E">
            <w:pPr>
              <w:spacing w:line="230" w:lineRule="auto"/>
            </w:pPr>
            <w:r>
              <w:rPr>
                <w:b/>
                <w:bCs/>
                <w:color w:val="B23A3A"/>
                <w:sz w:val="16"/>
                <w:szCs w:val="16"/>
              </w:rPr>
              <w:t xml:space="preserve">−  </w:t>
            </w:r>
            <w:r>
              <w:t>Disrupted food webs, broken ecological relationships, harmful human-nature dynamics.</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3BCC0FD" w14:textId="77777777" w:rsidR="00C2368E" w:rsidRDefault="00C2368E">
            <w:pPr>
              <w:spacing w:line="230" w:lineRule="auto"/>
            </w:pPr>
            <w:r>
              <w:t>trophic / food-web indicators; interaction-network data; human-impact assessments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B446F11" w14:textId="77777777" w:rsidR="00C2368E" w:rsidRDefault="00C2368E">
            <w:pPr>
              <w:spacing w:after="30" w:line="230" w:lineRule="auto"/>
            </w:pPr>
            <w:r>
              <w:rPr>
                <w:b/>
                <w:bCs/>
                <w:sz w:val="14"/>
                <w:szCs w:val="14"/>
              </w:rPr>
              <w:t>⛓ Containment   ⚠ Tail-risk   ◌ Ordinary</w:t>
            </w:r>
          </w:p>
          <w:p w14:paraId="0B65D21F" w14:textId="77777777" w:rsidR="00C2368E" w:rsidRDefault="00C2368E">
            <w:pPr>
              <w:spacing w:line="230" w:lineRule="auto"/>
            </w:pPr>
            <w:r>
              <w:rPr>
                <w:i/>
                <w:iCs/>
                <w:color w:val="5A6B76"/>
                <w:sz w:val="13"/>
                <w:szCs w:val="13"/>
              </w:rPr>
              <w:t>Containment-relevant: a local win that severs ecological relationships can fail containment even with strong U4/D1 gains; tail-relevant where cascades are plausible.</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C3A94F3" w14:textId="77777777" w:rsidR="00C2368E" w:rsidRDefault="00C2368E">
            <w:pPr>
              <w:spacing w:line="230" w:lineRule="auto"/>
            </w:pPr>
            <w:r>
              <w:t>A factory expansion that damages a watershed may fail containment via U7/D3 even while improving U4/D1.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4E711621" w14:textId="77777777" w:rsidR="00C2368E" w:rsidRDefault="00C2368E">
            <w:pPr>
              <w:spacing w:line="230" w:lineRule="auto"/>
            </w:pPr>
            <w:r>
              <w:rPr>
                <w:color w:val="5A6B76"/>
              </w:rPr>
              <w:t>A reviewer asks whether relational/cascade effects were modelled or ignored as 'no direct effect'.</w:t>
            </w:r>
          </w:p>
        </w:tc>
      </w:tr>
      <w:tr w:rsidR="001937A8" w14:paraId="3F2CF8FC" w14:textId="77777777">
        <w:tc>
          <w:tcPr>
            <w:tcW w:w="11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11636BFC" w14:textId="77777777" w:rsidR="00C2368E" w:rsidRDefault="00C2368E">
            <w:pPr>
              <w:spacing w:after="10" w:line="230" w:lineRule="auto"/>
            </w:pPr>
            <w:r>
              <w:rPr>
                <w:b/>
                <w:bCs/>
                <w:color w:val="2E8B57"/>
                <w:sz w:val="16"/>
                <w:szCs w:val="16"/>
              </w:rPr>
              <w:t>U7/D4</w:t>
            </w:r>
          </w:p>
          <w:p w14:paraId="2E326A1B" w14:textId="77777777" w:rsidR="00C2368E" w:rsidRDefault="00C2368E">
            <w:pPr>
              <w:spacing w:after="10" w:line="230" w:lineRule="auto"/>
            </w:pPr>
            <w:r>
              <w:rPr>
                <w:b/>
                <w:bCs/>
              </w:rPr>
              <w:t>Ecological Knowledge</w:t>
            </w:r>
          </w:p>
          <w:p w14:paraId="5F1D5331" w14:textId="77777777" w:rsidR="00C2368E" w:rsidRDefault="00C2368E">
            <w:pPr>
              <w:spacing w:line="230" w:lineRule="auto"/>
            </w:pPr>
            <w:r>
              <w:rPr>
                <w:i/>
                <w:iCs/>
                <w:color w:val="5A6B76"/>
                <w:sz w:val="13"/>
                <w:szCs w:val="13"/>
              </w:rPr>
              <w:t>label: ecological knowledge</w:t>
            </w:r>
          </w:p>
        </w:tc>
        <w:tc>
          <w:tcPr>
            <w:tcW w:w="235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030D6049" w14:textId="77777777" w:rsidR="00C2368E" w:rsidRDefault="00C2368E">
            <w:pPr>
              <w:spacing w:line="230" w:lineRule="auto"/>
            </w:pPr>
            <w:r>
              <w:t>Humanity's understanding and monitoring of ecological systems, including baseline and early-warning data.</w:t>
            </w:r>
          </w:p>
        </w:tc>
        <w:tc>
          <w:tcPr>
            <w:tcW w:w="26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3333900F" w14:textId="77777777" w:rsidR="00C2368E" w:rsidRDefault="00C2368E">
            <w:pPr>
              <w:spacing w:after="40" w:line="230" w:lineRule="auto"/>
            </w:pPr>
            <w:r>
              <w:rPr>
                <w:b/>
                <w:bCs/>
                <w:color w:val="1F7A3D"/>
                <w:sz w:val="16"/>
                <w:szCs w:val="16"/>
              </w:rPr>
              <w:t xml:space="preserve">+  </w:t>
            </w:r>
            <w:r>
              <w:t>Better ecological monitoring, baselines, early-warning capacity, and stewardship knowledge.</w:t>
            </w:r>
          </w:p>
          <w:p w14:paraId="5C2A6A7D" w14:textId="77777777" w:rsidR="00C2368E" w:rsidRDefault="00C2368E">
            <w:pPr>
              <w:spacing w:line="230" w:lineRule="auto"/>
            </w:pPr>
            <w:r>
              <w:rPr>
                <w:b/>
                <w:bCs/>
                <w:color w:val="B23A3A"/>
                <w:sz w:val="16"/>
                <w:szCs w:val="16"/>
              </w:rPr>
              <w:t xml:space="preserve">−  </w:t>
            </w:r>
            <w:r>
              <w:t>Monitoring gaps, lost baselines, ecological ignorance, blind spots before thresholds.</w:t>
            </w:r>
          </w:p>
        </w:tc>
        <w:tc>
          <w:tcPr>
            <w:tcW w:w="20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6244227D" w14:textId="77777777" w:rsidR="00C2368E" w:rsidRDefault="00C2368E">
            <w:pPr>
              <w:spacing w:line="230" w:lineRule="auto"/>
            </w:pPr>
            <w:r>
              <w:t>monitoring-coverage data; baseline-completeness; early-warning-system status</w:t>
            </w:r>
          </w:p>
        </w:tc>
        <w:tc>
          <w:tcPr>
            <w:tcW w:w="183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6AEBF085" w14:textId="77777777" w:rsidR="00C2368E" w:rsidRDefault="00C2368E">
            <w:pPr>
              <w:spacing w:after="30" w:line="230" w:lineRule="auto"/>
            </w:pPr>
            <w:r>
              <w:rPr>
                <w:b/>
                <w:bCs/>
                <w:sz w:val="14"/>
                <w:szCs w:val="14"/>
              </w:rPr>
              <w:t>⛓ Containment   ? Uncertain   ◌ Ordinary</w:t>
            </w:r>
          </w:p>
          <w:p w14:paraId="787719B8" w14:textId="77777777" w:rsidR="00C2368E" w:rsidRDefault="00C2368E">
            <w:pPr>
              <w:spacing w:line="230" w:lineRule="auto"/>
            </w:pPr>
            <w:r>
              <w:rPr>
                <w:i/>
                <w:iCs/>
                <w:color w:val="5A6B76"/>
                <w:sz w:val="13"/>
                <w:szCs w:val="13"/>
              </w:rPr>
              <w:t>Containment-relevant: poor ecological knowledge undermines the ability to detect tipping points. Often the cell most affected by the 0-vs-unknown distinction.</w:t>
            </w:r>
          </w:p>
        </w:tc>
        <w:tc>
          <w:tcPr>
            <w:tcW w:w="190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0C22AE58" w14:textId="77777777" w:rsidR="00C2368E" w:rsidRDefault="00C2368E">
            <w:pPr>
              <w:spacing w:line="230" w:lineRule="auto"/>
            </w:pPr>
            <w:r>
              <w:t>An expanded biodiversity-monitoring network that fills baseline gaps improves U7/D4.</w:t>
            </w:r>
          </w:p>
        </w:tc>
        <w:tc>
          <w:tcPr>
            <w:tcW w:w="166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29871B3F" w14:textId="77777777" w:rsidR="00C2368E" w:rsidRDefault="00C2368E">
            <w:pPr>
              <w:spacing w:line="230" w:lineRule="auto"/>
            </w:pPr>
            <w:r>
              <w:rPr>
                <w:color w:val="5A6B76"/>
              </w:rPr>
              <w:t>A reviewer checks that absent ecological data is marked unknown, not scored as 0 ('no effect').</w:t>
            </w:r>
          </w:p>
        </w:tc>
      </w:tr>
      <w:tr w:rsidR="001937A8" w14:paraId="2ACEED6B"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B589EC2" w14:textId="77777777" w:rsidR="00C2368E" w:rsidRDefault="00C2368E">
            <w:pPr>
              <w:spacing w:after="10" w:line="230" w:lineRule="auto"/>
            </w:pPr>
            <w:r>
              <w:rPr>
                <w:b/>
                <w:bCs/>
                <w:color w:val="2E8B57"/>
                <w:sz w:val="16"/>
                <w:szCs w:val="16"/>
              </w:rPr>
              <w:t>U7/D5</w:t>
            </w:r>
          </w:p>
          <w:p w14:paraId="51CF4FB1" w14:textId="77777777" w:rsidR="00C2368E" w:rsidRDefault="00C2368E">
            <w:pPr>
              <w:spacing w:after="10" w:line="230" w:lineRule="auto"/>
            </w:pPr>
            <w:r>
              <w:rPr>
                <w:b/>
                <w:bCs/>
              </w:rPr>
              <w:t>Resilience Capacity</w:t>
            </w:r>
          </w:p>
          <w:p w14:paraId="193123A0" w14:textId="77777777" w:rsidR="00C2368E" w:rsidRDefault="00C2368E">
            <w:pPr>
              <w:spacing w:line="230" w:lineRule="auto"/>
            </w:pPr>
            <w:r>
              <w:rPr>
                <w:i/>
                <w:iCs/>
                <w:color w:val="5A6B76"/>
                <w:sz w:val="13"/>
                <w:szCs w:val="13"/>
              </w:rPr>
              <w:t>label: resilience capacity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D30814D" w14:textId="77777777" w:rsidR="00C2368E" w:rsidRDefault="00C2368E">
            <w:pPr>
              <w:spacing w:line="230" w:lineRule="auto"/>
            </w:pPr>
            <w:r>
              <w:t>The biosphere's capacity to absorb shocks, adapt, and recover from disturbance.</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8DD2817" w14:textId="77777777" w:rsidR="00C2368E" w:rsidRDefault="00C2368E">
            <w:pPr>
              <w:spacing w:after="40" w:line="230" w:lineRule="auto"/>
            </w:pPr>
            <w:r>
              <w:rPr>
                <w:b/>
                <w:bCs/>
                <w:color w:val="1F7A3D"/>
                <w:sz w:val="16"/>
                <w:szCs w:val="16"/>
              </w:rPr>
              <w:t xml:space="preserve">+  </w:t>
            </w:r>
            <w:r>
              <w:t>Greater ecological resilience, redundancy, and recovery capacity.</w:t>
            </w:r>
          </w:p>
          <w:p w14:paraId="7757A7E9" w14:textId="77777777" w:rsidR="00C2368E" w:rsidRDefault="00C2368E">
            <w:pPr>
              <w:spacing w:line="230" w:lineRule="auto"/>
            </w:pPr>
            <w:r>
              <w:rPr>
                <w:b/>
                <w:bCs/>
                <w:color w:val="B23A3A"/>
                <w:sz w:val="16"/>
                <w:szCs w:val="16"/>
              </w:rPr>
              <w:t xml:space="preserve">−  </w:t>
            </w:r>
            <w:r>
              <w:t>Loss of resilience, reduced redundancy, approach to tipping points and regime shifts.</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8D18044" w14:textId="77777777" w:rsidR="00C2368E" w:rsidRDefault="00C2368E">
            <w:pPr>
              <w:spacing w:line="230" w:lineRule="auto"/>
            </w:pPr>
            <w:r>
              <w:t>resilience / redundancy indicators; recovery-rate data; threshold-proximity assessments</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8329CD4" w14:textId="77777777" w:rsidR="00C2368E" w:rsidRDefault="00C2368E">
            <w:pPr>
              <w:spacing w:after="30" w:line="230" w:lineRule="auto"/>
            </w:pPr>
            <w:r>
              <w:rPr>
                <w:b/>
                <w:bCs/>
                <w:sz w:val="14"/>
                <w:szCs w:val="14"/>
              </w:rPr>
              <w:t>⚠ Tail-risk   ⛓ Containment   ◌ Ordinary</w:t>
            </w:r>
          </w:p>
          <w:p w14:paraId="68B728AF" w14:textId="77777777" w:rsidR="00C2368E" w:rsidRDefault="00C2368E">
            <w:pPr>
              <w:spacing w:line="230" w:lineRule="auto"/>
            </w:pPr>
            <w:r>
              <w:rPr>
                <w:i/>
                <w:iCs/>
                <w:color w:val="5A6B76"/>
                <w:sz w:val="13"/>
                <w:szCs w:val="13"/>
              </w:rPr>
              <w:t>Tail-relevant where loss of resilience brings irreversible regime shifts; containment-relevant as resilience buffers all scopes.</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55A0C034" w14:textId="77777777" w:rsidR="00C2368E" w:rsidRDefault="00C2368E">
            <w:pPr>
              <w:spacing w:line="230" w:lineRule="auto"/>
            </w:pPr>
            <w:r>
              <w:t>Restoring wetland buffers that absorb flood shocks improves U7/D5.</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12FA63AF" w14:textId="77777777" w:rsidR="00C2368E" w:rsidRDefault="00C2368E">
            <w:pPr>
              <w:spacing w:line="230" w:lineRule="auto"/>
            </w:pPr>
            <w:r>
              <w:rPr>
                <w:color w:val="5A6B76"/>
              </w:rPr>
              <w:t>A reviewer asks whether proximity to thresholds was assessed, not just current condition.</w:t>
            </w:r>
          </w:p>
        </w:tc>
      </w:tr>
      <w:tr w:rsidR="001937A8" w14:paraId="4B9152E3" w14:textId="77777777">
        <w:tc>
          <w:tcPr>
            <w:tcW w:w="11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5F76E83A" w14:textId="77777777" w:rsidR="00C2368E" w:rsidRDefault="00C2368E">
            <w:pPr>
              <w:spacing w:after="10" w:line="230" w:lineRule="auto"/>
            </w:pPr>
            <w:r>
              <w:rPr>
                <w:b/>
                <w:bCs/>
                <w:color w:val="2E8B57"/>
                <w:sz w:val="16"/>
                <w:szCs w:val="16"/>
              </w:rPr>
              <w:t>U7/D6</w:t>
            </w:r>
          </w:p>
          <w:p w14:paraId="6FB7E869" w14:textId="77777777" w:rsidR="00C2368E" w:rsidRDefault="00C2368E">
            <w:pPr>
              <w:spacing w:after="10" w:line="230" w:lineRule="auto"/>
            </w:pPr>
            <w:r>
              <w:rPr>
                <w:b/>
                <w:bCs/>
              </w:rPr>
              <w:t>Life Continuity</w:t>
            </w:r>
          </w:p>
          <w:p w14:paraId="7D5C0132" w14:textId="77777777" w:rsidR="00C2368E" w:rsidRDefault="00C2368E">
            <w:pPr>
              <w:spacing w:line="230" w:lineRule="auto"/>
            </w:pPr>
            <w:r>
              <w:rPr>
                <w:i/>
                <w:iCs/>
                <w:color w:val="5A6B76"/>
                <w:sz w:val="13"/>
                <w:szCs w:val="13"/>
              </w:rPr>
              <w:t>label: life continuity</w:t>
            </w:r>
          </w:p>
        </w:tc>
        <w:tc>
          <w:tcPr>
            <w:tcW w:w="235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4DA6E183" w14:textId="77777777" w:rsidR="00C2368E" w:rsidRDefault="00C2368E">
            <w:pPr>
              <w:spacing w:line="230" w:lineRule="auto"/>
            </w:pPr>
            <w:r>
              <w:t>The continuity and persistence of life and biodiversity over time, including irreversibility of loss.</w:t>
            </w:r>
          </w:p>
        </w:tc>
        <w:tc>
          <w:tcPr>
            <w:tcW w:w="26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16262C4B" w14:textId="77777777" w:rsidR="00C2368E" w:rsidRDefault="00C2368E">
            <w:pPr>
              <w:spacing w:after="40" w:line="230" w:lineRule="auto"/>
            </w:pPr>
            <w:r>
              <w:rPr>
                <w:b/>
                <w:bCs/>
                <w:color w:val="1F7A3D"/>
                <w:sz w:val="16"/>
                <w:szCs w:val="16"/>
              </w:rPr>
              <w:t xml:space="preserve">+  </w:t>
            </w:r>
            <w:r>
              <w:t>Protected biodiversity, prevented extinctions, sustained continuity of life.</w:t>
            </w:r>
          </w:p>
          <w:p w14:paraId="517DFA95" w14:textId="77777777" w:rsidR="00C2368E" w:rsidRDefault="00C2368E">
            <w:pPr>
              <w:spacing w:line="230" w:lineRule="auto"/>
            </w:pPr>
            <w:r>
              <w:rPr>
                <w:b/>
                <w:bCs/>
                <w:color w:val="B23A3A"/>
                <w:sz w:val="16"/>
                <w:szCs w:val="16"/>
              </w:rPr>
              <w:t xml:space="preserve">−  </w:t>
            </w:r>
            <w:r>
              <w:t>Species extinction, irreversible biodiversity loss, broken continuity of lineages.</w:t>
            </w:r>
          </w:p>
        </w:tc>
        <w:tc>
          <w:tcPr>
            <w:tcW w:w="208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69030EF4" w14:textId="77777777" w:rsidR="00C2368E" w:rsidRDefault="00C2368E">
            <w:pPr>
              <w:spacing w:line="230" w:lineRule="auto"/>
            </w:pPr>
            <w:r>
              <w:t>extinction-risk (e.g. red-list) data; biodiversity-trend indices; irreversibility assessments</w:t>
            </w:r>
          </w:p>
        </w:tc>
        <w:tc>
          <w:tcPr>
            <w:tcW w:w="183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356184E7" w14:textId="77777777" w:rsidR="00C2368E" w:rsidRDefault="00C2368E">
            <w:pPr>
              <w:spacing w:after="30" w:line="230" w:lineRule="auto"/>
            </w:pPr>
            <w:r>
              <w:rPr>
                <w:b/>
                <w:bCs/>
                <w:sz w:val="14"/>
                <w:szCs w:val="14"/>
              </w:rPr>
              <w:t>⚠ Tail-risk   ⛓ Containment   ◌ Ordinary</w:t>
            </w:r>
          </w:p>
          <w:p w14:paraId="793458B9" w14:textId="77777777" w:rsidR="00C2368E" w:rsidRDefault="00C2368E">
            <w:pPr>
              <w:spacing w:line="230" w:lineRule="auto"/>
            </w:pPr>
            <w:r>
              <w:rPr>
                <w:i/>
                <w:iCs/>
                <w:color w:val="5A6B76"/>
                <w:sz w:val="13"/>
                <w:szCs w:val="13"/>
              </w:rPr>
              <w:t>Strongly tail-relevant: extinction is the paradigm of irreversible, non-averagable harm under TRC; containment-relevant.</w:t>
            </w:r>
          </w:p>
        </w:tc>
        <w:tc>
          <w:tcPr>
            <w:tcW w:w="190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683CA3FF" w14:textId="77777777" w:rsidR="00C2368E" w:rsidRDefault="00C2368E">
            <w:pPr>
              <w:spacing w:line="230" w:lineRule="auto"/>
            </w:pPr>
            <w:r>
              <w:t>A habitat-corridor program that prevents a species' extinction improves U7/D6.</w:t>
            </w:r>
          </w:p>
        </w:tc>
        <w:tc>
          <w:tcPr>
            <w:tcW w:w="1660" w:type="dxa"/>
            <w:tcBorders>
              <w:top w:val="single" w:sz="1" w:space="0" w:color="C9D4DC"/>
              <w:left w:val="single" w:sz="1" w:space="0" w:color="C9D4DC"/>
              <w:bottom w:val="single" w:sz="1" w:space="0" w:color="C9D4DC"/>
              <w:right w:val="single" w:sz="1" w:space="0" w:color="C9D4DC"/>
            </w:tcBorders>
            <w:shd w:val="clear" w:color="auto" w:fill="EAF7EF"/>
            <w:tcMar>
              <w:top w:w="60" w:type="dxa"/>
              <w:left w:w="110" w:type="dxa"/>
              <w:bottom w:w="60" w:type="dxa"/>
              <w:right w:w="110" w:type="dxa"/>
            </w:tcMar>
          </w:tcPr>
          <w:p w14:paraId="796C51F6" w14:textId="77777777" w:rsidR="00C2368E" w:rsidRDefault="00C2368E">
            <w:pPr>
              <w:spacing w:line="230" w:lineRule="auto"/>
            </w:pPr>
            <w:r>
              <w:rPr>
                <w:color w:val="5A6B76"/>
              </w:rPr>
              <w:t>A reviewer checks whether irreversibility was treated as a tail constraint, not a discountable cost.</w:t>
            </w:r>
          </w:p>
        </w:tc>
      </w:tr>
      <w:tr w:rsidR="001937A8" w14:paraId="1B70312B" w14:textId="77777777">
        <w:tc>
          <w:tcPr>
            <w:tcW w:w="11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2125A682" w14:textId="77777777" w:rsidR="00C2368E" w:rsidRDefault="00C2368E">
            <w:pPr>
              <w:spacing w:after="10" w:line="230" w:lineRule="auto"/>
            </w:pPr>
            <w:r>
              <w:rPr>
                <w:b/>
                <w:bCs/>
                <w:color w:val="2E8B57"/>
                <w:sz w:val="16"/>
                <w:szCs w:val="16"/>
              </w:rPr>
              <w:lastRenderedPageBreak/>
              <w:t>U7/D7</w:t>
            </w:r>
          </w:p>
          <w:p w14:paraId="3C718D1D" w14:textId="77777777" w:rsidR="00C2368E" w:rsidRDefault="00C2368E">
            <w:pPr>
              <w:spacing w:after="10" w:line="230" w:lineRule="auto"/>
            </w:pPr>
            <w:r>
              <w:rPr>
                <w:b/>
                <w:bCs/>
              </w:rPr>
              <w:t>Ecological Integrity</w:t>
            </w:r>
          </w:p>
          <w:p w14:paraId="6B3F5ABD" w14:textId="77777777" w:rsidR="00C2368E" w:rsidRDefault="00C2368E">
            <w:pPr>
              <w:spacing w:line="230" w:lineRule="auto"/>
            </w:pPr>
            <w:r>
              <w:rPr>
                <w:i/>
                <w:iCs/>
                <w:color w:val="5A6B76"/>
                <w:sz w:val="13"/>
                <w:szCs w:val="13"/>
              </w:rPr>
              <w:t>label: ecological integrity</w:t>
            </w:r>
          </w:p>
        </w:tc>
        <w:tc>
          <w:tcPr>
            <w:tcW w:w="235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888F041" w14:textId="77777777" w:rsidR="00C2368E" w:rsidRDefault="00C2368E">
            <w:pPr>
              <w:spacing w:line="230" w:lineRule="auto"/>
            </w:pPr>
            <w:r>
              <w:t>The overall health, resilience, diversity, and continuity of ecosystems as living support systems.</w:t>
            </w:r>
          </w:p>
        </w:tc>
        <w:tc>
          <w:tcPr>
            <w:tcW w:w="26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875E786" w14:textId="77777777" w:rsidR="00C2368E" w:rsidRDefault="00C2368E">
            <w:pPr>
              <w:spacing w:after="40" w:line="230" w:lineRule="auto"/>
            </w:pPr>
            <w:r>
              <w:rPr>
                <w:b/>
                <w:bCs/>
                <w:color w:val="1F7A3D"/>
                <w:sz w:val="16"/>
                <w:szCs w:val="16"/>
              </w:rPr>
              <w:t xml:space="preserve">+  </w:t>
            </w:r>
            <w:r>
              <w:t>Habitat restoration, biodiversity protection, improved ecological resilience, reduced pollution.</w:t>
            </w:r>
          </w:p>
          <w:p w14:paraId="1E3FC78A" w14:textId="77777777" w:rsidR="00C2368E" w:rsidRDefault="00C2368E">
            <w:pPr>
              <w:spacing w:line="230" w:lineRule="auto"/>
            </w:pPr>
            <w:r>
              <w:rPr>
                <w:b/>
                <w:bCs/>
                <w:color w:val="B23A3A"/>
                <w:sz w:val="16"/>
                <w:szCs w:val="16"/>
              </w:rPr>
              <w:t xml:space="preserve">−  </w:t>
            </w:r>
            <w:r>
              <w:t>Habitat destruction, species loss, ecosystem collapse, pollution, soil/water degradation.</w:t>
            </w:r>
          </w:p>
        </w:tc>
        <w:tc>
          <w:tcPr>
            <w:tcW w:w="208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0FD6B408" w14:textId="77777777" w:rsidR="00C2368E" w:rsidRDefault="00C2368E">
            <w:pPr>
              <w:spacing w:line="230" w:lineRule="auto"/>
            </w:pPr>
            <w:r>
              <w:t>biodiversity indices; habitat-area data; water/soil quality; ecosystem-resilience measures; ecological monitoring</w:t>
            </w:r>
          </w:p>
        </w:tc>
        <w:tc>
          <w:tcPr>
            <w:tcW w:w="183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AC5418B" w14:textId="77777777" w:rsidR="00C2368E" w:rsidRDefault="00C2368E">
            <w:pPr>
              <w:spacing w:after="30" w:line="230" w:lineRule="auto"/>
            </w:pPr>
            <w:r>
              <w:rPr>
                <w:b/>
                <w:bCs/>
                <w:sz w:val="14"/>
                <w:szCs w:val="14"/>
              </w:rPr>
              <w:t>⛓ Containment   ⚠ Tail-risk   ⚖ Rights   ◌ Ordinary</w:t>
            </w:r>
          </w:p>
          <w:p w14:paraId="3C703289" w14:textId="77777777" w:rsidR="00C2368E" w:rsidRDefault="00C2368E">
            <w:pPr>
              <w:spacing w:line="230" w:lineRule="auto"/>
            </w:pPr>
            <w:r>
              <w:rPr>
                <w:i/>
                <w:iCs/>
                <w:color w:val="5A6B76"/>
                <w:sz w:val="13"/>
                <w:szCs w:val="13"/>
              </w:rPr>
              <w:t>Often containment-relevant and sometimes catastrophe-relevant; may relate to ecological-integrity rights where recognised (e.g. rights of nature).</w:t>
            </w:r>
          </w:p>
        </w:tc>
        <w:tc>
          <w:tcPr>
            <w:tcW w:w="190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374F7EB9" w14:textId="77777777" w:rsidR="00C2368E" w:rsidRDefault="00C2368E">
            <w:pPr>
              <w:spacing w:line="230" w:lineRule="auto"/>
            </w:pPr>
            <w:r>
              <w:t>A factory expansion that damages a watershed may fail containment even when it improves U4/D1.</w:t>
            </w:r>
          </w:p>
        </w:tc>
        <w:tc>
          <w:tcPr>
            <w:tcW w:w="1660" w:type="dxa"/>
            <w:tcBorders>
              <w:top w:val="single" w:sz="1" w:space="0" w:color="C9D4DC"/>
              <w:left w:val="single" w:sz="1" w:space="0" w:color="C9D4DC"/>
              <w:bottom w:val="single" w:sz="1" w:space="0" w:color="C9D4DC"/>
              <w:right w:val="single" w:sz="1" w:space="0" w:color="C9D4DC"/>
            </w:tcBorders>
            <w:shd w:val="clear" w:color="auto" w:fill="FFFFFF"/>
            <w:tcMar>
              <w:top w:w="60" w:type="dxa"/>
              <w:left w:w="110" w:type="dxa"/>
              <w:bottom w:w="60" w:type="dxa"/>
              <w:right w:w="110" w:type="dxa"/>
            </w:tcMar>
          </w:tcPr>
          <w:p w14:paraId="7FBD4796" w14:textId="77777777" w:rsidR="00C2368E" w:rsidRDefault="00C2368E">
            <w:pPr>
              <w:spacing w:line="230" w:lineRule="auto"/>
            </w:pPr>
            <w:r>
              <w:rPr>
                <w:color w:val="5A6B76"/>
              </w:rPr>
              <w:t>A reviewer checks whether integrity is evidenced by ecosystem-level data or inferred from a single metric.</w:t>
            </w:r>
          </w:p>
        </w:tc>
      </w:tr>
    </w:tbl>
    <w:p w14:paraId="3A1AF2D9" w14:textId="77777777" w:rsidR="0067387C" w:rsidRDefault="0067387C">
      <w:pPr>
        <w:sectPr w:rsidR="0067387C">
          <w:pgSz w:w="15840" w:h="12240" w:orient="landscape"/>
          <w:pgMar w:top="792" w:right="792" w:bottom="792" w:left="792" w:header="720" w:footer="720" w:gutter="0"/>
          <w:cols w:space="720"/>
        </w:sectPr>
      </w:pPr>
    </w:p>
    <w:p w14:paraId="36E33976" w14:textId="77777777" w:rsidR="0067387C" w:rsidRDefault="00C2368E">
      <w:pPr>
        <w:pStyle w:val="Heading1"/>
      </w:pPr>
      <w:r>
        <w:rPr>
          <w:rFonts w:ascii="Arial" w:hAnsi="Arial"/>
        </w:rPr>
        <w:lastRenderedPageBreak/>
        <w:t>FINAL DOCUMENT COMPLETION STATEMENT</w:t>
      </w:r>
    </w:p>
    <w:p w14:paraId="46203A69" w14:textId="77777777" w:rsidR="0067387C" w:rsidRDefault="00C2368E">
      <w:r>
        <w:t>This completes the RippleLogic Framework v10.6 Canon, including Sections 1 through 20 and Appendices A through AD.</w:t>
      </w:r>
    </w:p>
    <w:p w14:paraId="5D6DA01D" w14:textId="77777777" w:rsidR="0067387C" w:rsidRDefault="00C2368E">
      <w:r>
        <w:t>RippleLogic v10.6 is released as a Tier 1-3 core-foundation and architecture specification. It preserves the canonical cascade, equations, rights thresholds, TRC mechanics, Containment semantics, SGP binding interface, PLSS/FLGG architecture, RSP/RSR evidence discipline, refusal logic, audit requirements, and claim-boundary rules.</w:t>
      </w:r>
    </w:p>
    <w:p w14:paraId="51A46DCC" w14:textId="77777777" w:rsidR="0067387C" w:rsidRDefault="00C2368E">
      <w:r>
        <w:t>Appendix AD adds canonical interpretive guidance for the 49-cell welfare matrix. It improves scoring literacy, evidence discipline, and reviewer challengeability without changing the cascade, equations, admissibility gates, thresholds, or release claim boundaries.</w:t>
      </w:r>
    </w:p>
    <w:p w14:paraId="2C150F37" w14:textId="77777777" w:rsidR="0067387C" w:rsidRDefault="00C2368E">
      <w:r>
        <w:t>This release does not claim empirical validation, Tier 4 readiness, ProofPack readiness, deployment readiness, legal compliance certification, machine-verifiable ecosystem completeness, cross-domain validated UCI, or completed biological SGP measurement.</w:t>
      </w:r>
    </w:p>
    <w:p w14:paraId="3EF57E3B" w14:textId="77777777" w:rsidR="0067387C" w:rsidRDefault="00C2368E">
      <w:r>
        <w:t>Release identity is governed by the repository manifest and verified SHA-256 hashes for the published artifact set.</w:t>
      </w:r>
    </w:p>
    <w:p w14:paraId="6AF881AF" w14:textId="77777777" w:rsidR="005748B4" w:rsidRDefault="005748B4"/>
    <w:p w14:paraId="5A941820" w14:textId="77777777" w:rsidR="005748B4" w:rsidRDefault="005748B4"/>
    <w:p w14:paraId="7E6E5FB5" w14:textId="77777777" w:rsidR="005748B4" w:rsidRDefault="005748B4"/>
    <w:p w14:paraId="6B5AAC05" w14:textId="77777777" w:rsidR="005748B4" w:rsidRDefault="005748B4"/>
    <w:sectPr w:rsidR="005748B4">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DB71" w14:textId="77777777" w:rsidR="00596EDA" w:rsidRDefault="00596EDA">
      <w:pPr>
        <w:spacing w:after="0"/>
      </w:pPr>
      <w:r>
        <w:separator/>
      </w:r>
    </w:p>
  </w:endnote>
  <w:endnote w:type="continuationSeparator" w:id="0">
    <w:p w14:paraId="03A09CBC" w14:textId="77777777" w:rsidR="00596EDA" w:rsidRDefault="00596E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8AD19" w14:textId="77777777" w:rsidR="00784618" w:rsidRDefault="007846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AA30" w14:textId="77777777" w:rsidR="00844B63" w:rsidRDefault="00844B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379B" w14:textId="77777777" w:rsidR="00784618" w:rsidRDefault="00784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7A798" w14:textId="77777777" w:rsidR="00596EDA" w:rsidRDefault="00596EDA">
      <w:r>
        <w:separator/>
      </w:r>
    </w:p>
  </w:footnote>
  <w:footnote w:type="continuationSeparator" w:id="0">
    <w:p w14:paraId="2D80D7BB" w14:textId="77777777" w:rsidR="00596EDA" w:rsidRDefault="00596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9A44D" w14:textId="77777777" w:rsidR="00784618" w:rsidRDefault="00784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ED008" w14:textId="77777777" w:rsidR="00844B63" w:rsidRDefault="00844B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ED6E" w14:textId="77777777" w:rsidR="00784618" w:rsidRDefault="00784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156AA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9FC58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1B2CDB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69A794E"/>
    <w:multiLevelType w:val="multilevel"/>
    <w:tmpl w:val="CA441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A41BD"/>
    <w:multiLevelType w:val="multilevel"/>
    <w:tmpl w:val="5A0A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23231"/>
    <w:multiLevelType w:val="multilevel"/>
    <w:tmpl w:val="952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6119A"/>
    <w:multiLevelType w:val="multilevel"/>
    <w:tmpl w:val="C582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E072E2"/>
    <w:multiLevelType w:val="multilevel"/>
    <w:tmpl w:val="3C6A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E28F0"/>
    <w:multiLevelType w:val="multilevel"/>
    <w:tmpl w:val="6FD8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6821730">
    <w:abstractNumId w:val="0"/>
  </w:num>
  <w:num w:numId="2" w16cid:durableId="1973902677">
    <w:abstractNumId w:val="0"/>
  </w:num>
  <w:num w:numId="3" w16cid:durableId="922300540">
    <w:abstractNumId w:val="0"/>
  </w:num>
  <w:num w:numId="4" w16cid:durableId="142940091">
    <w:abstractNumId w:val="0"/>
  </w:num>
  <w:num w:numId="5" w16cid:durableId="576091512">
    <w:abstractNumId w:val="0"/>
  </w:num>
  <w:num w:numId="6" w16cid:durableId="1772042918">
    <w:abstractNumId w:val="0"/>
  </w:num>
  <w:num w:numId="7" w16cid:durableId="1248424287">
    <w:abstractNumId w:val="0"/>
  </w:num>
  <w:num w:numId="8" w16cid:durableId="1453743773">
    <w:abstractNumId w:val="0"/>
  </w:num>
  <w:num w:numId="9" w16cid:durableId="503714759">
    <w:abstractNumId w:val="0"/>
  </w:num>
  <w:num w:numId="10" w16cid:durableId="629818896">
    <w:abstractNumId w:val="0"/>
  </w:num>
  <w:num w:numId="11" w16cid:durableId="2016836592">
    <w:abstractNumId w:val="0"/>
  </w:num>
  <w:num w:numId="12" w16cid:durableId="1412043223">
    <w:abstractNumId w:val="0"/>
  </w:num>
  <w:num w:numId="13" w16cid:durableId="1189752664">
    <w:abstractNumId w:val="0"/>
  </w:num>
  <w:num w:numId="14" w16cid:durableId="875780045">
    <w:abstractNumId w:val="0"/>
  </w:num>
  <w:num w:numId="15" w16cid:durableId="1810709799">
    <w:abstractNumId w:val="0"/>
  </w:num>
  <w:num w:numId="16" w16cid:durableId="222452017">
    <w:abstractNumId w:val="0"/>
  </w:num>
  <w:num w:numId="17" w16cid:durableId="1879776042">
    <w:abstractNumId w:val="0"/>
  </w:num>
  <w:num w:numId="18" w16cid:durableId="1704206426">
    <w:abstractNumId w:val="0"/>
  </w:num>
  <w:num w:numId="19" w16cid:durableId="836655063">
    <w:abstractNumId w:val="0"/>
  </w:num>
  <w:num w:numId="20" w16cid:durableId="601573457">
    <w:abstractNumId w:val="0"/>
  </w:num>
  <w:num w:numId="21" w16cid:durableId="911308689">
    <w:abstractNumId w:val="0"/>
  </w:num>
  <w:num w:numId="22" w16cid:durableId="183911399">
    <w:abstractNumId w:val="0"/>
  </w:num>
  <w:num w:numId="23" w16cid:durableId="1522431045">
    <w:abstractNumId w:val="0"/>
  </w:num>
  <w:num w:numId="24" w16cid:durableId="920870041">
    <w:abstractNumId w:val="0"/>
  </w:num>
  <w:num w:numId="25" w16cid:durableId="1245337641">
    <w:abstractNumId w:val="0"/>
  </w:num>
  <w:num w:numId="26" w16cid:durableId="1312177544">
    <w:abstractNumId w:val="0"/>
  </w:num>
  <w:num w:numId="27" w16cid:durableId="1162282097">
    <w:abstractNumId w:val="0"/>
  </w:num>
  <w:num w:numId="28" w16cid:durableId="274751721">
    <w:abstractNumId w:val="0"/>
  </w:num>
  <w:num w:numId="29" w16cid:durableId="108668114">
    <w:abstractNumId w:val="0"/>
  </w:num>
  <w:num w:numId="30" w16cid:durableId="1921715644">
    <w:abstractNumId w:val="0"/>
  </w:num>
  <w:num w:numId="31" w16cid:durableId="594483035">
    <w:abstractNumId w:val="0"/>
  </w:num>
  <w:num w:numId="32" w16cid:durableId="679620514">
    <w:abstractNumId w:val="0"/>
  </w:num>
  <w:num w:numId="33" w16cid:durableId="304360332">
    <w:abstractNumId w:val="0"/>
  </w:num>
  <w:num w:numId="34" w16cid:durableId="1799563420">
    <w:abstractNumId w:val="0"/>
  </w:num>
  <w:num w:numId="35" w16cid:durableId="123892323">
    <w:abstractNumId w:val="0"/>
  </w:num>
  <w:num w:numId="36" w16cid:durableId="700670531">
    <w:abstractNumId w:val="0"/>
  </w:num>
  <w:num w:numId="37" w16cid:durableId="96340771">
    <w:abstractNumId w:val="0"/>
  </w:num>
  <w:num w:numId="38" w16cid:durableId="375666119">
    <w:abstractNumId w:val="0"/>
  </w:num>
  <w:num w:numId="39" w16cid:durableId="1157838645">
    <w:abstractNumId w:val="0"/>
  </w:num>
  <w:num w:numId="40" w16cid:durableId="961115837">
    <w:abstractNumId w:val="0"/>
  </w:num>
  <w:num w:numId="41" w16cid:durableId="2099329949">
    <w:abstractNumId w:val="0"/>
  </w:num>
  <w:num w:numId="42" w16cid:durableId="2078092074">
    <w:abstractNumId w:val="0"/>
  </w:num>
  <w:num w:numId="43" w16cid:durableId="200672230">
    <w:abstractNumId w:val="0"/>
  </w:num>
  <w:num w:numId="44" w16cid:durableId="751968524">
    <w:abstractNumId w:val="0"/>
  </w:num>
  <w:num w:numId="45" w16cid:durableId="555044392">
    <w:abstractNumId w:val="0"/>
  </w:num>
  <w:num w:numId="46" w16cid:durableId="102042555">
    <w:abstractNumId w:val="0"/>
  </w:num>
  <w:num w:numId="47" w16cid:durableId="1495416592">
    <w:abstractNumId w:val="0"/>
  </w:num>
  <w:num w:numId="48" w16cid:durableId="441654352">
    <w:abstractNumId w:val="0"/>
  </w:num>
  <w:num w:numId="49" w16cid:durableId="763960488">
    <w:abstractNumId w:val="0"/>
  </w:num>
  <w:num w:numId="50" w16cid:durableId="305745247">
    <w:abstractNumId w:val="0"/>
  </w:num>
  <w:num w:numId="51" w16cid:durableId="1226137335">
    <w:abstractNumId w:val="0"/>
  </w:num>
  <w:num w:numId="52" w16cid:durableId="1053233627">
    <w:abstractNumId w:val="0"/>
  </w:num>
  <w:num w:numId="53" w16cid:durableId="2025670221">
    <w:abstractNumId w:val="0"/>
  </w:num>
  <w:num w:numId="54" w16cid:durableId="651101205">
    <w:abstractNumId w:val="0"/>
  </w:num>
  <w:num w:numId="55" w16cid:durableId="216017697">
    <w:abstractNumId w:val="0"/>
  </w:num>
  <w:num w:numId="56" w16cid:durableId="681398783">
    <w:abstractNumId w:val="0"/>
  </w:num>
  <w:num w:numId="57" w16cid:durableId="500894465">
    <w:abstractNumId w:val="0"/>
  </w:num>
  <w:num w:numId="58" w16cid:durableId="759833967">
    <w:abstractNumId w:val="0"/>
  </w:num>
  <w:num w:numId="59" w16cid:durableId="1716154872">
    <w:abstractNumId w:val="0"/>
  </w:num>
  <w:num w:numId="60" w16cid:durableId="1677918334">
    <w:abstractNumId w:val="0"/>
  </w:num>
  <w:num w:numId="61" w16cid:durableId="22559621">
    <w:abstractNumId w:val="0"/>
  </w:num>
  <w:num w:numId="62" w16cid:durableId="1237662735">
    <w:abstractNumId w:val="0"/>
  </w:num>
  <w:num w:numId="63" w16cid:durableId="1162547912">
    <w:abstractNumId w:val="0"/>
  </w:num>
  <w:num w:numId="64" w16cid:durableId="1445080992">
    <w:abstractNumId w:val="0"/>
  </w:num>
  <w:num w:numId="65" w16cid:durableId="536088017">
    <w:abstractNumId w:val="0"/>
  </w:num>
  <w:num w:numId="66" w16cid:durableId="149950177">
    <w:abstractNumId w:val="0"/>
  </w:num>
  <w:num w:numId="67" w16cid:durableId="295727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932002740">
    <w:abstractNumId w:val="0"/>
  </w:num>
  <w:num w:numId="69" w16cid:durableId="144665666">
    <w:abstractNumId w:val="0"/>
  </w:num>
  <w:num w:numId="70" w16cid:durableId="728959037">
    <w:abstractNumId w:val="0"/>
  </w:num>
  <w:num w:numId="71" w16cid:durableId="1729187450">
    <w:abstractNumId w:val="0"/>
  </w:num>
  <w:num w:numId="72" w16cid:durableId="874930720">
    <w:abstractNumId w:val="0"/>
  </w:num>
  <w:num w:numId="73" w16cid:durableId="1982226728">
    <w:abstractNumId w:val="0"/>
  </w:num>
  <w:num w:numId="74" w16cid:durableId="534076877">
    <w:abstractNumId w:val="0"/>
  </w:num>
  <w:num w:numId="75" w16cid:durableId="621349196">
    <w:abstractNumId w:val="0"/>
  </w:num>
  <w:num w:numId="76" w16cid:durableId="114064524">
    <w:abstractNumId w:val="0"/>
  </w:num>
  <w:num w:numId="77" w16cid:durableId="439686870">
    <w:abstractNumId w:val="0"/>
  </w:num>
  <w:num w:numId="78" w16cid:durableId="472257092">
    <w:abstractNumId w:val="0"/>
  </w:num>
  <w:num w:numId="79" w16cid:durableId="1989892044">
    <w:abstractNumId w:val="0"/>
  </w:num>
  <w:num w:numId="80" w16cid:durableId="1582987266">
    <w:abstractNumId w:val="0"/>
  </w:num>
  <w:num w:numId="81" w16cid:durableId="1814902230">
    <w:abstractNumId w:val="0"/>
  </w:num>
  <w:num w:numId="82" w16cid:durableId="93406721">
    <w:abstractNumId w:val="0"/>
  </w:num>
  <w:num w:numId="83" w16cid:durableId="142504051">
    <w:abstractNumId w:val="0"/>
  </w:num>
  <w:num w:numId="84" w16cid:durableId="58751183">
    <w:abstractNumId w:val="0"/>
  </w:num>
  <w:num w:numId="85" w16cid:durableId="1766533393">
    <w:abstractNumId w:val="0"/>
  </w:num>
  <w:num w:numId="86" w16cid:durableId="1987657959">
    <w:abstractNumId w:val="0"/>
  </w:num>
  <w:num w:numId="87" w16cid:durableId="1387144571">
    <w:abstractNumId w:val="0"/>
  </w:num>
  <w:num w:numId="88" w16cid:durableId="980692065">
    <w:abstractNumId w:val="0"/>
  </w:num>
  <w:num w:numId="89" w16cid:durableId="1526409353">
    <w:abstractNumId w:val="0"/>
  </w:num>
  <w:num w:numId="90" w16cid:durableId="420415697">
    <w:abstractNumId w:val="0"/>
  </w:num>
  <w:num w:numId="91" w16cid:durableId="1694040149">
    <w:abstractNumId w:val="0"/>
  </w:num>
  <w:num w:numId="92" w16cid:durableId="1035500391">
    <w:abstractNumId w:val="0"/>
  </w:num>
  <w:num w:numId="93" w16cid:durableId="299380301">
    <w:abstractNumId w:val="0"/>
  </w:num>
  <w:num w:numId="94" w16cid:durableId="778985952">
    <w:abstractNumId w:val="0"/>
  </w:num>
  <w:num w:numId="95" w16cid:durableId="1846700778">
    <w:abstractNumId w:val="0"/>
  </w:num>
  <w:num w:numId="96" w16cid:durableId="664750753">
    <w:abstractNumId w:val="0"/>
  </w:num>
  <w:num w:numId="97" w16cid:durableId="211963393">
    <w:abstractNumId w:val="0"/>
  </w:num>
  <w:num w:numId="98" w16cid:durableId="1765956559">
    <w:abstractNumId w:val="0"/>
  </w:num>
  <w:num w:numId="99" w16cid:durableId="135534794">
    <w:abstractNumId w:val="0"/>
  </w:num>
  <w:num w:numId="100" w16cid:durableId="1025982207">
    <w:abstractNumId w:val="0"/>
  </w:num>
  <w:num w:numId="101" w16cid:durableId="82722922">
    <w:abstractNumId w:val="0"/>
  </w:num>
  <w:num w:numId="102" w16cid:durableId="2086802135">
    <w:abstractNumId w:val="0"/>
  </w:num>
  <w:num w:numId="103" w16cid:durableId="418790522">
    <w:abstractNumId w:val="0"/>
  </w:num>
  <w:num w:numId="104" w16cid:durableId="1480725522">
    <w:abstractNumId w:val="0"/>
  </w:num>
  <w:num w:numId="105" w16cid:durableId="1494029364">
    <w:abstractNumId w:val="0"/>
  </w:num>
  <w:num w:numId="106" w16cid:durableId="410397721">
    <w:abstractNumId w:val="0"/>
  </w:num>
  <w:num w:numId="107" w16cid:durableId="1342394322">
    <w:abstractNumId w:val="0"/>
  </w:num>
  <w:num w:numId="108" w16cid:durableId="353775173">
    <w:abstractNumId w:val="0"/>
  </w:num>
  <w:num w:numId="109" w16cid:durableId="1169557490">
    <w:abstractNumId w:val="0"/>
  </w:num>
  <w:num w:numId="110" w16cid:durableId="1184976544">
    <w:abstractNumId w:val="0"/>
  </w:num>
  <w:num w:numId="111" w16cid:durableId="1789855112">
    <w:abstractNumId w:val="0"/>
  </w:num>
  <w:num w:numId="112" w16cid:durableId="1772698425">
    <w:abstractNumId w:val="0"/>
  </w:num>
  <w:num w:numId="113" w16cid:durableId="887491112">
    <w:abstractNumId w:val="0"/>
  </w:num>
  <w:num w:numId="114" w16cid:durableId="1511289434">
    <w:abstractNumId w:val="0"/>
  </w:num>
  <w:num w:numId="115" w16cid:durableId="549463210">
    <w:abstractNumId w:val="0"/>
  </w:num>
  <w:num w:numId="116" w16cid:durableId="227232373">
    <w:abstractNumId w:val="0"/>
  </w:num>
  <w:num w:numId="117" w16cid:durableId="1731415701">
    <w:abstractNumId w:val="0"/>
  </w:num>
  <w:num w:numId="118" w16cid:durableId="792748026">
    <w:abstractNumId w:val="0"/>
  </w:num>
  <w:num w:numId="119" w16cid:durableId="1505050793">
    <w:abstractNumId w:val="0"/>
  </w:num>
  <w:num w:numId="120" w16cid:durableId="1846359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541283441">
    <w:abstractNumId w:val="0"/>
  </w:num>
  <w:num w:numId="122" w16cid:durableId="1079450350">
    <w:abstractNumId w:val="0"/>
  </w:num>
  <w:num w:numId="123" w16cid:durableId="883299274">
    <w:abstractNumId w:val="0"/>
  </w:num>
  <w:num w:numId="124" w16cid:durableId="932517331">
    <w:abstractNumId w:val="0"/>
  </w:num>
  <w:num w:numId="125" w16cid:durableId="3238270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723407214">
    <w:abstractNumId w:val="0"/>
  </w:num>
  <w:num w:numId="127" w16cid:durableId="1270427245">
    <w:abstractNumId w:val="0"/>
  </w:num>
  <w:num w:numId="128" w16cid:durableId="588002874">
    <w:abstractNumId w:val="0"/>
  </w:num>
  <w:num w:numId="129" w16cid:durableId="2138452053">
    <w:abstractNumId w:val="0"/>
  </w:num>
  <w:num w:numId="130" w16cid:durableId="1739935748">
    <w:abstractNumId w:val="0"/>
  </w:num>
  <w:num w:numId="131" w16cid:durableId="912408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02658802">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 w16cid:durableId="311832497">
    <w:abstractNumId w:val="0"/>
  </w:num>
  <w:num w:numId="134" w16cid:durableId="95440954">
    <w:abstractNumId w:val="0"/>
  </w:num>
  <w:num w:numId="135" w16cid:durableId="1455901233">
    <w:abstractNumId w:val="0"/>
  </w:num>
  <w:num w:numId="136" w16cid:durableId="453403629">
    <w:abstractNumId w:val="0"/>
  </w:num>
  <w:num w:numId="137" w16cid:durableId="1927958070">
    <w:abstractNumId w:val="5"/>
  </w:num>
  <w:num w:numId="138" w16cid:durableId="324088667">
    <w:abstractNumId w:val="6"/>
  </w:num>
  <w:num w:numId="139" w16cid:durableId="1271549066">
    <w:abstractNumId w:val="7"/>
  </w:num>
  <w:num w:numId="140" w16cid:durableId="1826781599">
    <w:abstractNumId w:val="3"/>
  </w:num>
  <w:num w:numId="141" w16cid:durableId="1440758461">
    <w:abstractNumId w:val="8"/>
  </w:num>
  <w:num w:numId="142" w16cid:durableId="863981447">
    <w:abstractNumId w:val="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ADF"/>
    <w:rsid w:val="000118FD"/>
    <w:rsid w:val="0001335B"/>
    <w:rsid w:val="000206D5"/>
    <w:rsid w:val="000571DE"/>
    <w:rsid w:val="00064A98"/>
    <w:rsid w:val="00070FD0"/>
    <w:rsid w:val="00087E3F"/>
    <w:rsid w:val="00097CED"/>
    <w:rsid w:val="000C35DD"/>
    <w:rsid w:val="000C61D6"/>
    <w:rsid w:val="000D0D80"/>
    <w:rsid w:val="000D1D4F"/>
    <w:rsid w:val="000D20E8"/>
    <w:rsid w:val="000E26BC"/>
    <w:rsid w:val="000F424D"/>
    <w:rsid w:val="000F5BAA"/>
    <w:rsid w:val="001033CF"/>
    <w:rsid w:val="00105689"/>
    <w:rsid w:val="0011563D"/>
    <w:rsid w:val="00121F42"/>
    <w:rsid w:val="00127BE3"/>
    <w:rsid w:val="00140B40"/>
    <w:rsid w:val="00140B4B"/>
    <w:rsid w:val="00141862"/>
    <w:rsid w:val="00141A7F"/>
    <w:rsid w:val="00141B15"/>
    <w:rsid w:val="00151DD5"/>
    <w:rsid w:val="0016426C"/>
    <w:rsid w:val="00165731"/>
    <w:rsid w:val="00173C04"/>
    <w:rsid w:val="00173F8C"/>
    <w:rsid w:val="00177BF5"/>
    <w:rsid w:val="00184A01"/>
    <w:rsid w:val="00190AE7"/>
    <w:rsid w:val="0019427A"/>
    <w:rsid w:val="0019503B"/>
    <w:rsid w:val="001962EA"/>
    <w:rsid w:val="00196BCC"/>
    <w:rsid w:val="001A373A"/>
    <w:rsid w:val="001B71C4"/>
    <w:rsid w:val="001C0586"/>
    <w:rsid w:val="001C457B"/>
    <w:rsid w:val="001E0BAB"/>
    <w:rsid w:val="00213982"/>
    <w:rsid w:val="002142DC"/>
    <w:rsid w:val="0021517E"/>
    <w:rsid w:val="00220E1E"/>
    <w:rsid w:val="0022361D"/>
    <w:rsid w:val="002267FD"/>
    <w:rsid w:val="00240CCC"/>
    <w:rsid w:val="00245148"/>
    <w:rsid w:val="00247F91"/>
    <w:rsid w:val="00253E39"/>
    <w:rsid w:val="00265606"/>
    <w:rsid w:val="00274E69"/>
    <w:rsid w:val="002764FB"/>
    <w:rsid w:val="00283ABB"/>
    <w:rsid w:val="00283CD5"/>
    <w:rsid w:val="00295B83"/>
    <w:rsid w:val="002A46B8"/>
    <w:rsid w:val="002A5713"/>
    <w:rsid w:val="002D4422"/>
    <w:rsid w:val="002E6222"/>
    <w:rsid w:val="002F791A"/>
    <w:rsid w:val="00300315"/>
    <w:rsid w:val="0030442D"/>
    <w:rsid w:val="00306956"/>
    <w:rsid w:val="003074E4"/>
    <w:rsid w:val="003332FF"/>
    <w:rsid w:val="00344E88"/>
    <w:rsid w:val="00347AEB"/>
    <w:rsid w:val="00356462"/>
    <w:rsid w:val="00366AB6"/>
    <w:rsid w:val="00377AE5"/>
    <w:rsid w:val="00380ADF"/>
    <w:rsid w:val="00382E61"/>
    <w:rsid w:val="0038429E"/>
    <w:rsid w:val="00384EDB"/>
    <w:rsid w:val="00387E95"/>
    <w:rsid w:val="00397749"/>
    <w:rsid w:val="003A6994"/>
    <w:rsid w:val="003A7746"/>
    <w:rsid w:val="003B6659"/>
    <w:rsid w:val="003E3AFC"/>
    <w:rsid w:val="003E61A8"/>
    <w:rsid w:val="003E6461"/>
    <w:rsid w:val="003E6953"/>
    <w:rsid w:val="003F053D"/>
    <w:rsid w:val="003F53B8"/>
    <w:rsid w:val="003F6CDC"/>
    <w:rsid w:val="00400FBE"/>
    <w:rsid w:val="00403D40"/>
    <w:rsid w:val="0040497D"/>
    <w:rsid w:val="00431D4A"/>
    <w:rsid w:val="00433DCF"/>
    <w:rsid w:val="00437FD2"/>
    <w:rsid w:val="004478D6"/>
    <w:rsid w:val="0046383A"/>
    <w:rsid w:val="00466976"/>
    <w:rsid w:val="0048017B"/>
    <w:rsid w:val="00480A0F"/>
    <w:rsid w:val="00485289"/>
    <w:rsid w:val="00496663"/>
    <w:rsid w:val="0049776E"/>
    <w:rsid w:val="004A05D9"/>
    <w:rsid w:val="004A1FD6"/>
    <w:rsid w:val="004A26F0"/>
    <w:rsid w:val="004A3FB1"/>
    <w:rsid w:val="004B4B1E"/>
    <w:rsid w:val="004C1D50"/>
    <w:rsid w:val="004D2C67"/>
    <w:rsid w:val="004E1368"/>
    <w:rsid w:val="004E4C16"/>
    <w:rsid w:val="004F04CE"/>
    <w:rsid w:val="004F4845"/>
    <w:rsid w:val="005019E6"/>
    <w:rsid w:val="0050201A"/>
    <w:rsid w:val="00502AD1"/>
    <w:rsid w:val="00503C54"/>
    <w:rsid w:val="0051063F"/>
    <w:rsid w:val="005140F5"/>
    <w:rsid w:val="005222FE"/>
    <w:rsid w:val="005411C8"/>
    <w:rsid w:val="00541669"/>
    <w:rsid w:val="0054435B"/>
    <w:rsid w:val="00544A1E"/>
    <w:rsid w:val="0056022B"/>
    <w:rsid w:val="005748B4"/>
    <w:rsid w:val="00581C49"/>
    <w:rsid w:val="005865B6"/>
    <w:rsid w:val="00587369"/>
    <w:rsid w:val="00596EDA"/>
    <w:rsid w:val="005C50E3"/>
    <w:rsid w:val="005D1C31"/>
    <w:rsid w:val="005D2D76"/>
    <w:rsid w:val="005E1725"/>
    <w:rsid w:val="005E2934"/>
    <w:rsid w:val="005F27D9"/>
    <w:rsid w:val="005F564D"/>
    <w:rsid w:val="0060246B"/>
    <w:rsid w:val="0060786D"/>
    <w:rsid w:val="00617A8F"/>
    <w:rsid w:val="006424D3"/>
    <w:rsid w:val="006526A4"/>
    <w:rsid w:val="00655C0D"/>
    <w:rsid w:val="00662D45"/>
    <w:rsid w:val="00664B49"/>
    <w:rsid w:val="00671409"/>
    <w:rsid w:val="0067387C"/>
    <w:rsid w:val="00674CD2"/>
    <w:rsid w:val="00677398"/>
    <w:rsid w:val="00691DD9"/>
    <w:rsid w:val="00692B95"/>
    <w:rsid w:val="006A03DF"/>
    <w:rsid w:val="006A1FD8"/>
    <w:rsid w:val="006A74E4"/>
    <w:rsid w:val="006B0E6D"/>
    <w:rsid w:val="006B320C"/>
    <w:rsid w:val="006B38CD"/>
    <w:rsid w:val="006B6AD6"/>
    <w:rsid w:val="006C00C4"/>
    <w:rsid w:val="006C20B9"/>
    <w:rsid w:val="006C57FC"/>
    <w:rsid w:val="006D0C65"/>
    <w:rsid w:val="006D2CA1"/>
    <w:rsid w:val="006E195E"/>
    <w:rsid w:val="006E3284"/>
    <w:rsid w:val="006E61DB"/>
    <w:rsid w:val="006F06F9"/>
    <w:rsid w:val="006F0728"/>
    <w:rsid w:val="006F7FF9"/>
    <w:rsid w:val="00707963"/>
    <w:rsid w:val="00712773"/>
    <w:rsid w:val="00722D88"/>
    <w:rsid w:val="00740BC2"/>
    <w:rsid w:val="0074709B"/>
    <w:rsid w:val="0075617B"/>
    <w:rsid w:val="007724F3"/>
    <w:rsid w:val="007728B4"/>
    <w:rsid w:val="00777D5B"/>
    <w:rsid w:val="00781DC6"/>
    <w:rsid w:val="00784618"/>
    <w:rsid w:val="0079274B"/>
    <w:rsid w:val="007B023D"/>
    <w:rsid w:val="007B0DB3"/>
    <w:rsid w:val="007B6D1C"/>
    <w:rsid w:val="008012A1"/>
    <w:rsid w:val="008075A9"/>
    <w:rsid w:val="008104B8"/>
    <w:rsid w:val="00812BA3"/>
    <w:rsid w:val="00823203"/>
    <w:rsid w:val="00827402"/>
    <w:rsid w:val="00835827"/>
    <w:rsid w:val="00840455"/>
    <w:rsid w:val="00844B63"/>
    <w:rsid w:val="008500DC"/>
    <w:rsid w:val="00852A31"/>
    <w:rsid w:val="0086109D"/>
    <w:rsid w:val="00870AD9"/>
    <w:rsid w:val="00870E49"/>
    <w:rsid w:val="00874984"/>
    <w:rsid w:val="0087723E"/>
    <w:rsid w:val="008828FB"/>
    <w:rsid w:val="0088658A"/>
    <w:rsid w:val="00897803"/>
    <w:rsid w:val="008A7110"/>
    <w:rsid w:val="008B3D88"/>
    <w:rsid w:val="008C6B14"/>
    <w:rsid w:val="008F646C"/>
    <w:rsid w:val="009174F4"/>
    <w:rsid w:val="00917903"/>
    <w:rsid w:val="00930DED"/>
    <w:rsid w:val="00930FDB"/>
    <w:rsid w:val="00934D55"/>
    <w:rsid w:val="0093799D"/>
    <w:rsid w:val="00954C02"/>
    <w:rsid w:val="0096133F"/>
    <w:rsid w:val="009666D7"/>
    <w:rsid w:val="00966779"/>
    <w:rsid w:val="00966801"/>
    <w:rsid w:val="00980348"/>
    <w:rsid w:val="00983B7A"/>
    <w:rsid w:val="0099159E"/>
    <w:rsid w:val="0099301F"/>
    <w:rsid w:val="009970F7"/>
    <w:rsid w:val="009A12E9"/>
    <w:rsid w:val="009B6C9C"/>
    <w:rsid w:val="009C1F3F"/>
    <w:rsid w:val="009C443B"/>
    <w:rsid w:val="009D2E91"/>
    <w:rsid w:val="009D3D7C"/>
    <w:rsid w:val="00A0162E"/>
    <w:rsid w:val="00A0319C"/>
    <w:rsid w:val="00A11BA7"/>
    <w:rsid w:val="00A2231D"/>
    <w:rsid w:val="00A23531"/>
    <w:rsid w:val="00A3380B"/>
    <w:rsid w:val="00A3565E"/>
    <w:rsid w:val="00A40A07"/>
    <w:rsid w:val="00A4423B"/>
    <w:rsid w:val="00A54560"/>
    <w:rsid w:val="00A93460"/>
    <w:rsid w:val="00AA0189"/>
    <w:rsid w:val="00AA14C2"/>
    <w:rsid w:val="00AC4441"/>
    <w:rsid w:val="00AC5E28"/>
    <w:rsid w:val="00AD12ED"/>
    <w:rsid w:val="00AD3445"/>
    <w:rsid w:val="00AD4239"/>
    <w:rsid w:val="00AD5DAF"/>
    <w:rsid w:val="00AD5F7C"/>
    <w:rsid w:val="00AE6ECE"/>
    <w:rsid w:val="00AF7D15"/>
    <w:rsid w:val="00B02E32"/>
    <w:rsid w:val="00B13FAB"/>
    <w:rsid w:val="00B1793A"/>
    <w:rsid w:val="00B233B1"/>
    <w:rsid w:val="00B24916"/>
    <w:rsid w:val="00B25D2F"/>
    <w:rsid w:val="00B261C3"/>
    <w:rsid w:val="00B339A6"/>
    <w:rsid w:val="00B36A3C"/>
    <w:rsid w:val="00B4035D"/>
    <w:rsid w:val="00B42D87"/>
    <w:rsid w:val="00B6123E"/>
    <w:rsid w:val="00B64D0D"/>
    <w:rsid w:val="00B76FAA"/>
    <w:rsid w:val="00B813C9"/>
    <w:rsid w:val="00B92826"/>
    <w:rsid w:val="00B92EE6"/>
    <w:rsid w:val="00BA0888"/>
    <w:rsid w:val="00BA3C29"/>
    <w:rsid w:val="00BA5DDC"/>
    <w:rsid w:val="00BA65AE"/>
    <w:rsid w:val="00BD0DA0"/>
    <w:rsid w:val="00BD20DD"/>
    <w:rsid w:val="00BE2BEC"/>
    <w:rsid w:val="00BF079C"/>
    <w:rsid w:val="00C06ADF"/>
    <w:rsid w:val="00C06EFE"/>
    <w:rsid w:val="00C21904"/>
    <w:rsid w:val="00C2368E"/>
    <w:rsid w:val="00C253B5"/>
    <w:rsid w:val="00C25D1F"/>
    <w:rsid w:val="00C343DE"/>
    <w:rsid w:val="00C455D8"/>
    <w:rsid w:val="00C46D27"/>
    <w:rsid w:val="00C620A2"/>
    <w:rsid w:val="00C67552"/>
    <w:rsid w:val="00C7570F"/>
    <w:rsid w:val="00C80374"/>
    <w:rsid w:val="00C92288"/>
    <w:rsid w:val="00C93F27"/>
    <w:rsid w:val="00C969D0"/>
    <w:rsid w:val="00C96B67"/>
    <w:rsid w:val="00CB543E"/>
    <w:rsid w:val="00CC2B4B"/>
    <w:rsid w:val="00CD6BBF"/>
    <w:rsid w:val="00CE2370"/>
    <w:rsid w:val="00CE4DF4"/>
    <w:rsid w:val="00CE6B96"/>
    <w:rsid w:val="00D00758"/>
    <w:rsid w:val="00D111F9"/>
    <w:rsid w:val="00D21887"/>
    <w:rsid w:val="00D37DD3"/>
    <w:rsid w:val="00D529FA"/>
    <w:rsid w:val="00D556E4"/>
    <w:rsid w:val="00D61EEC"/>
    <w:rsid w:val="00D7317C"/>
    <w:rsid w:val="00D804C5"/>
    <w:rsid w:val="00D83B5F"/>
    <w:rsid w:val="00D85425"/>
    <w:rsid w:val="00DA1D85"/>
    <w:rsid w:val="00DC3E92"/>
    <w:rsid w:val="00DC411E"/>
    <w:rsid w:val="00DE29EB"/>
    <w:rsid w:val="00DE72B5"/>
    <w:rsid w:val="00DF23BE"/>
    <w:rsid w:val="00DF3A4A"/>
    <w:rsid w:val="00DF521E"/>
    <w:rsid w:val="00DF5320"/>
    <w:rsid w:val="00E00C51"/>
    <w:rsid w:val="00E02F02"/>
    <w:rsid w:val="00E0605D"/>
    <w:rsid w:val="00E16265"/>
    <w:rsid w:val="00E23155"/>
    <w:rsid w:val="00E23181"/>
    <w:rsid w:val="00E32389"/>
    <w:rsid w:val="00E42ADD"/>
    <w:rsid w:val="00E469A3"/>
    <w:rsid w:val="00E46B32"/>
    <w:rsid w:val="00E475CB"/>
    <w:rsid w:val="00E507F9"/>
    <w:rsid w:val="00E53074"/>
    <w:rsid w:val="00E56416"/>
    <w:rsid w:val="00E60BD5"/>
    <w:rsid w:val="00E6432D"/>
    <w:rsid w:val="00E64C4E"/>
    <w:rsid w:val="00E705A5"/>
    <w:rsid w:val="00E74539"/>
    <w:rsid w:val="00E74589"/>
    <w:rsid w:val="00E8544F"/>
    <w:rsid w:val="00E937D8"/>
    <w:rsid w:val="00EB30F8"/>
    <w:rsid w:val="00EC1E35"/>
    <w:rsid w:val="00EC4D8B"/>
    <w:rsid w:val="00ED6661"/>
    <w:rsid w:val="00EE6E46"/>
    <w:rsid w:val="00EE7ACE"/>
    <w:rsid w:val="00EF5875"/>
    <w:rsid w:val="00EF7705"/>
    <w:rsid w:val="00F056CF"/>
    <w:rsid w:val="00F07421"/>
    <w:rsid w:val="00F12185"/>
    <w:rsid w:val="00F148A0"/>
    <w:rsid w:val="00F20843"/>
    <w:rsid w:val="00F21AC7"/>
    <w:rsid w:val="00F21DBC"/>
    <w:rsid w:val="00F244FA"/>
    <w:rsid w:val="00F332E4"/>
    <w:rsid w:val="00F86201"/>
    <w:rsid w:val="00F93A87"/>
    <w:rsid w:val="00FA0D71"/>
    <w:rsid w:val="00FA4C08"/>
    <w:rsid w:val="00FC16C2"/>
    <w:rsid w:val="00FE4B4B"/>
    <w:rsid w:val="00FE65D1"/>
    <w:rsid w:val="00FE768A"/>
    <w:rsid w:val="00FF7E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E549D"/>
  <w15:docId w15:val="{2EA980CB-8083-4011-9257-38970ABA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itle" w:uiPriority="10"/>
    <w:lsdException w:name="Subtitle" w:uiPriority="1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Emphasis" w:uiPriority="21" w:qFormat="1"/>
    <w:lsdException w:name="Intense Reference" w:uiPriority="32"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5713"/>
    <w:rPr>
      <w:rFonts w:ascii="Aptos" w:hAnsi="Aptos"/>
      <w:sz w:val="20"/>
    </w:r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1F4E79"/>
      <w:sz w:val="28"/>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1F4E79"/>
      <w:sz w:val="24"/>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
      <w:bCs/>
      <w:i/>
      <w:color w:val="1F4E79"/>
      <w:sz w:val="2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1F4E79"/>
      <w:sz w:val="36"/>
      <w:szCs w:val="36"/>
    </w:rPr>
  </w:style>
  <w:style w:type="paragraph" w:styleId="Subtitle">
    <w:name w:val="Subtitle"/>
    <w:basedOn w:val="Title"/>
    <w:next w:val="BodyText"/>
    <w:link w:val="SubtitleChar"/>
    <w:uiPriority w:val="11"/>
    <w:qFormat/>
    <w:pPr>
      <w:spacing w:before="240"/>
    </w:pPr>
    <w:rPr>
      <w:rFonts w:ascii="Arial" w:hAnsi="Arial"/>
      <w:b w:val="0"/>
      <w:sz w:val="24"/>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65731"/>
    <w:pPr>
      <w:spacing w:after="100"/>
    </w:pPr>
  </w:style>
  <w:style w:type="paragraph" w:styleId="Header">
    <w:name w:val="header"/>
    <w:basedOn w:val="Normal"/>
    <w:link w:val="HeaderChar"/>
    <w:rsid w:val="009666D7"/>
    <w:pPr>
      <w:tabs>
        <w:tab w:val="center" w:pos="4680"/>
        <w:tab w:val="right" w:pos="9360"/>
      </w:tabs>
      <w:spacing w:after="0"/>
    </w:pPr>
  </w:style>
  <w:style w:type="character" w:customStyle="1" w:styleId="HeaderChar">
    <w:name w:val="Header Char"/>
    <w:basedOn w:val="DefaultParagraphFont"/>
    <w:link w:val="Header"/>
    <w:rsid w:val="009666D7"/>
  </w:style>
  <w:style w:type="paragraph" w:styleId="Footer">
    <w:name w:val="footer"/>
    <w:basedOn w:val="Normal"/>
    <w:link w:val="FooterChar"/>
    <w:rsid w:val="009666D7"/>
    <w:pPr>
      <w:tabs>
        <w:tab w:val="center" w:pos="4680"/>
        <w:tab w:val="right" w:pos="9360"/>
      </w:tabs>
      <w:spacing w:after="0"/>
    </w:pPr>
  </w:style>
  <w:style w:type="character" w:customStyle="1" w:styleId="FooterChar">
    <w:name w:val="Footer Char"/>
    <w:basedOn w:val="DefaultParagraphFont"/>
    <w:link w:val="Footer"/>
    <w:rsid w:val="009666D7"/>
  </w:style>
  <w:style w:type="character" w:customStyle="1" w:styleId="BodyTextChar">
    <w:name w:val="Body Text Char"/>
    <w:basedOn w:val="DefaultParagraphFont"/>
    <w:link w:val="BodyText"/>
    <w:rsid w:val="00E46B32"/>
  </w:style>
  <w:style w:type="character" w:customStyle="1" w:styleId="Heading1Char">
    <w:name w:val="Heading 1 Char"/>
    <w:basedOn w:val="DefaultParagraphFont"/>
    <w:link w:val="Heading1"/>
    <w:uiPriority w:val="9"/>
    <w:rsid w:val="00F93A87"/>
    <w:rPr>
      <w:rFonts w:asciiTheme="majorHAnsi" w:eastAsiaTheme="majorEastAsia" w:hAnsiTheme="majorHAnsi" w:cstheme="majorBidi"/>
      <w:b/>
      <w:bCs/>
      <w:color w:val="4F81BD" w:themeColor="accent1"/>
      <w:sz w:val="32"/>
      <w:szCs w:val="32"/>
    </w:rPr>
  </w:style>
  <w:style w:type="paragraph" w:customStyle="1" w:styleId="msonormal0">
    <w:name w:val="msonormal"/>
    <w:basedOn w:val="Normal"/>
    <w:rsid w:val="00F93A87"/>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F93A8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93A87"/>
    <w:rPr>
      <w:b/>
      <w:bCs/>
    </w:rPr>
  </w:style>
  <w:style w:type="character" w:customStyle="1" w:styleId="katex-display">
    <w:name w:val="katex-display"/>
    <w:basedOn w:val="DefaultParagraphFont"/>
    <w:rsid w:val="00F93A87"/>
  </w:style>
  <w:style w:type="character" w:customStyle="1" w:styleId="katex">
    <w:name w:val="katex"/>
    <w:basedOn w:val="DefaultParagraphFont"/>
    <w:rsid w:val="00F93A87"/>
  </w:style>
  <w:style w:type="character" w:customStyle="1" w:styleId="katex-mathml">
    <w:name w:val="katex-mathml"/>
    <w:basedOn w:val="DefaultParagraphFont"/>
    <w:rsid w:val="00F93A87"/>
  </w:style>
  <w:style w:type="character" w:customStyle="1" w:styleId="katex-html">
    <w:name w:val="katex-html"/>
    <w:basedOn w:val="DefaultParagraphFont"/>
    <w:rsid w:val="00F93A87"/>
  </w:style>
  <w:style w:type="character" w:customStyle="1" w:styleId="base">
    <w:name w:val="base"/>
    <w:basedOn w:val="DefaultParagraphFont"/>
    <w:rsid w:val="00F93A87"/>
  </w:style>
  <w:style w:type="character" w:customStyle="1" w:styleId="strut">
    <w:name w:val="strut"/>
    <w:basedOn w:val="DefaultParagraphFont"/>
    <w:rsid w:val="00F93A87"/>
  </w:style>
  <w:style w:type="character" w:customStyle="1" w:styleId="mord">
    <w:name w:val="mord"/>
    <w:basedOn w:val="DefaultParagraphFont"/>
    <w:rsid w:val="00F93A87"/>
  </w:style>
  <w:style w:type="character" w:customStyle="1" w:styleId="mopen">
    <w:name w:val="mopen"/>
    <w:basedOn w:val="DefaultParagraphFont"/>
    <w:rsid w:val="00F93A87"/>
  </w:style>
  <w:style w:type="character" w:customStyle="1" w:styleId="mclose">
    <w:name w:val="mclose"/>
    <w:basedOn w:val="DefaultParagraphFont"/>
    <w:rsid w:val="00F93A87"/>
  </w:style>
  <w:style w:type="character" w:customStyle="1" w:styleId="mspace">
    <w:name w:val="mspace"/>
    <w:basedOn w:val="DefaultParagraphFont"/>
    <w:rsid w:val="00F93A87"/>
  </w:style>
  <w:style w:type="character" w:customStyle="1" w:styleId="mrel">
    <w:name w:val="mrel"/>
    <w:basedOn w:val="DefaultParagraphFont"/>
    <w:rsid w:val="00F93A87"/>
  </w:style>
  <w:style w:type="character" w:customStyle="1" w:styleId="mpunct">
    <w:name w:val="mpunct"/>
    <w:basedOn w:val="DefaultParagraphFont"/>
    <w:rsid w:val="00F93A87"/>
  </w:style>
  <w:style w:type="character" w:customStyle="1" w:styleId="vlist-t">
    <w:name w:val="vlist-t"/>
    <w:basedOn w:val="DefaultParagraphFont"/>
    <w:rsid w:val="00F93A87"/>
  </w:style>
  <w:style w:type="character" w:customStyle="1" w:styleId="vlist-r">
    <w:name w:val="vlist-r"/>
    <w:basedOn w:val="DefaultParagraphFont"/>
    <w:rsid w:val="00F93A87"/>
  </w:style>
  <w:style w:type="character" w:customStyle="1" w:styleId="vlist">
    <w:name w:val="vlist"/>
    <w:basedOn w:val="DefaultParagraphFont"/>
    <w:rsid w:val="00F93A87"/>
  </w:style>
  <w:style w:type="character" w:customStyle="1" w:styleId="pstrut">
    <w:name w:val="pstrut"/>
    <w:basedOn w:val="DefaultParagraphFont"/>
    <w:rsid w:val="00F93A87"/>
  </w:style>
  <w:style w:type="character" w:customStyle="1" w:styleId="accent-body">
    <w:name w:val="accent-body"/>
    <w:basedOn w:val="DefaultParagraphFont"/>
    <w:rsid w:val="00F93A87"/>
  </w:style>
  <w:style w:type="character" w:customStyle="1" w:styleId="msupsub">
    <w:name w:val="msupsub"/>
    <w:basedOn w:val="DefaultParagraphFont"/>
    <w:rsid w:val="00F93A87"/>
  </w:style>
  <w:style w:type="character" w:customStyle="1" w:styleId="sizing">
    <w:name w:val="sizing"/>
    <w:basedOn w:val="DefaultParagraphFont"/>
    <w:rsid w:val="00F93A87"/>
  </w:style>
  <w:style w:type="character" w:customStyle="1" w:styleId="vlist-s">
    <w:name w:val="vlist-s"/>
    <w:basedOn w:val="DefaultParagraphFont"/>
    <w:rsid w:val="00F93A87"/>
  </w:style>
  <w:style w:type="character" w:customStyle="1" w:styleId="mbin">
    <w:name w:val="mbin"/>
    <w:basedOn w:val="DefaultParagraphFont"/>
    <w:rsid w:val="00F93A87"/>
  </w:style>
  <w:style w:type="character" w:customStyle="1" w:styleId="mop">
    <w:name w:val="mop"/>
    <w:basedOn w:val="DefaultParagraphFont"/>
    <w:rsid w:val="00F93A87"/>
  </w:style>
  <w:style w:type="character" w:customStyle="1" w:styleId="mfrac">
    <w:name w:val="mfrac"/>
    <w:basedOn w:val="DefaultParagraphFont"/>
    <w:rsid w:val="00F93A87"/>
  </w:style>
  <w:style w:type="character" w:customStyle="1" w:styleId="frac-line">
    <w:name w:val="frac-line"/>
    <w:basedOn w:val="DefaultParagraphFont"/>
    <w:rsid w:val="00F93A87"/>
  </w:style>
  <w:style w:type="character" w:customStyle="1" w:styleId="svg-align">
    <w:name w:val="svg-align"/>
    <w:basedOn w:val="DefaultParagraphFont"/>
    <w:rsid w:val="00F93A87"/>
  </w:style>
  <w:style w:type="character" w:customStyle="1" w:styleId="hide-tail">
    <w:name w:val="hide-tail"/>
    <w:basedOn w:val="DefaultParagraphFont"/>
    <w:rsid w:val="00F93A87"/>
  </w:style>
  <w:style w:type="character" w:styleId="Emphasis">
    <w:name w:val="Emphasis"/>
    <w:basedOn w:val="DefaultParagraphFont"/>
    <w:uiPriority w:val="20"/>
    <w:qFormat/>
    <w:rsid w:val="00F93A87"/>
    <w:rPr>
      <w:i/>
      <w:iCs/>
    </w:rPr>
  </w:style>
  <w:style w:type="character" w:customStyle="1" w:styleId="Heading2Char">
    <w:name w:val="Heading 2 Char"/>
    <w:basedOn w:val="DefaultParagraphFont"/>
    <w:link w:val="Heading2"/>
    <w:uiPriority w:val="9"/>
    <w:rsid w:val="00D111F9"/>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D111F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D111F9"/>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D111F9"/>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D111F9"/>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D111F9"/>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D111F9"/>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D111F9"/>
    <w:rPr>
      <w:rFonts w:asciiTheme="majorHAnsi" w:eastAsiaTheme="majorEastAsia" w:hAnsiTheme="majorHAnsi" w:cstheme="majorBidi"/>
      <w:color w:val="4F81BD" w:themeColor="accent1"/>
    </w:rPr>
  </w:style>
  <w:style w:type="character" w:customStyle="1" w:styleId="TitleChar">
    <w:name w:val="Title Char"/>
    <w:basedOn w:val="DefaultParagraphFont"/>
    <w:link w:val="Title"/>
    <w:uiPriority w:val="10"/>
    <w:rsid w:val="00D111F9"/>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uiPriority w:val="11"/>
    <w:rsid w:val="00D111F9"/>
    <w:rPr>
      <w:rFonts w:asciiTheme="majorHAnsi" w:eastAsiaTheme="majorEastAsia" w:hAnsiTheme="majorHAnsi" w:cstheme="majorBidi"/>
      <w:b/>
      <w:bCs/>
      <w:color w:val="345A8A" w:themeColor="accent1" w:themeShade="B5"/>
      <w:sz w:val="30"/>
      <w:szCs w:val="30"/>
    </w:rPr>
  </w:style>
  <w:style w:type="paragraph" w:styleId="Quote">
    <w:name w:val="Quote"/>
    <w:basedOn w:val="Normal"/>
    <w:next w:val="Normal"/>
    <w:link w:val="QuoteChar"/>
    <w:uiPriority w:val="29"/>
    <w:qFormat/>
    <w:rsid w:val="00D111F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111F9"/>
    <w:rPr>
      <w:i/>
      <w:iCs/>
      <w:color w:val="404040" w:themeColor="text1" w:themeTint="BF"/>
      <w:kern w:val="2"/>
      <w14:ligatures w14:val="standardContextual"/>
    </w:rPr>
  </w:style>
  <w:style w:type="paragraph" w:styleId="ListParagraph">
    <w:name w:val="List Paragraph"/>
    <w:basedOn w:val="Normal"/>
    <w:uiPriority w:val="34"/>
    <w:qFormat/>
    <w:rsid w:val="00D111F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D111F9"/>
    <w:rPr>
      <w:i/>
      <w:iCs/>
      <w:color w:val="365F91" w:themeColor="accent1" w:themeShade="BF"/>
    </w:rPr>
  </w:style>
  <w:style w:type="paragraph" w:styleId="IntenseQuote">
    <w:name w:val="Intense Quote"/>
    <w:basedOn w:val="Normal"/>
    <w:next w:val="Normal"/>
    <w:link w:val="IntenseQuoteChar"/>
    <w:uiPriority w:val="30"/>
    <w:qFormat/>
    <w:rsid w:val="00D111F9"/>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D111F9"/>
    <w:rPr>
      <w:i/>
      <w:iCs/>
      <w:color w:val="365F91" w:themeColor="accent1" w:themeShade="BF"/>
      <w:kern w:val="2"/>
      <w14:ligatures w14:val="standardContextual"/>
    </w:rPr>
  </w:style>
  <w:style w:type="character" w:styleId="IntenseReference">
    <w:name w:val="Intense Reference"/>
    <w:basedOn w:val="DefaultParagraphFont"/>
    <w:uiPriority w:val="32"/>
    <w:qFormat/>
    <w:rsid w:val="00D111F9"/>
    <w:rPr>
      <w:b/>
      <w:bCs/>
      <w:smallCaps/>
      <w:color w:val="365F91" w:themeColor="accent1" w:themeShade="BF"/>
      <w:spacing w:val="5"/>
    </w:rPr>
  </w:style>
  <w:style w:type="character" w:customStyle="1" w:styleId="minner">
    <w:name w:val="minner"/>
    <w:basedOn w:val="DefaultParagraphFont"/>
    <w:rsid w:val="00D111F9"/>
  </w:style>
  <w:style w:type="character" w:customStyle="1" w:styleId="delimsizing">
    <w:name w:val="delimsizing"/>
    <w:basedOn w:val="DefaultParagraphFont"/>
    <w:rsid w:val="00D111F9"/>
  </w:style>
  <w:style w:type="character" w:styleId="UnresolvedMention">
    <w:name w:val="Unresolved Mention"/>
    <w:basedOn w:val="DefaultParagraphFont"/>
    <w:uiPriority w:val="99"/>
    <w:semiHidden/>
    <w:unhideWhenUsed/>
    <w:rsid w:val="00213982"/>
    <w:rPr>
      <w:color w:val="605E5C"/>
      <w:shd w:val="clear" w:color="auto" w:fill="E1DFDD"/>
    </w:rPr>
  </w:style>
  <w:style w:type="table" w:customStyle="1" w:styleId="TableGrid1">
    <w:name w:val="Table Grid1"/>
    <w:basedOn w:val="TableNormal"/>
    <w:next w:val="TableGrid"/>
    <w:uiPriority w:val="59"/>
    <w:rsid w:val="00D804C5"/>
    <w:pPr>
      <w:spacing w:after="0"/>
    </w:pPr>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D804C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202</Pages>
  <Words>78079</Words>
  <Characters>445055</Characters>
  <Application>Microsoft Office Word</Application>
  <DocSecurity>0</DocSecurity>
  <Lines>3708</Lines>
  <Paragraphs>1044</Paragraphs>
  <ScaleCrop>false</ScaleCrop>
  <HeadingPairs>
    <vt:vector size="2" baseType="variant">
      <vt:variant>
        <vt:lpstr>Title</vt:lpstr>
      </vt:variant>
      <vt:variant>
        <vt:i4>1</vt:i4>
      </vt:variant>
    </vt:vector>
  </HeadingPairs>
  <TitlesOfParts>
    <vt:vector size="1" baseType="lpstr">
      <vt:lpstr>RIPPLE_LOGIC FRAMEWORK v8.3</vt:lpstr>
    </vt:vector>
  </TitlesOfParts>
  <Company/>
  <LinksUpToDate>false</LinksUpToDate>
  <CharactersWithSpaces>522090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Framework v10.6 Canon</dc:title>
  <dc:subject>General-purpose, multi-scale framework for rights-floor norms, tail-risk control, and auditable decision-making.</dc:subject>
  <dc:creator>James McGaughran / MathGov Institute for Ethical Systems Design</dc:creator>
  <cp:keywords>RippleLogic, MathGov, v10.6, Canon, SGP v5.3, NCRC, TRC, Containment, RLS, UCI, HOI, PCC, NCAR, PLSS, Appendix AD, 49-cell welfare matrix</cp:keywords>
  <dc:description>Release-ready June 1 2026 patch: Agent System v10.6 pin synchronization, Appendix M cleanup, arrow-glyph standardization, no architecture change.</dc:description>
  <cp:lastModifiedBy>Professor James</cp:lastModifiedBy>
  <cp:revision>5</cp:revision>
  <dcterms:created xsi:type="dcterms:W3CDTF">2026-05-31T11:59:00Z</dcterms:created>
  <dcterms:modified xsi:type="dcterms:W3CDTF">2026-06-01T13:14:00Z</dcterms:modified>
  <cp:category>MathGov / RippleLogic Core Release</cp:category>
</cp:coreProperties>
</file>