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5953" w:rsidRDefault="00325953" w:rsidP="00325953">
      <w:pPr>
        <w:jc w:val="center"/>
        <w:rPr>
          <w:sz w:val="28"/>
          <w:szCs w:val="28"/>
        </w:rPr>
      </w:pPr>
      <w:r w:rsidRPr="001043D9">
        <w:rPr>
          <w:sz w:val="28"/>
          <w:szCs w:val="28"/>
        </w:rPr>
        <w:t xml:space="preserve">Documentação de </w:t>
      </w:r>
      <w:r>
        <w:rPr>
          <w:sz w:val="28"/>
          <w:szCs w:val="28"/>
        </w:rPr>
        <w:t>Gestão Ágil de Projetos de Software</w:t>
      </w:r>
    </w:p>
    <w:p w:rsidR="00325953" w:rsidRDefault="00325953" w:rsidP="00325953">
      <w:pPr>
        <w:jc w:val="center"/>
        <w:rPr>
          <w:sz w:val="28"/>
          <w:szCs w:val="28"/>
        </w:rPr>
      </w:pPr>
    </w:p>
    <w:p w:rsidR="00325953" w:rsidRPr="001043D9" w:rsidRDefault="00325953" w:rsidP="0032595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SaneaSP</w:t>
      </w:r>
      <w:proofErr w:type="spellEnd"/>
    </w:p>
    <w:p w:rsidR="00325953" w:rsidRDefault="00325953" w:rsidP="00325953">
      <w:pPr>
        <w:jc w:val="center"/>
      </w:pPr>
      <w:r>
        <w:t xml:space="preserve">Davy Oliveira Ribeiro </w:t>
      </w:r>
    </w:p>
    <w:p w:rsidR="00325953" w:rsidRDefault="00325953" w:rsidP="00325953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325953" w:rsidRDefault="00325953" w:rsidP="00325953">
      <w:pPr>
        <w:jc w:val="center"/>
      </w:pPr>
      <w:r>
        <w:t>Pedro Silva Martins</w:t>
      </w:r>
    </w:p>
    <w:p w:rsidR="00325953" w:rsidRDefault="00325953" w:rsidP="00325953">
      <w:pPr>
        <w:jc w:val="center"/>
      </w:pPr>
      <w:r>
        <w:t>Ryan Carlo Negretti Pereira</w:t>
      </w:r>
    </w:p>
    <w:p w:rsidR="00325953" w:rsidRDefault="00325953"/>
    <w:p w:rsidR="00325953" w:rsidRDefault="00325953">
      <w:pPr>
        <w:spacing w:before="0"/>
        <w:ind w:firstLine="0"/>
      </w:pPr>
      <w:r>
        <w:br w:type="page"/>
      </w:r>
    </w:p>
    <w:sdt>
      <w:sdtPr>
        <w:rPr>
          <w:rFonts w:eastAsia="Arial" w:cs="Arial"/>
          <w:b w:val="0"/>
          <w:sz w:val="24"/>
          <w:szCs w:val="24"/>
        </w:rPr>
        <w:id w:val="1652095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5953" w:rsidRDefault="00325953">
          <w:pPr>
            <w:pStyle w:val="CabealhodoSumrio"/>
          </w:pPr>
          <w:r>
            <w:t>Sumário</w:t>
          </w:r>
        </w:p>
        <w:p w:rsidR="005F204A" w:rsidRDefault="003259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29153" w:history="1">
            <w:r w:rsidR="005F204A" w:rsidRPr="00DD6631">
              <w:rPr>
                <w:rStyle w:val="Hyperlink"/>
                <w:bCs/>
                <w:noProof/>
              </w:rPr>
              <w:t>Introdução</w:t>
            </w:r>
            <w:r w:rsidR="005F204A">
              <w:rPr>
                <w:noProof/>
                <w:webHidden/>
              </w:rPr>
              <w:tab/>
            </w:r>
            <w:r w:rsidR="005F204A">
              <w:rPr>
                <w:noProof/>
                <w:webHidden/>
              </w:rPr>
              <w:fldChar w:fldCharType="begin"/>
            </w:r>
            <w:r w:rsidR="005F204A">
              <w:rPr>
                <w:noProof/>
                <w:webHidden/>
              </w:rPr>
              <w:instrText xml:space="preserve"> PAGEREF _Toc201229153 \h </w:instrText>
            </w:r>
            <w:r w:rsidR="005F204A">
              <w:rPr>
                <w:noProof/>
                <w:webHidden/>
              </w:rPr>
            </w:r>
            <w:r w:rsidR="005F204A">
              <w:rPr>
                <w:noProof/>
                <w:webHidden/>
              </w:rPr>
              <w:fldChar w:fldCharType="separate"/>
            </w:r>
            <w:r w:rsidR="005F204A">
              <w:rPr>
                <w:noProof/>
                <w:webHidden/>
              </w:rPr>
              <w:t>3</w:t>
            </w:r>
            <w:r w:rsidR="005F204A"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54" w:history="1">
            <w:r w:rsidRPr="00DD6631">
              <w:rPr>
                <w:rStyle w:val="Hyperlink"/>
                <w:bCs/>
                <w:noProof/>
              </w:rPr>
              <w:t>Resumo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55" w:history="1">
            <w:r w:rsidRPr="00DD6631">
              <w:rPr>
                <w:rStyle w:val="Hyperlink"/>
                <w:bCs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56" w:history="1">
            <w:r w:rsidRPr="00DD6631">
              <w:rPr>
                <w:rStyle w:val="Hyperlink"/>
                <w:noProof/>
              </w:rPr>
              <w:t>Descrição da 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57" w:history="1">
            <w:r w:rsidRPr="00DD6631">
              <w:rPr>
                <w:rStyle w:val="Hyperlink"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58" w:history="1">
            <w:r w:rsidRPr="00DD6631">
              <w:rPr>
                <w:rStyle w:val="Hyperlink"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59" w:history="1">
            <w:r w:rsidRPr="00DD6631">
              <w:rPr>
                <w:rStyle w:val="Hyperlink"/>
                <w:bCs/>
                <w:noProof/>
              </w:rPr>
              <w:t>Planejamento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0" w:history="1">
            <w:r w:rsidRPr="00DD6631">
              <w:rPr>
                <w:rStyle w:val="Hyperlink"/>
                <w:bCs/>
                <w:noProof/>
              </w:rPr>
              <w:t>Relatórios das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1" w:history="1">
            <w:r w:rsidRPr="00DD6631">
              <w:rPr>
                <w:rStyle w:val="Hyperlink"/>
                <w:bCs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2" w:history="1">
            <w:r w:rsidRPr="00DD6631">
              <w:rPr>
                <w:rStyle w:val="Hyperlink"/>
                <w:bCs/>
                <w:noProof/>
              </w:rPr>
              <w:t>Descrição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3" w:history="1">
            <w:r w:rsidRPr="00DD6631">
              <w:rPr>
                <w:rStyle w:val="Hyperlink"/>
                <w:bCs/>
                <w:noProof/>
              </w:rPr>
              <w:t>Link para 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4" w:history="1">
            <w:r w:rsidRPr="00DD6631">
              <w:rPr>
                <w:rStyle w:val="Hyperlink"/>
                <w:bCs/>
                <w:noProof/>
              </w:rPr>
              <w:t>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5" w:history="1">
            <w:r w:rsidRPr="00DD6631">
              <w:rPr>
                <w:rStyle w:val="Hyperlink"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6" w:history="1">
            <w:r w:rsidRPr="00DD6631">
              <w:rPr>
                <w:rStyle w:val="Hyperlink"/>
                <w:bCs/>
                <w:noProof/>
              </w:rPr>
              <w:t>Backlog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7" w:history="1">
            <w:r w:rsidRPr="00DD6631">
              <w:rPr>
                <w:rStyle w:val="Hyperlink"/>
                <w:bCs/>
                <w:noProof/>
                <w:lang w:val="en-US"/>
              </w:rPr>
              <w:t>Backlog das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8" w:history="1">
            <w:r w:rsidRPr="00DD6631">
              <w:rPr>
                <w:rStyle w:val="Hyperlink"/>
                <w:bCs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69" w:history="1">
            <w:r w:rsidRPr="00DD6631">
              <w:rPr>
                <w:rStyle w:val="Hyperlink"/>
                <w:bCs/>
                <w:noProof/>
                <w:lang w:val="en-US"/>
              </w:rPr>
              <w:t>Projeto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70" w:history="1">
            <w:r w:rsidRPr="00DD6631">
              <w:rPr>
                <w:rStyle w:val="Hyperlink"/>
                <w:bCs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71" w:history="1">
            <w:r w:rsidRPr="00DD6631">
              <w:rPr>
                <w:rStyle w:val="Hyperlink"/>
                <w:bCs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04A" w:rsidRDefault="005F204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1229172" w:history="1">
            <w:r w:rsidRPr="00DD6631">
              <w:rPr>
                <w:rStyle w:val="Hyperlink"/>
                <w:bCs/>
                <w:noProof/>
              </w:rPr>
              <w:t>Integração e papéis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953" w:rsidRDefault="00325953">
          <w:r>
            <w:rPr>
              <w:b/>
              <w:bCs/>
            </w:rPr>
            <w:fldChar w:fldCharType="end"/>
          </w:r>
        </w:p>
      </w:sdtContent>
    </w:sdt>
    <w:p w:rsidR="00325953" w:rsidRDefault="00325953" w:rsidP="00325953">
      <w:pPr>
        <w:pStyle w:val="Ttulo1"/>
      </w:pPr>
    </w:p>
    <w:p w:rsidR="00E05CE6" w:rsidRDefault="00E05CE6">
      <w:pPr>
        <w:spacing w:before="0"/>
        <w:ind w:firstLine="0"/>
      </w:pPr>
    </w:p>
    <w:p w:rsidR="005F204A" w:rsidRDefault="005F204A">
      <w:pPr>
        <w:spacing w:before="0"/>
        <w:ind w:firstLine="0"/>
        <w:rPr>
          <w:rFonts w:eastAsiaTheme="majorEastAsia" w:cstheme="majorBidi"/>
          <w:b/>
          <w:kern w:val="2"/>
          <w:sz w:val="28"/>
          <w:szCs w:val="40"/>
          <w:lang w:eastAsia="en-US"/>
          <w14:ligatures w14:val="standardContextual"/>
        </w:rPr>
      </w:pPr>
    </w:p>
    <w:p w:rsidR="006E2F0E" w:rsidRDefault="006E2F0E" w:rsidP="006E2F0E">
      <w:pPr>
        <w:pStyle w:val="Ttulo1"/>
        <w:rPr>
          <w:bCs/>
          <w:szCs w:val="36"/>
        </w:rPr>
      </w:pPr>
      <w:bookmarkStart w:id="0" w:name="_Toc201229153"/>
      <w:r>
        <w:rPr>
          <w:bCs/>
          <w:szCs w:val="36"/>
        </w:rPr>
        <w:lastRenderedPageBreak/>
        <w:t>Introdução</w:t>
      </w:r>
      <w:bookmarkEnd w:id="0"/>
    </w:p>
    <w:p w:rsidR="006E2F0E" w:rsidRDefault="006E2F0E" w:rsidP="006E2F0E">
      <w:pPr>
        <w:pStyle w:val="Ttulo2"/>
        <w:rPr>
          <w:bCs/>
          <w:szCs w:val="36"/>
        </w:rPr>
      </w:pPr>
      <w:bookmarkStart w:id="1" w:name="_Toc201229154"/>
      <w:r>
        <w:rPr>
          <w:bCs/>
          <w:szCs w:val="36"/>
        </w:rPr>
        <w:t>Resumo do projeto</w:t>
      </w:r>
      <w:bookmarkEnd w:id="1"/>
    </w:p>
    <w:p w:rsidR="005F204A" w:rsidRPr="005F204A" w:rsidRDefault="005F204A" w:rsidP="005F204A">
      <w:pPr>
        <w:rPr>
          <w:lang w:eastAsia="en-US"/>
        </w:rPr>
      </w:pPr>
      <w:r w:rsidRPr="007E1562">
        <w:t xml:space="preserve">O projeto </w:t>
      </w:r>
      <w:proofErr w:type="spellStart"/>
      <w:r w:rsidRPr="007E1562">
        <w:t>SaneaSP</w:t>
      </w:r>
      <w:proofErr w:type="spellEnd"/>
      <w:r w:rsidRPr="007E1562">
        <w:t xml:space="preserve"> tem como objetivo criar um site para fortalecer a comunicação entre a população e os responsáveis pela área de saneamento em Sorocaba/Votorantim, contribuindo para duas ODS: Água Potável e Saneamento (ODS6) e Saúde e Bem-Estar (ODS3). O projeto permitirá que os cidadãos relatem problemas de forma estruturada e fácil e acompanhem as soluções para esses problemas, além de disponibilizar informações organizadas sobre doenças relacionadas e ações corretivas e outras notícias relacionadas à área de saneamento básico. Dessa forma, buscamos contribuir para a eficiência e transparência das iniciativas já existentes.</w:t>
      </w:r>
    </w:p>
    <w:p w:rsidR="00E05CE6" w:rsidRDefault="006E2F0E" w:rsidP="006E2F0E">
      <w:pPr>
        <w:pStyle w:val="Ttulo1"/>
        <w:rPr>
          <w:bCs/>
          <w:szCs w:val="36"/>
        </w:rPr>
      </w:pPr>
      <w:bookmarkStart w:id="2" w:name="_Toc201229155"/>
      <w:r>
        <w:rPr>
          <w:bCs/>
          <w:szCs w:val="36"/>
        </w:rPr>
        <w:t>Levantamento de Requisitos</w:t>
      </w:r>
      <w:bookmarkEnd w:id="2"/>
    </w:p>
    <w:p w:rsidR="005F204A" w:rsidRPr="005F204A" w:rsidRDefault="006E2F0E" w:rsidP="005F204A">
      <w:pPr>
        <w:pStyle w:val="Ttulo2"/>
      </w:pPr>
      <w:bookmarkStart w:id="3" w:name="_Toc201229156"/>
      <w:r>
        <w:t>Descrição da técnica utilizada</w:t>
      </w:r>
      <w:bookmarkEnd w:id="3"/>
    </w:p>
    <w:p w:rsidR="006E2F0E" w:rsidRDefault="006E2F0E" w:rsidP="006E2F0E">
      <w:pPr>
        <w:pStyle w:val="Ttulo2"/>
        <w:rPr>
          <w:bCs/>
          <w:szCs w:val="36"/>
        </w:rPr>
      </w:pPr>
      <w:bookmarkStart w:id="4" w:name="_Toc201229157"/>
      <w:r>
        <w:rPr>
          <w:bCs/>
          <w:szCs w:val="36"/>
        </w:rPr>
        <w:t>Requisitos funcionais</w:t>
      </w:r>
      <w:bookmarkEnd w:id="4"/>
    </w:p>
    <w:tbl>
      <w:tblPr>
        <w:tblStyle w:val="TabeladeGrade5Escura-nfase1"/>
        <w:tblW w:w="8500" w:type="dxa"/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5F204A" w:rsidRPr="00922FAE" w:rsidTr="005F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FFFFFF"/>
                <w:sz w:val="22"/>
              </w:rPr>
            </w:pPr>
            <w:r w:rsidRPr="00922FAE">
              <w:rPr>
                <w:rFonts w:eastAsia="Times New Roman"/>
                <w:color w:val="FFFFFF"/>
                <w:sz w:val="22"/>
              </w:rPr>
              <w:t>Nº Requisito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sz w:val="22"/>
              </w:rPr>
            </w:pPr>
            <w:r w:rsidRPr="00922FAE">
              <w:rPr>
                <w:rFonts w:eastAsia="Times New Roman"/>
                <w:color w:val="FFFFFF"/>
                <w:sz w:val="22"/>
              </w:rPr>
              <w:t>Nome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sz w:val="22"/>
              </w:rPr>
            </w:pPr>
            <w:r w:rsidRPr="00922FAE">
              <w:rPr>
                <w:rFonts w:eastAsia="Times New Roman"/>
                <w:color w:val="FFFFFF"/>
                <w:sz w:val="22"/>
              </w:rPr>
              <w:t>Descrição</w:t>
            </w:r>
          </w:p>
        </w:tc>
      </w:tr>
      <w:tr w:rsidR="005F204A" w:rsidRPr="00922FAE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RF001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Login e autenticação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625B7">
              <w:rPr>
                <w:rFonts w:eastAsia="Times New Roman"/>
                <w:color w:val="000000"/>
                <w:sz w:val="22"/>
              </w:rPr>
              <w:t>O sistema deve permitir que os usuários façam login e autenticação</w:t>
            </w:r>
            <w:r>
              <w:rPr>
                <w:rFonts w:eastAsia="Times New Roman"/>
                <w:color w:val="000000"/>
                <w:sz w:val="22"/>
              </w:rPr>
              <w:t xml:space="preserve"> pelo sistema ou com redes sociais</w:t>
            </w:r>
            <w:r w:rsidRPr="002625B7">
              <w:rPr>
                <w:rFonts w:eastAsia="Times New Roman"/>
                <w:color w:val="000000"/>
                <w:sz w:val="22"/>
              </w:rPr>
              <w:t xml:space="preserve"> para acessar funcionalidades conforme seu perfil.</w:t>
            </w:r>
          </w:p>
        </w:tc>
      </w:tr>
      <w:tr w:rsidR="005F204A" w:rsidRPr="00922FAE" w:rsidTr="005F20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RF002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 xml:space="preserve">Gerenciamento e </w:t>
            </w:r>
            <w:r>
              <w:rPr>
                <w:rFonts w:eastAsia="Times New Roman"/>
                <w:color w:val="000000"/>
                <w:sz w:val="22"/>
              </w:rPr>
              <w:t>c</w:t>
            </w:r>
            <w:r w:rsidRPr="00922FAE">
              <w:rPr>
                <w:rFonts w:eastAsia="Times New Roman"/>
                <w:color w:val="000000"/>
                <w:sz w:val="22"/>
              </w:rPr>
              <w:t xml:space="preserve">adastro de </w:t>
            </w:r>
            <w:r>
              <w:rPr>
                <w:rFonts w:eastAsia="Times New Roman"/>
                <w:color w:val="000000"/>
                <w:sz w:val="22"/>
              </w:rPr>
              <w:t>r</w:t>
            </w:r>
            <w:r w:rsidRPr="00922FAE">
              <w:rPr>
                <w:rFonts w:eastAsia="Times New Roman"/>
                <w:color w:val="000000"/>
                <w:sz w:val="22"/>
              </w:rPr>
              <w:t>eclamações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usuário deve ser capaz de criar, editar e excluir reclamações, que serão públicas para visualização de outros usuários e administradores.</w:t>
            </w:r>
          </w:p>
        </w:tc>
      </w:tr>
      <w:tr w:rsidR="005F204A" w:rsidRPr="00922FAE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RF003</w:t>
            </w:r>
          </w:p>
        </w:tc>
        <w:tc>
          <w:tcPr>
            <w:tcW w:w="3840" w:type="dxa"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Criação de Comentários e chat de respostas</w:t>
            </w:r>
          </w:p>
        </w:tc>
        <w:tc>
          <w:tcPr>
            <w:tcW w:w="3300" w:type="dxa"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administrador pode responder reclamações e iniciar um chat para comunicação com o usuário que criou a reclamação.</w:t>
            </w:r>
          </w:p>
        </w:tc>
      </w:tr>
      <w:tr w:rsidR="005F204A" w:rsidRPr="00922FAE" w:rsidTr="005F204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RF004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 xml:space="preserve">Gerenciamento e </w:t>
            </w:r>
            <w:r>
              <w:rPr>
                <w:rFonts w:eastAsia="Times New Roman"/>
                <w:color w:val="000000"/>
                <w:sz w:val="22"/>
              </w:rPr>
              <w:t>c</w:t>
            </w:r>
            <w:r w:rsidRPr="00922FAE">
              <w:rPr>
                <w:rFonts w:eastAsia="Times New Roman"/>
                <w:color w:val="000000"/>
                <w:sz w:val="22"/>
              </w:rPr>
              <w:t xml:space="preserve">adastro de </w:t>
            </w:r>
            <w:r>
              <w:rPr>
                <w:rFonts w:eastAsia="Times New Roman"/>
                <w:color w:val="000000"/>
                <w:sz w:val="22"/>
              </w:rPr>
              <w:t>d</w:t>
            </w:r>
            <w:r w:rsidRPr="00922FAE">
              <w:rPr>
                <w:rFonts w:eastAsia="Times New Roman"/>
                <w:color w:val="000000"/>
                <w:sz w:val="22"/>
              </w:rPr>
              <w:t>oenças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administrador pode criar, editar e excluir doenças</w:t>
            </w:r>
            <w:r>
              <w:rPr>
                <w:rFonts w:eastAsia="Times New Roman"/>
                <w:color w:val="000000"/>
                <w:sz w:val="22"/>
              </w:rPr>
              <w:t xml:space="preserve"> relacionadas ao saneamento básico</w:t>
            </w:r>
            <w:r w:rsidRPr="002873F7">
              <w:rPr>
                <w:rFonts w:eastAsia="Times New Roman"/>
                <w:color w:val="000000"/>
                <w:sz w:val="22"/>
              </w:rPr>
              <w:t>, que serão visíveis para todos os usuários</w:t>
            </w:r>
          </w:p>
        </w:tc>
      </w:tr>
      <w:tr w:rsidR="005F204A" w:rsidRPr="00922FAE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RF005</w:t>
            </w:r>
          </w:p>
        </w:tc>
        <w:tc>
          <w:tcPr>
            <w:tcW w:w="3840" w:type="dxa"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 xml:space="preserve">Gerenciamento e </w:t>
            </w:r>
            <w:r>
              <w:rPr>
                <w:rFonts w:eastAsia="Times New Roman"/>
                <w:color w:val="000000"/>
                <w:sz w:val="22"/>
              </w:rPr>
              <w:t>c</w:t>
            </w:r>
            <w:r w:rsidRPr="00922FAE">
              <w:rPr>
                <w:rFonts w:eastAsia="Times New Roman"/>
                <w:color w:val="000000"/>
                <w:sz w:val="22"/>
              </w:rPr>
              <w:t xml:space="preserve">adastro de </w:t>
            </w:r>
            <w:r>
              <w:rPr>
                <w:rFonts w:eastAsia="Times New Roman"/>
                <w:color w:val="000000"/>
                <w:sz w:val="22"/>
              </w:rPr>
              <w:t>n</w:t>
            </w:r>
            <w:r w:rsidRPr="00922FAE">
              <w:rPr>
                <w:rFonts w:eastAsia="Times New Roman"/>
                <w:color w:val="000000"/>
                <w:sz w:val="22"/>
              </w:rPr>
              <w:t>otícias</w:t>
            </w:r>
          </w:p>
        </w:tc>
        <w:tc>
          <w:tcPr>
            <w:tcW w:w="3300" w:type="dxa"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 xml:space="preserve">O administrador pode criar, editar e excluir </w:t>
            </w:r>
            <w:r>
              <w:rPr>
                <w:rFonts w:eastAsia="Times New Roman"/>
                <w:color w:val="000000"/>
                <w:sz w:val="22"/>
              </w:rPr>
              <w:t>notícias relacionadas a saúde pública e saneamento básico</w:t>
            </w:r>
            <w:r w:rsidRPr="002873F7">
              <w:rPr>
                <w:rFonts w:eastAsia="Times New Roman"/>
                <w:color w:val="000000"/>
                <w:sz w:val="22"/>
              </w:rPr>
              <w:t>, que serão visíveis para todos os usuários</w:t>
            </w:r>
          </w:p>
        </w:tc>
      </w:tr>
      <w:tr w:rsidR="005F204A" w:rsidRPr="00922FAE" w:rsidTr="005F20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RF006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 xml:space="preserve">Filtragem de </w:t>
            </w:r>
            <w:r>
              <w:rPr>
                <w:rFonts w:eastAsia="Times New Roman"/>
                <w:color w:val="000000"/>
                <w:sz w:val="22"/>
              </w:rPr>
              <w:t>r</w:t>
            </w:r>
            <w:r w:rsidRPr="00922FAE">
              <w:rPr>
                <w:rFonts w:eastAsia="Times New Roman"/>
                <w:color w:val="000000"/>
                <w:sz w:val="22"/>
              </w:rPr>
              <w:t>eclamações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A tabela de reclamações deve ser filtrável por pontuação, categoria e localização geográfica.</w:t>
            </w:r>
          </w:p>
        </w:tc>
      </w:tr>
      <w:tr w:rsidR="005F204A" w:rsidRPr="00922FAE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RF007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 xml:space="preserve">Upload de </w:t>
            </w:r>
            <w:r>
              <w:rPr>
                <w:rFonts w:eastAsia="Times New Roman"/>
                <w:color w:val="000000"/>
                <w:sz w:val="22"/>
              </w:rPr>
              <w:t>i</w:t>
            </w:r>
            <w:r w:rsidRPr="00922FAE">
              <w:rPr>
                <w:rFonts w:eastAsia="Times New Roman"/>
                <w:color w:val="000000"/>
                <w:sz w:val="22"/>
              </w:rPr>
              <w:t>magens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sistema deve permitir o upload de imagens relacionadas aos registros para exibição no site.</w:t>
            </w:r>
          </w:p>
        </w:tc>
      </w:tr>
      <w:tr w:rsidR="005F204A" w:rsidRPr="00922FAE" w:rsidTr="005F204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RF008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922FAE">
              <w:rPr>
                <w:rFonts w:eastAsia="Times New Roman"/>
                <w:color w:val="000000"/>
                <w:sz w:val="22"/>
              </w:rPr>
              <w:t>Log</w:t>
            </w:r>
            <w:r>
              <w:rPr>
                <w:rFonts w:eastAsia="Times New Roman"/>
                <w:color w:val="000000"/>
                <w:sz w:val="22"/>
              </w:rPr>
              <w:t>ging</w:t>
            </w:r>
            <w:proofErr w:type="spellEnd"/>
            <w:r w:rsidRPr="00922FAE">
              <w:rPr>
                <w:rFonts w:eastAsia="Times New Roman"/>
                <w:color w:val="000000"/>
                <w:sz w:val="22"/>
              </w:rPr>
              <w:t xml:space="preserve"> de </w:t>
            </w:r>
            <w:r>
              <w:rPr>
                <w:rFonts w:eastAsia="Times New Roman"/>
                <w:color w:val="000000"/>
                <w:sz w:val="22"/>
              </w:rPr>
              <w:t>c</w:t>
            </w:r>
            <w:r w:rsidRPr="00922FAE">
              <w:rPr>
                <w:rFonts w:eastAsia="Times New Roman"/>
                <w:color w:val="000000"/>
                <w:sz w:val="22"/>
              </w:rPr>
              <w:t xml:space="preserve">omentários e </w:t>
            </w:r>
            <w:r>
              <w:rPr>
                <w:rFonts w:eastAsia="Times New Roman"/>
                <w:color w:val="000000"/>
                <w:sz w:val="22"/>
              </w:rPr>
              <w:t>r</w:t>
            </w:r>
            <w:r w:rsidRPr="00922FAE">
              <w:rPr>
                <w:rFonts w:eastAsia="Times New Roman"/>
                <w:color w:val="000000"/>
                <w:sz w:val="22"/>
              </w:rPr>
              <w:t>eclamações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Ações de criação, edição e exclusão de comentários e reclamações devem ser registradas em uma tabela de log.</w:t>
            </w:r>
          </w:p>
        </w:tc>
      </w:tr>
      <w:tr w:rsidR="005F204A" w:rsidRPr="00922FAE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RF009</w:t>
            </w:r>
          </w:p>
        </w:tc>
        <w:tc>
          <w:tcPr>
            <w:tcW w:w="384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922FAE">
              <w:rPr>
                <w:rFonts w:eastAsia="Times New Roman"/>
                <w:color w:val="000000"/>
                <w:sz w:val="22"/>
              </w:rPr>
              <w:t>Geração de pontuação para reclamações</w:t>
            </w:r>
          </w:p>
        </w:tc>
        <w:tc>
          <w:tcPr>
            <w:tcW w:w="3300" w:type="dxa"/>
            <w:hideMark/>
          </w:tcPr>
          <w:p w:rsidR="005F204A" w:rsidRPr="00922FAE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As reclamações devem ser classificadas por pontuação, baseada no detalhamento da reclamação e no perfil do usuário criador, para aumentar a confiabilidade.</w:t>
            </w:r>
          </w:p>
        </w:tc>
      </w:tr>
    </w:tbl>
    <w:p w:rsidR="005F204A" w:rsidRPr="005F204A" w:rsidRDefault="005F204A" w:rsidP="005F204A">
      <w:pPr>
        <w:rPr>
          <w:lang w:eastAsia="en-US"/>
        </w:rPr>
      </w:pPr>
    </w:p>
    <w:p w:rsidR="006E2F0E" w:rsidRDefault="006E2F0E" w:rsidP="006E2F0E">
      <w:pPr>
        <w:pStyle w:val="Ttulo2"/>
        <w:rPr>
          <w:bCs/>
          <w:szCs w:val="36"/>
        </w:rPr>
      </w:pPr>
      <w:bookmarkStart w:id="5" w:name="_Toc201229158"/>
      <w:r>
        <w:rPr>
          <w:bCs/>
          <w:szCs w:val="36"/>
        </w:rPr>
        <w:t>Requisitos não funcionais</w:t>
      </w:r>
      <w:bookmarkEnd w:id="5"/>
    </w:p>
    <w:tbl>
      <w:tblPr>
        <w:tblStyle w:val="TabeladeGrade5Escura-nfase5"/>
        <w:tblW w:w="8500" w:type="dxa"/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5F204A" w:rsidRPr="007E1562" w:rsidTr="005F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FFFFFF"/>
                <w:sz w:val="22"/>
              </w:rPr>
            </w:pPr>
            <w:r w:rsidRPr="007E1562">
              <w:rPr>
                <w:rFonts w:eastAsia="Times New Roman"/>
                <w:color w:val="FFFFFF"/>
                <w:sz w:val="22"/>
              </w:rPr>
              <w:t>Nº Requisito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sz w:val="22"/>
              </w:rPr>
            </w:pPr>
            <w:r w:rsidRPr="007E1562">
              <w:rPr>
                <w:rFonts w:eastAsia="Times New Roman"/>
                <w:color w:val="FFFFFF"/>
                <w:sz w:val="22"/>
              </w:rPr>
              <w:t>Nome</w:t>
            </w:r>
          </w:p>
        </w:tc>
        <w:tc>
          <w:tcPr>
            <w:tcW w:w="310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sz w:val="22"/>
              </w:rPr>
            </w:pPr>
            <w:r w:rsidRPr="007E1562">
              <w:rPr>
                <w:rFonts w:eastAsia="Times New Roman"/>
                <w:color w:val="FFFFFF"/>
                <w:sz w:val="22"/>
              </w:rPr>
              <w:t>Descrição</w:t>
            </w:r>
          </w:p>
        </w:tc>
      </w:tr>
      <w:tr w:rsidR="005F204A" w:rsidRPr="007E1562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RNF001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Acesso à</w:t>
            </w:r>
            <w:r>
              <w:rPr>
                <w:rFonts w:eastAsia="Times New Roman"/>
                <w:color w:val="000000"/>
                <w:sz w:val="22"/>
              </w:rPr>
              <w:t xml:space="preserve"> i</w:t>
            </w:r>
            <w:r w:rsidRPr="007E1562">
              <w:rPr>
                <w:rFonts w:eastAsia="Times New Roman"/>
                <w:color w:val="000000"/>
                <w:sz w:val="22"/>
              </w:rPr>
              <w:t>nternet</w:t>
            </w:r>
          </w:p>
        </w:tc>
        <w:tc>
          <w:tcPr>
            <w:tcW w:w="3100" w:type="dxa"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usuário deve dispor de conexão ativa à internet para acessar o site.</w:t>
            </w:r>
          </w:p>
        </w:tc>
      </w:tr>
      <w:tr w:rsidR="005F204A" w:rsidRPr="007E1562" w:rsidTr="005F204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RNF002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 xml:space="preserve">Banco de </w:t>
            </w:r>
            <w:r>
              <w:rPr>
                <w:rFonts w:eastAsia="Times New Roman"/>
                <w:color w:val="000000"/>
                <w:sz w:val="22"/>
              </w:rPr>
              <w:t>d</w:t>
            </w:r>
            <w:r w:rsidRPr="007E1562">
              <w:rPr>
                <w:rFonts w:eastAsia="Times New Roman"/>
                <w:color w:val="000000"/>
                <w:sz w:val="22"/>
              </w:rPr>
              <w:t>ados</w:t>
            </w:r>
          </w:p>
        </w:tc>
        <w:tc>
          <w:tcPr>
            <w:tcW w:w="3100" w:type="dxa"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sistema deve utilizar banco de dados relacional para armazenamento e gerenciamento dos dados.</w:t>
            </w:r>
          </w:p>
        </w:tc>
      </w:tr>
      <w:tr w:rsidR="005F204A" w:rsidRPr="007E1562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RNF003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Responsividade</w:t>
            </w:r>
          </w:p>
        </w:tc>
        <w:tc>
          <w:tcPr>
            <w:tcW w:w="3100" w:type="dxa"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B82C45">
              <w:rPr>
                <w:rFonts w:eastAsia="Times New Roman"/>
                <w:color w:val="000000"/>
                <w:sz w:val="22"/>
              </w:rPr>
              <w:t>O site deverá ser responsivo, adaptando-se a diferentes resoluções de tela, com foco em uma boa experiência tanto em dispositivos móveis quanto em desktops.</w:t>
            </w:r>
          </w:p>
        </w:tc>
      </w:tr>
      <w:tr w:rsidR="005F204A" w:rsidRPr="007E1562" w:rsidTr="005F204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RNF004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Hardwares mínimos</w:t>
            </w:r>
          </w:p>
        </w:tc>
        <w:tc>
          <w:tcPr>
            <w:tcW w:w="3100" w:type="dxa"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B82C45">
              <w:rPr>
                <w:rFonts w:eastAsia="Times New Roman"/>
                <w:color w:val="000000"/>
                <w:sz w:val="22"/>
              </w:rPr>
              <w:t xml:space="preserve">O sistema poderá ser acessado por dispositivos com navegador moderno (Chrome 90+, Firefox 90+, Edge 90+, Safari 14+), </w:t>
            </w:r>
            <w:r>
              <w:rPr>
                <w:rFonts w:eastAsia="Times New Roman"/>
                <w:color w:val="000000"/>
                <w:sz w:val="22"/>
              </w:rPr>
              <w:t xml:space="preserve">e </w:t>
            </w:r>
            <w:r w:rsidRPr="00B82C45">
              <w:rPr>
                <w:rFonts w:eastAsia="Times New Roman"/>
                <w:color w:val="000000"/>
                <w:sz w:val="22"/>
              </w:rPr>
              <w:t>resolução mínima de 360x640. Recomendado uso em telas maiores (1366x768+) para administradores.</w:t>
            </w:r>
          </w:p>
        </w:tc>
      </w:tr>
      <w:tr w:rsidR="005F204A" w:rsidRPr="007E1562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RNF005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Hospedagem</w:t>
            </w:r>
          </w:p>
        </w:tc>
        <w:tc>
          <w:tcPr>
            <w:tcW w:w="3100" w:type="dxa"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2873F7">
              <w:rPr>
                <w:rFonts w:eastAsia="Times New Roman"/>
                <w:color w:val="000000"/>
                <w:sz w:val="22"/>
              </w:rPr>
              <w:t>O site deve estar hospedado em servidor que ofereça suporte a banco de dados e recursos web necessários para seu funcionamento.</w:t>
            </w:r>
          </w:p>
        </w:tc>
      </w:tr>
      <w:tr w:rsidR="005F204A" w:rsidRPr="007E1562" w:rsidTr="005F204A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RNF006</w:t>
            </w:r>
          </w:p>
        </w:tc>
        <w:tc>
          <w:tcPr>
            <w:tcW w:w="3760" w:type="dxa"/>
            <w:noWrap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Acessibilidade</w:t>
            </w:r>
          </w:p>
        </w:tc>
        <w:tc>
          <w:tcPr>
            <w:tcW w:w="3100" w:type="dxa"/>
            <w:hideMark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B82C45">
              <w:rPr>
                <w:rFonts w:eastAsia="Times New Roman"/>
                <w:color w:val="000000" w:themeColor="text1"/>
                <w:sz w:val="22"/>
              </w:rPr>
              <w:t>O site deverá seguir diretrizes de acessibilidade (como WCAG), garantindo uso por pessoas com deficiência visual, incluindo cegos e daltônicos, além de oferecer recursos que melhorem a usabilidade para todos os usuários.</w:t>
            </w:r>
          </w:p>
        </w:tc>
      </w:tr>
      <w:tr w:rsidR="005F204A" w:rsidRPr="007E1562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RNF007</w:t>
            </w:r>
          </w:p>
        </w:tc>
        <w:tc>
          <w:tcPr>
            <w:tcW w:w="3760" w:type="dxa"/>
            <w:noWrap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Feedback ao usuário</w:t>
            </w:r>
          </w:p>
        </w:tc>
        <w:tc>
          <w:tcPr>
            <w:tcW w:w="3100" w:type="dxa"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B82C45">
              <w:rPr>
                <w:rFonts w:eastAsia="Times New Roman"/>
                <w:color w:val="000000" w:themeColor="text1"/>
                <w:sz w:val="22"/>
              </w:rPr>
              <w:t>O sistema deve exibir notificações visuais ou sonoras para informar o usuário sobre erros, exceções ou a conclusão bem-sucedida de operações.</w:t>
            </w:r>
          </w:p>
        </w:tc>
      </w:tr>
      <w:tr w:rsidR="005F204A" w:rsidRPr="007E1562" w:rsidTr="005F204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 w:themeColor="text1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RNF008</w:t>
            </w:r>
          </w:p>
        </w:tc>
        <w:tc>
          <w:tcPr>
            <w:tcW w:w="3760" w:type="dxa"/>
            <w:noWrap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7E1562">
              <w:rPr>
                <w:rFonts w:eastAsia="Times New Roman"/>
                <w:color w:val="000000"/>
                <w:sz w:val="22"/>
              </w:rPr>
              <w:t>Backend</w:t>
            </w:r>
            <w:proofErr w:type="spellEnd"/>
            <w:r w:rsidRPr="007E1562">
              <w:rPr>
                <w:rFonts w:eastAsia="Times New Roman"/>
                <w:color w:val="000000"/>
                <w:sz w:val="22"/>
              </w:rPr>
              <w:t xml:space="preserve"> e API</w:t>
            </w:r>
          </w:p>
        </w:tc>
        <w:tc>
          <w:tcPr>
            <w:tcW w:w="3100" w:type="dxa"/>
          </w:tcPr>
          <w:p w:rsidR="005F204A" w:rsidRPr="007E1562" w:rsidRDefault="005F204A" w:rsidP="006268B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</w:rPr>
            </w:pPr>
            <w:r w:rsidRPr="002873F7">
              <w:rPr>
                <w:rFonts w:eastAsia="Times New Roman"/>
                <w:color w:val="000000" w:themeColor="text1"/>
                <w:sz w:val="22"/>
              </w:rPr>
              <w:t xml:space="preserve">O sistema deve possuir </w:t>
            </w:r>
            <w:proofErr w:type="spellStart"/>
            <w:r w:rsidRPr="002873F7">
              <w:rPr>
                <w:rFonts w:eastAsia="Times New Roman"/>
                <w:color w:val="000000" w:themeColor="text1"/>
                <w:sz w:val="22"/>
              </w:rPr>
              <w:t>backend</w:t>
            </w:r>
            <w:proofErr w:type="spellEnd"/>
            <w:r w:rsidRPr="002873F7">
              <w:rPr>
                <w:rFonts w:eastAsia="Times New Roman"/>
                <w:color w:val="000000" w:themeColor="text1"/>
                <w:sz w:val="22"/>
              </w:rPr>
              <w:t xml:space="preserve"> robusto, expor API </w:t>
            </w:r>
            <w:proofErr w:type="spellStart"/>
            <w:r w:rsidRPr="002873F7">
              <w:rPr>
                <w:rFonts w:eastAsia="Times New Roman"/>
                <w:color w:val="000000" w:themeColor="text1"/>
                <w:sz w:val="22"/>
              </w:rPr>
              <w:t>RESTful</w:t>
            </w:r>
            <w:proofErr w:type="spellEnd"/>
            <w:r w:rsidRPr="002873F7">
              <w:rPr>
                <w:rFonts w:eastAsia="Times New Roman"/>
                <w:color w:val="000000" w:themeColor="text1"/>
                <w:sz w:val="22"/>
              </w:rPr>
              <w:t xml:space="preserve"> e integrar-se com banco de dados em nuvem, garantindo segurança e desempenho adequados.</w:t>
            </w:r>
          </w:p>
        </w:tc>
      </w:tr>
      <w:tr w:rsidR="005F204A" w:rsidRPr="007E1562" w:rsidTr="005F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:rsidR="005F204A" w:rsidRPr="007E1562" w:rsidRDefault="005F204A" w:rsidP="006268BB">
            <w:pPr>
              <w:spacing w:before="0"/>
              <w:ind w:firstLine="0"/>
              <w:jc w:val="left"/>
              <w:rPr>
                <w:rFonts w:eastAsia="Times New Roman"/>
                <w:color w:val="000000" w:themeColor="text1"/>
                <w:sz w:val="22"/>
              </w:rPr>
            </w:pPr>
            <w:r w:rsidRPr="007E1562">
              <w:rPr>
                <w:rFonts w:eastAsia="Times New Roman"/>
                <w:color w:val="000000" w:themeColor="text1"/>
                <w:sz w:val="22"/>
              </w:rPr>
              <w:t>RNF009</w:t>
            </w:r>
          </w:p>
        </w:tc>
        <w:tc>
          <w:tcPr>
            <w:tcW w:w="3760" w:type="dxa"/>
            <w:noWrap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</w:rPr>
            </w:pPr>
            <w:r w:rsidRPr="007E1562">
              <w:rPr>
                <w:rFonts w:eastAsia="Times New Roman"/>
                <w:color w:val="000000"/>
                <w:sz w:val="22"/>
              </w:rPr>
              <w:t>Documentação</w:t>
            </w:r>
          </w:p>
        </w:tc>
        <w:tc>
          <w:tcPr>
            <w:tcW w:w="3100" w:type="dxa"/>
          </w:tcPr>
          <w:p w:rsidR="005F204A" w:rsidRPr="007E1562" w:rsidRDefault="005F204A" w:rsidP="006268B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</w:rPr>
            </w:pPr>
            <w:r w:rsidRPr="002873F7">
              <w:rPr>
                <w:rFonts w:eastAsia="Times New Roman"/>
                <w:color w:val="000000" w:themeColor="text1"/>
                <w:sz w:val="22"/>
              </w:rPr>
              <w:t xml:space="preserve">O projeto deve conter documentação atualizada, seguindo práticas das metodologias ágeis SCRUM e </w:t>
            </w:r>
            <w:proofErr w:type="spellStart"/>
            <w:r w:rsidRPr="002873F7">
              <w:rPr>
                <w:rFonts w:eastAsia="Times New Roman"/>
                <w:color w:val="000000" w:themeColor="text1"/>
                <w:sz w:val="22"/>
              </w:rPr>
              <w:t>Kanban</w:t>
            </w:r>
            <w:proofErr w:type="spellEnd"/>
            <w:r w:rsidRPr="002873F7">
              <w:rPr>
                <w:rFonts w:eastAsia="Times New Roman"/>
                <w:color w:val="000000" w:themeColor="text1"/>
                <w:sz w:val="22"/>
              </w:rPr>
              <w:t>.</w:t>
            </w:r>
          </w:p>
        </w:tc>
      </w:tr>
    </w:tbl>
    <w:p w:rsidR="005F204A" w:rsidRPr="005F204A" w:rsidRDefault="005F204A" w:rsidP="005F204A">
      <w:pPr>
        <w:rPr>
          <w:lang w:eastAsia="en-US"/>
        </w:rPr>
      </w:pPr>
    </w:p>
    <w:p w:rsidR="006E2F0E" w:rsidRDefault="006E2F0E" w:rsidP="006E2F0E">
      <w:pPr>
        <w:pStyle w:val="Ttulo1"/>
        <w:rPr>
          <w:bCs/>
          <w:szCs w:val="36"/>
        </w:rPr>
      </w:pPr>
      <w:bookmarkStart w:id="6" w:name="_Toc201229159"/>
      <w:r>
        <w:rPr>
          <w:bCs/>
          <w:szCs w:val="36"/>
        </w:rPr>
        <w:t>Planejamento de sprints</w:t>
      </w:r>
      <w:bookmarkEnd w:id="6"/>
    </w:p>
    <w:p w:rsidR="00E05CE6" w:rsidRDefault="006E2F0E" w:rsidP="006E2F0E">
      <w:pPr>
        <w:pStyle w:val="Ttulo2"/>
        <w:rPr>
          <w:bCs/>
          <w:szCs w:val="36"/>
        </w:rPr>
      </w:pPr>
      <w:bookmarkStart w:id="7" w:name="_Toc201229160"/>
      <w:r>
        <w:rPr>
          <w:bCs/>
          <w:szCs w:val="36"/>
        </w:rPr>
        <w:t>Relatórios das sprints</w:t>
      </w:r>
      <w:bookmarkEnd w:id="7"/>
    </w:p>
    <w:p w:rsidR="005F204A" w:rsidRDefault="005F204A" w:rsidP="005F204A">
      <w:pPr>
        <w:rPr>
          <w:lang w:eastAsia="en-US"/>
        </w:rPr>
      </w:pPr>
      <w:r w:rsidRPr="005F204A">
        <w:rPr>
          <w:lang w:eastAsia="en-US"/>
        </w:rPr>
        <w:t xml:space="preserve">O desenvolvimento do </w:t>
      </w:r>
      <w:proofErr w:type="spellStart"/>
      <w:r w:rsidRPr="005F204A">
        <w:rPr>
          <w:lang w:eastAsia="en-US"/>
        </w:rPr>
        <w:t>SaneaSP</w:t>
      </w:r>
      <w:proofErr w:type="spellEnd"/>
      <w:r w:rsidRPr="005F204A">
        <w:rPr>
          <w:lang w:eastAsia="en-US"/>
        </w:rPr>
        <w:t xml:space="preserve"> foi dividido em 7 sprints, com foco inicial na interface e posterior integração com </w:t>
      </w:r>
      <w:proofErr w:type="spellStart"/>
      <w:r w:rsidRPr="005F204A">
        <w:rPr>
          <w:lang w:eastAsia="en-US"/>
        </w:rPr>
        <w:t>backend</w:t>
      </w:r>
      <w:proofErr w:type="spellEnd"/>
      <w:r w:rsidRPr="005F204A">
        <w:rPr>
          <w:lang w:eastAsia="en-US"/>
        </w:rPr>
        <w:t>, banco de dados e autenticação. As funcionalidades foram implementadas gradualmente, incluindo acessibilidade, feedback ao usuário e documentação. A entrega final consolidou o sistema funcional e bem documentado até 20/06.</w:t>
      </w:r>
    </w:p>
    <w:p w:rsidR="005F204A" w:rsidRDefault="005F204A" w:rsidP="005F204A">
      <w:pPr>
        <w:rPr>
          <w:lang w:eastAsia="en-US"/>
        </w:rPr>
      </w:pPr>
      <w:r>
        <w:rPr>
          <w:lang w:eastAsia="en-US"/>
        </w:rPr>
        <w:t xml:space="preserve">O relatório detalhado das sprints se encontra no repositório principal em </w:t>
      </w:r>
      <w:hyperlink r:id="rId6" w:history="1">
        <w:r w:rsidRPr="005F204A">
          <w:rPr>
            <w:rStyle w:val="Hyperlink"/>
            <w:lang w:eastAsia="en-US"/>
          </w:rPr>
          <w:t>https://github.com/MathGueff/saneasp-documentation/</w:t>
        </w:r>
      </w:hyperlink>
    </w:p>
    <w:p w:rsidR="005F204A" w:rsidRDefault="005F204A" w:rsidP="005F204A">
      <w:pPr>
        <w:rPr>
          <w:lang w:eastAsia="en-US"/>
        </w:rPr>
      </w:pPr>
      <w:r>
        <w:rPr>
          <w:lang w:eastAsia="en-US"/>
        </w:rPr>
        <w:t xml:space="preserve">E para cada sprint foram criadas </w:t>
      </w:r>
      <w:proofErr w:type="spellStart"/>
      <w:r>
        <w:rPr>
          <w:lang w:eastAsia="en-US"/>
        </w:rPr>
        <w:t>branchs</w:t>
      </w:r>
      <w:proofErr w:type="spellEnd"/>
      <w:r>
        <w:rPr>
          <w:lang w:eastAsia="en-US"/>
        </w:rPr>
        <w:t xml:space="preserve"> contendo o relatório detalhado da sprint e como contribuíram para os requisitos do nosso projeto.</w:t>
      </w:r>
    </w:p>
    <w:p w:rsid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t>Sprint 01</w:t>
      </w:r>
      <w:r w:rsidRPr="005F204A">
        <w:t xml:space="preserve"> → Link para o relatório: </w:t>
      </w:r>
      <w:hyperlink r:id="rId7" w:tgtFrame="_new" w:history="1">
        <w:r w:rsidRPr="005F204A">
          <w:rPr>
            <w:rStyle w:val="Hyperlink"/>
          </w:rPr>
          <w:t>https://github.com/MathGueff/saneasp-documentation/tree/sprint-01/README.md</w:t>
        </w:r>
      </w:hyperlink>
    </w:p>
    <w:p w:rsid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t>Sprint 02</w:t>
      </w:r>
      <w:r w:rsidRPr="005F204A">
        <w:t xml:space="preserve"> → Link para o relatório: </w:t>
      </w:r>
      <w:hyperlink r:id="rId8" w:tgtFrame="_new" w:history="1">
        <w:r w:rsidRPr="005F204A">
          <w:rPr>
            <w:rStyle w:val="Hyperlink"/>
          </w:rPr>
          <w:t>https://github.com/MathGueff/saneasp-documentation/tree/sprint-02/</w:t>
        </w:r>
        <w:r w:rsidRPr="005F204A">
          <w:rPr>
            <w:rStyle w:val="Hyperlink"/>
          </w:rPr>
          <w:t>R</w:t>
        </w:r>
        <w:r w:rsidRPr="005F204A">
          <w:rPr>
            <w:rStyle w:val="Hyperlink"/>
          </w:rPr>
          <w:t>EADME.md</w:t>
        </w:r>
      </w:hyperlink>
    </w:p>
    <w:p w:rsid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t>Sprint 03</w:t>
      </w:r>
      <w:r w:rsidRPr="005F204A">
        <w:t xml:space="preserve"> → Link para o relatório: </w:t>
      </w:r>
      <w:hyperlink r:id="rId9" w:tgtFrame="_new" w:history="1">
        <w:r w:rsidRPr="005F204A">
          <w:rPr>
            <w:rStyle w:val="Hyperlink"/>
          </w:rPr>
          <w:t>https://github.com/MathGueff/saneasp-documentation/tree/sprint-03/READ</w:t>
        </w:r>
        <w:r w:rsidRPr="005F204A">
          <w:rPr>
            <w:rStyle w:val="Hyperlink"/>
          </w:rPr>
          <w:t>M</w:t>
        </w:r>
        <w:r w:rsidRPr="005F204A">
          <w:rPr>
            <w:rStyle w:val="Hyperlink"/>
          </w:rPr>
          <w:t>E.md</w:t>
        </w:r>
      </w:hyperlink>
    </w:p>
    <w:p w:rsid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t>Sprint 04</w:t>
      </w:r>
      <w:r w:rsidRPr="005F204A">
        <w:t xml:space="preserve"> → Link para o relatório: </w:t>
      </w:r>
      <w:hyperlink r:id="rId10" w:tgtFrame="_new" w:history="1">
        <w:r w:rsidRPr="005F204A">
          <w:rPr>
            <w:rStyle w:val="Hyperlink"/>
          </w:rPr>
          <w:t>https://github.com/MathGueff/saneasp-documentation/tree/sprint-04/README.md</w:t>
        </w:r>
      </w:hyperlink>
    </w:p>
    <w:p w:rsid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t>Sprint 05</w:t>
      </w:r>
      <w:r w:rsidRPr="005F204A">
        <w:t xml:space="preserve"> → Link para o relatório: </w:t>
      </w:r>
      <w:hyperlink r:id="rId11" w:tgtFrame="_new" w:history="1">
        <w:r w:rsidRPr="005F204A">
          <w:rPr>
            <w:rStyle w:val="Hyperlink"/>
          </w:rPr>
          <w:t>https://github.com/MathGueff/saneasp-documentation/tree/sprint-05/README.md</w:t>
        </w:r>
      </w:hyperlink>
    </w:p>
    <w:p w:rsid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lastRenderedPageBreak/>
        <w:t>Sprint 06</w:t>
      </w:r>
      <w:r w:rsidRPr="005F204A">
        <w:t xml:space="preserve"> → Link para o relatório: </w:t>
      </w:r>
      <w:hyperlink r:id="rId12" w:history="1">
        <w:r w:rsidRPr="00C255E3">
          <w:rPr>
            <w:rStyle w:val="Hyperlink"/>
          </w:rPr>
          <w:t>https://github.com/MathGueff/saneasp</w:t>
        </w:r>
        <w:r w:rsidRPr="00C255E3">
          <w:rPr>
            <w:rStyle w:val="Hyperlink"/>
          </w:rPr>
          <w:t>-documentation/tree/sprint-06/README.md</w:t>
        </w:r>
      </w:hyperlink>
    </w:p>
    <w:p w:rsidR="005F204A" w:rsidRPr="005F204A" w:rsidRDefault="005F204A" w:rsidP="005F204A">
      <w:pPr>
        <w:pStyle w:val="PargrafodaLista"/>
        <w:numPr>
          <w:ilvl w:val="0"/>
          <w:numId w:val="1"/>
        </w:numPr>
      </w:pPr>
      <w:r w:rsidRPr="005F204A">
        <w:rPr>
          <w:b/>
          <w:bCs/>
        </w:rPr>
        <w:t>Sprint 07</w:t>
      </w:r>
      <w:r w:rsidRPr="005F204A">
        <w:t xml:space="preserve"> → Link para o relatório: </w:t>
      </w:r>
      <w:hyperlink r:id="rId13" w:history="1">
        <w:r w:rsidRPr="00C255E3">
          <w:rPr>
            <w:rStyle w:val="Hyperlink"/>
          </w:rPr>
          <w:t>https://github.com/MathGueff/saneasp-documentation/tree/sprint-0</w:t>
        </w:r>
        <w:r w:rsidRPr="00C255E3">
          <w:rPr>
            <w:rStyle w:val="Hyperlink"/>
          </w:rPr>
          <w:t>7</w:t>
        </w:r>
        <w:r w:rsidRPr="00C255E3">
          <w:rPr>
            <w:rStyle w:val="Hyperlink"/>
          </w:rPr>
          <w:t>/README.md</w:t>
        </w:r>
      </w:hyperlink>
      <w:r w:rsidRPr="005F204A">
        <w:t>.</w:t>
      </w:r>
    </w:p>
    <w:p w:rsidR="006E2F0E" w:rsidRDefault="006E2F0E" w:rsidP="006E2F0E">
      <w:pPr>
        <w:pStyle w:val="Ttulo2"/>
        <w:rPr>
          <w:bCs/>
          <w:szCs w:val="36"/>
        </w:rPr>
      </w:pPr>
      <w:bookmarkStart w:id="8" w:name="_Toc201229161"/>
      <w:r>
        <w:rPr>
          <w:bCs/>
          <w:szCs w:val="36"/>
        </w:rPr>
        <w:t>Protótipo</w:t>
      </w:r>
      <w:bookmarkEnd w:id="8"/>
    </w:p>
    <w:p w:rsidR="006E2F0E" w:rsidRDefault="006E2F0E" w:rsidP="006E2F0E">
      <w:pPr>
        <w:pStyle w:val="Ttulo2"/>
        <w:rPr>
          <w:bCs/>
          <w:szCs w:val="36"/>
        </w:rPr>
      </w:pPr>
      <w:bookmarkStart w:id="9" w:name="_Toc201229162"/>
      <w:r>
        <w:rPr>
          <w:bCs/>
          <w:szCs w:val="36"/>
        </w:rPr>
        <w:t>Descrição do protótipo</w:t>
      </w:r>
      <w:bookmarkEnd w:id="9"/>
    </w:p>
    <w:p w:rsidR="006E2F0E" w:rsidRDefault="006E2F0E" w:rsidP="006E2F0E">
      <w:pPr>
        <w:pStyle w:val="Ttulo2"/>
        <w:rPr>
          <w:bCs/>
          <w:szCs w:val="36"/>
        </w:rPr>
      </w:pPr>
      <w:bookmarkStart w:id="10" w:name="_Toc201229163"/>
      <w:r>
        <w:rPr>
          <w:bCs/>
          <w:szCs w:val="36"/>
        </w:rPr>
        <w:t>Link para o protótipo</w:t>
      </w:r>
      <w:bookmarkEnd w:id="10"/>
    </w:p>
    <w:p w:rsidR="005F204A" w:rsidRPr="005F204A" w:rsidRDefault="005F204A" w:rsidP="005F204A">
      <w:pPr>
        <w:jc w:val="left"/>
        <w:rPr>
          <w:lang w:eastAsia="en-US"/>
        </w:rPr>
      </w:pPr>
      <w:r>
        <w:rPr>
          <w:lang w:eastAsia="en-US"/>
        </w:rPr>
        <w:t xml:space="preserve">Link para o protótipo do </w:t>
      </w:r>
      <w:proofErr w:type="spellStart"/>
      <w:r>
        <w:rPr>
          <w:lang w:eastAsia="en-US"/>
        </w:rPr>
        <w:t>SaneaSP</w:t>
      </w:r>
      <w:proofErr w:type="spellEnd"/>
      <w:r>
        <w:rPr>
          <w:lang w:eastAsia="en-US"/>
        </w:rPr>
        <w:t xml:space="preserve"> feito no </w:t>
      </w:r>
      <w:proofErr w:type="spellStart"/>
      <w:r>
        <w:rPr>
          <w:lang w:eastAsia="en-US"/>
        </w:rPr>
        <w:t>Figma</w:t>
      </w:r>
      <w:proofErr w:type="spellEnd"/>
      <w:r>
        <w:rPr>
          <w:lang w:eastAsia="en-US"/>
        </w:rPr>
        <w:t xml:space="preserve">: </w:t>
      </w:r>
      <w:hyperlink r:id="rId14" w:history="1">
        <w:r w:rsidRPr="005F204A">
          <w:rPr>
            <w:rStyle w:val="Hyperlink"/>
            <w:lang w:eastAsia="en-US"/>
          </w:rPr>
          <w:t>https://www.figma.com/design/MG7Q5GWGymhm1LSMIoI72c/SaneaSP</w:t>
        </w:r>
      </w:hyperlink>
    </w:p>
    <w:p w:rsidR="006E2F0E" w:rsidRDefault="006E2F0E" w:rsidP="006E2F0E">
      <w:pPr>
        <w:pStyle w:val="Ttulo1"/>
        <w:rPr>
          <w:bCs/>
          <w:szCs w:val="36"/>
        </w:rPr>
      </w:pPr>
      <w:bookmarkStart w:id="11" w:name="_Toc201229164"/>
      <w:r>
        <w:rPr>
          <w:bCs/>
          <w:szCs w:val="36"/>
        </w:rPr>
        <w:t>Documentação do projeto</w:t>
      </w:r>
      <w:bookmarkEnd w:id="11"/>
    </w:p>
    <w:p w:rsidR="006E2F0E" w:rsidRDefault="006E2F0E" w:rsidP="006E2F0E">
      <w:pPr>
        <w:pStyle w:val="Ttulo2"/>
        <w:rPr>
          <w:bCs/>
          <w:szCs w:val="36"/>
        </w:rPr>
      </w:pPr>
      <w:bookmarkStart w:id="12" w:name="_Toc201229165"/>
      <w:r>
        <w:rPr>
          <w:bCs/>
          <w:szCs w:val="36"/>
        </w:rPr>
        <w:t>Diagrama de caso de uso</w:t>
      </w:r>
      <w:bookmarkEnd w:id="12"/>
    </w:p>
    <w:p w:rsidR="005F204A" w:rsidRDefault="005F204A" w:rsidP="005F204A">
      <w:pPr>
        <w:rPr>
          <w:lang w:eastAsia="en-US"/>
        </w:rPr>
      </w:pPr>
      <w:r>
        <w:rPr>
          <w:noProof/>
        </w:rPr>
        <w:drawing>
          <wp:inline distT="0" distB="0" distL="0" distR="0" wp14:anchorId="3ED1B53E" wp14:editId="0E22F21B">
            <wp:extent cx="5400040" cy="3048000"/>
            <wp:effectExtent l="0" t="0" r="0" b="0"/>
            <wp:docPr id="706547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47940" name="Imagem 7065479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0E" w:rsidRDefault="006E2F0E" w:rsidP="006E2F0E">
      <w:pPr>
        <w:pStyle w:val="Ttulo2"/>
        <w:rPr>
          <w:bCs/>
          <w:szCs w:val="36"/>
        </w:rPr>
      </w:pPr>
      <w:bookmarkStart w:id="13" w:name="_Toc201229166"/>
      <w:r w:rsidRPr="005F204A">
        <w:rPr>
          <w:bCs/>
          <w:szCs w:val="36"/>
        </w:rPr>
        <w:lastRenderedPageBreak/>
        <w:t>Backlog do produto</w:t>
      </w:r>
      <w:bookmarkEnd w:id="13"/>
    </w:p>
    <w:p w:rsidR="005F204A" w:rsidRPr="005F204A" w:rsidRDefault="005F204A" w:rsidP="005F204A">
      <w:pPr>
        <w:jc w:val="center"/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>
            <wp:extent cx="3809972" cy="6375353"/>
            <wp:effectExtent l="0" t="0" r="635" b="6985"/>
            <wp:docPr id="1661672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7254" name="Imagem 1661672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72" cy="63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0E" w:rsidRDefault="006E2F0E" w:rsidP="006E2F0E">
      <w:pPr>
        <w:pStyle w:val="Ttulo2"/>
        <w:rPr>
          <w:bCs/>
          <w:szCs w:val="36"/>
          <w:lang w:val="en-US"/>
        </w:rPr>
      </w:pPr>
      <w:bookmarkStart w:id="14" w:name="_Toc201229167"/>
      <w:r>
        <w:rPr>
          <w:bCs/>
          <w:szCs w:val="36"/>
          <w:lang w:val="en-US"/>
        </w:rPr>
        <w:lastRenderedPageBreak/>
        <w:t>Backlog das sprints</w:t>
      </w:r>
      <w:bookmarkEnd w:id="14"/>
    </w:p>
    <w:p w:rsidR="005F204A" w:rsidRPr="005F204A" w:rsidRDefault="005F204A" w:rsidP="005F204A">
      <w:pPr>
        <w:jc w:val="center"/>
        <w:rPr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>
            <wp:extent cx="2994025" cy="8507530"/>
            <wp:effectExtent l="0" t="0" r="0" b="8255"/>
            <wp:docPr id="20436751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75123" name="Imagem 20436751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84" cy="85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0E" w:rsidRDefault="006E2F0E" w:rsidP="006E2F0E">
      <w:pPr>
        <w:pStyle w:val="Ttulo2"/>
        <w:rPr>
          <w:bCs/>
          <w:szCs w:val="36"/>
          <w:lang w:val="en-US"/>
        </w:rPr>
      </w:pPr>
      <w:bookmarkStart w:id="15" w:name="_Toc201229168"/>
      <w:r w:rsidRPr="006E2F0E">
        <w:rPr>
          <w:bCs/>
          <w:szCs w:val="36"/>
          <w:lang w:val="en-US"/>
        </w:rPr>
        <w:lastRenderedPageBreak/>
        <w:t>User Stories</w:t>
      </w:r>
      <w:bookmarkEnd w:id="15"/>
    </w:p>
    <w:p w:rsidR="005F204A" w:rsidRPr="005F204A" w:rsidRDefault="005F204A" w:rsidP="005F204A">
      <w:pPr>
        <w:jc w:val="center"/>
        <w:rPr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>
            <wp:extent cx="5400040" cy="6903085"/>
            <wp:effectExtent l="0" t="0" r="0" b="3810"/>
            <wp:docPr id="110167413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4130" name="Imagem 11016741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0E" w:rsidRDefault="006E2F0E" w:rsidP="006E2F0E">
      <w:pPr>
        <w:pStyle w:val="Ttulo1"/>
        <w:rPr>
          <w:bCs/>
          <w:szCs w:val="36"/>
          <w:lang w:val="en-US"/>
        </w:rPr>
      </w:pPr>
      <w:bookmarkStart w:id="16" w:name="_Toc201229169"/>
      <w:proofErr w:type="spellStart"/>
      <w:r>
        <w:rPr>
          <w:bCs/>
          <w:szCs w:val="36"/>
          <w:lang w:val="en-US"/>
        </w:rPr>
        <w:t>Projeto</w:t>
      </w:r>
      <w:proofErr w:type="spellEnd"/>
      <w:r>
        <w:rPr>
          <w:bCs/>
          <w:szCs w:val="36"/>
          <w:lang w:val="en-US"/>
        </w:rPr>
        <w:t xml:space="preserve"> do Software</w:t>
      </w:r>
      <w:bookmarkEnd w:id="16"/>
    </w:p>
    <w:p w:rsidR="006E2F0E" w:rsidRPr="005F204A" w:rsidRDefault="006E2F0E" w:rsidP="006E2F0E">
      <w:pPr>
        <w:pStyle w:val="Ttulo2"/>
        <w:rPr>
          <w:bCs/>
          <w:szCs w:val="36"/>
        </w:rPr>
      </w:pPr>
      <w:bookmarkStart w:id="17" w:name="_Toc201229170"/>
      <w:r w:rsidRPr="005F204A">
        <w:rPr>
          <w:bCs/>
          <w:szCs w:val="36"/>
        </w:rPr>
        <w:t>Arquitetura da aplicação</w:t>
      </w:r>
      <w:bookmarkEnd w:id="17"/>
    </w:p>
    <w:p w:rsidR="006E2F0E" w:rsidRPr="005F204A" w:rsidRDefault="006E2F0E" w:rsidP="006E2F0E">
      <w:pPr>
        <w:pStyle w:val="Ttulo2"/>
        <w:rPr>
          <w:bCs/>
          <w:szCs w:val="36"/>
        </w:rPr>
      </w:pPr>
      <w:bookmarkStart w:id="18" w:name="_Toc201229171"/>
      <w:r w:rsidRPr="005F204A">
        <w:rPr>
          <w:bCs/>
          <w:szCs w:val="36"/>
        </w:rPr>
        <w:t>Tecnologias utilizadas</w:t>
      </w:r>
      <w:bookmarkEnd w:id="18"/>
    </w:p>
    <w:p w:rsidR="006E2F0E" w:rsidRPr="005F204A" w:rsidRDefault="006E2F0E" w:rsidP="006E2F0E">
      <w:pPr>
        <w:pStyle w:val="Ttulo2"/>
        <w:rPr>
          <w:bCs/>
          <w:szCs w:val="36"/>
        </w:rPr>
      </w:pPr>
      <w:bookmarkStart w:id="19" w:name="_Toc201229172"/>
      <w:r w:rsidRPr="005F204A">
        <w:rPr>
          <w:bCs/>
          <w:szCs w:val="36"/>
        </w:rPr>
        <w:t>Integração e papéis da equipe</w:t>
      </w:r>
      <w:bookmarkEnd w:id="19"/>
    </w:p>
    <w:sectPr w:rsidR="006E2F0E" w:rsidRPr="005F2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E6DAF"/>
    <w:multiLevelType w:val="hybridMultilevel"/>
    <w:tmpl w:val="6046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0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53"/>
    <w:rsid w:val="00325953"/>
    <w:rsid w:val="005F204A"/>
    <w:rsid w:val="00630B29"/>
    <w:rsid w:val="006E0A5A"/>
    <w:rsid w:val="006E2F0E"/>
    <w:rsid w:val="00996037"/>
    <w:rsid w:val="00C33C88"/>
    <w:rsid w:val="00E05CE6"/>
    <w:rsid w:val="00E4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ED19"/>
  <w15:chartTrackingRefBased/>
  <w15:docId w15:val="{3515D1B0-A95A-4320-A742-688C0CF7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53"/>
    <w:pPr>
      <w:spacing w:before="120"/>
      <w:ind w:firstLine="360"/>
    </w:pPr>
    <w:rPr>
      <w:rFonts w:eastAsia="Arial" w:cs="Arial"/>
      <w:kern w:val="0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953"/>
    <w:pPr>
      <w:keepNext/>
      <w:keepLines/>
      <w:spacing w:before="360" w:after="80"/>
      <w:ind w:firstLine="0"/>
      <w:outlineLvl w:val="0"/>
    </w:pPr>
    <w:rPr>
      <w:rFonts w:eastAsiaTheme="majorEastAsia" w:cstheme="majorBidi"/>
      <w:b/>
      <w:kern w:val="2"/>
      <w:sz w:val="28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E2F0E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kern w:val="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953"/>
    <w:pPr>
      <w:keepNext/>
      <w:keepLines/>
      <w:spacing w:before="160" w:after="80"/>
      <w:ind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953"/>
    <w:pPr>
      <w:keepNext/>
      <w:keepLines/>
      <w:spacing w:before="80" w:after="40"/>
      <w:ind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953"/>
    <w:pPr>
      <w:keepNext/>
      <w:keepLines/>
      <w:spacing w:before="80" w:after="40"/>
      <w:ind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953"/>
    <w:pPr>
      <w:keepNext/>
      <w:keepLines/>
      <w:spacing w:before="40" w:after="0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953"/>
    <w:pPr>
      <w:keepNext/>
      <w:keepLines/>
      <w:spacing w:before="40" w:after="0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953"/>
    <w:pPr>
      <w:keepNext/>
      <w:keepLines/>
      <w:spacing w:before="0" w:after="0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953"/>
    <w:pPr>
      <w:keepNext/>
      <w:keepLines/>
      <w:spacing w:before="0" w:after="0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953"/>
    <w:rPr>
      <w:rFonts w:eastAsiaTheme="majorEastAsia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E2F0E"/>
    <w:rPr>
      <w:rFonts w:eastAsiaTheme="majorEastAsia" w:cstheme="majorBidi"/>
      <w:b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95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95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95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9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9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9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9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953"/>
    <w:pPr>
      <w:spacing w:before="0"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2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953"/>
    <w:pPr>
      <w:numPr>
        <w:ilvl w:val="1"/>
      </w:numPr>
      <w:spacing w:before="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259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953"/>
    <w:pPr>
      <w:spacing w:before="160"/>
      <w:ind w:firstLine="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259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953"/>
    <w:pPr>
      <w:spacing w:before="0"/>
      <w:ind w:left="720" w:firstLine="0"/>
      <w:contextualSpacing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259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="0"/>
      <w:jc w:val="center"/>
    </w:pPr>
    <w:rPr>
      <w:rFonts w:eastAsiaTheme="minorHAnsi" w:cstheme="minorBidi"/>
      <w:i/>
      <w:iCs/>
      <w:color w:val="2F5496" w:themeColor="accent1" w:themeShade="BF"/>
      <w:kern w:val="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9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953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5953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2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E2F0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E2F0E"/>
    <w:rPr>
      <w:color w:val="0563C1" w:themeColor="hyperlink"/>
      <w:u w:val="single"/>
    </w:rPr>
  </w:style>
  <w:style w:type="table" w:styleId="TabeladeGrade5Escura-nfase2">
    <w:name w:val="Grid Table 5 Dark Accent 2"/>
    <w:basedOn w:val="Tabelanormal"/>
    <w:uiPriority w:val="50"/>
    <w:rsid w:val="005F204A"/>
    <w:pPr>
      <w:spacing w:before="120" w:after="0" w:line="240" w:lineRule="auto"/>
      <w:ind w:firstLine="360"/>
    </w:pPr>
    <w:rPr>
      <w:rFonts w:eastAsia="Arial" w:cs="Arial"/>
      <w:kern w:val="0"/>
      <w:szCs w:val="24"/>
      <w:lang w:eastAsia="pt-B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F2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F2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F204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0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Gueff/saneasp-documentation/tree/sprint-02/README.md" TargetMode="External"/><Relationship Id="rId13" Type="http://schemas.openxmlformats.org/officeDocument/2006/relationships/hyperlink" Target="https://github.com/MathGueff/saneasp-documentation/tree/sprint-07/README.m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MathGueff/saneasp-documentation/tree/sprint-01/README.md" TargetMode="External"/><Relationship Id="rId12" Type="http://schemas.openxmlformats.org/officeDocument/2006/relationships/hyperlink" Target="https://github.com/MathGueff/saneasp-documentation/tree/sprint-06/README.m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hGueff/saneasp-documentation/" TargetMode="External"/><Relationship Id="rId11" Type="http://schemas.openxmlformats.org/officeDocument/2006/relationships/hyperlink" Target="https://github.com/MathGueff/saneasp-documentation/tree/sprint-05/README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MathGueff/saneasp-documentation/tree/sprint-04/README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thGueff/saneasp-documentation/tree/sprint-03/README.md" TargetMode="External"/><Relationship Id="rId14" Type="http://schemas.openxmlformats.org/officeDocument/2006/relationships/hyperlink" Target="https://www.figma.com/design/MG7Q5GWGymhm1LSMIoI72c/Sane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AC7F-ECD8-45D6-A669-B94727B4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1313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2</cp:revision>
  <dcterms:created xsi:type="dcterms:W3CDTF">2025-06-19T14:10:00Z</dcterms:created>
  <dcterms:modified xsi:type="dcterms:W3CDTF">2025-06-19T15:39:00Z</dcterms:modified>
</cp:coreProperties>
</file>