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125F765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A82D5B4" w14:textId="77777777" w:rsidR="00A91FCC" w:rsidRDefault="00A91FCC" w:rsidP="00A91FCC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 1</w:t>
      </w:r>
    </w:p>
    <w:p w14:paraId="50BEBB50" w14:textId="319C4707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bookmarkStart w:id="0" w:name="_GoBack"/>
      <w:bookmarkEnd w:id="0"/>
      <w:r w:rsidRPr="00DB40B9">
        <w:rPr>
          <w:rFonts w:ascii="Segoe UI" w:hAnsi="Segoe UI" w:cs="Segoe UI"/>
          <w:b/>
        </w:rPr>
        <w:t xml:space="preserve">Task 1: </w:t>
      </w:r>
      <w:r w:rsidR="005C42C2">
        <w:rPr>
          <w:rFonts w:ascii="Segoe UI" w:hAnsi="Segoe UI" w:cs="Segoe UI"/>
          <w:b/>
        </w:rPr>
        <w:t>Adjust Workload Capacity by Scaling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8990497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 and scale units should also be measured.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14:paraId="4273B5F5" w14:textId="77777777" w:rsidTr="00B91AA7">
        <w:tc>
          <w:tcPr>
            <w:tcW w:w="3823" w:type="dxa"/>
          </w:tcPr>
          <w:p w14:paraId="5C97CED4" w14:textId="2AD784E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 to Scale</w:t>
            </w:r>
          </w:p>
        </w:tc>
        <w:tc>
          <w:tcPr>
            <w:tcW w:w="8363" w:type="dxa"/>
          </w:tcPr>
          <w:p w14:paraId="46E683D7" w14:textId="16797CCE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  <w:tc>
          <w:tcPr>
            <w:tcW w:w="1417" w:type="dxa"/>
          </w:tcPr>
          <w:p w14:paraId="145CAD5E" w14:textId="1C43EC1C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Scale Units</w:t>
            </w:r>
          </w:p>
        </w:tc>
      </w:tr>
      <w:tr w:rsidR="00C22CE1" w14:paraId="39466078" w14:textId="77777777" w:rsidTr="00B91AA7">
        <w:tc>
          <w:tcPr>
            <w:tcW w:w="3823" w:type="dxa"/>
          </w:tcPr>
          <w:p w14:paraId="6C18446E" w14:textId="520A878C" w:rsidR="00C22CE1" w:rsidRDefault="00B91AA7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Database</w:t>
            </w:r>
          </w:p>
        </w:tc>
        <w:tc>
          <w:tcPr>
            <w:tcW w:w="8363" w:type="dxa"/>
          </w:tcPr>
          <w:p w14:paraId="7A061449" w14:textId="239B3358" w:rsidR="00C22CE1" w:rsidRPr="00FF712E" w:rsidRDefault="00B91AA7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For the Current Sales / Ordering system. </w:t>
            </w:r>
            <w:r w:rsidRPr="00B91AA7">
              <w:rPr>
                <w:rFonts w:ascii="Segoe UI" w:hAnsi="Segoe UI" w:cs="Segoe UI"/>
              </w:rPr>
              <w:t>Due to global expansion and data governance requirements, AdventureWorks will transition this system to better serve their customers and will be looking for global availability</w:t>
            </w:r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417" w:type="dxa"/>
          </w:tcPr>
          <w:p w14:paraId="56453D1D" w14:textId="3F272902" w:rsidR="00C22CE1" w:rsidRPr="00FF712E" w:rsidRDefault="00B91AA7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DTU</w:t>
            </w:r>
          </w:p>
        </w:tc>
      </w:tr>
      <w:tr w:rsidR="00C22CE1" w14:paraId="1041BD2B" w14:textId="77777777" w:rsidTr="00B91AA7">
        <w:tc>
          <w:tcPr>
            <w:tcW w:w="3823" w:type="dxa"/>
          </w:tcPr>
          <w:p w14:paraId="5BEFBAC0" w14:textId="5DFB4D1F" w:rsidR="00C22CE1" w:rsidRDefault="00B91AA7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 Warehouse</w:t>
            </w:r>
          </w:p>
        </w:tc>
        <w:tc>
          <w:tcPr>
            <w:tcW w:w="8363" w:type="dxa"/>
          </w:tcPr>
          <w:p w14:paraId="16DC4BD1" w14:textId="524A1BD4" w:rsidR="00EA0419" w:rsidRPr="00FF712E" w:rsidRDefault="00B91AA7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For the historical reporting system. </w:t>
            </w:r>
            <w:r w:rsidRPr="00B91AA7">
              <w:rPr>
                <w:rFonts w:ascii="Segoe UI" w:hAnsi="Segoe UI" w:cs="Segoe UI"/>
              </w:rPr>
              <w:t>The CTO expects that the same level of performance is also achieved in November and December when data volumes typically increase.</w:t>
            </w:r>
          </w:p>
        </w:tc>
        <w:tc>
          <w:tcPr>
            <w:tcW w:w="1417" w:type="dxa"/>
          </w:tcPr>
          <w:p w14:paraId="1C555244" w14:textId="05EFD23D" w:rsidR="00C22CE1" w:rsidRPr="00FF712E" w:rsidRDefault="00B91AA7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DWU</w:t>
            </w:r>
          </w:p>
        </w:tc>
      </w:tr>
      <w:tr w:rsidR="00D408B8" w14:paraId="2D70460E" w14:textId="77777777" w:rsidTr="00B91AA7">
        <w:tc>
          <w:tcPr>
            <w:tcW w:w="3823" w:type="dxa"/>
          </w:tcPr>
          <w:p w14:paraId="4502D285" w14:textId="78BAB5A3" w:rsidR="00D408B8" w:rsidRDefault="00B91AA7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Cosmos DB</w:t>
            </w:r>
          </w:p>
        </w:tc>
        <w:tc>
          <w:tcPr>
            <w:tcW w:w="8363" w:type="dxa"/>
          </w:tcPr>
          <w:p w14:paraId="1852FF20" w14:textId="0F82A38B" w:rsidR="00D408B8" w:rsidRPr="00FF712E" w:rsidRDefault="00B91AA7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 w:rsidRPr="00B91AA7">
              <w:rPr>
                <w:rFonts w:ascii="Segoe UI" w:hAnsi="Segoe UI" w:cs="Segoe UI"/>
              </w:rPr>
              <w:t>Customer Service / Presales</w:t>
            </w:r>
            <w:r>
              <w:rPr>
                <w:rFonts w:ascii="Segoe UI" w:hAnsi="Segoe UI" w:cs="Segoe UI"/>
              </w:rPr>
              <w:t xml:space="preserve"> Bot. T</w:t>
            </w:r>
            <w:r w:rsidRPr="00B91AA7">
              <w:rPr>
                <w:rFonts w:ascii="Segoe UI" w:hAnsi="Segoe UI" w:cs="Segoe UI"/>
              </w:rPr>
              <w:t>he customer service / presales chat bot needs to respond to requests for data in near real-time regardless of where the customer is located.</w:t>
            </w:r>
          </w:p>
        </w:tc>
        <w:tc>
          <w:tcPr>
            <w:tcW w:w="1417" w:type="dxa"/>
          </w:tcPr>
          <w:p w14:paraId="43123B0D" w14:textId="2E56721B" w:rsidR="005B38FA" w:rsidRPr="00FF712E" w:rsidRDefault="00B91AA7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RTU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69AB1" w14:textId="77777777" w:rsidR="00D62375" w:rsidRDefault="00D62375" w:rsidP="00A91FCC">
      <w:pPr>
        <w:spacing w:after="0" w:line="240" w:lineRule="auto"/>
      </w:pPr>
      <w:r>
        <w:separator/>
      </w:r>
    </w:p>
  </w:endnote>
  <w:endnote w:type="continuationSeparator" w:id="0">
    <w:p w14:paraId="7DB6C4D0" w14:textId="77777777" w:rsidR="00D62375" w:rsidRDefault="00D62375" w:rsidP="00A9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F125F" w14:textId="77777777" w:rsidR="00D62375" w:rsidRDefault="00D62375" w:rsidP="00A91FCC">
      <w:pPr>
        <w:spacing w:after="0" w:line="240" w:lineRule="auto"/>
      </w:pPr>
      <w:r>
        <w:separator/>
      </w:r>
    </w:p>
  </w:footnote>
  <w:footnote w:type="continuationSeparator" w:id="0">
    <w:p w14:paraId="3A5640AD" w14:textId="77777777" w:rsidR="00D62375" w:rsidRDefault="00D62375" w:rsidP="00A91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3286B"/>
    <w:rsid w:val="005B38FA"/>
    <w:rsid w:val="005C42C2"/>
    <w:rsid w:val="00743378"/>
    <w:rsid w:val="00946287"/>
    <w:rsid w:val="00951F1F"/>
    <w:rsid w:val="009950E6"/>
    <w:rsid w:val="00A91FCC"/>
    <w:rsid w:val="00A9519C"/>
    <w:rsid w:val="00B16EE3"/>
    <w:rsid w:val="00B426B4"/>
    <w:rsid w:val="00B86102"/>
    <w:rsid w:val="00B91AA7"/>
    <w:rsid w:val="00B94AF8"/>
    <w:rsid w:val="00C22CE1"/>
    <w:rsid w:val="00D408B8"/>
    <w:rsid w:val="00D62375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15</cp:revision>
  <dcterms:created xsi:type="dcterms:W3CDTF">2019-04-01T14:56:00Z</dcterms:created>
  <dcterms:modified xsi:type="dcterms:W3CDTF">2020-02-27T13:48:00Z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2020-02-27T13:48:49.9947033Z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d3cf8b7f-be32-4026-b6e7-ed368ff775b4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