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Companion Volume Architecture &amp; Philosophy</w:t>
      </w:r>
    </w:p>
    <w:p>
      <w:pPr>
        <w:pStyle w:val="Heading1"/>
      </w:pPr>
      <w:r>
        <w:t>Purpose</w:t>
      </w:r>
    </w:p>
    <w:p>
      <w:r>
        <w:t>A Companion Volume is a guided-reading layer that sits beside a manuscript. It accompanies the reader through dense ideas and improves understanding while preserving engagement with the source.</w:t>
      </w:r>
    </w:p>
    <w:p>
      <w:pPr>
        <w:pStyle w:val="Heading1"/>
      </w:pPr>
      <w:r>
        <w:t>Not A Summary</w:t>
      </w:r>
    </w:p>
    <w:p>
      <w:r>
        <w:t>Not Cliff Notes, annotations, literature review, textbook, or book report.</w:t>
      </w:r>
    </w:p>
    <w:p>
      <w:pPr>
        <w:pStyle w:val="Heading1"/>
      </w:pPr>
      <w:r>
        <w:t>Reader Experience</w:t>
      </w:r>
    </w:p>
    <w:p>
      <w:r>
        <w:t>Reader should feel guided by an expert while reading manuscript and companion side-by-side.</w:t>
      </w:r>
    </w:p>
    <w:p>
      <w:pPr>
        <w:pStyle w:val="Heading1"/>
      </w:pPr>
      <w:r>
        <w:t>Chapter Boundaries</w:t>
      </w:r>
    </w:p>
    <w:p>
      <w:r>
        <w:t>Chapters follow major conceptual transitions, not page counts.</w:t>
      </w:r>
    </w:p>
    <w:p>
      <w:pPr>
        <w:pStyle w:val="Heading1"/>
      </w:pPr>
      <w:r>
        <w:t>Anchor Text</w:t>
      </w:r>
    </w:p>
    <w:p>
      <w:r>
        <w:t>Exact opening manuscript text through first natural break. Boundary marker, not best quote.</w:t>
      </w:r>
    </w:p>
    <w:p>
      <w:pPr>
        <w:pStyle w:val="Heading1"/>
      </w:pPr>
      <w:r>
        <w:t>Integrated Commentary</w:t>
      </w:r>
    </w:p>
    <w:p>
      <w:r>
        <w:t>Primary component. Continuous narrative. Idea-driven, not quote-driven.</w:t>
      </w:r>
    </w:p>
    <w:p>
      <w:pPr>
        <w:pStyle w:val="Heading1"/>
      </w:pPr>
      <w:r>
        <w:t>Density Unpacking</w:t>
      </w:r>
    </w:p>
    <w:p>
      <w:r>
        <w:t>Explain compressed, understated, or dense passages in accessible language.</w:t>
      </w:r>
    </w:p>
    <w:p>
      <w:pPr>
        <w:pStyle w:val="Heading1"/>
      </w:pPr>
      <w:r>
        <w:t>Research Context</w:t>
      </w:r>
    </w:p>
    <w:p>
      <w:r>
        <w:t>Connect to modeling, simulation, network science, cumulative advantage, organizational systems, and ongoing research when useful.</w:t>
      </w:r>
    </w:p>
    <w:p>
      <w:pPr>
        <w:pStyle w:val="Heading1"/>
      </w:pPr>
      <w:r>
        <w:t>Assume Nothing</w:t>
      </w:r>
    </w:p>
    <w:p>
      <w:r>
        <w:t>If unclear, ask. If conflicted, ask. If missing information, ask.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