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 model exploration</w:t>
      </w:r>
    </w:p>
    <w:p>
      <w:r>
        <w:t>Proposed study for discussion with Alex | Charles Levine | 6 October 2026</w:t>
      </w:r>
    </w:p>
    <w:p>
      <w:pPr>
        <w:pStyle w:val="Heading2"/>
      </w:pPr>
      <w:r>
        <w:t>Goal</w:t>
      </w:r>
    </w:p>
    <w:p>
      <w:r>
        <w:t>Determine how the Levine–Gates (LG) model—metadata-based attachment preference combined with fixed roster sizes—creates differences among teams. Then compare it with a separate model that relaxes the roster constraint. Attachment favors similarity in talent, not a team’s existing size or degree. We will also examine how the resulting teams influence global advancement. This could support a chapter on LG and its extension; assignment remains a simulation device in the broader advancement model.</w:t>
      </w:r>
    </w:p>
    <w:p>
      <w:pPr>
        <w:pStyle w:val="Heading2"/>
      </w:pPr>
      <w:r>
        <w:t>What we will investigate</w:t>
      </w:r>
    </w:p>
    <w:p>
      <w:r>
        <w:t>First, hold the total player population fixed and vary equal roster size and the strength of preference for similar peers. Reuse the same players across settings. Every team starts empty with the population mean as its initial centroid; its members subsequently determine that centroid. We will measure overall sorting, differences between team means, and variation within teams.</w:t>
      </w:r>
    </w:p>
    <w:p>
      <w:r>
        <w:t>Second, explore a different model: hold the population and team count fixed but relax prescribed roster sizes. Vary a roster cap, including no cap, and record empty and unusually large teams. This asks what the fixed-roster constraint contributes. Uncapped attachment uses metadata similarity alone. Begin with normal talent, then compare distribution shapes at matched theoretical means and variances.</w:t>
      </w:r>
    </w:p>
    <w:p>
      <w:r>
        <w:t>Third, apply the existing scoring model to saved divisions and compare three global selection rules: the highest K scores, stochastic selection of exactly K players, and independent Bernoulli selection calibrated to produce K winners on average. The last rule can yield more or fewer than K winners in a particular run. Our key plots will ask whether strong but not exceptional players face declining success as their peer environment strengthens. We will look for the conditions under which that downturn appears, disappears, or never emerges—not assume it must occur.</w:t>
      </w:r>
    </w:p>
    <w:p>
      <w:pPr>
        <w:pStyle w:val="Heading2"/>
      </w:pPr>
      <w:r>
        <w:t>What we hope to establish</w:t>
      </w:r>
    </w:p>
    <w:p>
      <w:r>
        <w:t>The study should identify when LG produces substantial sorting, whether relaxing fixed rosters concentrates players into a few teams, and how the resulting environments affect advancement across talent bands. Separate population, assignment, and selection repetitions will show reproducibility. Reusing saved teams across scoring and selection comparisons will help identify which stage produces a change.</w:t>
      </w:r>
    </w:p>
    <w:p>
      <w:pPr>
        <w:pStyle w:val="Heading2"/>
      </w:pPr>
      <w:r>
        <w:t>Final check through parameter recovery</w:t>
      </w:r>
    </w:p>
    <w:p>
      <w:r>
        <w:t>Generate outcomes from known parameters and test whether maximum likelihood estimation recovers them. First use the exact model assumed by the existing fitting code; then fit outcomes from the alternative selection rules. This distinction is essential: the legacy likelihood expects one winner per division, whereas the new Bernoulli comparison targets K. Poor recovery may reflect weak information or a mismatch between models, rather than an implementation error.</w:t>
      </w:r>
    </w:p>
    <w:p>
      <w:pPr>
        <w:pStyle w:val="Heading2"/>
      </w:pPr>
      <w:r>
        <w:t>Practical scope</w:t>
      </w:r>
    </w:p>
    <w:p>
      <w:r>
        <w:t>Develop small runs in a commented Mac notebook with reusable checkpoints. Larger sweeps can use the same Python implementation through Slurm on Rivanna. Before broad runs, settle the finite-cap extension and document score scaling and negative-score handling. The deliverable is a reproducible comparison of LG and a distinct extension, followed by advancement and recovery tests.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5"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