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cox-modeling-chapter-outline"/>
    <w:p>
      <w:pPr>
        <w:pStyle w:val="Heading1"/>
      </w:pPr>
      <w:r>
        <w:t xml:space="preserve">COX MODELING CHAPTER OUTLINE</w:t>
      </w:r>
    </w:p>
    <w:bookmarkStart w:id="14" w:name="X255d729bea285fd3f2fe6a26cbc86455af6b119"/>
    <w:p>
      <w:pPr>
        <w:pStyle w:val="Heading2"/>
      </w:pPr>
      <w:r>
        <w:t xml:space="preserve">I. WHY TIME-IN-GRADE AS A METRIC OF SUCCESS</w:t>
      </w:r>
    </w:p>
    <w:bookmarkStart w:id="9" w:name="X31c078c1a855d07f178b3c24bec32170ca6fe8a"/>
    <w:p>
      <w:pPr>
        <w:pStyle w:val="Heading3"/>
      </w:pPr>
      <w:r>
        <w:t xml:space="preserve">A. The Challenge of Measuring Officer Success</w:t>
      </w:r>
    </w:p>
    <w:p>
      <w:pPr>
        <w:pStyle w:val="Compact"/>
        <w:numPr>
          <w:ilvl w:val="0"/>
          <w:numId w:val="1001"/>
        </w:numPr>
      </w:pPr>
      <w:r>
        <w:t xml:space="preserve">Officers of the same rank receive identical compensation</w:t>
      </w:r>
    </w:p>
    <w:p>
      <w:pPr>
        <w:pStyle w:val="Compact"/>
        <w:numPr>
          <w:ilvl w:val="0"/>
          <w:numId w:val="1001"/>
        </w:numPr>
      </w:pPr>
      <w:r>
        <w:t xml:space="preserve">Need for a metric that captures differential performance and potential</w:t>
      </w:r>
    </w:p>
    <w:p>
      <w:pPr>
        <w:pStyle w:val="Compact"/>
        <w:numPr>
          <w:ilvl w:val="0"/>
          <w:numId w:val="1001"/>
        </w:numPr>
      </w:pPr>
      <w:r>
        <w:t xml:space="preserve">Limitations of binary promotion outcomes (promoted vs. not promoted)</w:t>
      </w:r>
    </w:p>
    <w:p>
      <w:pPr>
        <w:pStyle w:val="Compact"/>
        <w:numPr>
          <w:ilvl w:val="0"/>
          <w:numId w:val="1001"/>
        </w:numPr>
      </w:pPr>
      <w:r>
        <w:t xml:space="preserve">The importance of timing in career progression</w:t>
      </w:r>
    </w:p>
    <w:bookmarkEnd w:id="9"/>
    <w:bookmarkStart w:id="10" w:name="X878cde78edfa1525b63094764521799b466b49e"/>
    <w:p>
      <w:pPr>
        <w:pStyle w:val="Heading3"/>
      </w:pPr>
      <w:r>
        <w:t xml:space="preserve">B. The Army’s Promotion System and Assessment of Potential</w:t>
      </w:r>
    </w:p>
    <w:p>
      <w:pPr>
        <w:pStyle w:val="Compact"/>
        <w:numPr>
          <w:ilvl w:val="0"/>
          <w:numId w:val="1002"/>
        </w:numPr>
      </w:pPr>
      <w:r>
        <w:t xml:space="preserve">Promotion decisions are primarily based on potential, not just performance</w:t>
      </w:r>
    </w:p>
    <w:p>
      <w:pPr>
        <w:pStyle w:val="Compact"/>
        <w:numPr>
          <w:ilvl w:val="0"/>
          <w:numId w:val="1002"/>
        </w:numPr>
      </w:pPr>
      <w:r>
        <w:t xml:space="preserve">Performance serves as a signal that reinforces assessments of potential</w:t>
      </w:r>
    </w:p>
    <w:p>
      <w:pPr>
        <w:pStyle w:val="Compact"/>
        <w:numPr>
          <w:ilvl w:val="0"/>
          <w:numId w:val="1002"/>
        </w:numPr>
      </w:pPr>
      <w:r>
        <w:t xml:space="preserve">Structured promotion timelines create standardized expectations</w:t>
      </w:r>
    </w:p>
    <w:p>
      <w:pPr>
        <w:pStyle w:val="Compact"/>
        <w:numPr>
          <w:ilvl w:val="0"/>
          <w:numId w:val="1002"/>
        </w:numPr>
      </w:pPr>
      <w:r>
        <w:t xml:space="preserve">The role of year groups in determining promotion eligibility windows</w:t>
      </w:r>
    </w:p>
    <w:bookmarkEnd w:id="10"/>
    <w:bookmarkStart w:id="11" w:name="X7b47980e3277990c36b11e23b47a7df4ae001f1"/>
    <w:p>
      <w:pPr>
        <w:pStyle w:val="Heading3"/>
      </w:pPr>
      <w:r>
        <w:t xml:space="preserve">C. Network Context and the Assessment of Potential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Information sources</w:t>
      </w:r>
      <w:r>
        <w:t xml:space="preserve">: ORBs (assignment histories) and OERs (rater narratives on performance, senior rater narratives on potential, and box checks)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Box checks as enumeration</w:t>
      </w:r>
      <w:r>
        <w:t xml:space="preserve">: Compulsory categorical ratings that serve as standardized enumeration mechanism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Rating profiles</w:t>
      </w:r>
      <w:r>
        <w:t xml:space="preserve">: HRC maintains profiles with a finite maximum percentage cap on top block awards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Network context</w:t>
      </w:r>
      <w:r>
        <w:t xml:space="preserve">: Peer group quality varies across organizations; box checks occur within organizational context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Prestige in assignment history</w:t>
      </w:r>
      <w:r>
        <w:t xml:space="preserve">: ORBs show organizational contexts of evaluations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Key question</w:t>
      </w:r>
      <w:r>
        <w:t xml:space="preserve">: Do boards account for prestige of organizations when interpreting box checks?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Network structure</w:t>
      </w:r>
      <w:r>
        <w:t xml:space="preserve">: Relationships between officers, units, and evaluators shape assessment</w:t>
      </w:r>
    </w:p>
    <w:bookmarkEnd w:id="11"/>
    <w:bookmarkStart w:id="12" w:name="X1a039b9a3f59c77d41f143003b1f0f632c16cbf"/>
    <w:p>
      <w:pPr>
        <w:pStyle w:val="Heading3"/>
      </w:pPr>
      <w:r>
        <w:t xml:space="preserve">D. Early Promotion as the Primary Differentiator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Standard promotion timeline</w:t>
      </w:r>
      <w:r>
        <w:t xml:space="preserve">: Officers promoted within their Primary Zone (PZ)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Below Zone (BZ) promotions</w:t>
      </w:r>
      <w:r>
        <w:t xml:space="preserve">: Officers promoted one year early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Double Below Zone (Double BZ) promotions</w:t>
      </w:r>
      <w:r>
        <w:t xml:space="preserve">: Officers promoted two years early</w:t>
      </w:r>
    </w:p>
    <w:p>
      <w:pPr>
        <w:pStyle w:val="Compact"/>
        <w:numPr>
          <w:ilvl w:val="0"/>
          <w:numId w:val="1004"/>
        </w:numPr>
      </w:pPr>
      <w:r>
        <w:t xml:space="preserve">Early promotion as the Army’s primary mechanism for recognizing exceptional potential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Codified regulations (Title 10 U.S. Code)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10 U.S.C. § 616(b)</w:t>
      </w:r>
      <w:r>
        <w:t xml:space="preserve">: Maximum</w:t>
      </w:r>
      <w:r>
        <w:t xml:space="preserve"> </w:t>
      </w:r>
      <w:r>
        <w:rPr>
          <w:b/>
          <w:bCs/>
        </w:rPr>
        <w:t xml:space="preserve">10%</w:t>
      </w:r>
      <w:r>
        <w:t xml:space="preserve"> </w:t>
      </w:r>
      <w:r>
        <w:t xml:space="preserve">of active-duty officers authorized for promotion can be selected BZ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Actual usage</w:t>
      </w:r>
      <w:r>
        <w:t xml:space="preserve">: While 10% is the maximum, actual annual averages are typically lower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Strategic use</w:t>
      </w:r>
      <w:r>
        <w:t xml:space="preserve">: Army uses BZ percentages to align distribution of officers with operational needs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Expansion to 15%</w:t>
      </w:r>
      <w:r>
        <w:t xml:space="preserve">: Secretary of Defense may increase limit to 15% if</w:t>
      </w:r>
      <w:r>
        <w:t xml:space="preserve"> </w:t>
      </w:r>
      <w:r>
        <w:t xml:space="preserve">“needs of the service”</w:t>
      </w:r>
      <w:r>
        <w:t xml:space="preserve"> </w:t>
      </w:r>
      <w:r>
        <w:t xml:space="preserve">require it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10 U.S.C. § 619(d)</w:t>
      </w:r>
      <w:r>
        <w:t xml:space="preserve">: Secretary of the Army may restrict BZ consideration to officers determined</w:t>
      </w:r>
      <w:r>
        <w:t xml:space="preserve"> </w:t>
      </w:r>
      <w:r>
        <w:t xml:space="preserve">“exceptionally well qualified”</w:t>
      </w:r>
    </w:p>
    <w:p>
      <w:pPr>
        <w:pStyle w:val="Compact"/>
        <w:numPr>
          <w:ilvl w:val="0"/>
          <w:numId w:val="1004"/>
        </w:numPr>
      </w:pPr>
      <w:r>
        <w:t xml:space="preserve">Limited opportunities for early promotion (very few officers receive BZ/Double BZ)</w:t>
      </w:r>
    </w:p>
    <w:p>
      <w:pPr>
        <w:pStyle w:val="Compact"/>
        <w:numPr>
          <w:ilvl w:val="0"/>
          <w:numId w:val="1004"/>
        </w:numPr>
      </w:pPr>
      <w:r>
        <w:t xml:space="preserve">Regulatory constraints ensure early promotion remains highly selective</w:t>
      </w:r>
    </w:p>
    <w:bookmarkEnd w:id="12"/>
    <w:bookmarkStart w:id="13" w:name="e.-time-in-grade-as-the-outcome-variable"/>
    <w:p>
      <w:pPr>
        <w:pStyle w:val="Heading3"/>
      </w:pPr>
      <w:r>
        <w:t xml:space="preserve">E. Time-in-Grade as the Outcome Variable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Time-in-grade as Captain</w:t>
      </w:r>
      <w:r>
        <w:t xml:space="preserve">: Days/months/years from Captain promotion (DOR CPT) to Major promotion (DOR MAJ)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Why Captain?</w:t>
      </w:r>
      <w:r>
        <w:t xml:space="preserve"> </w:t>
      </w:r>
      <w:r>
        <w:t xml:space="preserve">Officer timelines are more uniform at this early career stage</w:t>
      </w:r>
    </w:p>
    <w:p>
      <w:pPr>
        <w:pStyle w:val="Compact"/>
        <w:numPr>
          <w:ilvl w:val="1"/>
          <w:numId w:val="1007"/>
        </w:numPr>
      </w:pPr>
      <w:r>
        <w:t xml:space="preserve">Initial service obligation period typically ends when officers are new captains (natural transition point)</w:t>
      </w:r>
    </w:p>
    <w:p>
      <w:pPr>
        <w:pStyle w:val="Compact"/>
        <w:numPr>
          <w:ilvl w:val="1"/>
          <w:numId w:val="1007"/>
        </w:numPr>
      </w:pPr>
      <w:r>
        <w:t xml:space="preserve">Army prepares company grade officers (Lieutenants and Captains) uniformly with same developmental background minimums</w:t>
      </w:r>
    </w:p>
    <w:p>
      <w:pPr>
        <w:pStyle w:val="Compact"/>
        <w:numPr>
          <w:ilvl w:val="1"/>
          <w:numId w:val="1007"/>
        </w:numPr>
      </w:pPr>
      <w:r>
        <w:t xml:space="preserve">Uniform preparation increases breadth of pool for later command position selections</w:t>
      </w:r>
    </w:p>
    <w:p>
      <w:pPr>
        <w:pStyle w:val="Compact"/>
        <w:numPr>
          <w:ilvl w:val="1"/>
          <w:numId w:val="1007"/>
        </w:numPr>
      </w:pPr>
      <w:r>
        <w:t xml:space="preserve">Field grade officers (Major and above) have different knowledge, skills, and behaviors</w:t>
      </w:r>
    </w:p>
    <w:p>
      <w:pPr>
        <w:pStyle w:val="Compact"/>
        <w:numPr>
          <w:ilvl w:val="1"/>
          <w:numId w:val="1007"/>
        </w:numPr>
      </w:pPr>
      <w:r>
        <w:t xml:space="preserve">Company grade set is relatively uniform until Major, making time-in-grade as Captain a meaningful metric within a standardized developmental framework</w:t>
      </w:r>
    </w:p>
    <w:p>
      <w:pPr>
        <w:pStyle w:val="Compact"/>
        <w:numPr>
          <w:ilvl w:val="0"/>
          <w:numId w:val="1006"/>
        </w:numPr>
      </w:pPr>
      <w:r>
        <w:t xml:space="preserve">Captures the continuum of promotion timing, not just binary outcomes</w:t>
      </w:r>
    </w:p>
    <w:p>
      <w:pPr>
        <w:pStyle w:val="Compact"/>
        <w:numPr>
          <w:ilvl w:val="0"/>
          <w:numId w:val="1006"/>
        </w:numPr>
      </w:pPr>
      <w:r>
        <w:t xml:space="preserve">Earlier promotion (shorter time-in-grade) indicates higher assessed potential</w:t>
      </w:r>
    </w:p>
    <w:p>
      <w:pPr>
        <w:pStyle w:val="Compact"/>
        <w:numPr>
          <w:ilvl w:val="0"/>
          <w:numId w:val="1006"/>
        </w:numPr>
      </w:pPr>
      <w:r>
        <w:t xml:space="preserve">Later promotion (longer time-in-grade) indicates standard or delayed progression</w:t>
      </w:r>
    </w:p>
    <w:p>
      <w:pPr>
        <w:pStyle w:val="Compact"/>
        <w:numPr>
          <w:ilvl w:val="0"/>
          <w:numId w:val="1006"/>
        </w:numPr>
      </w:pPr>
      <w:r>
        <w:t xml:space="preserve">Enables analysis of factors associated with faster career progression</w:t>
      </w:r>
    </w:p>
    <w:p>
      <w:pPr>
        <w:pStyle w:val="Compact"/>
        <w:numPr>
          <w:ilvl w:val="0"/>
          <w:numId w:val="1006"/>
        </w:numPr>
      </w:pPr>
      <w:r>
        <w:t xml:space="preserve">Provides a continuous, meaningful metric of career success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8" w:name="X5d875322a83177a354fe5ea3bddf721ab33797a"/>
    <w:p>
      <w:pPr>
        <w:pStyle w:val="Heading2"/>
      </w:pPr>
      <w:r>
        <w:t xml:space="preserve">II. WHY SURVIVAL ANALYSIS: OUR SPECIAL APPLICATION AND ANALOGOUS COMPONENTS</w:t>
      </w:r>
    </w:p>
    <w:bookmarkStart w:id="15" w:name="X3922282c48bd2026317933bebe29cdedae260ad"/>
    <w:p>
      <w:pPr>
        <w:pStyle w:val="Heading3"/>
      </w:pPr>
      <w:r>
        <w:t xml:space="preserve">A. The Time-to-Event Framework in Military Promotion Context</w:t>
      </w:r>
    </w:p>
    <w:p>
      <w:pPr>
        <w:pStyle w:val="Compact"/>
        <w:numPr>
          <w:ilvl w:val="0"/>
          <w:numId w:val="1008"/>
        </w:numPr>
      </w:pPr>
      <w:r>
        <w:t xml:space="preserve">Promotion timing as a time-to-event problem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r>
        <w:t xml:space="preserve">“event”</w:t>
      </w:r>
      <w:r>
        <w:t xml:space="preserve"> </w:t>
      </w:r>
      <w:r>
        <w:t xml:space="preserve">of interest: promotion to Major (positive outcome, not failure)</w:t>
      </w:r>
    </w:p>
    <w:p>
      <w:pPr>
        <w:pStyle w:val="Compact"/>
        <w:numPr>
          <w:ilvl w:val="0"/>
          <w:numId w:val="1008"/>
        </w:numPr>
      </w:pPr>
      <w:r>
        <w:t xml:space="preserve">Time scale: days/months/years from Captain promotion (Date of Rank)</w:t>
      </w:r>
    </w:p>
    <w:p>
      <w:pPr>
        <w:pStyle w:val="Compact"/>
        <w:numPr>
          <w:ilvl w:val="0"/>
          <w:numId w:val="1008"/>
        </w:numPr>
      </w:pPr>
      <w:r>
        <w:t xml:space="preserve">Time origin: Date of Rank (DOR) for Captain promotion</w:t>
      </w:r>
    </w:p>
    <w:p>
      <w:pPr>
        <w:pStyle w:val="Compact"/>
        <w:numPr>
          <w:ilvl w:val="0"/>
          <w:numId w:val="1008"/>
        </w:numPr>
      </w:pPr>
      <w:r>
        <w:t xml:space="preserve">All officers start</w:t>
      </w:r>
      <w:r>
        <w:t xml:space="preserve"> </w:t>
      </w:r>
      <w:r>
        <w:t xml:space="preserve">“at risk”</w:t>
      </w:r>
      <w:r>
        <w:t xml:space="preserve"> </w:t>
      </w:r>
      <w:r>
        <w:t xml:space="preserve">for Major promotion from CPT promotion date</w:t>
      </w:r>
    </w:p>
    <w:bookmarkEnd w:id="15"/>
    <w:bookmarkStart w:id="21" w:name="X673bc1300464256416bcfee286f32cb7cd8791a"/>
    <w:p>
      <w:pPr>
        <w:pStyle w:val="Heading3"/>
      </w:pPr>
      <w:r>
        <w:t xml:space="preserve">B. Analogous Components: Mapping Medical Survival Analysis to Promotion Analysis</w:t>
      </w:r>
    </w:p>
    <w:bookmarkStart w:id="16" w:name="X50ecdf1e349581d89d012984ac646afe0588808"/>
    <w:p>
      <w:pPr>
        <w:pStyle w:val="Heading4"/>
      </w:pPr>
      <w:r>
        <w:t xml:space="preserve">1. Survival Function: From</w:t>
      </w:r>
      <w:r>
        <w:t xml:space="preserve"> </w:t>
      </w:r>
      <w:r>
        <w:t xml:space="preserve">“Survival”</w:t>
      </w:r>
      <w:r>
        <w:t xml:space="preserve"> </w:t>
      </w:r>
      <w:r>
        <w:t xml:space="preserve">to</w:t>
      </w:r>
      <w:r>
        <w:t xml:space="preserve"> </w:t>
      </w:r>
      <w:r>
        <w:t xml:space="preserve">“Remaining Unpromoted”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Medical context</w:t>
      </w:r>
      <w:r>
        <w:t xml:space="preserve">: S(t) = probability patient survives (doesn’t die) by time 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 context</w:t>
      </w:r>
      <w:r>
        <w:t xml:space="preserve">: S(t) = probability officer remains unpromoted by time 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Key difference</w:t>
      </w:r>
      <w:r>
        <w:t xml:space="preserve">: In medical context,</w:t>
      </w:r>
      <w:r>
        <w:t xml:space="preserve"> </w:t>
      </w:r>
      <w:r>
        <w:t xml:space="preserve">“survival”</w:t>
      </w:r>
      <w:r>
        <w:t xml:space="preserve"> </w:t>
      </w:r>
      <w:r>
        <w:t xml:space="preserve">is the desired outcome; in promotion context,</w:t>
      </w:r>
      <w:r>
        <w:t xml:space="preserve"> </w:t>
      </w:r>
      <w:r>
        <w:t xml:space="preserve">“survival”</w:t>
      </w:r>
      <w:r>
        <w:t xml:space="preserve"> </w:t>
      </w:r>
      <w:r>
        <w:t xml:space="preserve">(remaining unpromoted) is the intermediate state before the desired outcome (promotion)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Interpretation</w:t>
      </w:r>
      <w:r>
        <w:t xml:space="preserve">: S(t) answers</w:t>
      </w:r>
      <w:r>
        <w:t xml:space="preserve"> </w:t>
      </w:r>
      <w:r>
        <w:t xml:space="preserve">“What proportion of officers remain unpromoted by time t?”</w:t>
      </w:r>
    </w:p>
    <w:bookmarkEnd w:id="16"/>
    <w:bookmarkStart w:id="17" w:name="X80f0b5e24244d1236cf839fb0570adca436a3d3"/>
    <w:p>
      <w:pPr>
        <w:pStyle w:val="Heading4"/>
      </w:pPr>
      <w:r>
        <w:t xml:space="preserve">2. Hazard Function: From</w:t>
      </w:r>
      <w:r>
        <w:t xml:space="preserve"> </w:t>
      </w:r>
      <w:r>
        <w:t xml:space="preserve">“Death Rate”</w:t>
      </w:r>
      <w:r>
        <w:t xml:space="preserve"> </w:t>
      </w:r>
      <w:r>
        <w:t xml:space="preserve">to</w:t>
      </w:r>
      <w:r>
        <w:t xml:space="preserve"> </w:t>
      </w:r>
      <w:r>
        <w:t xml:space="preserve">“Promotion Intensity”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Medical context</w:t>
      </w:r>
      <w:r>
        <w:t xml:space="preserve">: h(t) = instantaneous rate of death at time 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Promotion context</w:t>
      </w:r>
      <w:r>
        <w:t xml:space="preserve">: h(t) = instantaneous rate of promotion at time t (</w:t>
      </w:r>
      <w:r>
        <w:t xml:space="preserve">“promotion intensity”</w:t>
      </w:r>
      <w:r>
        <w:t xml:space="preserve">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Key difference</w:t>
      </w:r>
      <w:r>
        <w:t xml:space="preserve">: In medical context, hazard represents risk of undesirable event; in promotion context, hazard represents intensity of desirable event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Interpretation</w:t>
      </w:r>
      <w:r>
        <w:t xml:space="preserve">: h(t) answers</w:t>
      </w:r>
      <w:r>
        <w:t xml:space="preserve"> </w:t>
      </w:r>
      <w:r>
        <w:t xml:space="preserve">“Among officers still unpromoted at time t, how likely are they to be promoted in the next instant?”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Terminology note</w:t>
      </w:r>
      <w:r>
        <w:t xml:space="preserve">:</w:t>
      </w:r>
      <w:r>
        <w:t xml:space="preserve"> </w:t>
      </w:r>
      <w:r>
        <w:t xml:space="preserve">“Risk”</w:t>
      </w:r>
      <w:r>
        <w:t xml:space="preserve"> </w:t>
      </w:r>
      <w:r>
        <w:t xml:space="preserve">in promotion context means probability/intensity of positive outcome, not negative outcome</w:t>
      </w:r>
    </w:p>
    <w:bookmarkEnd w:id="17"/>
    <w:bookmarkStart w:id="18" w:name="X4261223ba7a7d349c3a24ded876537d263b8fd6"/>
    <w:p>
      <w:pPr>
        <w:pStyle w:val="Heading4"/>
      </w:pPr>
      <w:r>
        <w:t xml:space="preserve">3. Censoring: From</w:t>
      </w:r>
      <w:r>
        <w:t xml:space="preserve"> </w:t>
      </w:r>
      <w:r>
        <w:t xml:space="preserve">“Lost to Follow-up”</w:t>
      </w:r>
      <w:r>
        <w:t xml:space="preserve"> </w:t>
      </w:r>
      <w:r>
        <w:t xml:space="preserve">to</w:t>
      </w:r>
      <w:r>
        <w:t xml:space="preserve"> </w:t>
      </w:r>
      <w:r>
        <w:t xml:space="preserve">“Still in Service”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Medical context</w:t>
      </w:r>
      <w:r>
        <w:t xml:space="preserve">: Right-censoring when patient lost to follow-up or study ends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Promotion context</w:t>
      </w:r>
      <w:r>
        <w:t xml:space="preserve">: Right-censoring when officer still in service at study end, not yet promoted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Key similarity</w:t>
      </w:r>
      <w:r>
        <w:t xml:space="preserve">: Both provide partial information—we know the individual</w:t>
      </w:r>
      <w:r>
        <w:t xml:space="preserve"> </w:t>
      </w:r>
      <w:r>
        <w:t xml:space="preserve">“survived”</w:t>
      </w:r>
      <w:r>
        <w:t xml:space="preserve"> </w:t>
      </w:r>
      <w:r>
        <w:t xml:space="preserve">(didn’t experience event) up to censoring time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Military-specific nuance</w:t>
      </w:r>
      <w:r>
        <w:t xml:space="preserve">: Officers censored while still in Below Zone window provide different information than those censored after passing through Primary Zone</w:t>
      </w:r>
    </w:p>
    <w:bookmarkEnd w:id="18"/>
    <w:bookmarkStart w:id="19" w:name="X6148ab0a77a553b571620586dac8ba6ce48baf0"/>
    <w:p>
      <w:pPr>
        <w:pStyle w:val="Heading4"/>
      </w:pPr>
      <w:r>
        <w:t xml:space="preserve">4. Competing Events: From</w:t>
      </w:r>
      <w:r>
        <w:t xml:space="preserve"> </w:t>
      </w:r>
      <w:r>
        <w:t xml:space="preserve">“Death vs. Other Causes”</w:t>
      </w:r>
      <w:r>
        <w:t xml:space="preserve"> </w:t>
      </w:r>
      <w:r>
        <w:t xml:space="preserve">to</w:t>
      </w:r>
      <w:r>
        <w:t xml:space="preserve"> </w:t>
      </w:r>
      <w:r>
        <w:t xml:space="preserve">“Promotion vs. Attrition”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Medical context</w:t>
      </w:r>
      <w:r>
        <w:t xml:space="preserve">: Competing risks (e.g., death from disease A vs. disease B)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Promotion context</w:t>
      </w:r>
      <w:r>
        <w:t xml:space="preserve">: Competing events—promotion (positive) vs. attrition (negative from Army’s perspective)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Key difference</w:t>
      </w:r>
      <w:r>
        <w:t xml:space="preserve">: In medical context, all competing risks are typically negative; in promotion context, one event is positive (promotion) and one is negative (attrition)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Complexity</w:t>
      </w:r>
      <w:r>
        <w:t xml:space="preserve">: Cannot treat attrition as simple censoring because officers who leave have different underlying promotion probability structure</w:t>
      </w:r>
    </w:p>
    <w:bookmarkEnd w:id="19"/>
    <w:bookmarkStart w:id="20" w:name="Xda5377309809c9f4b4e1050c758bf8dd80d02f5"/>
    <w:p>
      <w:pPr>
        <w:pStyle w:val="Heading4"/>
      </w:pPr>
      <w:r>
        <w:t xml:space="preserve">5. Left-Truncation: From</w:t>
      </w:r>
      <w:r>
        <w:t xml:space="preserve"> </w:t>
      </w:r>
      <w:r>
        <w:t xml:space="preserve">“Late Entry”</w:t>
      </w:r>
      <w:r>
        <w:t xml:space="preserve"> </w:t>
      </w:r>
      <w:r>
        <w:t xml:space="preserve">to</w:t>
      </w:r>
      <w:r>
        <w:t xml:space="preserve"> </w:t>
      </w:r>
      <w:r>
        <w:t xml:space="preserve">“Eligibility Windows”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Medical context</w:t>
      </w:r>
      <w:r>
        <w:t xml:space="preserve">: Left-truncation when individuals enter study at different ages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Promotion context</w:t>
      </w:r>
      <w:r>
        <w:t xml:space="preserve">: Left-truncation when officers’ eligibility windows (BZ/PZ) begin before study period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Key difference</w:t>
      </w:r>
      <w:r>
        <w:t xml:space="preserve">: Military promotion has structured eligibility windows (Below Zone, Primary Zone) that create natural entry points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Complexity</w:t>
      </w:r>
      <w:r>
        <w:t xml:space="preserve">: Officers whose DOR CPT predates study but whose eligibility window begins during study are not left-truncated—they haven’t had opportunity yet</w:t>
      </w:r>
    </w:p>
    <w:bookmarkEnd w:id="20"/>
    <w:bookmarkEnd w:id="21"/>
    <w:bookmarkStart w:id="27" w:name="c.-what-makes-our-application-special"/>
    <w:p>
      <w:pPr>
        <w:pStyle w:val="Heading3"/>
      </w:pPr>
      <w:r>
        <w:t xml:space="preserve">C. What Makes Our Application Special</w:t>
      </w:r>
    </w:p>
    <w:bookmarkStart w:id="22" w:name="structured-promotion-windows"/>
    <w:p>
      <w:pPr>
        <w:pStyle w:val="Heading4"/>
      </w:pPr>
      <w:r>
        <w:t xml:space="preserve">1. Structured Promotion Windows</w:t>
      </w:r>
    </w:p>
    <w:p>
      <w:pPr>
        <w:pStyle w:val="Compact"/>
        <w:numPr>
          <w:ilvl w:val="0"/>
          <w:numId w:val="1014"/>
        </w:numPr>
      </w:pPr>
      <w:r>
        <w:t xml:space="preserve">Military promotion operates on structured timelines with specific eligibility windows</w:t>
      </w:r>
    </w:p>
    <w:p>
      <w:pPr>
        <w:pStyle w:val="Compact"/>
        <w:numPr>
          <w:ilvl w:val="0"/>
          <w:numId w:val="1014"/>
        </w:numPr>
      </w:pPr>
      <w:r>
        <w:t xml:space="preserve">Below Zone (BZ) window for early promotion</w:t>
      </w:r>
    </w:p>
    <w:p>
      <w:pPr>
        <w:pStyle w:val="Compact"/>
        <w:numPr>
          <w:ilvl w:val="0"/>
          <w:numId w:val="1014"/>
        </w:numPr>
      </w:pPr>
      <w:r>
        <w:t xml:space="preserve">Primary Zone (PZ) window for standard promotion</w:t>
      </w:r>
    </w:p>
    <w:p>
      <w:pPr>
        <w:pStyle w:val="Compact"/>
        <w:numPr>
          <w:ilvl w:val="0"/>
          <w:numId w:val="1014"/>
        </w:numPr>
      </w:pPr>
      <w:r>
        <w:t xml:space="preserve">Above Zone (AZ) for delayed promotion</w:t>
      </w:r>
    </w:p>
    <w:p>
      <w:pPr>
        <w:pStyle w:val="Compact"/>
        <w:numPr>
          <w:ilvl w:val="0"/>
          <w:numId w:val="1014"/>
        </w:numPr>
      </w:pPr>
      <w:r>
        <w:t xml:space="preserve">Baseline hazard should theoretically reflect these institutional structures</w:t>
      </w:r>
    </w:p>
    <w:bookmarkEnd w:id="22"/>
    <w:bookmarkStart w:id="23" w:name="year-group-stratification"/>
    <w:p>
      <w:pPr>
        <w:pStyle w:val="Heading4"/>
      </w:pPr>
      <w:r>
        <w:t xml:space="preserve">2. Year Group Stratification</w:t>
      </w:r>
    </w:p>
    <w:p>
      <w:pPr>
        <w:pStyle w:val="Compact"/>
        <w:numPr>
          <w:ilvl w:val="0"/>
          <w:numId w:val="1015"/>
        </w:numPr>
      </w:pPr>
      <w:r>
        <w:t xml:space="preserve">Officers organized into year groups (cohorts commissioned in same year)</w:t>
      </w:r>
    </w:p>
    <w:p>
      <w:pPr>
        <w:pStyle w:val="Compact"/>
        <w:numPr>
          <w:ilvl w:val="0"/>
          <w:numId w:val="1015"/>
        </w:numPr>
      </w:pPr>
      <w:r>
        <w:t xml:space="preserve">Promotion policies can change by year group but don’t cross year group boundaries</w:t>
      </w:r>
    </w:p>
    <w:p>
      <w:pPr>
        <w:pStyle w:val="Compact"/>
        <w:numPr>
          <w:ilvl w:val="0"/>
          <w:numId w:val="1015"/>
        </w:numPr>
      </w:pPr>
      <w:r>
        <w:t xml:space="preserve">Requires stratification by year group in Cox model (separate baseline hazards for each year group)</w:t>
      </w:r>
    </w:p>
    <w:p>
      <w:pPr>
        <w:pStyle w:val="Compact"/>
        <w:numPr>
          <w:ilvl w:val="0"/>
          <w:numId w:val="1015"/>
        </w:numPr>
      </w:pPr>
      <w:r>
        <w:t xml:space="preserve">Different year groups may have different BZ/PZ/AZ windows</w:t>
      </w:r>
    </w:p>
    <w:bookmarkEnd w:id="23"/>
    <w:bookmarkStart w:id="24" w:name="time-varying-covariates-at-scale"/>
    <w:p>
      <w:pPr>
        <w:pStyle w:val="Heading4"/>
      </w:pPr>
      <w:r>
        <w:t xml:space="preserve">3. Time-Varying Covariates at Scale</w:t>
      </w:r>
    </w:p>
    <w:p>
      <w:pPr>
        <w:pStyle w:val="Compact"/>
        <w:numPr>
          <w:ilvl w:val="0"/>
          <w:numId w:val="1016"/>
        </w:numPr>
      </w:pPr>
      <w:r>
        <w:t xml:space="preserve">Performance metrics accumulate over time (cumulative top blocks, evaluations)</w:t>
      </w:r>
    </w:p>
    <w:p>
      <w:pPr>
        <w:pStyle w:val="Compact"/>
        <w:numPr>
          <w:ilvl w:val="0"/>
          <w:numId w:val="1016"/>
        </w:numPr>
      </w:pPr>
      <w:r>
        <w:t xml:space="preserve">Unit assignments change throughout career</w:t>
      </w:r>
    </w:p>
    <w:p>
      <w:pPr>
        <w:pStyle w:val="Compact"/>
        <w:numPr>
          <w:ilvl w:val="0"/>
          <w:numId w:val="1016"/>
        </w:numPr>
      </w:pPr>
      <w:r>
        <w:t xml:space="preserve">Prestige unit service is time-varying</w:t>
      </w:r>
    </w:p>
    <w:p>
      <w:pPr>
        <w:pStyle w:val="Compact"/>
        <w:numPr>
          <w:ilvl w:val="0"/>
          <w:numId w:val="1016"/>
        </w:numPr>
      </w:pPr>
      <w:r>
        <w:t xml:space="preserve">Pool metrics (peer comparisons) evolve as officers move between units</w:t>
      </w:r>
    </w:p>
    <w:p>
      <w:pPr>
        <w:pStyle w:val="Compact"/>
        <w:numPr>
          <w:ilvl w:val="0"/>
          <w:numId w:val="1016"/>
        </w:numPr>
      </w:pPr>
      <w:r>
        <w:t xml:space="preserve">Large-scale data: 201,038 officers with millions of time-varying intervals</w:t>
      </w:r>
    </w:p>
    <w:bookmarkEnd w:id="24"/>
    <w:bookmarkStart w:id="25" w:name="network-context-in-evaluation"/>
    <w:p>
      <w:pPr>
        <w:pStyle w:val="Heading4"/>
      </w:pPr>
      <w:r>
        <w:t xml:space="preserve">4. Network Context in Evaluation</w:t>
      </w:r>
    </w:p>
    <w:p>
      <w:pPr>
        <w:pStyle w:val="Compact"/>
        <w:numPr>
          <w:ilvl w:val="0"/>
          <w:numId w:val="1017"/>
        </w:numPr>
      </w:pPr>
      <w:r>
        <w:t xml:space="preserve">Officers evaluated among peers in their organization</w:t>
      </w:r>
    </w:p>
    <w:p>
      <w:pPr>
        <w:pStyle w:val="Compact"/>
        <w:numPr>
          <w:ilvl w:val="0"/>
          <w:numId w:val="1017"/>
        </w:numPr>
      </w:pPr>
      <w:r>
        <w:t xml:space="preserve">Peer group quality varies substantially across organizations</w:t>
      </w:r>
    </w:p>
    <w:p>
      <w:pPr>
        <w:pStyle w:val="Compact"/>
        <w:numPr>
          <w:ilvl w:val="0"/>
          <w:numId w:val="1017"/>
        </w:numPr>
      </w:pPr>
      <w:r>
        <w:t xml:space="preserve">Box checks serve as enumeration mechanism, constrained by rating profiles</w:t>
      </w:r>
    </w:p>
    <w:p>
      <w:pPr>
        <w:pStyle w:val="Compact"/>
        <w:numPr>
          <w:ilvl w:val="0"/>
          <w:numId w:val="1017"/>
        </w:numPr>
      </w:pPr>
      <w:r>
        <w:t xml:space="preserve">Selection boards may interpret box checks differently based on organizational prestige</w:t>
      </w:r>
    </w:p>
    <w:bookmarkEnd w:id="25"/>
    <w:bookmarkStart w:id="26" w:name="X9558a9bf326322118bc85d8b0a809eb3b134b05"/>
    <w:p>
      <w:pPr>
        <w:pStyle w:val="Heading4"/>
      </w:pPr>
      <w:r>
        <w:t xml:space="preserve">5. Competing Events with Different Interpretations</w:t>
      </w:r>
    </w:p>
    <w:p>
      <w:pPr>
        <w:pStyle w:val="Compact"/>
        <w:numPr>
          <w:ilvl w:val="0"/>
          <w:numId w:val="1018"/>
        </w:numPr>
      </w:pPr>
      <w:r>
        <w:t xml:space="preserve">Promotion: Positive outcome (desired)</w:t>
      </w:r>
    </w:p>
    <w:p>
      <w:pPr>
        <w:pStyle w:val="Compact"/>
        <w:numPr>
          <w:ilvl w:val="0"/>
          <w:numId w:val="1018"/>
        </w:numPr>
      </w:pPr>
      <w:r>
        <w:t xml:space="preserve">Attrition: Negative outcome from Army’s perspective, but may occur for various reasons</w:t>
      </w:r>
    </w:p>
    <w:p>
      <w:pPr>
        <w:pStyle w:val="Compact"/>
        <w:numPr>
          <w:ilvl w:val="1"/>
          <w:numId w:val="1019"/>
        </w:numPr>
      </w:pPr>
      <w:r>
        <w:t xml:space="preserve">Officers leaving for reasons unrelated to promotion potential</w:t>
      </w:r>
    </w:p>
    <w:p>
      <w:pPr>
        <w:pStyle w:val="Compact"/>
        <w:numPr>
          <w:ilvl w:val="1"/>
          <w:numId w:val="1019"/>
        </w:numPr>
      </w:pPr>
      <w:r>
        <w:t xml:space="preserve">Officers leaving because they recognize low promotion likelihood</w:t>
      </w:r>
    </w:p>
    <w:p>
      <w:pPr>
        <w:pStyle w:val="Compact"/>
        <w:numPr>
          <w:ilvl w:val="1"/>
          <w:numId w:val="1019"/>
        </w:numPr>
      </w:pPr>
      <w:r>
        <w:t xml:space="preserve">High-performing officers leaving for better opportunities elsewhere</w:t>
      </w:r>
    </w:p>
    <w:p>
      <w:pPr>
        <w:pStyle w:val="Compact"/>
        <w:numPr>
          <w:ilvl w:val="0"/>
          <w:numId w:val="1018"/>
        </w:numPr>
      </w:pPr>
      <w:r>
        <w:t xml:space="preserve">Cannot assume independence between promotion and attrition hazards</w:t>
      </w:r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bookmarkStart w:id="34" w:name="iii.-why-traditional-methods-fail"/>
    <w:p>
      <w:pPr>
        <w:pStyle w:val="Heading2"/>
      </w:pPr>
      <w:r>
        <w:t xml:space="preserve">III. WHY TRADITIONAL METHODS FAIL</w:t>
      </w:r>
    </w:p>
    <w:bookmarkStart w:id="29" w:name="a.-the-censoring-problem"/>
    <w:p>
      <w:pPr>
        <w:pStyle w:val="Heading3"/>
      </w:pPr>
      <w:r>
        <w:t xml:space="preserve">A. The Censoring Problem</w:t>
      </w:r>
    </w:p>
    <w:p>
      <w:pPr>
        <w:pStyle w:val="Compact"/>
        <w:numPr>
          <w:ilvl w:val="0"/>
          <w:numId w:val="1020"/>
        </w:numPr>
      </w:pPr>
      <w:r>
        <w:t xml:space="preserve">Standard regression methods (OLS, logistic) cannot appropriately handle censored observations</w:t>
      </w:r>
    </w:p>
    <w:p>
      <w:pPr>
        <w:pStyle w:val="Compact"/>
        <w:numPr>
          <w:ilvl w:val="0"/>
          <w:numId w:val="1020"/>
        </w:numPr>
      </w:pPr>
      <w:r>
        <w:t xml:space="preserve">OLS requires complete outcome values—but we don’t know true time-to-promotion for censored officers</w:t>
      </w:r>
    </w:p>
    <w:p>
      <w:pPr>
        <w:pStyle w:val="Compact"/>
        <w:numPr>
          <w:ilvl w:val="0"/>
          <w:numId w:val="1020"/>
        </w:numPr>
      </w:pPr>
      <w:r>
        <w:t xml:space="preserve">Logistic regression treats all</w:t>
      </w:r>
      <w:r>
        <w:t xml:space="preserve"> </w:t>
      </w:r>
      <w:r>
        <w:t xml:space="preserve">“not yet promoted”</w:t>
      </w:r>
      <w:r>
        <w:t xml:space="preserve"> </w:t>
      </w:r>
      <w:r>
        <w:t xml:space="preserve">officers the same, regardless of observation time</w:t>
      </w:r>
    </w:p>
    <w:p>
      <w:pPr>
        <w:pStyle w:val="Compact"/>
        <w:numPr>
          <w:ilvl w:val="0"/>
          <w:numId w:val="1020"/>
        </w:numPr>
      </w:pPr>
      <w:r>
        <w:t xml:space="preserve">Excluding censored observations introduces severe selection bias</w:t>
      </w:r>
    </w:p>
    <w:p>
      <w:pPr>
        <w:pStyle w:val="Compact"/>
        <w:numPr>
          <w:ilvl w:val="0"/>
          <w:numId w:val="1020"/>
        </w:numPr>
      </w:pPr>
      <w:r>
        <w:t xml:space="preserve">In our dataset: substantial proportion of officers still in service at study end</w:t>
      </w:r>
    </w:p>
    <w:bookmarkEnd w:id="29"/>
    <w:bookmarkStart w:id="30" w:name="b.-the-timing-problem"/>
    <w:p>
      <w:pPr>
        <w:pStyle w:val="Heading3"/>
      </w:pPr>
      <w:r>
        <w:t xml:space="preserve">B. The Timing Problem</w:t>
      </w:r>
    </w:p>
    <w:p>
      <w:pPr>
        <w:pStyle w:val="Compact"/>
        <w:numPr>
          <w:ilvl w:val="0"/>
          <w:numId w:val="1021"/>
        </w:numPr>
      </w:pPr>
      <w:r>
        <w:t xml:space="preserve">Standard methods fail to capture the essential temporal dimension</w:t>
      </w:r>
    </w:p>
    <w:p>
      <w:pPr>
        <w:pStyle w:val="Compact"/>
        <w:numPr>
          <w:ilvl w:val="0"/>
          <w:numId w:val="1021"/>
        </w:numPr>
      </w:pPr>
      <w:r>
        <w:t xml:space="preserve">OLS treats time as a covariate, not the outcome of interest</w:t>
      </w:r>
    </w:p>
    <w:p>
      <w:pPr>
        <w:pStyle w:val="Compact"/>
        <w:numPr>
          <w:ilvl w:val="0"/>
          <w:numId w:val="1021"/>
        </w:numPr>
      </w:pPr>
      <w:r>
        <w:t xml:space="preserve">Logistic regression ignores timing entirely, focusing only on binary occurrence</w:t>
      </w:r>
    </w:p>
    <w:p>
      <w:pPr>
        <w:pStyle w:val="Compact"/>
        <w:numPr>
          <w:ilvl w:val="0"/>
          <w:numId w:val="1021"/>
        </w:numPr>
      </w:pPr>
      <w:r>
        <w:t xml:space="preserve">Loses critical information about</w:t>
      </w:r>
      <w:r>
        <w:t xml:space="preserve"> </w:t>
      </w:r>
      <w:r>
        <w:rPr>
          <w:i/>
          <w:iCs/>
        </w:rPr>
        <w:t xml:space="preserve">when</w:t>
      </w:r>
      <w:r>
        <w:t xml:space="preserve"> </w:t>
      </w:r>
      <w:r>
        <w:t xml:space="preserve">events occur</w:t>
      </w:r>
    </w:p>
    <w:p>
      <w:pPr>
        <w:pStyle w:val="Compact"/>
        <w:numPr>
          <w:ilvl w:val="0"/>
          <w:numId w:val="1021"/>
        </w:numPr>
      </w:pPr>
      <w:r>
        <w:t xml:space="preserve">Example: Finding prestige unit assignment correlates with promotion is valuable, but finding it correlates with</w:t>
      </w:r>
      <w:r>
        <w:t xml:space="preserve"> </w:t>
      </w:r>
      <w:r>
        <w:rPr>
          <w:i/>
          <w:iCs/>
        </w:rPr>
        <w:t xml:space="preserve">earlier</w:t>
      </w:r>
      <w:r>
        <w:t xml:space="preserve"> </w:t>
      </w:r>
      <w:r>
        <w:t xml:space="preserve">promotion provides richer insights</w:t>
      </w:r>
    </w:p>
    <w:bookmarkEnd w:id="30"/>
    <w:bookmarkStart w:id="31" w:name="c.-time-varying-covariates"/>
    <w:p>
      <w:pPr>
        <w:pStyle w:val="Heading3"/>
      </w:pPr>
      <w:r>
        <w:t xml:space="preserve">C. Time-Varying Covariates</w:t>
      </w:r>
    </w:p>
    <w:p>
      <w:pPr>
        <w:pStyle w:val="Compact"/>
        <w:numPr>
          <w:ilvl w:val="0"/>
          <w:numId w:val="1022"/>
        </w:numPr>
      </w:pPr>
      <w:r>
        <w:t xml:space="preserve">Military careers characterized by variables that change over time</w:t>
      </w:r>
    </w:p>
    <w:p>
      <w:pPr>
        <w:pStyle w:val="Compact"/>
        <w:numPr>
          <w:ilvl w:val="0"/>
          <w:numId w:val="1022"/>
        </w:numPr>
      </w:pPr>
      <w:r>
        <w:t xml:space="preserve">Performance metrics accumulate (cumulative top blocks, evaluations)</w:t>
      </w:r>
    </w:p>
    <w:p>
      <w:pPr>
        <w:pStyle w:val="Compact"/>
        <w:numPr>
          <w:ilvl w:val="0"/>
          <w:numId w:val="1022"/>
        </w:numPr>
      </w:pPr>
      <w:r>
        <w:t xml:space="preserve">Unit assignments change throughout career</w:t>
      </w:r>
    </w:p>
    <w:p>
      <w:pPr>
        <w:pStyle w:val="Compact"/>
        <w:numPr>
          <w:ilvl w:val="0"/>
          <w:numId w:val="1022"/>
        </w:numPr>
      </w:pPr>
      <w:r>
        <w:t xml:space="preserve">Standard regression requires constant covariates or ad-hoc approaches (baseline values, time-averaged measures)</w:t>
      </w:r>
    </w:p>
    <w:p>
      <w:pPr>
        <w:pStyle w:val="Compact"/>
        <w:numPr>
          <w:ilvl w:val="0"/>
          <w:numId w:val="1022"/>
        </w:numPr>
      </w:pPr>
      <w:r>
        <w:t xml:space="preserve">Both approaches discard valuable information about how changing circumstances affect promotion intensity</w:t>
      </w:r>
    </w:p>
    <w:bookmarkEnd w:id="31"/>
    <w:bookmarkStart w:id="32" w:name="Xc34d7d90d6e8d3e732aaf5a6d0a2d88024853c6"/>
    <w:p>
      <w:pPr>
        <w:pStyle w:val="Heading3"/>
      </w:pPr>
      <w:r>
        <w:t xml:space="preserve">D. Information Loss from Censored Observations</w:t>
      </w:r>
    </w:p>
    <w:p>
      <w:pPr>
        <w:pStyle w:val="Compact"/>
        <w:numPr>
          <w:ilvl w:val="0"/>
          <w:numId w:val="1023"/>
        </w:numPr>
      </w:pPr>
      <w:r>
        <w:t xml:space="preserve">Standard methods ignore valuable partial information</w:t>
      </w:r>
    </w:p>
    <w:p>
      <w:pPr>
        <w:pStyle w:val="Compact"/>
        <w:numPr>
          <w:ilvl w:val="0"/>
          <w:numId w:val="1023"/>
        </w:numPr>
      </w:pPr>
      <w:r>
        <w:t xml:space="preserve">An officer who has served as Captain for 8 years without promotion provides meaningful information about lower tail of promotion time distribution</w:t>
      </w:r>
    </w:p>
    <w:p>
      <w:pPr>
        <w:pStyle w:val="Compact"/>
        <w:numPr>
          <w:ilvl w:val="0"/>
          <w:numId w:val="1023"/>
        </w:numPr>
      </w:pPr>
      <w:r>
        <w:t xml:space="preserve">Survival analysis uses this through risk set concept—both promoted and censored officers contribute to hazard estimation</w:t>
      </w:r>
    </w:p>
    <w:p>
      <w:pPr>
        <w:pStyle w:val="Compact"/>
        <w:numPr>
          <w:ilvl w:val="0"/>
          <w:numId w:val="1023"/>
        </w:numPr>
      </w:pPr>
      <w:r>
        <w:t xml:space="preserve">Discarding this information results in less precise estimates and potentially biased conclusions</w:t>
      </w:r>
    </w:p>
    <w:bookmarkEnd w:id="32"/>
    <w:bookmarkStart w:id="33" w:name="e.-competing-events"/>
    <w:p>
      <w:pPr>
        <w:pStyle w:val="Heading3"/>
      </w:pPr>
      <w:r>
        <w:t xml:space="preserve">E. Competing Events</w:t>
      </w:r>
    </w:p>
    <w:p>
      <w:pPr>
        <w:pStyle w:val="Compact"/>
        <w:numPr>
          <w:ilvl w:val="0"/>
          <w:numId w:val="1024"/>
        </w:numPr>
      </w:pPr>
      <w:r>
        <w:t xml:space="preserve">Standard survival analysis treats attrition as simple censoring</w:t>
      </w:r>
    </w:p>
    <w:p>
      <w:pPr>
        <w:pStyle w:val="Compact"/>
        <w:numPr>
          <w:ilvl w:val="0"/>
          <w:numId w:val="1024"/>
        </w:numPr>
      </w:pPr>
      <w:r>
        <w:t xml:space="preserve">Implicitly assumes censored individuals (those who attrit) would have same promotion hazard as those who remain</w:t>
      </w:r>
    </w:p>
    <w:p>
      <w:pPr>
        <w:pStyle w:val="Compact"/>
        <w:numPr>
          <w:ilvl w:val="0"/>
          <w:numId w:val="1024"/>
        </w:numPr>
      </w:pPr>
      <w:r>
        <w:t xml:space="preserve">This assumption is likely violated—officers who leave have different underlying promotion probability structure</w:t>
      </w:r>
    </w:p>
    <w:p>
      <w:pPr>
        <w:pStyle w:val="Compact"/>
        <w:numPr>
          <w:ilvl w:val="0"/>
          <w:numId w:val="1024"/>
        </w:numPr>
      </w:pPr>
      <w:r>
        <w:t xml:space="preserve">Requires specialized competing events framework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X36ddecea35e275f637c00d1877095a2ce526fce"/>
    <w:p>
      <w:pPr>
        <w:pStyle w:val="Heading2"/>
      </w:pPr>
      <w:r>
        <w:t xml:space="preserve">IV. THE COX PROPORTIONAL HAZARDS MODEL: FORMULATION AND ESTIMATION</w:t>
      </w:r>
    </w:p>
    <w:bookmarkStart w:id="35" w:name="a.-model-formulation"/>
    <w:p>
      <w:pPr>
        <w:pStyle w:val="Heading3"/>
      </w:pPr>
      <w:r>
        <w:t xml:space="preserve">A. Model Formulation</w:t>
      </w:r>
    </w:p>
    <w:p>
      <w:pPr>
        <w:pStyle w:val="Compact"/>
        <w:numPr>
          <w:ilvl w:val="0"/>
          <w:numId w:val="1025"/>
        </w:numPr>
      </w:pPr>
      <w:r>
        <w:t xml:space="preserve">Semi-parametric approach (no assumption about baseline hazard distribution)</w:t>
      </w:r>
    </w:p>
    <w:p>
      <w:pPr>
        <w:pStyle w:val="Compact"/>
        <w:numPr>
          <w:ilvl w:val="0"/>
          <w:numId w:val="1025"/>
        </w:numPr>
      </w:pPr>
      <w:r>
        <w:t xml:space="preserve">Model formulation: h(t|X) = h₀(t) × exp(β₁X₁ + β₂X₂ + … + βₚXₚ)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Proportional hazards assumption</w:t>
      </w:r>
      <w:r>
        <w:t xml:space="preserve">: Hazard ratios are constant over time</w:t>
      </w:r>
    </w:p>
    <w:p>
      <w:pPr>
        <w:pStyle w:val="Compact"/>
        <w:numPr>
          <w:ilvl w:val="0"/>
          <w:numId w:val="1025"/>
        </w:numPr>
      </w:pPr>
      <w:r>
        <w:t xml:space="preserve">Baseline hazard h₀(t): Common to all individuals, unspecified form</w:t>
      </w:r>
    </w:p>
    <w:p>
      <w:pPr>
        <w:pStyle w:val="Compact"/>
        <w:numPr>
          <w:ilvl w:val="0"/>
          <w:numId w:val="1025"/>
        </w:numPr>
      </w:pPr>
      <w:r>
        <w:t xml:space="preserve">Covariate effects: Multiplicative on baseline hazard</w:t>
      </w:r>
    </w:p>
    <w:bookmarkEnd w:id="35"/>
    <w:bookmarkStart w:id="36" w:name="b.-why-cox-model-for-this-application"/>
    <w:p>
      <w:pPr>
        <w:pStyle w:val="Heading3"/>
      </w:pPr>
      <w:r>
        <w:t xml:space="preserve">B. Why Cox Model for This Application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Handles censoring appropriately</w:t>
      </w:r>
      <w:r>
        <w:t xml:space="preserve">: Uses information from censored observations through risk sets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Accommodates time-varying covariates</w:t>
      </w:r>
      <w:r>
        <w:t xml:space="preserve">: Naturally handles changing performance metrics and assignments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No distributional assumptions</w:t>
      </w:r>
      <w:r>
        <w:t xml:space="preserve">: Baseline hazard can reflect structured promotion windows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Computational efficiency</w:t>
      </w:r>
      <w:r>
        <w:t xml:space="preserve">: Well-suited for large datasets (201,038 officers)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Competing risks capability</w:t>
      </w:r>
      <w:r>
        <w:t xml:space="preserve">: Can model promotion and attrition separately</w:t>
      </w:r>
    </w:p>
    <w:bookmarkEnd w:id="36"/>
    <w:bookmarkStart w:id="37" w:name="c.-partial-likelihood-estimation"/>
    <w:p>
      <w:pPr>
        <w:pStyle w:val="Heading3"/>
      </w:pPr>
      <w:r>
        <w:t xml:space="preserve">C. Partial Likelihood Estimation</w:t>
      </w:r>
    </w:p>
    <w:p>
      <w:pPr>
        <w:pStyle w:val="Compact"/>
        <w:numPr>
          <w:ilvl w:val="0"/>
          <w:numId w:val="1027"/>
        </w:numPr>
      </w:pPr>
      <w:r>
        <w:t xml:space="preserve">Why partial likelihood (avoids specifying baseline hazard distribution)</w:t>
      </w:r>
    </w:p>
    <w:p>
      <w:pPr>
        <w:pStyle w:val="Compact"/>
        <w:numPr>
          <w:ilvl w:val="0"/>
          <w:numId w:val="1027"/>
        </w:numPr>
      </w:pPr>
      <w:r>
        <w:t xml:space="preserve">Uses only information from observed event times, not censored times</w:t>
      </w:r>
    </w:p>
    <w:p>
      <w:pPr>
        <w:pStyle w:val="Compact"/>
        <w:numPr>
          <w:ilvl w:val="0"/>
          <w:numId w:val="1027"/>
        </w:numPr>
      </w:pPr>
      <w:r>
        <w:t xml:space="preserve">Still incorporates information from censored observations through risk sets</w:t>
      </w:r>
    </w:p>
    <w:p>
      <w:pPr>
        <w:pStyle w:val="Compact"/>
        <w:numPr>
          <w:ilvl w:val="0"/>
          <w:numId w:val="1027"/>
        </w:numPr>
      </w:pPr>
      <w:r>
        <w:t xml:space="preserve">Handling tied event times (multiple promotions on same day)</w:t>
      </w:r>
    </w:p>
    <w:p>
      <w:pPr>
        <w:pStyle w:val="Compact"/>
        <w:numPr>
          <w:ilvl w:val="0"/>
          <w:numId w:val="1027"/>
        </w:numPr>
      </w:pPr>
      <w:r>
        <w:t xml:space="preserve">Maximum partial likelihood estimation</w:t>
      </w:r>
    </w:p>
    <w:bookmarkEnd w:id="37"/>
    <w:bookmarkStart w:id="38" w:name="d.-interpretation-hazard-ratios"/>
    <w:p>
      <w:pPr>
        <w:pStyle w:val="Heading3"/>
      </w:pPr>
      <w:r>
        <w:t xml:space="preserve">D. Interpretation: Hazard Ratios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Hazard ratio (HR)</w:t>
      </w:r>
      <w:r>
        <w:t xml:space="preserve">: exp(β) = relative change in promotion intensity</w:t>
      </w:r>
    </w:p>
    <w:p>
      <w:pPr>
        <w:pStyle w:val="Compact"/>
        <w:numPr>
          <w:ilvl w:val="0"/>
          <w:numId w:val="1028"/>
        </w:numPr>
      </w:pPr>
      <w:r>
        <w:t xml:space="preserve">HR &gt; 1: Increased hazard (faster promotion)</w:t>
      </w:r>
    </w:p>
    <w:p>
      <w:pPr>
        <w:pStyle w:val="Compact"/>
        <w:numPr>
          <w:ilvl w:val="0"/>
          <w:numId w:val="1028"/>
        </w:numPr>
      </w:pPr>
      <w:r>
        <w:t xml:space="preserve">HR &lt; 1: Decreased hazard (slower promotion)</w:t>
      </w:r>
    </w:p>
    <w:p>
      <w:pPr>
        <w:pStyle w:val="Compact"/>
        <w:numPr>
          <w:ilvl w:val="0"/>
          <w:numId w:val="1028"/>
        </w:numPr>
      </w:pPr>
      <w:r>
        <w:t xml:space="preserve">Comparing groups (e.g., prestige unit vs. typical unit)</w:t>
      </w:r>
    </w:p>
    <w:p>
      <w:pPr>
        <w:pStyle w:val="Compact"/>
        <w:numPr>
          <w:ilvl w:val="0"/>
          <w:numId w:val="1028"/>
        </w:numPr>
      </w:pPr>
      <w:r>
        <w:t xml:space="preserve">Continuous covariates: Change in hazard per unit increase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6" w:name="Xd33c1b5a23c18675f4e50a40529486b8e8c7438"/>
    <w:p>
      <w:pPr>
        <w:pStyle w:val="Heading2"/>
      </w:pPr>
      <w:r>
        <w:t xml:space="preserve">V. OPERATIONALIZATION: IMPLEMENTING COX REGRESSION FOR OFFICER PROMOTION ANALYSIS</w:t>
      </w:r>
    </w:p>
    <w:bookmarkStart w:id="40" w:name="X893adb7bfc8e3fb73dab2ccbeed5503dd500891"/>
    <w:p>
      <w:pPr>
        <w:pStyle w:val="Heading3"/>
      </w:pPr>
      <w:r>
        <w:t xml:space="preserve">A. Data Structure: Time-Varying Survival Intervals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Snapshot-based structure</w:t>
      </w:r>
      <w:r>
        <w:t xml:space="preserve">: Each officer has multiple snapshots (quarterly records)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Interval creation</w:t>
      </w:r>
      <w:r>
        <w:t xml:space="preserve">: Convert snapshots to survival intervals [start_time, stop_time)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Time-varying covariates</w:t>
      </w:r>
      <w:r>
        <w:t xml:space="preserve">: Each interval includes covariate values from its corresponding snapshot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Event determination</w:t>
      </w:r>
      <w:r>
        <w:t xml:space="preserve">: Last interval for each officer determines event type</w:t>
      </w:r>
    </w:p>
    <w:bookmarkEnd w:id="40"/>
    <w:bookmarkStart w:id="41" w:name="b.-software-and-library-selection"/>
    <w:p>
      <w:pPr>
        <w:pStyle w:val="Heading3"/>
      </w:pPr>
      <w:r>
        <w:t xml:space="preserve">B. Software and Library Selection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Why scikit-survival (sksurv)</w:t>
      </w:r>
      <w:r>
        <w:t xml:space="preserve">: Robust competing risks framework, proper handling of multiple event types, supports time-varying covariates with competing risks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Key components</w:t>
      </w:r>
      <w:r>
        <w:t xml:space="preserve">:</w:t>
      </w:r>
      <w:r>
        <w:t xml:space="preserve"> </w:t>
      </w:r>
      <w:r>
        <w:rPr>
          <w:rStyle w:val="VerbatimChar"/>
        </w:rPr>
        <w:t xml:space="preserve">sksurv.util.Surv</w:t>
      </w:r>
      <w:r>
        <w:t xml:space="preserve">,</w:t>
      </w:r>
      <w:r>
        <w:t xml:space="preserve"> </w:t>
      </w:r>
      <w:r>
        <w:rPr>
          <w:rStyle w:val="VerbatimChar"/>
        </w:rPr>
        <w:t xml:space="preserve">sksurv.linear_model.CoxPHSurvivalAnalysis</w:t>
      </w:r>
      <w:r>
        <w:t xml:space="preserve">,</w:t>
      </w:r>
      <w:r>
        <w:t xml:space="preserve"> </w:t>
      </w:r>
      <w:r>
        <w:rPr>
          <w:rStyle w:val="VerbatimChar"/>
        </w:rPr>
        <w:t xml:space="preserve">sksurv.metrics.concordance_index_censored</w:t>
      </w:r>
    </w:p>
    <w:bookmarkEnd w:id="41"/>
    <w:bookmarkStart w:id="42" w:name="c.-model-specification"/>
    <w:p>
      <w:pPr>
        <w:pStyle w:val="Heading3"/>
      </w:pPr>
      <w:r>
        <w:t xml:space="preserve">C. Model Specification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Static variables</w:t>
      </w:r>
      <w:r>
        <w:t xml:space="preserve">: Demographics, year group, age at Captain promotion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Time-varying covariates</w:t>
      </w:r>
      <w:r>
        <w:t xml:space="preserve">: OER performance metrics, prestige unit assignments, pool metrics, ratings given metrics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Model types</w:t>
      </w:r>
      <w:r>
        <w:t xml:space="preserve">: Static model (demographics only), Full model (static + time-varying), Competing risks model</w:t>
      </w:r>
    </w:p>
    <w:bookmarkEnd w:id="42"/>
    <w:bookmarkStart w:id="43" w:name="d.-handling-competing-risks"/>
    <w:p>
      <w:pPr>
        <w:pStyle w:val="Heading3"/>
      </w:pPr>
      <w:r>
        <w:t xml:space="preserve">D. Handling Competing Risks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Two event types</w:t>
      </w:r>
      <w:r>
        <w:t xml:space="preserve">: Promotion (event=1) and Attrition (event=2)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Separate hazard functions</w:t>
      </w:r>
      <w:r>
        <w:t xml:space="preserve">: h₁(t|X) for promotion, h₂(t|X) for attrition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Implementation</w:t>
      </w:r>
      <w:r>
        <w:t xml:space="preserve">: Fit separate Cox models, compare coefficients, calculate cumulative incidence</w:t>
      </w:r>
    </w:p>
    <w:bookmarkEnd w:id="43"/>
    <w:bookmarkStart w:id="44" w:name="e.-model-evaluation"/>
    <w:p>
      <w:pPr>
        <w:pStyle w:val="Heading3"/>
      </w:pPr>
      <w:r>
        <w:t xml:space="preserve">E. Model Evaluation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Concordance Index (C-index)</w:t>
      </w:r>
      <w:r>
        <w:t xml:space="preserve">: Measure of predictive accuracy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Proportional Hazards Assumption</w:t>
      </w:r>
      <w:r>
        <w:t xml:space="preserve">: Test using Schoenfeld residuals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Model comparison</w:t>
      </w:r>
      <w:r>
        <w:t xml:space="preserve">: Static vs. Full model, nested model comparison</w:t>
      </w:r>
    </w:p>
    <w:bookmarkEnd w:id="44"/>
    <w:bookmarkStart w:id="45" w:name="X979cd123793022f8f71215ca3d714004c02943c"/>
    <w:p>
      <w:pPr>
        <w:pStyle w:val="Heading3"/>
      </w:pPr>
      <w:r>
        <w:t xml:space="preserve">F. Special Considerations for Military Data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Cohort effects</w:t>
      </w:r>
      <w:r>
        <w:t xml:space="preserve">: Year group differences, stratification by year group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Data quality</w:t>
      </w:r>
      <w:r>
        <w:t xml:space="preserve">: Missing DOR, invalid intervals, multiple promotions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Computational considerations</w:t>
      </w:r>
      <w:r>
        <w:t xml:space="preserve">: Large sample size (201,038 officers, millions of intervals)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2" w:name="X5d9bbeb0b7759c95ee6a8f3c8d0620271b5e3fb"/>
    <w:p>
      <w:pPr>
        <w:pStyle w:val="Heading2"/>
      </w:pPr>
      <w:r>
        <w:t xml:space="preserve">VI. SURVIVAL ANALYSIS IN LABOR ECONOMICS AND BUSINESS APPLICATIONS</w:t>
      </w:r>
    </w:p>
    <w:bookmarkStart w:id="47" w:name="Xe194cb9e4c993745c928b456990970cc98bbbdd"/>
    <w:p>
      <w:pPr>
        <w:pStyle w:val="Heading3"/>
      </w:pPr>
      <w:r>
        <w:t xml:space="preserve">A. Job Duration and Employee Turnover Studies</w:t>
      </w:r>
    </w:p>
    <w:p>
      <w:pPr>
        <w:pStyle w:val="Compact"/>
        <w:numPr>
          <w:ilvl w:val="0"/>
          <w:numId w:val="1035"/>
        </w:numPr>
      </w:pPr>
      <w:r>
        <w:t xml:space="preserve">Time until job separation</w:t>
      </w:r>
    </w:p>
    <w:p>
      <w:pPr>
        <w:pStyle w:val="Compact"/>
        <w:numPr>
          <w:ilvl w:val="0"/>
          <w:numId w:val="1035"/>
        </w:numPr>
      </w:pPr>
      <w:r>
        <w:t xml:space="preserve">Factors influencing retention</w:t>
      </w:r>
    </w:p>
    <w:p>
      <w:pPr>
        <w:pStyle w:val="Compact"/>
        <w:numPr>
          <w:ilvl w:val="0"/>
          <w:numId w:val="1035"/>
        </w:numPr>
      </w:pPr>
      <w:r>
        <w:t xml:space="preserve">Organizational commitment and turnover</w:t>
      </w:r>
    </w:p>
    <w:p>
      <w:pPr>
        <w:pStyle w:val="Compact"/>
        <w:numPr>
          <w:ilvl w:val="0"/>
          <w:numId w:val="1035"/>
        </w:numPr>
      </w:pPr>
      <w:r>
        <w:t xml:space="preserve">Examples from management and HR research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Key parallel</w:t>
      </w:r>
      <w:r>
        <w:t xml:space="preserve">: Similar to our attrition analysis, but we also model promotion as competing event</w:t>
      </w:r>
    </w:p>
    <w:bookmarkEnd w:id="47"/>
    <w:bookmarkStart w:id="48" w:name="b.-promotion-timing-in-organizations"/>
    <w:p>
      <w:pPr>
        <w:pStyle w:val="Heading3"/>
      </w:pPr>
      <w:r>
        <w:t xml:space="preserve">B. Promotion Timing in Organizations</w:t>
      </w:r>
    </w:p>
    <w:p>
      <w:pPr>
        <w:pStyle w:val="Compact"/>
        <w:numPr>
          <w:ilvl w:val="0"/>
          <w:numId w:val="1036"/>
        </w:numPr>
      </w:pPr>
      <w:r>
        <w:t xml:space="preserve">Corporate promotion ladders</w:t>
      </w:r>
    </w:p>
    <w:p>
      <w:pPr>
        <w:pStyle w:val="Compact"/>
        <w:numPr>
          <w:ilvl w:val="0"/>
          <w:numId w:val="1036"/>
        </w:numPr>
      </w:pPr>
      <w:r>
        <w:t xml:space="preserve">Academic tenure decisions</w:t>
      </w:r>
    </w:p>
    <w:p>
      <w:pPr>
        <w:pStyle w:val="Compact"/>
        <w:numPr>
          <w:ilvl w:val="0"/>
          <w:numId w:val="1036"/>
        </w:numPr>
      </w:pPr>
      <w:r>
        <w:t xml:space="preserve">Executive succession studies</w:t>
      </w:r>
    </w:p>
    <w:p>
      <w:pPr>
        <w:pStyle w:val="Compact"/>
        <w:numPr>
          <w:ilvl w:val="0"/>
          <w:numId w:val="1036"/>
        </w:numPr>
      </w:pPr>
      <w:r>
        <w:t xml:space="preserve">Time-to-promotion in hierarchical organizations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Key parallel</w:t>
      </w:r>
      <w:r>
        <w:t xml:space="preserve">: Similar to our promotion timing analysis, but military context has structured eligibility windows</w:t>
      </w:r>
    </w:p>
    <w:bookmarkEnd w:id="48"/>
    <w:bookmarkStart w:id="49" w:name="Xd88d768902e4b5b5636e8d88c5fcf0bdba52686"/>
    <w:p>
      <w:pPr>
        <w:pStyle w:val="Heading3"/>
      </w:pPr>
      <w:r>
        <w:t xml:space="preserve">C. Career Progression and Leadership Development</w:t>
      </w:r>
    </w:p>
    <w:p>
      <w:pPr>
        <w:pStyle w:val="Compact"/>
        <w:numPr>
          <w:ilvl w:val="0"/>
          <w:numId w:val="1037"/>
        </w:numPr>
      </w:pPr>
      <w:r>
        <w:t xml:space="preserve">Career trajectory studies</w:t>
      </w:r>
    </w:p>
    <w:p>
      <w:pPr>
        <w:pStyle w:val="Compact"/>
        <w:numPr>
          <w:ilvl w:val="0"/>
          <w:numId w:val="1037"/>
        </w:numPr>
      </w:pPr>
      <w:r>
        <w:t xml:space="preserve">Talent management and succession planning</w:t>
      </w:r>
    </w:p>
    <w:p>
      <w:pPr>
        <w:pStyle w:val="Compact"/>
        <w:numPr>
          <w:ilvl w:val="0"/>
          <w:numId w:val="1037"/>
        </w:numPr>
      </w:pPr>
      <w:r>
        <w:t xml:space="preserve">Early career indicators of leadership potential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Key parallel</w:t>
      </w:r>
      <w:r>
        <w:t xml:space="preserve">: Similar focus on identifying factors associated with accelerated career progression</w:t>
      </w:r>
    </w:p>
    <w:bookmarkEnd w:id="49"/>
    <w:bookmarkStart w:id="50" w:name="X5247754c79afa1f663ac8cb18d6a2a590ea737d"/>
    <w:p>
      <w:pPr>
        <w:pStyle w:val="Heading3"/>
      </w:pPr>
      <w:r>
        <w:t xml:space="preserve">D. Network Effects and Organizational Prestige</w:t>
      </w:r>
    </w:p>
    <w:p>
      <w:pPr>
        <w:pStyle w:val="Compact"/>
        <w:numPr>
          <w:ilvl w:val="0"/>
          <w:numId w:val="1038"/>
        </w:numPr>
      </w:pPr>
      <w:r>
        <w:t xml:space="preserve">Studies examining how organizational affiliations influence career outcomes</w:t>
      </w:r>
    </w:p>
    <w:p>
      <w:pPr>
        <w:pStyle w:val="Compact"/>
        <w:numPr>
          <w:ilvl w:val="0"/>
          <w:numId w:val="1038"/>
        </w:numPr>
      </w:pPr>
      <w:r>
        <w:t xml:space="preserve">Prestige effects in academic hiring (e.g., Clauset et al. 2015)</w:t>
      </w:r>
    </w:p>
    <w:p>
      <w:pPr>
        <w:pStyle w:val="Compact"/>
        <w:numPr>
          <w:ilvl w:val="0"/>
          <w:numId w:val="1038"/>
        </w:numPr>
      </w:pPr>
      <w:r>
        <w:t xml:space="preserve">Reputation and success in creative fields (e.g., Fraiberger et al. 2018)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Key parallel</w:t>
      </w:r>
      <w:r>
        <w:t xml:space="preserve">: Similar to our investigation of prestige unit effects on promotion timing</w:t>
      </w:r>
    </w:p>
    <w:bookmarkEnd w:id="50"/>
    <w:bookmarkStart w:id="51" w:name="e.-lessons-for-military-officer-research"/>
    <w:p>
      <w:pPr>
        <w:pStyle w:val="Heading3"/>
      </w:pPr>
      <w:r>
        <w:t xml:space="preserve">E. Lessons for Military Officer Research</w:t>
      </w:r>
    </w:p>
    <w:p>
      <w:pPr>
        <w:pStyle w:val="Compact"/>
        <w:numPr>
          <w:ilvl w:val="0"/>
          <w:numId w:val="1039"/>
        </w:numPr>
      </w:pPr>
      <w:r>
        <w:t xml:space="preserve">How organizational context shapes career outcomes</w:t>
      </w:r>
    </w:p>
    <w:p>
      <w:pPr>
        <w:pStyle w:val="Compact"/>
        <w:numPr>
          <w:ilvl w:val="0"/>
          <w:numId w:val="1039"/>
        </w:numPr>
      </w:pPr>
      <w:r>
        <w:t xml:space="preserve">The role of performance signals in career progression</w:t>
      </w:r>
    </w:p>
    <w:p>
      <w:pPr>
        <w:pStyle w:val="Compact"/>
        <w:numPr>
          <w:ilvl w:val="0"/>
          <w:numId w:val="1039"/>
        </w:numPr>
      </w:pPr>
      <w:r>
        <w:t xml:space="preserve">Network effects on career advancement</w:t>
      </w:r>
    </w:p>
    <w:p>
      <w:pPr>
        <w:pStyle w:val="Compact"/>
        <w:numPr>
          <w:ilvl w:val="0"/>
          <w:numId w:val="1039"/>
        </w:numPr>
      </w:pPr>
      <w:r>
        <w:t xml:space="preserve">Prestige and reputation in organizational advancement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Our contribution</w:t>
      </w:r>
      <w:r>
        <w:t xml:space="preserve">: Applying these methods to military context with structured promotion windows and competing events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X7ed68baf3447e9c2483b497f583b21db2fd6dfa"/>
    <w:p>
      <w:pPr>
        <w:pStyle w:val="Heading2"/>
      </w:pPr>
      <w:r>
        <w:t xml:space="preserve">VII. SUMMARY AND CONNECTIONS TO RESEARCH QUESTIONS</w:t>
      </w:r>
    </w:p>
    <w:bookmarkStart w:id="53" w:name="Xf1dcca5e1b2eb31a2034948b314cc90dcbbc690"/>
    <w:p>
      <w:pPr>
        <w:pStyle w:val="Heading3"/>
      </w:pPr>
      <w:r>
        <w:t xml:space="preserve">A. How Cox Modeling Addresses Research Questions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Q1 (Unit Prestige)</w:t>
      </w:r>
      <w:r>
        <w:t xml:space="preserve">: Prestige unit service as time-varying covariate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Q2 (Peer Effects)</w:t>
      </w:r>
      <w:r>
        <w:t xml:space="preserve">: Pool metrics capture peer influence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Q3 (Prestige vs. Performance)</w:t>
      </w:r>
      <w:r>
        <w:t xml:space="preserve">: Interaction between prestige and OER metrics</w:t>
      </w:r>
    </w:p>
    <w:bookmarkEnd w:id="53"/>
    <w:bookmarkStart w:id="54" w:name="b.-advantages-of-this-approach"/>
    <w:p>
      <w:pPr>
        <w:pStyle w:val="Heading3"/>
      </w:pPr>
      <w:r>
        <w:t xml:space="preserve">B. Advantages of This Approach</w:t>
      </w:r>
    </w:p>
    <w:p>
      <w:pPr>
        <w:pStyle w:val="Compact"/>
        <w:numPr>
          <w:ilvl w:val="0"/>
          <w:numId w:val="1041"/>
        </w:numPr>
      </w:pPr>
      <w:r>
        <w:t xml:space="preserve">Handles complex temporal structure of officer careers</w:t>
      </w:r>
    </w:p>
    <w:p>
      <w:pPr>
        <w:pStyle w:val="Compact"/>
        <w:numPr>
          <w:ilvl w:val="0"/>
          <w:numId w:val="1041"/>
        </w:numPr>
      </w:pPr>
      <w:r>
        <w:t xml:space="preserve">Incorporates time-varying performance measures</w:t>
      </w:r>
    </w:p>
    <w:p>
      <w:pPr>
        <w:pStyle w:val="Compact"/>
        <w:numPr>
          <w:ilvl w:val="0"/>
          <w:numId w:val="1041"/>
        </w:numPr>
      </w:pPr>
      <w:r>
        <w:t xml:space="preserve">Accounts for competing risks (promotion vs. attrition)</w:t>
      </w:r>
    </w:p>
    <w:p>
      <w:pPr>
        <w:pStyle w:val="Compact"/>
        <w:numPr>
          <w:ilvl w:val="0"/>
          <w:numId w:val="1041"/>
        </w:numPr>
      </w:pPr>
      <w:r>
        <w:t xml:space="preserve">Enables identification of factors associated with accelerated career progression</w:t>
      </w:r>
    </w:p>
    <w:bookmarkEnd w:id="54"/>
    <w:bookmarkStart w:id="55" w:name="c.-limitations-and-future-directions"/>
    <w:p>
      <w:pPr>
        <w:pStyle w:val="Heading3"/>
      </w:pPr>
      <w:r>
        <w:t xml:space="preserve">C. Limitations and Future Directions</w:t>
      </w:r>
    </w:p>
    <w:p>
      <w:pPr>
        <w:pStyle w:val="Compact"/>
        <w:numPr>
          <w:ilvl w:val="0"/>
          <w:numId w:val="1042"/>
        </w:numPr>
      </w:pPr>
      <w:r>
        <w:t xml:space="preserve">Proportional hazards assumption may not hold for all covariates</w:t>
      </w:r>
    </w:p>
    <w:p>
      <w:pPr>
        <w:pStyle w:val="Compact"/>
        <w:numPr>
          <w:ilvl w:val="0"/>
          <w:numId w:val="1042"/>
        </w:numPr>
      </w:pPr>
      <w:r>
        <w:t xml:space="preserve">Competing risks framework assumes independence of event types</w:t>
      </w:r>
    </w:p>
    <w:p>
      <w:pPr>
        <w:pStyle w:val="Compact"/>
        <w:numPr>
          <w:ilvl w:val="0"/>
          <w:numId w:val="1042"/>
        </w:numPr>
      </w:pPr>
      <w:r>
        <w:t xml:space="preserve">Large sample size enables detection of small effects (practical vs. statistical significance)</w:t>
      </w:r>
    </w:p>
    <w:p>
      <w:pPr>
        <w:pStyle w:val="Compact"/>
        <w:numPr>
          <w:ilvl w:val="0"/>
          <w:numId w:val="1042"/>
        </w:numPr>
      </w:pPr>
      <w:r>
        <w:t xml:space="preserve">Future work: Time-dependent coefficients, frailty models, machine learning extensions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2025-12-19T21:50:35Z</dcterms:created>
  <dcterms:modified xsi:type="dcterms:W3CDTF">2025-12-19T21:50:35Z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