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2a2ed51edc3a9ccf2a75297fe039a89e0f0e450"/>
    <w:p>
      <w:pPr>
        <w:pStyle w:val="Heading1"/>
      </w:pPr>
      <w:r>
        <w:t xml:space="preserve">Section 0: Time-in-Grade as a Metric of Success</w:t>
      </w:r>
    </w:p>
    <w:bookmarkStart w:id="9" w:name="X2bb1ad60c82a83116eb25969330ff2c040f31a1"/>
    <w:p>
      <w:pPr>
        <w:pStyle w:val="Heading2"/>
      </w:pPr>
      <w:r>
        <w:t xml:space="preserve">The Fundamental Challenge: Measuring Success When Traditional Metrics Fail</w:t>
      </w:r>
    </w:p>
    <w:p>
      <w:pPr>
        <w:pStyle w:val="FirstParagraph"/>
      </w:pPr>
      <w:r>
        <w:t xml:space="preserve">How do we measure individual success in an organization where everyone at the same level receives identical compensation? This question, which might seem abstract in many contexts, becomes a critical methodological challenge when studying military officer careers. Unlike corporate environments where salary, bonuses, and stock options provide clear signals of achievement, or academic settings where publication counts and citation metrics quantify success, the U.S. Army operates under a uniform compensation structure that offers no direct financial differentiation between officers of the same rank. This structural constraint forces us to look beyond traditional metrics and identify alternative indicators that capture meaningful differences in officer success and potential.</w:t>
      </w:r>
    </w:p>
    <w:p>
      <w:pPr>
        <w:pStyle w:val="BodyText"/>
      </w:pPr>
      <w:r>
        <w:t xml:space="preserve">The challenge is not merely academic—understanding how to identify and measure talent in large hierarchical organizations has implications that extend far beyond the military. Similar questions arise in any system where traditional success metrics are unavailable or insufficient: how do we quantify reputation in art when market value may not reflect artistic merit? How do we measure scientific impact when citation counts may be influenced by field-specific publication practices? How do we assess leadership potential when performance evaluations are inherently subjective? These questions share a common structure: they require us to extract meaningful signals from complex, multi-dimensional data where the</w:t>
      </w:r>
      <w:r>
        <w:t xml:space="preserve"> </w:t>
      </w:r>
      <w:r>
        <w:t xml:space="preserve">“ground truth”</w:t>
      </w:r>
      <w:r>
        <w:t xml:space="preserve"> </w:t>
      </w:r>
      <w:r>
        <w:t xml:space="preserve">of success is difficult to define.</w:t>
      </w:r>
    </w:p>
    <w:p>
      <w:pPr>
        <w:pStyle w:val="BodyText"/>
      </w:pPr>
      <w:r>
        <w:t xml:space="preserve">In the military context, the problem is particularly acute because the stakes are high—promotion decisions determine who will lead the organization for decades to come, yet the system provides limited mechanisms for differentiation. Nearly all officers who remain in service will eventually be promoted to the next rank, making simple binary outcomes (promoted vs. not promoted) a poor differentiator. What distinguishes officers is not just</w:t>
      </w:r>
      <w:r>
        <w:t xml:space="preserve"> </w:t>
      </w:r>
      <w:r>
        <w:rPr>
          <w:i/>
          <w:iCs/>
        </w:rPr>
        <w:t xml:space="preserve">whether</w:t>
      </w:r>
      <w:r>
        <w:t xml:space="preserve"> </w:t>
      </w:r>
      <w:r>
        <w:t xml:space="preserve">they are promoted, but</w:t>
      </w:r>
      <w:r>
        <w:t xml:space="preserve"> </w:t>
      </w:r>
      <w:r>
        <w:rPr>
          <w:i/>
          <w:iCs/>
        </w:rPr>
        <w:t xml:space="preserve">when</w:t>
      </w:r>
      <w:r>
        <w:t xml:space="preserve"> </w:t>
      </w:r>
      <w:r>
        <w:t xml:space="preserve">they are promoted. This temporal dimension of career progression becomes the key to understanding differential success, transforming a seemingly intractable measurement problem into a tractable time-to-event analysis.</w:t>
      </w:r>
    </w:p>
    <w:bookmarkEnd w:id="9"/>
    <w:bookmarkStart w:id="10" w:name="X72b24f052e3bb2b8a8fb8a9a7e5178da2aa41ef"/>
    <w:p>
      <w:pPr>
        <w:pStyle w:val="Heading2"/>
      </w:pPr>
      <w:r>
        <w:t xml:space="preserve">The Army’s Promotion System: Potential, Performance, and Structured Timelines</w:t>
      </w:r>
    </w:p>
    <w:p>
      <w:pPr>
        <w:pStyle w:val="FirstParagraph"/>
      </w:pPr>
      <w:r>
        <w:t xml:space="preserve">The Army’s promotion system operates on a fundamental principle that distinguishes it from many other organizations: promotion decisions are based primarily on</w:t>
      </w:r>
      <w:r>
        <w:t xml:space="preserve"> </w:t>
      </w:r>
      <w:r>
        <w:rPr>
          <w:b/>
          <w:bCs/>
        </w:rPr>
        <w:t xml:space="preserve">potential</w:t>
      </w:r>
      <w:r>
        <w:t xml:space="preserve"> </w:t>
      </w:r>
      <w:r>
        <w:t xml:space="preserve">rather than performance alone. While performance serves as a critical signal that reinforces assessments of potential, the promotion decision itself is forward-looking—it seeks to identify officers who have the capacity to succeed at higher levels of responsibility and leadership, not simply those who have excelled in their current roles. This focus on potential reflects a strategic necessity: promotion decisions have consequences that extend years into the future, as promoted officers will take on increasingly complex roles that may bear little resemblance to their previous assignments.</w:t>
      </w:r>
    </w:p>
    <w:p>
      <w:pPr>
        <w:pStyle w:val="BodyText"/>
      </w:pPr>
      <w:r>
        <w:t xml:space="preserve">This forward-looking assessment occurs through a structured review process in which selection boards examine a subset of each officer’s records, drawing from two primary sources: Officer Record Briefs (ORBs), which summarize the officer’s complete assignment history, and Officer Evaluation Reports (OERs), which include required narrative comments (with rater narratives focusing on performance and senior rater narratives on potential) and compulsory box checks from raters and senior raters.</w:t>
      </w:r>
    </w:p>
    <w:p>
      <w:pPr>
        <w:pStyle w:val="BodyText"/>
      </w:pPr>
      <w:r>
        <w:t xml:space="preserve">While OER narratives are required, explicit enumeration—where a rater or senior rater states how an officer compares to peers—is optional within the narrative. When enumeration is included, it may compare the officer to their organizational peer group or to all officers of that grade the evaluator has rated throughout their career. However, for this research, narrative data is largely unavailable, so our analysis focuses on the compulsory box checks, which serve as a standardized enumeration mechanism.</w:t>
      </w:r>
    </w:p>
    <w:p>
      <w:pPr>
        <w:pStyle w:val="BodyText"/>
      </w:pPr>
      <w:r>
        <w:t xml:space="preserve">Every OER must include box checks: compulsory categorical ratings (with a minimum of four distinct categories) through which raters and senior raters must indicate their evaluation of an officer’s performance or potential. While box checks provide less granular information than narrative enumeration, they serve as a standardized, quantifiable measure of comparative standing and are systematically available across the entire record set. The importance of box checks is magnified by the practical constraints of the selection board process: boards have traditionally had very limited time to review each officer’s file, making these standardized, easily comparable signals particularly valuable for rapid differentiation among officers.</w:t>
      </w:r>
    </w:p>
    <w:p>
      <w:pPr>
        <w:pStyle w:val="BodyText"/>
      </w:pPr>
      <w:r>
        <w:t xml:space="preserve">A key feature that underpins the interpretation of box checks is the concept of the rating</w:t>
      </w:r>
      <w:r>
        <w:t xml:space="preserve"> </w:t>
      </w:r>
      <w:r>
        <w:t xml:space="preserve">“profile.”</w:t>
      </w:r>
      <w:r>
        <w:t xml:space="preserve"> </w:t>
      </w:r>
      <w:r>
        <w:t xml:space="preserve">For each rater and senior rater, the Army’s Human Resources Command maintains a profile that records the distribution of box check categories awarded to officers of each grade over the course of the rater’s or senior rater’s career. Critically, HRC imposes a hard cap: raters and senior raters may award the highest box check (</w:t>
      </w:r>
      <w:r>
        <w:t xml:space="preserve">“top block”</w:t>
      </w:r>
      <w:r>
        <w:t xml:space="preserve">) to no more than a finite maximum percentage of the officers they evaluate at each rank. Most raters and senior raters maintain a buffer below this ceiling, reserving their use of the top block for those they believe are most exceptional, and to preserve flexibility for future ratings.</w:t>
      </w:r>
    </w:p>
    <w:p>
      <w:pPr>
        <w:pStyle w:val="BodyText"/>
      </w:pPr>
      <w:r>
        <w:t xml:space="preserve">These standardized box checks, constrained by rating profiles, offer a powerful tool for quantifying performance and potential. They play a central role in how selection boards differentiate among officers, serving as the primary enumeration mechanism available across the entire officer population.</w:t>
      </w:r>
    </w:p>
    <w:p>
      <w:pPr>
        <w:pStyle w:val="BodyText"/>
      </w:pPr>
      <w:r>
        <w:t xml:space="preserve">The ORB provides selection boards with officers’ complete assignment histories, allowing boards to see both the box check evaluations from OERs and the organizational contexts in which those evaluations occurred. Some organizations in an officer’s assignment history may be perceived as</w:t>
      </w:r>
      <w:r>
        <w:t xml:space="preserve"> </w:t>
      </w:r>
      <w:r>
        <w:t xml:space="preserve">“prestige”</w:t>
      </w:r>
      <w:r>
        <w:t xml:space="preserve"> </w:t>
      </w:r>
      <w:r>
        <w:t xml:space="preserve">units—organizations known for attracting high-performing officers, providing challenging assignments, or serving as stepping stones to senior leadership positions. This raises a critical question: when selection boards review an officer’s box check evaluations (which serve as enumeration among peers), do they account for the prestige of the organizations in which those evaluations occurred? This is where the network structure of the Army—the relationships between officers, units, and evaluators—plays a fundamental role in shaping how potential is assessed and how promotion decisions are made.</w:t>
      </w:r>
    </w:p>
    <w:p>
      <w:pPr>
        <w:pStyle w:val="BodyText"/>
      </w:pPr>
      <w:r>
        <w:t xml:space="preserve">The promotion system operates within structured timelines that create standardized expectations for career progression. Officers are typically considered for promotion within specific</w:t>
      </w:r>
      <w:r>
        <w:t xml:space="preserve"> </w:t>
      </w:r>
      <w:r>
        <w:t xml:space="preserve">“zones”</w:t>
      </w:r>
      <w:r>
        <w:t xml:space="preserve"> </w:t>
      </w:r>
      <w:r>
        <w:t xml:space="preserve">of eligibility: the Primary Zone (PZ), where most promotions occur, and the Below Zone (BZ), where early promotions are possible. These zones are determined by an officer’s year group—the cohort of officers commissioned in the same year—creating a structured framework within which promotion decisions are made. This temporal structure is not arbitrary; it reflects the Army’s need to manage officer cohorts systematically, ensuring that promotion opportunities align with organizational needs while maintaining fairness across year groups.</w:t>
      </w:r>
    </w:p>
    <w:p>
      <w:pPr>
        <w:pStyle w:val="BodyText"/>
      </w:pPr>
      <w:r>
        <w:t xml:space="preserve">The Army has two primary tools for shaping the distribution of officers across ranks (lieutenants, captains, majors) to better align with current operational needs. First, the Army can adjust the percentage of officers promoted Below Zone, which allows for more or fewer early promotions within a given year group. Second, the Army can change the standard Primary Zone timeline for an entire year group—for example, changing the standard time as Captain from 6 years to 5 years. Critically, these timeline changes apply to the entire year group, ensuring that all officers in that cohort are subject to the same promotion timeline structure. This systematic approach allows the Army to shape the force composition while maintaining fairness within each year group cohort. (A more detailed discussion of the Army’s promotion system and force management strategies is provided in the introductory chapters of this dissertation.)</w:t>
      </w:r>
    </w:p>
    <w:bookmarkEnd w:id="10"/>
    <w:bookmarkStart w:id="11" w:name="X090afb736a03176adf2b6e5f898c34a251b56b8"/>
    <w:p>
      <w:pPr>
        <w:pStyle w:val="Heading2"/>
      </w:pPr>
      <w:r>
        <w:t xml:space="preserve">Early Promotion: The Army’s Primary Mechanism for Recognizing Exceptional Potential</w:t>
      </w:r>
    </w:p>
    <w:p>
      <w:pPr>
        <w:pStyle w:val="FirstParagraph"/>
      </w:pPr>
      <w:r>
        <w:t xml:space="preserve">Within this structured system, the Army has limited mechanisms for recognizing exceptional potential. The primary mechanism is early promotion: promoting officers before they reach their Primary Zone of consideration. Officers promoted one year early are said to be promoted</w:t>
      </w:r>
      <w:r>
        <w:t xml:space="preserve"> </w:t>
      </w:r>
      <w:r>
        <w:t xml:space="preserve">“Below Zone”</w:t>
      </w:r>
      <w:r>
        <w:t xml:space="preserve"> </w:t>
      </w:r>
      <w:r>
        <w:t xml:space="preserve">(BZ), while those promoted two years early receive</w:t>
      </w:r>
      <w:r>
        <w:t xml:space="preserve"> </w:t>
      </w:r>
      <w:r>
        <w:t xml:space="preserve">“Double Below Zone”</w:t>
      </w:r>
      <w:r>
        <w:t xml:space="preserve"> </w:t>
      </w:r>
      <w:r>
        <w:t xml:space="preserve">(Double BZ) promotions. These early promotions are rare—very few officers receive them—making them highly selective indicators of exceptional assessed potential.</w:t>
      </w:r>
    </w:p>
    <w:p>
      <w:pPr>
        <w:pStyle w:val="BodyText"/>
      </w:pPr>
      <w:r>
        <w:t xml:space="preserve">The ability to promote officers early represents the Army’s primary tool for stepping outside the standard promotion model, and it also serves as one of the Army’s mechanisms for shaping force distribution. However, this mechanism is not unlimited. Federal law, codified in Title 10 of the U.S. Code, establishes strict numerical limits on Below Zone (BZ) promotions, creating a structural constraint on the number of early promotions that can be awarded. Specifically,</w:t>
      </w:r>
      <w:r>
        <w:t xml:space="preserve"> </w:t>
      </w:r>
      <w:r>
        <w:rPr>
          <w:b/>
          <w:bCs/>
        </w:rPr>
        <w:t xml:space="preserve">10 U.S.C. § 616(b)</w:t>
      </w:r>
      <w:r>
        <w:t xml:space="preserve"> </w:t>
      </w:r>
      <w:r>
        <w:t xml:space="preserve">explicitly states that the number of active-duty officers recommended from below the promotion zone may not exceed</w:t>
      </w:r>
      <w:r>
        <w:t xml:space="preserve"> </w:t>
      </w:r>
      <w:r>
        <w:rPr>
          <w:b/>
          <w:bCs/>
        </w:rPr>
        <w:t xml:space="preserve">10%</w:t>
      </w:r>
      <w:r>
        <w:t xml:space="preserve"> </w:t>
      </w:r>
      <w:r>
        <w:t xml:space="preserve">of the maximum number of officers the board is authorized to recommend in that category. While 10% represents the maximum allowed by law, actual annual averages are typically lower, as the Army uses this tool strategically to align the distribution of lieutenants, captains, and majors with current operational needs. Under certain specified conditions, the Secretary of Defense may increase this limit to</w:t>
      </w:r>
      <w:r>
        <w:t xml:space="preserve"> </w:t>
      </w:r>
      <w:r>
        <w:rPr>
          <w:b/>
          <w:bCs/>
        </w:rPr>
        <w:t xml:space="preserve">15%</w:t>
      </w:r>
      <w:r>
        <w:t xml:space="preserve"> </w:t>
      </w:r>
      <w:r>
        <w:t xml:space="preserve">if the</w:t>
      </w:r>
      <w:r>
        <w:t xml:space="preserve"> </w:t>
      </w:r>
      <w:r>
        <w:t xml:space="preserve">“needs of the service”</w:t>
      </w:r>
      <w:r>
        <w:t xml:space="preserve"> </w:t>
      </w:r>
      <w:r>
        <w:t xml:space="preserve">require it, providing a mechanism for expansion when organizational needs or exceptional circumstances warrant additional early promotions.</w:t>
      </w:r>
    </w:p>
    <w:p>
      <w:pPr>
        <w:pStyle w:val="BodyText"/>
      </w:pPr>
      <w:r>
        <w:t xml:space="preserve">These regulations establish a firm ceiling on BZ promotions, ensuring that early promotion remains a highly selective mechanism reserved for truly exceptional officers. The controversy surrounding Secretary of the Army Calloway’s 1974 directive to maximize BZ promotions that year, and subsequent advocacy by senior officers to maintain BZ promotions as exclusive to a select few who</w:t>
      </w:r>
      <w:r>
        <w:t xml:space="preserve"> </w:t>
      </w:r>
      <w:r>
        <w:t xml:space="preserve">“truly meet the qualifications,”</w:t>
      </w:r>
      <w:r>
        <w:t xml:space="preserve"> </w:t>
      </w:r>
      <w:r>
        <w:t xml:space="preserve">underscores the importance of these regulatory limits in preserving the selective nature of early promotion (Hicks 1987). Additionally,</w:t>
      </w:r>
      <w:r>
        <w:t xml:space="preserve"> </w:t>
      </w:r>
      <w:r>
        <w:rPr>
          <w:b/>
          <w:bCs/>
        </w:rPr>
        <w:t xml:space="preserve">10 U.S.C. § 619(d)</w:t>
      </w:r>
      <w:r>
        <w:t xml:space="preserve"> </w:t>
      </w:r>
      <w:r>
        <w:t xml:space="preserve">authorizes the Secretary of the Army to issue regulations restricting BZ consideration only to those officers specifically determined to be</w:t>
      </w:r>
      <w:r>
        <w:t xml:space="preserve"> </w:t>
      </w:r>
      <w:r>
        <w:t xml:space="preserve">“exceptionally well qualified,”</w:t>
      </w:r>
      <w:r>
        <w:t xml:space="preserve"> </w:t>
      </w:r>
      <w:r>
        <w:t xml:space="preserve">further reinforcing the qualitative standards that accompany the quantitative limits.</w:t>
      </w:r>
    </w:p>
    <w:p>
      <w:pPr>
        <w:pStyle w:val="BodyText"/>
      </w:pPr>
      <w:r>
        <w:t xml:space="preserve">While the vast majority of officers will be promoted within their Primary Zone, those identified as having exceptional potential can be accelerated through early promotion, subject to these regulatory constraints. This creates a natural continuum of promotion timing: from Double BZ (two years early), to BZ (one year early), to Primary Zone (standard timing), to Above Zone (delayed promotion for those still eligible but not yet promoted). The regulatory limits on BZ promotions mean that even among officers assessed as having high potential, only a select few can be promoted early, making early promotion an even more powerful signal of exceptional assessed potential.</w:t>
      </w:r>
    </w:p>
    <w:p>
      <w:pPr>
        <w:pStyle w:val="BodyText"/>
      </w:pPr>
      <w:r>
        <w:t xml:space="preserve">This continuum of promotion timing provides a rich metric for understanding differential success. Officers promoted early have been assessed as having higher potential than their peers, while those promoted later (or not at all) have been assessed as having lower potential, at least relative to the promotion opportunity. The timing of promotion, therefore, serves as a direct indicator of the Army’s assessment of an officer’s potential for future success—a signal that is both meaningful and measurable.</w:t>
      </w:r>
    </w:p>
    <w:bookmarkEnd w:id="11"/>
    <w:bookmarkStart w:id="12" w:name="X4bdf4cd36f5212104fcbdae153ed6b96be68dbb"/>
    <w:p>
      <w:pPr>
        <w:pStyle w:val="Heading2"/>
      </w:pPr>
      <w:r>
        <w:t xml:space="preserve">Operationalizing Success: Time-in-Grade as the Outcome Variable</w:t>
      </w:r>
    </w:p>
    <w:p>
      <w:pPr>
        <w:pStyle w:val="FirstParagraph"/>
      </w:pPr>
      <w:r>
        <w:t xml:space="preserve">For this research, we operationalize officer success as</w:t>
      </w:r>
      <w:r>
        <w:t xml:space="preserve"> </w:t>
      </w:r>
      <w:r>
        <w:rPr>
          <w:b/>
          <w:bCs/>
        </w:rPr>
        <w:t xml:space="preserve">time-in-grade as Captain</w:t>
      </w:r>
      <w:r>
        <w:t xml:space="preserve">: the duration from an officer’s promotion to Captain (Date of Rank, or DOR CPT) to their promotion to Major (DOR MAJ). This metric captures the continuum of promotion timing in a continuous, measurable form, transforming the qualitative assessment of potential into a quantitative outcome that can be analyzed statistically. Officers with shorter time-in-grade as Captain were promoted to Major more quickly, indicating higher assessed potential. Officers with longer time-in-grade were promoted more slowly, indicating standard or delayed progression.</w:t>
      </w:r>
    </w:p>
    <w:p>
      <w:pPr>
        <w:pStyle w:val="BodyText"/>
      </w:pPr>
      <w:r>
        <w:t xml:space="preserve">We have chosen time-in-grade as Captain for several important reasons related to the structure of military officer careers. First, officer timelines are much more uniform at this early stage in their career compared to later stages. Officers when first commissioned have an initial service obligation period that typically ends when they are new captains, creating a natural transition point. Second, the Army system attempts to prepare company grade officers (Lieutenants and Captains) uniformly, ensuring that they receive the same developmental background minimums. This uniform preparation is designed to increase the breadth of the pool for later selections for command positions, as all officers are expected to have met the same foundational requirements. Third, field grade officers (Major and above) have a significantly different set of knowledge, skills, and behaviors that they must utilize at their level, while the company grade set is relatively uniform until they make Major. This uniformity in the company grade period makes time-in-grade as Captain a particularly meaningful metric, as it captures differential success within a relatively standardized developmental framework. (A more detailed discussion of the Army’s officer development system and career progression structure is provided in the introductory chapters of this dissertation, as outlined in the research proposal.)</w:t>
      </w:r>
    </w:p>
    <w:p>
      <w:pPr>
        <w:pStyle w:val="BodyText"/>
      </w:pPr>
      <w:r>
        <w:t xml:space="preserve">This approach offers several advantages over binary promotion outcomes. First, it preserves the temporal information that is central to understanding career progression. An officer promoted one year early provides different information than an officer promoted on time, even though both are ultimately promoted. Second, it enables more nuanced analysis of factors associated with career acceleration. Rather than simply asking</w:t>
      </w:r>
      <w:r>
        <w:t xml:space="preserve"> </w:t>
      </w:r>
      <w:r>
        <w:t xml:space="preserve">“what factors predict promotion?”</w:t>
      </w:r>
      <w:r>
        <w:t xml:space="preserve">, we can ask</w:t>
      </w:r>
      <w:r>
        <w:t xml:space="preserve"> </w:t>
      </w:r>
      <w:r>
        <w:t xml:space="preserve">“what factors predict</w:t>
      </w:r>
      <w:r>
        <w:t xml:space="preserve"> </w:t>
      </w:r>
      <w:r>
        <w:rPr>
          <w:i/>
          <w:iCs/>
        </w:rPr>
        <w:t xml:space="preserve">faster</w:t>
      </w:r>
      <w:r>
        <w:t xml:space="preserve"> </w:t>
      </w:r>
      <w:r>
        <w:t xml:space="preserve">promotion?”</w:t>
      </w:r>
      <w:r>
        <w:t xml:space="preserve">, which provides richer insights into the mechanisms of career success.</w:t>
      </w:r>
    </w:p>
    <w:p>
      <w:pPr>
        <w:pStyle w:val="BodyText"/>
      </w:pPr>
      <w:r>
        <w:t xml:space="preserve">Third, time-in-grade as a continuous variable allows for more sophisticated statistical modeling. Survival analysis methods, which are designed specifically for time-to-event data, can leverage the full information contained in promotion timing, including information from officers who have not yet been promoted (right-censored observations). This efficient use of information is particularly valuable in military research, where substantial proportions of officers may still be in service and awaiting promotion at the end of the study period. In our analysis of 201,038 officers over 24 years, this approach allows us to extract maximum information from the data, providing more precise estimates of the factors that influence promotion timing.</w:t>
      </w:r>
    </w:p>
    <w:bookmarkEnd w:id="12"/>
    <w:bookmarkStart w:id="13" w:name="X0ab5fc2ede348df6bb92e1ac2aabf1e7f6644cb"/>
    <w:p>
      <w:pPr>
        <w:pStyle w:val="Heading2"/>
      </w:pPr>
      <w:r>
        <w:t xml:space="preserve">Why This Matters: Addressing Fundamental Questions About Talent Identification</w:t>
      </w:r>
    </w:p>
    <w:p>
      <w:pPr>
        <w:pStyle w:val="FirstParagraph"/>
      </w:pPr>
      <w:r>
        <w:t xml:space="preserve">Using time-in-grade as a metric of success enables this research to address fundamental questions about talent identification and career development in the military. By focusing on the timing of promotion rather than simply its occurrence, we can identify factors associated with accelerated career progression—factors that may signal exceptional potential or that may contribute to the development of that potential. This approach connects to broader questions about how organizations identify and develop talent, questions that are relevant not only to the military but to any large hierarchical organization seeking to optimize its leadership pipeline.</w:t>
      </w:r>
    </w:p>
    <w:p>
      <w:pPr>
        <w:pStyle w:val="BodyText"/>
      </w:pPr>
      <w:r>
        <w:t xml:space="preserve">The factors associated with faster promotion may reveal the characteristics, experiences, or performance patterns that the Army values most highly in its assessment of potential. Understanding these factors can inform both individual career development and organizational talent management strategies. Moreover, by modeling time-to-promotion rather than binary promotion outcomes, this research can provide more precise estimates of the relationships between various factors and career success. The continuous nature of the outcome variable allows for more powerful statistical analysis and more nuanced interpretation of results. Factors that accelerate promotion by six months may be just as meaningful as factors that increase the probability of promotion, but the time-to-event framework allows us to quantify and compare these effects more precisely.</w:t>
      </w:r>
    </w:p>
    <w:p>
      <w:pPr>
        <w:pStyle w:val="BodyText"/>
      </w:pPr>
      <w:r>
        <w:t xml:space="preserve">In the following sections, we will explore how survival analysis and Cox regression modeling provide the appropriate methodological framework for analyzing time-in-grade as an outcome variable, accounting for the complex temporal structure of military officer careers and the various factors that may influence promotion timing. This methodological approach, which has been successfully applied to understand career trajectories in fields ranging from science to art, offers a powerful lens through which to examine the dynamics of military officer promotion.</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2025-12-19T21:50:03Z</dcterms:created>
  <dcterms:modified xsi:type="dcterms:W3CDTF">2025-12-19T21:50:03Z</dcterms:modified>
</cp:coreProperties>
</file>

<file path=docProps/custom.xml><?xml version="1.0" encoding="utf-8"?>
<Properties xmlns="http://schemas.openxmlformats.org/officeDocument/2006/custom-properties" xmlns:vt="http://schemas.openxmlformats.org/officeDocument/2006/docPropsVTypes"/>
</file>