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F2EA2" w14:textId="136F2A54" w:rsidR="006B3BD3" w:rsidRPr="00782AEB" w:rsidRDefault="00000000" w:rsidP="00EC7973">
      <w:pPr>
        <w:pStyle w:val="Title"/>
        <w:numPr>
          <w:ilvl w:val="0"/>
          <w:numId w:val="12"/>
        </w:numPr>
        <w:rPr>
          <w:color w:val="auto"/>
        </w:rPr>
      </w:pPr>
      <w:r w:rsidRPr="00782AEB">
        <w:rPr>
          <w:color w:val="auto"/>
        </w:rPr>
        <w:t>Model Chapter</w:t>
      </w:r>
    </w:p>
    <w:p w14:paraId="29BCA655" w14:textId="67E0E83B" w:rsidR="00E92302" w:rsidRPr="001F2A33" w:rsidRDefault="00E92302" w:rsidP="00E92302">
      <w:pPr>
        <w:pStyle w:val="ListBullet"/>
        <w:numPr>
          <w:ilvl w:val="0"/>
          <w:numId w:val="0"/>
        </w:numPr>
        <w:ind w:left="1224"/>
        <w:rPr>
          <w:rFonts w:asciiTheme="minorHAnsi" w:hAnsiTheme="minorHAnsi"/>
          <w:color w:val="0432FF"/>
        </w:rPr>
      </w:pPr>
    </w:p>
    <w:p w14:paraId="56F3BD19" w14:textId="4CD1FC18" w:rsidR="00F17583" w:rsidRPr="00C03B62" w:rsidRDefault="00E92302" w:rsidP="00E92302">
      <w:pPr>
        <w:pStyle w:val="Heading1"/>
        <w:numPr>
          <w:ilvl w:val="1"/>
          <w:numId w:val="12"/>
        </w:numPr>
      </w:pPr>
      <w:r>
        <w:t>The problem the model is built to explain</w:t>
      </w:r>
    </w:p>
    <w:p w14:paraId="192009AE" w14:textId="77777777" w:rsidR="00F30A83" w:rsidRPr="00C03B62" w:rsidRDefault="00F30A83" w:rsidP="00C03B62">
      <w:pPr>
        <w:pStyle w:val="NormalWeb"/>
        <w:ind w:left="864"/>
        <w:rPr>
          <w:rFonts w:asciiTheme="minorHAnsi" w:hAnsiTheme="minorHAnsi"/>
          <w:color w:val="0432FF"/>
        </w:rPr>
      </w:pPr>
      <w:r w:rsidRPr="00C03B62">
        <w:rPr>
          <w:rFonts w:asciiTheme="minorHAnsi" w:hAnsiTheme="minorHAnsi"/>
          <w:color w:val="0432FF"/>
        </w:rPr>
        <w:t xml:space="preserve">Our model begins with a simple organizational reality: individuals enter with measurable characteristics and prior performance, develop alongside peers in a shared environment, are evaluated over time, and eventually face decisions that distinguish some from others. Those decisions, such as promotion, selection, admission, drafting, tenure, or other scarce opportunities, are observable signals of what the organization defines as success. The central problem of this chapter is to explain how an individual's environment can shape the probability of that later success. Individuals do not develop or compete in isolation. They are assigned to groups that include peers, their performance is evaluated within those environments, and only afterward are some selected for a limited opportunity. These processes are related, but they are not the same process. We therefore represent advancement as three distinct stages: </w:t>
      </w:r>
      <w:r w:rsidRPr="00C03B62">
        <w:rPr>
          <w:rStyle w:val="Strong"/>
          <w:rFonts w:asciiTheme="minorHAnsi" w:hAnsiTheme="minorHAnsi"/>
          <w:color w:val="0432FF"/>
        </w:rPr>
        <w:t>ASSIGN, SCORE, and SELECT</w:t>
      </w:r>
      <w:r w:rsidRPr="00C03B62">
        <w:rPr>
          <w:rFonts w:asciiTheme="minorHAnsi" w:hAnsiTheme="minorHAnsi"/>
          <w:color w:val="0432FF"/>
        </w:rPr>
        <w:t>. In this way, the mechanisms that generate peer environments can be separated from the mechanisms that translate performance into outcomes.</w:t>
      </w:r>
    </w:p>
    <w:p w14:paraId="7D20113A" w14:textId="77777777" w:rsidR="00F30A83" w:rsidRPr="00C03B62" w:rsidRDefault="00F30A83" w:rsidP="00C03B62">
      <w:pPr>
        <w:pStyle w:val="NormalWeb"/>
        <w:ind w:left="864"/>
        <w:rPr>
          <w:color w:val="0432FF"/>
        </w:rPr>
      </w:pPr>
      <w:r w:rsidRPr="00C03B62">
        <w:rPr>
          <w:rFonts w:asciiTheme="minorHAnsi" w:hAnsiTheme="minorHAnsi"/>
          <w:color w:val="0432FF"/>
        </w:rPr>
        <w:t>Our model does not seek to reproduce every institutional detail of the empirical domains we study. Instead, it provides a minimal framework for asking when group composition changes individual competitive outcomes, which mechanisms are necessary for that effect to emerge, and how the resulting patterns depend on the structures of assignment, scoring, and selection</w:t>
      </w:r>
      <w:r w:rsidRPr="00C03B62">
        <w:rPr>
          <w:color w:val="0432FF"/>
        </w:rPr>
        <w:t>.</w:t>
      </w:r>
    </w:p>
    <w:p w14:paraId="1808DBE9" w14:textId="77777777" w:rsidR="005D1A3F" w:rsidRPr="00C03B62" w:rsidRDefault="00F11CAF" w:rsidP="00F11CAF">
      <w:pPr>
        <w:pStyle w:val="ListBullet"/>
        <w:numPr>
          <w:ilvl w:val="2"/>
          <w:numId w:val="12"/>
        </w:numPr>
        <w:rPr>
          <w:rFonts w:asciiTheme="minorHAnsi" w:hAnsiTheme="minorHAnsi"/>
          <w:color w:val="0432FF"/>
        </w:rPr>
      </w:pPr>
      <w:r>
        <w:t xml:space="preserve">Why strong environments do not always produce greater success. </w:t>
      </w:r>
    </w:p>
    <w:p w14:paraId="65F527AB" w14:textId="13F779D0" w:rsidR="00F11CAF" w:rsidRPr="00F11CAF" w:rsidRDefault="00F11CAF" w:rsidP="00C03B62">
      <w:pPr>
        <w:pStyle w:val="ListBullet"/>
        <w:numPr>
          <w:ilvl w:val="0"/>
          <w:numId w:val="0"/>
        </w:numPr>
        <w:ind w:left="1224"/>
        <w:rPr>
          <w:rFonts w:asciiTheme="minorHAnsi" w:hAnsiTheme="minorHAnsi"/>
          <w:color w:val="0432FF"/>
        </w:rPr>
      </w:pPr>
      <w:r w:rsidRPr="00F11CAF">
        <w:rPr>
          <w:rFonts w:asciiTheme="minorHAnsi" w:hAnsiTheme="minorHAnsi"/>
          <w:color w:val="0432FF"/>
        </w:rPr>
        <w:t>At first glance, stronger environments appear advantageous. High-performing groups often contain individuals who later achieve desirable outcomes at higher rates, making it natural to associate group quality with individual success. Our empirical results, however, suggest that this relationship is not uniformly positive across all individuals or all parts of the performance distribution. In some settings, the apparent advantage associated with stronger peers weakens among individuals near the upper end of the distribution and, under some conditions, can reverse.</w:t>
      </w:r>
    </w:p>
    <w:p w14:paraId="78899E3F" w14:textId="77777777" w:rsidR="00F11CAF" w:rsidRDefault="00F11CAF" w:rsidP="00F11CAF">
      <w:pPr>
        <w:pStyle w:val="ListBullet"/>
        <w:numPr>
          <w:ilvl w:val="0"/>
          <w:numId w:val="0"/>
        </w:numPr>
        <w:ind w:left="1224"/>
        <w:rPr>
          <w:rFonts w:asciiTheme="minorHAnsi" w:hAnsiTheme="minorHAnsi"/>
          <w:color w:val="0432FF"/>
        </w:rPr>
      </w:pPr>
    </w:p>
    <w:p w14:paraId="3C54A1DF" w14:textId="78588F97" w:rsidR="00F11CAF" w:rsidRDefault="00F11CAF" w:rsidP="00F11CAF">
      <w:pPr>
        <w:pStyle w:val="ListBullet"/>
        <w:numPr>
          <w:ilvl w:val="0"/>
          <w:numId w:val="0"/>
        </w:numPr>
        <w:ind w:left="1224"/>
        <w:rPr>
          <w:rFonts w:asciiTheme="minorHAnsi" w:hAnsiTheme="minorHAnsi"/>
          <w:color w:val="0432FF"/>
        </w:rPr>
      </w:pPr>
      <w:r w:rsidRPr="00F11CAF">
        <w:rPr>
          <w:rFonts w:asciiTheme="minorHAnsi" w:hAnsiTheme="minorHAnsi"/>
          <w:color w:val="0432FF"/>
        </w:rPr>
        <w:t>This pattern presents the motivating puzzle for the model. If stronger groups generally provide access to better peers, information, norms, resources, or developmental opportunities, why should the relationship between peer quality and later success ever weaken? Answering that question requires us to separate the value of the environment from the process through which later outcomes are awarded.</w:t>
      </w:r>
    </w:p>
    <w:p w14:paraId="2876E6DC" w14:textId="77777777" w:rsidR="00B654E4" w:rsidRPr="00C03B62" w:rsidRDefault="00B654E4" w:rsidP="00C03B62">
      <w:pPr>
        <w:pStyle w:val="ListBullet"/>
        <w:numPr>
          <w:ilvl w:val="0"/>
          <w:numId w:val="0"/>
        </w:numPr>
        <w:ind w:left="1224"/>
      </w:pPr>
    </w:p>
    <w:p w14:paraId="6508446C" w14:textId="77777777" w:rsidR="005D1A3F" w:rsidRPr="00C03B62" w:rsidRDefault="00F11CAF" w:rsidP="00F11CAF">
      <w:pPr>
        <w:pStyle w:val="ListBullet"/>
        <w:numPr>
          <w:ilvl w:val="2"/>
          <w:numId w:val="12"/>
        </w:numPr>
        <w:rPr>
          <w:rFonts w:asciiTheme="minorHAnsi" w:hAnsiTheme="minorHAnsi"/>
          <w:color w:val="0432FF"/>
        </w:rPr>
      </w:pPr>
      <w:r>
        <w:t xml:space="preserve">Separating environmental effects from later selection. </w:t>
      </w:r>
    </w:p>
    <w:p w14:paraId="66D67286" w14:textId="25D7DB64" w:rsidR="00F11CAF" w:rsidRPr="00C03B62" w:rsidRDefault="00F11CAF"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quality of an individual's environment and the probability of later selection describe different parts of the organizational process. A strong environment may improve learning, development, information, visibility, or performance. The same environment may also </w:t>
      </w:r>
      <w:r w:rsidR="00873F7F">
        <w:rPr>
          <w:rFonts w:asciiTheme="minorHAnsi" w:hAnsiTheme="minorHAnsi"/>
          <w:color w:val="0432FF"/>
        </w:rPr>
        <w:t>introduce competitive challenges that ascribe</w:t>
      </w:r>
      <w:r w:rsidRPr="00C03B62">
        <w:rPr>
          <w:rFonts w:asciiTheme="minorHAnsi" w:hAnsiTheme="minorHAnsi"/>
          <w:color w:val="0432FF"/>
        </w:rPr>
        <w:t xml:space="preserve"> relative standing or </w:t>
      </w:r>
      <w:r w:rsidR="00873F7F">
        <w:rPr>
          <w:rFonts w:asciiTheme="minorHAnsi" w:hAnsiTheme="minorHAnsi"/>
          <w:color w:val="0432FF"/>
        </w:rPr>
        <w:t>create difficulty</w:t>
      </w:r>
      <w:r w:rsidRPr="00C03B62">
        <w:rPr>
          <w:rFonts w:asciiTheme="minorHAnsi" w:hAnsiTheme="minorHAnsi"/>
          <w:color w:val="0432FF"/>
        </w:rPr>
        <w:t xml:space="preserve"> distinguishing oneself from nearby competitors. These effects occur before the organization converts individual performance into a later outcome.</w:t>
      </w:r>
    </w:p>
    <w:p w14:paraId="2D696548" w14:textId="77777777" w:rsidR="00990069" w:rsidRPr="00C03B62" w:rsidRDefault="00990069" w:rsidP="00990069">
      <w:pPr>
        <w:pStyle w:val="ListBullet"/>
        <w:numPr>
          <w:ilvl w:val="0"/>
          <w:numId w:val="0"/>
        </w:numPr>
        <w:ind w:left="1224"/>
        <w:rPr>
          <w:rFonts w:asciiTheme="minorHAnsi" w:hAnsiTheme="minorHAnsi"/>
          <w:color w:val="0432FF"/>
        </w:rPr>
      </w:pPr>
    </w:p>
    <w:p w14:paraId="1FE9F266" w14:textId="24495C5F" w:rsidR="00F11CAF" w:rsidRDefault="00F11CAF" w:rsidP="00990069">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Selection therefore cannot be treated as a direct measure of environmental value. An individual may benefit from a strong environment without ultimately being selected, while another may receive a favorable outcome for reasons that depend on the rules governing </w:t>
      </w:r>
      <w:r w:rsidRPr="00C03B62">
        <w:rPr>
          <w:rFonts w:asciiTheme="minorHAnsi" w:hAnsiTheme="minorHAnsi"/>
          <w:color w:val="0432FF"/>
        </w:rPr>
        <w:lastRenderedPageBreak/>
        <w:t>evaluation and selection rather than on environmental benefits alone. The model separates these processes so that the effects associated with the peer environment are not automatically conflated with the institutional process that produces success.</w:t>
      </w:r>
    </w:p>
    <w:p w14:paraId="352BCC5C" w14:textId="77777777" w:rsidR="00B654E4" w:rsidRPr="00C03B62" w:rsidRDefault="00B654E4" w:rsidP="00C03B62">
      <w:pPr>
        <w:pStyle w:val="ListBullet"/>
        <w:numPr>
          <w:ilvl w:val="0"/>
          <w:numId w:val="0"/>
        </w:numPr>
        <w:ind w:left="1224"/>
        <w:rPr>
          <w:rFonts w:asciiTheme="minorHAnsi" w:hAnsiTheme="minorHAnsi"/>
          <w:color w:val="0432FF"/>
        </w:rPr>
      </w:pPr>
    </w:p>
    <w:p w14:paraId="65C6CCB4" w14:textId="77777777" w:rsidR="005D1A3F" w:rsidRPr="00C03B62" w:rsidRDefault="00F11CAF" w:rsidP="00990069">
      <w:pPr>
        <w:pStyle w:val="ListBullet"/>
        <w:numPr>
          <w:ilvl w:val="2"/>
          <w:numId w:val="12"/>
        </w:numPr>
        <w:rPr>
          <w:rFonts w:asciiTheme="minorHAnsi" w:hAnsiTheme="minorHAnsi"/>
          <w:color w:val="0432FF"/>
        </w:rPr>
      </w:pPr>
      <w:r>
        <w:t xml:space="preserve">A simple organizational example. </w:t>
      </w:r>
    </w:p>
    <w:p w14:paraId="7FAAA079" w14:textId="03DD8F15" w:rsidR="00990069"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Consider two individuals who enter an organization with similar </w:t>
      </w:r>
      <w:r w:rsidR="00070F34">
        <w:rPr>
          <w:rFonts w:asciiTheme="minorHAnsi" w:hAnsiTheme="minorHAnsi"/>
          <w:color w:val="0432FF"/>
        </w:rPr>
        <w:t xml:space="preserve">previously </w:t>
      </w:r>
      <w:r w:rsidRPr="00C03B62">
        <w:rPr>
          <w:rFonts w:asciiTheme="minorHAnsi" w:hAnsiTheme="minorHAnsi"/>
          <w:color w:val="0432FF"/>
        </w:rPr>
        <w:t>measured performance but are assigned to different groups. One develops in a group whose members are mostly moderate performers. The other develops among substantially stronger peers. The second individual may benefit from the knowledge, expectations, information, or other advantages associated with the stronger environment. At the same time, that individual may occupy a weaker relative position within the group or face greater difficulty distinguishing himself or herself from nearby competitors.</w:t>
      </w:r>
    </w:p>
    <w:p w14:paraId="0327A3E2" w14:textId="77777777" w:rsidR="00990069" w:rsidRDefault="00990069" w:rsidP="00990069">
      <w:pPr>
        <w:pStyle w:val="ListBullet"/>
        <w:numPr>
          <w:ilvl w:val="0"/>
          <w:numId w:val="0"/>
        </w:numPr>
        <w:ind w:left="1224"/>
        <w:rPr>
          <w:rFonts w:asciiTheme="minorHAnsi" w:hAnsiTheme="minorHAnsi"/>
          <w:color w:val="0432FF"/>
        </w:rPr>
      </w:pPr>
    </w:p>
    <w:p w14:paraId="55D5160D" w14:textId="26DD0E0D" w:rsidR="005667BC" w:rsidRDefault="005667BC" w:rsidP="00B654E4">
      <w:pPr>
        <w:pStyle w:val="ListBullet"/>
        <w:numPr>
          <w:ilvl w:val="0"/>
          <w:numId w:val="0"/>
        </w:numPr>
        <w:ind w:left="1224"/>
        <w:rPr>
          <w:rFonts w:asciiTheme="minorHAnsi" w:hAnsiTheme="minorHAnsi"/>
          <w:color w:val="0432FF"/>
        </w:rPr>
      </w:pPr>
      <w:r w:rsidRPr="005667BC">
        <w:rPr>
          <w:rFonts w:asciiTheme="minorHAnsi" w:hAnsiTheme="minorHAnsi"/>
          <w:color w:val="0432FF"/>
        </w:rPr>
        <w:t xml:space="preserve">Suppose both individuals are later considered for the same type of organizational opportunity. Their initial characteristics may be similar, but the environments in which they developed, the way their performance is evaluated, and the rule used to allocate the opportunity may differ. The peer environment is often local, while selection may occur locally or across a broader </w:t>
      </w:r>
      <w:r>
        <w:rPr>
          <w:rFonts w:asciiTheme="minorHAnsi" w:hAnsiTheme="minorHAnsi"/>
          <w:color w:val="0432FF"/>
        </w:rPr>
        <w:t xml:space="preserve">global </w:t>
      </w:r>
      <w:r w:rsidRPr="005667BC">
        <w:rPr>
          <w:rFonts w:asciiTheme="minorHAnsi" w:hAnsiTheme="minorHAnsi"/>
          <w:color w:val="0432FF"/>
        </w:rPr>
        <w:t>organizational population. In some settings the same group substantially defines both processes; in others, individuals who developed in many different groups later compete against one another. Understanding the final outcome therefore requires more than knowing whether one individual belonged to a stronger group.</w:t>
      </w:r>
    </w:p>
    <w:p w14:paraId="334FD474" w14:textId="77777777" w:rsidR="00B654E4" w:rsidRPr="00C03B62" w:rsidRDefault="00B654E4" w:rsidP="00C03B62">
      <w:pPr>
        <w:pStyle w:val="ListBullet"/>
        <w:numPr>
          <w:ilvl w:val="0"/>
          <w:numId w:val="0"/>
        </w:numPr>
        <w:ind w:left="1224"/>
        <w:rPr>
          <w:rFonts w:asciiTheme="minorHAnsi" w:hAnsiTheme="minorHAnsi"/>
          <w:color w:val="0432FF"/>
        </w:rPr>
      </w:pPr>
    </w:p>
    <w:p w14:paraId="08B37AF4" w14:textId="77777777" w:rsidR="005D1A3F" w:rsidRPr="00C03B62" w:rsidRDefault="00F11CAF" w:rsidP="00990069">
      <w:pPr>
        <w:pStyle w:val="ListBullet"/>
        <w:numPr>
          <w:ilvl w:val="2"/>
          <w:numId w:val="12"/>
        </w:numPr>
        <w:rPr>
          <w:rFonts w:asciiTheme="minorHAnsi" w:hAnsiTheme="minorHAnsi"/>
          <w:color w:val="0432FF"/>
        </w:rPr>
      </w:pPr>
      <w:r>
        <w:t xml:space="preserve">The three-stage architecture: ASSIGN, SCORE, and SELECT. </w:t>
      </w:r>
    </w:p>
    <w:p w14:paraId="12C39CFC" w14:textId="5416C5EA" w:rsidR="00990069"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We represent this process using three stages: ASSIGN, SCORE, and SELECT. ASSIGN determines how individuals are placed into groups and therefore which peer environments they experience. SCORE describes how individual performance and characteristics of the surrounding environment combine to determine competitive standing. SELECT specifies how those scores are converted into observable outcomes.</w:t>
      </w:r>
    </w:p>
    <w:p w14:paraId="67AA0DE9" w14:textId="77777777" w:rsidR="00990069" w:rsidRDefault="00990069" w:rsidP="00990069">
      <w:pPr>
        <w:pStyle w:val="ListBullet"/>
        <w:numPr>
          <w:ilvl w:val="0"/>
          <w:numId w:val="0"/>
        </w:numPr>
        <w:ind w:left="1224"/>
        <w:rPr>
          <w:rFonts w:asciiTheme="minorHAnsi" w:hAnsiTheme="minorHAnsi"/>
          <w:color w:val="0432FF"/>
        </w:rPr>
      </w:pPr>
    </w:p>
    <w:p w14:paraId="73AA576F" w14:textId="2FC65B51" w:rsidR="00F11CAF"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Separating the process into these stages allows each mechanism to be examined independently. Changes in assignment can alter peer environments without changing the scoring rule. Environmental effects can change scores without changing who is ultimately selected. Likewise, the same set of scores can generate different outcomes under different selection rules or levels of opportunity. The model therefore provides a framework for identifying which stage, or interaction among stages, is responsible for the patterns observed in the empirical data.</w:t>
      </w:r>
    </w:p>
    <w:p w14:paraId="08AE3A14" w14:textId="77777777" w:rsidR="00F11CAF" w:rsidRDefault="00F11CAF" w:rsidP="00F11CAF">
      <w:pPr>
        <w:pStyle w:val="Heading1"/>
        <w:numPr>
          <w:ilvl w:val="1"/>
          <w:numId w:val="12"/>
        </w:numPr>
      </w:pPr>
      <w:r>
        <w:t>Individuals, groups, and peer environments</w:t>
      </w:r>
    </w:p>
    <w:p w14:paraId="6B763C12" w14:textId="3C106FEE" w:rsidR="005D1A3F" w:rsidRPr="00C03B62" w:rsidRDefault="00F11CAF" w:rsidP="00F11CAF">
      <w:pPr>
        <w:pStyle w:val="ListBullet"/>
        <w:numPr>
          <w:ilvl w:val="2"/>
          <w:numId w:val="12"/>
        </w:numPr>
        <w:rPr>
          <w:rFonts w:asciiTheme="minorHAnsi" w:hAnsiTheme="minorHAnsi"/>
          <w:color w:val="0432FF"/>
        </w:rPr>
      </w:pPr>
      <w:r>
        <w:t>The individual entering the model.</w:t>
      </w:r>
      <w:r w:rsidR="00365EB2">
        <w:t xml:space="preserve"> </w:t>
      </w:r>
    </w:p>
    <w:p w14:paraId="1EF6B875" w14:textId="51E75D7D" w:rsidR="00F11CAF" w:rsidRDefault="003C2A31"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begins with an individual-level quantity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C03B62">
        <w:rPr>
          <w:rFonts w:asciiTheme="minorHAnsi" w:hAnsiTheme="minorHAnsi"/>
          <w:color w:val="0432FF"/>
        </w:rPr>
        <w:t xml:space="preserve"> that represents the performance or characteristic used to describe person </w:t>
      </w:r>
      <m:oMath>
        <m:r>
          <w:rPr>
            <w:rFonts w:ascii="Cambria Math" w:hAnsi="Cambria Math"/>
            <w:color w:val="0432FF"/>
          </w:rPr>
          <m:t>i</m:t>
        </m:r>
      </m:oMath>
      <w:r w:rsidRPr="00C03B62">
        <w:rPr>
          <w:rFonts w:asciiTheme="minorHAnsi" w:hAnsiTheme="minorHAnsi"/>
          <w:color w:val="0432FF"/>
        </w:rPr>
        <w:t xml:space="preserve"> in the modeled process. Depending on the empirical setting,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285B94">
        <w:rPr>
          <w:rFonts w:asciiTheme="minorHAnsi" w:hAnsiTheme="minorHAnsi"/>
          <w:color w:val="0432FF"/>
        </w:rPr>
        <w:t xml:space="preserve"> </w:t>
      </w:r>
      <w:r w:rsidRPr="00C03B62">
        <w:rPr>
          <w:rFonts w:asciiTheme="minorHAnsi" w:hAnsiTheme="minorHAnsi"/>
          <w:color w:val="0432FF"/>
        </w:rPr>
        <w:t xml:space="preserve">may be measured before assignment or may represent performance observed after individuals have already spent time in an environment. The model does not require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C03B62">
        <w:rPr>
          <w:rFonts w:asciiTheme="minorHAnsi" w:hAnsiTheme="minorHAnsi"/>
          <w:color w:val="0432FF"/>
        </w:rPr>
        <w:t xml:space="preserve"> to </w:t>
      </w:r>
      <w:r w:rsidR="005C16C5">
        <w:rPr>
          <w:rFonts w:asciiTheme="minorHAnsi" w:hAnsiTheme="minorHAnsi"/>
          <w:color w:val="0432FF"/>
        </w:rPr>
        <w:t xml:space="preserve">necessarily </w:t>
      </w:r>
      <w:r w:rsidRPr="00C03B62">
        <w:rPr>
          <w:rFonts w:asciiTheme="minorHAnsi" w:hAnsiTheme="minorHAnsi"/>
          <w:color w:val="0432FF"/>
        </w:rPr>
        <w:t xml:space="preserve">represent innate ability or a context-independent trait. Rather,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Pr>
          <w:rFonts w:asciiTheme="minorHAnsi" w:hAnsiTheme="minorHAnsi"/>
          <w:color w:val="0432FF"/>
        </w:rPr>
        <w:t xml:space="preserve"> </w:t>
      </w:r>
      <w:r w:rsidRPr="00C03B62">
        <w:rPr>
          <w:rFonts w:asciiTheme="minorHAnsi" w:hAnsiTheme="minorHAnsi"/>
          <w:color w:val="0432FF"/>
        </w:rPr>
        <w:t xml:space="preserve">is treated as fixed within a given model experiment so that the effects of assignment, scoring, and selection can be examined separately. In settings where the environment itself may alter observed performance, treating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Pr>
          <w:rFonts w:asciiTheme="minorHAnsi" w:hAnsiTheme="minorHAnsi"/>
          <w:color w:val="0432FF"/>
        </w:rPr>
        <w:t xml:space="preserve"> </w:t>
      </w:r>
      <w:r w:rsidRPr="00C03B62">
        <w:rPr>
          <w:rFonts w:asciiTheme="minorHAnsi" w:hAnsiTheme="minorHAnsi"/>
          <w:color w:val="0432FF"/>
        </w:rPr>
        <w:t xml:space="preserve">as fixed is a simplifying assumption that separates the </w:t>
      </w:r>
      <w:r w:rsidRPr="00C03B62">
        <w:rPr>
          <w:rFonts w:asciiTheme="minorHAnsi" w:hAnsiTheme="minorHAnsi"/>
          <w:color w:val="0432FF"/>
        </w:rPr>
        <w:lastRenderedPageBreak/>
        <w:t>assignment and selection mechanisms from the process through which performance develops over time.</w:t>
      </w:r>
    </w:p>
    <w:p w14:paraId="16CC3B61" w14:textId="77777777" w:rsidR="005026D1" w:rsidRPr="00C03B62" w:rsidRDefault="005026D1" w:rsidP="00C03B62">
      <w:pPr>
        <w:pStyle w:val="ListBullet"/>
        <w:numPr>
          <w:ilvl w:val="0"/>
          <w:numId w:val="0"/>
        </w:numPr>
        <w:ind w:left="1224"/>
        <w:rPr>
          <w:rFonts w:asciiTheme="minorHAnsi" w:hAnsiTheme="minorHAnsi"/>
          <w:color w:val="0432FF"/>
        </w:rPr>
      </w:pPr>
    </w:p>
    <w:p w14:paraId="270139F2" w14:textId="77777777" w:rsidR="005D1A3F" w:rsidRPr="00C03B62" w:rsidRDefault="00F11CAF" w:rsidP="003C2A31">
      <w:pPr>
        <w:pStyle w:val="ListBullet"/>
        <w:numPr>
          <w:ilvl w:val="2"/>
          <w:numId w:val="12"/>
        </w:numPr>
        <w:rPr>
          <w:rFonts w:asciiTheme="minorHAnsi" w:hAnsiTheme="minorHAnsi"/>
          <w:color w:val="0432FF"/>
        </w:rPr>
      </w:pPr>
      <w:r w:rsidRPr="0006007C">
        <w:t xml:space="preserve">The group as the individual's environment. </w:t>
      </w:r>
    </w:p>
    <w:p w14:paraId="5E3EEC0C" w14:textId="33037737" w:rsidR="003C2A31" w:rsidRPr="00C03B62" w:rsidRDefault="003C2A31" w:rsidP="00C03B62">
      <w:pPr>
        <w:pStyle w:val="ListBullet"/>
        <w:numPr>
          <w:ilvl w:val="0"/>
          <w:numId w:val="0"/>
        </w:numPr>
        <w:ind w:left="1224"/>
        <w:rPr>
          <w:rFonts w:asciiTheme="minorHAnsi" w:hAnsiTheme="minorHAnsi"/>
          <w:color w:val="0432FF"/>
        </w:rPr>
      </w:pPr>
      <w:r w:rsidRPr="00C03B62">
        <w:rPr>
          <w:color w:val="0432FF"/>
        </w:rPr>
        <w:t xml:space="preserve">Individuals are embedded in groups whose composition defines the immediate peer environment considered by the model. </w:t>
      </w:r>
      <w:r w:rsidR="00786DAA" w:rsidRPr="00786DAA">
        <w:rPr>
          <w:color w:val="0432FF"/>
        </w:rPr>
        <w:t>T</w:t>
      </w:r>
      <w:r w:rsidR="00786DAA" w:rsidRPr="00C03B62">
        <w:rPr>
          <w:color w:val="0432FF"/>
        </w:rPr>
        <w:t xml:space="preserve">hese organizational structures can be represented as bipartite networks in which one node set represents individuals and the other represents groups, with membership encoded as edges between the two sets. The peer relationships among individuals are then induced by shared group membership and can be represented through the individual projection of the bipartite network. </w:t>
      </w:r>
      <w:r w:rsidRPr="00C03B62">
        <w:rPr>
          <w:rFonts w:asciiTheme="minorHAnsi" w:hAnsiTheme="minorHAnsi"/>
          <w:color w:val="0432FF"/>
        </w:rPr>
        <w:t xml:space="preserve">A group may be a military unit, athletic team, academic department, school, or another organizational setting in which individuals develop and are evaluated alongside others. Group membership determines which peers are locally relevant to person </w:t>
      </w:r>
      <m:oMath>
        <m:r>
          <w:rPr>
            <w:rFonts w:ascii="Cambria Math" w:hAnsi="Cambria Math"/>
            <w:color w:val="0432FF"/>
          </w:rPr>
          <m:t>i</m:t>
        </m:r>
      </m:oMath>
      <w:r w:rsidRPr="00C03B62">
        <w:rPr>
          <w:rFonts w:asciiTheme="minorHAnsi" w:hAnsiTheme="minorHAnsi"/>
          <w:color w:val="0432FF"/>
        </w:rPr>
        <w:t xml:space="preserve"> and therefore which observations contribute to the environmental quantities associated with that individual.</w:t>
      </w:r>
    </w:p>
    <w:p w14:paraId="7BBF8E5F" w14:textId="77777777" w:rsidR="003C2A31" w:rsidRDefault="003C2A31" w:rsidP="003C2A31">
      <w:pPr>
        <w:pStyle w:val="ListBullet"/>
        <w:numPr>
          <w:ilvl w:val="0"/>
          <w:numId w:val="0"/>
        </w:numPr>
        <w:ind w:left="1224"/>
        <w:rPr>
          <w:rFonts w:asciiTheme="minorHAnsi" w:hAnsiTheme="minorHAnsi"/>
          <w:color w:val="0432FF"/>
        </w:rPr>
      </w:pPr>
    </w:p>
    <w:p w14:paraId="7A0F13E7" w14:textId="34DD468A" w:rsidR="00F11CAF" w:rsidRDefault="003C2A31" w:rsidP="003C2A31">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also requires the group to have a defined size or capacity. Capacity matters because assignment is not unconstrained: individuals cannot all be placed into the same group, and the number of available positions shapes the set of possible assignments. Group size therefore affects both the composition of peer environments and the assignment process that generates them. The group is treated as the local environment in which peer exposure occurs, even when later selection </w:t>
      </w:r>
      <w:r w:rsidR="006C0069">
        <w:rPr>
          <w:rFonts w:asciiTheme="minorHAnsi" w:hAnsiTheme="minorHAnsi"/>
          <w:color w:val="0432FF"/>
        </w:rPr>
        <w:t xml:space="preserve">may </w:t>
      </w:r>
      <w:r w:rsidRPr="00C03B62">
        <w:rPr>
          <w:rFonts w:asciiTheme="minorHAnsi" w:hAnsiTheme="minorHAnsi"/>
          <w:color w:val="0432FF"/>
        </w:rPr>
        <w:t>take place across a broader organizational population.</w:t>
      </w:r>
      <w:r w:rsidR="006B104D">
        <w:rPr>
          <w:rFonts w:asciiTheme="minorHAnsi" w:hAnsiTheme="minorHAnsi"/>
          <w:color w:val="0432FF"/>
        </w:rPr>
        <w:t xml:space="preserve"> </w:t>
      </w:r>
      <w:r w:rsidR="006B104D" w:rsidRPr="006B104D">
        <w:rPr>
          <w:rFonts w:asciiTheme="minorHAnsi" w:hAnsiTheme="minorHAnsi"/>
          <w:color w:val="0432FF"/>
        </w:rPr>
        <w:t>In network terms, individuals and groups form an affiliation structure: membership links individuals to groups, and shared group membership induces the local peer network through which individuals experience one another.</w:t>
      </w:r>
    </w:p>
    <w:p w14:paraId="64230EDA" w14:textId="77777777" w:rsidR="00384763" w:rsidRPr="00C03B62" w:rsidRDefault="00384763" w:rsidP="00C03B62">
      <w:pPr>
        <w:pStyle w:val="ListBullet"/>
        <w:numPr>
          <w:ilvl w:val="0"/>
          <w:numId w:val="0"/>
        </w:numPr>
        <w:ind w:left="1224"/>
        <w:rPr>
          <w:rFonts w:asciiTheme="minorHAnsi" w:hAnsiTheme="minorHAnsi"/>
          <w:color w:val="0432FF"/>
        </w:rPr>
      </w:pPr>
    </w:p>
    <w:p w14:paraId="4015CE8E" w14:textId="77777777" w:rsidR="005D1A3F" w:rsidRPr="00C03B62" w:rsidRDefault="00F11CAF" w:rsidP="0006007C">
      <w:pPr>
        <w:pStyle w:val="ListBullet"/>
        <w:numPr>
          <w:ilvl w:val="2"/>
          <w:numId w:val="12"/>
        </w:numPr>
        <w:rPr>
          <w:rFonts w:asciiTheme="minorHAnsi" w:hAnsiTheme="minorHAnsi"/>
          <w:color w:val="0432FF"/>
        </w:rPr>
      </w:pPr>
      <w:r>
        <w:t>Measuring peer qua</w:t>
      </w:r>
      <w:r w:rsidRPr="00C03B62">
        <w:rPr>
          <w:rFonts w:asciiTheme="majorHAnsi" w:hAnsiTheme="majorHAnsi" w:cstheme="majorHAnsi"/>
          <w:color w:val="auto"/>
        </w:rPr>
        <w:t xml:space="preserve">lity. </w:t>
      </w:r>
    </w:p>
    <w:p w14:paraId="2DB1E06D" w14:textId="0DFD0E2F" w:rsidR="0006007C" w:rsidRPr="00C03B62" w:rsidRDefault="0006007C"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To characterize the environment surrounding individual </w:t>
      </w:r>
      <m:oMath>
        <m:r>
          <w:rPr>
            <w:rFonts w:ascii="Cambria Math" w:hAnsi="Cambria Math"/>
            <w:color w:val="0432FF"/>
          </w:rPr>
          <m:t>i</m:t>
        </m:r>
      </m:oMath>
      <w:r w:rsidRPr="00C03B62">
        <w:rPr>
          <w:rFonts w:asciiTheme="minorHAnsi" w:hAnsiTheme="minorHAnsi"/>
          <w:color w:val="0432FF"/>
        </w:rPr>
        <w:t>, we summarize the measured characteristics of the individual's peers. A natural measure is the mean performance or characteristic of the other members of the group. When constructing this quantity, the focal individual's own value is excluded so that the environmental measure reflects the peers surrounding the individual rather than mechanically incorporating the individual's own performance.</w:t>
      </w:r>
    </w:p>
    <w:p w14:paraId="1C10E3A7" w14:textId="77777777" w:rsidR="0006007C" w:rsidRDefault="0006007C" w:rsidP="0006007C">
      <w:pPr>
        <w:pStyle w:val="ListBullet"/>
        <w:numPr>
          <w:ilvl w:val="0"/>
          <w:numId w:val="0"/>
        </w:numPr>
        <w:ind w:left="1224"/>
        <w:rPr>
          <w:rFonts w:asciiTheme="minorHAnsi" w:hAnsiTheme="minorHAnsi"/>
          <w:color w:val="0432FF"/>
        </w:rPr>
      </w:pPr>
    </w:p>
    <w:p w14:paraId="7C7E8B5B" w14:textId="77777777" w:rsidR="0006007C" w:rsidRDefault="0006007C" w:rsidP="0006007C">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Let the peer-quality measure for individual </w:t>
      </w:r>
      <m:oMath>
        <m:r>
          <w:rPr>
            <w:rFonts w:ascii="Cambria Math" w:hAnsi="Cambria Math"/>
            <w:color w:val="0432FF"/>
          </w:rPr>
          <m:t>i</m:t>
        </m:r>
      </m:oMath>
      <w:r w:rsidRPr="00C03B62">
        <w:rPr>
          <w:rFonts w:asciiTheme="minorHAnsi" w:hAnsiTheme="minorHAnsi"/>
          <w:color w:val="0432FF"/>
        </w:rPr>
        <w:t xml:space="preserve"> summarize the values of the other members of </w:t>
      </w:r>
      <m:oMath>
        <m:r>
          <w:rPr>
            <w:rFonts w:ascii="Cambria Math" w:hAnsi="Cambria Math"/>
            <w:color w:val="0432FF"/>
          </w:rPr>
          <m:t>i</m:t>
        </m:r>
      </m:oMath>
      <w:r w:rsidRPr="00C03B62">
        <w:rPr>
          <w:rFonts w:asciiTheme="minorHAnsi" w:hAnsiTheme="minorHAnsi"/>
          <w:color w:val="0432FF"/>
        </w:rPr>
        <w:t xml:space="preserve">'s group. Higher values indicate that the focal individual is surrounded, on average, by stronger peers according to the characteristic represented by </w:t>
      </w:r>
      <m:oMath>
        <m:r>
          <w:rPr>
            <w:rFonts w:ascii="Cambria Math" w:hAnsi="Cambria Math"/>
            <w:color w:val="0432FF"/>
          </w:rPr>
          <m:t>A</m:t>
        </m:r>
      </m:oMath>
      <w:r w:rsidRPr="00C03B62">
        <w:rPr>
          <w:rFonts w:asciiTheme="minorHAnsi" w:hAnsiTheme="minorHAnsi"/>
          <w:color w:val="0432FF"/>
        </w:rPr>
        <w:t>. This quantity provides a common way to compare peer environments across in</w:t>
      </w:r>
      <w:proofErr w:type="spellStart"/>
      <w:r w:rsidRPr="00C03B62">
        <w:rPr>
          <w:rFonts w:asciiTheme="minorHAnsi" w:hAnsiTheme="minorHAnsi"/>
          <w:color w:val="0432FF"/>
        </w:rPr>
        <w:t>dividuals</w:t>
      </w:r>
      <w:proofErr w:type="spellEnd"/>
      <w:r w:rsidRPr="00C03B62">
        <w:rPr>
          <w:rFonts w:asciiTheme="minorHAnsi" w:hAnsiTheme="minorHAnsi"/>
          <w:color w:val="0432FF"/>
        </w:rPr>
        <w:t xml:space="preserve"> and groups, even when the underlying empirical measure differs across domains</w:t>
      </w:r>
      <w:r w:rsidRPr="0006007C">
        <w:rPr>
          <w:rFonts w:asciiTheme="minorHAnsi" w:hAnsiTheme="minorHAnsi"/>
          <w:color w:val="0432FF"/>
        </w:rPr>
        <w:t xml:space="preserve">. </w:t>
      </w:r>
    </w:p>
    <w:p w14:paraId="154E79BD" w14:textId="77777777" w:rsidR="0006007C" w:rsidRDefault="0006007C" w:rsidP="0006007C">
      <w:pPr>
        <w:pStyle w:val="ListBullet"/>
        <w:numPr>
          <w:ilvl w:val="0"/>
          <w:numId w:val="0"/>
        </w:numPr>
        <w:ind w:left="1224"/>
        <w:rPr>
          <w:rFonts w:asciiTheme="minorHAnsi" w:hAnsiTheme="minorHAnsi"/>
          <w:color w:val="0432FF"/>
        </w:rPr>
      </w:pPr>
    </w:p>
    <w:p w14:paraId="1BFB81F4" w14:textId="69524C85" w:rsidR="0006007C" w:rsidRDefault="0006007C" w:rsidP="0006007C">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peer-quality measure is descriptive. It tells us </w:t>
      </w:r>
      <w:r w:rsidRPr="00C03B62">
        <w:rPr>
          <w:rStyle w:val="Strong"/>
          <w:rFonts w:asciiTheme="minorHAnsi" w:hAnsiTheme="minorHAnsi"/>
          <w:color w:val="0432FF"/>
        </w:rPr>
        <w:t>what kind of environment the individual occupies</w:t>
      </w:r>
      <w:r w:rsidRPr="00C03B62">
        <w:rPr>
          <w:rFonts w:asciiTheme="minorHAnsi" w:hAnsiTheme="minorHAnsi"/>
          <w:color w:val="0432FF"/>
        </w:rPr>
        <w:t>. It does not, by itself, specify whether that environment helps or harms the individual.</w:t>
      </w:r>
    </w:p>
    <w:p w14:paraId="7B194329" w14:textId="77777777" w:rsidR="00384763" w:rsidRPr="00C03B62" w:rsidRDefault="00384763" w:rsidP="00C03B62">
      <w:pPr>
        <w:pStyle w:val="ListBullet"/>
        <w:numPr>
          <w:ilvl w:val="0"/>
          <w:numId w:val="0"/>
        </w:numPr>
        <w:ind w:left="1224"/>
        <w:rPr>
          <w:rFonts w:asciiTheme="minorHAnsi" w:hAnsiTheme="minorHAnsi"/>
          <w:color w:val="0432FF"/>
        </w:rPr>
      </w:pPr>
    </w:p>
    <w:p w14:paraId="332BFDF7" w14:textId="190DDEAB" w:rsidR="00432147" w:rsidRPr="00432147" w:rsidRDefault="00CE0DEB" w:rsidP="00432147">
      <w:pPr>
        <w:pStyle w:val="ListBullet"/>
        <w:numPr>
          <w:ilvl w:val="2"/>
          <w:numId w:val="12"/>
        </w:numPr>
        <w:rPr>
          <w:rFonts w:asciiTheme="minorHAnsi" w:hAnsiTheme="minorHAnsi"/>
          <w:color w:val="0432FF"/>
        </w:rPr>
      </w:pPr>
      <w:r>
        <w:t>From pe</w:t>
      </w:r>
      <w:r w:rsidR="00F11CAF">
        <w:t xml:space="preserve">er quality </w:t>
      </w:r>
      <w:r>
        <w:t>to</w:t>
      </w:r>
      <w:r w:rsidR="00F11CAF">
        <w:t xml:space="preserve"> congestion.</w:t>
      </w:r>
      <w:r w:rsidR="0006007C">
        <w:t xml:space="preserve">  </w:t>
      </w:r>
      <w:r w:rsidR="00432147" w:rsidRPr="00432147">
        <w:rPr>
          <w:rFonts w:asciiTheme="minorHAnsi" w:hAnsiTheme="minorHAnsi"/>
          <w:color w:val="0432FF"/>
        </w:rPr>
        <w:t>Strong peer environments may provide benefits, but they may also impose competitive costs. We use the term congestion to describe the adverse competitive effects that arise when an individual is surrounded by other strong performers. Congestion therefore represents a modeled drawback of the peer environment rather than a neutral description of that environment.</w:t>
      </w:r>
    </w:p>
    <w:p w14:paraId="65220E6B" w14:textId="77777777" w:rsidR="00432147" w:rsidRDefault="00432147" w:rsidP="00432147">
      <w:pPr>
        <w:pStyle w:val="ListBullet"/>
        <w:numPr>
          <w:ilvl w:val="0"/>
          <w:numId w:val="0"/>
        </w:numPr>
        <w:ind w:left="1224"/>
        <w:rPr>
          <w:rFonts w:asciiTheme="minorHAnsi" w:hAnsiTheme="minorHAnsi"/>
          <w:color w:val="0432FF"/>
        </w:rPr>
      </w:pPr>
    </w:p>
    <w:p w14:paraId="39BAB603" w14:textId="4637C8E0" w:rsidR="00432147" w:rsidRPr="00432147" w:rsidRDefault="00432147" w:rsidP="00C03B62">
      <w:pPr>
        <w:pStyle w:val="ListBullet"/>
        <w:numPr>
          <w:ilvl w:val="0"/>
          <w:numId w:val="0"/>
        </w:numPr>
        <w:ind w:left="1224"/>
        <w:rPr>
          <w:rFonts w:asciiTheme="minorHAnsi" w:hAnsiTheme="minorHAnsi"/>
          <w:color w:val="0432FF"/>
        </w:rPr>
      </w:pPr>
      <w:r w:rsidRPr="00432147">
        <w:rPr>
          <w:rFonts w:asciiTheme="minorHAnsi" w:hAnsiTheme="minorHAnsi"/>
          <w:color w:val="0432FF"/>
        </w:rPr>
        <w:t>Peer quality and congestion are related but distinct. Peer quality describes the composition of the individual's surrounding group, while congestion describes one possible consequence of that composition for competitive standing. A group may contain strong peers and therefore have high peer quality, but whether those peers impose a substantial penalty depends on the scoring mechanism specified in the model. Mean peer performance is therefore an environmental descriptor; congestion is a modeled negative effect associated with that environment.</w:t>
      </w:r>
    </w:p>
    <w:p w14:paraId="60137B8C" w14:textId="77777777" w:rsidR="00432147" w:rsidRDefault="00432147" w:rsidP="00432147">
      <w:pPr>
        <w:pStyle w:val="ListBullet"/>
        <w:numPr>
          <w:ilvl w:val="0"/>
          <w:numId w:val="0"/>
        </w:numPr>
        <w:ind w:left="1224"/>
        <w:rPr>
          <w:rFonts w:asciiTheme="minorHAnsi" w:hAnsiTheme="minorHAnsi"/>
          <w:color w:val="0432FF"/>
        </w:rPr>
      </w:pPr>
    </w:p>
    <w:p w14:paraId="06E5B51F" w14:textId="6DA14CFD" w:rsidR="00432147" w:rsidRDefault="00432147" w:rsidP="00432147">
      <w:pPr>
        <w:pStyle w:val="ListBullet"/>
        <w:numPr>
          <w:ilvl w:val="0"/>
          <w:numId w:val="0"/>
        </w:numPr>
        <w:ind w:left="1224"/>
        <w:rPr>
          <w:rFonts w:asciiTheme="minorHAnsi" w:hAnsiTheme="minorHAnsi"/>
          <w:color w:val="0432FF"/>
        </w:rPr>
      </w:pPr>
      <w:r w:rsidRPr="00432147">
        <w:rPr>
          <w:rFonts w:asciiTheme="minorHAnsi" w:hAnsiTheme="minorHAnsi"/>
          <w:color w:val="0432FF"/>
        </w:rPr>
        <w:t>This distinction is important because strong peers may simultaneously provide developmental benefits and create competitive disadvantages. Later, we describe this more generally as a balance between environmental benefits and drawbacks. In the present model, we simplify that broader relationship by focusing on the drawback side and representing its adverse competitive effect through congestion.</w:t>
      </w:r>
    </w:p>
    <w:p w14:paraId="450B6AD4" w14:textId="77777777" w:rsidR="00384763" w:rsidRDefault="00384763" w:rsidP="00C03B62">
      <w:pPr>
        <w:pStyle w:val="ListBullet"/>
        <w:numPr>
          <w:ilvl w:val="0"/>
          <w:numId w:val="0"/>
        </w:numPr>
        <w:ind w:left="1224"/>
        <w:rPr>
          <w:rFonts w:asciiTheme="minorHAnsi" w:hAnsiTheme="minorHAnsi"/>
          <w:color w:val="0432FF"/>
        </w:rPr>
      </w:pPr>
    </w:p>
    <w:p w14:paraId="6FAF874D" w14:textId="57595F55" w:rsidR="00CE25E9" w:rsidRPr="00CE25E9" w:rsidRDefault="00F11CAF" w:rsidP="00CE25E9">
      <w:pPr>
        <w:pStyle w:val="ListBullet"/>
        <w:numPr>
          <w:ilvl w:val="2"/>
          <w:numId w:val="12"/>
        </w:numPr>
      </w:pPr>
      <w:r>
        <w:t xml:space="preserve">A concrete example </w:t>
      </w:r>
      <w:r w:rsidR="00CE25E9">
        <w:t xml:space="preserve">concrete example from the Army  </w:t>
      </w:r>
      <w:r w:rsidR="00CE25E9" w:rsidRPr="00C03B62">
        <w:rPr>
          <w:rFonts w:asciiTheme="minorHAnsi" w:hAnsiTheme="minorHAnsi"/>
          <w:color w:val="0432FF"/>
        </w:rPr>
        <w:t>The Army provides a straightforward example of the distinction between the individual, the local peer environment, and later organizational selection. An officer arrives at a unit with an existing performance history and is assigned to a local group of peers. The composition of that group defines the immediate environment in which the officer serves, is evaluated, and continues to accumulate performance information.</w:t>
      </w:r>
    </w:p>
    <w:p w14:paraId="00DEC8D0" w14:textId="77777777" w:rsidR="00CE25E9" w:rsidRDefault="00CE25E9" w:rsidP="00CE25E9">
      <w:pPr>
        <w:pStyle w:val="ListBullet"/>
        <w:numPr>
          <w:ilvl w:val="0"/>
          <w:numId w:val="0"/>
        </w:numPr>
        <w:ind w:left="1224"/>
        <w:rPr>
          <w:rFonts w:asciiTheme="minorHAnsi" w:hAnsiTheme="minorHAnsi"/>
          <w:color w:val="0432FF"/>
        </w:rPr>
      </w:pPr>
    </w:p>
    <w:p w14:paraId="3BE68298" w14:textId="2595DA27" w:rsidR="00CE25E9" w:rsidRPr="00C03B62" w:rsidRDefault="00CE25E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Peer quality can therefore be described using the characteristics of the other officers in the local environment, excluding the focal officer's own value. A stronger local group may provide developmental benefits, but it may also make relative distinction more difficult. The peer environment describes the setting in which the officer develops and is evaluated; it does not itself determine the later outcome.</w:t>
      </w:r>
    </w:p>
    <w:p w14:paraId="10F899DB" w14:textId="77777777" w:rsidR="00CE25E9" w:rsidRDefault="00CE25E9" w:rsidP="00CE25E9">
      <w:pPr>
        <w:pStyle w:val="ListBullet"/>
        <w:numPr>
          <w:ilvl w:val="0"/>
          <w:numId w:val="0"/>
        </w:numPr>
        <w:ind w:left="1224"/>
        <w:rPr>
          <w:rFonts w:asciiTheme="minorHAnsi" w:hAnsiTheme="minorHAnsi"/>
          <w:color w:val="0432FF"/>
        </w:rPr>
      </w:pPr>
    </w:p>
    <w:p w14:paraId="291EF304" w14:textId="570B6190" w:rsidR="00786DAA" w:rsidRDefault="00CE25E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Promotion provides the subsequent selection process. The decision is not made by the officer's immediate unit but across a broader Army population. The model therefore separates the local environment in which performance develops from the broader </w:t>
      </w:r>
      <w:r>
        <w:rPr>
          <w:rFonts w:asciiTheme="minorHAnsi" w:hAnsiTheme="minorHAnsi"/>
          <w:color w:val="0432FF"/>
        </w:rPr>
        <w:t xml:space="preserve">global </w:t>
      </w:r>
      <w:r w:rsidRPr="00C03B62">
        <w:rPr>
          <w:rFonts w:asciiTheme="minorHAnsi" w:hAnsiTheme="minorHAnsi"/>
          <w:color w:val="0432FF"/>
        </w:rPr>
        <w:t>selection process that converts accumulated performance into advancement.</w:t>
      </w:r>
    </w:p>
    <w:p w14:paraId="63191FC2" w14:textId="77777777" w:rsidR="00B563C3" w:rsidRDefault="00B563C3" w:rsidP="00C03B62">
      <w:pPr>
        <w:pStyle w:val="ListBullet"/>
        <w:numPr>
          <w:ilvl w:val="0"/>
          <w:numId w:val="0"/>
        </w:numPr>
        <w:ind w:left="1224"/>
        <w:rPr>
          <w:rFonts w:asciiTheme="minorHAnsi" w:hAnsiTheme="minorHAnsi"/>
          <w:color w:val="0432FF"/>
        </w:rPr>
      </w:pPr>
    </w:p>
    <w:p w14:paraId="331C8CDE" w14:textId="7F4546BB" w:rsidR="00B563C3" w:rsidRPr="00DC1B69" w:rsidRDefault="00B563C3" w:rsidP="00C03B62">
      <w:pPr>
        <w:pStyle w:val="ListBullet"/>
        <w:numPr>
          <w:ilvl w:val="0"/>
          <w:numId w:val="0"/>
        </w:numPr>
        <w:ind w:left="1224"/>
        <w:rPr>
          <w:rFonts w:asciiTheme="minorHAnsi" w:hAnsiTheme="minorHAnsi"/>
          <w:b/>
          <w:bCs/>
          <w:color w:val="0432FF"/>
        </w:rPr>
      </w:pPr>
      <w:r w:rsidRPr="00DC1B69">
        <w:rPr>
          <w:rFonts w:asciiTheme="minorHAnsi" w:hAnsiTheme="minorHAnsi"/>
          <w:b/>
          <w:bCs/>
          <w:color w:val="0432FF"/>
        </w:rPr>
        <w:t>Core notation used throughout the model</w:t>
      </w:r>
    </w:p>
    <w:p w14:paraId="281244C3" w14:textId="51253EF1" w:rsidR="00B563C3" w:rsidRPr="00B563C3" w:rsidRDefault="00B563C3"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A</m:t>
            </m:r>
          </m:e>
          <m:sub>
            <m:r>
              <w:rPr>
                <w:rFonts w:ascii="Cambria Math" w:hAnsi="Cambria Math" w:cstheme="majorHAnsi"/>
                <w:color w:val="0432FF"/>
              </w:rPr>
              <m:t>i</m:t>
            </m:r>
          </m:sub>
        </m:sSub>
      </m:oMath>
      <w:r w:rsidRPr="00B563C3">
        <w:rPr>
          <w:rFonts w:asciiTheme="minorHAnsi" w:hAnsiTheme="minorHAnsi" w:cstheme="majorHAnsi"/>
          <w:color w:val="0432FF"/>
        </w:rPr>
        <w:t xml:space="preserve"> — measured characteristic/performance of individual i</w:t>
      </w:r>
    </w:p>
    <w:p w14:paraId="5FE4C7E0" w14:textId="415446CB" w:rsidR="00B563C3" w:rsidRPr="00B563C3" w:rsidRDefault="00B563C3" w:rsidP="00B563C3">
      <w:pPr>
        <w:pStyle w:val="ListBullet"/>
        <w:ind w:left="1224"/>
        <w:rPr>
          <w:rFonts w:asciiTheme="minorHAnsi" w:hAnsiTheme="minorHAnsi" w:cstheme="majorHAnsi"/>
          <w:color w:val="0432FF"/>
        </w:rPr>
      </w:pPr>
      <m:oMath>
        <m:r>
          <w:rPr>
            <w:rFonts w:ascii="Cambria Math" w:hAnsi="Cambria Math" w:cstheme="majorHAnsi"/>
            <w:color w:val="0432FF"/>
          </w:rPr>
          <m:t>g</m:t>
        </m:r>
        <m:d>
          <m:dPr>
            <m:ctrlPr>
              <w:rPr>
                <w:rFonts w:ascii="Cambria Math" w:hAnsi="Cambria Math" w:cstheme="majorHAnsi"/>
                <w:color w:val="0432FF"/>
              </w:rPr>
            </m:ctrlPr>
          </m:dPr>
          <m:e>
            <m:r>
              <w:rPr>
                <w:rFonts w:ascii="Cambria Math" w:hAnsi="Cambria Math" w:cstheme="majorHAnsi"/>
                <w:color w:val="0432FF"/>
              </w:rPr>
              <m:t>i</m:t>
            </m:r>
          </m:e>
        </m:d>
      </m:oMath>
      <w:r w:rsidRPr="00B563C3">
        <w:rPr>
          <w:rFonts w:asciiTheme="minorHAnsi" w:hAnsiTheme="minorHAnsi" w:cstheme="majorHAnsi"/>
          <w:color w:val="0432FF"/>
        </w:rPr>
        <w:t xml:space="preserve"> — group containing individual i</w:t>
      </w:r>
    </w:p>
    <w:p w14:paraId="66D4D0D0" w14:textId="2882E718" w:rsidR="00B563C3" w:rsidRPr="00B563C3" w:rsidRDefault="00B563C3"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T</m:t>
            </m:r>
          </m:e>
          <m:sub>
            <m:r>
              <w:rPr>
                <w:rFonts w:ascii="Cambria Math" w:hAnsi="Cambria Math" w:cstheme="majorHAnsi"/>
                <w:color w:val="0432FF"/>
              </w:rPr>
              <m:t>j</m:t>
            </m:r>
          </m:sub>
        </m:sSub>
      </m:oMath>
      <w:r w:rsidRPr="00B563C3">
        <w:rPr>
          <w:rFonts w:asciiTheme="minorHAnsi" w:hAnsiTheme="minorHAnsi" w:cstheme="majorHAnsi"/>
          <w:color w:val="0432FF"/>
        </w:rPr>
        <w:t xml:space="preserve"> — evolving, then final, centroid of group j</w:t>
      </w:r>
    </w:p>
    <w:p w14:paraId="0D5B9FBF" w14:textId="534CDAD8" w:rsidR="00B563C3" w:rsidRPr="00B563C3" w:rsidRDefault="00DC1B69"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L</m:t>
            </m:r>
          </m:e>
          <m:sub>
            <m:r>
              <w:rPr>
                <w:rFonts w:ascii="Cambria Math" w:hAnsi="Cambria Math" w:cstheme="majorHAnsi"/>
                <w:color w:val="0432FF"/>
              </w:rPr>
              <m:t>Q,i</m:t>
            </m:r>
          </m:sub>
        </m:sSub>
      </m:oMath>
      <w:r w:rsidR="00B563C3" w:rsidRPr="00B563C3">
        <w:rPr>
          <w:rFonts w:asciiTheme="minorHAnsi" w:hAnsiTheme="minorHAnsi" w:cstheme="majorHAnsi"/>
          <w:color w:val="0432FF"/>
        </w:rPr>
        <w:t xml:space="preserve"> — leave-one-out peer-quality measure around individual i</w:t>
      </w:r>
    </w:p>
    <w:p w14:paraId="0F0C103F" w14:textId="286E3CD2" w:rsidR="00B563C3" w:rsidRPr="00B563C3" w:rsidRDefault="00DC1B69"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L</m:t>
            </m:r>
          </m:e>
          <m:sub>
            <m:r>
              <w:rPr>
                <w:rFonts w:ascii="Cambria Math" w:hAnsi="Cambria Math" w:cstheme="majorHAnsi"/>
                <w:color w:val="0432FF"/>
              </w:rPr>
              <m:t>C</m:t>
            </m:r>
          </m:sub>
        </m:sSub>
      </m:oMath>
      <w:r w:rsidR="00B563C3" w:rsidRPr="00B563C3">
        <w:rPr>
          <w:rFonts w:asciiTheme="minorHAnsi" w:hAnsiTheme="minorHAnsi" w:cstheme="majorHAnsi"/>
          <w:color w:val="0432FF"/>
        </w:rPr>
        <w:t xml:space="preserve"> — conceptual congestion mechanism</w:t>
      </w:r>
    </w:p>
    <w:p w14:paraId="380CDB1D" w14:textId="77777777" w:rsidR="00DC1B69" w:rsidRDefault="00DC1B69" w:rsidP="00DC1B69">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C</m:t>
            </m:r>
          </m:e>
          <m:sub>
            <m:r>
              <w:rPr>
                <w:rFonts w:ascii="Cambria Math" w:hAnsi="Cambria Math" w:cstheme="majorHAnsi"/>
                <w:color w:val="0432FF"/>
              </w:rPr>
              <m:t>j</m:t>
            </m:r>
          </m:sub>
        </m:sSub>
      </m:oMath>
      <w:r w:rsidR="00B563C3" w:rsidRPr="00B563C3">
        <w:rPr>
          <w:rFonts w:asciiTheme="minorHAnsi" w:hAnsiTheme="minorHAnsi" w:cstheme="majorHAnsi"/>
          <w:color w:val="0432FF"/>
        </w:rPr>
        <w:t xml:space="preserve"> — implemented group-level congestion quantity</w:t>
      </w:r>
    </w:p>
    <w:p w14:paraId="5DC69F40" w14:textId="5B932C06" w:rsidR="00B563C3" w:rsidRPr="00DC1B69" w:rsidRDefault="00DC1B69" w:rsidP="00DC1B69">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S</m:t>
            </m:r>
          </m:e>
          <m:sub>
            <m:r>
              <w:rPr>
                <w:rFonts w:ascii="Cambria Math" w:hAnsi="Cambria Math" w:cstheme="majorHAnsi"/>
                <w:color w:val="0432FF"/>
              </w:rPr>
              <m:t>i</m:t>
            </m:r>
          </m:sub>
        </m:sSub>
      </m:oMath>
      <w:r w:rsidR="00B563C3" w:rsidRPr="00DC1B69">
        <w:rPr>
          <w:rFonts w:asciiTheme="minorHAnsi" w:hAnsiTheme="minorHAnsi" w:cstheme="majorHAnsi"/>
          <w:color w:val="0432FF"/>
        </w:rPr>
        <w:t xml:space="preserve"> — competitive score presented to SELECT</w:t>
      </w:r>
    </w:p>
    <w:p w14:paraId="4EFC9CD6" w14:textId="77777777" w:rsidR="00786DAA" w:rsidRPr="00786DAA" w:rsidRDefault="00786DAA" w:rsidP="00C03B62">
      <w:pPr>
        <w:pStyle w:val="ListBullet"/>
        <w:numPr>
          <w:ilvl w:val="0"/>
          <w:numId w:val="0"/>
        </w:numPr>
      </w:pPr>
    </w:p>
    <w:p w14:paraId="27D02E5F" w14:textId="7C71EDAA" w:rsidR="002B31B8" w:rsidRDefault="00000000" w:rsidP="002B31B8">
      <w:pPr>
        <w:pStyle w:val="Heading1"/>
        <w:numPr>
          <w:ilvl w:val="1"/>
          <w:numId w:val="12"/>
        </w:numPr>
      </w:pPr>
      <w:r>
        <w:t xml:space="preserve"> </w:t>
      </w:r>
      <w:r w:rsidR="002B31B8" w:rsidRPr="002B31B8">
        <w:t>ASSIGN: generating peer networks from bipartite organizational structure</w:t>
      </w:r>
      <w:r w:rsidR="002B31B8" w:rsidRPr="002B31B8" w:rsidDel="002B31B8">
        <w:t xml:space="preserve"> </w:t>
      </w:r>
    </w:p>
    <w:p w14:paraId="242FE872" w14:textId="77777777" w:rsidR="002B31B8" w:rsidRPr="00C03B62" w:rsidRDefault="002B31B8" w:rsidP="00C03B62">
      <w:pPr>
        <w:ind w:left="720"/>
        <w:rPr>
          <w:rFonts w:asciiTheme="minorHAnsi" w:hAnsiTheme="minorHAnsi"/>
          <w:color w:val="0432FF"/>
        </w:rPr>
      </w:pPr>
      <w:r w:rsidRPr="00C03B62">
        <w:rPr>
          <w:rFonts w:asciiTheme="minorHAnsi" w:hAnsiTheme="minorHAnsi"/>
          <w:color w:val="0432FF"/>
        </w:rPr>
        <w:t xml:space="preserve">The ASSIGN stage determines the organizational structure within which peer environments arise. From a network perspective, this is a constrained affiliation problem: individuals are assigned to groups, group capacities limit the number of available memberships, and the resulting affiliations </w:t>
      </w:r>
      <w:r w:rsidRPr="00C03B62">
        <w:rPr>
          <w:rFonts w:asciiTheme="minorHAnsi" w:hAnsiTheme="minorHAnsi"/>
          <w:color w:val="0432FF"/>
        </w:rPr>
        <w:lastRenderedPageBreak/>
        <w:t>determine who is exposed to whom. Shared group membership therefore creates the local peer neighborhoods used in the later stages of the model.</w:t>
      </w:r>
    </w:p>
    <w:p w14:paraId="721C7CAF" w14:textId="5CF5280B" w:rsidR="002B31B8" w:rsidRPr="002B31B8" w:rsidRDefault="002B31B8" w:rsidP="00C03B62">
      <w:pPr>
        <w:ind w:left="720"/>
      </w:pPr>
      <w:r w:rsidRPr="00C03B62">
        <w:rPr>
          <w:rFonts w:asciiTheme="minorHAnsi" w:hAnsiTheme="minorHAnsi"/>
          <w:color w:val="0432FF"/>
        </w:rPr>
        <w:t>The LG assignment mechanism was developed from this network-science perspective. Like a configuration-style model, it preserves structural constraints on group membership while allowing the pattern of who is grouped with whom to vary. Unlike purely random assignment, however, the mechanism can introduce a preference for similarity between an arriving individual and the members already assigned to a group. This allows the model to vary assortative group formation independently of the subsequent SCORE and SELECT mechanisms.</w:t>
      </w:r>
    </w:p>
    <w:p w14:paraId="2A69A8B3" w14:textId="77777777" w:rsidR="00384763" w:rsidRPr="00C03B62" w:rsidRDefault="002B31B8" w:rsidP="002B31B8">
      <w:pPr>
        <w:pStyle w:val="ListBullet"/>
        <w:numPr>
          <w:ilvl w:val="2"/>
          <w:numId w:val="12"/>
        </w:numPr>
        <w:rPr>
          <w:rFonts w:asciiTheme="minorHAnsi" w:hAnsiTheme="minorHAnsi"/>
          <w:color w:val="0432FF"/>
        </w:rPr>
      </w:pPr>
      <w:r w:rsidRPr="00786DAA">
        <w:t>Organizational environments as bipartite networks</w:t>
      </w:r>
      <w:r>
        <w:t xml:space="preserve"> </w:t>
      </w:r>
    </w:p>
    <w:p w14:paraId="66AEF4EA" w14:textId="1DD6AB24"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The organizational settings considered in this dissertation can be represented naturally as bipartite networks. One set of nodes represents individuals, while the second represents the organizational groups to which they belong, such as military units, athletic teams, academic departments, or schools. Edges connect individuals only to groups, not directly to other individuals within the bipartite representation.</w:t>
      </w:r>
    </w:p>
    <w:p w14:paraId="0B16802F" w14:textId="77777777" w:rsidR="00284DBE" w:rsidRDefault="00284DBE" w:rsidP="00284DBE">
      <w:pPr>
        <w:pStyle w:val="ListBullet"/>
        <w:numPr>
          <w:ilvl w:val="0"/>
          <w:numId w:val="0"/>
        </w:numPr>
        <w:ind w:left="1224"/>
        <w:rPr>
          <w:rFonts w:asciiTheme="minorHAnsi" w:hAnsiTheme="minorHAnsi"/>
          <w:color w:val="0432FF"/>
        </w:rPr>
      </w:pPr>
    </w:p>
    <w:p w14:paraId="4B224D10" w14:textId="3CFB2DBD" w:rsidR="002B31B8" w:rsidRDefault="002B31B8" w:rsidP="00284DBE">
      <w:pPr>
        <w:pStyle w:val="ListBullet"/>
        <w:numPr>
          <w:ilvl w:val="0"/>
          <w:numId w:val="0"/>
        </w:numPr>
        <w:ind w:left="1224"/>
        <w:rPr>
          <w:rFonts w:asciiTheme="minorHAnsi" w:hAnsiTheme="minorHAnsi"/>
          <w:color w:val="0432FF"/>
        </w:rPr>
      </w:pPr>
      <w:r w:rsidRPr="00C03B62">
        <w:rPr>
          <w:rFonts w:asciiTheme="minorHAnsi" w:hAnsiTheme="minorHAnsi"/>
          <w:color w:val="0432FF"/>
        </w:rPr>
        <w:t>This representation separates the organizational membership structure from the peer relationships induced by that structure. Individuals become peers because they share membership in the same group. The peer network among individuals therefore appears in a one-mode projection of the bipartite network, in which two individuals are connected when they share a common group. The bipartite network captures assignment; its projection reveals the local peer structure produced by that assignment.</w:t>
      </w:r>
    </w:p>
    <w:p w14:paraId="46BB73C9" w14:textId="77777777" w:rsidR="00384763" w:rsidRPr="00C03B62" w:rsidRDefault="00384763" w:rsidP="00C03B62">
      <w:pPr>
        <w:pStyle w:val="ListBullet"/>
        <w:numPr>
          <w:ilvl w:val="0"/>
          <w:numId w:val="0"/>
        </w:numPr>
        <w:ind w:left="1224"/>
        <w:rPr>
          <w:rFonts w:asciiTheme="minorHAnsi" w:hAnsiTheme="minorHAnsi"/>
          <w:color w:val="0432FF"/>
        </w:rPr>
      </w:pPr>
    </w:p>
    <w:p w14:paraId="68B3697B" w14:textId="77777777" w:rsidR="00384763" w:rsidRPr="00C03B62" w:rsidRDefault="002B31B8" w:rsidP="002B31B8">
      <w:pPr>
        <w:pStyle w:val="ListBullet"/>
        <w:numPr>
          <w:ilvl w:val="2"/>
          <w:numId w:val="12"/>
        </w:numPr>
        <w:rPr>
          <w:rFonts w:asciiTheme="minorHAnsi" w:hAnsiTheme="minorHAnsi"/>
          <w:color w:val="0432FF"/>
        </w:rPr>
      </w:pPr>
      <w:r w:rsidRPr="00786DAA">
        <w:t>The bipartite configuration model as a null model of assignment</w:t>
      </w:r>
      <w:r>
        <w:t xml:space="preserve"> </w:t>
      </w:r>
    </w:p>
    <w:p w14:paraId="76A5E268" w14:textId="038D8EFE"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Network science commonly evaluates empirical structure by comparing an observed network with an appropriate randomized reference network. The purpose of the reference model is not to remove all structure, but to preserve selected empirical constraints while randomizing the remaining degrees of freedom. The configuration model provides a canonical example: a network is randomized while preserving a specified degree sequence.</w:t>
      </w:r>
    </w:p>
    <w:p w14:paraId="477F1CEE" w14:textId="77777777" w:rsidR="00284DBE" w:rsidRDefault="00284DBE" w:rsidP="00284DBE">
      <w:pPr>
        <w:pStyle w:val="ListBullet"/>
        <w:numPr>
          <w:ilvl w:val="0"/>
          <w:numId w:val="0"/>
        </w:numPr>
        <w:ind w:left="1224"/>
        <w:rPr>
          <w:rFonts w:asciiTheme="minorHAnsi" w:hAnsiTheme="minorHAnsi"/>
          <w:color w:val="0432FF"/>
        </w:rPr>
      </w:pPr>
    </w:p>
    <w:p w14:paraId="54EB9F59" w14:textId="7327589B"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The same logic applies to a bipartite organizational network. From the empirical system we know the two sets of nodes, the number of individuals and groups, and the observed degree sequence on each side. Individual-node degree records the number of group memberships represented in the network, while group-node degree records group size or capacity. These degrees define the number of edge stubs associated with each node. A bipartite configuration model generates randomized networks by reconnecting these stubs subject to the restriction that edges connect nodes from opposite layers.</w:t>
      </w:r>
    </w:p>
    <w:p w14:paraId="0C642867" w14:textId="77777777" w:rsidR="00284DBE" w:rsidRDefault="00284DBE" w:rsidP="00284DBE">
      <w:pPr>
        <w:pStyle w:val="ListBullet"/>
        <w:numPr>
          <w:ilvl w:val="0"/>
          <w:numId w:val="0"/>
        </w:numPr>
        <w:ind w:left="1224"/>
        <w:rPr>
          <w:rFonts w:asciiTheme="minorHAnsi" w:hAnsiTheme="minorHAnsi"/>
          <w:color w:val="0432FF"/>
        </w:rPr>
      </w:pPr>
    </w:p>
    <w:p w14:paraId="7DF337C0" w14:textId="5ECA27C2" w:rsidR="002B31B8" w:rsidRDefault="002B31B8" w:rsidP="00284DBE">
      <w:pPr>
        <w:pStyle w:val="ListBullet"/>
        <w:numPr>
          <w:ilvl w:val="0"/>
          <w:numId w:val="0"/>
        </w:numPr>
        <w:ind w:left="1224"/>
        <w:rPr>
          <w:rFonts w:asciiTheme="minorHAnsi" w:hAnsiTheme="minorHAnsi"/>
          <w:color w:val="0432FF"/>
        </w:rPr>
      </w:pPr>
      <w:r w:rsidRPr="00C03B62">
        <w:rPr>
          <w:rFonts w:asciiTheme="minorHAnsi" w:hAnsiTheme="minorHAnsi"/>
          <w:color w:val="0432FF"/>
        </w:rPr>
        <w:t>This produces a structural null model that preserves the empirical opportunity structure while randomizing who belongs to which group.</w:t>
      </w:r>
    </w:p>
    <w:p w14:paraId="3BC4C230" w14:textId="77777777" w:rsidR="00384763" w:rsidRPr="00C03B62" w:rsidRDefault="00384763" w:rsidP="00C03B62">
      <w:pPr>
        <w:pStyle w:val="ListBullet"/>
        <w:numPr>
          <w:ilvl w:val="0"/>
          <w:numId w:val="0"/>
        </w:numPr>
        <w:ind w:left="1224"/>
        <w:rPr>
          <w:rFonts w:asciiTheme="minorHAnsi" w:hAnsiTheme="minorHAnsi"/>
          <w:color w:val="0432FF"/>
        </w:rPr>
      </w:pPr>
    </w:p>
    <w:p w14:paraId="24AE5394" w14:textId="77777777" w:rsidR="00384763" w:rsidRPr="00C03B62" w:rsidRDefault="00161C59" w:rsidP="00857AE0">
      <w:pPr>
        <w:pStyle w:val="ListBullet"/>
        <w:numPr>
          <w:ilvl w:val="2"/>
          <w:numId w:val="12"/>
        </w:numPr>
        <w:rPr>
          <w:rFonts w:asciiTheme="minorHAnsi" w:hAnsiTheme="minorHAnsi"/>
          <w:color w:val="0432FF"/>
        </w:rPr>
      </w:pPr>
      <w:r>
        <w:t>Introducing</w:t>
      </w:r>
      <w:r w:rsidR="002B31B8" w:rsidRPr="00786DAA">
        <w:t xml:space="preserve"> homophily in</w:t>
      </w:r>
      <w:r>
        <w:t>to the bipartite configuration model</w:t>
      </w:r>
      <w:r w:rsidR="002B31B8">
        <w:t xml:space="preserve"> </w:t>
      </w:r>
    </w:p>
    <w:p w14:paraId="3833537C" w14:textId="619ED06A" w:rsidR="00857AE0" w:rsidRPr="00857AE0" w:rsidRDefault="008809AA" w:rsidP="00C03B62">
      <w:pPr>
        <w:pStyle w:val="ListBullet"/>
        <w:numPr>
          <w:ilvl w:val="0"/>
          <w:numId w:val="0"/>
        </w:numPr>
        <w:ind w:left="1224"/>
        <w:rPr>
          <w:rFonts w:asciiTheme="minorHAnsi" w:hAnsiTheme="minorHAnsi"/>
          <w:color w:val="0432FF"/>
        </w:rPr>
      </w:pPr>
      <w:r>
        <w:rPr>
          <w:rFonts w:asciiTheme="minorHAnsi" w:hAnsiTheme="minorHAnsi"/>
          <w:color w:val="0432FF"/>
        </w:rPr>
        <w:t>T</w:t>
      </w:r>
      <w:r w:rsidR="00857AE0" w:rsidRPr="00857AE0">
        <w:rPr>
          <w:rFonts w:asciiTheme="minorHAnsi" w:hAnsiTheme="minorHAnsi"/>
          <w:color w:val="0432FF"/>
        </w:rPr>
        <w:t xml:space="preserve">he organizational groups we study are not well represented by a model of purely random assignment. The ordinary bipartite configuration model provides a randomized assignment baseline, but it does not capture the possibility that assignment may depend systematically on individual characteristics. In the domains considered here, recruiting, self-selection, screening, specialization, and institutional sorting can make some individuals more likely than others to enter particular groups. When these processes favor similarity on the </w:t>
      </w:r>
      <w:r w:rsidR="00857AE0" w:rsidRPr="00857AE0">
        <w:rPr>
          <w:rFonts w:asciiTheme="minorHAnsi" w:hAnsiTheme="minorHAnsi"/>
          <w:color w:val="0432FF"/>
        </w:rPr>
        <w:lastRenderedPageBreak/>
        <w:t>characteristic of interest, they can produce homophilic assignment and, ultimately, assortative group composition.</w:t>
      </w:r>
    </w:p>
    <w:p w14:paraId="3F370E1D" w14:textId="77777777" w:rsidR="00B654E4" w:rsidRDefault="00B654E4" w:rsidP="00F72636">
      <w:pPr>
        <w:pStyle w:val="ListBullet"/>
        <w:numPr>
          <w:ilvl w:val="0"/>
          <w:numId w:val="0"/>
        </w:numPr>
        <w:ind w:left="1224"/>
        <w:rPr>
          <w:rFonts w:asciiTheme="minorHAnsi" w:hAnsiTheme="minorHAnsi"/>
          <w:color w:val="0432FF"/>
        </w:rPr>
      </w:pPr>
    </w:p>
    <w:p w14:paraId="6193A336" w14:textId="307CCFA7" w:rsidR="00F72636" w:rsidRDefault="00857AE0" w:rsidP="00F72636">
      <w:pPr>
        <w:pStyle w:val="ListBullet"/>
        <w:numPr>
          <w:ilvl w:val="0"/>
          <w:numId w:val="0"/>
        </w:numPr>
        <w:ind w:left="1224"/>
        <w:rPr>
          <w:rFonts w:asciiTheme="minorHAnsi" w:hAnsiTheme="minorHAnsi"/>
          <w:color w:val="0432FF"/>
        </w:rPr>
      </w:pPr>
      <w:r w:rsidRPr="00857AE0">
        <w:rPr>
          <w:rFonts w:asciiTheme="minorHAnsi" w:hAnsiTheme="minorHAnsi"/>
          <w:color w:val="0432FF"/>
        </w:rPr>
        <w:t>The model begins with two sets of nodes: individual nodes and group nodes. During the modeled period, each individual belongs to exactly one group, so every individual node has degree</w:t>
      </w:r>
    </w:p>
    <w:p w14:paraId="38489EFD" w14:textId="324B5EAF" w:rsidR="00857AE0" w:rsidRPr="00857AE0" w:rsidRDefault="00F72636" w:rsidP="00C03B62">
      <w:pPr>
        <w:pStyle w:val="ListBullet"/>
        <w:numPr>
          <w:ilvl w:val="0"/>
          <w:numId w:val="0"/>
        </w:numPr>
        <w:ind w:left="1224"/>
        <w:jc w:val="center"/>
        <w:rPr>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k</m:t>
            </m:r>
          </m:e>
          <m:sub>
            <m:r>
              <w:rPr>
                <w:rFonts w:ascii="Cambria Math" w:hAnsi="Cambria Math"/>
                <w:color w:val="0432FF"/>
              </w:rPr>
              <m:t>i</m:t>
            </m:r>
          </m:sub>
        </m:sSub>
        <m:r>
          <w:rPr>
            <w:rFonts w:ascii="Cambria Math" w:hAnsi="Cambria Math"/>
            <w:color w:val="0432FF"/>
          </w:rPr>
          <m:t>=1</m:t>
        </m:r>
      </m:oMath>
      <w:r w:rsidR="00857AE0" w:rsidRPr="00857AE0">
        <w:rPr>
          <w:rFonts w:asciiTheme="minorHAnsi" w:hAnsiTheme="minorHAnsi"/>
          <w:color w:val="0432FF"/>
        </w:rPr>
        <w:t>.</w:t>
      </w:r>
    </w:p>
    <w:p w14:paraId="5508222E" w14:textId="77777777"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The degree of each group node is determined by its observed size or capacity. The complete bipartite degree sequence is therefore specified in advance: each individual contributes one edge stub, while each group contributes a number of stubs equal to the number of individuals it must contain. The network-generation problem is to connect every individual stub to a group stub while preserving these empirical degree constraints.</w:t>
      </w:r>
    </w:p>
    <w:p w14:paraId="0BA47E69" w14:textId="77777777" w:rsidR="00F72636" w:rsidRDefault="00857AE0" w:rsidP="00857AE0">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To introduce homophily, each individual carries the measured characteristic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j</m:t>
            </m:r>
          </m:sub>
        </m:sSub>
      </m:oMath>
      <w:r w:rsidRPr="00857AE0">
        <w:rPr>
          <w:rFonts w:asciiTheme="minorHAnsi" w:hAnsiTheme="minorHAnsi"/>
          <w:color w:val="0432FF"/>
        </w:rPr>
        <w:t xml:space="preserve">, and each group </w:t>
      </w:r>
      <m:oMath>
        <m:r>
          <w:rPr>
            <w:rFonts w:ascii="Cambria Math" w:hAnsi="Cambria Math"/>
            <w:color w:val="0432FF"/>
          </w:rPr>
          <m:t>j</m:t>
        </m:r>
      </m:oMath>
      <w:r w:rsidRPr="00857AE0">
        <w:rPr>
          <w:rFonts w:asciiTheme="minorHAnsi" w:hAnsiTheme="minorHAnsi"/>
          <w:color w:val="0432FF"/>
        </w:rPr>
        <w:t xml:space="preserve"> is characterized during assignment by an evolving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Before any individuals are assigned, all groups begin with the common reference value</w:t>
      </w:r>
    </w:p>
    <w:p w14:paraId="04884DAC" w14:textId="22A20A46" w:rsidR="00857AE0" w:rsidRPr="00857AE0" w:rsidRDefault="00F72636" w:rsidP="00C03B62">
      <w:pPr>
        <w:pStyle w:val="ListBullet"/>
        <w:numPr>
          <w:ilvl w:val="0"/>
          <w:numId w:val="0"/>
        </w:numPr>
        <w:ind w:left="1224"/>
        <w:jc w:val="center"/>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r>
            <w:rPr>
              <w:rFonts w:ascii="Cambria Math" w:hAnsi="Cambria Math"/>
              <w:color w:val="0432FF"/>
            </w:rPr>
            <m:t>=</m:t>
          </m:r>
          <m:acc>
            <m:accPr>
              <m:chr m:val="̅"/>
              <m:ctrlPr>
                <w:rPr>
                  <w:rFonts w:ascii="Cambria Math" w:hAnsi="Cambria Math"/>
                  <w:color w:val="0432FF"/>
                </w:rPr>
              </m:ctrlPr>
            </m:accPr>
            <m:e>
              <m:r>
                <w:rPr>
                  <w:rFonts w:ascii="Cambria Math" w:hAnsi="Cambria Math"/>
                  <w:color w:val="0432FF"/>
                </w:rPr>
                <m:t>A</m:t>
              </m:r>
            </m:e>
          </m:acc>
        </m:oMath>
      </m:oMathPara>
    </w:p>
    <w:p w14:paraId="24BB3635" w14:textId="48CCDAE1" w:rsidR="00857AE0" w:rsidRPr="00857AE0" w:rsidRDefault="00950606" w:rsidP="00C03B62">
      <w:pPr>
        <w:pStyle w:val="ListBullet"/>
        <w:numPr>
          <w:ilvl w:val="0"/>
          <w:numId w:val="0"/>
        </w:numPr>
        <w:ind w:left="1224"/>
        <w:rPr>
          <w:rFonts w:asciiTheme="minorHAnsi" w:hAnsiTheme="minorHAnsi"/>
          <w:color w:val="0432FF"/>
        </w:rPr>
      </w:pPr>
      <w:r>
        <w:rPr>
          <w:rFonts w:asciiTheme="minorHAnsi" w:hAnsiTheme="minorHAnsi"/>
          <w:color w:val="0432FF"/>
        </w:rPr>
        <w:t xml:space="preserve">where </w:t>
      </w:r>
      <m:oMath>
        <m:acc>
          <m:accPr>
            <m:chr m:val="̅"/>
            <m:ctrlPr>
              <w:rPr>
                <w:rFonts w:ascii="Cambria Math" w:hAnsi="Cambria Math"/>
                <w:color w:val="0432FF"/>
              </w:rPr>
            </m:ctrlPr>
          </m:accPr>
          <m:e>
            <m:r>
              <w:rPr>
                <w:rFonts w:ascii="Cambria Math" w:hAnsi="Cambria Math"/>
                <w:color w:val="0432FF"/>
              </w:rPr>
              <m:t>A</m:t>
            </m:r>
          </m:e>
        </m:acc>
      </m:oMath>
      <w:r>
        <w:rPr>
          <w:rFonts w:asciiTheme="minorHAnsi" w:hAnsiTheme="minorHAnsi"/>
          <w:color w:val="0432FF"/>
        </w:rPr>
        <w:t xml:space="preserve"> </w:t>
      </w:r>
      <w:r w:rsidR="00857AE0" w:rsidRPr="00857AE0">
        <w:rPr>
          <w:rFonts w:asciiTheme="minorHAnsi" w:hAnsiTheme="minorHAnsi"/>
          <w:color w:val="0432FF"/>
        </w:rPr>
        <w:t xml:space="preserve">is the mean of the individual characteristic in the population being assigned. Individuals are then considered sequentially in randomized order. At each step, the focal individual can connect only to groups that retain unmatched stubs. Among those eligible groups, assignment occurs preferentially toward groups whose current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00857AE0" w:rsidRPr="00857AE0">
        <w:rPr>
          <w:rFonts w:asciiTheme="minorHAnsi" w:hAnsiTheme="minorHAnsi"/>
          <w:color w:val="0432FF"/>
        </w:rPr>
        <w:t xml:space="preserve"> is more similar to the focal individual's</w:t>
      </w:r>
      <w:r w:rsidR="00F72636">
        <w:rPr>
          <w:rFonts w:asciiTheme="minorHAnsi" w:hAnsiTheme="minorHAnsi"/>
          <w:color w:val="0432FF"/>
        </w:rPr>
        <w:t xml:space="preserve">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857AE0" w:rsidRPr="00857AE0">
        <w:rPr>
          <w:rFonts w:asciiTheme="minorHAnsi" w:hAnsiTheme="minorHAnsi"/>
          <w:color w:val="0432FF"/>
        </w:rPr>
        <w:t xml:space="preserve">. We introduce the parameter </w:t>
      </w:r>
      <m:oMath>
        <m:r>
          <w:rPr>
            <w:rFonts w:ascii="Cambria Math" w:hAnsi="Cambria Math"/>
            <w:color w:val="0432FF"/>
          </w:rPr>
          <m:t>ρ</m:t>
        </m:r>
      </m:oMath>
      <w:r w:rsidR="00857AE0" w:rsidRPr="00857AE0">
        <w:rPr>
          <w:rFonts w:asciiTheme="minorHAnsi" w:hAnsiTheme="minorHAnsi"/>
          <w:color w:val="0432FF"/>
        </w:rPr>
        <w:t xml:space="preserve"> to control the strength of this similarity preference.</w:t>
      </w:r>
    </w:p>
    <w:p w14:paraId="7D2EA2DA" w14:textId="77777777" w:rsidR="00F72636" w:rsidRDefault="00F72636" w:rsidP="00F72636">
      <w:pPr>
        <w:pStyle w:val="ListBullet"/>
        <w:numPr>
          <w:ilvl w:val="0"/>
          <w:numId w:val="0"/>
        </w:numPr>
        <w:ind w:left="1224"/>
        <w:rPr>
          <w:rFonts w:asciiTheme="minorHAnsi" w:hAnsiTheme="minorHAnsi"/>
          <w:color w:val="0432FF"/>
        </w:rPr>
      </w:pPr>
    </w:p>
    <w:p w14:paraId="3D1B4C65" w14:textId="6DF2D23D"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When the first individual joins a group, that individual's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becomes the group's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Thereafter,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is updated after every assignment to equal the mean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of the group's current members. Thus, group characteristics are not fixed in advance. They emerge endogenously as the network is formed. Once assignment is complete,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is the final emergent centroid of group </w:t>
      </w:r>
      <m:oMath>
        <m:r>
          <w:rPr>
            <w:rFonts w:ascii="Cambria Math" w:hAnsi="Cambria Math"/>
            <w:color w:val="0432FF"/>
          </w:rPr>
          <m:t>j</m:t>
        </m:r>
      </m:oMath>
      <w:r w:rsidRPr="00857AE0">
        <w:rPr>
          <w:rFonts w:asciiTheme="minorHAnsi" w:hAnsiTheme="minorHAnsi"/>
          <w:color w:val="0432FF"/>
        </w:rPr>
        <w:t>, and every individual and group node has received the number of edges specified by the empirical degree seq</w:t>
      </w:r>
      <w:proofErr w:type="spellStart"/>
      <w:r w:rsidRPr="00857AE0">
        <w:rPr>
          <w:rFonts w:asciiTheme="minorHAnsi" w:hAnsiTheme="minorHAnsi"/>
          <w:color w:val="0432FF"/>
        </w:rPr>
        <w:t>uence</w:t>
      </w:r>
      <w:proofErr w:type="spellEnd"/>
      <w:r w:rsidRPr="00857AE0">
        <w:rPr>
          <w:rFonts w:asciiTheme="minorHAnsi" w:hAnsiTheme="minorHAnsi"/>
          <w:color w:val="0432FF"/>
        </w:rPr>
        <w:t>.</w:t>
      </w:r>
    </w:p>
    <w:p w14:paraId="219A987C" w14:textId="77777777" w:rsidR="00F72636" w:rsidRDefault="00F72636" w:rsidP="00F72636">
      <w:pPr>
        <w:pStyle w:val="ListBullet"/>
        <w:numPr>
          <w:ilvl w:val="0"/>
          <w:numId w:val="0"/>
        </w:numPr>
        <w:ind w:left="1224"/>
        <w:rPr>
          <w:rFonts w:asciiTheme="minorHAnsi" w:hAnsiTheme="minorHAnsi"/>
          <w:color w:val="0432FF"/>
        </w:rPr>
      </w:pPr>
    </w:p>
    <w:p w14:paraId="5B4EA0EC" w14:textId="7697335E"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This construction separates two properties of the network. The degree sequence constrains how many edges each node ultimately receives, while the homophilic assignment mechanism influences which allowable edges are preferentially formed. The model therefore preserves the empirical structural constraints of the bipartite network while allowing assortative group composition to emerge from similarity in individual-node metadata.</w:t>
      </w:r>
    </w:p>
    <w:p w14:paraId="489D7109" w14:textId="77777777" w:rsidR="00F72636" w:rsidRDefault="00F72636" w:rsidP="00F72636">
      <w:pPr>
        <w:pStyle w:val="ListBullet"/>
        <w:numPr>
          <w:ilvl w:val="0"/>
          <w:numId w:val="0"/>
        </w:numPr>
        <w:ind w:left="1224"/>
        <w:rPr>
          <w:rFonts w:asciiTheme="minorHAnsi" w:hAnsiTheme="minorHAnsi"/>
          <w:color w:val="0432FF"/>
        </w:rPr>
      </w:pPr>
    </w:p>
    <w:p w14:paraId="76AEB1E4" w14:textId="4A945E25" w:rsidR="002B31B8" w:rsidRDefault="00857AE0" w:rsidP="00F72636">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When </w:t>
      </w:r>
      <m:oMath>
        <m:r>
          <w:rPr>
            <w:rFonts w:ascii="Cambria Math" w:hAnsi="Cambria Math"/>
            <w:color w:val="0432FF"/>
          </w:rPr>
          <m:t>ρ=0</m:t>
        </m:r>
      </m:oMath>
      <w:r w:rsidRPr="00857AE0">
        <w:rPr>
          <w:rFonts w:asciiTheme="minorHAnsi" w:hAnsiTheme="minorHAnsi"/>
          <w:color w:val="0432FF"/>
        </w:rPr>
        <w:t xml:space="preserve">, similarity does not influence assignment, and the model reduces to the capacity-constrained random reference. As </w:t>
      </w:r>
      <m:oMath>
        <m:r>
          <w:rPr>
            <w:rFonts w:ascii="Cambria Math" w:hAnsi="Cambria Math"/>
            <w:color w:val="0432FF"/>
          </w:rPr>
          <m:t>ρ</m:t>
        </m:r>
      </m:oMath>
      <w:r w:rsidRPr="00857AE0">
        <w:rPr>
          <w:rFonts w:asciiTheme="minorHAnsi" w:hAnsiTheme="minorHAnsi"/>
          <w:color w:val="0432FF"/>
        </w:rPr>
        <w:t xml:space="preserve"> increases, assignment becomes increasingly biased toward groups whose evolving centroids resemble the focal individual's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Importantly, </w:t>
      </w:r>
      <m:oMath>
        <m:r>
          <w:rPr>
            <w:rFonts w:ascii="Cambria Math" w:hAnsi="Cambria Math"/>
            <w:color w:val="0432FF"/>
          </w:rPr>
          <m:t>ρ</m:t>
        </m:r>
      </m:oMath>
      <w:r w:rsidRPr="00857AE0">
        <w:rPr>
          <w:rFonts w:asciiTheme="minorHAnsi" w:hAnsiTheme="minorHAnsi"/>
          <w:color w:val="0432FF"/>
        </w:rPr>
        <w:t xml:space="preserve"> describes the strength of the generative preference during network formation; it does not measure the assortativity realized in the completed network. That realized structure must be measured separately after assignment is complete.</w:t>
      </w:r>
    </w:p>
    <w:p w14:paraId="1C8EF4B8" w14:textId="77777777" w:rsidR="00B654E4" w:rsidRPr="00C03B62" w:rsidRDefault="00B654E4" w:rsidP="00C03B62">
      <w:pPr>
        <w:pStyle w:val="ListBullet"/>
        <w:numPr>
          <w:ilvl w:val="0"/>
          <w:numId w:val="0"/>
        </w:numPr>
        <w:ind w:left="1224"/>
        <w:rPr>
          <w:rFonts w:asciiTheme="minorHAnsi" w:hAnsiTheme="minorHAnsi"/>
          <w:color w:val="0432FF"/>
        </w:rPr>
      </w:pPr>
    </w:p>
    <w:p w14:paraId="0D7A9820" w14:textId="45A0E164" w:rsidR="006F678C" w:rsidRPr="006F678C" w:rsidRDefault="002B31B8" w:rsidP="006F678C">
      <w:pPr>
        <w:pStyle w:val="ListBullet"/>
        <w:numPr>
          <w:ilvl w:val="2"/>
          <w:numId w:val="12"/>
        </w:numPr>
        <w:rPr>
          <w:rFonts w:asciiTheme="minorHAnsi" w:hAnsiTheme="minorHAnsi"/>
          <w:color w:val="0432FF"/>
        </w:rPr>
      </w:pPr>
      <w:r>
        <w:t xml:space="preserve">From bipartite assignment to projected peer networks </w:t>
      </w:r>
      <w:r w:rsidR="006F678C" w:rsidRPr="006F678C">
        <w:rPr>
          <w:rFonts w:asciiTheme="minorHAnsi" w:hAnsiTheme="minorHAnsi"/>
          <w:color w:val="0432FF"/>
        </w:rPr>
        <w:t>The output of ASSIGN is a bipartite individual-group network. The peer environment experienced by individuals can be represented through the corresponding individual projection, in which two individuals are connected when they share membership in the same organizational group. The projection therefore makes explicit the peer relationships induced by the assignment process.</w:t>
      </w:r>
    </w:p>
    <w:p w14:paraId="332AAC2A" w14:textId="77777777" w:rsidR="006F678C" w:rsidRPr="006F678C" w:rsidRDefault="006F678C" w:rsidP="00C03B62">
      <w:pPr>
        <w:pStyle w:val="ListBullet"/>
        <w:numPr>
          <w:ilvl w:val="0"/>
          <w:numId w:val="0"/>
        </w:numPr>
        <w:ind w:left="1224"/>
        <w:rPr>
          <w:rFonts w:asciiTheme="minorHAnsi" w:hAnsiTheme="minorHAnsi"/>
          <w:color w:val="0432FF"/>
        </w:rPr>
      </w:pPr>
      <w:r w:rsidRPr="006F678C">
        <w:rPr>
          <w:rFonts w:asciiTheme="minorHAnsi" w:hAnsiTheme="minorHAnsi"/>
          <w:color w:val="0432FF"/>
        </w:rPr>
        <w:lastRenderedPageBreak/>
        <w:t>This projected network is not a separate object that the present model seeks to analyze in full. Rather, it provides the network representation of the local peer environment generated by ASSIGN. Because those peer ties arise from the underlying bipartite memberships, preserving the empirical group-size and membership constraints during assignment is important for generating realistic local peer neighborhoods.</w:t>
      </w:r>
    </w:p>
    <w:p w14:paraId="2E410C81" w14:textId="5094129A" w:rsidR="002B31B8" w:rsidRDefault="006F678C" w:rsidP="006F678C">
      <w:pPr>
        <w:pStyle w:val="ListBullet"/>
        <w:numPr>
          <w:ilvl w:val="0"/>
          <w:numId w:val="0"/>
        </w:numPr>
        <w:ind w:left="1224"/>
        <w:rPr>
          <w:rFonts w:asciiTheme="minorHAnsi" w:hAnsiTheme="minorHAnsi"/>
          <w:color w:val="0432FF"/>
        </w:rPr>
      </w:pPr>
      <w:r w:rsidRPr="006F678C">
        <w:rPr>
          <w:rFonts w:asciiTheme="minorHAnsi" w:hAnsiTheme="minorHAnsi"/>
          <w:color w:val="0432FF"/>
        </w:rPr>
        <w:t>In this way, the bipartite network describes who belongs where, while the projected network describes who is locally exposed to whom. The latter provides the peer structure that is carried forward into the SCORE stage.</w:t>
      </w:r>
    </w:p>
    <w:p w14:paraId="12C96007" w14:textId="77777777" w:rsidR="00B654E4" w:rsidRPr="00C03B62" w:rsidRDefault="00B654E4" w:rsidP="00C03B62">
      <w:pPr>
        <w:pStyle w:val="ListBullet"/>
        <w:numPr>
          <w:ilvl w:val="0"/>
          <w:numId w:val="0"/>
        </w:numPr>
        <w:ind w:left="1224"/>
        <w:rPr>
          <w:rFonts w:asciiTheme="minorHAnsi" w:hAnsiTheme="minorHAnsi"/>
          <w:color w:val="0432FF"/>
        </w:rPr>
      </w:pPr>
    </w:p>
    <w:p w14:paraId="77C32666" w14:textId="032A4A7D" w:rsidR="00E46647" w:rsidRPr="00E46647" w:rsidRDefault="002B31B8" w:rsidP="00E46647">
      <w:pPr>
        <w:pStyle w:val="ListBullet"/>
        <w:numPr>
          <w:ilvl w:val="2"/>
          <w:numId w:val="12"/>
        </w:numPr>
        <w:rPr>
          <w:rFonts w:asciiTheme="minorHAnsi" w:hAnsiTheme="minorHAnsi"/>
          <w:color w:val="0432FF"/>
        </w:rPr>
      </w:pPr>
      <w:r>
        <w:t>Generative preferences versus realized sorting</w:t>
      </w:r>
      <w:r w:rsidR="00284DBE">
        <w:t xml:space="preserve"> </w:t>
      </w:r>
      <w:r w:rsidR="00E46647" w:rsidRPr="00E46647">
        <w:rPr>
          <w:rFonts w:asciiTheme="minorHAnsi" w:hAnsiTheme="minorHAnsi"/>
          <w:color w:val="0432FF"/>
        </w:rPr>
        <w:t xml:space="preserve">The similarity preference used to generate the network and the amount of assortative structure realized in the completed network are not the same quantity. The parameter </w:t>
      </w:r>
      <m:oMath>
        <m:r>
          <w:rPr>
            <w:rFonts w:ascii="Cambria Math" w:hAnsi="Cambria Math"/>
            <w:color w:val="0432FF"/>
          </w:rPr>
          <m:t>ρ</m:t>
        </m:r>
      </m:oMath>
      <w:r w:rsidR="00E46647" w:rsidRPr="00E46647">
        <w:rPr>
          <w:rFonts w:asciiTheme="minorHAnsi" w:hAnsiTheme="minorHAnsi"/>
          <w:color w:val="0432FF"/>
        </w:rPr>
        <w:t xml:space="preserve"> governs how strongly similarity influences assignment during network formation</w:t>
      </w:r>
      <w:r w:rsidR="00751847">
        <w:rPr>
          <w:rFonts w:asciiTheme="minorHAnsi" w:hAnsiTheme="minorHAnsi"/>
          <w:color w:val="0432FF"/>
        </w:rPr>
        <w:t>, but b</w:t>
      </w:r>
      <w:r w:rsidR="00E46647" w:rsidRPr="00E46647">
        <w:rPr>
          <w:rFonts w:asciiTheme="minorHAnsi" w:hAnsiTheme="minorHAnsi"/>
          <w:color w:val="0432FF"/>
        </w:rPr>
        <w:t xml:space="preserve">ecause assignment is stochastic and </w:t>
      </w:r>
      <w:r w:rsidR="00751847">
        <w:rPr>
          <w:rFonts w:asciiTheme="minorHAnsi" w:hAnsiTheme="minorHAnsi"/>
          <w:color w:val="0432FF"/>
        </w:rPr>
        <w:t xml:space="preserve">capacity </w:t>
      </w:r>
      <w:r w:rsidR="00E46647" w:rsidRPr="00E46647">
        <w:rPr>
          <w:rFonts w:asciiTheme="minorHAnsi" w:hAnsiTheme="minorHAnsi"/>
          <w:color w:val="0432FF"/>
        </w:rPr>
        <w:t xml:space="preserve">constrained, a given value of </w:t>
      </w:r>
      <m:oMath>
        <m:r>
          <w:rPr>
            <w:rFonts w:ascii="Cambria Math" w:hAnsi="Cambria Math"/>
            <w:color w:val="0432FF"/>
          </w:rPr>
          <m:t>ρ</m:t>
        </m:r>
      </m:oMath>
      <w:r w:rsidR="00E46647" w:rsidRPr="00E46647">
        <w:rPr>
          <w:rFonts w:asciiTheme="minorHAnsi" w:hAnsiTheme="minorHAnsi"/>
          <w:color w:val="0432FF"/>
        </w:rPr>
        <w:t xml:space="preserve"> does not guarantee a particular level of sorting in the </w:t>
      </w:r>
      <w:r w:rsidR="00751847">
        <w:rPr>
          <w:rFonts w:asciiTheme="minorHAnsi" w:hAnsiTheme="minorHAnsi"/>
          <w:color w:val="0432FF"/>
        </w:rPr>
        <w:t>resulting groups</w:t>
      </w:r>
      <w:r w:rsidR="00E46647" w:rsidRPr="00E46647">
        <w:rPr>
          <w:rFonts w:asciiTheme="minorHAnsi" w:hAnsiTheme="minorHAnsi"/>
          <w:color w:val="0432FF"/>
        </w:rPr>
        <w:t>.</w:t>
      </w:r>
    </w:p>
    <w:p w14:paraId="4BAD39EB" w14:textId="77777777" w:rsidR="00E46647" w:rsidRDefault="00E46647" w:rsidP="00E46647">
      <w:pPr>
        <w:pStyle w:val="ListBullet"/>
        <w:numPr>
          <w:ilvl w:val="0"/>
          <w:numId w:val="0"/>
        </w:numPr>
        <w:ind w:left="1224"/>
        <w:rPr>
          <w:rFonts w:asciiTheme="minorHAnsi" w:hAnsiTheme="minorHAnsi"/>
          <w:color w:val="0432FF"/>
        </w:rPr>
      </w:pPr>
    </w:p>
    <w:p w14:paraId="33741972" w14:textId="0A5D673E" w:rsidR="005A1528" w:rsidRDefault="00E46647" w:rsidP="005A1528">
      <w:pPr>
        <w:pStyle w:val="ListBullet"/>
        <w:numPr>
          <w:ilvl w:val="0"/>
          <w:numId w:val="0"/>
        </w:numPr>
        <w:ind w:left="1224"/>
        <w:rPr>
          <w:rFonts w:asciiTheme="minorHAnsi" w:hAnsiTheme="minorHAnsi"/>
          <w:color w:val="0432FF"/>
        </w:rPr>
      </w:pPr>
      <w:r w:rsidRPr="00E46647">
        <w:rPr>
          <w:rFonts w:asciiTheme="minorHAnsi" w:hAnsiTheme="minorHAnsi"/>
          <w:color w:val="0432FF"/>
        </w:rPr>
        <w:t xml:space="preserve">We therefore require a separate statistic to quantify the degree of sorting that actually emerges after assignment is complete. We denote this </w:t>
      </w:r>
      <w:r w:rsidR="00751847">
        <w:rPr>
          <w:rFonts w:asciiTheme="minorHAnsi" w:hAnsiTheme="minorHAnsi"/>
          <w:color w:val="0432FF"/>
        </w:rPr>
        <w:t>quantity</w:t>
      </w:r>
      <w:r w:rsidRPr="00E46647">
        <w:rPr>
          <w:rFonts w:asciiTheme="minorHAnsi" w:hAnsiTheme="minorHAnsi"/>
          <w:color w:val="0432FF"/>
        </w:rPr>
        <w:t xml:space="preserve">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Conceptually,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w:t>
      </w:r>
      <w:r w:rsidR="00751847">
        <w:rPr>
          <w:rFonts w:asciiTheme="minorHAnsi" w:hAnsiTheme="minorHAnsi"/>
          <w:color w:val="0432FF"/>
        </w:rPr>
        <w:t xml:space="preserve">is an ANOVA-style measure of the proportion </w:t>
      </w:r>
      <w:r w:rsidRPr="00E46647">
        <w:rPr>
          <w:rFonts w:asciiTheme="minorHAnsi" w:hAnsiTheme="minorHAnsi"/>
          <w:color w:val="0432FF"/>
        </w:rPr>
        <w:t xml:space="preserve">of </w:t>
      </w:r>
      <w:r w:rsidR="00751847">
        <w:rPr>
          <w:rFonts w:asciiTheme="minorHAnsi" w:hAnsiTheme="minorHAnsi"/>
          <w:color w:val="0432FF"/>
        </w:rPr>
        <w:t xml:space="preserve">total </w:t>
      </w:r>
      <w:r w:rsidRPr="00E46647">
        <w:rPr>
          <w:rFonts w:asciiTheme="minorHAnsi" w:hAnsiTheme="minorHAnsi"/>
          <w:color w:val="0432FF"/>
        </w:rPr>
        <w:t xml:space="preserve">variation in individual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5A1528">
        <w:rPr>
          <w:rFonts w:asciiTheme="minorHAnsi" w:hAnsiTheme="minorHAnsi"/>
          <w:color w:val="0432FF"/>
        </w:rPr>
        <w:t xml:space="preserve"> </w:t>
      </w:r>
      <w:r w:rsidRPr="00E46647">
        <w:rPr>
          <w:rFonts w:asciiTheme="minorHAnsi" w:hAnsiTheme="minorHAnsi"/>
          <w:color w:val="0432FF"/>
        </w:rPr>
        <w:t xml:space="preserve">that is </w:t>
      </w:r>
      <w:r w:rsidR="00751847">
        <w:rPr>
          <w:rFonts w:asciiTheme="minorHAnsi" w:hAnsiTheme="minorHAnsi"/>
          <w:color w:val="0432FF"/>
        </w:rPr>
        <w:t>explained by</w:t>
      </w:r>
      <w:r w:rsidRPr="00E46647">
        <w:rPr>
          <w:rFonts w:asciiTheme="minorHAnsi" w:hAnsiTheme="minorHAnsi"/>
          <w:color w:val="0432FF"/>
        </w:rPr>
        <w:t xml:space="preserve"> group membership. </w:t>
      </w:r>
      <w:r w:rsidR="005A1528">
        <w:rPr>
          <w:rFonts w:asciiTheme="minorHAnsi" w:hAnsiTheme="minorHAnsi"/>
          <w:color w:val="0432FF"/>
        </w:rPr>
        <w:t xml:space="preserve">If individuals within </w:t>
      </w:r>
      <w:r w:rsidRPr="00E46647">
        <w:rPr>
          <w:rFonts w:asciiTheme="minorHAnsi" w:hAnsiTheme="minorHAnsi"/>
          <w:color w:val="0432FF"/>
        </w:rPr>
        <w:t xml:space="preserve">the same group have similar </w:t>
      </w:r>
      <w:r w:rsidR="005A1528">
        <w:rPr>
          <w:rFonts w:asciiTheme="minorHAnsi" w:hAnsiTheme="minorHAnsi"/>
          <w:color w:val="0432FF"/>
        </w:rPr>
        <w:t xml:space="preserve">values of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5A1528">
        <w:rPr>
          <w:rFonts w:asciiTheme="minorHAnsi" w:hAnsiTheme="minorHAnsi"/>
          <w:color w:val="0432FF"/>
        </w:rPr>
        <w:t>,</w:t>
      </w:r>
      <w:r w:rsidRPr="00E46647">
        <w:rPr>
          <w:rFonts w:asciiTheme="minorHAnsi" w:hAnsiTheme="minorHAnsi"/>
          <w:color w:val="0432FF"/>
        </w:rPr>
        <w:t xml:space="preserve"> </w:t>
      </w:r>
      <w:r w:rsidR="005A1528">
        <w:rPr>
          <w:rFonts w:asciiTheme="minorHAnsi" w:hAnsiTheme="minorHAnsi"/>
          <w:color w:val="0432FF"/>
        </w:rPr>
        <w:t>within</w:t>
      </w:r>
      <w:r w:rsidRPr="00E46647">
        <w:rPr>
          <w:rFonts w:asciiTheme="minorHAnsi" w:hAnsiTheme="minorHAnsi"/>
          <w:color w:val="0432FF"/>
        </w:rPr>
        <w:t xml:space="preserve">-group </w:t>
      </w:r>
      <w:r w:rsidR="005A1528">
        <w:rPr>
          <w:rFonts w:asciiTheme="minorHAnsi" w:hAnsiTheme="minorHAnsi"/>
          <w:color w:val="0432FF"/>
        </w:rPr>
        <w:t xml:space="preserve">variation is small relative to variation in the population as a whole and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is high. </w:t>
      </w:r>
      <w:r w:rsidR="005A1528">
        <w:rPr>
          <w:rFonts w:asciiTheme="minorHAnsi" w:hAnsiTheme="minorHAnsi"/>
          <w:color w:val="0432FF"/>
        </w:rPr>
        <w:t xml:space="preserve">If </w:t>
      </w:r>
      <w:r w:rsidRPr="00E46647">
        <w:rPr>
          <w:rFonts w:asciiTheme="minorHAnsi" w:hAnsiTheme="minorHAnsi"/>
          <w:color w:val="0432FF"/>
        </w:rPr>
        <w:t xml:space="preserve"> individuals with different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E46647">
        <w:rPr>
          <w:rFonts w:asciiTheme="minorHAnsi" w:hAnsiTheme="minorHAnsi"/>
          <w:color w:val="0432FF"/>
        </w:rPr>
        <w:t xml:space="preserve"> values are </w:t>
      </w:r>
      <w:r w:rsidR="005A1528">
        <w:rPr>
          <w:rFonts w:asciiTheme="minorHAnsi" w:hAnsiTheme="minorHAnsi"/>
          <w:color w:val="0432FF"/>
        </w:rPr>
        <w:t>distributed</w:t>
      </w:r>
      <w:r w:rsidRPr="00E46647">
        <w:rPr>
          <w:rFonts w:asciiTheme="minorHAnsi" w:hAnsiTheme="minorHAnsi"/>
          <w:color w:val="0432FF"/>
        </w:rPr>
        <w:t xml:space="preserve"> more uniformly across groups, group membership explains less of the total variation and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is lower</w:t>
      </w:r>
      <w:r w:rsidR="00751847">
        <w:rPr>
          <w:rFonts w:asciiTheme="minorHAnsi" w:hAnsiTheme="minorHAnsi"/>
          <w:color w:val="0432FF"/>
        </w:rPr>
        <w:t xml:space="preserve">.  </w:t>
      </w:r>
    </w:p>
    <w:p w14:paraId="656766A1" w14:textId="45902E58" w:rsidR="005A1528" w:rsidRPr="005A1528" w:rsidRDefault="005A1528" w:rsidP="00E46647">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r>
            <w:rPr>
              <w:rFonts w:ascii="Cambria Math" w:hAnsi="Cambria Math"/>
              <w:color w:val="0432FF"/>
            </w:rPr>
            <m:t>=1-</m:t>
          </m:r>
          <m:f>
            <m:fPr>
              <m:ctrlPr>
                <w:rPr>
                  <w:rFonts w:ascii="Cambria Math" w:hAnsi="Cambria Math"/>
                  <w:color w:val="0432FF"/>
                </w:rPr>
              </m:ctrlPr>
            </m:fPr>
            <m:num>
              <m:nary>
                <m:naryPr>
                  <m:chr m:val="∑"/>
                  <m:limLoc m:val="undOvr"/>
                  <m:supHide m:val="1"/>
                  <m:ctrlPr>
                    <w:rPr>
                      <w:rFonts w:ascii="Cambria Math" w:hAnsi="Cambria Math"/>
                      <w:color w:val="0432FF"/>
                    </w:rPr>
                  </m:ctrlPr>
                </m:naryPr>
                <m:sub>
                  <m:r>
                    <w:rPr>
                      <w:rFonts w:ascii="Cambria Math" w:hAnsi="Cambria Math"/>
                      <w:color w:val="0432FF"/>
                    </w:rPr>
                    <m:t>i</m:t>
                  </m:r>
                </m:sub>
                <m:sup/>
                <m:e>
                  <m:sSup>
                    <m:sSupPr>
                      <m:ctrlPr>
                        <w:rPr>
                          <w:rFonts w:ascii="Cambria Math" w:hAnsi="Cambria Math"/>
                          <w:color w:val="0432FF"/>
                        </w:rPr>
                      </m:ctrlPr>
                    </m:sSupPr>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μ</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e>
                      </m:d>
                    </m:e>
                    <m:sup>
                      <m:r>
                        <w:rPr>
                          <w:rFonts w:ascii="Cambria Math" w:hAnsi="Cambria Math"/>
                          <w:color w:val="0432FF"/>
                        </w:rPr>
                        <m:t>2</m:t>
                      </m:r>
                    </m:sup>
                  </m:sSup>
                </m:e>
              </m:nary>
            </m:num>
            <m:den>
              <m:nary>
                <m:naryPr>
                  <m:chr m:val="∑"/>
                  <m:limLoc m:val="undOvr"/>
                  <m:supHide m:val="1"/>
                  <m:ctrlPr>
                    <w:rPr>
                      <w:rFonts w:ascii="Cambria Math" w:hAnsi="Cambria Math"/>
                      <w:color w:val="0432FF"/>
                    </w:rPr>
                  </m:ctrlPr>
                </m:naryPr>
                <m:sub>
                  <m:r>
                    <w:rPr>
                      <w:rFonts w:ascii="Cambria Math" w:hAnsi="Cambria Math"/>
                      <w:color w:val="0432FF"/>
                    </w:rPr>
                    <m:t>i</m:t>
                  </m:r>
                </m:sub>
                <m:sup/>
                <m:e>
                  <m:sSup>
                    <m:sSupPr>
                      <m:ctrlPr>
                        <w:rPr>
                          <w:rFonts w:ascii="Cambria Math" w:hAnsi="Cambria Math"/>
                          <w:color w:val="0432FF"/>
                        </w:rPr>
                      </m:ctrlPr>
                    </m:sSupPr>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acc>
                            <m:accPr>
                              <m:chr m:val="̅"/>
                              <m:ctrlPr>
                                <w:rPr>
                                  <w:rFonts w:ascii="Cambria Math" w:hAnsi="Cambria Math"/>
                                  <w:color w:val="0432FF"/>
                                </w:rPr>
                              </m:ctrlPr>
                            </m:accPr>
                            <m:e>
                              <m:r>
                                <w:rPr>
                                  <w:rFonts w:ascii="Cambria Math" w:hAnsi="Cambria Math"/>
                                  <w:color w:val="0432FF"/>
                                </w:rPr>
                                <m:t>A</m:t>
                              </m:r>
                            </m:e>
                          </m:acc>
                        </m:e>
                      </m:d>
                    </m:e>
                    <m:sup>
                      <m:r>
                        <w:rPr>
                          <w:rFonts w:ascii="Cambria Math" w:hAnsi="Cambria Math"/>
                          <w:color w:val="0432FF"/>
                        </w:rPr>
                        <m:t>2</m:t>
                      </m:r>
                    </m:sup>
                  </m:sSup>
                </m:e>
              </m:nary>
            </m:den>
          </m:f>
          <m:r>
            <w:rPr>
              <w:rFonts w:ascii="Cambria Math" w:hAnsi="Cambria Math"/>
              <w:color w:val="0432FF"/>
            </w:rPr>
            <m:t>,</m:t>
          </m:r>
        </m:oMath>
      </m:oMathPara>
    </w:p>
    <w:p w14:paraId="21F04B33" w14:textId="1C36D047" w:rsidR="005A1528" w:rsidRDefault="005A1528" w:rsidP="00E46647">
      <w:pPr>
        <w:pStyle w:val="ListBullet"/>
        <w:numPr>
          <w:ilvl w:val="0"/>
          <w:numId w:val="0"/>
        </w:numPr>
        <w:ind w:left="1224"/>
        <w:rPr>
          <w:rFonts w:asciiTheme="minorHAnsi" w:hAnsiTheme="minorHAnsi"/>
          <w:color w:val="0432FF"/>
        </w:rPr>
      </w:pPr>
      <w:r>
        <w:rPr>
          <w:rFonts w:asciiTheme="minorHAnsi" w:hAnsiTheme="minorHAnsi"/>
          <w:color w:val="0432FF"/>
        </w:rPr>
        <w:t>with:</w:t>
      </w:r>
    </w:p>
    <w:p w14:paraId="20CE2952" w14:textId="6DF4CDF5" w:rsidR="005A1528" w:rsidRDefault="005A1528" w:rsidP="005A1528">
      <w:pPr>
        <w:pStyle w:val="ListBullet"/>
        <w:numPr>
          <w:ilvl w:val="0"/>
          <w:numId w:val="14"/>
        </w:numPr>
        <w:rPr>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Pr>
          <w:rFonts w:asciiTheme="minorHAnsi" w:hAnsiTheme="minorHAnsi"/>
          <w:color w:val="0432FF"/>
        </w:rPr>
        <w:t>: individual performance characteristic;</w:t>
      </w:r>
    </w:p>
    <w:p w14:paraId="3050E2FF" w14:textId="1B8205F8" w:rsidR="005A1528" w:rsidRDefault="005A1528" w:rsidP="005A1528">
      <w:pPr>
        <w:pStyle w:val="ListBullet"/>
        <w:numPr>
          <w:ilvl w:val="0"/>
          <w:numId w:val="14"/>
        </w:numPr>
        <w:rPr>
          <w:rFonts w:asciiTheme="minorHAnsi" w:hAnsiTheme="minorHAnsi"/>
          <w:color w:val="0432FF"/>
        </w:rPr>
      </w:pPr>
      <m:oMath>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oMath>
      <w:r>
        <w:rPr>
          <w:rFonts w:asciiTheme="minorHAnsi" w:hAnsiTheme="minorHAnsi"/>
          <w:color w:val="0432FF"/>
        </w:rPr>
        <w:t xml:space="preserve">: group containing individual </w:t>
      </w:r>
      <m:oMath>
        <m:r>
          <w:rPr>
            <w:rFonts w:ascii="Cambria Math" w:hAnsi="Cambria Math"/>
            <w:color w:val="0432FF"/>
          </w:rPr>
          <m:t>i</m:t>
        </m:r>
      </m:oMath>
      <w:r>
        <w:rPr>
          <w:rFonts w:asciiTheme="minorHAnsi" w:hAnsiTheme="minorHAnsi"/>
          <w:color w:val="0432FF"/>
        </w:rPr>
        <w:t>;</w:t>
      </w:r>
    </w:p>
    <w:p w14:paraId="7491C476" w14:textId="4276F266" w:rsidR="005A1528" w:rsidRDefault="005A1528" w:rsidP="005A1528">
      <w:pPr>
        <w:pStyle w:val="ListBullet"/>
        <w:numPr>
          <w:ilvl w:val="0"/>
          <w:numId w:val="14"/>
        </w:numPr>
        <w:rPr>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μ</m:t>
            </m:r>
          </m:e>
          <m:sub>
            <m:r>
              <w:rPr>
                <w:rFonts w:ascii="Cambria Math" w:hAnsi="Cambria Math"/>
                <w:color w:val="0432FF"/>
              </w:rPr>
              <m:t>g</m:t>
            </m:r>
          </m:sub>
        </m:sSub>
        <m:d>
          <m:dPr>
            <m:ctrlPr>
              <w:rPr>
                <w:rFonts w:ascii="Cambria Math" w:hAnsi="Cambria Math"/>
                <w:color w:val="0432FF"/>
              </w:rPr>
            </m:ctrlPr>
          </m:dPr>
          <m:e>
            <m:r>
              <w:rPr>
                <w:rFonts w:ascii="Cambria Math" w:hAnsi="Cambria Math"/>
                <w:color w:val="0432FF"/>
              </w:rPr>
              <m:t>i</m:t>
            </m:r>
          </m:e>
        </m:d>
      </m:oMath>
      <w:r>
        <w:rPr>
          <w:rFonts w:asciiTheme="minorHAnsi" w:hAnsiTheme="minorHAnsi"/>
          <w:color w:val="0432FF"/>
        </w:rPr>
        <w:t xml:space="preserve">: Mean </w:t>
      </w:r>
      <m:oMath>
        <m:r>
          <w:rPr>
            <w:rFonts w:ascii="Cambria Math" w:hAnsi="Cambria Math"/>
            <w:color w:val="0432FF"/>
          </w:rPr>
          <m:t>A</m:t>
        </m:r>
      </m:oMath>
      <w:r>
        <w:rPr>
          <w:rFonts w:asciiTheme="minorHAnsi" w:hAnsiTheme="minorHAnsi"/>
          <w:color w:val="0432FF"/>
        </w:rPr>
        <w:t xml:space="preserve"> of that group;</w:t>
      </w:r>
    </w:p>
    <w:p w14:paraId="7C802D47" w14:textId="05CD7D46" w:rsidR="005A1528" w:rsidRDefault="005A1528" w:rsidP="005A1528">
      <w:pPr>
        <w:pStyle w:val="ListBullet"/>
        <w:numPr>
          <w:ilvl w:val="0"/>
          <w:numId w:val="14"/>
        </w:numPr>
        <w:rPr>
          <w:rFonts w:asciiTheme="minorHAnsi" w:hAnsiTheme="minorHAnsi"/>
          <w:color w:val="0432FF"/>
        </w:rPr>
      </w:pPr>
      <m:oMath>
        <m:acc>
          <m:accPr>
            <m:chr m:val="̅"/>
            <m:ctrlPr>
              <w:rPr>
                <w:rFonts w:ascii="Cambria Math" w:hAnsi="Cambria Math"/>
                <w:color w:val="0432FF"/>
              </w:rPr>
            </m:ctrlPr>
          </m:accPr>
          <m:e>
            <m:r>
              <w:rPr>
                <w:rFonts w:ascii="Cambria Math" w:hAnsi="Cambria Math"/>
                <w:color w:val="0432FF"/>
              </w:rPr>
              <m:t>A</m:t>
            </m:r>
          </m:e>
        </m:acc>
      </m:oMath>
      <w:r>
        <w:rPr>
          <w:rFonts w:asciiTheme="minorHAnsi" w:hAnsiTheme="minorHAnsi"/>
          <w:color w:val="0432FF"/>
        </w:rPr>
        <w:t>: population mean.</w:t>
      </w:r>
    </w:p>
    <w:p w14:paraId="70164510" w14:textId="77777777" w:rsidR="005A1528" w:rsidRDefault="005A1528" w:rsidP="00C03B62">
      <w:pPr>
        <w:pStyle w:val="ListBullet"/>
        <w:numPr>
          <w:ilvl w:val="0"/>
          <w:numId w:val="0"/>
        </w:numPr>
        <w:ind w:left="360" w:hanging="360"/>
        <w:rPr>
          <w:rFonts w:asciiTheme="minorHAnsi" w:hAnsiTheme="minorHAnsi"/>
          <w:color w:val="0432FF"/>
        </w:rPr>
      </w:pPr>
    </w:p>
    <w:p w14:paraId="0A1689E4" w14:textId="77777777" w:rsidR="00757375" w:rsidRDefault="00751847" w:rsidP="00E46647">
      <w:pPr>
        <w:pStyle w:val="ListBullet"/>
        <w:numPr>
          <w:ilvl w:val="0"/>
          <w:numId w:val="0"/>
        </w:numPr>
        <w:ind w:left="1224"/>
        <w:rPr>
          <w:rFonts w:asciiTheme="minorHAnsi" w:hAnsiTheme="minorHAnsi"/>
          <w:color w:val="0432FF"/>
        </w:rPr>
      </w:pPr>
      <w:r>
        <w:rPr>
          <w:rFonts w:asciiTheme="minorHAnsi" w:hAnsiTheme="minorHAnsi"/>
          <w:color w:val="0432FF"/>
        </w:rPr>
        <w:t>Thus, w</w:t>
      </w:r>
      <w:r w:rsidR="00E46647" w:rsidRPr="00E46647">
        <w:rPr>
          <w:rFonts w:asciiTheme="minorHAnsi" w:hAnsiTheme="minorHAnsi"/>
          <w:color w:val="0432FF"/>
        </w:rPr>
        <w:t xml:space="preserve">hereas </w:t>
      </w:r>
      <m:oMath>
        <m:r>
          <w:rPr>
            <w:rFonts w:ascii="Cambria Math" w:hAnsi="Cambria Math"/>
            <w:color w:val="0432FF"/>
          </w:rPr>
          <m:t>ρ</m:t>
        </m:r>
      </m:oMath>
      <w:r w:rsidR="00E46647" w:rsidRPr="00E46647">
        <w:rPr>
          <w:rFonts w:asciiTheme="minorHAnsi" w:hAnsiTheme="minorHAnsi"/>
          <w:color w:val="0432FF"/>
        </w:rPr>
        <w:t xml:space="preserve"> is an input to the generative process,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 xml:space="preserve"> is an observed property of the network that process produces.</w:t>
      </w:r>
      <w:r w:rsidR="00E46647">
        <w:rPr>
          <w:rFonts w:asciiTheme="minorHAnsi" w:hAnsiTheme="minorHAnsi"/>
          <w:color w:val="0432FF"/>
        </w:rPr>
        <w:t xml:space="preserve"> R</w:t>
      </w:r>
      <w:r w:rsidR="00E46647" w:rsidRPr="00E46647">
        <w:rPr>
          <w:rFonts w:asciiTheme="minorHAnsi" w:hAnsiTheme="minorHAnsi"/>
          <w:color w:val="0432FF"/>
        </w:rPr>
        <w:t xml:space="preserve">ealized sorting depends not only on </w:t>
      </w:r>
      <m:oMath>
        <m:r>
          <w:rPr>
            <w:rFonts w:ascii="Cambria Math" w:hAnsi="Cambria Math"/>
            <w:color w:val="0432FF"/>
          </w:rPr>
          <m:t>ρ</m:t>
        </m:r>
      </m:oMath>
      <w:r w:rsidR="00E46647" w:rsidRPr="00E46647">
        <w:rPr>
          <w:rFonts w:asciiTheme="minorHAnsi" w:hAnsiTheme="minorHAnsi"/>
          <w:color w:val="0432FF"/>
        </w:rPr>
        <w:t xml:space="preserve">, but also on the distribution of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E46647" w:rsidRPr="00E46647">
        <w:rPr>
          <w:rFonts w:asciiTheme="minorHAnsi" w:hAnsiTheme="minorHAnsi"/>
          <w:color w:val="0432FF"/>
        </w:rPr>
        <w:t xml:space="preserve">, the degree sequence, group capacities, randomized arrival order, and the stochastic history of previous assignments. Two networks generated with the same value of </w:t>
      </w:r>
      <m:oMath>
        <m:r>
          <w:rPr>
            <w:rFonts w:ascii="Cambria Math" w:hAnsi="Cambria Math"/>
            <w:color w:val="0432FF"/>
          </w:rPr>
          <m:t>ρ</m:t>
        </m:r>
      </m:oMath>
      <w:r w:rsidR="00E46647" w:rsidRPr="00E46647">
        <w:rPr>
          <w:rFonts w:asciiTheme="minorHAnsi" w:hAnsiTheme="minorHAnsi"/>
          <w:color w:val="0432FF"/>
        </w:rPr>
        <w:t xml:space="preserve"> may therefore produce different values of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w:t>
      </w:r>
      <w:r w:rsidR="00E46647">
        <w:rPr>
          <w:rFonts w:asciiTheme="minorHAnsi" w:hAnsiTheme="minorHAnsi"/>
          <w:color w:val="0432FF"/>
        </w:rPr>
        <w:t xml:space="preserve"> </w:t>
      </w:r>
    </w:p>
    <w:p w14:paraId="44342449" w14:textId="77777777" w:rsidR="00B654E4" w:rsidRDefault="00B654E4" w:rsidP="00E46647">
      <w:pPr>
        <w:pStyle w:val="ListBullet"/>
        <w:numPr>
          <w:ilvl w:val="0"/>
          <w:numId w:val="0"/>
        </w:numPr>
        <w:ind w:left="1224"/>
        <w:rPr>
          <w:rFonts w:asciiTheme="minorHAnsi" w:hAnsiTheme="minorHAnsi"/>
          <w:color w:val="0432FF"/>
        </w:rPr>
      </w:pPr>
    </w:p>
    <w:p w14:paraId="4A794B64" w14:textId="34AF4D45" w:rsidR="00E96D99" w:rsidRDefault="00757375" w:rsidP="00E46647">
      <w:pPr>
        <w:pStyle w:val="ListBullet"/>
        <w:numPr>
          <w:ilvl w:val="0"/>
          <w:numId w:val="0"/>
        </w:numPr>
        <w:ind w:left="1224"/>
        <w:rPr>
          <w:rFonts w:asciiTheme="minorHAnsi" w:hAnsiTheme="minorHAnsi"/>
          <w:color w:val="0432FF"/>
        </w:rPr>
      </w:pPr>
      <w:r>
        <w:rPr>
          <w:rFonts w:asciiTheme="minorHAnsi" w:hAnsiTheme="minorHAnsi"/>
          <w:color w:val="0432FF"/>
        </w:rPr>
        <w:t>F</w:t>
      </w:r>
      <w:r w:rsidR="00E46647" w:rsidRPr="00E46647">
        <w:rPr>
          <w:rFonts w:asciiTheme="minorHAnsi" w:hAnsiTheme="minorHAnsi"/>
          <w:color w:val="0432FF"/>
        </w:rPr>
        <w:t xml:space="preserve">inite groups can exhibit </w:t>
      </w:r>
      <w:r>
        <w:rPr>
          <w:rFonts w:asciiTheme="minorHAnsi" w:hAnsiTheme="minorHAnsi"/>
          <w:color w:val="0432FF"/>
        </w:rPr>
        <w:t>nonzero</w:t>
      </w:r>
      <w:r w:rsidR="00E46647" w:rsidRPr="00E46647">
        <w:rPr>
          <w:rFonts w:asciiTheme="minorHAnsi" w:hAnsiTheme="minorHAnsi"/>
          <w:color w:val="0432FF"/>
        </w:rPr>
        <w:t xml:space="preserve"> sorting even under random assignment.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 xml:space="preserve"> must therefore be interpreted relative to random reference ensemble generated under the same structural constraints. The relevant question is not simply whether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Pr>
          <w:rFonts w:asciiTheme="minorHAnsi" w:hAnsiTheme="minorHAnsi"/>
          <w:color w:val="0432FF"/>
        </w:rPr>
        <w:t xml:space="preserve"> </w:t>
      </w:r>
      <w:r w:rsidR="00E46647" w:rsidRPr="00E46647">
        <w:rPr>
          <w:rFonts w:asciiTheme="minorHAnsi" w:hAnsiTheme="minorHAnsi"/>
          <w:color w:val="0432FF"/>
        </w:rPr>
        <w:t>differs from zero, but whether the realized level of sorting differs from what would be expected under capacity-constrained random assignment</w:t>
      </w:r>
      <w:r w:rsidR="00E96D99">
        <w:rPr>
          <w:rFonts w:asciiTheme="minorHAnsi" w:hAnsiTheme="minorHAnsi"/>
          <w:color w:val="0432FF"/>
        </w:rPr>
        <w:t xml:space="preserve">. </w:t>
      </w:r>
    </w:p>
    <w:p w14:paraId="2AC36FDB" w14:textId="77777777" w:rsidR="00B654E4" w:rsidRDefault="00B654E4" w:rsidP="00E46647">
      <w:pPr>
        <w:pStyle w:val="ListBullet"/>
        <w:numPr>
          <w:ilvl w:val="0"/>
          <w:numId w:val="0"/>
        </w:numPr>
        <w:ind w:left="1224"/>
        <w:rPr>
          <w:rFonts w:asciiTheme="minorHAnsi" w:hAnsiTheme="minorHAnsi"/>
          <w:color w:val="0432FF"/>
        </w:rPr>
      </w:pPr>
    </w:p>
    <w:p w14:paraId="1089877C" w14:textId="523DEA8A" w:rsidR="002B31B8" w:rsidRPr="00C03B62" w:rsidRDefault="00E96D99" w:rsidP="00C03B62">
      <w:pPr>
        <w:pStyle w:val="ListBullet"/>
        <w:numPr>
          <w:ilvl w:val="0"/>
          <w:numId w:val="0"/>
        </w:numPr>
        <w:ind w:left="1224"/>
        <w:rPr>
          <w:rFonts w:asciiTheme="minorHAnsi" w:hAnsiTheme="minorHAnsi"/>
          <w:color w:val="0432FF"/>
        </w:rPr>
      </w:pPr>
      <w:r w:rsidRPr="00E96D99">
        <w:rPr>
          <w:rFonts w:asciiTheme="minorHAnsi" w:hAnsiTheme="minorHAnsi"/>
          <w:color w:val="0432FF"/>
        </w:rPr>
        <w:t>The purpose of ASSIGN is therefore not to reproduce every topological property of the empirical network. It is to generate controlled peer environments that preserve the observed structural constraints while allowing the composition of those environments to vary systematically. With the peer environments established, the model next asks how membership in those environments changes an individual's competitive standing.</w:t>
      </w:r>
    </w:p>
    <w:p w14:paraId="5DF6A40A" w14:textId="77777777" w:rsidR="002B31B8" w:rsidRPr="00786DAA" w:rsidRDefault="002B31B8" w:rsidP="002B31B8">
      <w:pPr>
        <w:pStyle w:val="ListBullet"/>
        <w:numPr>
          <w:ilvl w:val="0"/>
          <w:numId w:val="0"/>
        </w:numPr>
      </w:pPr>
    </w:p>
    <w:p w14:paraId="5A0008BF" w14:textId="34D0EA50" w:rsidR="002B31B8" w:rsidRPr="002B31B8" w:rsidRDefault="002B31B8" w:rsidP="002B31B8">
      <w:pPr>
        <w:pStyle w:val="Heading1"/>
        <w:numPr>
          <w:ilvl w:val="1"/>
          <w:numId w:val="12"/>
        </w:numPr>
      </w:pPr>
      <w:r>
        <w:lastRenderedPageBreak/>
        <w:t xml:space="preserve"> SCORE: </w:t>
      </w:r>
      <w:r w:rsidR="00E96D99">
        <w:t>translating peer environment into competitive standing</w:t>
      </w:r>
    </w:p>
    <w:p w14:paraId="46377547" w14:textId="77777777" w:rsidR="0023452C" w:rsidRDefault="00E96D99" w:rsidP="00C03B62">
      <w:pPr>
        <w:pStyle w:val="Heading1"/>
        <w:numPr>
          <w:ilvl w:val="2"/>
          <w:numId w:val="12"/>
        </w:numPr>
        <w:spacing w:before="0" w:after="0"/>
        <w:rPr>
          <w:rFonts w:ascii="Calibri" w:eastAsiaTheme="minorEastAsia" w:hAnsi="Calibri" w:cstheme="minorBidi"/>
          <w:b w:val="0"/>
          <w:bCs w:val="0"/>
          <w:sz w:val="24"/>
          <w:szCs w:val="22"/>
        </w:rPr>
      </w:pPr>
      <w:r w:rsidRPr="00E96D99">
        <w:rPr>
          <w:rFonts w:ascii="Calibri" w:eastAsiaTheme="minorEastAsia" w:hAnsi="Calibri" w:cstheme="minorBidi"/>
          <w:b w:val="0"/>
          <w:bCs w:val="0"/>
          <w:sz w:val="24"/>
          <w:szCs w:val="22"/>
        </w:rPr>
        <w:t>From peer environment to individual score</w:t>
      </w:r>
    </w:p>
    <w:p w14:paraId="17BC169A" w14:textId="6D951080" w:rsidR="00285B94" w:rsidRPr="00285B94" w:rsidRDefault="00BA6187" w:rsidP="00285B94">
      <w:pPr>
        <w:pStyle w:val="Heading1"/>
        <w:ind w:left="1224"/>
        <w:rPr>
          <w:rFonts w:asciiTheme="minorHAnsi" w:eastAsiaTheme="minorEastAsia" w:hAnsiTheme="minorHAnsi" w:cstheme="minorBidi"/>
          <w:b w:val="0"/>
          <w:bCs w:val="0"/>
          <w:color w:val="0432FF"/>
          <w:sz w:val="24"/>
          <w:szCs w:val="22"/>
        </w:rPr>
      </w:pPr>
      <w:r>
        <w:rPr>
          <w:rFonts w:asciiTheme="minorHAnsi" w:eastAsiaTheme="minorEastAsia" w:hAnsiTheme="minorHAnsi" w:cstheme="minorBidi"/>
          <w:b w:val="0"/>
          <w:bCs w:val="0"/>
          <w:color w:val="0432FF"/>
          <w:sz w:val="24"/>
          <w:szCs w:val="22"/>
        </w:rPr>
        <w:t>Th</w:t>
      </w:r>
      <w:r w:rsidR="00285B94" w:rsidRPr="00285B94">
        <w:rPr>
          <w:rFonts w:asciiTheme="minorHAnsi" w:eastAsiaTheme="minorEastAsia" w:hAnsiTheme="minorHAnsi" w:cstheme="minorBidi"/>
          <w:b w:val="0"/>
          <w:bCs w:val="0"/>
          <w:color w:val="0432FF"/>
          <w:sz w:val="24"/>
          <w:szCs w:val="22"/>
        </w:rPr>
        <w:t>e ASSIGN phase determines who is grouped with whom and therefore establishes the peer environment each individual experiences. Once that structure is formed, however, ASSIGN has completed its role. It does not specify whether the resulting environment benefits or disadvantages the individual, nor does it determine how those environmental effects enter later competition.</w:t>
      </w:r>
    </w:p>
    <w:p w14:paraId="25BBDD53" w14:textId="1C47A1F0" w:rsidR="00285B94" w:rsidRPr="00285B94" w:rsidRDefault="00285B94" w:rsidP="00285B94">
      <w:pPr>
        <w:pStyle w:val="Heading1"/>
        <w:ind w:left="1224"/>
        <w:rPr>
          <w:rFonts w:asciiTheme="minorHAnsi" w:eastAsiaTheme="minorEastAsia" w:hAnsiTheme="minorHAnsi" w:cstheme="minorBidi"/>
          <w:b w:val="0"/>
          <w:bCs w:val="0"/>
          <w:color w:val="0432FF"/>
          <w:sz w:val="24"/>
          <w:szCs w:val="22"/>
        </w:rPr>
      </w:pPr>
      <w:r w:rsidRPr="00285B94">
        <w:rPr>
          <w:rFonts w:asciiTheme="minorHAnsi" w:eastAsiaTheme="minorEastAsia" w:hAnsiTheme="minorHAnsi" w:cstheme="minorBidi"/>
          <w:b w:val="0"/>
          <w:bCs w:val="0"/>
          <w:color w:val="0432FF"/>
          <w:sz w:val="24"/>
          <w:szCs w:val="22"/>
        </w:rPr>
        <w:t>SCORE introduces that second question. The individual enters the scoring stage with a measured characteristic or performance quantity</w:t>
      </w:r>
      <w:r>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285B94">
        <w:rPr>
          <w:rFonts w:asciiTheme="minorHAnsi" w:eastAsiaTheme="minorEastAsia" w:hAnsiTheme="minorHAnsi" w:cstheme="minorBidi"/>
          <w:b w:val="0"/>
          <w:bCs w:val="0"/>
          <w:color w:val="0432FF"/>
          <w:sz w:val="24"/>
          <w:szCs w:val="22"/>
        </w:rPr>
        <w:t>, while the group generated by ASSIGN provides the surrounding peer environment. SCORE specifies how characteristics of that environment modify the individual's competitive standing relative to others. In this way, the model separates the process that creates peer exposure from the mechanism through which that exposure may affect later outcomes.</w:t>
      </w:r>
    </w:p>
    <w:p w14:paraId="4371B1FA" w14:textId="2FC52ABE" w:rsidR="00E96D99" w:rsidRPr="00C03B62" w:rsidRDefault="00285B94" w:rsidP="00285B94">
      <w:pPr>
        <w:pStyle w:val="Heading1"/>
        <w:spacing w:before="0"/>
        <w:ind w:left="1224"/>
        <w:rPr>
          <w:rFonts w:asciiTheme="minorHAnsi" w:eastAsiaTheme="minorEastAsia" w:hAnsiTheme="minorHAnsi" w:cstheme="minorBidi"/>
          <w:b w:val="0"/>
          <w:bCs w:val="0"/>
          <w:color w:val="0432FF"/>
          <w:sz w:val="24"/>
          <w:szCs w:val="22"/>
        </w:rPr>
      </w:pPr>
      <w:r w:rsidRPr="00285B94">
        <w:rPr>
          <w:rFonts w:asciiTheme="minorHAnsi" w:eastAsiaTheme="minorEastAsia" w:hAnsiTheme="minorHAnsi" w:cstheme="minorBidi"/>
          <w:b w:val="0"/>
          <w:bCs w:val="0"/>
          <w:color w:val="0432FF"/>
          <w:sz w:val="24"/>
          <w:szCs w:val="22"/>
        </w:rPr>
        <w:t>This distinction is important because the same assignment structure can support different scoring mechanisms. A group of strong peers might improve development, impose competitive costs, or produce both effects simultaneously. ASSIGN determines the environment; SCORE determines how that environment is translated into the quantity that will later be presented to SELECT.</w:t>
      </w:r>
    </w:p>
    <w:p w14:paraId="7BC5895A" w14:textId="2A0DED89" w:rsidR="00E96D99" w:rsidRPr="00E96D99" w:rsidRDefault="00E96D99" w:rsidP="00C03B62">
      <w:pPr>
        <w:pStyle w:val="Heading1"/>
        <w:numPr>
          <w:ilvl w:val="2"/>
          <w:numId w:val="12"/>
        </w:numPr>
        <w:spacing w:before="0" w:after="0"/>
        <w:rPr>
          <w:rFonts w:ascii="Calibri" w:eastAsiaTheme="minorEastAsia" w:hAnsi="Calibri" w:cstheme="minorBidi"/>
          <w:b w:val="0"/>
          <w:bCs w:val="0"/>
          <w:sz w:val="24"/>
          <w:szCs w:val="22"/>
        </w:rPr>
      </w:pPr>
      <w:r w:rsidRPr="00E96D99">
        <w:rPr>
          <w:rFonts w:ascii="Calibri" w:eastAsiaTheme="minorEastAsia" w:hAnsi="Calibri" w:cstheme="minorBidi"/>
          <w:b w:val="0"/>
          <w:bCs w:val="0"/>
          <w:sz w:val="24"/>
          <w:szCs w:val="22"/>
        </w:rPr>
        <w:t>Environmental benefits, drawbacks, and the modeling simplification</w:t>
      </w:r>
    </w:p>
    <w:p w14:paraId="14EDD18B" w14:textId="52496990" w:rsidR="00BA6187" w:rsidRPr="00C03B62" w:rsidRDefault="00285B94" w:rsidP="00C03B62">
      <w:pPr>
        <w:pStyle w:val="Heading1"/>
        <w:spacing w:before="0"/>
        <w:ind w:left="1224"/>
        <w:rPr>
          <w:rFonts w:asciiTheme="minorHAnsi" w:eastAsiaTheme="minorEastAsia" w:hAnsiTheme="minorHAnsi" w:cstheme="minorBidi"/>
          <w:b w:val="0"/>
          <w:bCs w:val="0"/>
          <w:color w:val="0432FF"/>
          <w:sz w:val="24"/>
          <w:szCs w:val="22"/>
        </w:rPr>
      </w:pPr>
      <w:r w:rsidRPr="00285B94">
        <w:rPr>
          <w:rFonts w:asciiTheme="minorHAnsi" w:eastAsiaTheme="minorEastAsia" w:hAnsiTheme="minorHAnsi" w:cstheme="minorBidi"/>
          <w:b w:val="0"/>
          <w:bCs w:val="0"/>
          <w:color w:val="0432FF"/>
          <w:sz w:val="24"/>
          <w:szCs w:val="22"/>
        </w:rPr>
        <w:t>Conceptually, we denote the net effect of the peer environment on the individual’s development or competitive position as</w:t>
      </w:r>
      <w:r w:rsidR="005A5775" w:rsidRPr="00C03B62">
        <w:rPr>
          <w:rFonts w:asciiTheme="minorHAnsi" w:eastAsiaTheme="minorEastAsia" w:hAnsiTheme="minorHAnsi" w:cstheme="minorBidi"/>
          <w:i/>
          <w:color w:val="0432FF"/>
          <w:sz w:val="24"/>
          <w:szCs w:val="22"/>
        </w:rPr>
        <w:br/>
      </w:r>
      <m:oMathPara>
        <m:oMath>
          <m:r>
            <m:rPr>
              <m:sty m:val="bi"/>
            </m:rPr>
            <w:rPr>
              <w:rFonts w:ascii="Cambria Math" w:eastAsiaTheme="minorEastAsia" w:hAnsi="Cambria Math" w:cstheme="minorBidi"/>
              <w:color w:val="0432FF"/>
              <w:sz w:val="24"/>
              <w:szCs w:val="22"/>
            </w:rPr>
            <m:t>L=B-D</m:t>
          </m:r>
          <m:r>
            <w:rPr>
              <w:rFonts w:asciiTheme="minorHAnsi" w:eastAsiaTheme="minorEastAsia" w:hAnsiTheme="minorHAnsi" w:cstheme="minorBidi"/>
              <w:b w:val="0"/>
              <w:bCs w:val="0"/>
              <w:color w:val="0432FF"/>
              <w:sz w:val="24"/>
              <w:szCs w:val="22"/>
            </w:rPr>
            <w:br/>
          </m:r>
        </m:oMath>
      </m:oMathPara>
      <w:r w:rsidR="00F96243" w:rsidRPr="00C5104C">
        <w:rPr>
          <w:rFonts w:asciiTheme="minorHAnsi" w:eastAsiaTheme="minorEastAsia" w:hAnsiTheme="minorHAnsi" w:cstheme="minorBidi"/>
          <w:b w:val="0"/>
          <w:bCs w:val="0"/>
          <w:color w:val="0432FF"/>
          <w:sz w:val="24"/>
          <w:szCs w:val="22"/>
        </w:rPr>
        <w:t xml:space="preserve">where </w:t>
      </w:r>
      <m:oMath>
        <m:r>
          <m:rPr>
            <m:sty m:val="bi"/>
          </m:rPr>
          <w:rPr>
            <w:rFonts w:ascii="Cambria Math" w:eastAsiaTheme="minorEastAsia" w:hAnsi="Cambria Math" w:cstheme="minorBidi"/>
            <w:color w:val="0432FF"/>
            <w:sz w:val="24"/>
            <w:szCs w:val="22"/>
          </w:rPr>
          <m:t>B</m:t>
        </m:r>
      </m:oMath>
      <w:r w:rsidR="00F96243" w:rsidRPr="00C5104C">
        <w:rPr>
          <w:rFonts w:asciiTheme="minorHAnsi" w:eastAsiaTheme="minorEastAsia" w:hAnsiTheme="minorHAnsi" w:cstheme="minorBidi"/>
          <w:b w:val="0"/>
          <w:bCs w:val="0"/>
          <w:color w:val="0432FF"/>
          <w:sz w:val="24"/>
          <w:szCs w:val="22"/>
        </w:rPr>
        <w:t xml:space="preserve"> represents the aggregate benefits associated with the environment and </w:t>
      </w:r>
      <m:oMath>
        <m:r>
          <m:rPr>
            <m:sty m:val="bi"/>
          </m:rPr>
          <w:rPr>
            <w:rFonts w:ascii="Cambria Math" w:eastAsiaTheme="minorEastAsia" w:hAnsi="Cambria Math" w:cstheme="minorBidi"/>
            <w:color w:val="0432FF"/>
            <w:sz w:val="24"/>
            <w:szCs w:val="22"/>
          </w:rPr>
          <m:t>D</m:t>
        </m:r>
      </m:oMath>
      <w:r w:rsidR="00F96243" w:rsidRPr="00C5104C">
        <w:rPr>
          <w:rFonts w:asciiTheme="minorHAnsi" w:eastAsiaTheme="minorEastAsia" w:hAnsiTheme="minorHAnsi" w:cstheme="minorBidi"/>
          <w:b w:val="0"/>
          <w:bCs w:val="0"/>
          <w:color w:val="0432FF"/>
          <w:sz w:val="24"/>
          <w:szCs w:val="22"/>
        </w:rPr>
        <w:t xml:space="preserve"> represents its aggregate drawbacks.  This expression provides a general conceptual account of environmental influence; the present model does not attempt to model both components separately.  Instead, it isolates one hypothesized drawback mechanism, </w:t>
      </w:r>
      <w:r w:rsidR="005A5775" w:rsidRPr="00C5104C">
        <w:rPr>
          <w:rFonts w:asciiTheme="minorHAnsi" w:eastAsiaTheme="minorEastAsia" w:hAnsiTheme="minorHAnsi" w:cstheme="minorBidi"/>
          <w:b w:val="0"/>
          <w:bCs w:val="0"/>
          <w:color w:val="0432FF"/>
          <w:sz w:val="24"/>
          <w:szCs w:val="22"/>
        </w:rPr>
        <w:t>competitive</w:t>
      </w:r>
      <w:r w:rsidR="00F96243" w:rsidRPr="00C5104C">
        <w:rPr>
          <w:rFonts w:asciiTheme="minorHAnsi" w:eastAsiaTheme="minorEastAsia" w:hAnsiTheme="minorHAnsi" w:cstheme="minorBidi"/>
          <w:b w:val="0"/>
          <w:bCs w:val="0"/>
          <w:color w:val="0432FF"/>
          <w:sz w:val="24"/>
          <w:szCs w:val="22"/>
        </w:rPr>
        <w:t xml:space="preserve"> congestion, in </w:t>
      </w:r>
      <w:r w:rsidR="005A5775" w:rsidRPr="00C5104C">
        <w:rPr>
          <w:rFonts w:asciiTheme="minorHAnsi" w:eastAsiaTheme="minorEastAsia" w:hAnsiTheme="minorHAnsi" w:cstheme="minorBidi"/>
          <w:b w:val="0"/>
          <w:bCs w:val="0"/>
          <w:color w:val="0432FF"/>
          <w:sz w:val="24"/>
          <w:szCs w:val="22"/>
        </w:rPr>
        <w:t>order</w:t>
      </w:r>
      <w:r w:rsidR="00F96243" w:rsidRPr="00C5104C">
        <w:rPr>
          <w:rFonts w:asciiTheme="minorHAnsi" w:eastAsiaTheme="minorEastAsia" w:hAnsiTheme="minorHAnsi" w:cstheme="minorBidi"/>
          <w:b w:val="0"/>
          <w:bCs w:val="0"/>
          <w:color w:val="0432FF"/>
          <w:sz w:val="24"/>
          <w:szCs w:val="22"/>
        </w:rPr>
        <w:t xml:space="preserve"> to examine </w:t>
      </w:r>
      <w:r w:rsidR="005A5775" w:rsidRPr="00C5104C">
        <w:rPr>
          <w:rFonts w:asciiTheme="minorHAnsi" w:eastAsiaTheme="minorEastAsia" w:hAnsiTheme="minorHAnsi" w:cstheme="minorBidi"/>
          <w:b w:val="0"/>
          <w:bCs w:val="0"/>
          <w:color w:val="0432FF"/>
          <w:sz w:val="24"/>
          <w:szCs w:val="22"/>
        </w:rPr>
        <w:t>whether</w:t>
      </w:r>
      <w:r w:rsidR="00F96243" w:rsidRPr="00C5104C">
        <w:rPr>
          <w:rFonts w:asciiTheme="minorHAnsi" w:eastAsiaTheme="minorEastAsia" w:hAnsiTheme="minorHAnsi" w:cstheme="minorBidi"/>
          <w:b w:val="0"/>
          <w:bCs w:val="0"/>
          <w:color w:val="0432FF"/>
          <w:sz w:val="24"/>
          <w:szCs w:val="22"/>
        </w:rPr>
        <w:t xml:space="preserve"> that mechanism is sufficient </w:t>
      </w:r>
      <w:r w:rsidR="005A5775" w:rsidRPr="00C5104C">
        <w:rPr>
          <w:rFonts w:asciiTheme="minorHAnsi" w:eastAsiaTheme="minorEastAsia" w:hAnsiTheme="minorHAnsi" w:cstheme="minorBidi"/>
          <w:b w:val="0"/>
          <w:bCs w:val="0"/>
          <w:color w:val="0432FF"/>
          <w:sz w:val="24"/>
          <w:szCs w:val="22"/>
        </w:rPr>
        <w:t>to alter later outcomes.</w:t>
      </w:r>
    </w:p>
    <w:p w14:paraId="63D20935" w14:textId="2FD1B6D3" w:rsidR="00B654E4" w:rsidRPr="00C03B62" w:rsidRDefault="00E96D99" w:rsidP="005A5775">
      <w:pPr>
        <w:pStyle w:val="Heading1"/>
        <w:numPr>
          <w:ilvl w:val="2"/>
          <w:numId w:val="12"/>
        </w:numPr>
        <w:spacing w:before="0" w:after="0"/>
        <w:rPr>
          <w:rFonts w:ascii="Calibri" w:eastAsiaTheme="minorEastAsia" w:hAnsi="Calibri" w:cstheme="minorBidi"/>
          <w:b w:val="0"/>
          <w:bCs w:val="0"/>
          <w:color w:val="0432FF"/>
          <w:sz w:val="24"/>
          <w:szCs w:val="22"/>
        </w:rPr>
      </w:pPr>
      <w:r w:rsidRPr="00B654E4">
        <w:rPr>
          <w:rFonts w:ascii="Calibri" w:eastAsiaTheme="minorEastAsia" w:hAnsi="Calibri" w:cstheme="minorBidi"/>
          <w:b w:val="0"/>
          <w:bCs w:val="0"/>
          <w:sz w:val="24"/>
          <w:szCs w:val="22"/>
        </w:rPr>
        <w:t>Defining congestion</w:t>
      </w:r>
    </w:p>
    <w:p w14:paraId="01FEC72C" w14:textId="207273AD" w:rsidR="005A5775" w:rsidRPr="00C03B62" w:rsidRDefault="005A5775" w:rsidP="00C03B62">
      <w:pPr>
        <w:pStyle w:val="Heading1"/>
        <w:spacing w:before="0"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Peer quality alone does not specify the competitive drawback imposed by a group. Consider the average performance of the peers surrounding individual </w:t>
      </w:r>
      <m:oMath>
        <m:r>
          <m:rPr>
            <m:sty m:val="bi"/>
          </m:rPr>
          <w:rPr>
            <w:rFonts w:ascii="Cambria Math" w:eastAsiaTheme="minorEastAsia" w:hAnsi="Cambria Math" w:cstheme="minorBidi"/>
            <w:color w:val="0432FF"/>
            <w:sz w:val="24"/>
            <w:szCs w:val="22"/>
          </w:rPr>
          <m:t>i</m:t>
        </m:r>
      </m:oMath>
      <w:r w:rsidRPr="00C03B62">
        <w:rPr>
          <w:rFonts w:asciiTheme="minorHAnsi" w:eastAsiaTheme="minorEastAsia" w:hAnsiTheme="minorHAnsi" w:cstheme="minorBidi"/>
          <w:b w:val="0"/>
          <w:bCs w:val="0"/>
          <w:color w:val="0432FF"/>
          <w:sz w:val="24"/>
          <w:szCs w:val="22"/>
        </w:rPr>
        <w:t xml:space="preserve">. We denote this descriptive quantity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C03B62">
        <w:rPr>
          <w:rFonts w:asciiTheme="minorHAnsi" w:eastAsiaTheme="minorEastAsia" w:hAnsiTheme="minorHAnsi" w:cstheme="minorBidi"/>
          <w:b w:val="0"/>
          <w:bCs w:val="0"/>
          <w:color w:val="0432FF"/>
          <w:sz w:val="24"/>
          <w:szCs w:val="22"/>
        </w:rPr>
        <w:t xml:space="preserve">, the leave-one-out mean of </w:t>
      </w:r>
      <m:oMath>
        <m:r>
          <m:rPr>
            <m:sty m:val="bi"/>
          </m:rPr>
          <w:rPr>
            <w:rFonts w:ascii="Cambria Math" w:eastAsiaTheme="minorEastAsia" w:hAnsi="Cambria Math" w:cstheme="minorBidi"/>
            <w:color w:val="0432FF"/>
            <w:sz w:val="24"/>
            <w:szCs w:val="22"/>
          </w:rPr>
          <m:t>A</m:t>
        </m:r>
      </m:oMath>
      <w:r w:rsidRPr="00C03B62">
        <w:rPr>
          <w:rFonts w:asciiTheme="minorHAnsi" w:eastAsiaTheme="minorEastAsia" w:hAnsiTheme="minorHAnsi" w:cstheme="minorBidi"/>
          <w:b w:val="0"/>
          <w:bCs w:val="0"/>
          <w:color w:val="0432FF"/>
          <w:sz w:val="24"/>
          <w:szCs w:val="22"/>
        </w:rPr>
        <w:t xml:space="preserve"> among the </w:t>
      </w:r>
      <w:r w:rsidRPr="00C03B62">
        <w:rPr>
          <w:rFonts w:asciiTheme="minorHAnsi" w:eastAsiaTheme="minorEastAsia" w:hAnsiTheme="minorHAnsi" w:cstheme="minorBidi"/>
          <w:b w:val="0"/>
          <w:bCs w:val="0"/>
          <w:i/>
          <w:iCs/>
          <w:color w:val="0432FF"/>
          <w:sz w:val="24"/>
          <w:szCs w:val="22"/>
        </w:rPr>
        <w:t>other</w:t>
      </w:r>
      <w:r w:rsidRPr="00C03B62">
        <w:rPr>
          <w:rFonts w:asciiTheme="minorHAnsi" w:eastAsiaTheme="minorEastAsia" w:hAnsiTheme="minorHAnsi" w:cstheme="minorBidi"/>
          <w:b w:val="0"/>
          <w:bCs w:val="0"/>
          <w:color w:val="0432FF"/>
          <w:sz w:val="24"/>
          <w:szCs w:val="22"/>
        </w:rPr>
        <w:t xml:space="preserve"> members of the group </w:t>
      </w:r>
      <m:oMath>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i</m:t>
            </m:r>
          </m:e>
        </m:d>
      </m:oMath>
      <w:r w:rsidRPr="00C03B62">
        <w:rPr>
          <w:rFonts w:asciiTheme="minorHAnsi" w:eastAsiaTheme="minorEastAsia" w:hAnsiTheme="minorHAnsi" w:cstheme="minorBidi"/>
          <w:b w:val="0"/>
          <w:bCs w:val="0"/>
          <w:color w:val="0432FF"/>
          <w:sz w:val="24"/>
          <w:szCs w:val="22"/>
        </w:rPr>
        <w:t xml:space="preserve">. </w:t>
      </w:r>
      <w:r w:rsidR="00D4581D">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C03B62">
        <w:rPr>
          <w:rFonts w:asciiTheme="minorHAnsi" w:eastAsiaTheme="minorEastAsia" w:hAnsiTheme="minorHAnsi" w:cstheme="minorBidi"/>
          <w:b w:val="0"/>
          <w:bCs w:val="0"/>
          <w:color w:val="0432FF"/>
          <w:sz w:val="24"/>
          <w:szCs w:val="22"/>
        </w:rPr>
        <w:t xml:space="preserve"> answers a straightforward question: how strong, on average, are the peers surrounding the focal individual?</w:t>
      </w:r>
    </w:p>
    <w:p w14:paraId="73B6EDF0" w14:textId="4B582859" w:rsidR="00921496" w:rsidRPr="00C03B62" w:rsidRDefault="00921496" w:rsidP="00783EE9">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Congestion asks a different question. The competitive difficulty created by a group may depend less on average </w:t>
      </w:r>
      <w:r w:rsidR="00D4581D">
        <w:rPr>
          <w:rFonts w:asciiTheme="minorHAnsi" w:eastAsiaTheme="minorEastAsia" w:hAnsiTheme="minorHAnsi" w:cstheme="minorBidi"/>
          <w:b w:val="0"/>
          <w:bCs w:val="0"/>
          <w:color w:val="0432FF"/>
          <w:sz w:val="24"/>
          <w:szCs w:val="22"/>
        </w:rPr>
        <w:t xml:space="preserve">peer </w:t>
      </w:r>
      <w:r w:rsidRPr="00C03B62">
        <w:rPr>
          <w:rFonts w:asciiTheme="minorHAnsi" w:eastAsiaTheme="minorEastAsia" w:hAnsiTheme="minorHAnsi" w:cstheme="minorBidi"/>
          <w:b w:val="0"/>
          <w:bCs w:val="0"/>
          <w:color w:val="0432FF"/>
          <w:sz w:val="24"/>
          <w:szCs w:val="22"/>
        </w:rPr>
        <w:t xml:space="preserve">performance than on the concentration of peers who are sufficiently strong to compete for the same distinction. We use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r w:rsidRPr="00C03B62">
        <w:rPr>
          <w:rFonts w:asciiTheme="minorHAnsi" w:eastAsiaTheme="minorEastAsia" w:hAnsiTheme="minorHAnsi" w:cstheme="minorBidi"/>
          <w:b w:val="0"/>
          <w:bCs w:val="0"/>
          <w:color w:val="0432FF"/>
          <w:sz w:val="24"/>
          <w:szCs w:val="22"/>
        </w:rPr>
        <w:t xml:space="preserve"> to refer generally to this congestion mechanism. In the implemented model, congestion is operationalized as a group-level quantity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C03B62">
        <w:rPr>
          <w:rFonts w:asciiTheme="minorHAnsi" w:eastAsiaTheme="minorEastAsia" w:hAnsiTheme="minorHAnsi" w:cstheme="minorBidi"/>
          <w:b w:val="0"/>
          <w:bCs w:val="0"/>
          <w:color w:val="0432FF"/>
          <w:sz w:val="24"/>
          <w:szCs w:val="22"/>
        </w:rPr>
        <w:t xml:space="preserve">, which summarizes the competitive pressure generated by the members of group </w:t>
      </w:r>
      <m:oMath>
        <m:r>
          <m:rPr>
            <m:sty m:val="bi"/>
          </m:rPr>
          <w:rPr>
            <w:rFonts w:ascii="Cambria Math" w:eastAsiaTheme="minorEastAsia" w:hAnsi="Cambria Math" w:cstheme="minorBidi"/>
            <w:color w:val="0432FF"/>
            <w:sz w:val="24"/>
            <w:szCs w:val="22"/>
          </w:rPr>
          <m:t>j</m:t>
        </m:r>
      </m:oMath>
      <w:r w:rsidRPr="00C03B62">
        <w:rPr>
          <w:rFonts w:asciiTheme="minorHAnsi" w:eastAsiaTheme="minorEastAsia" w:hAnsiTheme="minorHAnsi" w:cstheme="minorBidi"/>
          <w:b w:val="0"/>
          <w:bCs w:val="0"/>
          <w:color w:val="0432FF"/>
          <w:sz w:val="24"/>
          <w:szCs w:val="22"/>
        </w:rPr>
        <w:t xml:space="preserve">. Whereas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C03B62">
        <w:rPr>
          <w:rFonts w:asciiTheme="minorHAnsi" w:eastAsiaTheme="minorEastAsia" w:hAnsiTheme="minorHAnsi" w:cstheme="minorBidi"/>
          <w:b w:val="0"/>
          <w:bCs w:val="0"/>
          <w:color w:val="0432FF"/>
          <w:sz w:val="24"/>
          <w:szCs w:val="22"/>
        </w:rPr>
        <w:t xml:space="preserve"> describes the quality of the peer environment surrounding individual </w:t>
      </w:r>
      <m:oMath>
        <m:r>
          <m:rPr>
            <m:sty m:val="bi"/>
          </m:rPr>
          <w:rPr>
            <w:rFonts w:ascii="Cambria Math" w:eastAsiaTheme="minorEastAsia" w:hAnsi="Cambria Math" w:cstheme="minorBidi"/>
            <w:color w:val="0432FF"/>
            <w:sz w:val="24"/>
            <w:szCs w:val="22"/>
          </w:rPr>
          <m:t>i</m:t>
        </m:r>
      </m:oMath>
      <w:r w:rsidRPr="00C03B62">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C03B62">
        <w:rPr>
          <w:rFonts w:asciiTheme="minorHAnsi" w:eastAsiaTheme="minorEastAsia" w:hAnsiTheme="minorHAnsi" w:cstheme="minorBidi"/>
          <w:b w:val="0"/>
          <w:bCs w:val="0"/>
          <w:color w:val="0432FF"/>
          <w:sz w:val="24"/>
          <w:szCs w:val="22"/>
        </w:rPr>
        <w:t xml:space="preserve"> represents the modeled competitive drawback associated with membership in group </w:t>
      </w:r>
      <m:oMath>
        <m:r>
          <m:rPr>
            <m:sty m:val="bi"/>
          </m:rPr>
          <w:rPr>
            <w:rFonts w:ascii="Cambria Math" w:eastAsiaTheme="minorEastAsia" w:hAnsi="Cambria Math" w:cstheme="minorBidi"/>
            <w:color w:val="0432FF"/>
            <w:sz w:val="24"/>
            <w:szCs w:val="22"/>
          </w:rPr>
          <m:t>j</m:t>
        </m:r>
      </m:oMath>
      <w:r w:rsidR="005A5775" w:rsidRPr="00C03B62">
        <w:rPr>
          <w:rFonts w:asciiTheme="minorHAnsi" w:eastAsiaTheme="minorEastAsia" w:hAnsiTheme="minorHAnsi" w:cstheme="minorBidi"/>
          <w:b w:val="0"/>
          <w:bCs w:val="0"/>
          <w:color w:val="0432FF"/>
          <w:sz w:val="24"/>
          <w:szCs w:val="22"/>
        </w:rPr>
        <w:t>.</w:t>
      </w:r>
    </w:p>
    <w:p w14:paraId="51217139" w14:textId="18DE6A5C" w:rsidR="00921496" w:rsidRPr="00C03B62"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lastRenderedPageBreak/>
        <w:t xml:space="preserve">That distinction is necessary because groups with similar average peer quality need not generate the same competitive pressure. The competitive consequences of the peer environment are likely to be most important near the </w:t>
      </w:r>
      <w:r w:rsidRPr="00C03B62">
        <w:rPr>
          <w:rFonts w:asciiTheme="minorHAnsi" w:eastAsiaTheme="minorEastAsia" w:hAnsiTheme="minorHAnsi" w:cstheme="minorBidi"/>
          <w:color w:val="0432FF"/>
          <w:sz w:val="24"/>
          <w:szCs w:val="22"/>
        </w:rPr>
        <w:t>selection margin</w:t>
      </w:r>
      <w:r w:rsidRPr="00C03B62">
        <w:rPr>
          <w:rFonts w:asciiTheme="minorHAnsi" w:eastAsiaTheme="minorEastAsia" w:hAnsiTheme="minorHAnsi" w:cstheme="minorBidi"/>
          <w:b w:val="0"/>
          <w:bCs w:val="0"/>
          <w:color w:val="0432FF"/>
          <w:sz w:val="24"/>
          <w:szCs w:val="22"/>
        </w:rPr>
        <w:t xml:space="preserve">, the </w:t>
      </w:r>
      <w:r w:rsidR="00783EE9" w:rsidRPr="00C03B62">
        <w:rPr>
          <w:rFonts w:asciiTheme="minorHAnsi" w:eastAsiaTheme="minorEastAsia" w:hAnsiTheme="minorHAnsi" w:cstheme="minorBidi"/>
          <w:b w:val="0"/>
          <w:bCs w:val="0"/>
          <w:color w:val="0432FF"/>
          <w:sz w:val="24"/>
          <w:szCs w:val="22"/>
        </w:rPr>
        <w:t>region</w:t>
      </w:r>
      <w:r w:rsidRPr="00C03B62">
        <w:rPr>
          <w:rFonts w:asciiTheme="minorHAnsi" w:eastAsiaTheme="minorEastAsia" w:hAnsiTheme="minorHAnsi" w:cstheme="minorBidi"/>
          <w:b w:val="0"/>
          <w:bCs w:val="0"/>
          <w:color w:val="0432FF"/>
          <w:sz w:val="24"/>
          <w:szCs w:val="22"/>
        </w:rPr>
        <w:t xml:space="preserve"> of the </w:t>
      </w:r>
      <w:r w:rsidR="00783EE9" w:rsidRPr="00C03B62">
        <w:rPr>
          <w:rFonts w:asciiTheme="minorHAnsi" w:eastAsiaTheme="minorEastAsia" w:hAnsiTheme="minorHAnsi" w:cstheme="minorBidi"/>
          <w:b w:val="0"/>
          <w:bCs w:val="0"/>
          <w:color w:val="0432FF"/>
          <w:sz w:val="24"/>
          <w:szCs w:val="22"/>
        </w:rPr>
        <w:t>performance</w:t>
      </w:r>
      <w:r w:rsidRPr="00C03B62">
        <w:rPr>
          <w:rFonts w:asciiTheme="minorHAnsi" w:eastAsiaTheme="minorEastAsia" w:hAnsiTheme="minorHAnsi" w:cstheme="minorBidi"/>
          <w:b w:val="0"/>
          <w:bCs w:val="0"/>
          <w:color w:val="0432FF"/>
          <w:sz w:val="24"/>
          <w:szCs w:val="22"/>
        </w:rPr>
        <w:t xml:space="preserve"> distribution in </w:t>
      </w:r>
      <w:r w:rsidR="00783EE9" w:rsidRPr="00C03B62">
        <w:rPr>
          <w:rFonts w:asciiTheme="minorHAnsi" w:eastAsiaTheme="minorEastAsia" w:hAnsiTheme="minorHAnsi" w:cstheme="minorBidi"/>
          <w:b w:val="0"/>
          <w:bCs w:val="0"/>
          <w:color w:val="0432FF"/>
          <w:sz w:val="24"/>
          <w:szCs w:val="22"/>
        </w:rPr>
        <w:t>which</w:t>
      </w:r>
      <w:r w:rsidRPr="00C03B62">
        <w:rPr>
          <w:rFonts w:asciiTheme="minorHAnsi" w:eastAsiaTheme="minorEastAsia" w:hAnsiTheme="minorHAnsi" w:cstheme="minorBidi"/>
          <w:b w:val="0"/>
          <w:bCs w:val="0"/>
          <w:color w:val="0432FF"/>
          <w:sz w:val="24"/>
          <w:szCs w:val="22"/>
        </w:rPr>
        <w:t xml:space="preserve"> relatively small changes in competitive standing </w:t>
      </w:r>
      <w:r w:rsidR="00783EE9" w:rsidRPr="00C03B62">
        <w:rPr>
          <w:rFonts w:asciiTheme="minorHAnsi" w:eastAsiaTheme="minorEastAsia" w:hAnsiTheme="minorHAnsi" w:cstheme="minorBidi"/>
          <w:b w:val="0"/>
          <w:bCs w:val="0"/>
          <w:color w:val="0432FF"/>
          <w:sz w:val="24"/>
          <w:szCs w:val="22"/>
        </w:rPr>
        <w:t>could</w:t>
      </w:r>
      <w:r w:rsidRPr="00C03B62">
        <w:rPr>
          <w:rFonts w:asciiTheme="minorHAnsi" w:eastAsiaTheme="minorEastAsia" w:hAnsiTheme="minorHAnsi" w:cstheme="minorBidi"/>
          <w:b w:val="0"/>
          <w:bCs w:val="0"/>
          <w:color w:val="0432FF"/>
          <w:sz w:val="24"/>
          <w:szCs w:val="22"/>
        </w:rPr>
        <w:t xml:space="preserve"> alter </w:t>
      </w:r>
      <w:r w:rsidR="00783EE9" w:rsidRPr="00C03B62">
        <w:rPr>
          <w:rFonts w:asciiTheme="minorHAnsi" w:eastAsiaTheme="minorEastAsia" w:hAnsiTheme="minorHAnsi" w:cstheme="minorBidi"/>
          <w:b w:val="0"/>
          <w:bCs w:val="0"/>
          <w:color w:val="0432FF"/>
          <w:sz w:val="24"/>
          <w:szCs w:val="22"/>
        </w:rPr>
        <w:t>eventual selection</w:t>
      </w:r>
      <w:r w:rsidRPr="00C03B62">
        <w:rPr>
          <w:rFonts w:asciiTheme="minorHAnsi" w:eastAsiaTheme="minorEastAsia" w:hAnsiTheme="minorHAnsi" w:cstheme="minorBidi"/>
          <w:b w:val="0"/>
          <w:bCs w:val="0"/>
          <w:color w:val="0432FF"/>
          <w:sz w:val="24"/>
          <w:szCs w:val="22"/>
        </w:rPr>
        <w:t>. Individuals far above or far below that boundary may be less sensitive to modest changes in the surrounding competitive environment, while those near the margin can be disproportionately affected.</w:t>
      </w:r>
    </w:p>
    <w:p w14:paraId="0B016B2E" w14:textId="3481183C" w:rsidR="00921496" w:rsidRPr="00C03B62"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A group containing several very strong individuals and several weaker individuals may therefore have the same average peer quality as a more homogeneous group while creating a substantially different competitive environment. Congestion is intended to capture this difference. Rather than depending only on the mean value of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C03B62">
        <w:rPr>
          <w:rFonts w:asciiTheme="minorHAnsi" w:eastAsiaTheme="minorEastAsia" w:hAnsiTheme="minorHAnsi" w:cstheme="minorBidi"/>
          <w:b w:val="0"/>
          <w:bCs w:val="0"/>
          <w:color w:val="0432FF"/>
          <w:sz w:val="24"/>
          <w:szCs w:val="22"/>
        </w:rPr>
        <w:t xml:space="preserve"> within the group, the implemented congestion quantity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C03B62">
        <w:rPr>
          <w:rFonts w:asciiTheme="minorHAnsi" w:eastAsiaTheme="minorEastAsia" w:hAnsiTheme="minorHAnsi" w:cstheme="minorBidi"/>
          <w:b w:val="0"/>
          <w:bCs w:val="0"/>
          <w:color w:val="0432FF"/>
          <w:sz w:val="24"/>
          <w:szCs w:val="22"/>
        </w:rPr>
        <w:t xml:space="preserve"> depends on how the performance of group members is distributed relative to a relevant performance threshold.</w:t>
      </w:r>
    </w:p>
    <w:p w14:paraId="50798486" w14:textId="6C5EDFD2" w:rsidR="00921496" w:rsidRPr="00C03B62"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The model represents this idea by allowing each member of group </w:t>
      </w:r>
      <m:oMath>
        <m:r>
          <m:rPr>
            <m:sty m:val="bi"/>
          </m:rPr>
          <w:rPr>
            <w:rFonts w:ascii="Cambria Math" w:eastAsiaTheme="minorEastAsia" w:hAnsi="Cambria Math" w:cstheme="minorBidi"/>
            <w:color w:val="0432FF"/>
            <w:sz w:val="24"/>
            <w:szCs w:val="22"/>
          </w:rPr>
          <m:t>j</m:t>
        </m:r>
      </m:oMath>
      <w:r w:rsidRPr="00C03B62">
        <w:rPr>
          <w:rFonts w:asciiTheme="minorHAnsi" w:eastAsiaTheme="minorEastAsia" w:hAnsiTheme="minorHAnsi" w:cstheme="minorBidi"/>
          <w:b w:val="0"/>
          <w:bCs w:val="0"/>
          <w:color w:val="0432FF"/>
          <w:sz w:val="24"/>
          <w:szCs w:val="22"/>
        </w:rPr>
        <w:t xml:space="preserve"> to contribute to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C03B62">
        <w:rPr>
          <w:rFonts w:asciiTheme="minorHAnsi" w:eastAsiaTheme="minorEastAsia" w:hAnsiTheme="minorHAnsi" w:cstheme="minorBidi"/>
          <w:b w:val="0"/>
          <w:bCs w:val="0"/>
          <w:color w:val="0432FF"/>
          <w:sz w:val="24"/>
          <w:szCs w:val="22"/>
        </w:rPr>
        <w:t xml:space="preserve"> according to that individual's value of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C03B62">
        <w:rPr>
          <w:rFonts w:asciiTheme="minorHAnsi" w:eastAsiaTheme="minorEastAsia" w:hAnsiTheme="minorHAnsi" w:cstheme="minorBidi"/>
          <w:b w:val="0"/>
          <w:bCs w:val="0"/>
          <w:color w:val="0432FF"/>
          <w:sz w:val="24"/>
          <w:szCs w:val="22"/>
        </w:rPr>
        <w:t xml:space="preserve">. Individuals well below the relevant threshold contribute little to congestion, while individuals near or above the threshold contribute more. These individual contributions are aggregated to form the group-level congestion quantity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C03B62">
        <w:rPr>
          <w:rFonts w:asciiTheme="minorHAnsi" w:eastAsiaTheme="minorEastAsia" w:hAnsiTheme="minorHAnsi" w:cstheme="minorBidi"/>
          <w:b w:val="0"/>
          <w:bCs w:val="0"/>
          <w:color w:val="0432FF"/>
          <w:sz w:val="24"/>
          <w:szCs w:val="22"/>
        </w:rPr>
        <w:t xml:space="preserve">, which is then carried into SCORE as the modeled competitive penalty associated with membership in group </w:t>
      </w:r>
      <m:oMath>
        <m:r>
          <m:rPr>
            <m:sty m:val="bi"/>
          </m:rPr>
          <w:rPr>
            <w:rFonts w:ascii="Cambria Math" w:eastAsiaTheme="minorEastAsia" w:hAnsi="Cambria Math" w:cstheme="minorBidi"/>
            <w:color w:val="0432FF"/>
            <w:sz w:val="24"/>
            <w:szCs w:val="22"/>
          </w:rPr>
          <m:t>j</m:t>
        </m:r>
      </m:oMath>
      <w:r w:rsidRPr="00C03B62">
        <w:rPr>
          <w:rFonts w:asciiTheme="minorHAnsi" w:eastAsiaTheme="minorEastAsia" w:hAnsiTheme="minorHAnsi" w:cstheme="minorBidi"/>
          <w:b w:val="0"/>
          <w:bCs w:val="0"/>
          <w:color w:val="0432FF"/>
          <w:sz w:val="24"/>
          <w:szCs w:val="22"/>
        </w:rPr>
        <w:t>.</w:t>
      </w:r>
    </w:p>
    <w:p w14:paraId="72101CA5" w14:textId="77777777" w:rsidR="00783EE9" w:rsidRPr="00C03B62"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We return to the selection margin explicitly in SELECT, where the number of available opportunities determines whether differences in competitive score ultimately change who is selected.</w:t>
      </w:r>
    </w:p>
    <w:p w14:paraId="39C8DCAB" w14:textId="58B8934B" w:rsidR="00B654E4" w:rsidRDefault="00E96D99" w:rsidP="00B654E4">
      <w:pPr>
        <w:pStyle w:val="Heading1"/>
        <w:numPr>
          <w:ilvl w:val="2"/>
          <w:numId w:val="12"/>
        </w:numPr>
        <w:spacing w:before="0" w:after="0"/>
        <w:rPr>
          <w:rFonts w:ascii="Calibri" w:eastAsiaTheme="minorEastAsia" w:hAnsi="Calibri" w:cstheme="minorBidi"/>
          <w:b w:val="0"/>
          <w:bCs w:val="0"/>
          <w:sz w:val="24"/>
          <w:szCs w:val="22"/>
        </w:rPr>
      </w:pPr>
      <w:r w:rsidRPr="00783EE9">
        <w:rPr>
          <w:rFonts w:ascii="Calibri" w:eastAsiaTheme="minorEastAsia" w:hAnsi="Calibri" w:cstheme="minorBidi"/>
          <w:b w:val="0"/>
          <w:bCs w:val="0"/>
          <w:sz w:val="24"/>
          <w:szCs w:val="22"/>
        </w:rPr>
        <w:t>The smooth contribution function</w:t>
      </w:r>
    </w:p>
    <w:p w14:paraId="6E30E43E" w14:textId="6463E479" w:rsidR="009B78C1" w:rsidRDefault="009B78C1" w:rsidP="00B654E4">
      <w:pPr>
        <w:pStyle w:val="Heading1"/>
        <w:spacing w:before="0" w:after="0"/>
        <w:ind w:left="1224"/>
        <w:rPr>
          <w:rFonts w:asciiTheme="minorHAnsi" w:eastAsiaTheme="minorEastAsia" w:hAnsiTheme="minorHAnsi" w:cstheme="minorBidi"/>
          <w:b w:val="0"/>
          <w:bCs w:val="0"/>
          <w:color w:val="0432FF"/>
          <w:sz w:val="24"/>
          <w:szCs w:val="22"/>
        </w:rPr>
      </w:pPr>
      <w:r>
        <w:rPr>
          <w:rFonts w:asciiTheme="minorHAnsi" w:eastAsiaTheme="minorEastAsia" w:hAnsiTheme="minorHAnsi" w:cstheme="minorBidi"/>
          <w:b w:val="0"/>
          <w:bCs w:val="0"/>
          <w:color w:val="0432FF"/>
          <w:sz w:val="24"/>
          <w:szCs w:val="22"/>
        </w:rPr>
        <w:t>T</w:t>
      </w:r>
      <w:r w:rsidRPr="009B78C1">
        <w:rPr>
          <w:rFonts w:asciiTheme="minorHAnsi" w:eastAsiaTheme="minorEastAsia" w:hAnsiTheme="minorHAnsi" w:cstheme="minorBidi"/>
          <w:b w:val="0"/>
          <w:bCs w:val="0"/>
          <w:color w:val="0432FF"/>
          <w:sz w:val="24"/>
          <w:szCs w:val="22"/>
        </w:rPr>
        <w:t xml:space="preserve">he conceptual congestion mechanism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r w:rsidRPr="009B78C1">
        <w:rPr>
          <w:rFonts w:asciiTheme="minorHAnsi" w:eastAsiaTheme="minorEastAsia" w:hAnsiTheme="minorHAnsi" w:cstheme="minorBidi"/>
          <w:b w:val="0"/>
          <w:bCs w:val="0"/>
          <w:color w:val="0432FF"/>
          <w:sz w:val="24"/>
          <w:szCs w:val="22"/>
        </w:rPr>
        <w:t xml:space="preserve"> represents the competitive pressure created by sufficiently strong peers within a group. To operationalize that idea, the model must determine how much each group member contributes to the group’s overall congestion. Not every peer should contribute equally: an individual far below the relevant competitive threshold should add little to the modeled pressure, while a stronger individual should contribute more.</w:t>
      </w:r>
    </w:p>
    <w:p w14:paraId="1609E803" w14:textId="77777777" w:rsidR="009B78C1" w:rsidRDefault="009B78C1" w:rsidP="00B654E4">
      <w:pPr>
        <w:pStyle w:val="Heading1"/>
        <w:spacing w:before="0" w:after="0"/>
        <w:ind w:left="1224"/>
        <w:rPr>
          <w:rFonts w:asciiTheme="minorHAnsi" w:eastAsiaTheme="minorEastAsia" w:hAnsiTheme="minorHAnsi" w:cstheme="minorBidi"/>
          <w:b w:val="0"/>
          <w:bCs w:val="0"/>
          <w:color w:val="0432FF"/>
          <w:sz w:val="24"/>
          <w:szCs w:val="22"/>
        </w:rPr>
      </w:pPr>
    </w:p>
    <w:p w14:paraId="1C5818C7" w14:textId="63E652F8" w:rsidR="00B654E4" w:rsidRPr="00C03B62" w:rsidRDefault="009B78C1" w:rsidP="00C03B62">
      <w:pPr>
        <w:pStyle w:val="Heading1"/>
        <w:spacing w:before="0" w:after="0"/>
        <w:ind w:left="1224"/>
        <w:rPr>
          <w:rFonts w:asciiTheme="minorHAnsi" w:eastAsiaTheme="minorEastAsia" w:hAnsiTheme="minorHAnsi" w:cstheme="minorBidi"/>
          <w:b w:val="0"/>
          <w:bCs w:val="0"/>
          <w:color w:val="0432FF"/>
          <w:sz w:val="24"/>
          <w:szCs w:val="22"/>
        </w:rPr>
      </w:pPr>
      <w:r>
        <w:rPr>
          <w:rFonts w:asciiTheme="minorHAnsi" w:eastAsiaTheme="minorEastAsia" w:hAnsiTheme="minorHAnsi" w:cstheme="minorBidi"/>
          <w:b w:val="0"/>
          <w:bCs w:val="0"/>
          <w:color w:val="0432FF"/>
          <w:sz w:val="24"/>
          <w:szCs w:val="22"/>
        </w:rPr>
        <w:t xml:space="preserve">We </w:t>
      </w:r>
      <w:r w:rsidR="00B654E4" w:rsidRPr="00C03B62">
        <w:rPr>
          <w:rFonts w:asciiTheme="minorHAnsi" w:eastAsiaTheme="minorEastAsia" w:hAnsiTheme="minorHAnsi" w:cstheme="minorBidi"/>
          <w:b w:val="0"/>
          <w:bCs w:val="0"/>
          <w:color w:val="0432FF"/>
          <w:sz w:val="24"/>
          <w:szCs w:val="22"/>
        </w:rPr>
        <w:t xml:space="preserve">therefore </w:t>
      </w:r>
      <w:r>
        <w:rPr>
          <w:rFonts w:asciiTheme="minorHAnsi" w:eastAsiaTheme="minorEastAsia" w:hAnsiTheme="minorHAnsi" w:cstheme="minorBidi"/>
          <w:b w:val="0"/>
          <w:bCs w:val="0"/>
          <w:color w:val="0432FF"/>
          <w:sz w:val="24"/>
          <w:szCs w:val="22"/>
        </w:rPr>
        <w:t>map each individual characteristic</w:t>
      </w:r>
      <w:r w:rsidR="00B654E4" w:rsidRPr="00C03B62">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00B654E4" w:rsidRPr="00C03B62">
        <w:rPr>
          <w:rFonts w:asciiTheme="minorHAnsi" w:eastAsiaTheme="minorEastAsia" w:hAnsiTheme="minorHAnsi" w:cstheme="minorBidi"/>
          <w:b w:val="0"/>
          <w:bCs w:val="0"/>
          <w:color w:val="0432FF"/>
          <w:sz w:val="24"/>
          <w:szCs w:val="22"/>
        </w:rPr>
        <w:t xml:space="preserve"> into a </w:t>
      </w:r>
      <w:r>
        <w:rPr>
          <w:rFonts w:asciiTheme="minorHAnsi" w:eastAsiaTheme="minorEastAsia" w:hAnsiTheme="minorHAnsi" w:cstheme="minorBidi"/>
          <w:b w:val="0"/>
          <w:bCs w:val="0"/>
          <w:color w:val="0432FF"/>
          <w:sz w:val="24"/>
          <w:szCs w:val="22"/>
        </w:rPr>
        <w:t>smooth congestion</w:t>
      </w:r>
      <w:r w:rsidR="00B654E4" w:rsidRPr="00C03B62">
        <w:rPr>
          <w:rFonts w:asciiTheme="minorHAnsi" w:eastAsiaTheme="minorEastAsia" w:hAnsiTheme="minorHAnsi" w:cstheme="minorBidi"/>
          <w:b w:val="0"/>
          <w:bCs w:val="0"/>
          <w:color w:val="0432FF"/>
          <w:sz w:val="24"/>
          <w:szCs w:val="22"/>
        </w:rPr>
        <w:t xml:space="preserve"> contribution using </w:t>
      </w:r>
      <w:r>
        <w:rPr>
          <w:rFonts w:asciiTheme="minorHAnsi" w:eastAsiaTheme="minorEastAsia" w:hAnsiTheme="minorHAnsi" w:cstheme="minorBidi"/>
          <w:b w:val="0"/>
          <w:bCs w:val="0"/>
          <w:color w:val="0432FF"/>
          <w:sz w:val="24"/>
          <w:szCs w:val="22"/>
        </w:rPr>
        <w:t>the</w:t>
      </w:r>
      <w:r w:rsidR="00B654E4" w:rsidRPr="00C03B62">
        <w:rPr>
          <w:rFonts w:asciiTheme="minorHAnsi" w:eastAsiaTheme="minorEastAsia" w:hAnsiTheme="minorHAnsi" w:cstheme="minorBidi"/>
          <w:b w:val="0"/>
          <w:bCs w:val="0"/>
          <w:color w:val="0432FF"/>
          <w:sz w:val="24"/>
          <w:szCs w:val="22"/>
        </w:rPr>
        <w:t xml:space="preserve"> logistic function:</w:t>
      </w:r>
    </w:p>
    <w:p w14:paraId="2B3DF416" w14:textId="69995E02" w:rsidR="00B654E4" w:rsidRPr="00C03B62" w:rsidRDefault="00B654E4" w:rsidP="00C03B62">
      <w:pPr>
        <w:pStyle w:val="Heading1"/>
        <w:spacing w:after="0"/>
        <w:ind w:left="1224"/>
        <w:jc w:val="center"/>
        <w:rPr>
          <w:rFonts w:asciiTheme="minorHAnsi" w:eastAsiaTheme="minorEastAsia" w:hAnsiTheme="minorHAnsi" w:cstheme="minorBidi"/>
          <w:b w:val="0"/>
          <w:bCs w:val="0"/>
          <w:color w:val="0432FF"/>
          <w:sz w:val="24"/>
          <w:szCs w:val="22"/>
        </w:rPr>
      </w:pPr>
      <m:oMathPara>
        <m:oMath>
          <m:r>
            <m:rPr>
              <m:sty m:val="bi"/>
            </m:rPr>
            <w:rPr>
              <w:rFonts w:ascii="Cambria Math" w:eastAsiaTheme="minorEastAsia" w:hAnsi="Cambria Math" w:cstheme="minorBidi"/>
              <w:color w:val="0432FF"/>
              <w:sz w:val="24"/>
              <w:szCs w:val="22"/>
            </w:rPr>
            <m:t>σ​</m:t>
          </m:r>
          <m:d>
            <m:dPr>
              <m:begChr m:val="["/>
              <m:endChr m:val="]"/>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color w:val="0432FF"/>
                      <w:sz w:val="24"/>
                      <w:szCs w:val="22"/>
                    </w:rPr>
                  </m:ctrlPr>
                </m:dPr>
                <m:e>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-θ</m:t>
                  </m:r>
                </m:e>
              </m:d>
            </m:e>
          </m:d>
          <m:r>
            <m:rPr>
              <m:sty m:val="bi"/>
            </m:rPr>
            <w:rPr>
              <w:rFonts w:ascii="Cambria Math" w:eastAsiaTheme="minorEastAsia" w:hAnsi="Cambria Math" w:cstheme="minorBidi"/>
              <w:color w:val="0432FF"/>
              <w:sz w:val="24"/>
              <w:szCs w:val="22"/>
            </w:rPr>
            <m:t>=</m:t>
          </m:r>
          <m:f>
            <m:fPr>
              <m:ctrlPr>
                <w:rPr>
                  <w:rFonts w:ascii="Cambria Math" w:eastAsiaTheme="minorEastAsia" w:hAnsi="Cambria Math" w:cstheme="minorBidi"/>
                  <w:color w:val="0432FF"/>
                  <w:sz w:val="24"/>
                  <w:szCs w:val="22"/>
                </w:rPr>
              </m:ctrlPr>
            </m:fPr>
            <m:num>
              <m:r>
                <m:rPr>
                  <m:sty m:val="bi"/>
                </m:rPr>
                <w:rPr>
                  <w:rFonts w:ascii="Cambria Math" w:eastAsiaTheme="minorEastAsia" w:hAnsi="Cambria Math" w:cstheme="minorBidi"/>
                  <w:color w:val="0432FF"/>
                  <w:sz w:val="24"/>
                  <w:szCs w:val="22"/>
                </w:rPr>
                <m:t>1</m:t>
              </m:r>
            </m:num>
            <m:den>
              <m:r>
                <m:rPr>
                  <m:sty m:val="bi"/>
                </m:rPr>
                <w:rPr>
                  <w:rFonts w:ascii="Cambria Math" w:eastAsiaTheme="minorEastAsia" w:hAnsi="Cambria Math" w:cstheme="minorBidi"/>
                  <w:color w:val="0432FF"/>
                  <w:sz w:val="24"/>
                  <w:szCs w:val="22"/>
                </w:rPr>
                <m:t>1+</m:t>
              </m:r>
              <m:func>
                <m:funcPr>
                  <m:ctrlPr>
                    <w:rPr>
                      <w:rFonts w:ascii="Cambria Math" w:eastAsiaTheme="minorEastAsia" w:hAnsi="Cambria Math" w:cstheme="minorBidi"/>
                      <w:color w:val="0432FF"/>
                      <w:sz w:val="24"/>
                      <w:szCs w:val="22"/>
                    </w:rPr>
                  </m:ctrlPr>
                </m:funcPr>
                <m:fName>
                  <m:r>
                    <m:rPr>
                      <m:sty m:val="b"/>
                    </m:rPr>
                    <w:rPr>
                      <w:rFonts w:ascii="Cambria Math" w:eastAsiaTheme="minorEastAsia" w:hAnsi="Cambria Math" w:cstheme="minorBidi"/>
                      <w:color w:val="0432FF"/>
                      <w:sz w:val="24"/>
                      <w:szCs w:val="22"/>
                    </w:rPr>
                    <m:t>exp</m:t>
                  </m:r>
                </m:fName>
                <m:e>
                  <m:d>
                    <m:dPr>
                      <m:begChr m:val="["/>
                      <m:endChr m:val="]"/>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color w:val="0432FF"/>
                              <w:sz w:val="24"/>
                              <w:szCs w:val="22"/>
                            </w:rPr>
                          </m:ctrlPr>
                        </m:dPr>
                        <m:e>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-θ</m:t>
                          </m:r>
                        </m:e>
                      </m:d>
                    </m:e>
                  </m:d>
                </m:e>
              </m:func>
            </m:den>
          </m:f>
        </m:oMath>
      </m:oMathPara>
    </w:p>
    <w:p w14:paraId="2F50C050" w14:textId="1ACFF255" w:rsidR="002623E3" w:rsidRDefault="002623E3" w:rsidP="00B654E4">
      <w:pPr>
        <w:pStyle w:val="Heading1"/>
        <w:spacing w:after="0"/>
        <w:ind w:left="1224"/>
        <w:rPr>
          <w:rFonts w:asciiTheme="minorHAnsi" w:eastAsiaTheme="minorEastAsia" w:hAnsiTheme="minorHAnsi" w:cstheme="minorBidi"/>
          <w:b w:val="0"/>
          <w:bCs w:val="0"/>
          <w:color w:val="0432FF"/>
          <w:sz w:val="24"/>
          <w:szCs w:val="22"/>
        </w:rPr>
      </w:pPr>
      <w:r w:rsidRPr="002623E3">
        <w:rPr>
          <w:rFonts w:asciiTheme="minorHAnsi" w:eastAsiaTheme="minorEastAsia" w:hAnsiTheme="minorHAnsi" w:cstheme="minorBidi"/>
          <w:b w:val="0"/>
          <w:bCs w:val="0"/>
          <w:color w:val="0432FF"/>
          <w:sz w:val="24"/>
          <w:szCs w:val="22"/>
        </w:rPr>
        <w:t xml:space="preserve">This quantity is not itself the full group-level congestion term. Rather, it is the contribution of individual </w:t>
      </w:r>
      <m:oMath>
        <m:r>
          <m:rPr>
            <m:sty m:val="bi"/>
          </m:rPr>
          <w:rPr>
            <w:rFonts w:ascii="Cambria Math" w:eastAsiaTheme="minorEastAsia" w:hAnsi="Cambria Math" w:cstheme="minorBidi"/>
            <w:color w:val="0432FF"/>
            <w:sz w:val="24"/>
            <w:szCs w:val="22"/>
          </w:rPr>
          <m:t>i</m:t>
        </m:r>
      </m:oMath>
      <w:r w:rsidRPr="002623E3">
        <w:rPr>
          <w:rFonts w:asciiTheme="minorHAnsi" w:eastAsiaTheme="minorEastAsia" w:hAnsiTheme="minorHAnsi" w:cstheme="minorBidi"/>
          <w:b w:val="0"/>
          <w:bCs w:val="0"/>
          <w:color w:val="0432FF"/>
          <w:sz w:val="24"/>
          <w:szCs w:val="22"/>
        </w:rPr>
        <w:t xml:space="preserve"> to the congestion mechanism. These individual contributions are aggregated across the members of a group in the next step to produce the operational group-level congestion quantity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2623E3">
        <w:rPr>
          <w:rFonts w:asciiTheme="minorHAnsi" w:eastAsiaTheme="minorEastAsia" w:hAnsiTheme="minorHAnsi" w:cstheme="minorBidi"/>
          <w:b w:val="0"/>
          <w:bCs w:val="0"/>
          <w:color w:val="0432FF"/>
          <w:sz w:val="24"/>
          <w:szCs w:val="22"/>
        </w:rPr>
        <w:t>.</w:t>
      </w:r>
    </w:p>
    <w:p w14:paraId="02C9CB7C" w14:textId="353F6367" w:rsidR="00B654E4" w:rsidRPr="00C03B62" w:rsidRDefault="002623E3" w:rsidP="00C03B62">
      <w:pPr>
        <w:pStyle w:val="Heading1"/>
        <w:spacing w:after="0"/>
        <w:ind w:left="1224"/>
        <w:rPr>
          <w:rFonts w:asciiTheme="minorHAnsi" w:eastAsiaTheme="minorEastAsia" w:hAnsiTheme="minorHAnsi" w:cstheme="minorBidi"/>
          <w:b w:val="0"/>
          <w:bCs w:val="0"/>
          <w:color w:val="0432FF"/>
          <w:sz w:val="24"/>
          <w:szCs w:val="22"/>
        </w:rPr>
      </w:pPr>
      <w:r>
        <w:rPr>
          <w:rFonts w:asciiTheme="minorHAnsi" w:eastAsiaTheme="minorEastAsia" w:hAnsiTheme="minorHAnsi" w:cstheme="minorBidi"/>
          <w:b w:val="0"/>
          <w:bCs w:val="0"/>
          <w:color w:val="0432FF"/>
          <w:sz w:val="24"/>
          <w:szCs w:val="22"/>
        </w:rPr>
        <w:lastRenderedPageBreak/>
        <w:t>We introduce t</w:t>
      </w:r>
      <w:r w:rsidR="00B654E4" w:rsidRPr="00C03B62">
        <w:rPr>
          <w:rFonts w:asciiTheme="minorHAnsi" w:eastAsiaTheme="minorEastAsia" w:hAnsiTheme="minorHAnsi" w:cstheme="minorBidi"/>
          <w:b w:val="0"/>
          <w:bCs w:val="0"/>
          <w:color w:val="0432FF"/>
          <w:sz w:val="24"/>
          <w:szCs w:val="22"/>
        </w:rPr>
        <w:t xml:space="preserve">he parameter </w:t>
      </w:r>
      <m:oMath>
        <m:r>
          <m:rPr>
            <m:sty m:val="bi"/>
          </m:rPr>
          <w:rPr>
            <w:rFonts w:ascii="Cambria Math" w:eastAsiaTheme="minorEastAsia" w:hAnsi="Cambria Math" w:cstheme="minorBidi"/>
            <w:color w:val="0432FF"/>
            <w:sz w:val="24"/>
            <w:szCs w:val="22"/>
          </w:rPr>
          <m:t>θ</m:t>
        </m:r>
      </m:oMath>
      <w:r w:rsidR="00B654E4" w:rsidRPr="00C03B62">
        <w:rPr>
          <w:rFonts w:asciiTheme="minorHAnsi" w:eastAsiaTheme="minorEastAsia" w:hAnsiTheme="minorHAnsi" w:cstheme="minorBidi"/>
          <w:b w:val="0"/>
          <w:bCs w:val="0"/>
          <w:color w:val="0432FF"/>
          <w:sz w:val="24"/>
          <w:szCs w:val="22"/>
        </w:rPr>
        <w:t xml:space="preserve"> </w:t>
      </w:r>
      <w:r>
        <w:rPr>
          <w:rFonts w:asciiTheme="minorHAnsi" w:eastAsiaTheme="minorEastAsia" w:hAnsiTheme="minorHAnsi" w:cstheme="minorBidi"/>
          <w:b w:val="0"/>
          <w:bCs w:val="0"/>
          <w:color w:val="0432FF"/>
          <w:sz w:val="24"/>
          <w:szCs w:val="22"/>
        </w:rPr>
        <w:t xml:space="preserve">to </w:t>
      </w:r>
      <w:r w:rsidR="00B654E4" w:rsidRPr="00C03B62">
        <w:rPr>
          <w:rFonts w:asciiTheme="minorHAnsi" w:eastAsiaTheme="minorEastAsia" w:hAnsiTheme="minorHAnsi" w:cstheme="minorBidi"/>
          <w:b w:val="0"/>
          <w:bCs w:val="0"/>
          <w:color w:val="0432FF"/>
          <w:sz w:val="24"/>
          <w:szCs w:val="22"/>
        </w:rPr>
        <w:t>identif</w:t>
      </w:r>
      <w:r>
        <w:rPr>
          <w:rFonts w:asciiTheme="minorHAnsi" w:eastAsiaTheme="minorEastAsia" w:hAnsiTheme="minorHAnsi" w:cstheme="minorBidi"/>
          <w:b w:val="0"/>
          <w:bCs w:val="0"/>
          <w:color w:val="0432FF"/>
          <w:sz w:val="24"/>
          <w:szCs w:val="22"/>
        </w:rPr>
        <w:t>y</w:t>
      </w:r>
      <w:r w:rsidR="00B654E4" w:rsidRPr="00C03B62">
        <w:rPr>
          <w:rFonts w:asciiTheme="minorHAnsi" w:eastAsiaTheme="minorEastAsia" w:hAnsiTheme="minorHAnsi" w:cstheme="minorBidi"/>
          <w:b w:val="0"/>
          <w:bCs w:val="0"/>
          <w:color w:val="0432FF"/>
          <w:sz w:val="24"/>
          <w:szCs w:val="22"/>
        </w:rPr>
        <w:t xml:space="preserve"> the performance level around which an individual becomes competitively relevant to the congestion mechanism. Individuals with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00B654E4" w:rsidRPr="00C03B62">
        <w:rPr>
          <w:rFonts w:asciiTheme="minorHAnsi" w:eastAsiaTheme="minorEastAsia" w:hAnsiTheme="minorHAnsi" w:cstheme="minorBidi"/>
          <w:b w:val="0"/>
          <w:bCs w:val="0"/>
          <w:color w:val="0432FF"/>
          <w:sz w:val="24"/>
          <w:szCs w:val="22"/>
        </w:rPr>
        <w:t xml:space="preserve"> well below </w:t>
      </w:r>
      <m:oMath>
        <m:r>
          <m:rPr>
            <m:sty m:val="bi"/>
          </m:rPr>
          <w:rPr>
            <w:rFonts w:ascii="Cambria Math" w:eastAsiaTheme="minorEastAsia" w:hAnsi="Cambria Math" w:cstheme="minorBidi"/>
            <w:color w:val="0432FF"/>
            <w:sz w:val="24"/>
            <w:szCs w:val="22"/>
          </w:rPr>
          <m:t>θ</m:t>
        </m:r>
      </m:oMath>
      <w:r w:rsidR="00B654E4" w:rsidRPr="00C03B62">
        <w:rPr>
          <w:rFonts w:asciiTheme="minorHAnsi" w:eastAsiaTheme="minorEastAsia" w:hAnsiTheme="minorHAnsi" w:cstheme="minorBidi"/>
          <w:b w:val="0"/>
          <w:bCs w:val="0"/>
          <w:color w:val="0432FF"/>
          <w:sz w:val="24"/>
          <w:szCs w:val="22"/>
        </w:rPr>
        <w:t xml:space="preserve"> contribute little, while those well above </w:t>
      </w:r>
      <m:oMath>
        <m:r>
          <m:rPr>
            <m:sty m:val="bi"/>
          </m:rPr>
          <w:rPr>
            <w:rFonts w:ascii="Cambria Math" w:eastAsiaTheme="minorEastAsia" w:hAnsi="Cambria Math" w:cstheme="minorBidi"/>
            <w:color w:val="0432FF"/>
            <w:sz w:val="24"/>
            <w:szCs w:val="22"/>
          </w:rPr>
          <m:t>θ</m:t>
        </m:r>
      </m:oMath>
      <w:r w:rsidR="00B654E4" w:rsidRPr="00C03B62">
        <w:rPr>
          <w:rFonts w:asciiTheme="minorHAnsi" w:eastAsiaTheme="minorEastAsia" w:hAnsiTheme="minorHAnsi" w:cstheme="minorBidi"/>
          <w:b w:val="0"/>
          <w:bCs w:val="0"/>
          <w:color w:val="0432FF"/>
          <w:sz w:val="24"/>
          <w:szCs w:val="22"/>
        </w:rPr>
        <w:t xml:space="preserve"> contribute substantially more. The parameter </w:t>
      </w:r>
      <m:oMath>
        <m:r>
          <m:rPr>
            <m:sty m:val="bi"/>
          </m:rPr>
          <w:rPr>
            <w:rFonts w:ascii="Cambria Math" w:eastAsiaTheme="minorEastAsia" w:hAnsi="Cambria Math" w:cstheme="minorBidi"/>
            <w:color w:val="0432FF"/>
            <w:sz w:val="24"/>
            <w:szCs w:val="22"/>
          </w:rPr>
          <m:t>γ</m:t>
        </m:r>
      </m:oMath>
      <w:r w:rsidR="00B654E4" w:rsidRPr="00C03B62">
        <w:rPr>
          <w:rFonts w:asciiTheme="minorHAnsi" w:eastAsiaTheme="minorEastAsia" w:hAnsiTheme="minorHAnsi" w:cstheme="minorBidi"/>
          <w:b w:val="0"/>
          <w:bCs w:val="0"/>
          <w:color w:val="0432FF"/>
          <w:sz w:val="24"/>
          <w:szCs w:val="22"/>
        </w:rPr>
        <w:t xml:space="preserve"> controls how sharply this transition occurs. Small values of </w:t>
      </w:r>
      <m:oMath>
        <m:r>
          <m:rPr>
            <m:sty m:val="bi"/>
          </m:rPr>
          <w:rPr>
            <w:rFonts w:ascii="Cambria Math" w:eastAsiaTheme="minorEastAsia" w:hAnsi="Cambria Math" w:cstheme="minorBidi"/>
            <w:color w:val="0432FF"/>
            <w:sz w:val="24"/>
            <w:szCs w:val="22"/>
          </w:rPr>
          <m:t>γ</m:t>
        </m:r>
      </m:oMath>
      <w:r w:rsidR="00B654E4" w:rsidRPr="00C03B62">
        <w:rPr>
          <w:rFonts w:asciiTheme="minorHAnsi" w:eastAsiaTheme="minorEastAsia" w:hAnsiTheme="minorHAnsi" w:cstheme="minorBidi"/>
          <w:b w:val="0"/>
          <w:bCs w:val="0"/>
          <w:color w:val="0432FF"/>
          <w:sz w:val="24"/>
          <w:szCs w:val="22"/>
        </w:rPr>
        <w:t xml:space="preserve"> produce a gradual transition, whereas larger values increasingly approximate a hard threshold separating low-contributing from high-contributing peers.</w:t>
      </w:r>
    </w:p>
    <w:p w14:paraId="516C70D4" w14:textId="77777777" w:rsidR="005E6903"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p>
    <w:p w14:paraId="2F8BCD38" w14:textId="4BA66C2C" w:rsidR="009E1044" w:rsidRPr="008A30D3" w:rsidRDefault="00B654E4" w:rsidP="008A30D3">
      <w:pPr>
        <w:pStyle w:val="Heading1"/>
        <w:spacing w:before="0"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The smooth </w:t>
      </w:r>
      <w:r w:rsidR="002623E3">
        <w:rPr>
          <w:rFonts w:asciiTheme="minorHAnsi" w:eastAsiaTheme="minorEastAsia" w:hAnsiTheme="minorHAnsi" w:cstheme="minorBidi"/>
          <w:b w:val="0"/>
          <w:bCs w:val="0"/>
          <w:color w:val="0432FF"/>
          <w:sz w:val="24"/>
          <w:szCs w:val="22"/>
        </w:rPr>
        <w:t>form</w:t>
      </w:r>
      <w:r w:rsidRPr="00C03B62">
        <w:rPr>
          <w:rFonts w:asciiTheme="minorHAnsi" w:eastAsiaTheme="minorEastAsia" w:hAnsiTheme="minorHAnsi" w:cstheme="minorBidi"/>
          <w:b w:val="0"/>
          <w:bCs w:val="0"/>
          <w:color w:val="0432FF"/>
          <w:sz w:val="24"/>
          <w:szCs w:val="22"/>
        </w:rPr>
        <w:t xml:space="preserve"> avoids treating two individuals </w:t>
      </w:r>
      <w:r w:rsidR="002623E3">
        <w:rPr>
          <w:rFonts w:asciiTheme="minorHAnsi" w:eastAsiaTheme="minorEastAsia" w:hAnsiTheme="minorHAnsi" w:cstheme="minorBidi"/>
          <w:b w:val="0"/>
          <w:bCs w:val="0"/>
          <w:color w:val="0432FF"/>
          <w:sz w:val="24"/>
          <w:szCs w:val="22"/>
        </w:rPr>
        <w:t>with nearly identical performance as  c</w:t>
      </w:r>
      <w:r w:rsidRPr="00C03B62">
        <w:rPr>
          <w:rFonts w:asciiTheme="minorHAnsi" w:eastAsiaTheme="minorEastAsia" w:hAnsiTheme="minorHAnsi" w:cstheme="minorBidi"/>
          <w:b w:val="0"/>
          <w:bCs w:val="0"/>
          <w:color w:val="0432FF"/>
          <w:sz w:val="24"/>
          <w:szCs w:val="22"/>
        </w:rPr>
        <w:t xml:space="preserve">ategorically different </w:t>
      </w:r>
      <w:r w:rsidR="002623E3">
        <w:rPr>
          <w:rFonts w:asciiTheme="minorHAnsi" w:eastAsiaTheme="minorEastAsia" w:hAnsiTheme="minorHAnsi" w:cstheme="minorBidi"/>
          <w:b w:val="0"/>
          <w:bCs w:val="0"/>
          <w:color w:val="0432FF"/>
          <w:sz w:val="24"/>
          <w:szCs w:val="22"/>
        </w:rPr>
        <w:t xml:space="preserve">merely because they fall on opposite sides of a cutoff.  </w:t>
      </w:r>
      <w:r w:rsidRPr="00C03B62">
        <w:rPr>
          <w:rFonts w:asciiTheme="minorHAnsi" w:eastAsiaTheme="minorEastAsia" w:hAnsiTheme="minorHAnsi" w:cstheme="minorBidi"/>
          <w:b w:val="0"/>
          <w:bCs w:val="0"/>
          <w:color w:val="0432FF"/>
          <w:sz w:val="24"/>
          <w:szCs w:val="22"/>
        </w:rPr>
        <w:t>At the same time, it preserves the substantive i</w:t>
      </w:r>
      <w:r w:rsidR="002623E3">
        <w:rPr>
          <w:rFonts w:asciiTheme="minorHAnsi" w:eastAsiaTheme="minorEastAsia" w:hAnsiTheme="minorHAnsi" w:cstheme="minorBidi"/>
          <w:b w:val="0"/>
          <w:bCs w:val="0"/>
          <w:color w:val="0432FF"/>
          <w:sz w:val="24"/>
          <w:szCs w:val="22"/>
        </w:rPr>
        <w:t>ntuition</w:t>
      </w:r>
      <w:r w:rsidRPr="00C03B62">
        <w:rPr>
          <w:rFonts w:asciiTheme="minorHAnsi" w:eastAsiaTheme="minorEastAsia" w:hAnsiTheme="minorHAnsi" w:cstheme="minorBidi"/>
          <w:b w:val="0"/>
          <w:bCs w:val="0"/>
          <w:color w:val="0432FF"/>
          <w:sz w:val="24"/>
          <w:szCs w:val="22"/>
        </w:rPr>
        <w:t xml:space="preserve"> underlying congestion: stronger peers, particularly those near or above the relevant competitive threshold, contribute more to the group’s competitive pressure.</w:t>
      </w:r>
    </w:p>
    <w:p w14:paraId="2D8890E2" w14:textId="77777777" w:rsidR="008A30D3" w:rsidRDefault="008A30D3" w:rsidP="008A30D3">
      <w:pPr>
        <w:pStyle w:val="Heading1"/>
        <w:spacing w:before="0" w:after="0"/>
        <w:ind w:left="1224"/>
        <w:rPr>
          <w:rFonts w:ascii="Calibri" w:eastAsiaTheme="minorEastAsia" w:hAnsi="Calibri" w:cstheme="minorBidi"/>
          <w:b w:val="0"/>
          <w:bCs w:val="0"/>
          <w:sz w:val="24"/>
          <w:szCs w:val="22"/>
        </w:rPr>
      </w:pPr>
    </w:p>
    <w:p w14:paraId="22AF2B43" w14:textId="4A90BBFC" w:rsidR="00E96D99" w:rsidRPr="00E96D99" w:rsidRDefault="00E96D99" w:rsidP="00C03B62">
      <w:pPr>
        <w:pStyle w:val="Heading1"/>
        <w:numPr>
          <w:ilvl w:val="2"/>
          <w:numId w:val="12"/>
        </w:numPr>
        <w:spacing w:before="0" w:after="0"/>
        <w:rPr>
          <w:rFonts w:ascii="Calibri" w:eastAsiaTheme="minorEastAsia" w:hAnsi="Calibri" w:cstheme="minorBidi"/>
          <w:b w:val="0"/>
          <w:bCs w:val="0"/>
          <w:sz w:val="24"/>
          <w:szCs w:val="22"/>
        </w:rPr>
      </w:pPr>
      <w:r w:rsidRPr="00E96D99">
        <w:rPr>
          <w:rFonts w:ascii="Calibri" w:eastAsiaTheme="minorEastAsia" w:hAnsi="Calibri" w:cstheme="minorBidi"/>
          <w:b w:val="0"/>
          <w:bCs w:val="0"/>
          <w:sz w:val="24"/>
          <w:szCs w:val="22"/>
        </w:rPr>
        <w:t>From group congestion to individual score</w:t>
      </w:r>
    </w:p>
    <w:p w14:paraId="04266766" w14:textId="680D2ED7" w:rsidR="005E6903" w:rsidRPr="00C03B62"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The individual contributions </w:t>
      </w:r>
      <w:r w:rsidR="002623E3">
        <w:rPr>
          <w:rFonts w:asciiTheme="minorHAnsi" w:eastAsiaTheme="minorEastAsia" w:hAnsiTheme="minorHAnsi" w:cstheme="minorBidi"/>
          <w:b w:val="0"/>
          <w:bCs w:val="0"/>
          <w:color w:val="0432FF"/>
          <w:sz w:val="24"/>
          <w:szCs w:val="22"/>
        </w:rPr>
        <w:t xml:space="preserve">defined above </w:t>
      </w:r>
      <w:r w:rsidRPr="00C03B62">
        <w:rPr>
          <w:rFonts w:asciiTheme="minorHAnsi" w:eastAsiaTheme="minorEastAsia" w:hAnsiTheme="minorHAnsi" w:cstheme="minorBidi"/>
          <w:b w:val="0"/>
          <w:bCs w:val="0"/>
          <w:color w:val="0432FF"/>
          <w:sz w:val="24"/>
          <w:szCs w:val="22"/>
        </w:rPr>
        <w:t>are next aggregated at the group level</w:t>
      </w:r>
      <w:r w:rsidR="002623E3" w:rsidRPr="002623E3">
        <w:rPr>
          <w:rFonts w:asciiTheme="minorHAnsi" w:eastAsiaTheme="minorEastAsia" w:hAnsiTheme="minorHAnsi" w:cstheme="minorBidi"/>
          <w:b w:val="0"/>
          <w:bCs w:val="0"/>
          <w:color w:val="0432FF"/>
          <w:sz w:val="24"/>
          <w:szCs w:val="22"/>
        </w:rPr>
        <w:t xml:space="preserve"> to form </w:t>
      </w:r>
      <m:oMath>
        <m:sSub>
          <m:sSubPr>
            <m:ctrlPr>
              <w:rPr>
                <w:rFonts w:ascii="Cambria Math" w:eastAsiaTheme="minorEastAsia" w:hAnsi="Cambria Math" w:cstheme="minorBidi"/>
                <w:b w:val="0"/>
                <w:bCs w:val="0"/>
                <w:color w:val="0432FF"/>
                <w:sz w:val="24"/>
                <w:szCs w:val="22"/>
              </w:rPr>
            </m:ctrlPr>
          </m:sSubPr>
          <m:e>
            <m:r>
              <w:rPr>
                <w:rFonts w:ascii="Cambria Math" w:eastAsiaTheme="minorEastAsia" w:hAnsi="Cambria Math" w:cstheme="minorBidi"/>
                <w:color w:val="0432FF"/>
                <w:sz w:val="24"/>
                <w:szCs w:val="22"/>
              </w:rPr>
              <m:t>C</m:t>
            </m:r>
          </m:e>
          <m:sub>
            <m:r>
              <w:rPr>
                <w:rFonts w:ascii="Cambria Math" w:eastAsiaTheme="minorEastAsia" w:hAnsi="Cambria Math" w:cstheme="minorBidi"/>
                <w:color w:val="0432FF"/>
                <w:sz w:val="24"/>
                <w:szCs w:val="22"/>
              </w:rPr>
              <m:t>J</m:t>
            </m:r>
          </m:sub>
        </m:sSub>
      </m:oMath>
      <w:r w:rsidR="002623E3" w:rsidRPr="00C5104C">
        <w:rPr>
          <w:rFonts w:asciiTheme="minorHAnsi" w:eastAsiaTheme="minorEastAsia" w:hAnsiTheme="minorHAnsi" w:cstheme="minorBidi"/>
          <w:b w:val="0"/>
          <w:bCs w:val="0"/>
          <w:color w:val="0432FF"/>
          <w:sz w:val="24"/>
          <w:szCs w:val="22"/>
        </w:rPr>
        <w:t>, the operation</w:t>
      </w:r>
      <w:r w:rsidR="008A30D3">
        <w:rPr>
          <w:rFonts w:asciiTheme="minorHAnsi" w:eastAsiaTheme="minorEastAsia" w:hAnsiTheme="minorHAnsi" w:cstheme="minorBidi"/>
          <w:b w:val="0"/>
          <w:bCs w:val="0"/>
          <w:color w:val="0432FF"/>
          <w:sz w:val="24"/>
          <w:szCs w:val="22"/>
        </w:rPr>
        <w:t>a</w:t>
      </w:r>
      <w:r w:rsidR="002623E3" w:rsidRPr="00C5104C">
        <w:rPr>
          <w:rFonts w:asciiTheme="minorHAnsi" w:eastAsiaTheme="minorEastAsia" w:hAnsiTheme="minorHAnsi" w:cstheme="minorBidi"/>
          <w:b w:val="0"/>
          <w:bCs w:val="0"/>
          <w:color w:val="0432FF"/>
          <w:sz w:val="24"/>
          <w:szCs w:val="22"/>
        </w:rPr>
        <w:t xml:space="preserve">l </w:t>
      </w:r>
      <w:r w:rsidR="008A30D3">
        <w:rPr>
          <w:rFonts w:asciiTheme="minorHAnsi" w:eastAsiaTheme="minorEastAsia" w:hAnsiTheme="minorHAnsi" w:cstheme="minorBidi"/>
          <w:b w:val="0"/>
          <w:bCs w:val="0"/>
          <w:color w:val="0432FF"/>
          <w:sz w:val="24"/>
          <w:szCs w:val="22"/>
        </w:rPr>
        <w:t xml:space="preserve">group-level </w:t>
      </w:r>
      <w:r w:rsidR="002623E3" w:rsidRPr="00C5104C">
        <w:rPr>
          <w:rFonts w:asciiTheme="minorHAnsi" w:eastAsiaTheme="minorEastAsia" w:hAnsiTheme="minorHAnsi" w:cstheme="minorBidi"/>
          <w:b w:val="0"/>
          <w:bCs w:val="0"/>
          <w:color w:val="0432FF"/>
          <w:sz w:val="24"/>
          <w:szCs w:val="22"/>
        </w:rPr>
        <w:t xml:space="preserve">realization of the conceptual congestion mechanism </w:t>
      </w:r>
      <m:oMath>
        <m:sSub>
          <m:sSubPr>
            <m:ctrlPr>
              <w:rPr>
                <w:rFonts w:ascii="Cambria Math" w:eastAsiaTheme="minorEastAsia" w:hAnsi="Cambria Math" w:cstheme="minorBidi"/>
                <w:b w:val="0"/>
                <w:bCs w:val="0"/>
                <w:color w:val="0432FF"/>
                <w:sz w:val="24"/>
                <w:szCs w:val="22"/>
              </w:rPr>
            </m:ctrlPr>
          </m:sSubPr>
          <m:e>
            <m:r>
              <w:rPr>
                <w:rFonts w:ascii="Cambria Math" w:eastAsiaTheme="minorEastAsia" w:hAnsi="Cambria Math" w:cstheme="minorBidi"/>
                <w:color w:val="0432FF"/>
                <w:sz w:val="24"/>
                <w:szCs w:val="22"/>
              </w:rPr>
              <m:t>L</m:t>
            </m:r>
          </m:e>
          <m:sub>
            <m:r>
              <w:rPr>
                <w:rFonts w:ascii="Cambria Math" w:eastAsiaTheme="minorEastAsia" w:hAnsi="Cambria Math" w:cstheme="minorBidi"/>
                <w:color w:val="0432FF"/>
                <w:sz w:val="24"/>
                <w:szCs w:val="22"/>
              </w:rPr>
              <m:t>C</m:t>
            </m:r>
          </m:sub>
        </m:sSub>
      </m:oMath>
      <w:r w:rsidRPr="00C03B62">
        <w:rPr>
          <w:rFonts w:asciiTheme="minorHAnsi" w:eastAsiaTheme="minorEastAsia" w:hAnsiTheme="minorHAnsi" w:cstheme="minorBidi"/>
          <w:b w:val="0"/>
          <w:bCs w:val="0"/>
          <w:color w:val="0432FF"/>
          <w:sz w:val="24"/>
          <w:szCs w:val="22"/>
        </w:rPr>
        <w:t xml:space="preserve">. For group </w:t>
      </w:r>
      <m:oMath>
        <m:r>
          <m:rPr>
            <m:sty m:val="bi"/>
          </m:rPr>
          <w:rPr>
            <w:rFonts w:ascii="Cambria Math" w:eastAsiaTheme="minorEastAsia" w:hAnsi="Cambria Math" w:cstheme="minorBidi"/>
            <w:color w:val="0432FF"/>
            <w:sz w:val="24"/>
            <w:szCs w:val="22"/>
          </w:rPr>
          <m:t>j</m:t>
        </m:r>
      </m:oMath>
      <w:r w:rsidRPr="00C03B62">
        <w:rPr>
          <w:rFonts w:asciiTheme="minorHAnsi" w:eastAsiaTheme="minorEastAsia" w:hAnsiTheme="minorHAnsi" w:cstheme="minorBidi"/>
          <w:b w:val="0"/>
          <w:bCs w:val="0"/>
          <w:color w:val="0432FF"/>
          <w:sz w:val="24"/>
          <w:szCs w:val="22"/>
        </w:rPr>
        <w:t xml:space="preserve"> containing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n</m:t>
            </m:r>
          </m:e>
          <m:sub>
            <m:r>
              <m:rPr>
                <m:sty m:val="bi"/>
              </m:rPr>
              <w:rPr>
                <w:rFonts w:ascii="Cambria Math" w:eastAsiaTheme="minorEastAsia" w:hAnsi="Cambria Math" w:cstheme="minorBidi"/>
                <w:color w:val="0432FF"/>
                <w:sz w:val="24"/>
                <w:szCs w:val="22"/>
              </w:rPr>
              <m:t>j</m:t>
            </m:r>
          </m:sub>
        </m:sSub>
      </m:oMath>
      <w:r w:rsidRPr="00C03B62">
        <w:rPr>
          <w:rFonts w:asciiTheme="minorHAnsi" w:eastAsiaTheme="minorEastAsia" w:hAnsiTheme="minorHAnsi" w:cstheme="minorBidi"/>
          <w:b w:val="0"/>
          <w:bCs w:val="0"/>
          <w:color w:val="0432FF"/>
          <w:sz w:val="24"/>
          <w:szCs w:val="22"/>
        </w:rPr>
        <w:t xml:space="preserve"> individuals, we define congestion as</w:t>
      </w:r>
    </w:p>
    <w:p w14:paraId="7E475716" w14:textId="768F02FA" w:rsidR="005E6903" w:rsidRPr="00C03B62" w:rsidRDefault="00411AEA" w:rsidP="00C03B62">
      <w:pPr>
        <w:pStyle w:val="Heading1"/>
        <w:spacing w:after="0"/>
        <w:ind w:left="1224"/>
        <w:rPr>
          <w:rFonts w:asciiTheme="minorHAnsi" w:eastAsiaTheme="minorEastAsia" w:hAnsiTheme="minorHAnsi" w:cstheme="minorBidi"/>
          <w:b w:val="0"/>
          <w:bCs w:val="0"/>
          <w:color w:val="0432FF"/>
          <w:sz w:val="24"/>
          <w:szCs w:val="22"/>
        </w:rPr>
      </w:pPr>
      <m:oMathPara>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r>
            <m:rPr>
              <m:sty m:val="bi"/>
            </m:rPr>
            <w:rPr>
              <w:rFonts w:ascii="Cambria Math" w:eastAsiaTheme="minorEastAsia" w:hAnsi="Cambria Math" w:cstheme="minorBidi"/>
              <w:color w:val="0432FF"/>
              <w:sz w:val="24"/>
              <w:szCs w:val="22"/>
            </w:rPr>
            <m:t>=</m:t>
          </m:r>
          <m:f>
            <m:fPr>
              <m:ctrlPr>
                <w:rPr>
                  <w:rFonts w:ascii="Cambria Math" w:eastAsiaTheme="minorEastAsia" w:hAnsi="Cambria Math" w:cstheme="minorBidi"/>
                  <w:color w:val="0432FF"/>
                  <w:sz w:val="24"/>
                  <w:szCs w:val="22"/>
                </w:rPr>
              </m:ctrlPr>
            </m:fPr>
            <m:num>
              <m:r>
                <m:rPr>
                  <m:sty m:val="bi"/>
                </m:rPr>
                <w:rPr>
                  <w:rFonts w:ascii="Cambria Math" w:eastAsiaTheme="minorEastAsia" w:hAnsi="Cambria Math" w:cstheme="minorBidi"/>
                  <w:color w:val="0432FF"/>
                  <w:sz w:val="24"/>
                  <w:szCs w:val="22"/>
                </w:rPr>
                <m:t>1</m:t>
              </m:r>
            </m:num>
            <m:den>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n</m:t>
                  </m:r>
                </m:e>
                <m:sub>
                  <m:r>
                    <m:rPr>
                      <m:sty m:val="bi"/>
                    </m:rPr>
                    <w:rPr>
                      <w:rFonts w:ascii="Cambria Math" w:eastAsiaTheme="minorEastAsia" w:hAnsi="Cambria Math" w:cstheme="minorBidi"/>
                      <w:color w:val="0432FF"/>
                      <w:sz w:val="24"/>
                      <w:szCs w:val="22"/>
                    </w:rPr>
                    <m:t>j</m:t>
                  </m:r>
                </m:sub>
              </m:sSub>
            </m:den>
          </m:f>
          <m:nary>
            <m:naryPr>
              <m:chr m:val="∑"/>
              <m:limLoc m:val="undOvr"/>
              <m:supHide m:val="1"/>
              <m:ctrlPr>
                <w:rPr>
                  <w:rFonts w:ascii="Cambria Math" w:eastAsiaTheme="minorEastAsia" w:hAnsi="Cambria Math" w:cstheme="minorBidi"/>
                  <w:color w:val="0432FF"/>
                  <w:sz w:val="24"/>
                  <w:szCs w:val="22"/>
                </w:rPr>
              </m:ctrlPr>
            </m:naryPr>
            <m:sub>
              <m:r>
                <m:rPr>
                  <m:sty m:val="bi"/>
                </m:rPr>
                <w:rPr>
                  <w:rFonts w:ascii="Cambria Math" w:eastAsiaTheme="minorEastAsia" w:hAnsi="Cambria Math" w:cstheme="minorBidi"/>
                  <w:color w:val="0432FF"/>
                  <w:sz w:val="24"/>
                  <w:szCs w:val="22"/>
                </w:rPr>
                <m:t>h∈j</m:t>
              </m:r>
            </m:sub>
            <m:sup/>
            <m:e>
              <m:r>
                <m:rPr>
                  <m:sty m:val="bi"/>
                </m:rPr>
                <w:rPr>
                  <w:rFonts w:ascii="Cambria Math" w:eastAsiaTheme="minorEastAsia" w:hAnsi="Cambria Math" w:cstheme="minorBidi"/>
                  <w:color w:val="0432FF"/>
                  <w:sz w:val="24"/>
                  <w:szCs w:val="22"/>
                </w:rPr>
                <m:t>σ</m:t>
              </m:r>
            </m:e>
          </m:nary>
          <m:r>
            <m:rPr>
              <m:sty m:val="bi"/>
            </m:rPr>
            <w:rPr>
              <w:rFonts w:ascii="Cambria Math" w:eastAsiaTheme="minorEastAsia" w:hAnsi="Cambria Math" w:cstheme="minorBidi"/>
              <w:color w:val="0432FF"/>
              <w:sz w:val="24"/>
              <w:szCs w:val="22"/>
            </w:rPr>
            <m:t>​</m:t>
          </m:r>
          <m:d>
            <m:dPr>
              <m:begChr m:val="["/>
              <m:endChr m:val="]"/>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color w:val="0432FF"/>
                      <w:sz w:val="24"/>
                      <w:szCs w:val="22"/>
                    </w:rPr>
                  </m:ctrlPr>
                </m:dPr>
                <m:e>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h</m:t>
                      </m:r>
                    </m:sub>
                  </m:sSub>
                  <m:r>
                    <m:rPr>
                      <m:sty m:val="bi"/>
                    </m:rPr>
                    <w:rPr>
                      <w:rFonts w:ascii="Cambria Math" w:eastAsiaTheme="minorEastAsia" w:hAnsi="Cambria Math" w:cstheme="minorBidi"/>
                      <w:color w:val="0432FF"/>
                      <w:sz w:val="24"/>
                      <w:szCs w:val="22"/>
                    </w:rPr>
                    <m:t>-θ</m:t>
                  </m:r>
                </m:e>
              </m:d>
            </m:e>
          </m:d>
        </m:oMath>
      </m:oMathPara>
    </w:p>
    <w:p w14:paraId="11E4DF41" w14:textId="67D87486" w:rsidR="005E6903" w:rsidRPr="00C03B62"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Thus,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C03B62">
        <w:rPr>
          <w:rFonts w:asciiTheme="minorHAnsi" w:eastAsiaTheme="minorEastAsia" w:hAnsiTheme="minorHAnsi" w:cstheme="minorBidi"/>
          <w:b w:val="0"/>
          <w:bCs w:val="0"/>
          <w:color w:val="0432FF"/>
          <w:sz w:val="24"/>
          <w:szCs w:val="22"/>
        </w:rPr>
        <w:t xml:space="preserve"> measures the average concentration of competitively relevant individuals in group </w:t>
      </w:r>
      <m:oMath>
        <m:r>
          <m:rPr>
            <m:sty m:val="bi"/>
          </m:rPr>
          <w:rPr>
            <w:rFonts w:ascii="Cambria Math" w:eastAsiaTheme="minorEastAsia" w:hAnsi="Cambria Math" w:cstheme="minorBidi"/>
            <w:color w:val="0432FF"/>
            <w:sz w:val="24"/>
            <w:szCs w:val="22"/>
          </w:rPr>
          <m:t>j</m:t>
        </m:r>
      </m:oMath>
      <w:r w:rsidRPr="00C03B62">
        <w:rPr>
          <w:rFonts w:asciiTheme="minorHAnsi" w:eastAsiaTheme="minorEastAsia" w:hAnsiTheme="minorHAnsi" w:cstheme="minorBidi"/>
          <w:b w:val="0"/>
          <w:bCs w:val="0"/>
          <w:color w:val="0432FF"/>
          <w:sz w:val="24"/>
          <w:szCs w:val="22"/>
        </w:rPr>
        <w:t>. A group containing relatively few individuals near or above the threshold will have low congestion, while a group containing many such individuals will have high congestion.</w:t>
      </w:r>
    </w:p>
    <w:p w14:paraId="1455889F" w14:textId="0EDE5E78" w:rsidR="005E6903" w:rsidRPr="00C03B62"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In the current specification,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C03B62">
        <w:rPr>
          <w:rFonts w:asciiTheme="minorHAnsi" w:eastAsiaTheme="minorEastAsia" w:hAnsiTheme="minorHAnsi" w:cstheme="minorBidi"/>
          <w:b w:val="0"/>
          <w:bCs w:val="0"/>
          <w:color w:val="0432FF"/>
          <w:sz w:val="24"/>
          <w:szCs w:val="22"/>
        </w:rPr>
        <w:t xml:space="preserve"> is a group-level quantity. Every individual assigned to group </w:t>
      </w:r>
      <m:oMath>
        <m:r>
          <m:rPr>
            <m:sty m:val="bi"/>
          </m:rPr>
          <w:rPr>
            <w:rFonts w:ascii="Cambria Math" w:eastAsiaTheme="minorEastAsia" w:hAnsi="Cambria Math" w:cstheme="minorBidi"/>
            <w:color w:val="0432FF"/>
            <w:sz w:val="24"/>
            <w:szCs w:val="22"/>
          </w:rPr>
          <m:t>j</m:t>
        </m:r>
      </m:oMath>
      <w:r w:rsidRPr="00C03B62">
        <w:rPr>
          <w:rFonts w:asciiTheme="minorHAnsi" w:eastAsiaTheme="minorEastAsia" w:hAnsiTheme="minorHAnsi" w:cstheme="minorBidi"/>
          <w:b w:val="0"/>
          <w:bCs w:val="0"/>
          <w:color w:val="0432FF"/>
          <w:sz w:val="24"/>
          <w:szCs w:val="22"/>
        </w:rPr>
        <w:t xml:space="preserve"> therefore experiences the same modeled congestion, regardless of that individual’s own value of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C03B62">
        <w:rPr>
          <w:rFonts w:asciiTheme="minorHAnsi" w:eastAsiaTheme="minorEastAsia" w:hAnsiTheme="minorHAnsi" w:cstheme="minorBidi"/>
          <w:b w:val="0"/>
          <w:bCs w:val="0"/>
          <w:color w:val="0432FF"/>
          <w:sz w:val="24"/>
          <w:szCs w:val="22"/>
        </w:rPr>
        <w:t xml:space="preserve">. If </w:t>
      </w:r>
      <m:oMath>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i</m:t>
            </m:r>
          </m:e>
        </m:d>
      </m:oMath>
      <w:r w:rsidRPr="00C03B62">
        <w:rPr>
          <w:rFonts w:asciiTheme="minorHAnsi" w:eastAsiaTheme="minorEastAsia" w:hAnsiTheme="minorHAnsi" w:cstheme="minorBidi"/>
          <w:b w:val="0"/>
          <w:bCs w:val="0"/>
          <w:color w:val="0432FF"/>
          <w:sz w:val="24"/>
          <w:szCs w:val="22"/>
        </w:rPr>
        <w:t xml:space="preserve"> denotes the group containing individual</w:t>
      </w:r>
      <w:r w:rsidR="00411AEA">
        <w:rPr>
          <w:rFonts w:asciiTheme="minorHAnsi" w:eastAsiaTheme="minorEastAsia" w:hAnsiTheme="minorHAnsi" w:cstheme="minorBidi"/>
          <w:b w:val="0"/>
          <w:bCs w:val="0"/>
          <w:color w:val="0432FF"/>
          <w:sz w:val="24"/>
          <w:szCs w:val="22"/>
        </w:rPr>
        <w:t xml:space="preserve"> </w:t>
      </w:r>
      <m:oMath>
        <m:r>
          <m:rPr>
            <m:sty m:val="bi"/>
          </m:rPr>
          <w:rPr>
            <w:rFonts w:ascii="Cambria Math" w:eastAsiaTheme="minorEastAsia" w:hAnsi="Cambria Math" w:cstheme="minorBidi"/>
            <w:color w:val="0432FF"/>
            <w:sz w:val="24"/>
            <w:szCs w:val="22"/>
          </w:rPr>
          <m:t>i</m:t>
        </m:r>
      </m:oMath>
      <w:r w:rsidRPr="00C03B62">
        <w:rPr>
          <w:rFonts w:asciiTheme="minorHAnsi" w:eastAsiaTheme="minorEastAsia" w:hAnsiTheme="minorHAnsi" w:cstheme="minorBidi"/>
          <w:b w:val="0"/>
          <w:bCs w:val="0"/>
          <w:color w:val="0432FF"/>
          <w:sz w:val="24"/>
          <w:szCs w:val="22"/>
        </w:rPr>
        <w:t>, the competitive score is</w:t>
      </w:r>
    </w:p>
    <w:p w14:paraId="2DCEEEAA" w14:textId="1D46F8FD" w:rsidR="005E6903" w:rsidRPr="00C03B62" w:rsidRDefault="005E6903" w:rsidP="00C03B62">
      <w:pPr>
        <w:pStyle w:val="Heading1"/>
        <w:spacing w:after="0"/>
        <w:ind w:left="1224"/>
        <w:rPr>
          <w:rFonts w:asciiTheme="minorHAnsi" w:eastAsiaTheme="minorEastAsia" w:hAnsiTheme="minorHAnsi" w:cstheme="minorBidi"/>
          <w:b w:val="0"/>
          <w:bCs w:val="0"/>
          <w:color w:val="0432FF"/>
          <w:sz w:val="24"/>
          <w:szCs w:val="22"/>
        </w:rPr>
      </w:pPr>
      <m:oMathPara>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S</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m:t>
          </m:r>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-λ</m:t>
          </m:r>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i</m:t>
                  </m:r>
                </m:e>
              </m:d>
            </m:sub>
          </m:sSub>
        </m:oMath>
      </m:oMathPara>
    </w:p>
    <w:p w14:paraId="76A6B8CF" w14:textId="2007902A" w:rsidR="005E6903" w:rsidRPr="00C03B62"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where </w:t>
      </w:r>
      <m:oMath>
        <m:r>
          <m:rPr>
            <m:sty m:val="bi"/>
          </m:rPr>
          <w:rPr>
            <w:rFonts w:ascii="Cambria Math" w:eastAsiaTheme="minorEastAsia" w:hAnsi="Cambria Math" w:cstheme="minorBidi"/>
            <w:color w:val="0432FF"/>
            <w:sz w:val="24"/>
            <w:szCs w:val="22"/>
          </w:rPr>
          <m:t>λ</m:t>
        </m:r>
      </m:oMath>
      <w:r w:rsidRPr="00C03B62">
        <w:rPr>
          <w:rFonts w:asciiTheme="minorHAnsi" w:eastAsiaTheme="minorEastAsia" w:hAnsiTheme="minorHAnsi" w:cstheme="minorBidi"/>
          <w:b w:val="0"/>
          <w:bCs w:val="0"/>
          <w:color w:val="0432FF"/>
          <w:sz w:val="24"/>
          <w:szCs w:val="22"/>
        </w:rPr>
        <w:t xml:space="preserve"> controls the strength with which group congestion reduces competitive standing.</w:t>
      </w:r>
    </w:p>
    <w:p w14:paraId="259308B0" w14:textId="77777777" w:rsidR="005E6903"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p>
    <w:p w14:paraId="270FDE56" w14:textId="77777777" w:rsidR="00411AEA"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This equation completes the SCORE mechanism.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C03B62">
        <w:rPr>
          <w:rFonts w:asciiTheme="minorHAnsi" w:eastAsiaTheme="minorEastAsia" w:hAnsiTheme="minorHAnsi" w:cstheme="minorBidi"/>
          <w:b w:val="0"/>
          <w:bCs w:val="0"/>
          <w:color w:val="0432FF"/>
          <w:sz w:val="24"/>
          <w:szCs w:val="22"/>
        </w:rPr>
        <w:t xml:space="preserve"> represents the individual performance quantity entering the stage, while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i</m:t>
                </m:r>
              </m:e>
            </m:d>
          </m:sub>
        </m:sSub>
      </m:oMath>
      <w:r w:rsidRPr="00C03B62">
        <w:rPr>
          <w:rFonts w:asciiTheme="minorHAnsi" w:eastAsiaTheme="minorEastAsia" w:hAnsiTheme="minorHAnsi" w:cstheme="minorBidi"/>
          <w:b w:val="0"/>
          <w:bCs w:val="0"/>
          <w:color w:val="0432FF"/>
          <w:sz w:val="24"/>
          <w:szCs w:val="22"/>
        </w:rPr>
        <w:t xml:space="preserve"> represents the modeled competitive drawback associated with the individual’s group environment. When </w:t>
      </w:r>
      <m:oMath>
        <m:r>
          <m:rPr>
            <m:sty m:val="bi"/>
          </m:rPr>
          <w:rPr>
            <w:rFonts w:ascii="Cambria Math" w:eastAsiaTheme="minorEastAsia" w:hAnsi="Cambria Math" w:cstheme="minorBidi"/>
            <w:color w:val="0432FF"/>
            <w:sz w:val="24"/>
            <w:szCs w:val="22"/>
          </w:rPr>
          <m:t>λ=0</m:t>
        </m:r>
      </m:oMath>
      <w:r w:rsidRPr="00C03B62">
        <w:rPr>
          <w:rFonts w:asciiTheme="minorHAnsi" w:eastAsiaTheme="minorEastAsia" w:hAnsiTheme="minorHAnsi" w:cstheme="minorBidi"/>
          <w:b w:val="0"/>
          <w:bCs w:val="0"/>
          <w:color w:val="0432FF"/>
          <w:sz w:val="24"/>
          <w:szCs w:val="22"/>
        </w:rPr>
        <w:t xml:space="preserve">, the environment has no effect on competitive score and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S</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m:t>
        </m:r>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C03B62">
        <w:rPr>
          <w:rFonts w:asciiTheme="minorHAnsi" w:eastAsiaTheme="minorEastAsia" w:hAnsiTheme="minorHAnsi" w:cstheme="minorBidi"/>
          <w:b w:val="0"/>
          <w:bCs w:val="0"/>
          <w:color w:val="0432FF"/>
          <w:sz w:val="24"/>
          <w:szCs w:val="22"/>
        </w:rPr>
        <w:t xml:space="preserve">. As </w:t>
      </w:r>
      <m:oMath>
        <m:r>
          <m:rPr>
            <m:sty m:val="bi"/>
          </m:rPr>
          <w:rPr>
            <w:rFonts w:ascii="Cambria Math" w:eastAsiaTheme="minorEastAsia" w:hAnsi="Cambria Math" w:cstheme="minorBidi"/>
            <w:color w:val="0432FF"/>
            <w:sz w:val="24"/>
            <w:szCs w:val="22"/>
          </w:rPr>
          <m:t>λ</m:t>
        </m:r>
      </m:oMath>
      <w:r w:rsidRPr="00C03B62">
        <w:rPr>
          <w:rFonts w:asciiTheme="minorHAnsi" w:eastAsiaTheme="minorEastAsia" w:hAnsiTheme="minorHAnsi" w:cstheme="minorBidi"/>
          <w:b w:val="0"/>
          <w:bCs w:val="0"/>
          <w:color w:val="0432FF"/>
          <w:sz w:val="24"/>
          <w:szCs w:val="22"/>
        </w:rPr>
        <w:t xml:space="preserve"> increases, differences in group congestion have greater influence on the ordering of individuals across groups.</w:t>
      </w:r>
      <w:r w:rsidR="00411AEA">
        <w:rPr>
          <w:rFonts w:asciiTheme="minorHAnsi" w:eastAsiaTheme="minorEastAsia" w:hAnsiTheme="minorHAnsi" w:cstheme="minorBidi"/>
          <w:b w:val="0"/>
          <w:bCs w:val="0"/>
          <w:color w:val="0432FF"/>
          <w:sz w:val="24"/>
          <w:szCs w:val="22"/>
        </w:rPr>
        <w:t xml:space="preserve"> </w:t>
      </w:r>
    </w:p>
    <w:p w14:paraId="212777B7" w14:textId="77777777" w:rsidR="00411AEA" w:rsidRDefault="00411AEA" w:rsidP="005E6903">
      <w:pPr>
        <w:pStyle w:val="Heading1"/>
        <w:spacing w:before="0" w:after="0"/>
        <w:ind w:left="1224"/>
        <w:rPr>
          <w:rFonts w:asciiTheme="minorHAnsi" w:eastAsiaTheme="minorEastAsia" w:hAnsiTheme="minorHAnsi" w:cstheme="minorBidi"/>
          <w:b w:val="0"/>
          <w:bCs w:val="0"/>
          <w:color w:val="0432FF"/>
          <w:sz w:val="24"/>
          <w:szCs w:val="22"/>
        </w:rPr>
      </w:pPr>
    </w:p>
    <w:p w14:paraId="67CEB9DF" w14:textId="6E093AD7" w:rsidR="005E6903" w:rsidRDefault="00411AEA" w:rsidP="00C03B62">
      <w:pPr>
        <w:pStyle w:val="Heading1"/>
        <w:spacing w:before="0" w:after="0"/>
        <w:ind w:left="1224"/>
        <w:rPr>
          <w:rFonts w:asciiTheme="minorHAnsi" w:eastAsiaTheme="minorEastAsia" w:hAnsiTheme="minorHAnsi" w:cstheme="minorBidi"/>
          <w:b w:val="0"/>
          <w:bCs w:val="0"/>
          <w:color w:val="0432FF"/>
          <w:sz w:val="24"/>
          <w:szCs w:val="22"/>
        </w:rPr>
      </w:pPr>
      <w:r w:rsidRPr="00411AEA">
        <w:rPr>
          <w:rFonts w:asciiTheme="minorHAnsi" w:eastAsiaTheme="minorEastAsia" w:hAnsiTheme="minorHAnsi" w:cstheme="minorBidi"/>
          <w:b w:val="0"/>
          <w:bCs w:val="0"/>
          <w:color w:val="0432FF"/>
          <w:sz w:val="24"/>
          <w:szCs w:val="22"/>
        </w:rPr>
        <w:t xml:space="preserve">Because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411AEA">
        <w:rPr>
          <w:rFonts w:asciiTheme="minorHAnsi" w:eastAsiaTheme="minorEastAsia" w:hAnsiTheme="minorHAnsi" w:cstheme="minorBidi"/>
          <w:b w:val="0"/>
          <w:bCs w:val="0"/>
          <w:color w:val="0432FF"/>
          <w:sz w:val="24"/>
          <w:szCs w:val="22"/>
        </w:rPr>
        <w:t xml:space="preserve"> is common to every member of group </w:t>
      </w:r>
      <m:oMath>
        <m:r>
          <m:rPr>
            <m:sty m:val="bi"/>
          </m:rPr>
          <w:rPr>
            <w:rFonts w:ascii="Cambria Math" w:eastAsiaTheme="minorEastAsia" w:hAnsi="Cambria Math" w:cstheme="minorBidi"/>
            <w:color w:val="0432FF"/>
            <w:sz w:val="24"/>
            <w:szCs w:val="22"/>
          </w:rPr>
          <m:t>j</m:t>
        </m:r>
      </m:oMath>
      <w:r w:rsidRPr="00411AEA">
        <w:rPr>
          <w:rFonts w:asciiTheme="minorHAnsi" w:eastAsiaTheme="minorEastAsia" w:hAnsiTheme="minorHAnsi" w:cstheme="minorBidi"/>
          <w:b w:val="0"/>
          <w:bCs w:val="0"/>
          <w:color w:val="0432FF"/>
          <w:sz w:val="24"/>
          <w:szCs w:val="22"/>
        </w:rPr>
        <w:t>, this specification has an important consequence for ranking: it can alter comparisons between individuals in different groups without changing their ordering within the same group. We examine that property directly in the next subsection.</w:t>
      </w:r>
    </w:p>
    <w:p w14:paraId="3CC7DFA7" w14:textId="77777777" w:rsidR="00411AEA" w:rsidRPr="00C03B62" w:rsidRDefault="00411AEA" w:rsidP="00C03B62">
      <w:pPr>
        <w:pStyle w:val="Heading1"/>
        <w:spacing w:before="0" w:after="0"/>
        <w:ind w:left="1224"/>
        <w:rPr>
          <w:rFonts w:eastAsiaTheme="minorEastAsia" w:cstheme="majorHAnsi"/>
          <w:b w:val="0"/>
          <w:bCs w:val="0"/>
          <w:color w:val="auto"/>
          <w:sz w:val="24"/>
          <w:szCs w:val="22"/>
        </w:rPr>
      </w:pPr>
    </w:p>
    <w:p w14:paraId="79D800A6" w14:textId="776E33E4" w:rsidR="00E96D99" w:rsidRPr="00C03B62" w:rsidRDefault="00E96D99" w:rsidP="00C03B62">
      <w:pPr>
        <w:pStyle w:val="Heading1"/>
        <w:numPr>
          <w:ilvl w:val="2"/>
          <w:numId w:val="12"/>
        </w:numPr>
        <w:spacing w:before="0" w:after="0"/>
        <w:rPr>
          <w:rFonts w:eastAsiaTheme="minorEastAsia" w:cstheme="majorHAnsi"/>
          <w:b w:val="0"/>
          <w:bCs w:val="0"/>
          <w:color w:val="auto"/>
          <w:sz w:val="24"/>
          <w:szCs w:val="22"/>
        </w:rPr>
      </w:pPr>
      <w:r w:rsidRPr="00C03B62">
        <w:rPr>
          <w:rFonts w:eastAsiaTheme="minorEastAsia" w:cstheme="majorHAnsi"/>
          <w:b w:val="0"/>
          <w:bCs w:val="0"/>
          <w:color w:val="auto"/>
          <w:sz w:val="24"/>
          <w:szCs w:val="22"/>
        </w:rPr>
        <w:t>What the SCORE mechanism changes, and what it does not</w:t>
      </w:r>
    </w:p>
    <w:p w14:paraId="2F190453" w14:textId="0901E264" w:rsidR="00CE1103" w:rsidRPr="00C03B62" w:rsidRDefault="00CE1103" w:rsidP="00C03B62">
      <w:pPr>
        <w:pStyle w:val="Heading1"/>
        <w:spacing w:after="0"/>
        <w:ind w:left="1224"/>
        <w:rPr>
          <w:rFonts w:asciiTheme="minorHAnsi" w:eastAsiaTheme="minorEastAsia" w:hAnsiTheme="minorHAnsi" w:cstheme="majorHAnsi"/>
          <w:b w:val="0"/>
          <w:bCs w:val="0"/>
          <w:color w:val="0432FF"/>
          <w:sz w:val="24"/>
          <w:szCs w:val="22"/>
        </w:rPr>
      </w:pPr>
      <w:r w:rsidRPr="00C03B62">
        <w:rPr>
          <w:rFonts w:asciiTheme="minorHAnsi" w:eastAsiaTheme="minorEastAsia" w:hAnsiTheme="minorHAnsi" w:cstheme="majorHAnsi"/>
          <w:b w:val="0"/>
          <w:bCs w:val="0"/>
          <w:color w:val="0432FF"/>
          <w:sz w:val="24"/>
          <w:szCs w:val="22"/>
        </w:rPr>
        <w:lastRenderedPageBreak/>
        <w:t xml:space="preserve">Because congestion is defined at the group level, every </w:t>
      </w:r>
      <w:r w:rsidR="008A30D3">
        <w:rPr>
          <w:rFonts w:asciiTheme="minorHAnsi" w:eastAsiaTheme="minorEastAsia" w:hAnsiTheme="minorHAnsi" w:cstheme="majorHAnsi"/>
          <w:b w:val="0"/>
          <w:bCs w:val="0"/>
          <w:color w:val="0432FF"/>
          <w:sz w:val="24"/>
          <w:szCs w:val="22"/>
        </w:rPr>
        <w:t xml:space="preserve">member of </w:t>
      </w:r>
      <w:r w:rsidRPr="00C03B62">
        <w:rPr>
          <w:rFonts w:asciiTheme="minorHAnsi" w:eastAsiaTheme="minorEastAsia" w:hAnsiTheme="minorHAnsi" w:cstheme="majorHAnsi"/>
          <w:b w:val="0"/>
          <w:bCs w:val="0"/>
          <w:color w:val="0432FF"/>
          <w:sz w:val="24"/>
          <w:szCs w:val="22"/>
        </w:rPr>
        <w:t xml:space="preserve">group j receives the same congestion </w:t>
      </w:r>
      <w:r w:rsidR="008A30D3">
        <w:rPr>
          <w:rFonts w:asciiTheme="minorHAnsi" w:eastAsiaTheme="minorEastAsia" w:hAnsiTheme="minorHAnsi" w:cstheme="majorHAnsi"/>
          <w:b w:val="0"/>
          <w:bCs w:val="0"/>
          <w:color w:val="0432FF"/>
          <w:sz w:val="24"/>
          <w:szCs w:val="22"/>
        </w:rPr>
        <w:t>adjustment</w:t>
      </w:r>
      <w:r w:rsidRPr="00C03B62">
        <w:rPr>
          <w:rFonts w:asciiTheme="minorHAnsi" w:eastAsiaTheme="minorEastAsia" w:hAnsiTheme="minorHAnsi" w:cstheme="majorHAnsi"/>
          <w:b w:val="0"/>
          <w:bCs w:val="0"/>
          <w:color w:val="0432FF"/>
          <w:sz w:val="24"/>
          <w:szCs w:val="22"/>
        </w:rPr>
        <w:t xml:space="preserve">. SCORE </w:t>
      </w:r>
      <w:r w:rsidR="006225F7">
        <w:rPr>
          <w:rFonts w:asciiTheme="minorHAnsi" w:eastAsiaTheme="minorEastAsia" w:hAnsiTheme="minorHAnsi" w:cstheme="majorHAnsi"/>
          <w:b w:val="0"/>
          <w:bCs w:val="0"/>
          <w:color w:val="0432FF"/>
          <w:sz w:val="24"/>
          <w:szCs w:val="22"/>
        </w:rPr>
        <w:t xml:space="preserve">therefore preserves all pairwise rankings among members of the </w:t>
      </w:r>
      <w:r w:rsidRPr="00C03B62">
        <w:rPr>
          <w:rFonts w:asciiTheme="minorHAnsi" w:eastAsiaTheme="minorEastAsia" w:hAnsiTheme="minorHAnsi" w:cstheme="majorHAnsi"/>
          <w:b w:val="0"/>
          <w:bCs w:val="0"/>
          <w:color w:val="0432FF"/>
          <w:sz w:val="24"/>
          <w:szCs w:val="22"/>
        </w:rPr>
        <w:t xml:space="preserve">same group. If two individuals </w:t>
      </w:r>
      <m:oMath>
        <m:r>
          <m:rPr>
            <m:sty m:val="bi"/>
          </m:rPr>
          <w:rPr>
            <w:rFonts w:ascii="Cambria Math" w:eastAsiaTheme="minorEastAsia" w:hAnsi="Cambria Math" w:cstheme="majorHAnsi"/>
            <w:color w:val="0432FF"/>
            <w:sz w:val="24"/>
            <w:szCs w:val="22"/>
          </w:rPr>
          <m:t>i</m:t>
        </m:r>
      </m:oMath>
      <w:r w:rsidRPr="00C03B62">
        <w:rPr>
          <w:rFonts w:asciiTheme="minorHAnsi" w:eastAsiaTheme="minorEastAsia" w:hAnsiTheme="minorHAnsi" w:cstheme="majorHAnsi"/>
          <w:b w:val="0"/>
          <w:bCs w:val="0"/>
          <w:color w:val="0432FF"/>
          <w:sz w:val="24"/>
          <w:szCs w:val="22"/>
        </w:rPr>
        <w:t xml:space="preserve"> and </w:t>
      </w:r>
      <m:oMath>
        <m:r>
          <m:rPr>
            <m:sty m:val="bi"/>
          </m:rPr>
          <w:rPr>
            <w:rFonts w:ascii="Cambria Math" w:eastAsiaTheme="minorEastAsia" w:hAnsi="Cambria Math" w:cstheme="majorHAnsi"/>
            <w:color w:val="0432FF"/>
            <w:sz w:val="24"/>
            <w:szCs w:val="22"/>
          </w:rPr>
          <m:t>h</m:t>
        </m:r>
      </m:oMath>
      <w:r w:rsidRPr="00C03B62">
        <w:rPr>
          <w:rFonts w:asciiTheme="minorHAnsi" w:eastAsiaTheme="minorEastAsia" w:hAnsiTheme="minorHAnsi" w:cstheme="majorHAnsi"/>
          <w:b w:val="0"/>
          <w:bCs w:val="0"/>
          <w:color w:val="0432FF"/>
          <w:sz w:val="24"/>
          <w:szCs w:val="22"/>
        </w:rPr>
        <w:t xml:space="preserve"> belong to the same group and </w:t>
      </w:r>
      <m:oMath>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&gt;</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h</m:t>
            </m:r>
          </m:sub>
        </m:sSub>
      </m:oMath>
      <w:r w:rsidRPr="00C03B62">
        <w:rPr>
          <w:rFonts w:asciiTheme="minorHAnsi" w:eastAsiaTheme="minorEastAsia" w:hAnsiTheme="minorHAnsi" w:cstheme="majorHAnsi"/>
          <w:b w:val="0"/>
          <w:bCs w:val="0"/>
          <w:color w:val="0432FF"/>
          <w:sz w:val="24"/>
          <w:szCs w:val="22"/>
        </w:rPr>
        <w:t xml:space="preserve">, then subtracting the same quantity </w:t>
      </w:r>
      <m:oMath>
        <m:r>
          <m:rPr>
            <m:sty m:val="bi"/>
          </m:rPr>
          <w:rPr>
            <w:rFonts w:ascii="Cambria Math" w:eastAsiaTheme="minorEastAsia" w:hAnsi="Cambria Math" w:cstheme="majorHAnsi"/>
            <w:color w:val="0432FF"/>
            <w:sz w:val="24"/>
            <w:szCs w:val="22"/>
          </w:rPr>
          <m:t>λ</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C</m:t>
            </m:r>
          </m:e>
          <m:sub>
            <m:r>
              <m:rPr>
                <m:sty m:val="bi"/>
              </m:rPr>
              <w:rPr>
                <w:rFonts w:ascii="Cambria Math" w:eastAsiaTheme="minorEastAsia" w:hAnsi="Cambria Math" w:cstheme="majorHAnsi"/>
                <w:color w:val="0432FF"/>
                <w:sz w:val="24"/>
                <w:szCs w:val="22"/>
              </w:rPr>
              <m:t>j</m:t>
            </m:r>
          </m:sub>
        </m:sSub>
      </m:oMath>
      <w:r w:rsidRPr="00C03B62">
        <w:rPr>
          <w:rFonts w:asciiTheme="minorHAnsi" w:eastAsiaTheme="minorEastAsia" w:hAnsiTheme="minorHAnsi" w:cstheme="majorHAnsi"/>
          <w:b w:val="0"/>
          <w:bCs w:val="0"/>
          <w:color w:val="0432FF"/>
          <w:sz w:val="24"/>
          <w:szCs w:val="22"/>
        </w:rPr>
        <w:t xml:space="preserve"> from both preserves that ordering:</w:t>
      </w:r>
    </w:p>
    <w:p w14:paraId="6DC7B140" w14:textId="78445664" w:rsidR="00CE1103" w:rsidRPr="00C03B62" w:rsidRDefault="00CE1103" w:rsidP="00C03B62">
      <w:pPr>
        <w:pStyle w:val="Heading1"/>
        <w:spacing w:after="0"/>
        <w:ind w:left="1224"/>
        <w:rPr>
          <w:rFonts w:asciiTheme="minorHAnsi" w:eastAsiaTheme="minorEastAsia" w:hAnsiTheme="minorHAnsi" w:cstheme="majorHAnsi"/>
          <w:b w:val="0"/>
          <w:bCs w:val="0"/>
          <w:color w:val="0432FF"/>
          <w:sz w:val="24"/>
          <w:szCs w:val="22"/>
        </w:rPr>
      </w:pPr>
      <m:oMathPara>
        <m:oMath>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S</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S</m:t>
              </m:r>
            </m:e>
            <m:sub>
              <m:r>
                <m:rPr>
                  <m:sty m:val="bi"/>
                </m:rPr>
                <w:rPr>
                  <w:rFonts w:ascii="Cambria Math" w:eastAsiaTheme="minorEastAsia" w:hAnsi="Cambria Math" w:cstheme="majorHAnsi"/>
                  <w:color w:val="0432FF"/>
                  <w:sz w:val="24"/>
                  <w:szCs w:val="22"/>
                </w:rPr>
                <m:t>h</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h</m:t>
              </m:r>
            </m:sub>
          </m:sSub>
        </m:oMath>
      </m:oMathPara>
    </w:p>
    <w:p w14:paraId="13CDFD40" w14:textId="082FC980" w:rsidR="00CE1103" w:rsidRDefault="00CE1103" w:rsidP="0073798A">
      <w:pPr>
        <w:pStyle w:val="Heading1"/>
        <w:spacing w:after="0"/>
        <w:ind w:left="1224"/>
        <w:rPr>
          <w:rFonts w:asciiTheme="minorHAnsi" w:eastAsiaTheme="minorEastAsia" w:hAnsiTheme="minorHAnsi" w:cstheme="majorHAnsi"/>
          <w:b w:val="0"/>
          <w:bCs w:val="0"/>
          <w:color w:val="0432FF"/>
          <w:sz w:val="24"/>
          <w:szCs w:val="22"/>
        </w:rPr>
      </w:pPr>
      <w:r w:rsidRPr="00C03B62">
        <w:rPr>
          <w:rFonts w:asciiTheme="minorHAnsi" w:eastAsiaTheme="minorEastAsia" w:hAnsiTheme="minorHAnsi" w:cstheme="majorHAnsi"/>
          <w:b w:val="0"/>
          <w:bCs w:val="0"/>
          <w:color w:val="0432FF"/>
          <w:sz w:val="24"/>
          <w:szCs w:val="22"/>
        </w:rPr>
        <w:t xml:space="preserve">Congestion can, however, change comparisons between individuals who belong to different groups. Two individuals with similar values of </w:t>
      </w:r>
      <m:oMath>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oMath>
      <w:r w:rsidRPr="00C03B62">
        <w:rPr>
          <w:rFonts w:asciiTheme="minorHAnsi" w:eastAsiaTheme="minorEastAsia" w:hAnsiTheme="minorHAnsi" w:cstheme="majorHAnsi"/>
          <w:b w:val="0"/>
          <w:bCs w:val="0"/>
          <w:color w:val="0432FF"/>
          <w:sz w:val="24"/>
          <w:szCs w:val="22"/>
        </w:rPr>
        <w:t xml:space="preserve"> may receive different competitive scores if their groups generate different levels of congestion. An individual with greater measured performance can therefore fall below an individual with lower measured performance if the difference in group-level congestion is sufficiently large.</w:t>
      </w:r>
    </w:p>
    <w:p w14:paraId="7AACEDE3" w14:textId="7C7AF320" w:rsidR="00CE1103" w:rsidRPr="00C03B62" w:rsidRDefault="00CE1103" w:rsidP="00C03B62">
      <w:pPr>
        <w:pStyle w:val="Heading1"/>
        <w:spacing w:after="0"/>
        <w:ind w:left="1224"/>
        <w:rPr>
          <w:rFonts w:asciiTheme="minorHAnsi" w:eastAsiaTheme="minorEastAsia" w:hAnsiTheme="minorHAnsi" w:cstheme="majorHAnsi"/>
          <w:b w:val="0"/>
          <w:bCs w:val="0"/>
          <w:color w:val="0432FF"/>
          <w:sz w:val="24"/>
          <w:szCs w:val="22"/>
        </w:rPr>
      </w:pPr>
      <w:r w:rsidRPr="00C03B62">
        <w:rPr>
          <w:rFonts w:asciiTheme="minorHAnsi" w:eastAsiaTheme="minorEastAsia" w:hAnsiTheme="minorHAnsi" w:cstheme="majorHAnsi"/>
          <w:b w:val="0"/>
          <w:bCs w:val="0"/>
          <w:color w:val="0432FF"/>
          <w:sz w:val="24"/>
          <w:szCs w:val="22"/>
        </w:rPr>
        <w:t>This distinction is central to the mechanism. SCORE does not directly reorder peers within a local group; instead, it changes how individuals emerging from different peer environments compare when they later enter a broader selection population. In this sense, the local environment modifies competitive standing across groups while preserving the performance ordering within each group.</w:t>
      </w:r>
    </w:p>
    <w:p w14:paraId="61E9E3E0" w14:textId="77777777" w:rsidR="00CE1103" w:rsidRDefault="00CE1103" w:rsidP="00CE1103">
      <w:pPr>
        <w:pStyle w:val="Heading1"/>
        <w:spacing w:before="0" w:after="0"/>
        <w:ind w:left="1224"/>
        <w:rPr>
          <w:rFonts w:asciiTheme="minorHAnsi" w:eastAsiaTheme="minorEastAsia" w:hAnsiTheme="minorHAnsi" w:cstheme="majorHAnsi"/>
          <w:b w:val="0"/>
          <w:bCs w:val="0"/>
          <w:color w:val="0432FF"/>
          <w:sz w:val="24"/>
          <w:szCs w:val="22"/>
        </w:rPr>
      </w:pPr>
    </w:p>
    <w:p w14:paraId="1DF17245" w14:textId="683B8BBB" w:rsidR="006425A8" w:rsidRPr="00C03B62" w:rsidRDefault="00CE1103" w:rsidP="0073798A">
      <w:pPr>
        <w:pStyle w:val="Heading1"/>
        <w:spacing w:before="0" w:after="0"/>
        <w:ind w:left="1224"/>
      </w:pPr>
      <w:r w:rsidRPr="00C03B62">
        <w:rPr>
          <w:rFonts w:asciiTheme="minorHAnsi" w:eastAsiaTheme="minorEastAsia" w:hAnsiTheme="minorHAnsi" w:cstheme="majorHAnsi"/>
          <w:b w:val="0"/>
          <w:bCs w:val="0"/>
          <w:color w:val="0432FF"/>
          <w:sz w:val="24"/>
          <w:szCs w:val="22"/>
        </w:rPr>
        <w:t>The presence of a congestion penalty also does not imply that selection outcomes must change. SCORE changes the quantities presented to SELECT, but only score changes near the eventual selection margin can alter who receives a limited opportunity. Congestion may therefore be active in the scoring process without changing the identities of selected individuals under a particular selection rule or level of scarcity.</w:t>
      </w:r>
    </w:p>
    <w:p w14:paraId="10DAA5C9" w14:textId="77777777" w:rsidR="0073798A" w:rsidRDefault="0073798A" w:rsidP="0073798A">
      <w:pPr>
        <w:pStyle w:val="Heading1"/>
        <w:spacing w:before="0" w:after="0"/>
        <w:ind w:left="1224"/>
        <w:rPr>
          <w:rFonts w:eastAsiaTheme="minorEastAsia" w:cstheme="majorHAnsi"/>
          <w:b w:val="0"/>
          <w:bCs w:val="0"/>
          <w:color w:val="auto"/>
          <w:sz w:val="24"/>
          <w:szCs w:val="22"/>
        </w:rPr>
      </w:pPr>
    </w:p>
    <w:p w14:paraId="39B20D49" w14:textId="4F6C8296" w:rsidR="00E96D99" w:rsidRPr="00C03B62" w:rsidRDefault="00E96D99" w:rsidP="00C03B62">
      <w:pPr>
        <w:pStyle w:val="Heading1"/>
        <w:numPr>
          <w:ilvl w:val="2"/>
          <w:numId w:val="12"/>
        </w:numPr>
        <w:spacing w:before="0" w:after="0"/>
        <w:rPr>
          <w:rFonts w:eastAsiaTheme="minorEastAsia" w:cstheme="majorHAnsi"/>
          <w:b w:val="0"/>
          <w:bCs w:val="0"/>
          <w:color w:val="auto"/>
          <w:sz w:val="24"/>
          <w:szCs w:val="22"/>
        </w:rPr>
      </w:pPr>
      <w:r w:rsidRPr="00C03B62">
        <w:rPr>
          <w:rFonts w:eastAsiaTheme="minorEastAsia" w:cstheme="majorHAnsi"/>
          <w:b w:val="0"/>
          <w:bCs w:val="0"/>
          <w:color w:val="auto"/>
          <w:sz w:val="24"/>
          <w:szCs w:val="22"/>
        </w:rPr>
        <w:t>Model variants and historical choices</w:t>
      </w:r>
    </w:p>
    <w:p w14:paraId="28E30086" w14:textId="1A5BAD2C" w:rsidR="0027362F" w:rsidRPr="0027362F" w:rsidRDefault="00CE1103" w:rsidP="00C03B62">
      <w:pPr>
        <w:pStyle w:val="Heading1"/>
        <w:spacing w:before="0" w:after="0"/>
        <w:ind w:left="1224"/>
        <w:rPr>
          <w:rFonts w:asciiTheme="minorHAnsi" w:hAnsiTheme="minorHAnsi"/>
          <w:color w:val="0432FF"/>
        </w:rPr>
      </w:pPr>
      <w:r w:rsidRPr="00C03B62">
        <w:rPr>
          <w:rFonts w:asciiTheme="minorHAnsi" w:eastAsiaTheme="minorEastAsia" w:hAnsiTheme="minorHAnsi" w:cstheme="minorBidi"/>
          <w:b w:val="0"/>
          <w:bCs w:val="0"/>
          <w:color w:val="0432FF"/>
          <w:sz w:val="24"/>
          <w:szCs w:val="22"/>
        </w:rPr>
        <w:t>The model developed through several related congestion specifications. These variants are useful for understanding how the current formulation was chosen, but they should be distinguished from the canonical specification described above</w:t>
      </w:r>
      <w:r w:rsidR="00E96D99" w:rsidRPr="00C03B62">
        <w:rPr>
          <w:rFonts w:asciiTheme="minorHAnsi" w:eastAsiaTheme="minorEastAsia" w:hAnsiTheme="minorHAnsi" w:cstheme="minorBidi"/>
          <w:b w:val="0"/>
          <w:bCs w:val="0"/>
          <w:color w:val="0432FF"/>
          <w:sz w:val="24"/>
          <w:szCs w:val="22"/>
        </w:rPr>
        <w:t>.</w:t>
      </w:r>
      <w:r w:rsidR="00000000" w:rsidRPr="00C03B62">
        <w:rPr>
          <w:rFonts w:asciiTheme="minorHAnsi" w:hAnsiTheme="minorHAnsi"/>
          <w:color w:val="0432FF"/>
        </w:rPr>
        <w:t xml:space="preserve"> </w:t>
      </w:r>
    </w:p>
    <w:p w14:paraId="4A719EEB" w14:textId="77777777" w:rsidR="0073798A" w:rsidRPr="0073798A" w:rsidRDefault="0073798A" w:rsidP="0073798A">
      <w:pPr>
        <w:pStyle w:val="Heading1"/>
        <w:spacing w:before="0" w:after="0"/>
        <w:ind w:left="1728"/>
        <w:rPr>
          <w:rFonts w:asciiTheme="minorHAnsi" w:eastAsiaTheme="minorEastAsia" w:hAnsiTheme="minorHAnsi" w:cstheme="minorBidi"/>
          <w:b w:val="0"/>
          <w:bCs w:val="0"/>
          <w:color w:val="0432FF"/>
          <w:sz w:val="24"/>
          <w:szCs w:val="22"/>
        </w:rPr>
      </w:pPr>
    </w:p>
    <w:p w14:paraId="45F0CDCC" w14:textId="4E89CF38" w:rsidR="00A5791F" w:rsidRPr="00A5791F" w:rsidRDefault="00CE1103" w:rsidP="00A5791F">
      <w:pPr>
        <w:pStyle w:val="Heading1"/>
        <w:numPr>
          <w:ilvl w:val="3"/>
          <w:numId w:val="12"/>
        </w:numPr>
        <w:spacing w:before="0" w:after="0"/>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color w:val="0432FF"/>
          <w:sz w:val="24"/>
          <w:szCs w:val="22"/>
        </w:rPr>
        <w:t>Leave-one-out versus full-group congestion</w:t>
      </w:r>
      <w:r w:rsidRPr="00C03B62">
        <w:rPr>
          <w:rFonts w:asciiTheme="minorHAnsi" w:eastAsiaTheme="minorEastAsia" w:hAnsiTheme="minorHAnsi" w:cstheme="minorBidi"/>
          <w:b w:val="0"/>
          <w:bCs w:val="0"/>
          <w:color w:val="0432FF"/>
          <w:sz w:val="24"/>
          <w:szCs w:val="22"/>
        </w:rPr>
        <w:t xml:space="preserve"> </w:t>
      </w:r>
      <w:r w:rsidR="0027362F">
        <w:rPr>
          <w:rFonts w:asciiTheme="minorHAnsi" w:eastAsiaTheme="minorEastAsia" w:hAnsiTheme="minorHAnsi" w:cstheme="minorBidi"/>
          <w:b w:val="0"/>
          <w:bCs w:val="0"/>
          <w:color w:val="0432FF"/>
          <w:sz w:val="24"/>
          <w:szCs w:val="22"/>
        </w:rPr>
        <w:t xml:space="preserve">- </w:t>
      </w:r>
      <w:r w:rsidR="0027362F" w:rsidRPr="0027362F">
        <w:rPr>
          <w:rFonts w:asciiTheme="minorHAnsi" w:eastAsiaTheme="minorEastAsia" w:hAnsiTheme="minorHAnsi" w:cstheme="minorBidi"/>
          <w:b w:val="0"/>
          <w:bCs w:val="0"/>
          <w:color w:val="0432FF"/>
          <w:sz w:val="24"/>
          <w:szCs w:val="22"/>
        </w:rPr>
        <w:t xml:space="preserve">Earlier implementations defined congestion from the peers surrounding each focal individual, excluding the focal individual's own contribution. This produced an individual-specific leave-one-out congestion quantity. The current specification instead defines congestion over the full group, including every eligible member, and assigns the resulting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0027362F" w:rsidRPr="0027362F">
        <w:rPr>
          <w:rFonts w:asciiTheme="minorHAnsi" w:eastAsiaTheme="minorEastAsia" w:hAnsiTheme="minorHAnsi" w:cstheme="minorBidi"/>
          <w:b w:val="0"/>
          <w:bCs w:val="0"/>
          <w:color w:val="0432FF"/>
          <w:sz w:val="24"/>
          <w:szCs w:val="22"/>
        </w:rPr>
        <w:t xml:space="preserve"> uniformly to all members of group </w:t>
      </w:r>
      <m:oMath>
        <m:r>
          <m:rPr>
            <m:sty m:val="bi"/>
          </m:rPr>
          <w:rPr>
            <w:rFonts w:ascii="Cambria Math" w:eastAsiaTheme="minorEastAsia" w:hAnsi="Cambria Math" w:cstheme="minorBidi"/>
            <w:color w:val="0432FF"/>
            <w:sz w:val="24"/>
            <w:szCs w:val="22"/>
          </w:rPr>
          <m:t>j</m:t>
        </m:r>
      </m:oMath>
      <w:r w:rsidR="0027362F" w:rsidRPr="0027362F">
        <w:rPr>
          <w:rFonts w:asciiTheme="minorHAnsi" w:eastAsiaTheme="minorEastAsia" w:hAnsiTheme="minorHAnsi" w:cstheme="minorBidi"/>
          <w:b w:val="0"/>
          <w:bCs w:val="0"/>
          <w:color w:val="0432FF"/>
          <w:sz w:val="24"/>
          <w:szCs w:val="22"/>
        </w:rPr>
        <w:t xml:space="preserve">. This makes congestion a property of the shared environment rather than a different environmental measure for each focal individual. It also </w:t>
      </w:r>
      <w:r w:rsidR="00A5791F">
        <w:rPr>
          <w:rFonts w:asciiTheme="minorHAnsi" w:eastAsiaTheme="minorEastAsia" w:hAnsiTheme="minorHAnsi" w:cstheme="minorBidi"/>
          <w:b w:val="0"/>
          <w:bCs w:val="0"/>
          <w:color w:val="0432FF"/>
          <w:sz w:val="24"/>
          <w:szCs w:val="22"/>
        </w:rPr>
        <w:t xml:space="preserve">aligns the congestion term with the model’s interpretation of the group as a common local environment experienced by all member and produces </w:t>
      </w:r>
      <w:r w:rsidR="0027362F" w:rsidRPr="0027362F">
        <w:rPr>
          <w:rFonts w:asciiTheme="minorHAnsi" w:eastAsiaTheme="minorEastAsia" w:hAnsiTheme="minorHAnsi" w:cstheme="minorBidi"/>
          <w:b w:val="0"/>
          <w:bCs w:val="0"/>
          <w:color w:val="0432FF"/>
          <w:sz w:val="24"/>
          <w:szCs w:val="22"/>
        </w:rPr>
        <w:t>the within-group ranking property described above.</w:t>
      </w:r>
    </w:p>
    <w:p w14:paraId="69487CA7" w14:textId="68D9566F" w:rsidR="00CE1103" w:rsidRPr="00C03B62" w:rsidRDefault="0027362F" w:rsidP="00C03B62">
      <w:pPr>
        <w:pStyle w:val="Heading1"/>
        <w:numPr>
          <w:ilvl w:val="3"/>
          <w:numId w:val="12"/>
        </w:numPr>
        <w:spacing w:before="0" w:after="0"/>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color w:val="0432FF"/>
          <w:sz w:val="24"/>
          <w:szCs w:val="22"/>
        </w:rPr>
        <w:t>Raw versus scaled congestion</w:t>
      </w:r>
      <w:r>
        <w:rPr>
          <w:rFonts w:asciiTheme="minorHAnsi" w:eastAsiaTheme="minorEastAsia" w:hAnsiTheme="minorHAnsi" w:cstheme="minorBidi"/>
          <w:b w:val="0"/>
          <w:bCs w:val="0"/>
          <w:color w:val="0432FF"/>
          <w:sz w:val="24"/>
          <w:szCs w:val="22"/>
        </w:rPr>
        <w:t xml:space="preserve"> -</w:t>
      </w:r>
      <w:r w:rsidRPr="00C03B62">
        <w:rPr>
          <w:rFonts w:asciiTheme="minorHAnsi" w:eastAsiaTheme="minorEastAsia" w:hAnsiTheme="minorHAnsi" w:cstheme="minorBidi"/>
          <w:b w:val="0"/>
          <w:bCs w:val="0"/>
          <w:color w:val="0432FF"/>
          <w:sz w:val="24"/>
          <w:szCs w:val="22"/>
        </w:rPr>
        <w:t xml:space="preserve"> </w:t>
      </w:r>
      <w:r w:rsidRPr="0027362F">
        <w:rPr>
          <w:rFonts w:asciiTheme="minorHAnsi" w:eastAsiaTheme="minorEastAsia" w:hAnsiTheme="minorHAnsi" w:cstheme="minorBidi"/>
          <w:b w:val="0"/>
          <w:bCs w:val="0"/>
          <w:color w:val="0432FF"/>
          <w:sz w:val="24"/>
          <w:szCs w:val="22"/>
        </w:rPr>
        <w:t xml:space="preserve">A second modeling choice concerns scale. The smooth congestion quantity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00A5791F">
        <w:rPr>
          <w:rFonts w:asciiTheme="minorHAnsi" w:eastAsiaTheme="minorEastAsia" w:hAnsiTheme="minorHAnsi" w:cstheme="minorBidi"/>
          <w:b w:val="0"/>
          <w:bCs w:val="0"/>
          <w:color w:val="0432FF"/>
          <w:sz w:val="24"/>
          <w:szCs w:val="22"/>
        </w:rPr>
        <w:t xml:space="preserve"> </w:t>
      </w:r>
      <w:r w:rsidRPr="0027362F">
        <w:rPr>
          <w:rFonts w:asciiTheme="minorHAnsi" w:eastAsiaTheme="minorEastAsia" w:hAnsiTheme="minorHAnsi" w:cstheme="minorBidi"/>
          <w:b w:val="0"/>
          <w:bCs w:val="0"/>
          <w:color w:val="0432FF"/>
          <w:sz w:val="24"/>
          <w:szCs w:val="22"/>
        </w:rPr>
        <w:t xml:space="preserve">is naturally bounded, while </w:t>
      </w:r>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27362F">
        <w:rPr>
          <w:rFonts w:asciiTheme="minorHAnsi" w:eastAsiaTheme="minorEastAsia" w:hAnsiTheme="minorHAnsi" w:cstheme="minorBidi"/>
          <w:b w:val="0"/>
          <w:bCs w:val="0"/>
          <w:color w:val="0432FF"/>
          <w:sz w:val="24"/>
          <w:szCs w:val="22"/>
        </w:rPr>
        <w:t xml:space="preserve"> is often standardized. Applying the two quantities directly in the same score equation can therefore make the practical influence of </w:t>
      </w:r>
      <m:oMath>
        <m:r>
          <m:rPr>
            <m:sty m:val="bi"/>
          </m:rPr>
          <w:rPr>
            <w:rFonts w:ascii="Cambria Math" w:eastAsiaTheme="minorEastAsia" w:hAnsi="Cambria Math" w:cstheme="minorBidi"/>
            <w:color w:val="0432FF"/>
            <w:sz w:val="24"/>
            <w:szCs w:val="22"/>
          </w:rPr>
          <m:t>λ</m:t>
        </m:r>
      </m:oMath>
      <w:r w:rsidRPr="0027362F">
        <w:rPr>
          <w:rFonts w:asciiTheme="minorHAnsi" w:eastAsiaTheme="minorEastAsia" w:hAnsiTheme="minorHAnsi" w:cstheme="minorBidi"/>
          <w:b w:val="0"/>
          <w:bCs w:val="0"/>
          <w:color w:val="0432FF"/>
          <w:sz w:val="24"/>
          <w:szCs w:val="22"/>
        </w:rPr>
        <w:t xml:space="preserve"> depend </w:t>
      </w:r>
      <w:r w:rsidR="009B78C1">
        <w:rPr>
          <w:rFonts w:asciiTheme="minorHAnsi" w:eastAsiaTheme="minorEastAsia" w:hAnsiTheme="minorHAnsi" w:cstheme="minorBidi"/>
          <w:b w:val="0"/>
          <w:bCs w:val="0"/>
          <w:color w:val="0432FF"/>
          <w:sz w:val="24"/>
          <w:szCs w:val="22"/>
        </w:rPr>
        <w:t>heavily</w:t>
      </w:r>
      <w:r w:rsidRPr="0027362F">
        <w:rPr>
          <w:rFonts w:asciiTheme="minorHAnsi" w:eastAsiaTheme="minorEastAsia" w:hAnsiTheme="minorHAnsi" w:cstheme="minorBidi"/>
          <w:b w:val="0"/>
          <w:bCs w:val="0"/>
          <w:color w:val="0432FF"/>
          <w:sz w:val="24"/>
          <w:szCs w:val="22"/>
        </w:rPr>
        <w:t xml:space="preserve"> on their relative numerical scales. Some implementations consequently rescale congestion using a fixed reference distribution before applying </w:t>
      </w:r>
      <m:oMath>
        <m:r>
          <m:rPr>
            <m:sty m:val="bi"/>
          </m:rPr>
          <w:rPr>
            <w:rFonts w:ascii="Cambria Math" w:eastAsiaTheme="minorEastAsia" w:hAnsi="Cambria Math" w:cstheme="minorBidi"/>
            <w:color w:val="0432FF"/>
            <w:sz w:val="24"/>
            <w:szCs w:val="22"/>
          </w:rPr>
          <m:t>λ</m:t>
        </m:r>
      </m:oMath>
      <w:r w:rsidRPr="0027362F">
        <w:rPr>
          <w:rFonts w:asciiTheme="minorHAnsi" w:eastAsiaTheme="minorEastAsia" w:hAnsiTheme="minorHAnsi" w:cstheme="minorBidi"/>
          <w:b w:val="0"/>
          <w:bCs w:val="0"/>
          <w:color w:val="0432FF"/>
          <w:sz w:val="24"/>
          <w:szCs w:val="22"/>
        </w:rPr>
        <w:t>. This transformation changes the magnitude of the congestion term but not the underlying group composition or the fact that all members of a group receive the same group-level value.</w:t>
      </w:r>
      <w:r w:rsidR="00CE1103" w:rsidRPr="00C03B62">
        <w:rPr>
          <w:rFonts w:asciiTheme="minorHAnsi" w:eastAsiaTheme="minorEastAsia" w:hAnsiTheme="minorHAnsi" w:cstheme="minorBidi"/>
          <w:b w:val="0"/>
          <w:bCs w:val="0"/>
          <w:color w:val="0432FF"/>
          <w:sz w:val="24"/>
          <w:szCs w:val="22"/>
        </w:rPr>
        <w:t xml:space="preserve"> </w:t>
      </w:r>
    </w:p>
    <w:p w14:paraId="37D232B3" w14:textId="720B314A" w:rsidR="006425A8" w:rsidRPr="00C03B62" w:rsidRDefault="0027362F" w:rsidP="0027362F">
      <w:pPr>
        <w:pStyle w:val="Heading1"/>
        <w:numPr>
          <w:ilvl w:val="3"/>
          <w:numId w:val="12"/>
        </w:numPr>
        <w:spacing w:before="0" w:after="0"/>
      </w:pPr>
      <w:r w:rsidRPr="00C03B62">
        <w:rPr>
          <w:rFonts w:asciiTheme="minorHAnsi" w:eastAsiaTheme="minorEastAsia" w:hAnsiTheme="minorHAnsi" w:cstheme="minorBidi"/>
          <w:color w:val="0432FF"/>
          <w:sz w:val="24"/>
          <w:szCs w:val="22"/>
        </w:rPr>
        <w:lastRenderedPageBreak/>
        <w:t xml:space="preserve">Fixed versus selection-related </w:t>
      </w:r>
      <w:r w:rsidR="00A5791F" w:rsidRPr="00A5791F">
        <w:rPr>
          <w:rFonts w:asciiTheme="minorHAnsi" w:eastAsiaTheme="minorEastAsia" w:hAnsiTheme="minorHAnsi" w:cstheme="minorBidi"/>
          <w:color w:val="0432FF"/>
          <w:sz w:val="24"/>
          <w:szCs w:val="22"/>
        </w:rPr>
        <w:t>viability thresholds</w:t>
      </w:r>
      <w:r w:rsidR="00A5791F">
        <w:rPr>
          <w:rFonts w:asciiTheme="minorHAnsi" w:eastAsiaTheme="minorEastAsia" w:hAnsiTheme="minorHAnsi" w:cstheme="minorBidi"/>
          <w:b w:val="0"/>
          <w:bCs w:val="0"/>
          <w:color w:val="0432FF"/>
          <w:sz w:val="24"/>
          <w:szCs w:val="22"/>
        </w:rPr>
        <w:t xml:space="preserve"> </w:t>
      </w:r>
      <w:r w:rsidRPr="0027362F">
        <w:rPr>
          <w:rFonts w:asciiTheme="minorHAnsi" w:eastAsiaTheme="minorEastAsia" w:hAnsiTheme="minorHAnsi" w:cstheme="minorBidi"/>
          <w:b w:val="0"/>
          <w:bCs w:val="0"/>
          <w:color w:val="0432FF"/>
          <w:sz w:val="24"/>
          <w:szCs w:val="22"/>
        </w:rPr>
        <w:t>-</w:t>
      </w:r>
      <w:r w:rsidRPr="00C03B62">
        <w:rPr>
          <w:b w:val="0"/>
          <w:bCs w:val="0"/>
          <w:color w:val="0432FF"/>
        </w:rPr>
        <w:t xml:space="preserve"> </w:t>
      </w:r>
      <w:r w:rsidRPr="0027362F">
        <w:rPr>
          <w:rFonts w:asciiTheme="minorHAnsi" w:eastAsiaTheme="minorEastAsia" w:hAnsiTheme="minorHAnsi" w:cstheme="minorBidi"/>
          <w:b w:val="0"/>
          <w:bCs w:val="0"/>
          <w:color w:val="0432FF"/>
          <w:sz w:val="24"/>
          <w:szCs w:val="22"/>
        </w:rPr>
        <w:t xml:space="preserve">The location of the viability threshold </w:t>
      </w:r>
      <m:oMath>
        <m:r>
          <m:rPr>
            <m:sty m:val="bi"/>
          </m:rPr>
          <w:rPr>
            <w:rFonts w:ascii="Cambria Math" w:eastAsiaTheme="minorEastAsia" w:hAnsi="Cambria Math" w:cstheme="minorBidi"/>
            <w:color w:val="0432FF"/>
            <w:sz w:val="24"/>
            <w:szCs w:val="22"/>
          </w:rPr>
          <m:t>θ</m:t>
        </m:r>
      </m:oMath>
      <w:r w:rsidRPr="0027362F">
        <w:rPr>
          <w:rFonts w:asciiTheme="minorHAnsi" w:eastAsiaTheme="minorEastAsia" w:hAnsiTheme="minorHAnsi" w:cstheme="minorBidi"/>
          <w:b w:val="0"/>
          <w:bCs w:val="0"/>
          <w:color w:val="0432FF"/>
          <w:sz w:val="24"/>
          <w:szCs w:val="22"/>
        </w:rPr>
        <w:t xml:space="preserve"> has also varied across model versions. In some experiments, </w:t>
      </w:r>
      <m:oMath>
        <m:r>
          <m:rPr>
            <m:sty m:val="bi"/>
          </m:rPr>
          <w:rPr>
            <w:rFonts w:ascii="Cambria Math" w:eastAsiaTheme="minorEastAsia" w:hAnsi="Cambria Math" w:cstheme="minorBidi"/>
            <w:color w:val="0432FF"/>
            <w:sz w:val="24"/>
            <w:szCs w:val="22"/>
          </w:rPr>
          <m:t>θ</m:t>
        </m:r>
      </m:oMath>
      <w:r w:rsidRPr="0027362F">
        <w:rPr>
          <w:rFonts w:asciiTheme="minorHAnsi" w:eastAsiaTheme="minorEastAsia" w:hAnsiTheme="minorHAnsi" w:cstheme="minorBidi"/>
          <w:b w:val="0"/>
          <w:bCs w:val="0"/>
          <w:color w:val="0432FF"/>
          <w:sz w:val="24"/>
          <w:szCs w:val="22"/>
        </w:rPr>
        <w:t xml:space="preserve"> is fixed independently of the later selection rule and identifies the performance region in which peers begin to contribute meaningfully to congestion. Other exploratory formulations linked the threshold more closely to the performance distribution associated with eventual selection. These choices reflect different substantive interpretations of who constitutes a competitively relevant peer and should not be treated as interchangeable.</w:t>
      </w:r>
    </w:p>
    <w:p w14:paraId="5FE0F7D0" w14:textId="77777777" w:rsidR="00A5791F" w:rsidRDefault="00A5791F" w:rsidP="00C03B62">
      <w:pPr>
        <w:pStyle w:val="Heading1"/>
        <w:spacing w:before="0" w:after="0"/>
        <w:ind w:left="1080"/>
        <w:rPr>
          <w:rFonts w:asciiTheme="minorHAnsi" w:eastAsiaTheme="minorEastAsia" w:hAnsiTheme="minorHAnsi" w:cstheme="minorBidi"/>
          <w:b w:val="0"/>
          <w:bCs w:val="0"/>
          <w:color w:val="0432FF"/>
          <w:sz w:val="24"/>
          <w:szCs w:val="22"/>
        </w:rPr>
      </w:pPr>
    </w:p>
    <w:p w14:paraId="219293B1" w14:textId="326ECDFC" w:rsidR="0027362F" w:rsidRPr="00C03B62" w:rsidRDefault="006425A8" w:rsidP="00C03B62">
      <w:pPr>
        <w:pStyle w:val="Heading1"/>
        <w:spacing w:before="0" w:after="0"/>
        <w:ind w:left="1080"/>
      </w:pPr>
      <w:r w:rsidRPr="006425A8">
        <w:rPr>
          <w:rFonts w:asciiTheme="minorHAnsi" w:eastAsiaTheme="minorEastAsia" w:hAnsiTheme="minorHAnsi" w:cstheme="minorBidi"/>
          <w:b w:val="0"/>
          <w:bCs w:val="0"/>
          <w:color w:val="0432FF"/>
          <w:sz w:val="24"/>
          <w:szCs w:val="22"/>
        </w:rPr>
        <w:t>Across these variants, the central SCORE mechanism remains unchanged: group composition is translated into a congestion quantity, congestion modifies competitive score, and selection remains a separate subsequent process. The canonical specification used in the remainder of the chapter therefore provides a common baseline while the historical variants clarify which results depend on particular modeling choices.</w:t>
      </w:r>
      <w:r w:rsidR="0027362F" w:rsidRPr="0027362F">
        <w:rPr>
          <w:rFonts w:asciiTheme="minorHAnsi" w:eastAsiaTheme="minorEastAsia" w:hAnsiTheme="minorHAnsi" w:cstheme="minorBidi"/>
          <w:b w:val="0"/>
          <w:bCs w:val="0"/>
          <w:color w:val="0432FF"/>
          <w:sz w:val="24"/>
          <w:szCs w:val="22"/>
        </w:rPr>
        <w:t xml:space="preserve"> </w:t>
      </w:r>
    </w:p>
    <w:p w14:paraId="78C214EA" w14:textId="036A872A" w:rsidR="000B4DEE" w:rsidRDefault="00000000" w:rsidP="000B4DEE">
      <w:pPr>
        <w:pStyle w:val="Heading1"/>
        <w:numPr>
          <w:ilvl w:val="1"/>
          <w:numId w:val="12"/>
        </w:numPr>
        <w:spacing w:after="0"/>
      </w:pPr>
      <w:r>
        <w:t xml:space="preserve">SELECT: </w:t>
      </w:r>
      <w:r w:rsidR="000B4DEE">
        <w:t xml:space="preserve">converting competitive standing into outcomes </w:t>
      </w:r>
    </w:p>
    <w:p w14:paraId="125B4595" w14:textId="6C8A727A" w:rsidR="000B4DEE" w:rsidRPr="00C03B62" w:rsidRDefault="000B4DEE" w:rsidP="00C03B62">
      <w:pPr>
        <w:pStyle w:val="Heading1"/>
        <w:spacing w:after="0"/>
        <w:ind w:left="792"/>
        <w:rPr>
          <w:rFonts w:asciiTheme="minorHAnsi" w:hAnsiTheme="minorHAnsi"/>
          <w:b w:val="0"/>
          <w:bCs w:val="0"/>
          <w:color w:val="0432FF"/>
          <w:sz w:val="24"/>
          <w:szCs w:val="24"/>
        </w:rPr>
      </w:pPr>
      <w:r w:rsidRPr="00C03B62">
        <w:rPr>
          <w:rFonts w:asciiTheme="minorHAnsi" w:hAnsiTheme="minorHAnsi"/>
          <w:b w:val="0"/>
          <w:bCs w:val="0"/>
          <w:color w:val="0432FF"/>
          <w:sz w:val="24"/>
          <w:szCs w:val="24"/>
        </w:rPr>
        <w:t xml:space="preserve">The SCORE stage produces a competitive score </w:t>
      </w:r>
      <m:oMath>
        <m:sSub>
          <m:sSubPr>
            <m:ctrlPr>
              <w:rPr>
                <w:rFonts w:ascii="Cambria Math" w:hAnsi="Cambria Math"/>
                <w:color w:val="0432FF"/>
                <w:sz w:val="24"/>
                <w:szCs w:val="24"/>
              </w:rPr>
            </m:ctrlPr>
          </m:sSubPr>
          <m:e>
            <m:r>
              <m:rPr>
                <m:sty m:val="bi"/>
              </m:rPr>
              <w:rPr>
                <w:rFonts w:ascii="Cambria Math" w:hAnsi="Cambria Math"/>
                <w:color w:val="0432FF"/>
                <w:sz w:val="24"/>
                <w:szCs w:val="24"/>
              </w:rPr>
              <m:t>S</m:t>
            </m:r>
          </m:e>
          <m:sub>
            <m:r>
              <m:rPr>
                <m:sty m:val="bi"/>
              </m:rPr>
              <w:rPr>
                <w:rFonts w:ascii="Cambria Math" w:hAnsi="Cambria Math"/>
                <w:color w:val="0432FF"/>
                <w:sz w:val="24"/>
                <w:szCs w:val="24"/>
              </w:rPr>
              <m:t>i</m:t>
            </m:r>
          </m:sub>
        </m:sSub>
      </m:oMath>
      <w:r w:rsidRPr="00C03B62">
        <w:rPr>
          <w:rFonts w:asciiTheme="minorHAnsi" w:hAnsiTheme="minorHAnsi"/>
          <w:b w:val="0"/>
          <w:bCs w:val="0"/>
          <w:color w:val="0432FF"/>
          <w:sz w:val="24"/>
          <w:szCs w:val="24"/>
        </w:rPr>
        <w:t xml:space="preserve"> for every individual, but a score alone is not an outcome. SELECT specifies the institutional rule that converts the distribution of scores into observed distinctions such as promotion, drafting, tenure, or admission. This separation is essential because the same set of scores can generate different outcomes under different levels of scarcity or different selection rules.</w:t>
      </w:r>
    </w:p>
    <w:p w14:paraId="1B92F863" w14:textId="77777777" w:rsidR="000B4DEE" w:rsidRPr="00C03B62" w:rsidRDefault="000B4DEE" w:rsidP="000B4DEE">
      <w:pPr>
        <w:pStyle w:val="Heading1"/>
        <w:spacing w:before="0" w:after="0"/>
        <w:ind w:left="792"/>
        <w:rPr>
          <w:rFonts w:asciiTheme="minorHAnsi" w:hAnsiTheme="minorHAnsi"/>
          <w:b w:val="0"/>
          <w:bCs w:val="0"/>
          <w:color w:val="0432FF"/>
          <w:sz w:val="24"/>
          <w:szCs w:val="24"/>
        </w:rPr>
      </w:pPr>
    </w:p>
    <w:p w14:paraId="1087B8AD" w14:textId="32E1CD6F" w:rsidR="000B4DEE" w:rsidRDefault="000B4DEE" w:rsidP="000B4DEE">
      <w:pPr>
        <w:pStyle w:val="Heading1"/>
        <w:spacing w:before="0" w:after="0"/>
        <w:ind w:left="792"/>
        <w:rPr>
          <w:rFonts w:asciiTheme="minorHAnsi" w:hAnsiTheme="minorHAnsi"/>
          <w:b w:val="0"/>
          <w:bCs w:val="0"/>
          <w:color w:val="0432FF"/>
          <w:sz w:val="24"/>
          <w:szCs w:val="24"/>
        </w:rPr>
      </w:pPr>
      <w:r w:rsidRPr="00C03B62">
        <w:rPr>
          <w:rFonts w:asciiTheme="minorHAnsi" w:hAnsiTheme="minorHAnsi"/>
          <w:b w:val="0"/>
          <w:bCs w:val="0"/>
          <w:color w:val="0432FF"/>
          <w:sz w:val="24"/>
          <w:szCs w:val="24"/>
        </w:rPr>
        <w:t>Selection therefore introduces a new feature of the model: capacity. Whereas ASSIGN constrains the number of individuals who can occupy each local group, SELECT constrains the number of individuals who can receive the later organizational opportunity. These are different forms of capacity operating at different stages of the process.</w:t>
      </w:r>
    </w:p>
    <w:p w14:paraId="24EC57D4" w14:textId="77777777" w:rsidR="00F17FCC" w:rsidRPr="00F17FCC" w:rsidRDefault="00F17FCC" w:rsidP="00C03B62"/>
    <w:p w14:paraId="605FD409" w14:textId="5230D1B1" w:rsidR="00F17FCC" w:rsidRDefault="00F17FCC" w:rsidP="00F17FCC">
      <w:pPr>
        <w:pStyle w:val="ListBullet"/>
        <w:numPr>
          <w:ilvl w:val="2"/>
          <w:numId w:val="12"/>
        </w:numPr>
      </w:pPr>
      <w:r>
        <w:t xml:space="preserve">Selection capacity and scarcity. </w:t>
      </w:r>
    </w:p>
    <w:p w14:paraId="51A4E176" w14:textId="0DAD6AFA" w:rsidR="00F17FCC" w:rsidRPr="00C03B62" w:rsidRDefault="00F17FCC" w:rsidP="00465159">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Let </w:t>
      </w:r>
      <m:oMath>
        <m:r>
          <w:rPr>
            <w:rFonts w:ascii="Cambria Math" w:hAnsi="Cambria Math"/>
            <w:color w:val="0432FF"/>
          </w:rPr>
          <m:t>N</m:t>
        </m:r>
      </m:oMath>
      <w:r w:rsidRPr="00C03B62">
        <w:rPr>
          <w:rFonts w:asciiTheme="minorHAnsi" w:hAnsiTheme="minorHAnsi"/>
          <w:color w:val="0432FF"/>
        </w:rPr>
        <w:t xml:space="preserve"> denote the eligible population entering the selection process and </w:t>
      </w:r>
      <m:oMath>
        <m:r>
          <w:rPr>
            <w:rFonts w:ascii="Cambria Math" w:hAnsi="Cambria Math"/>
            <w:color w:val="0432FF"/>
          </w:rPr>
          <m:t>K</m:t>
        </m:r>
      </m:oMath>
      <w:r w:rsidRPr="00C03B62">
        <w:rPr>
          <w:rFonts w:asciiTheme="minorHAnsi" w:hAnsiTheme="minorHAnsi"/>
          <w:color w:val="0432FF"/>
        </w:rPr>
        <w:t xml:space="preserve"> the number of available opportunities. The ratio</w:t>
      </w:r>
      <w:r w:rsidR="00465159">
        <w:rPr>
          <w:rFonts w:asciiTheme="minorHAnsi" w:hAnsiTheme="minorHAnsi"/>
          <w:color w:val="0432FF"/>
        </w:rPr>
        <w:t xml:space="preserve"> </w:t>
      </w:r>
      <m:oMath>
        <m:r>
          <w:rPr>
            <w:rFonts w:ascii="Cambria Math" w:hAnsi="Cambria Math"/>
            <w:color w:val="0432FF"/>
          </w:rPr>
          <m:t>K/N</m:t>
        </m:r>
      </m:oMath>
      <w:r w:rsidR="00465159">
        <w:rPr>
          <w:rFonts w:asciiTheme="minorHAnsi" w:hAnsiTheme="minorHAnsi"/>
          <w:color w:val="0432FF"/>
        </w:rPr>
        <w:t xml:space="preserve"> </w:t>
      </w:r>
      <w:r w:rsidRPr="00C03B62">
        <w:rPr>
          <w:rFonts w:asciiTheme="minorHAnsi" w:hAnsiTheme="minorHAnsi"/>
          <w:color w:val="0432FF"/>
        </w:rPr>
        <w:t xml:space="preserve">defines the selection fraction, or equivalently the degree of scarcity imposed by the selection process. Smaller values of </w:t>
      </w:r>
      <m:oMath>
        <m:r>
          <w:rPr>
            <w:rFonts w:ascii="Cambria Math" w:hAnsi="Cambria Math"/>
            <w:color w:val="0432FF"/>
          </w:rPr>
          <m:t>K/N</m:t>
        </m:r>
      </m:oMath>
      <w:r w:rsidRPr="00C03B62">
        <w:rPr>
          <w:rFonts w:asciiTheme="minorHAnsi" w:hAnsiTheme="minorHAnsi"/>
          <w:color w:val="0432FF"/>
        </w:rPr>
        <w:t xml:space="preserve"> correspond to more restrictive selection, while larger values indicate that a greater proportion of the eligible population can receive the outcome.</w:t>
      </w:r>
    </w:p>
    <w:p w14:paraId="79D25B93" w14:textId="77777777" w:rsidR="00F17FCC" w:rsidRDefault="00F17FCC" w:rsidP="00F17FCC">
      <w:pPr>
        <w:pStyle w:val="ListBullet"/>
        <w:numPr>
          <w:ilvl w:val="0"/>
          <w:numId w:val="0"/>
        </w:numPr>
        <w:ind w:left="1224"/>
        <w:rPr>
          <w:rFonts w:asciiTheme="minorHAnsi" w:hAnsiTheme="minorHAnsi"/>
          <w:color w:val="0432FF"/>
        </w:rPr>
      </w:pPr>
    </w:p>
    <w:p w14:paraId="3A73F7D4" w14:textId="4B3EDD30" w:rsidR="00F17FCC" w:rsidRDefault="00F17FCC" w:rsidP="00F17FCC">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selection fraction matters because the consequences of a change in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Pr="00C03B62">
        <w:rPr>
          <w:rFonts w:asciiTheme="minorHAnsi" w:hAnsiTheme="minorHAnsi"/>
          <w:color w:val="0432FF"/>
        </w:rPr>
        <w:t xml:space="preserve"> depend on where that individual lies relative to the selection boundary. A score change that has no effect under relatively abundant selection may become consequential when only a small fraction of the population can be selected. Thus, congestion can alter competitive standing in SCORE without necessarily altering outcomes; whether that score change becomes consequential depends partly on the scarcity imposed in SELECT.</w:t>
      </w:r>
      <w:r>
        <w:rPr>
          <w:rFonts w:asciiTheme="minorHAnsi" w:hAnsiTheme="minorHAnsi"/>
          <w:color w:val="0432FF"/>
        </w:rPr>
        <w:t xml:space="preserve">  I</w:t>
      </w:r>
      <w:r w:rsidRPr="00F17FCC">
        <w:rPr>
          <w:rFonts w:asciiTheme="minorHAnsi" w:hAnsiTheme="minorHAnsi"/>
          <w:color w:val="0432FF"/>
        </w:rPr>
        <w:t xml:space="preserve">n the deterministic case, the selection margin is located at the boundary separating the </w:t>
      </w:r>
      <m:oMath>
        <m:r>
          <w:rPr>
            <w:rFonts w:ascii="Cambria Math" w:hAnsi="Cambria Math"/>
            <w:color w:val="0432FF"/>
          </w:rPr>
          <m:t>K</m:t>
        </m:r>
      </m:oMath>
      <w:r w:rsidRPr="00F17FCC">
        <w:rPr>
          <w:rFonts w:asciiTheme="minorHAnsi" w:hAnsiTheme="minorHAnsi"/>
          <w:color w:val="0432FF"/>
        </w:rPr>
        <w:t xml:space="preserve"> highest scores from the remaining </w:t>
      </w:r>
      <m:oMath>
        <m:r>
          <w:rPr>
            <w:rFonts w:ascii="Cambria Math" w:hAnsi="Cambria Math"/>
            <w:color w:val="0432FF"/>
          </w:rPr>
          <m:t>N-K</m:t>
        </m:r>
      </m:oMath>
      <w:r w:rsidRPr="00F17FCC">
        <w:rPr>
          <w:rFonts w:asciiTheme="minorHAnsi" w:hAnsiTheme="minorHAnsi"/>
          <w:color w:val="0432FF"/>
        </w:rPr>
        <w:t xml:space="preserve"> individuals.</w:t>
      </w:r>
    </w:p>
    <w:p w14:paraId="2813BF19" w14:textId="77777777" w:rsidR="00F17FCC" w:rsidRPr="00C03B62" w:rsidRDefault="00F17FCC" w:rsidP="00C03B62">
      <w:pPr>
        <w:pStyle w:val="ListBullet"/>
        <w:numPr>
          <w:ilvl w:val="0"/>
          <w:numId w:val="0"/>
        </w:numPr>
        <w:ind w:left="1224"/>
        <w:rPr>
          <w:rFonts w:asciiTheme="minorHAnsi" w:hAnsiTheme="minorHAnsi"/>
          <w:color w:val="0432FF"/>
        </w:rPr>
      </w:pPr>
    </w:p>
    <w:p w14:paraId="5E710C8A" w14:textId="0D916EC7" w:rsidR="000B4DEE" w:rsidRDefault="00F17FCC" w:rsidP="000B4DEE">
      <w:pPr>
        <w:pStyle w:val="ListBullet"/>
        <w:numPr>
          <w:ilvl w:val="2"/>
          <w:numId w:val="12"/>
        </w:numPr>
      </w:pPr>
      <w:r>
        <w:t>Deterministic top-</w:t>
      </w:r>
      <m:oMath>
        <m:r>
          <w:rPr>
            <w:rFonts w:ascii="Cambria Math" w:hAnsi="Cambria Math"/>
          </w:rPr>
          <m:t>K</m:t>
        </m:r>
      </m:oMath>
      <w:r>
        <w:t xml:space="preserve"> selection</w:t>
      </w:r>
      <w:r w:rsidR="00000000">
        <w:t xml:space="preserve"> </w:t>
      </w:r>
    </w:p>
    <w:p w14:paraId="4E7FDE99" w14:textId="4B4C7C0D" w:rsidR="000B4DEE" w:rsidRPr="00C03B62" w:rsidRDefault="000B4DEE"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simplest SELECT rule ranks individuals by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Pr="00C03B62">
        <w:rPr>
          <w:rFonts w:asciiTheme="minorHAnsi" w:hAnsiTheme="minorHAnsi"/>
          <w:color w:val="0432FF"/>
        </w:rPr>
        <w:t xml:space="preserve"> and awards the available opportunities to the </w:t>
      </w:r>
      <m:oMath>
        <m:r>
          <w:rPr>
            <w:rFonts w:ascii="Cambria Math" w:hAnsi="Cambria Math"/>
            <w:color w:val="0432FF"/>
          </w:rPr>
          <m:t>K</m:t>
        </m:r>
      </m:oMath>
      <w:r w:rsidRPr="00C03B62">
        <w:rPr>
          <w:rFonts w:asciiTheme="minorHAnsi" w:hAnsiTheme="minorHAnsi"/>
          <w:color w:val="0432FF"/>
        </w:rPr>
        <w:t xml:space="preserve"> highest-scoring individuals. Under this deterministic top-</w:t>
      </w:r>
      <m:oMath>
        <m:r>
          <w:rPr>
            <w:rFonts w:ascii="Cambria Math" w:hAnsi="Cambria Math"/>
            <w:color w:val="0432FF"/>
          </w:rPr>
          <m:t>K</m:t>
        </m:r>
      </m:oMath>
      <w:r w:rsidRPr="00C03B62">
        <w:rPr>
          <w:rFonts w:asciiTheme="minorHAnsi" w:hAnsiTheme="minorHAnsi"/>
          <w:color w:val="0432FF"/>
        </w:rPr>
        <w:t xml:space="preserve"> rule, every individual above the selection boundary is selected and every individual below it is not.</w:t>
      </w:r>
    </w:p>
    <w:p w14:paraId="34A2E581" w14:textId="77777777" w:rsidR="000B4DEE" w:rsidRDefault="000B4DEE" w:rsidP="000B4DEE">
      <w:pPr>
        <w:pStyle w:val="ListBullet"/>
        <w:numPr>
          <w:ilvl w:val="0"/>
          <w:numId w:val="0"/>
        </w:numPr>
        <w:ind w:left="1224"/>
        <w:rPr>
          <w:rFonts w:asciiTheme="minorHAnsi" w:hAnsiTheme="minorHAnsi"/>
          <w:color w:val="0432FF"/>
        </w:rPr>
      </w:pPr>
    </w:p>
    <w:p w14:paraId="1A8B8015" w14:textId="60AD9725" w:rsidR="000B4DEE" w:rsidRPr="00C03B62" w:rsidRDefault="000B4DEE"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lastRenderedPageBreak/>
        <w:t>This formulation makes the distinction between SCORE and SELECT particularly transparent. SCORE determines the ordering of candidates; SELECT imposes a capacity constraint on that ordering. A congestion penalty can therefore change scores or even reorder some individuals without changing the final set of selected individuals if those changes occur away from the selection margin. Only rank changes that cross the top-</w:t>
      </w:r>
      <m:oMath>
        <m:r>
          <w:rPr>
            <w:rFonts w:ascii="Cambria Math" w:hAnsi="Cambria Math"/>
            <w:color w:val="0432FF"/>
          </w:rPr>
          <m:t>K</m:t>
        </m:r>
      </m:oMath>
      <w:r w:rsidRPr="00C03B62">
        <w:rPr>
          <w:rFonts w:asciiTheme="minorHAnsi" w:hAnsiTheme="minorHAnsi"/>
          <w:color w:val="0432FF"/>
        </w:rPr>
        <w:t xml:space="preserve"> boundary alter the identities of the winners.</w:t>
      </w:r>
    </w:p>
    <w:p w14:paraId="7EE8E549" w14:textId="77777777" w:rsidR="000B4DEE" w:rsidRDefault="000B4DEE" w:rsidP="000B4DEE">
      <w:pPr>
        <w:pStyle w:val="ListBullet"/>
        <w:numPr>
          <w:ilvl w:val="0"/>
          <w:numId w:val="0"/>
        </w:numPr>
        <w:ind w:left="1224"/>
        <w:rPr>
          <w:rFonts w:asciiTheme="minorHAnsi" w:hAnsiTheme="minorHAnsi"/>
          <w:color w:val="0432FF"/>
        </w:rPr>
      </w:pPr>
    </w:p>
    <w:p w14:paraId="5D539140" w14:textId="5B2E6B46" w:rsidR="006B3BD3" w:rsidRDefault="000B4DEE" w:rsidP="000B4DEE">
      <w:pPr>
        <w:pStyle w:val="ListBullet"/>
        <w:numPr>
          <w:ilvl w:val="0"/>
          <w:numId w:val="0"/>
        </w:numPr>
        <w:ind w:left="1224"/>
        <w:rPr>
          <w:rFonts w:asciiTheme="minorHAnsi" w:hAnsiTheme="minorHAnsi"/>
          <w:color w:val="0432FF"/>
        </w:rPr>
      </w:pPr>
      <w:r w:rsidRPr="00C03B62">
        <w:rPr>
          <w:rFonts w:asciiTheme="minorHAnsi" w:hAnsiTheme="minorHAnsi"/>
          <w:color w:val="0432FF"/>
        </w:rPr>
        <w:t>When exact score ties occur at the selection boundary, the implementation requires a deterministic tie-breaking rule. In the current experiments, exact ties are resolved using a fixed ordering so that repeated runs remain reproducible rather than introducing additional selection randomness.</w:t>
      </w:r>
      <w:r w:rsidR="00F17FCC">
        <w:rPr>
          <w:rFonts w:asciiTheme="minorHAnsi" w:hAnsiTheme="minorHAnsi"/>
          <w:color w:val="0432FF"/>
        </w:rPr>
        <w:t xml:space="preserve"> R</w:t>
      </w:r>
      <w:r w:rsidR="00F17FCC" w:rsidRPr="00F17FCC">
        <w:rPr>
          <w:rFonts w:asciiTheme="minorHAnsi" w:hAnsiTheme="minorHAnsi"/>
          <w:color w:val="0432FF"/>
        </w:rPr>
        <w:t>andom assignment in ASSIGN should not be confused with random selection in SELECT. The two processes introduce uncertainty at different stages and answer different scientific questions.</w:t>
      </w:r>
    </w:p>
    <w:p w14:paraId="4B28BA68" w14:textId="77777777" w:rsidR="00F17FCC" w:rsidRPr="00C03B62" w:rsidRDefault="00F17FCC" w:rsidP="00C03B62">
      <w:pPr>
        <w:pStyle w:val="ListBullet"/>
        <w:numPr>
          <w:ilvl w:val="0"/>
          <w:numId w:val="0"/>
        </w:numPr>
        <w:ind w:left="1224"/>
        <w:rPr>
          <w:rFonts w:asciiTheme="minorHAnsi" w:hAnsiTheme="minorHAnsi"/>
          <w:color w:val="0432FF"/>
        </w:rPr>
      </w:pPr>
    </w:p>
    <w:p w14:paraId="2C062C2B" w14:textId="503FDDCE" w:rsidR="00F17FCC" w:rsidRDefault="00F17FCC" w:rsidP="00F17FCC">
      <w:pPr>
        <w:pStyle w:val="ListBullet"/>
        <w:numPr>
          <w:ilvl w:val="2"/>
          <w:numId w:val="12"/>
        </w:numPr>
      </w:pPr>
      <w:r>
        <w:t xml:space="preserve">Stochastic selection and selection temperature. </w:t>
      </w:r>
    </w:p>
    <w:p w14:paraId="41A95D89" w14:textId="0CB8E3C1" w:rsidR="00F17FCC" w:rsidRPr="00C03B62" w:rsidRDefault="00F17FCC"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Many real selection processes are not perfectly deterministic. Individuals with stronger records may be more likely to be selected without being guaranteed selection, while lower-ranked candidates may occasionally receive the opportunity. The model therefore also allows SELECT to be represented probabilistically.</w:t>
      </w:r>
    </w:p>
    <w:p w14:paraId="0FABF5E3" w14:textId="77777777" w:rsidR="009B11D6" w:rsidRDefault="009B11D6" w:rsidP="009B11D6">
      <w:pPr>
        <w:pStyle w:val="ListBullet"/>
        <w:numPr>
          <w:ilvl w:val="0"/>
          <w:numId w:val="0"/>
        </w:numPr>
        <w:ind w:left="1224"/>
        <w:rPr>
          <w:rFonts w:asciiTheme="minorHAnsi" w:hAnsiTheme="minorHAnsi"/>
          <w:color w:val="0432FF"/>
        </w:rPr>
      </w:pPr>
    </w:p>
    <w:p w14:paraId="7FC906F6" w14:textId="349F5D30" w:rsidR="00DF4153" w:rsidRDefault="00F17FCC" w:rsidP="00DF4153">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Under stochastic selection, the score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Pr="00C03B62">
        <w:rPr>
          <w:rFonts w:asciiTheme="minorHAnsi" w:hAnsiTheme="minorHAnsi"/>
          <w:color w:val="0432FF"/>
        </w:rPr>
        <w:t xml:space="preserve"> is translated into a selection probability rather than a fixed rank cutoff. </w:t>
      </w:r>
      <w:r w:rsidR="009B11D6">
        <w:rPr>
          <w:rFonts w:asciiTheme="minorHAnsi" w:hAnsiTheme="minorHAnsi"/>
          <w:color w:val="0432FF"/>
        </w:rPr>
        <w:t xml:space="preserve"> </w:t>
      </w:r>
      <w:r w:rsidR="00DF4153">
        <w:rPr>
          <w:rFonts w:asciiTheme="minorHAnsi" w:hAnsiTheme="minorHAnsi"/>
          <w:color w:val="0432FF"/>
        </w:rPr>
        <w:t>We introduce a</w:t>
      </w:r>
      <w:r w:rsidR="009B11D6" w:rsidRPr="009B11D6">
        <w:rPr>
          <w:rFonts w:asciiTheme="minorHAnsi" w:hAnsiTheme="minorHAnsi"/>
          <w:color w:val="0432FF"/>
        </w:rPr>
        <w:t xml:space="preserve"> temperature parameter </w:t>
      </w:r>
      <w:r w:rsidR="00DF4153">
        <w:rPr>
          <w:rFonts w:asciiTheme="minorHAnsi" w:hAnsiTheme="minorHAnsi"/>
          <w:color w:val="0432FF"/>
        </w:rPr>
        <w:t xml:space="preserve">that </w:t>
      </w:r>
      <w:r w:rsidR="009B11D6" w:rsidRPr="009B11D6">
        <w:rPr>
          <w:rFonts w:asciiTheme="minorHAnsi" w:hAnsiTheme="minorHAnsi"/>
          <w:color w:val="0432FF"/>
        </w:rPr>
        <w:t>controls how strongly score differences translate into differences in selection probability</w:t>
      </w:r>
      <w:r w:rsidR="009B11D6">
        <w:rPr>
          <w:rFonts w:asciiTheme="minorHAnsi" w:hAnsiTheme="minorHAnsi"/>
          <w:color w:val="0432FF"/>
        </w:rPr>
        <w:t xml:space="preserve">.  </w:t>
      </w:r>
      <w:r w:rsidR="009B11D6" w:rsidRPr="009B11D6">
        <w:rPr>
          <w:rFonts w:asciiTheme="minorHAnsi" w:hAnsiTheme="minorHAnsi"/>
          <w:color w:val="0432FF"/>
        </w:rPr>
        <w:t xml:space="preserve">We denote the selection temperature by </w:t>
      </w:r>
      <m:oMath>
        <m:r>
          <w:rPr>
            <w:rFonts w:ascii="Cambria Math" w:hAnsi="Cambria Math"/>
            <w:color w:val="0432FF"/>
          </w:rPr>
          <m:t>t</m:t>
        </m:r>
      </m:oMath>
      <w:r w:rsidR="009B11D6" w:rsidRPr="009B11D6">
        <w:rPr>
          <w:rFonts w:asciiTheme="minorHAnsi" w:hAnsiTheme="minorHAnsi"/>
          <w:color w:val="0432FF"/>
        </w:rPr>
        <w:t xml:space="preserve">. </w:t>
      </w:r>
      <w:r w:rsidR="00465159" w:rsidRPr="00465159">
        <w:rPr>
          <w:rFonts w:asciiTheme="minorHAnsi" w:hAnsiTheme="minorHAnsi"/>
          <w:color w:val="0432FF"/>
        </w:rPr>
        <w:t xml:space="preserve">Lower values of t make selection more sensitive to differences in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00465159" w:rsidRPr="00465159">
        <w:rPr>
          <w:rFonts w:asciiTheme="minorHAnsi" w:hAnsiTheme="minorHAnsi"/>
          <w:color w:val="0432FF"/>
        </w:rPr>
        <w:t>, so that selection approaches deterministic ranking as t decreases. Larger values of t flatten those differences and introduce greater randomness into the selection process.</w:t>
      </w:r>
    </w:p>
    <w:p w14:paraId="61B45B3E" w14:textId="77777777" w:rsidR="00465159" w:rsidRDefault="00465159" w:rsidP="00C03B62">
      <w:pPr>
        <w:pStyle w:val="ListBullet"/>
        <w:numPr>
          <w:ilvl w:val="0"/>
          <w:numId w:val="0"/>
        </w:numPr>
        <w:ind w:left="1224"/>
        <w:rPr>
          <w:rFonts w:asciiTheme="minorHAnsi" w:hAnsiTheme="minorHAnsi"/>
          <w:i/>
          <w:iCs/>
          <w:color w:val="0432FF"/>
        </w:rPr>
      </w:pPr>
    </w:p>
    <w:p w14:paraId="3DC6E447" w14:textId="7F696828" w:rsidR="00DF4153" w:rsidRPr="00C03B62" w:rsidRDefault="00DF4153" w:rsidP="00C03B62">
      <w:pPr>
        <w:pStyle w:val="ListBullet"/>
        <w:numPr>
          <w:ilvl w:val="0"/>
          <w:numId w:val="0"/>
        </w:numPr>
        <w:ind w:left="1224"/>
        <w:rPr>
          <w:rFonts w:asciiTheme="minorHAnsi" w:hAnsiTheme="minorHAnsi"/>
          <w:i/>
          <w:iCs/>
          <w:color w:val="0432FF"/>
        </w:rPr>
      </w:pPr>
      <w:r w:rsidRPr="00C03B62">
        <w:rPr>
          <w:rFonts w:asciiTheme="minorHAnsi" w:hAnsiTheme="minorHAnsi"/>
          <w:i/>
          <w:iCs/>
          <w:color w:val="0432FF"/>
        </w:rPr>
        <w:t>[EQUATION PLACEHOLDER: I</w:t>
      </w:r>
      <w:r w:rsidR="00465159">
        <w:rPr>
          <w:rFonts w:asciiTheme="minorHAnsi" w:hAnsiTheme="minorHAnsi"/>
          <w:i/>
          <w:iCs/>
          <w:color w:val="0432FF"/>
        </w:rPr>
        <w:t>’ll i</w:t>
      </w:r>
      <w:r w:rsidRPr="00C03B62">
        <w:rPr>
          <w:rFonts w:asciiTheme="minorHAnsi" w:hAnsiTheme="minorHAnsi"/>
          <w:i/>
          <w:iCs/>
          <w:color w:val="0432FF"/>
        </w:rPr>
        <w:t>nsert the exact stochastic-selection probability rule used in the canonical fixed-</w:t>
      </w:r>
      <m:oMath>
        <m:r>
          <w:rPr>
            <w:rFonts w:ascii="Cambria Math" w:hAnsi="Cambria Math"/>
            <w:color w:val="0432FF"/>
          </w:rPr>
          <m:t>K</m:t>
        </m:r>
      </m:oMath>
      <w:r w:rsidRPr="00C03B62">
        <w:rPr>
          <w:rFonts w:asciiTheme="minorHAnsi" w:hAnsiTheme="minorHAnsi"/>
          <w:i/>
          <w:iCs/>
          <w:color w:val="0432FF"/>
        </w:rPr>
        <w:t xml:space="preserve"> implementation. Define how </w:t>
      </w:r>
      <m:oMath>
        <m:sSub>
          <m:sSubPr>
            <m:ctrlPr>
              <w:rPr>
                <w:rFonts w:ascii="Cambria Math" w:hAnsi="Cambria Math"/>
                <w:i/>
                <w:iCs/>
                <w:color w:val="0432FF"/>
              </w:rPr>
            </m:ctrlPr>
          </m:sSubPr>
          <m:e>
            <m:r>
              <w:rPr>
                <w:rFonts w:ascii="Cambria Math" w:hAnsi="Cambria Math"/>
                <w:color w:val="0432FF"/>
              </w:rPr>
              <m:t>S</m:t>
            </m:r>
          </m:e>
          <m:sub>
            <m:r>
              <w:rPr>
                <w:rFonts w:ascii="Cambria Math" w:hAnsi="Cambria Math"/>
                <w:color w:val="0432FF"/>
              </w:rPr>
              <m:t>i</m:t>
            </m:r>
          </m:sub>
        </m:sSub>
      </m:oMath>
      <w:r w:rsidRPr="00C03B62">
        <w:rPr>
          <w:rFonts w:asciiTheme="minorHAnsi" w:hAnsiTheme="minorHAnsi"/>
          <w:i/>
          <w:iCs/>
          <w:color w:val="0432FF"/>
        </w:rPr>
        <w:t xml:space="preserve"> and temperature </w:t>
      </w:r>
      <m:oMath>
        <m:r>
          <w:rPr>
            <w:rFonts w:ascii="Cambria Math" w:hAnsi="Cambria Math"/>
            <w:color w:val="0432FF"/>
          </w:rPr>
          <m:t>t</m:t>
        </m:r>
      </m:oMath>
      <w:r w:rsidRPr="00C03B62">
        <w:rPr>
          <w:rFonts w:asciiTheme="minorHAnsi" w:hAnsiTheme="minorHAnsi"/>
          <w:i/>
          <w:iCs/>
          <w:color w:val="0432FF"/>
        </w:rPr>
        <w:t xml:space="preserve"> determine the relative probability that individual </w:t>
      </w:r>
      <m:oMath>
        <m:r>
          <w:rPr>
            <w:rFonts w:ascii="Cambria Math" w:hAnsi="Cambria Math"/>
            <w:color w:val="0432FF"/>
          </w:rPr>
          <m:t>i</m:t>
        </m:r>
      </m:oMath>
      <w:r w:rsidRPr="00C03B62">
        <w:rPr>
          <w:rFonts w:asciiTheme="minorHAnsi" w:hAnsiTheme="minorHAnsi"/>
          <w:i/>
          <w:iCs/>
          <w:color w:val="0432FF"/>
        </w:rPr>
        <w:t xml:space="preserve"> is selected, and state explicitly that selection proceeds without replacement until exactly </w:t>
      </w:r>
      <m:oMath>
        <m:r>
          <w:rPr>
            <w:rFonts w:ascii="Cambria Math" w:hAnsi="Cambria Math"/>
            <w:color w:val="0432FF"/>
          </w:rPr>
          <m:t>K</m:t>
        </m:r>
      </m:oMath>
      <w:r w:rsidRPr="00C03B62">
        <w:rPr>
          <w:rFonts w:asciiTheme="minorHAnsi" w:hAnsiTheme="minorHAnsi"/>
          <w:i/>
          <w:iCs/>
          <w:color w:val="0432FF"/>
        </w:rPr>
        <w:t xml:space="preserve"> individuals have been chosen.]</w:t>
      </w:r>
    </w:p>
    <w:p w14:paraId="47E2C483" w14:textId="77777777" w:rsidR="00DF4153" w:rsidRDefault="00DF4153" w:rsidP="00DF4153">
      <w:pPr>
        <w:pStyle w:val="ListBullet"/>
        <w:numPr>
          <w:ilvl w:val="0"/>
          <w:numId w:val="0"/>
        </w:numPr>
        <w:ind w:left="1224"/>
        <w:rPr>
          <w:rFonts w:asciiTheme="minorHAnsi" w:hAnsiTheme="minorHAnsi"/>
          <w:color w:val="0432FF"/>
        </w:rPr>
      </w:pPr>
    </w:p>
    <w:p w14:paraId="69F825CE" w14:textId="77B269B1" w:rsidR="006B3BD3" w:rsidRDefault="00DF4153" w:rsidP="00DF4153">
      <w:pPr>
        <w:pStyle w:val="ListBullet"/>
        <w:numPr>
          <w:ilvl w:val="0"/>
          <w:numId w:val="0"/>
        </w:numPr>
        <w:ind w:left="1224"/>
        <w:rPr>
          <w:rFonts w:asciiTheme="minorHAnsi" w:hAnsiTheme="minorHAnsi"/>
          <w:color w:val="0432FF"/>
        </w:rPr>
      </w:pPr>
      <w:r w:rsidRPr="00DF4153">
        <w:rPr>
          <w:rFonts w:asciiTheme="minorHAnsi" w:hAnsiTheme="minorHAnsi"/>
          <w:color w:val="0432FF"/>
        </w:rPr>
        <w:t xml:space="preserve">The important feature of this rule is that temperature changes the degree of uncertainty in SELECT without changing the scores produced by SCORE. Thus, two simulations can contain identical values of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Pr="00DF4153">
        <w:rPr>
          <w:rFonts w:asciiTheme="minorHAnsi" w:hAnsiTheme="minorHAnsi"/>
          <w:color w:val="0432FF"/>
        </w:rPr>
        <w:t xml:space="preserve"> yet generate different realized winners because the selection rule converts those scores into outcomes with different levels of randomness.</w:t>
      </w:r>
    </w:p>
    <w:p w14:paraId="13CE622A" w14:textId="77777777" w:rsidR="009B11D6" w:rsidRDefault="009B11D6" w:rsidP="00C03B62">
      <w:pPr>
        <w:pStyle w:val="ListBullet"/>
        <w:numPr>
          <w:ilvl w:val="0"/>
          <w:numId w:val="0"/>
        </w:numPr>
        <w:ind w:left="1224"/>
      </w:pPr>
    </w:p>
    <w:p w14:paraId="35814FA6" w14:textId="7E90F016" w:rsidR="009B11D6" w:rsidRPr="00C03B62" w:rsidRDefault="009B11D6" w:rsidP="00EC7973">
      <w:pPr>
        <w:pStyle w:val="ListBullet"/>
        <w:numPr>
          <w:ilvl w:val="2"/>
          <w:numId w:val="12"/>
        </w:numPr>
        <w:rPr>
          <w:rFonts w:asciiTheme="minorHAnsi" w:hAnsiTheme="minorHAnsi"/>
          <w:color w:val="0432FF"/>
        </w:rPr>
      </w:pPr>
      <w:r>
        <w:t xml:space="preserve">Fixed-capacity and Bernoulli selection are not equivalent  </w:t>
      </w:r>
    </w:p>
    <w:p w14:paraId="62CAE1C5" w14:textId="77777777" w:rsidR="005F2FB9" w:rsidRDefault="00B17DFA" w:rsidP="00C03B62">
      <w:pPr>
        <w:pStyle w:val="ListBullet"/>
        <w:numPr>
          <w:ilvl w:val="0"/>
          <w:numId w:val="0"/>
        </w:numPr>
        <w:ind w:left="1224"/>
        <w:rPr>
          <w:rFonts w:asciiTheme="minorHAnsi" w:hAnsiTheme="minorHAnsi"/>
          <w:color w:val="0432FF"/>
        </w:rPr>
      </w:pPr>
      <w:r w:rsidRPr="00B17DFA">
        <w:rPr>
          <w:rFonts w:asciiTheme="minorHAnsi" w:hAnsiTheme="minorHAnsi"/>
          <w:color w:val="0432FF"/>
        </w:rPr>
        <w:t xml:space="preserve">Stochastic selection can be implemented in more than one way depending on whether the organization fixes the number of available opportunities in advance. Earlier calibration work in this project used a Bernoulli formulation, in which each individual’s selection was treated independently and the realized number selected could vary. That formulation is retained here as a model variant rather than the canonical fixed-capacity selection rule. By contrast, the fixed-capacity approach holds the total number of opportunities at </w:t>
      </w:r>
      <m:oMath>
        <m:r>
          <w:rPr>
            <w:rFonts w:ascii="Cambria Math" w:hAnsi="Cambria Math"/>
            <w:color w:val="0432FF"/>
          </w:rPr>
          <m:t>K</m:t>
        </m:r>
      </m:oMath>
      <w:r w:rsidRPr="00B17DFA">
        <w:rPr>
          <w:rFonts w:asciiTheme="minorHAnsi" w:hAnsiTheme="minorHAnsi"/>
          <w:color w:val="0432FF"/>
        </w:rPr>
        <w:t xml:space="preserve"> and selects exactly </w:t>
      </w:r>
      <m:oMath>
        <m:r>
          <w:rPr>
            <w:rFonts w:ascii="Cambria Math" w:hAnsi="Cambria Math"/>
            <w:color w:val="0432FF"/>
          </w:rPr>
          <m:t>K</m:t>
        </m:r>
      </m:oMath>
      <w:r w:rsidRPr="00B17DFA">
        <w:rPr>
          <w:rFonts w:asciiTheme="minorHAnsi" w:hAnsiTheme="minorHAnsi"/>
          <w:color w:val="0432FF"/>
        </w:rPr>
        <w:t xml:space="preserve"> individuals without replacement, with selection probabilities influenced by their scores. </w:t>
      </w:r>
    </w:p>
    <w:p w14:paraId="7C502FF5" w14:textId="77777777" w:rsidR="005F2FB9" w:rsidRDefault="005F2FB9" w:rsidP="00C03B62">
      <w:pPr>
        <w:pStyle w:val="ListBullet"/>
        <w:numPr>
          <w:ilvl w:val="0"/>
          <w:numId w:val="0"/>
        </w:numPr>
        <w:ind w:left="1224"/>
        <w:rPr>
          <w:rFonts w:asciiTheme="minorHAnsi" w:hAnsiTheme="minorHAnsi"/>
          <w:color w:val="0432FF"/>
        </w:rPr>
      </w:pPr>
    </w:p>
    <w:p w14:paraId="6FCF3CB4" w14:textId="1C441E6E" w:rsidR="006B3BD3" w:rsidRPr="00C74980" w:rsidRDefault="00B17DFA" w:rsidP="00C03B62">
      <w:pPr>
        <w:pStyle w:val="ListBullet"/>
        <w:numPr>
          <w:ilvl w:val="0"/>
          <w:numId w:val="0"/>
        </w:numPr>
        <w:ind w:left="1224"/>
        <w:rPr>
          <w:rFonts w:asciiTheme="minorHAnsi" w:hAnsiTheme="minorHAnsi"/>
          <w:color w:val="0432FF"/>
        </w:rPr>
      </w:pPr>
      <w:r w:rsidRPr="00B17DFA">
        <w:rPr>
          <w:rFonts w:asciiTheme="minorHAnsi" w:hAnsiTheme="minorHAnsi"/>
          <w:color w:val="0432FF"/>
        </w:rPr>
        <w:t xml:space="preserve">These procedures can generate different outcome distributions even when they begin from the same scores. Bernoulli selection allows the realized number of winners to fluctuate, </w:t>
      </w:r>
      <w:r w:rsidRPr="00B17DFA">
        <w:rPr>
          <w:rFonts w:asciiTheme="minorHAnsi" w:hAnsiTheme="minorHAnsi"/>
          <w:color w:val="0432FF"/>
        </w:rPr>
        <w:lastRenderedPageBreak/>
        <w:t>whereas exact-</w:t>
      </w:r>
      <m:oMath>
        <m:r>
          <w:rPr>
            <w:rFonts w:ascii="Cambria Math" w:hAnsi="Cambria Math"/>
            <w:color w:val="0432FF"/>
          </w:rPr>
          <m:t>K</m:t>
        </m:r>
      </m:oMath>
      <w:r w:rsidRPr="00B17DFA">
        <w:rPr>
          <w:rFonts w:asciiTheme="minorHAnsi" w:hAnsiTheme="minorHAnsi"/>
          <w:color w:val="0432FF"/>
        </w:rPr>
        <w:t xml:space="preserve"> selection preserves the selection capacity by construction. As a result, parameters calibrated under a Bernoulli process cannot be transferred automatically to an exact-</w:t>
      </w:r>
      <m:oMath>
        <m:r>
          <w:rPr>
            <w:rFonts w:ascii="Cambria Math" w:hAnsi="Cambria Math"/>
            <w:color w:val="0432FF"/>
          </w:rPr>
          <m:t>K</m:t>
        </m:r>
      </m:oMath>
      <w:r w:rsidRPr="00B17DFA">
        <w:rPr>
          <w:rFonts w:asciiTheme="minorHAnsi" w:hAnsiTheme="minorHAnsi"/>
          <w:color w:val="0432FF"/>
        </w:rPr>
        <w:t xml:space="preserve"> rule. Any such transfer requires explicit verification.</w:t>
      </w:r>
    </w:p>
    <w:p w14:paraId="4610B629" w14:textId="77777777" w:rsidR="009B11D6" w:rsidRDefault="009B11D6" w:rsidP="009B11D6">
      <w:pPr>
        <w:pStyle w:val="ListBullet"/>
        <w:numPr>
          <w:ilvl w:val="0"/>
          <w:numId w:val="0"/>
        </w:numPr>
        <w:ind w:left="1224"/>
        <w:rPr>
          <w:rFonts w:asciiTheme="minorHAnsi" w:hAnsiTheme="minorHAnsi"/>
          <w:color w:val="0432FF"/>
        </w:rPr>
      </w:pPr>
    </w:p>
    <w:p w14:paraId="4517A8AB" w14:textId="0126CE26" w:rsidR="009B11D6" w:rsidRPr="001F2A33" w:rsidRDefault="00C74980" w:rsidP="009B11D6">
      <w:pPr>
        <w:pStyle w:val="ListBullet"/>
        <w:numPr>
          <w:ilvl w:val="2"/>
          <w:numId w:val="12"/>
        </w:numPr>
        <w:rPr>
          <w:rFonts w:asciiTheme="minorHAnsi" w:hAnsiTheme="minorHAnsi"/>
          <w:color w:val="0432FF"/>
        </w:rPr>
      </w:pPr>
      <w:r>
        <w:t>Mapping selection scarcity to empirical domains</w:t>
      </w:r>
    </w:p>
    <w:p w14:paraId="38AE96DB" w14:textId="78F7E01C" w:rsidR="005A2EC9" w:rsidRPr="00C03B62" w:rsidRDefault="00C74980" w:rsidP="009B11D6">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treats </w:t>
      </w:r>
      <m:oMath>
        <m:r>
          <w:rPr>
            <w:rFonts w:ascii="Cambria Math" w:hAnsi="Cambria Math"/>
            <w:color w:val="0432FF"/>
          </w:rPr>
          <m:t>K/N</m:t>
        </m:r>
      </m:oMath>
      <w:r w:rsidRPr="00C03B62">
        <w:rPr>
          <w:rFonts w:asciiTheme="minorHAnsi" w:hAnsiTheme="minorHAnsi"/>
          <w:color w:val="0432FF"/>
        </w:rPr>
        <w:t xml:space="preserve"> as a system-level parameter rather than a universal constant. Different organizational domains impose different levels of scarcity, and even within a domain the appropriate selection fraction depends on how the eligible population and outcome are defined. Consequently, empirical outcome rates cannot be inserted into the model without first matching the numerator and denominator to the modeled selection process.</w:t>
      </w:r>
      <w:r w:rsidR="005A2EC9" w:rsidRPr="00C03B62">
        <w:rPr>
          <w:rFonts w:asciiTheme="minorHAnsi" w:hAnsiTheme="minorHAnsi"/>
          <w:color w:val="0432FF"/>
        </w:rPr>
        <w:t xml:space="preserve"> </w:t>
      </w:r>
    </w:p>
    <w:p w14:paraId="31F55128" w14:textId="77777777" w:rsidR="005A2EC9" w:rsidRPr="00C03B62" w:rsidRDefault="005A2EC9" w:rsidP="009B11D6">
      <w:pPr>
        <w:pStyle w:val="ListBullet"/>
        <w:numPr>
          <w:ilvl w:val="0"/>
          <w:numId w:val="0"/>
        </w:numPr>
        <w:ind w:left="1224"/>
        <w:rPr>
          <w:rFonts w:asciiTheme="minorHAnsi" w:hAnsiTheme="minorHAnsi"/>
          <w:color w:val="0432FF"/>
        </w:rPr>
      </w:pPr>
    </w:p>
    <w:p w14:paraId="57A93D0F" w14:textId="77777777" w:rsidR="005A2EC9" w:rsidRDefault="005A2EC9" w:rsidP="009B11D6">
      <w:pPr>
        <w:pStyle w:val="ListBullet"/>
        <w:numPr>
          <w:ilvl w:val="0"/>
          <w:numId w:val="0"/>
        </w:numPr>
        <w:ind w:left="1224"/>
        <w:rPr>
          <w:rFonts w:asciiTheme="minorHAnsi" w:hAnsiTheme="minorHAnsi"/>
          <w:color w:val="0432FF"/>
        </w:rPr>
      </w:pPr>
      <w:r w:rsidRPr="00C03B62">
        <w:rPr>
          <w:rFonts w:asciiTheme="minorHAnsi" w:hAnsiTheme="minorHAnsi"/>
          <w:color w:val="0432FF"/>
        </w:rPr>
        <w:t>For example, the approximately 2.7% value used in one basketball-related scenario reflected a particular empirical outcome proportion rather than a verified annual selection fraction for every simulated season. It should therefore be treated as a domain-motivated scenario value rather than a universal basketball selection rate</w:t>
      </w:r>
      <w:r>
        <w:rPr>
          <w:rFonts w:asciiTheme="minorHAnsi" w:hAnsiTheme="minorHAnsi"/>
          <w:color w:val="0432FF"/>
        </w:rPr>
        <w:t xml:space="preserve">.  </w:t>
      </w:r>
    </w:p>
    <w:p w14:paraId="73B18ED1" w14:textId="77777777" w:rsidR="005A2EC9" w:rsidRDefault="005A2EC9" w:rsidP="009B11D6">
      <w:pPr>
        <w:pStyle w:val="ListBullet"/>
        <w:numPr>
          <w:ilvl w:val="0"/>
          <w:numId w:val="0"/>
        </w:numPr>
        <w:ind w:left="1224"/>
        <w:rPr>
          <w:rFonts w:asciiTheme="minorHAnsi" w:hAnsiTheme="minorHAnsi"/>
          <w:color w:val="0432FF"/>
        </w:rPr>
      </w:pPr>
    </w:p>
    <w:p w14:paraId="280120FB" w14:textId="2B4CCD94" w:rsidR="009B11D6" w:rsidRPr="00C03B62" w:rsidRDefault="005A2EC9" w:rsidP="00C03B62">
      <w:pPr>
        <w:pStyle w:val="ListBullet"/>
        <w:numPr>
          <w:ilvl w:val="0"/>
          <w:numId w:val="0"/>
        </w:numPr>
        <w:ind w:left="1224"/>
        <w:rPr>
          <w:rFonts w:asciiTheme="minorHAnsi" w:hAnsiTheme="minorHAnsi"/>
          <w:color w:val="0432FF"/>
        </w:rPr>
      </w:pPr>
      <w:r w:rsidRPr="005A2EC9">
        <w:rPr>
          <w:rFonts w:asciiTheme="minorHAnsi" w:hAnsiTheme="minorHAnsi"/>
          <w:color w:val="0432FF"/>
        </w:rPr>
        <w:t>SELECT therefore completes the model architecture. ASSIGN determines the peer environment an individual experiences, SCORE determines how that environment modifies competitive standing, and SELECT determines how many and which individuals ultimately receive the organizational distinction. Keeping these stages separate allows the model to ask whether a change in observed outcomes arises from network formation, environmental scoring, selection scarcity, or an interaction among them.</w:t>
      </w:r>
    </w:p>
    <w:p w14:paraId="30C55CBD" w14:textId="48BF3450" w:rsidR="006425A8" w:rsidRDefault="002271F4" w:rsidP="006425A8">
      <w:pPr>
        <w:pStyle w:val="Heading1"/>
        <w:numPr>
          <w:ilvl w:val="1"/>
          <w:numId w:val="12"/>
        </w:numPr>
        <w:spacing w:before="0" w:after="0"/>
      </w:pPr>
      <w:r>
        <w:lastRenderedPageBreak/>
        <w:t>Parameter regimes: what each knob actually does</w:t>
      </w:r>
    </w:p>
    <w:p w14:paraId="6852B87F" w14:textId="77777777" w:rsidR="00B17DFA" w:rsidRDefault="00DB0F59" w:rsidP="00B17DFA">
      <w:pPr>
        <w:pStyle w:val="Heading1"/>
        <w:numPr>
          <w:ilvl w:val="2"/>
          <w:numId w:val="12"/>
        </w:numPr>
        <w:rPr>
          <w:b w:val="0"/>
          <w:bCs w:val="0"/>
          <w:sz w:val="24"/>
          <w:szCs w:val="24"/>
        </w:rPr>
      </w:pPr>
      <m:oMath>
        <m:r>
          <m:rPr>
            <m:sty m:val="bi"/>
          </m:rPr>
          <w:rPr>
            <w:rFonts w:ascii="Cambria Math" w:hAnsi="Cambria Math"/>
            <w:sz w:val="24"/>
            <w:szCs w:val="24"/>
          </w:rPr>
          <m:t>ρ</m:t>
        </m:r>
      </m:oMath>
      <w:r w:rsidRPr="00DB0F59">
        <w:rPr>
          <w:b w:val="0"/>
          <w:bCs w:val="0"/>
          <w:sz w:val="24"/>
          <w:szCs w:val="24"/>
        </w:rPr>
        <w:t>: assignment preference and realized sorting</w:t>
      </w:r>
      <w:r w:rsidR="00B17DFA">
        <w:rPr>
          <w:b w:val="0"/>
          <w:bCs w:val="0"/>
          <w:sz w:val="24"/>
          <w:szCs w:val="24"/>
        </w:rPr>
        <w:t xml:space="preserve"> </w:t>
      </w:r>
    </w:p>
    <w:p w14:paraId="299CC31F" w14:textId="33905825" w:rsidR="00B17DFA"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ρ</m:t>
        </m:r>
      </m:oMath>
      <w:r w:rsidRPr="00C03B62">
        <w:rPr>
          <w:rFonts w:asciiTheme="minorHAnsi" w:hAnsiTheme="minorHAnsi"/>
          <w:b w:val="0"/>
          <w:bCs w:val="0"/>
          <w:i/>
          <w:iCs/>
          <w:color w:val="0432FF"/>
          <w:sz w:val="24"/>
          <w:szCs w:val="24"/>
        </w:rPr>
        <w:t xml:space="preserve"> across 4–5 values from random assignment to strong homophilic preference</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and report the corresponding </w:t>
      </w:r>
      <m:oMath>
        <m:sSub>
          <m:sSubPr>
            <m:ctrlPr>
              <w:rPr>
                <w:rFonts w:ascii="Cambria Math" w:hAnsi="Cambria Math"/>
                <w:i/>
                <w:iCs/>
                <w:color w:val="0432FF"/>
                <w:sz w:val="24"/>
                <w:szCs w:val="24"/>
              </w:rPr>
            </m:ctrlPr>
          </m:sSubPr>
          <m:e>
            <m:r>
              <m:rPr>
                <m:sty m:val="bi"/>
              </m:rPr>
              <w:rPr>
                <w:rFonts w:ascii="Cambria Math" w:hAnsi="Cambria Math"/>
                <w:color w:val="0432FF"/>
                <w:sz w:val="24"/>
                <w:szCs w:val="24"/>
              </w:rPr>
              <m:t>H</m:t>
            </m:r>
          </m:e>
          <m:sub>
            <m:r>
              <m:rPr>
                <m:sty m:val="bi"/>
              </m:rPr>
              <w:rPr>
                <w:rFonts w:ascii="Cambria Math" w:hAnsi="Cambria Math"/>
                <w:color w:val="0432FF"/>
                <w:sz w:val="24"/>
                <w:szCs w:val="24"/>
              </w:rPr>
              <m:t>sort</m:t>
            </m:r>
          </m:sub>
        </m:sSub>
      </m:oMath>
      <w:r w:rsidRPr="00C03B62">
        <w:rPr>
          <w:rFonts w:asciiTheme="minorHAnsi" w:hAnsiTheme="minorHAnsi"/>
          <w:b w:val="0"/>
          <w:bCs w:val="0"/>
          <w:i/>
          <w:iCs/>
          <w:color w:val="0432FF"/>
          <w:sz w:val="24"/>
          <w:szCs w:val="24"/>
        </w:rPr>
        <w:t xml:space="preserve"> for each condition so that changes in generative preference can be compared with changes in realized sorting.]</w:t>
      </w:r>
    </w:p>
    <w:p w14:paraId="466BB449"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γ</m:t>
        </m:r>
      </m:oMath>
      <w:r w:rsidRPr="00DB0F59">
        <w:rPr>
          <w:b w:val="0"/>
          <w:bCs w:val="0"/>
          <w:sz w:val="24"/>
          <w:szCs w:val="24"/>
        </w:rPr>
        <w:t xml:space="preserve">: </w:t>
      </w:r>
      <w:r w:rsidR="00B17DFA">
        <w:rPr>
          <w:b w:val="0"/>
          <w:bCs w:val="0"/>
          <w:sz w:val="24"/>
          <w:szCs w:val="24"/>
        </w:rPr>
        <w:t xml:space="preserve">sharpness of the congestion transition </w:t>
      </w:r>
    </w:p>
    <w:p w14:paraId="08D26607" w14:textId="41F4B86F"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γ</m:t>
        </m:r>
      </m:oMath>
      <w:r w:rsidRPr="00C03B62">
        <w:rPr>
          <w:rFonts w:asciiTheme="minorHAnsi" w:hAnsiTheme="minorHAnsi"/>
          <w:b w:val="0"/>
          <w:bCs w:val="0"/>
          <w:i/>
          <w:iCs/>
          <w:color w:val="0432FF"/>
          <w:sz w:val="24"/>
          <w:szCs w:val="24"/>
        </w:rPr>
        <w:t xml:space="preserve"> across 4–5 values</w:t>
      </w:r>
      <w:r w:rsidR="004A76BC">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a gradual versus sharp transition into competitive relevance changes the effect of congestion.]</w:t>
      </w:r>
    </w:p>
    <w:p w14:paraId="7BAB4BDE" w14:textId="64545762"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θ</m:t>
        </m:r>
      </m:oMath>
      <w:r w:rsidRPr="00DB0F59">
        <w:rPr>
          <w:b w:val="0"/>
          <w:bCs w:val="0"/>
          <w:sz w:val="24"/>
          <w:szCs w:val="24"/>
        </w:rPr>
        <w:t xml:space="preserve">: </w:t>
      </w:r>
      <w:r w:rsidR="00B17DFA">
        <w:rPr>
          <w:b w:val="0"/>
          <w:bCs w:val="0"/>
          <w:sz w:val="24"/>
          <w:szCs w:val="24"/>
        </w:rPr>
        <w:t xml:space="preserve">location of the competitive threshold </w:t>
      </w:r>
    </w:p>
    <w:p w14:paraId="0AA0BF90" w14:textId="01576D27"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θ</m:t>
        </m:r>
      </m:oMath>
      <w:r w:rsidRPr="00C03B62">
        <w:rPr>
          <w:rFonts w:asciiTheme="minorHAnsi" w:hAnsiTheme="minorHAnsi"/>
          <w:b w:val="0"/>
          <w:bCs w:val="0"/>
          <w:i/>
          <w:iCs/>
          <w:color w:val="0432FF"/>
          <w:sz w:val="24"/>
          <w:szCs w:val="24"/>
        </w:rPr>
        <w:t xml:space="preserve"> across 4–5 values spanning plausible regions of the </w:t>
      </w:r>
      <m:oMath>
        <m:sSub>
          <m:sSubPr>
            <m:ctrlPr>
              <w:rPr>
                <w:rFonts w:ascii="Cambria Math" w:hAnsi="Cambria Math"/>
                <w:i/>
                <w:iCs/>
                <w:color w:val="0432FF"/>
                <w:sz w:val="24"/>
                <w:szCs w:val="24"/>
              </w:rPr>
            </m:ctrlPr>
          </m:sSubPr>
          <m:e>
            <m:r>
              <m:rPr>
                <m:sty m:val="bi"/>
              </m:rPr>
              <w:rPr>
                <w:rFonts w:ascii="Cambria Math" w:hAnsi="Cambria Math"/>
                <w:color w:val="0432FF"/>
                <w:sz w:val="24"/>
                <w:szCs w:val="24"/>
              </w:rPr>
              <m:t>A</m:t>
            </m:r>
          </m:e>
          <m:sub>
            <m:r>
              <m:rPr>
                <m:sty m:val="bi"/>
              </m:rPr>
              <w:rPr>
                <w:rFonts w:ascii="Cambria Math" w:hAnsi="Cambria Math"/>
                <w:color w:val="0432FF"/>
                <w:sz w:val="24"/>
                <w:szCs w:val="24"/>
              </w:rPr>
              <m:t>i</m:t>
            </m:r>
          </m:sub>
        </m:sSub>
      </m:oMath>
      <w:r w:rsidRPr="00C03B62">
        <w:rPr>
          <w:rFonts w:asciiTheme="minorHAnsi" w:hAnsiTheme="minorHAnsi"/>
          <w:b w:val="0"/>
          <w:bCs w:val="0"/>
          <w:i/>
          <w:iCs/>
          <w:color w:val="0432FF"/>
          <w:sz w:val="24"/>
          <w:szCs w:val="24"/>
        </w:rPr>
        <w:t xml:space="preserve"> distribution</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changing which individuals count as competitively relevant shifts the congestion mechanism.]</w:t>
      </w:r>
    </w:p>
    <w:p w14:paraId="13231EB4"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λ</m:t>
        </m:r>
      </m:oMath>
      <w:r w:rsidRPr="00DB0F59">
        <w:rPr>
          <w:b w:val="0"/>
          <w:bCs w:val="0"/>
          <w:sz w:val="24"/>
          <w:szCs w:val="24"/>
        </w:rPr>
        <w:t>: strength of the congestion penalty</w:t>
      </w:r>
      <w:r w:rsidR="00B17DFA">
        <w:rPr>
          <w:b w:val="0"/>
          <w:bCs w:val="0"/>
          <w:sz w:val="24"/>
          <w:szCs w:val="24"/>
        </w:rPr>
        <w:t xml:space="preserve"> </w:t>
      </w:r>
    </w:p>
    <w:p w14:paraId="53E1ABF3" w14:textId="58228D1D"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λ</m:t>
        </m:r>
      </m:oMath>
      <w:r w:rsidRPr="00C03B62">
        <w:rPr>
          <w:rFonts w:asciiTheme="minorHAnsi" w:hAnsiTheme="minorHAnsi"/>
          <w:b w:val="0"/>
          <w:bCs w:val="0"/>
          <w:i/>
          <w:iCs/>
          <w:color w:val="0432FF"/>
          <w:sz w:val="24"/>
          <w:szCs w:val="24"/>
        </w:rPr>
        <w:t xml:space="preserve"> across 4–5 values beginning at </w:t>
      </w:r>
      <m:oMath>
        <m:r>
          <m:rPr>
            <m:sty m:val="bi"/>
          </m:rPr>
          <w:rPr>
            <w:rFonts w:ascii="Cambria Math" w:hAnsi="Cambria Math"/>
            <w:color w:val="0432FF"/>
            <w:sz w:val="24"/>
            <w:szCs w:val="24"/>
          </w:rPr>
          <m:t>λ=0</m:t>
        </m:r>
      </m:oMath>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when congestion is too weak to alter rankings, when it begins to change outcomes, and how stronger penalties reshape the modeled relationship.]</w:t>
      </w:r>
    </w:p>
    <w:p w14:paraId="050A68C8"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K/N</m:t>
        </m:r>
      </m:oMath>
      <w:r w:rsidRPr="00DB0F59">
        <w:rPr>
          <w:b w:val="0"/>
          <w:bCs w:val="0"/>
          <w:sz w:val="24"/>
          <w:szCs w:val="24"/>
        </w:rPr>
        <w:t>: scarcity and the selection boundary</w:t>
      </w:r>
      <w:r w:rsidR="00B17DFA">
        <w:rPr>
          <w:b w:val="0"/>
          <w:bCs w:val="0"/>
          <w:sz w:val="24"/>
          <w:szCs w:val="24"/>
        </w:rPr>
        <w:t xml:space="preserve"> </w:t>
      </w:r>
    </w:p>
    <w:p w14:paraId="138E670E" w14:textId="27336A84"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ASSIGN and SCORE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K/N</m:t>
        </m:r>
      </m:oMath>
      <w:r w:rsidRPr="00C03B62">
        <w:rPr>
          <w:rFonts w:asciiTheme="minorHAnsi" w:hAnsiTheme="minorHAnsi"/>
          <w:b w:val="0"/>
          <w:bCs w:val="0"/>
          <w:i/>
          <w:iCs/>
          <w:color w:val="0432FF"/>
          <w:sz w:val="24"/>
          <w:szCs w:val="24"/>
        </w:rPr>
        <w:t xml:space="preserve"> across 4–5 levels of selection scarcity</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the same score distribution can produce different outcomes as the selection boundary becomes more or less restrictive.]</w:t>
      </w:r>
    </w:p>
    <w:p w14:paraId="654352C3"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t</m:t>
        </m:r>
      </m:oMath>
      <w:r w:rsidRPr="00DB0F59">
        <w:rPr>
          <w:b w:val="0"/>
          <w:bCs w:val="0"/>
          <w:sz w:val="24"/>
          <w:szCs w:val="24"/>
        </w:rPr>
        <w:t>: deterministic versus noisy selection</w:t>
      </w:r>
      <w:r w:rsidR="00B17DFA">
        <w:rPr>
          <w:b w:val="0"/>
          <w:bCs w:val="0"/>
          <w:sz w:val="24"/>
          <w:szCs w:val="24"/>
        </w:rPr>
        <w:t xml:space="preserve"> </w:t>
      </w:r>
    </w:p>
    <w:p w14:paraId="591430D1" w14:textId="2648829C"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ASSIGN, SCORE, and </w:t>
      </w:r>
      <m:oMath>
        <m:r>
          <m:rPr>
            <m:sty m:val="bi"/>
          </m:rPr>
          <w:rPr>
            <w:rFonts w:ascii="Cambria Math" w:hAnsi="Cambria Math"/>
            <w:color w:val="0432FF"/>
            <w:sz w:val="24"/>
            <w:szCs w:val="24"/>
          </w:rPr>
          <m:t>K</m:t>
        </m:r>
      </m:oMath>
      <w:r w:rsidRPr="00C03B62">
        <w:rPr>
          <w:rFonts w:asciiTheme="minorHAnsi" w:hAnsiTheme="minorHAnsi"/>
          <w:b w:val="0"/>
          <w:bCs w:val="0"/>
          <w:i/>
          <w:iCs/>
          <w:color w:val="0432FF"/>
          <w:sz w:val="24"/>
          <w:szCs w:val="24"/>
        </w:rPr>
        <w:t xml:space="preserve"> fixed while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selection temperature </w:t>
      </w:r>
      <m:oMath>
        <m:r>
          <m:rPr>
            <m:sty m:val="bi"/>
          </m:rPr>
          <w:rPr>
            <w:rFonts w:ascii="Cambria Math" w:hAnsi="Cambria Math"/>
            <w:color w:val="0432FF"/>
            <w:sz w:val="24"/>
            <w:szCs w:val="24"/>
          </w:rPr>
          <m:t>t</m:t>
        </m:r>
      </m:oMath>
      <w:r w:rsidRPr="00C03B62">
        <w:rPr>
          <w:rFonts w:asciiTheme="minorHAnsi" w:hAnsiTheme="minorHAnsi"/>
          <w:b w:val="0"/>
          <w:bCs w:val="0"/>
          <w:i/>
          <w:iCs/>
          <w:color w:val="0432FF"/>
          <w:sz w:val="24"/>
          <w:szCs w:val="24"/>
        </w:rPr>
        <w:t xml:space="preserve"> across 4–5 values</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increasing selection noise changes the translation from competitive score into observed outcomes.]</w:t>
      </w:r>
    </w:p>
    <w:p w14:paraId="7753CA13" w14:textId="77777777" w:rsidR="004A76BC" w:rsidRDefault="00DB0F59" w:rsidP="00DB0F59">
      <w:pPr>
        <w:pStyle w:val="Heading1"/>
        <w:numPr>
          <w:ilvl w:val="2"/>
          <w:numId w:val="12"/>
        </w:numPr>
        <w:rPr>
          <w:b w:val="0"/>
          <w:bCs w:val="0"/>
          <w:sz w:val="24"/>
          <w:szCs w:val="24"/>
        </w:rPr>
      </w:pPr>
      <w:r w:rsidRPr="00DB0F59">
        <w:rPr>
          <w:b w:val="0"/>
          <w:bCs w:val="0"/>
          <w:sz w:val="24"/>
          <w:szCs w:val="24"/>
        </w:rPr>
        <w:t>Interactions among parameters: where similar curves can come from different mechanisms</w:t>
      </w:r>
      <w:r w:rsidR="00B17DFA">
        <w:rPr>
          <w:b w:val="0"/>
          <w:bCs w:val="0"/>
          <w:sz w:val="24"/>
          <w:szCs w:val="24"/>
        </w:rPr>
        <w:t xml:space="preserve"> </w:t>
      </w:r>
    </w:p>
    <w:p w14:paraId="76A1AC9F" w14:textId="2577931F"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After presenting the one-parameter sweeps above, I’ll select one theoretically important two-parameter interaction and show a bounded comparison illustrating that similar outcome curves can arise from different combinations of mechanisms. </w:t>
      </w:r>
      <w:r w:rsidR="004A76BC" w:rsidRPr="00C03B62">
        <w:rPr>
          <w:rFonts w:asciiTheme="minorHAnsi" w:hAnsiTheme="minorHAnsi"/>
          <w:b w:val="0"/>
          <w:bCs w:val="0"/>
          <w:i/>
          <w:iCs/>
          <w:color w:val="0432FF"/>
          <w:sz w:val="24"/>
          <w:szCs w:val="24"/>
        </w:rPr>
        <w:t xml:space="preserve">I’ll avoid </w:t>
      </w:r>
      <w:r w:rsidRPr="00C03B62">
        <w:rPr>
          <w:rFonts w:asciiTheme="minorHAnsi" w:hAnsiTheme="minorHAnsi"/>
          <w:b w:val="0"/>
          <w:bCs w:val="0"/>
          <w:i/>
          <w:iCs/>
          <w:color w:val="0432FF"/>
          <w:sz w:val="24"/>
          <w:szCs w:val="24"/>
        </w:rPr>
        <w:t>expand</w:t>
      </w:r>
      <w:r w:rsidR="004A76BC" w:rsidRPr="00C03B62">
        <w:rPr>
          <w:rFonts w:asciiTheme="minorHAnsi" w:hAnsiTheme="minorHAnsi"/>
          <w:b w:val="0"/>
          <w:bCs w:val="0"/>
          <w:i/>
          <w:iCs/>
          <w:color w:val="0432FF"/>
          <w:sz w:val="24"/>
          <w:szCs w:val="24"/>
        </w:rPr>
        <w:t>ing</w:t>
      </w:r>
      <w:r w:rsidRPr="00C03B62">
        <w:rPr>
          <w:rFonts w:asciiTheme="minorHAnsi" w:hAnsiTheme="minorHAnsi"/>
          <w:b w:val="0"/>
          <w:bCs w:val="0"/>
          <w:i/>
          <w:iCs/>
          <w:color w:val="0432FF"/>
          <w:sz w:val="24"/>
          <w:szCs w:val="24"/>
        </w:rPr>
        <w:t xml:space="preserve"> into a full multidimensional parameter search.]</w:t>
      </w:r>
    </w:p>
    <w:p w14:paraId="74310EEE" w14:textId="1F4B3EF6" w:rsidR="006B3BD3" w:rsidRDefault="00F96706" w:rsidP="00EC7973">
      <w:pPr>
        <w:pStyle w:val="Heading1"/>
        <w:numPr>
          <w:ilvl w:val="1"/>
          <w:numId w:val="12"/>
        </w:numPr>
      </w:pPr>
      <w:r>
        <w:lastRenderedPageBreak/>
        <w:t>Mechanism tests and model behavior</w:t>
      </w:r>
    </w:p>
    <w:p w14:paraId="1916C78F" w14:textId="77777777" w:rsidR="006B3BD3" w:rsidRDefault="00000000" w:rsidP="00EC7973">
      <w:pPr>
        <w:pStyle w:val="ListBullet"/>
        <w:numPr>
          <w:ilvl w:val="2"/>
          <w:numId w:val="12"/>
        </w:numPr>
      </w:pPr>
      <w:r>
        <w:t>Can congestion change winners without similarity preference? Separate this question from whether a downturn occurs.</w:t>
      </w:r>
    </w:p>
    <w:p w14:paraId="19F27F9C" w14:textId="77777777" w:rsidR="006B3BD3" w:rsidRDefault="00000000" w:rsidP="00EC7973">
      <w:pPr>
        <w:pStyle w:val="ListBullet"/>
        <w:numPr>
          <w:ilvl w:val="2"/>
          <w:numId w:val="12"/>
        </w:numPr>
      </w:pPr>
      <w:r>
        <w:t>Was the initial penalty large enough to reshape the curve? Explain the penalty’s scale relative to individual performance.</w:t>
      </w:r>
    </w:p>
    <w:p w14:paraId="0716422A" w14:textId="77777777" w:rsidR="006B3BD3" w:rsidRDefault="00000000" w:rsidP="00EC7973">
      <w:pPr>
        <w:pStyle w:val="ListBullet"/>
        <w:numPr>
          <w:ilvl w:val="2"/>
          <w:numId w:val="12"/>
        </w:numPr>
      </w:pPr>
      <w:r>
        <w:t>How does curve shape depend on penalty strength and binning? Show equal-width and quantile views with support counts.</w:t>
      </w:r>
    </w:p>
    <w:p w14:paraId="7BF50B76" w14:textId="77777777" w:rsidR="006B3BD3" w:rsidRDefault="00000000" w:rsidP="00EC7973">
      <w:pPr>
        <w:pStyle w:val="ListBullet"/>
        <w:numPr>
          <w:ilvl w:val="2"/>
          <w:numId w:val="12"/>
        </w:numPr>
      </w:pPr>
      <w:r>
        <w:t>Does a low selection fraction make assignment preference irrelevant? Distinguish the number of changed winners from the fraction of winners changed.</w:t>
      </w:r>
    </w:p>
    <w:p w14:paraId="02C5B5A4" w14:textId="77777777" w:rsidR="006B3BD3" w:rsidRDefault="00000000" w:rsidP="00EC7973">
      <w:pPr>
        <w:pStyle w:val="ListBullet"/>
        <w:numPr>
          <w:ilvl w:val="2"/>
          <w:numId w:val="12"/>
        </w:numPr>
      </w:pPr>
      <w:r>
        <w:t>How does reduced preference alter sorting, the range of peer environments, and selection profiles? Treat empty bins as missing support.</w:t>
      </w:r>
    </w:p>
    <w:p w14:paraId="75D60D25" w14:textId="3BDB2506" w:rsidR="006B3BD3" w:rsidRDefault="00F96706" w:rsidP="00EC7973">
      <w:pPr>
        <w:pStyle w:val="ListBullet"/>
        <w:numPr>
          <w:ilvl w:val="2"/>
          <w:numId w:val="12"/>
        </w:numPr>
      </w:pPr>
      <w:r>
        <w:t xml:space="preserve">Robustness across model versions and experimental choices.  </w:t>
      </w:r>
      <w:r w:rsidR="00000000">
        <w:t>Use the existing plot trail, retaining model versions, dates, and the purpose of the 50% selection comparison. Distinguish exploratory choices from estimated optima.</w:t>
      </w:r>
    </w:p>
    <w:p w14:paraId="2FC349F8" w14:textId="5ED342F7" w:rsidR="006B3BD3" w:rsidRDefault="00000000" w:rsidP="00EC7973">
      <w:pPr>
        <w:pStyle w:val="Heading1"/>
        <w:numPr>
          <w:ilvl w:val="1"/>
          <w:numId w:val="12"/>
        </w:numPr>
      </w:pPr>
      <w:r>
        <w:t xml:space="preserve"> </w:t>
      </w:r>
      <w:r w:rsidR="00F96706">
        <w:t>Model</w:t>
      </w:r>
      <w:r>
        <w:t xml:space="preserve"> scope, limit</w:t>
      </w:r>
      <w:r w:rsidR="00F96706">
        <w:t>ations</w:t>
      </w:r>
      <w:r>
        <w:t xml:space="preserve">, and the bridge to </w:t>
      </w:r>
      <w:r w:rsidR="00F96706">
        <w:t xml:space="preserve">empirical </w:t>
      </w:r>
      <w:r>
        <w:t>fitting</w:t>
      </w:r>
    </w:p>
    <w:p w14:paraId="71F96D5B" w14:textId="77777777" w:rsidR="006B3BD3" w:rsidRDefault="00000000" w:rsidP="00EC7973">
      <w:pPr>
        <w:pStyle w:val="ListBullet"/>
        <w:numPr>
          <w:ilvl w:val="2"/>
          <w:numId w:val="12"/>
        </w:numPr>
      </w:pPr>
      <w:r>
        <w:t>Summarize the documented architecture, implemented model families, parameter roles, and bounded conclusions of completed experiments.</w:t>
      </w:r>
    </w:p>
    <w:p w14:paraId="08E53A17" w14:textId="77777777" w:rsidR="006B3BD3" w:rsidRDefault="00000000" w:rsidP="00EC7973">
      <w:pPr>
        <w:pStyle w:val="ListBullet"/>
        <w:numPr>
          <w:ilvl w:val="2"/>
          <w:numId w:val="12"/>
        </w:numPr>
      </w:pPr>
      <w:r>
        <w:t>Distinguish a hump from proof of congestion, and tested settings from universal necessity of assortative preference.</w:t>
      </w:r>
    </w:p>
    <w:p w14:paraId="5CF24BC3" w14:textId="0B5F333A" w:rsidR="006B3BD3" w:rsidRDefault="00F17583" w:rsidP="00EC7973">
      <w:pPr>
        <w:pStyle w:val="ListBullet"/>
        <w:numPr>
          <w:ilvl w:val="2"/>
          <w:numId w:val="12"/>
        </w:numPr>
      </w:pPr>
      <w:r w:rsidRPr="00F17583">
        <w:rPr>
          <w:rFonts w:ascii="Cambria Math" w:hAnsi="Cambria Math"/>
          <w:i/>
        </w:rPr>
        <w:t>K</w:t>
      </w:r>
      <w:r w:rsidR="00000000">
        <w:t>eep empirical explanations separate from model demonstrations, including the unmodeled five-player court constraint.</w:t>
      </w:r>
    </w:p>
    <w:p w14:paraId="565155A6" w14:textId="77777777" w:rsidR="006B3BD3" w:rsidRDefault="00000000" w:rsidP="00EC7973">
      <w:pPr>
        <w:pStyle w:val="ListBullet"/>
        <w:numPr>
          <w:ilvl w:val="2"/>
          <w:numId w:val="12"/>
        </w:numPr>
      </w:pPr>
      <w:r>
        <w:t>Identify unresolved parameter transfer across selection rules, normalizations, and domains.</w:t>
      </w:r>
    </w:p>
    <w:p w14:paraId="094FAB08" w14:textId="77777777" w:rsidR="006B3BD3" w:rsidRDefault="00000000" w:rsidP="00EC7973">
      <w:pPr>
        <w:pStyle w:val="ListBullet"/>
        <w:numPr>
          <w:ilvl w:val="2"/>
          <w:numId w:val="12"/>
        </w:numPr>
      </w:pPr>
      <w:r>
        <w:t>Avoid causal claims from Romania’s descriptive patterns or claims of an identical verified effect across domains.</w:t>
      </w:r>
    </w:p>
    <w:p w14:paraId="506110B2" w14:textId="7909220B" w:rsidR="006B3BD3" w:rsidRDefault="00F96706" w:rsidP="00EC7973">
      <w:pPr>
        <w:pStyle w:val="ListBullet"/>
        <w:numPr>
          <w:ilvl w:val="2"/>
          <w:numId w:val="12"/>
        </w:numPr>
      </w:pPr>
      <w:r>
        <w:t>Remaining unresolved claims and bounded next tests</w:t>
      </w:r>
    </w:p>
    <w:sectPr w:rsidR="006B3BD3" w:rsidSect="00EC797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2"/>
  </w:num>
  <w:num w:numId="11" w16cid:durableId="1335380630">
    <w:abstractNumId w:val="9"/>
  </w:num>
  <w:num w:numId="12" w16cid:durableId="850726394">
    <w:abstractNumId w:val="13"/>
  </w:num>
  <w:num w:numId="13" w16cid:durableId="1895460450">
    <w:abstractNumId w:val="11"/>
  </w:num>
  <w:num w:numId="14" w16cid:durableId="16236094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5"/>
    <w:rsid w:val="0006007C"/>
    <w:rsid w:val="0006063C"/>
    <w:rsid w:val="000679A2"/>
    <w:rsid w:val="00070F34"/>
    <w:rsid w:val="000A73FC"/>
    <w:rsid w:val="000B4DEE"/>
    <w:rsid w:val="0015074B"/>
    <w:rsid w:val="00161C59"/>
    <w:rsid w:val="001B5580"/>
    <w:rsid w:val="002271F4"/>
    <w:rsid w:val="0023452C"/>
    <w:rsid w:val="002623E3"/>
    <w:rsid w:val="0027362F"/>
    <w:rsid w:val="00284DBE"/>
    <w:rsid w:val="00285B94"/>
    <w:rsid w:val="0029639D"/>
    <w:rsid w:val="002B31B8"/>
    <w:rsid w:val="00326F90"/>
    <w:rsid w:val="00365EB2"/>
    <w:rsid w:val="00384763"/>
    <w:rsid w:val="00387EC6"/>
    <w:rsid w:val="003C2A31"/>
    <w:rsid w:val="00411AEA"/>
    <w:rsid w:val="00432147"/>
    <w:rsid w:val="004337F2"/>
    <w:rsid w:val="00465159"/>
    <w:rsid w:val="004A76BC"/>
    <w:rsid w:val="004E2689"/>
    <w:rsid w:val="005026D1"/>
    <w:rsid w:val="005034AB"/>
    <w:rsid w:val="00517A5E"/>
    <w:rsid w:val="00531C7D"/>
    <w:rsid w:val="005667BC"/>
    <w:rsid w:val="005A1528"/>
    <w:rsid w:val="005A2EC9"/>
    <w:rsid w:val="005A5775"/>
    <w:rsid w:val="005C16C5"/>
    <w:rsid w:val="005D1A3F"/>
    <w:rsid w:val="005E6903"/>
    <w:rsid w:val="005F2FB9"/>
    <w:rsid w:val="005F76C5"/>
    <w:rsid w:val="006003BE"/>
    <w:rsid w:val="00605038"/>
    <w:rsid w:val="006225F7"/>
    <w:rsid w:val="006421B7"/>
    <w:rsid w:val="006425A8"/>
    <w:rsid w:val="006A31F9"/>
    <w:rsid w:val="006B104D"/>
    <w:rsid w:val="006B3BD3"/>
    <w:rsid w:val="006C0069"/>
    <w:rsid w:val="006F678C"/>
    <w:rsid w:val="0073798A"/>
    <w:rsid w:val="00751847"/>
    <w:rsid w:val="00757375"/>
    <w:rsid w:val="00782AEB"/>
    <w:rsid w:val="00783EE9"/>
    <w:rsid w:val="00786DAA"/>
    <w:rsid w:val="007E3BCC"/>
    <w:rsid w:val="008348D0"/>
    <w:rsid w:val="00857AE0"/>
    <w:rsid w:val="00873F7F"/>
    <w:rsid w:val="008809AA"/>
    <w:rsid w:val="008A30D3"/>
    <w:rsid w:val="00921496"/>
    <w:rsid w:val="00950606"/>
    <w:rsid w:val="00990069"/>
    <w:rsid w:val="00996049"/>
    <w:rsid w:val="009B11D6"/>
    <w:rsid w:val="009B78C1"/>
    <w:rsid w:val="009E1044"/>
    <w:rsid w:val="00A42B32"/>
    <w:rsid w:val="00A5791F"/>
    <w:rsid w:val="00A939F3"/>
    <w:rsid w:val="00AA1D8D"/>
    <w:rsid w:val="00AD3153"/>
    <w:rsid w:val="00B17DFA"/>
    <w:rsid w:val="00B35FFE"/>
    <w:rsid w:val="00B47730"/>
    <w:rsid w:val="00B563C3"/>
    <w:rsid w:val="00B654E4"/>
    <w:rsid w:val="00BA6187"/>
    <w:rsid w:val="00C03B62"/>
    <w:rsid w:val="00C5104C"/>
    <w:rsid w:val="00C74980"/>
    <w:rsid w:val="00C94276"/>
    <w:rsid w:val="00CB0664"/>
    <w:rsid w:val="00CE0DEB"/>
    <w:rsid w:val="00CE1103"/>
    <w:rsid w:val="00CE25E9"/>
    <w:rsid w:val="00D4581D"/>
    <w:rsid w:val="00D936D1"/>
    <w:rsid w:val="00DA0196"/>
    <w:rsid w:val="00DB0F59"/>
    <w:rsid w:val="00DC1B69"/>
    <w:rsid w:val="00DF4153"/>
    <w:rsid w:val="00E46647"/>
    <w:rsid w:val="00E92302"/>
    <w:rsid w:val="00E96D99"/>
    <w:rsid w:val="00EC7973"/>
    <w:rsid w:val="00F11CAF"/>
    <w:rsid w:val="00F17583"/>
    <w:rsid w:val="00F17FCC"/>
    <w:rsid w:val="00F30A83"/>
    <w:rsid w:val="00F65F15"/>
    <w:rsid w:val="00F67C0C"/>
    <w:rsid w:val="00F72636"/>
    <w:rsid w:val="00F96243"/>
    <w:rsid w:val="00F96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38623"/>
  <w14:defaultImageDpi w14:val="300"/>
  <w15:docId w15:val="{66EBF75D-39AF-584D-B387-0B6376E7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Times New Roman" w:hAnsi="Times New Roman"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17</Pages>
  <Words>7022</Words>
  <Characters>40028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46957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Chapter Outline</dc:title>
  <dc:subject>Sections 4.1–4.7 of the proposed model chapter</dc:subject>
  <dc:creator>python-docx</dc:creator>
  <cp:keywords/>
  <dc:description>generated by python-docx</dc:description>
  <cp:lastModifiedBy>Levine, Charles Roger CTR USARMY USMA (USA)</cp:lastModifiedBy>
  <cp:revision>11</cp:revision>
  <dcterms:created xsi:type="dcterms:W3CDTF">2026-10-05T12:48:00Z</dcterms:created>
  <dcterms:modified xsi:type="dcterms:W3CDTF">2026-10-05T14:13:00Z</dcterms:modified>
  <cp:category/>
</cp:coreProperties>
</file>