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Advancement Under Constrained Distinction</w:t>
      </w:r>
    </w:p>
    <w:p>
      <w:r>
        <w:t>Draft 5-Minute Briefing Script (v0.3 – VECTOR Revision Options)</w:t>
      </w:r>
    </w:p>
    <w:p>
      <w:r>
        <w:rPr>
          <w:color w:val="008000"/>
        </w:rPr>
        <w:t xml:space="preserve">Green = preferred wording. </w:t>
      </w:r>
      <w:r>
        <w:rPr>
          <w:color w:val="0000FF"/>
        </w:rPr>
        <w:t xml:space="preserve">Blue = alternative wording. </w:t>
      </w:r>
      <w:r>
        <w:rPr>
          <w:color w:val="FF8C00"/>
        </w:rPr>
        <w:t>Orange = more ambitious option.</w:t>
      </w:r>
    </w:p>
    <w:p>
      <w:r>
        <w:t>Alex and I wanted to briefly update you on a line of research that began in Army promotion data and has since expanded into sports and academia.</w:t>
      </w:r>
    </w:p>
    <w:p>
      <w:r>
        <w:t>The central finding is a replicated nonlinear relationship between local talent concentration and advancement outcomes.</w:t>
      </w:r>
    </w:p>
    <w:p>
      <w:r>
        <w:rPr>
          <w:color w:val="008000"/>
        </w:rPr>
        <w:t xml:space="preserve">[GREEN] </w:t>
      </w:r>
      <w:r>
        <w:rPr>
          <w:color w:val="008000"/>
        </w:rPr>
        <w:t>The empirical regularity remains the primary result; modeling is focused on identifying plausible mechanisms rather than establishing causality.</w:t>
      </w:r>
    </w:p>
    <w:p>
      <w:r>
        <w:rPr>
          <w:color w:val="0000FF"/>
        </w:rPr>
        <w:t xml:space="preserve">[BLUE] </w:t>
      </w:r>
      <w:r>
        <w:rPr>
          <w:color w:val="0000FF"/>
        </w:rPr>
        <w:t>The primary contribution today is the replicated empirical pattern across domains. The model serves as a tool for explanation and prediction.</w:t>
      </w:r>
    </w:p>
    <w:p>
      <w:pPr>
        <w:pStyle w:val="Heading2"/>
      </w:pPr>
      <w:r>
        <w:t>5. Minimal Generative Modeling (~1 min)</w:t>
      </w:r>
    </w:p>
    <w:p>
      <w:r>
        <w:t>Empirical Regularity → Minimal Mechanism → Prediction → Validation → Extension</w:t>
      </w:r>
    </w:p>
    <w:p>
      <w:r>
        <w:t>▶ LEVEL 1 — Stylized Fact (Completed)</w:t>
      </w:r>
    </w:p>
    <w:p>
      <w:r>
        <w:t>We replicated the inverted-U relationship in basketball after first observing it in Army promotion data.</w:t>
      </w:r>
    </w:p>
    <w:p>
      <w:r>
        <w:t>▶ LEVEL 2 — Minimal Mechanism (Active)</w:t>
      </w:r>
    </w:p>
    <w:p>
      <w:r>
        <w:rPr>
          <w:color w:val="008000"/>
        </w:rPr>
        <w:t xml:space="preserve">[GREEN] </w:t>
      </w:r>
      <w:r>
        <w:rPr>
          <w:color w:val="008000"/>
        </w:rPr>
        <w:t>A talent-only baseline fails to reproduce the downturn. Introducing congestion from comparable local peers produces the first generative evidence capable of bending the curve.</w:t>
      </w:r>
    </w:p>
    <w:p>
      <w:r>
        <w:rPr>
          <w:color w:val="0000FF"/>
        </w:rPr>
        <w:t xml:space="preserve">[BLUE] </w:t>
      </w:r>
      <w:r>
        <w:rPr>
          <w:color w:val="0000FF"/>
        </w:rPr>
        <w:t>Following the Wang logic, talent alone serves as the null model. The addition of a congestion term creates a plausible minimal mechanism for peak-and-decline behavior.</w:t>
      </w:r>
    </w:p>
    <w:p>
      <w:r>
        <w:t>An active modeling question is how local comparison environments should be defined and measured.</w:t>
      </w:r>
    </w:p>
    <w:p>
      <w:r>
        <w:t>▶ LEVEL 3 — Non-Obvious Predictions (Next)</w:t>
      </w:r>
    </w:p>
    <w:p>
      <w:r>
        <w:rPr>
          <w:color w:val="008000"/>
        </w:rPr>
        <w:t xml:space="preserve">[GREEN] </w:t>
      </w:r>
      <w:r>
        <w:rPr>
          <w:color w:val="008000"/>
        </w:rPr>
        <w:t>The next objective is to identify predictions that distinguish the congestion mechanism from a talent-only explanation.</w:t>
      </w:r>
    </w:p>
    <w:p>
      <w:r>
        <w:rPr>
          <w:color w:val="0000FF"/>
        </w:rPr>
        <w:t xml:space="preserve">[BLUE] </w:t>
      </w:r>
      <w:r>
        <w:rPr>
          <w:color w:val="0000FF"/>
        </w:rPr>
        <w:t>Congestion effects may be strongest among individuals near advancement thresholds rather than uniformly across the talent distribution.</w:t>
      </w:r>
    </w:p>
    <w:p>
      <w:r>
        <w:rPr>
          <w:color w:val="FF8C00"/>
        </w:rPr>
        <w:t xml:space="preserve">[ORANGE] </w:t>
      </w:r>
      <w:r>
        <w:rPr>
          <w:color w:val="FF8C00"/>
        </w:rPr>
        <w:t>The location of the peak may shift as distinction capacity, assortativity, or opportunity scarcity changes.</w:t>
      </w:r>
    </w:p>
    <w:p>
      <w:r>
        <w:t>▶ Longer-Term Network Science Extensions</w:t>
      </w:r>
    </w:p>
    <w:p>
      <w:r>
        <w:t>Only after explanatory and predictive validation would we pursue talent centers of gravity, structural distance to concentrated talent, prestige dynamics, and distinct exposure/comparison networks.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