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5: Relative Evaluation</w:t>
      </w:r>
    </w:p>
    <w:p>
      <w:r>
        <w:rPr>
          <w:b/>
        </w:rPr>
        <w:t xml:space="preserve">Anchor (Original Text): </w:t>
      </w:r>
      <w:r>
        <w:t>"The demand for quality being a core dimension of valuation..."</w:t>
      </w:r>
    </w:p>
    <w:p>
      <w:pPr>
        <w:pStyle w:val="Heading2"/>
      </w:pPr>
      <w:r>
        <w:t>Key Quotations Worth Underlining</w:t>
      </w:r>
    </w:p>
    <w:p>
      <w:r>
        <w:rPr>
          <w:b/>
        </w:rPr>
        <w:t>“What is called ‘talent’ can be defined as the quality gradient attributed to the individual worker through these relative comparisons.”</w:t>
      </w:r>
    </w:p>
    <w:p>
      <w:r>
        <w:rPr>
          <w:b/>
        </w:rPr>
        <w:t>“Ordinal rankings generated by comparisons leave the magnitude of that differential quality indeterminate.”</w:t>
      </w:r>
    </w:p>
    <w:p>
      <w:r>
        <w:rPr>
          <w:b/>
        </w:rPr>
        <w:t>“viewed from the demand side, talent is a matter of differential coupled to sensitivity to quality differentials.”</w:t>
      </w:r>
    </w:p>
    <w:p>
      <w:r>
        <w:rPr>
          <w:color w:val="0000FF"/>
        </w:rPr>
        <w:t>If Chapter 4 provided the blueprint for Menger's framework, Chapter 5 begins constructing the machinery itself. The central claim is surprisingly simple but extraordinarily powerful: talent is not merely a property of individuals. Talent is something that emerges through comparison. This idea represents a major departure from common intuition. Most people think of talent as an intrinsic attribute that exists independently of context. Menger argues that much of what we call talent is actually produced through systems of evaluation that compare individuals against one another.</w:t>
      </w:r>
      <w:r>
        <w:rPr>
          <w:color w:val="0000FF"/>
        </w:rPr>
        <w:t xml:space="preserve">The defining sentence is </w:t>
      </w:r>
      <w:r>
        <w:rPr>
          <w:b/>
        </w:rPr>
        <w:t xml:space="preserve">“What is called ‘talent’ can be defined as the quality gradient attributed to the individual worker through these relative comparisons.” </w:t>
      </w:r>
      <w:r>
        <w:rPr>
          <w:color w:val="0000FF"/>
        </w:rPr>
        <w:t>This quotation deserves careful study because it fundamentally changes the meaning of talent. Notice that Menger does not define talent as intelligence, skill, creativity, effort, or experience. Instead, he defines it as a quality differential emerging through comparison. In other words, talent becomes visible because individuals are evaluated relative to others. Remove the comparison and the distinction becomes far harder to identify.</w:t>
      </w:r>
      <w:r>
        <w:rPr>
          <w:color w:val="FF0000"/>
        </w:rPr>
        <w:t>This is probably the closest conceptual bridge yet to your project. Advancement systems are almost always comparison systems. Promotion boards compare officers. NBA scouts compare prospects. Tenure committees compare candidates. If talent itself emerges through comparison, then the structure of the comparison environment becomes an essential part of the explanation rather than merely background context.</w:t>
      </w:r>
      <w:r>
        <w:rPr>
          <w:color w:val="0000FF"/>
        </w:rPr>
        <w:t xml:space="preserve">One implication of this perspective is that talent cannot be fully separated from the audience performing the evaluation. Menger repeatedly emphasizes demand-side processes. The evaluator matters. Sensitivity to differences matters. Recognition matters. This is why he later writes </w:t>
      </w:r>
      <w:r>
        <w:rPr>
          <w:b/>
        </w:rPr>
        <w:t xml:space="preserve">“viewed from the demand side, talent is a matter of differential coupled to sensitivity to quality differentials.” </w:t>
      </w:r>
      <w:r>
        <w:rPr>
          <w:color w:val="0000FF"/>
        </w:rPr>
        <w:t>The phrase may initially sound abstract, but the underlying idea is straightforward. Differences only matter when someone notices them. A quality differential that cannot be perceived cannot generate rewards. Evaluation systems therefore play a crucial role in translating underlying differences into observable outcomes.</w:t>
      </w:r>
      <w:r>
        <w:rPr>
          <w:color w:val="FF0000"/>
        </w:rPr>
        <w:t>This observation may help explain why similar individuals sometimes experience very different advancement outcomes across institutions. The evaluators, criteria, and comparison structures may differ. Menger is effectively arguing that talent is not only about supply; it is also about perception.</w:t>
      </w:r>
      <w:r>
        <w:rPr>
          <w:color w:val="0000FF"/>
        </w:rPr>
        <w:t xml:space="preserve">At this point the paper begins moving toward one of its most profound insights. Comparative systems generate rankings. Rankings create distinctions. Distinctions influence rewards. However, rankings conceal information. This is why the next quotation deserves heavy underlining: </w:t>
      </w:r>
      <w:r>
        <w:rPr>
          <w:b/>
        </w:rPr>
        <w:t xml:space="preserve">“Ordinal rankings generated by comparisons leave the magnitude of that differential quality indeterminate.” </w:t>
      </w:r>
      <w:r>
        <w:rPr>
          <w:color w:val="0000FF"/>
        </w:rPr>
        <w:t>I would argue this sentence is one of the most important in the entire manuscript. Rankings tell us who is first, second, third, or tenth. What they do not tell us is how far apart those positions actually are. The gap between first and second might be microscopic. The gap between second and tenth might be enormous. The ranking itself cannot reveal this information. Yet institutions frequently distribute opportunities and rewards based on rank.</w:t>
      </w:r>
      <w:r>
        <w:rPr>
          <w:color w:val="FF0000"/>
        </w:rPr>
        <w:t>When I read this passage, I immediately think about promotion systems. A board may identify a top candidate and a second candidate, but the ranking does not necessarily communicate the magnitude of the underlying difference. Advancement systems often transform continuous differences into discrete outcomes. That transformation may itself generate important consequences.</w:t>
      </w:r>
      <w:r>
        <w:rPr>
          <w:color w:val="0000FF"/>
        </w:rPr>
        <w:t>Menger's insight becomes even more powerful when combined with scarcity. Imagine a system with one available position. A tiny difference in evaluation may determine who receives the opportunity. The resulting outcome appears binary even though the underlying quality difference may be extremely small. Over time these small distinctions can accumulate. Opportunity leads to experience. Experience leads to recognition. Recognition influences future opportunities. The initial ranking becomes amplified through subsequent processes.</w:t>
      </w:r>
      <w:r>
        <w:rPr>
          <w:color w:val="FF0000"/>
        </w:rPr>
        <w:t>This is one reason I continue seeing echoes of Wang and cumulative advantage throughout the paper. Menger is not presenting the same theory, but he is describing a mechanism through which modest initial distinctions can generate substantial downstream consequences.</w:t>
      </w:r>
      <w:r>
        <w:rPr>
          <w:color w:val="0000FF"/>
        </w:rPr>
        <w:t>Another subtle lesson from this chapter is that talent is relational. Relational concepts cannot be understood in isolation. Height is largely absolute. Temperature is largely absolute. Talent, in Menger's formulation, becomes partly relational because it depends on comparison. A basketball player may appear extraordinary in one league and ordinary in another. A scientist may appear exceptional in one department and average in another. Relative position matters.</w:t>
      </w:r>
      <w:r>
        <w:rPr>
          <w:color w:val="FF0000"/>
        </w:rPr>
        <w:t>This may ultimately become one of the strongest theoretical motivations for studying local talent concentration. If talent is relational, then changes in the composition of the comparison group could alter how individuals are evaluated even when their intrinsic characteristics remain unchanged.</w:t>
      </w:r>
      <w:r>
        <w:rPr>
          <w:color w:val="0000FF"/>
        </w:rPr>
        <w:t>Stepping back, I think the deepest contribution of this chapter is that it relocates talent from the individual to the interaction between individual and evaluator. Talent does not disappear. Menger is not denying ability. Rather, he is showing that ability becomes socially consequential through comparative processes. The evaluator, the comparison set, and the ranking system become part of the mechanism. Once that move is made, the door opens to a much richer understanding of inequality, recognition, and advancement.</w:t>
      </w:r>
      <w:r>
        <w:rPr>
          <w:color w:val="FF0000"/>
        </w:rPr>
        <w:t>If I were writing a note to Alex about this chapter, I might summarize it in one sentence: Menger is arguing that talent is not merely possessed; it is comparatively revealed. That idea alone may justify careful attention to peer environments, cohorts, and comparison structures in your own work.</w:t>
      </w:r>
    </w:p>
    <w:p>
      <w:pPr>
        <w:pStyle w:val="Heading2"/>
      </w:pPr>
      <w:r>
        <w:t>Margin Notes Worth Scribbling in the Manuscript</w:t>
      </w:r>
    </w:p>
    <w:p>
      <w:r>
        <w:rPr>
          <w:color w:val="0000FF"/>
        </w:rPr>
        <w:t>• Talent is comparatively revealed, not merely possessed.</w:t>
        <w:br/>
        <w:t>• Comparison sets are part of the mechanism.</w:t>
        <w:br/>
        <w:t>• Rankings conceal magnitude.</w:t>
        <w:br/>
        <w:t>• Tiny differences can create large opportunity differences.</w:t>
        <w:br/>
        <w:t>• Demand-side sensitivity is essential.</w:t>
        <w:br/>
        <w:t>• Strongest bridge yet to local talent concentration.</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