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7: Supply-Side Amplification</w:t>
      </w:r>
    </w:p>
    <w:p>
      <w:r>
        <w:rPr>
          <w:b/>
        </w:rPr>
        <w:t xml:space="preserve">Anchor (Original Text): </w:t>
      </w:r>
      <w:r>
        <w:t>"Quite in the same league, yet on the supply side..."</w:t>
      </w:r>
    </w:p>
    <w:p>
      <w:pPr>
        <w:pStyle w:val="Heading2"/>
      </w:pPr>
      <w:r>
        <w:t>Key Quotations Worth Underlining</w:t>
      </w:r>
    </w:p>
    <w:p>
      <w:r>
        <w:rPr>
          <w:b/>
        </w:rPr>
        <w:t>“a supply side model may well start with negligible ability differences and end up with enormous gaps in success that are ascribed to a mysterious talent differential.”</w:t>
      </w:r>
    </w:p>
    <w:p>
      <w:r>
        <w:rPr>
          <w:b/>
        </w:rPr>
        <w:t>“The mechanism of cumulative advantage...”</w:t>
      </w:r>
    </w:p>
    <w:p>
      <w:r>
        <w:rPr>
          <w:b/>
        </w:rPr>
        <w:t>“Success breeds success.”</w:t>
      </w:r>
    </w:p>
    <w:p>
      <w:r>
        <w:rPr>
          <w:color w:val="0000FF"/>
        </w:rPr>
        <w:t xml:space="preserve">Chapter 7 may be the place where Menger comes closest to challenging our intuitive understanding of talent. Up to this point he has argued that talent is revealed through comparison and translated through evaluation systems. Now he asks a more provocative question: what if large differences in success do not require large differences in ability? The answer he develops centers on cumulative advantage and amplification. The chapter forces readers to confront the possibility that observed outcomes can dramatically exaggerate the underlying differences that originally existed among competitors. </w:t>
      </w:r>
      <w:r>
        <w:rPr>
          <w:color w:val="0000FF"/>
        </w:rPr>
        <w:t xml:space="preserve">The defining quotation is </w:t>
      </w:r>
      <w:r>
        <w:rPr>
          <w:b/>
        </w:rPr>
        <w:t xml:space="preserve">“a supply side model may well start with negligible ability differences and end up with enormous gaps in success that are ascribed to a mysterious talent differential.” </w:t>
      </w:r>
      <w:r>
        <w:rPr>
          <w:color w:val="0000FF"/>
        </w:rPr>
        <w:t>This sentence deserves to be highlighted, underlined, and revisited repeatedly. Menger is identifying a very common interpretive mistake. People observe enormous differences in outcomes and naturally infer enormous differences in talent. The logic feels compelling because it appears intuitive. However, Menger is warning that outcome inequality and ability inequality are not the same thing. Small differences can be amplified. Large observed disparities may therefore emerge without correspondingly large underlying talent differences.</w:t>
      </w:r>
      <w:r>
        <w:rPr>
          <w:color w:val="FF0000"/>
        </w:rPr>
        <w:t>This idea should immediately sound familiar if you have spent time thinking about Wang, Matthew effects, or cumulative advantage. It is also one of the reasons your project is potentially interesting. If environments influence amplification processes, then observed advancement outcomes may reflect more than underlying ability alone.</w:t>
      </w:r>
      <w:r>
        <w:rPr>
          <w:color w:val="0000FF"/>
        </w:rPr>
        <w:t>The cumulative advantage mechanism is conceptually simple but extraordinarily powerful. Imagine two individuals who begin at nearly identical levels of ability. One receives a slightly better opportunity. That opportunity produces slightly stronger performance. Stronger performance produces additional visibility. Visibility generates additional opportunities. Over time the process reinforces itself. The original difference may have been tiny, yet the eventual gap becomes substantial. Menger's point is not that talent is irrelevant. His point is that talent alone cannot explain the resulting divergence.</w:t>
      </w:r>
      <w:r>
        <w:rPr>
          <w:color w:val="0000FF"/>
        </w:rPr>
        <w:t xml:space="preserve">The phrase </w:t>
      </w:r>
      <w:r>
        <w:rPr>
          <w:b/>
        </w:rPr>
        <w:t xml:space="preserve">“The mechanism of cumulative advantage...” </w:t>
      </w:r>
      <w:r>
        <w:rPr>
          <w:color w:val="0000FF"/>
        </w:rPr>
        <w:t>deserves attention because it redirects explanatory focus away from static characteristics and toward dynamic trajectories. Traditional explanations often ask why successful people are different. Cumulative advantage asks how trajectories become different. The shift from characteristics to trajectories is subtle but important. Instead of focusing exclusively on who people are, Menger encourages us to examine the sequence of opportunities, recognitions, and reinforcements they experience over time.</w:t>
      </w:r>
      <w:r>
        <w:rPr>
          <w:color w:val="FF0000"/>
        </w:rPr>
        <w:t>This distinction may be highly relevant to your eventual manuscript. Advancement Under Constrained Distinction is not merely concerned with cross-sectional differences among individuals. It is fundamentally interested in how advancement unfolds within competitive systems. That is a trajectory question as much as an outcome question.</w:t>
      </w:r>
      <w:r>
        <w:rPr>
          <w:color w:val="0000FF"/>
        </w:rPr>
        <w:t>One reason cumulative advantage is so compelling is that it provides a mechanism linking small distinctions to large inequalities. Earlier chapters discussed comparison, ranking, and evaluator sensitivity. This chapter shows how those processes can become self-reinforcing. A ranking creates an opportunity. The opportunity creates a performance difference. The performance difference influences future rankings. The system develops memory. Past success becomes an input into future success.</w:t>
      </w:r>
      <w:r>
        <w:rPr>
          <w:color w:val="FF0000"/>
        </w:rPr>
        <w:t>At several points while reading this section I found myself wondering whether local talent concentration might influence the strength of amplification mechanisms. In highly competitive environments, do small distinctions become more consequential because evaluators are forced to make finer distinctions? Or do strong peer groups create additional learning opportunities that offset those effects? Menger does not answer these questions, but the framework naturally invites them.</w:t>
      </w:r>
      <w:r>
        <w:rPr>
          <w:color w:val="0000FF"/>
        </w:rPr>
        <w:t xml:space="preserve">The famous shorthand often associated with cumulative advantage is </w:t>
      </w:r>
      <w:r>
        <w:rPr>
          <w:b/>
        </w:rPr>
        <w:t xml:space="preserve">“Success breeds success.” </w:t>
      </w:r>
      <w:r>
        <w:rPr>
          <w:color w:val="0000FF"/>
        </w:rPr>
        <w:t>Although simple, the phrase captures an important reality. Success frequently generates resources that make future success more likely. Funding attracts collaborators. Recognition attracts opportunities. Visibility attracts attention. None of these processes require dramatic differences in underlying ability. They require mechanisms that channel advantages forward through time.</w:t>
      </w:r>
      <w:r>
        <w:rPr>
          <w:color w:val="0000FF"/>
        </w:rPr>
        <w:t>Another reason this chapter matters is that it challenges deterministic interpretations of achievement. If amplification processes matter, then outcomes become partly path dependent. Small events, early opportunities, timing, and institutional structures can influence eventual trajectories. This does not imply that success is random. Rather, it implies that success emerges through interaction between ability and opportunity structures.</w:t>
      </w:r>
      <w:r>
        <w:rPr>
          <w:color w:val="FF0000"/>
        </w:rPr>
        <w:t>That perspective feels remarkably compatible with the spirit of your project. The more I read Menger, the less I view him as offering an alternative explanation and the more I view him as constructing a set of mechanisms that could coexist with, motivate, or complement your own framework.</w:t>
      </w:r>
      <w:r>
        <w:rPr>
          <w:color w:val="0000FF"/>
        </w:rPr>
        <w:t>Stepping back, I think the deepest contribution of Chapter 7 is that it teaches intellectual humility. Large outcome differences do not automatically reveal large talent differences. Before attributing success to extraordinary ability, Menger wants us to ask whether amplification processes played a role. That question may be one of the most useful habits a researcher can develop when studying inequality, prestige, recognition, and advancement.</w:t>
      </w:r>
      <w:r>
        <w:rPr>
          <w:color w:val="FF0000"/>
        </w:rPr>
        <w:t>If I were writing a one-sentence summary for Alex, it would be this: Menger argues that enormous inequalities can emerge from modest initial differences because competitive systems amplify advantages through time.</w:t>
      </w:r>
    </w:p>
    <w:p>
      <w:pPr>
        <w:pStyle w:val="Heading2"/>
      </w:pPr>
      <w:r>
        <w:t>Margin Notes Worth Scribbling in the Manuscript</w:t>
      </w:r>
    </w:p>
    <w:p>
      <w:r>
        <w:rPr>
          <w:color w:val="0000FF"/>
        </w:rPr>
        <w:t>• Outcome inequality ≠ ability inequality.</w:t>
        <w:br/>
        <w:t>• Small differences can be amplified.</w:t>
        <w:br/>
        <w:t>• Trajectories matter more than snapshots.</w:t>
        <w:br/>
        <w:t>• Past success becomes input for future success.</w:t>
        <w:br/>
        <w:t>• Cumulative advantage provides a mechanism, not merely a description.</w:t>
        <w:br/>
        <w:t>• Ask how environments influence amplification strength.</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