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rsidR="00CB3150" w:rsidRDefault="00000000" w14:paraId="3215117A" w14:textId="77777777">
      <w:pPr>
        <w:pStyle w:val="Title"/>
      </w:pPr>
      <w:r>
        <w:t>Chapter 4 — A model of competitive congestion and advancement</w:t>
      </w:r>
    </w:p>
    <w:p w:rsidR="00CB3150" w:rsidRDefault="00000000" w14:paraId="6D4C3F32" w14:textId="77777777">
      <w:pPr>
        <w:pStyle w:val="Heading1"/>
      </w:pPr>
      <w:bookmarkStart w:name="X166b1176d9c834602c4793dd44ed9435b820f4f" w:id="0"/>
      <w:r>
        <w:t>4.1 Individual performance and success in groups</w:t>
      </w:r>
    </w:p>
    <w:p w:rsidR="00CB3150" w:rsidRDefault="00000000" w14:paraId="2121651D" w14:textId="77777777">
      <w:r w:rsidR="7C2906E5">
        <w:rPr/>
        <w:t xml:space="preserve">Individuals develop, work, and demonstrate their capabilities alongside others. Advancement, however, depends on how their accomplishments are recognized and how opportunities are allocated. </w:t>
      </w:r>
      <w:commentRangeStart w:id="2068562810"/>
      <w:r w:rsidR="7C2906E5">
        <w:rPr/>
        <w:t>Strong peers may contribute to learning and productive work while also competing for attention, responsibility, and recognition. An environment that supports performance can therefore have more complicated consequences for who advances.</w:t>
      </w:r>
      <w:commentRangeEnd w:id="2068562810"/>
      <w:r>
        <w:rPr>
          <w:rStyle w:val="CommentReference"/>
        </w:rPr>
        <w:commentReference w:id="2068562810"/>
      </w:r>
    </w:p>
    <w:p w:rsidR="00CB3150" w:rsidRDefault="00000000" w14:paraId="1930DE6E" w14:textId="77777777">
      <w:pPr>
        <w:pStyle w:val="BodyText"/>
      </w:pPr>
      <w:r w:rsidR="7C2906E5">
        <w:rPr/>
        <w:t xml:space="preserve">This chapter connects the local social environments studied in network science with the allocation of recognition and advancement studied in the science of success. </w:t>
      </w:r>
      <w:commentRangeStart w:id="974390068"/>
      <w:r w:rsidR="7C2906E5">
        <w:rPr/>
        <w:t>Our question is how the composition of an individual’s group can affect subsequent selection among people with comparable performance</w:t>
      </w:r>
      <w:commentRangeEnd w:id="974390068"/>
      <w:r>
        <w:rPr>
          <w:rStyle w:val="CommentReference"/>
        </w:rPr>
        <w:commentReference w:id="974390068"/>
      </w:r>
      <w:r w:rsidR="7C2906E5">
        <w:rPr/>
        <w:t xml:space="preserve">. </w:t>
      </w:r>
      <w:commentRangeStart w:id="777564762"/>
      <w:r w:rsidR="7C2906E5">
        <w:rPr/>
        <w:t>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commentRangeEnd w:id="777564762"/>
      <w:r>
        <w:rPr>
          <w:rStyle w:val="CommentReference"/>
        </w:rPr>
        <w:commentReference w:id="777564762"/>
      </w:r>
    </w:p>
    <w:p w:rsidR="00CB3150" w:rsidRDefault="00000000" w14:paraId="02D1F416" w14:textId="77777777">
      <w:pPr>
        <w:pStyle w:val="BodyText"/>
      </w:pPr>
      <w:commentRangeStart w:id="651606016"/>
      <w:r w:rsidR="6A8D71F1">
        <w:rPr/>
        <w:t>We develop the argument by beginning with the simplest account of selection</w:t>
      </w:r>
      <w:commentRangeEnd w:id="651606016"/>
      <w:r>
        <w:rPr>
          <w:rStyle w:val="CommentReference"/>
        </w:rPr>
        <w:commentReference w:id="651606016"/>
      </w:r>
      <w:r w:rsidR="6A8D71F1">
        <w:rPr/>
        <w:t>: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rsidR="00CB3150" w:rsidRDefault="00000000" w14:paraId="4B8DA677" w14:textId="77777777">
      <w:pPr>
        <w:pStyle w:val="Heading1"/>
      </w:pPr>
      <w:bookmarkStart w:name="Xfada5e96b17685afb9851f145398c9afa85bcfe" w:id="1"/>
      <w:bookmarkEnd w:id="0"/>
      <w:r>
        <w:t>4.2 Selecting the highest performing individuals</w:t>
      </w:r>
    </w:p>
    <w:p w:rsidR="00CB3150" w:rsidRDefault="00000000" w14:paraId="1437FF19" w14:textId="77777777">
      <w:commentRangeStart w:id="1396652970"/>
      <w:r>
        <w:rPr/>
        <w:t xml:space="preserve">Consider </w:t>
      </w:r>
      <w:r w:rsidR="00C73E7B">
        <w:rPr/>
        <w:t xml:space="preserve">a population of </w:t>
      </w:r>
      <w:r>
        <w:rPr/>
        <w:t>individuals who already belong to groups</w:t>
      </w:r>
      <w:commentRangeEnd w:id="1396652970"/>
      <w:r>
        <w:rPr>
          <w:rStyle w:val="CommentReference"/>
        </w:rPr>
        <w:commentReference w:id="1396652970"/>
      </w:r>
      <w:r w:rsidR="432615F6">
        <w:rPr/>
        <w:t>.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rPr/>
        <w:t xml:space="preserve"> We call this performance-only, deterministic top-</w:t>
      </w:r>
      <m:oMath>
        <m:r>
          <w:rPr>
            <w:rFonts w:ascii="Cambria Math" w:hAnsi="Cambria Math" w:eastAsia="Cambria Math" w:cs="Cambria Math"/>
            <w:sz w:val="22"/>
            <w:szCs w:val="22"/>
          </w:rPr>
          <m:t>K</m:t>
        </m:r>
      </m:oMath>
      <w:r w:rsidR="00362992">
        <w:rPr/>
        <w:t xml:space="preserve"> model the naïve benchmark.</w:t>
      </w:r>
    </w:p>
    <w:p w:rsidR="00CB3150" w:rsidRDefault="00000000" w14:paraId="434220B9" w14:textId="77777777">
      <w:pPr>
        <w:pStyle w:val="BodyText"/>
      </w:pPr>
      <w:commentRangeStart w:id="834482770"/>
      <w:r w:rsidR="432615F6">
        <w:rPr/>
        <w:t>A season followed by an athletic draft offers one concrete illustration.</w:t>
      </w:r>
      <w:commentRangeEnd w:id="834482770"/>
      <w:r>
        <w:rPr>
          <w:rStyle w:val="CommentReference"/>
        </w:rPr>
        <w:commentReference w:id="834482770"/>
      </w:r>
      <w:r w:rsidR="432615F6">
        <w:rPr/>
        <w:t xml:space="preserve">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rsidR="00CB3150" w:rsidRDefault="00000000" w14:paraId="5AEE2D5A" w14:textId="77777777">
      <w:pPr>
        <w:pStyle w:val="Heading2"/>
      </w:pPr>
      <w:bookmarkStart w:name="performance-and-the-selection-population" w:id="2"/>
      <w:r>
        <w:t>4.2.1 Performance and the selection population</w:t>
      </w:r>
    </w:p>
    <w:p w:rsidR="00CB3150" w:rsidRDefault="00000000" w14:paraId="7E4EAEDB" w14:textId="77777777">
      <w:r>
        <w:t xml:space="preserve">We summarize the record entering selection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the performance characteristic of individual </w:t>
      </w:r>
      <m:oMath>
        <m:r>
          <w:rPr>
            <w:rFonts w:ascii="Cambria Math" w:hAnsi="Cambria Math" w:eastAsia="Cambria Math" w:cs="Cambria Math"/>
            <w:sz w:val="22"/>
            <w:szCs w:val="22"/>
          </w:rPr>
          <m:t>i</m:t>
        </m:r>
      </m:oMath>
      <w:r>
        <w:t xml:space="preserve">. </w:t>
      </w:r>
      <m:oMath>
        <m:r>
          <w:rPr>
            <w:rFonts w:ascii="Cambria Math" w:hAnsi="Cambria Math" w:eastAsia="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rather than a claim that empirical performance reveals underlying talent without error.</w:t>
      </w:r>
    </w:p>
    <w:p w:rsidR="00CB3150" w:rsidRDefault="00000000" w14:paraId="2B970D9B" w14:textId="106CABD2">
      <w:pPr>
        <w:pStyle w:val="BodyText"/>
        <w:rPr>
          <w:del w:author="Alexander Gates" w:date="2026-10-16T14:53:44.352Z" w16du:dateUtc="2026-10-16T14:53:44.352Z" w:id="1788468119"/>
        </w:rPr>
      </w:pPr>
      <w:r>
        <w:rPr/>
        <w:t xml:space="preserve">Let </w:t>
      </w:r>
      <m:oMath>
        <m:r>
          <m:rPr>
            <m:scr m:val="script"/>
            <m:sty m:val="p"/>
          </m:rPr>
          <w:rPr>
            <w:rFonts w:ascii="Cambria Math" w:hAnsi="Cambria Math" w:eastAsia="Cambria Math" w:cs="Cambria Math"/>
            <w:sz w:val="22"/>
            <w:szCs w:val="22"/>
          </w:rPr>
          <m:t>I</m:t>
        </m:r>
      </m:oMath>
      <w:r>
        <w:rPr/>
        <w:t xml:space="preserve"> be the set of eligible individuals, with </w:t>
      </w:r>
      <m:oMath>
        <m:r>
          <w:rPr>
            <w:rFonts w:ascii="Cambria Math" w:hAnsi="Cambria Math" w:eastAsia="Cambria Math" w:cs="Cambria Math"/>
            <w:sz w:val="22"/>
            <w:szCs w:val="22"/>
          </w:rPr>
          <m:t>N</m:t>
        </m:r>
      </m:oMath>
      <w:r>
        <w:rPr/>
        <w:t xml:space="preserve"> members. Index groups by </w:t>
      </w:r>
      <m:oMath>
        <m:r>
          <w:rPr>
            <w:rFonts w:ascii="Cambria Math" w:hAnsi="Cambria Math" w:eastAsia="Cambria Math" w:cs="Cambria Math"/>
            <w:sz w:val="22"/>
            <w:szCs w:val="22"/>
          </w:rPr>
          <m:t>j</m:t>
        </m:r>
      </m:oMath>
      <w:r>
        <w:rPr/>
        <w:t xml:space="preserve">, and let </w:t>
      </w:r>
      <m:oMath>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rPr/>
        <w:t xml:space="preserve"> </w:t>
      </w:r>
      <w:r w:rsidR="6A8D71F1">
        <w:rPr/>
        <w:t>identify</w:t>
      </w:r>
      <w:r w:rsidR="6A8D71F1">
        <w:rPr/>
        <w:t xml:space="preserve"> the group </w:t>
      </w:r>
      <w:r w:rsidR="6A8D71F1">
        <w:rPr/>
        <w:t>containing</w:t>
      </w:r>
      <w:r w:rsidR="6A8D71F1">
        <w:rPr/>
        <w:t xml:space="preserve"> individual </w:t>
      </w:r>
      <m:oMath>
        <m:r>
          <w:rPr>
            <w:rFonts w:ascii="Cambria Math" w:hAnsi="Cambria Math" w:eastAsia="Cambria Math" w:cs="Cambria Math"/>
            <w:sz w:val="22"/>
            <w:szCs w:val="22"/>
          </w:rPr>
          <m:t>i</m:t>
        </m:r>
      </m:oMath>
      <w:r>
        <w:rPr/>
        <w:t xml:space="preserve">. Group </w:t>
      </w:r>
      <m:oMath>
        <m:r>
          <w:rPr>
            <w:rFonts w:ascii="Cambria Math" w:hAnsi="Cambria Math" w:eastAsia="Cambria Math" w:cs="Cambria Math"/>
            <w:sz w:val="22"/>
            <w:szCs w:val="22"/>
          </w:rPr>
          <m:t>j</m:t>
        </m:r>
      </m:oMath>
      <w:r>
        <w:rPr/>
        <w:t xml:space="preserve"> </w:t>
      </w:r>
      <w:r w:rsidR="6A8D71F1">
        <w:rPr/>
        <w:t>contains</w:t>
      </w:r>
      <w:r w:rsidR="6A8D71F1">
        <w:rPr/>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Pr/>
        <w:t xml:space="preserve"> individuals, all groups are nonempty, and their sizes sum to </w:t>
      </w:r>
      <m:oMath>
        <m:r>
          <w:rPr>
            <w:rFonts w:ascii="Cambria Math" w:hAnsi="Cambria Math" w:eastAsia="Cambria Math" w:cs="Cambria Math"/>
            <w:sz w:val="22"/>
            <w:szCs w:val="22"/>
          </w:rPr>
          <m:t>N</m:t>
        </m:r>
      </m:oMath>
      <w:r>
        <w:rPr/>
        <w:t xml:space="preserve">. </w:t>
      </w:r>
      <w:ins w:author="Alexander Gates" w:date="2026-10-16T14:53:32.962Z" w16du:dateUtc="2026-10-16T14:53:32.962Z" w:id="1166792150">
        <w:r w:rsidR="6A8D71F1">
          <w:t xml:space="preserve">.  </w:t>
        </w:r>
      </w:ins>
      <w:del w:author="Alexander Gates" w:date="2026-10-16T14:53:44.353Z" w16du:dateUtc="2026-10-16T14:53:44.353Z" w:id="1590878032">
        <w:r w:rsidDel="6A8D71F1">
          <w:delText>Memberships can come directly from observed rosters. We do not yet need a model of how those groups formed.</w:delText>
        </w:r>
      </w:del>
    </w:p>
    <w:p w:rsidR="00CB3150" w:rsidRDefault="00000000" w14:paraId="5CF1CB7F" w14:textId="77777777">
      <w:pPr>
        <w:pStyle w:val="BodyText"/>
      </w:pPr>
      <w:commentRangeStart w:id="1311624469"/>
      <w:r>
        <w:rPr/>
        <w:t xml:space="preserve">Let </w:t>
      </w:r>
      <m:oMath>
        <m:r>
          <w:rPr>
            <w:rFonts w:ascii="Cambria Math" w:hAnsi="Cambria Math" w:eastAsia="Cambria Math" w:cs="Cambria Math"/>
            <w:sz w:val="22"/>
            <w:szCs w:val="22"/>
          </w:rPr>
          <m:t>K</m:t>
        </m:r>
      </m:oMath>
      <w:r>
        <w:rPr/>
        <w:t xml:space="preserve"> be the number of selection opportunities, with </w:t>
      </w:r>
      <m:oMath>
        <m:r>
          <w:rPr>
            <w:rFonts w:ascii="Cambria Math" w:hAnsi="Cambria Math" w:eastAsia="Cambria Math" w:cs="Cambria Math"/>
            <w:sz w:val="22"/>
            <w:szCs w:val="22"/>
          </w:rPr>
          <m:t>0</m:t>
        </m:r>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rPr/>
        <w:t xml:space="preserve">. </w:t>
      </w:r>
      <w:commentRangeEnd w:id="1311624469"/>
      <w:r>
        <w:rPr>
          <w:rStyle w:val="CommentReference"/>
        </w:rPr>
        <w:commentReference w:id="1311624469"/>
      </w:r>
      <w:r w:rsidR="4685D27C">
        <w:rPr/>
        <w:t xml:space="preserve">The selection fraction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rPr/>
        <w:t xml:space="preserve"> describes their scarcity: smaller fractions mean fewer opportunities relative to the eligible population. We generally study </w:t>
      </w:r>
      <m:oMath>
        <m:r>
          <w:rPr>
            <w:rFonts w:ascii="Cambria Math" w:hAnsi="Cambria Math" w:eastAsia="Cambria Math" w:cs="Cambria Math"/>
            <w:sz w:val="22"/>
            <w:szCs w:val="22"/>
          </w:rPr>
          <m:t>0</m:t>
        </m:r>
        <m:r>
          <m:rPr>
            <m:sty m:val="p"/>
          </m:rPr>
          <w:rPr>
            <w:rFonts w:ascii="Cambria Math" w:hAnsi="Cambria Math" w:eastAsia="Cambria Math" w:cs="Cambria Math"/>
            <w:sz w:val="22"/>
            <w:szCs w:val="22"/>
          </w:rPr>
          <m:t>&lt;</m:t>
        </m:r>
        <m:r>
          <w:rPr>
            <w:rFonts w:ascii="Cambria Math" w:hAnsi="Cambria Math" w:eastAsia="Cambria Math" w:cs="Cambria Math"/>
            <w:sz w:val="22"/>
            <w:szCs w:val="22"/>
          </w:rPr>
          <m:t>K</m:t>
        </m:r>
        <m:r>
          <m:rPr>
            <m:sty m:val="p"/>
          </m:rPr>
          <w:rPr>
            <w:rFonts w:ascii="Cambria Math" w:hAnsi="Cambria Math" w:eastAsia="Cambria Math" w:cs="Cambria Math"/>
            <w:sz w:val="22"/>
            <w:szCs w:val="22"/>
          </w:rPr>
          <m:t>&lt;</m:t>
        </m:r>
        <m:r>
          <w:rPr>
            <w:rFonts w:ascii="Cambria Math" w:hAnsi="Cambria Math" w:eastAsia="Cambria Math" w:cs="Cambria Math"/>
            <w:sz w:val="22"/>
            <w:szCs w:val="22"/>
          </w:rPr>
          <m:t>N</m:t>
        </m:r>
      </m:oMath>
      <w:r>
        <w:rPr/>
        <w:t xml:space="preserve">, because selecting nobody or everybody leaves no variation in the binary outcome. Fixing </w:t>
      </w:r>
      <m:oMath>
        <m:r>
          <w:rPr>
            <w:rFonts w:ascii="Cambria Math" w:hAnsi="Cambria Math" w:eastAsia="Cambria Math" w:cs="Cambria Math"/>
            <w:sz w:val="22"/>
            <w:szCs w:val="22"/>
          </w:rPr>
          <m:t>K</m:t>
        </m:r>
      </m:oMath>
      <w:r>
        <w:rPr/>
        <w:t xml:space="preserve"> is a modeling assumption; it does not require that every application have an explicitly announced institutional quota.</w:t>
      </w:r>
    </w:p>
    <w:p w:rsidR="00CB3150" w:rsidRDefault="00000000" w14:paraId="4318BF52" w14:textId="77777777">
      <w:pPr>
        <w:pStyle w:val="Heading2"/>
      </w:pPr>
      <w:bookmarkStart w:name="the-score-and-the-selection-rule" w:id="3"/>
      <w:bookmarkEnd w:id="2"/>
      <w:r>
        <w:t>4.2.2 The score and the selection rule</w:t>
      </w:r>
    </w:p>
    <w:p w:rsidR="00CB3150" w:rsidRDefault="00D8262B" w14:paraId="2770941E" w14:textId="77777777">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rsidR="00CB3150" w:rsidRDefault="00000000" w14:paraId="24EF08E2"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134929C" w14:textId="77777777">
            <w:pPr>
              <w:spacing w:after="0" w:line="240" w:lineRule="auto"/>
              <w:jc w:val="right"/>
            </w:pPr>
            <w:r>
              <w:t>(</w:t>
            </w:r>
            <w:bookmarkStart w:name="Eq_4_1" w:id="4"/>
            <w:r>
              <w:t>4.</w:t>
            </w:r>
            <w:r>
              <w:fldChar w:fldCharType="begin"/>
            </w:r>
            <w:r>
              <w:instrText> SEQ Equation \r 1 \* ARABIC </w:instrText>
            </w:r>
            <w:r>
              <w:fldChar w:fldCharType="separate"/>
            </w:r>
            <w:r w:rsidR="00D951E9">
              <w:t>1</w:t>
            </w:r>
            <w:r>
              <w:fldChar w:fldCharType="end"/>
            </w:r>
            <w:bookmarkEnd w:id="4"/>
            <w:r>
              <w:t>)</w:t>
            </w:r>
          </w:p>
        </w:tc>
      </w:tr>
    </w:tbl>
    <w:p w:rsidR="00CB3150" w:rsidRDefault="00000000" w14:paraId="7F146D8E" w14:textId="77777777">
      <w:r>
        <w:t xml:space="preserve">The selection rule chooses the </w:t>
      </w:r>
      <m:oMath>
        <m:r>
          <w:rPr>
            <w:rFonts w:ascii="Cambria Math" w:hAnsi="Cambria Math" w:eastAsia="Cambria Math" w:cs="Cambria Math"/>
            <w:sz w:val="22"/>
            <w:szCs w:val="22"/>
          </w:rPr>
          <m:t>K</m:t>
        </m:r>
      </m:oMath>
      <w:r>
        <w:t xml:space="preserve"> highest scores. Write </w:t>
      </w:r>
      <m:oMath>
        <m:r>
          <m:rPr>
            <m:sty m:val="bi"/>
          </m:rPr>
          <w:rPr>
            <w:rFonts w:ascii="Cambria Math" w:hAnsi="Cambria Math" w:eastAsia="Cambria Math" w:cs="Cambria Math"/>
            <w:sz w:val="22"/>
            <w:szCs w:val="22"/>
          </w:rPr>
          <m:t>S</m:t>
        </m:r>
      </m:oMath>
      <w:r>
        <w:t xml:space="preserve"> for the collection of all individual scores,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K</m:t>
            </m:r>
          </m:sub>
        </m:sSub>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S</m:t>
        </m:r>
        <m:r>
          <m:rPr>
            <m:sty m:val="p"/>
          </m:rPr>
          <w:rPr>
            <w:rFonts w:ascii="Cambria Math" w:hAnsi="Cambria Math" w:eastAsia="Cambria Math" w:cs="Cambria Math"/>
            <w:sz w:val="22"/>
            <w:szCs w:val="22"/>
          </w:rPr>
          <m:t>)</m:t>
        </m:r>
      </m:oMath>
      <w:r>
        <w:t xml:space="preserve"> denote the resulting set of winners.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oMath>
      <w:r>
        <w:t xml:space="preserve"> equal one if individual </w:t>
      </w:r>
      <m:oMath>
        <m:r>
          <w:rPr>
            <w:rFonts w:ascii="Cambria Math" w:hAnsi="Cambria Math" w:eastAsia="Cambria Math" w:cs="Cambria Math"/>
            <w:sz w:val="22"/>
            <w:szCs w:val="22"/>
          </w:rPr>
          <m:t>i</m:t>
        </m:r>
      </m:oMath>
      <w:r>
        <w:t xml:space="preserve"> is selected and zero otherwise. Using indicator notation, where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m:rPr>
            <m:nor/>
          </m:rPr>
          <w:rPr>
            <w:rFonts w:ascii="Cambria Math" w:hAnsi="Cambria Math" w:eastAsia="Cambria Math" w:cs="Cambria Math"/>
            <w:sz w:val="22"/>
            <w:szCs w:val="22"/>
          </w:rPr>
          <m:t>condition</m:t>
        </m:r>
        <m:r>
          <m:rPr>
            <m:sty m:val="p"/>
          </m:rPr>
          <w:rPr>
            <w:rFonts w:ascii="Cambria Math" w:hAnsi="Cambria Math" w:eastAsia="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rsidR="00CB3150" w:rsidRDefault="00000000" w14:paraId="4DBBEAA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r>
                  <w:rPr>
                    <w:rFonts w:ascii="Cambria Math" w:hAnsi="Cambria Math" w:eastAsia="Cambria Math" w:cs="Cambria Math"/>
                    <w:sz w:val="22"/>
                    <w:szCs w:val="22"/>
                  </w:rPr>
                  <m:t>=1</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i∈ 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K</m:t>
                        </m:r>
                      </m:sub>
                    </m:sSub>
                    <m:d>
                      <m:dPr>
                        <m:ctrlPr>
                          <w:rPr>
                            <w:rFonts w:ascii="Cambria Math" w:hAnsi="Cambria Math" w:eastAsia="Cambria Math" w:cs="Cambria Math"/>
                            <w:sz w:val="22"/>
                            <w:szCs w:val="22"/>
                          </w:rPr>
                        </m:ctrlPr>
                      </m:dPr>
                      <m:e>
                        <m:r>
                          <m:rPr>
                            <m:sty m:val="b"/>
                          </m:rPr>
                          <w:rPr>
                            <w:rFonts w:ascii="Cambria Math" w:hAnsi="Cambria Math" w:eastAsia="Cambria Math" w:cs="Cambria Math"/>
                            <w:sz w:val="22"/>
                            <w:szCs w:val="22"/>
                          </w:rPr>
                          <m:t>S</m:t>
                        </m:r>
                      </m:e>
                    </m:d>
                  </m:e>
                </m:d>
                <m:r>
                  <w:rPr>
                    <w:rFonts w:ascii="Cambria Math" w:hAnsi="Cambria Math" w:eastAsia="Cambria Math" w:cs="Cambria Math"/>
                    <w:sz w:val="22"/>
                    <w:szCs w:val="22"/>
                  </w:rPr>
                  <m:t>,   </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i∈ I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=K.</m:t>
                </m:r>
              </m:oMath>
            </m:oMathPara>
          </w:p>
        </w:tc>
        <w:tc>
          <w:tcPr>
            <w:tcW w:w="864" w:type="dxa"/>
            <w:vAlign w:val="center"/>
          </w:tcPr>
          <w:p w:rsidR="00D951E9" w:rsidRDefault="00000000" w14:paraId="3D26E60F" w14:textId="77777777">
            <w:pPr>
              <w:spacing w:after="0" w:line="240" w:lineRule="auto"/>
              <w:jc w:val="right"/>
            </w:pPr>
            <w:r>
              <w:t>(</w:t>
            </w:r>
            <w:bookmarkStart w:name="Eq_4_2" w:id="5"/>
            <w:r>
              <w:t>4.</w:t>
            </w:r>
            <w:r>
              <w:fldChar w:fldCharType="begin"/>
            </w:r>
            <w:r>
              <w:instrText> SEQ Equation \* ARABIC </w:instrText>
            </w:r>
            <w:r>
              <w:fldChar w:fldCharType="separate"/>
            </w:r>
            <w:r w:rsidR="00D951E9">
              <w:t>2</w:t>
            </w:r>
            <w:r>
              <w:fldChar w:fldCharType="end"/>
            </w:r>
            <w:bookmarkEnd w:id="5"/>
            <w:r>
              <w:t>)</w:t>
            </w:r>
          </w:p>
        </w:tc>
      </w:tr>
    </w:tbl>
    <w:p w:rsidR="00CB3150" w:rsidRDefault="00000000" w14:paraId="02943435" w14:textId="77777777">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rsidR="00CB3150" w:rsidRDefault="00000000" w14:paraId="0AA37687" w14:textId="77777777">
      <w:pPr>
        <w:pStyle w:val="Heading2"/>
      </w:pPr>
      <w:bookmarkStart w:name="Xa5823cb72cde8cbb5180a30bdc574971e9835d8" w:id="6"/>
      <w:bookmarkEnd w:id="3"/>
      <w:r>
        <w:t xml:space="preserve">4.2.3 What group membership does in the </w:t>
      </w:r>
      <w:r w:rsidR="00A16FA4">
        <w:t xml:space="preserve">naïve </w:t>
      </w:r>
      <w:r>
        <w:t>benchmark</w:t>
      </w:r>
    </w:p>
    <w:p w:rsidR="00CB3150" w:rsidP="00C5784C" w:rsidRDefault="00000000" w14:paraId="3C06BF09" w14:textId="77777777">
      <w:commentRangeStart w:id="574881311"/>
      <w:r>
        <w:rPr/>
        <w:t xml:space="preserve">Groups exist in this first model, but they do not affect who is selected. </w:t>
      </w:r>
      <w:commentRangeEnd w:id="574881311"/>
      <w:r>
        <w:rPr>
          <w:rStyle w:val="CommentReference"/>
        </w:rPr>
        <w:commentReference w:id="574881311"/>
      </w:r>
      <w:r w:rsidR="653F98C2">
        <w:rPr/>
        <w:t xml:space="preserve">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Pr/>
        <w:t xml:space="preserve"> and experiments on the same individuals and memberships will ask whether an</w:t>
      </w:r>
      <w:r w:rsidR="003E7FF3">
        <w:rPr/>
        <w:t xml:space="preserve"> explicit adjustment based on group composition </w:t>
      </w:r>
      <w:r>
        <w:rPr/>
        <w:t>changes that conclusion.</w:t>
      </w:r>
    </w:p>
    <w:p w:rsidR="00CB3150" w:rsidRDefault="00000000" w14:paraId="69DB8A42" w14:textId="77777777">
      <w:pPr>
        <w:pStyle w:val="Heading1"/>
      </w:pPr>
      <w:bookmarkStart w:name="allowing-uncertainty-in-selection" w:id="7"/>
      <w:bookmarkEnd w:id="1"/>
      <w:bookmarkEnd w:id="6"/>
      <w:r>
        <w:t>4.3 Allowing uncertainty in selection</w:t>
      </w:r>
    </w:p>
    <w:p w:rsidR="00CB3150" w:rsidP="00C5784C" w:rsidRDefault="00000000" w14:paraId="2653FA44" w14:textId="77777777">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eastAsia="Cambria Math" w:cs="Cambria Math"/>
            <w:sz w:val="22"/>
            <w:szCs w:val="22"/>
          </w:rPr>
          <m:t>K</m:t>
        </m:r>
      </m:oMath>
      <w:r w:rsidR="00182A54">
        <w:t xml:space="preserve"> places can vary. At this stage the score is still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00182A54">
        <w:t>. We will adjust the selection method, not the scoring to introduce this uncertainty.</w:t>
      </w:r>
    </w:p>
    <w:p w:rsidR="00CB3150" w:rsidRDefault="00000000" w14:paraId="7EB4D8F1" w14:textId="77777777">
      <w:pPr>
        <w:pStyle w:val="Heading2"/>
      </w:pPr>
      <w:bookmarkStart w:name="Xa81b982df13d1d13892043cb673ae528535138a" w:id="8"/>
      <w:r>
        <w:t>4.3.1 From a fixed ranking to uncertain winners</w:t>
      </w:r>
    </w:p>
    <w:p w:rsidR="00CB3150" w:rsidRDefault="00000000" w14:paraId="7AF3985F" w14:textId="77777777">
      <w:r>
        <w:t xml:space="preserve">In the </w:t>
      </w:r>
      <w:r w:rsidR="00A16FA4">
        <w:t xml:space="preserve">naïve </w:t>
      </w:r>
      <w:r>
        <w:t xml:space="preserve">benchmark selection method, ranking the scores determines all </w:t>
      </w:r>
      <m:oMath>
        <m:r>
          <w:rPr>
            <w:rFonts w:ascii="Cambria Math" w:hAnsi="Cambria Math" w:eastAsia="Cambria Math" w:cs="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eastAsia="Cambria Math" w:cs="Cambria Math"/>
            <w:sz w:val="22"/>
            <w:szCs w:val="22"/>
          </w:rPr>
          <m:t>K</m:t>
        </m:r>
      </m:oMath>
      <w:r>
        <w:t xml:space="preserve"> people have been selected.</w:t>
      </w:r>
    </w:p>
    <w:p w:rsidR="00CB3150" w:rsidRDefault="00000000" w14:paraId="6E297A42" w14:textId="77777777">
      <w:pPr>
        <w:pStyle w:val="BodyText"/>
      </w:pPr>
      <w:r>
        <w:t xml:space="preserve">We need to specify how much a score advantage matters in each draw. We use a positive parameter,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was measured.</w:t>
      </w:r>
    </w:p>
    <w:p w:rsidR="00CB3150" w:rsidRDefault="00000000" w14:paraId="484418A8" w14:textId="77777777">
      <w:pPr>
        <w:pStyle w:val="Heading2"/>
      </w:pPr>
      <w:bookmarkStart w:name="X3403a481b954ec6ac05b20913aa990d79a7f6ac" w:id="9"/>
      <w:bookmarkEnd w:id="8"/>
      <w:r>
        <w:t xml:space="preserve">4.3.2 </w:t>
      </w:r>
      <w:r w:rsidR="003E7FF3">
        <w:t>Stochastic selection using Gibbs weights</w:t>
      </w:r>
    </w:p>
    <w:p w:rsidR="003E7FF3" w:rsidP="003E7FF3" w:rsidRDefault="003E7FF3" w14:paraId="7772C769" w14:textId="77777777">
      <w:r>
        <w:t>We now replace the naïve benchmark’s deterministic top-</w:t>
      </w:r>
      <m:oMath>
        <m:r>
          <w:rPr>
            <w:rFonts w:ascii="Cambria Math" w:hAnsi="Cambria Math" w:eastAsia="Cambria Math" w:cs="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eastAsia="Cambria Math" w:cs="Cambria Math"/>
            <w:sz w:val="22"/>
            <w:szCs w:val="22"/>
          </w:rPr>
          <m:t>i</m:t>
        </m:r>
      </m:oMath>
      <w:r>
        <w:t xml:space="preserve"> the positive weight </w:t>
      </w: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eastAsia="Cambria Math" w:cs="Cambria Math"/>
            <w:sz w:val="22"/>
            <w:szCs w:val="22"/>
          </w:rPr>
          <m:t>K</m:t>
        </m:r>
      </m:oMath>
      <w:r>
        <w:t xml:space="preserve"> individuals have been selected.</w:t>
      </w:r>
    </w:p>
    <w:p w:rsidR="00CB3150" w:rsidP="003E7FF3" w:rsidRDefault="003E7FF3" w14:paraId="0958F3F2" w14:textId="77777777">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oMath>
      <w:r>
        <w:t xml:space="preserve"> denote the individual selected on draw </w:t>
      </w:r>
      <m:oMath>
        <m:r>
          <w:rPr>
            <w:rFonts w:ascii="Cambria Math" w:hAnsi="Cambria Math" w:eastAsia="Cambria Math" w:cs="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rsidR="00CB3150" w:rsidRDefault="00000000" w14:paraId="34933480"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r>
                  <m:rPr>
                    <m:scr m:val="script"/>
                    <m:sty m:val="p"/>
                  </m:rPr>
                  <w:rPr>
                    <w:rFonts w:ascii="Cambria Math" w:hAnsi="Cambria Math" w:eastAsia="Cambria Math" w:cs="Cambria Math"/>
                    <w:sz w:val="22"/>
                    <w:szCs w:val="22"/>
                  </w:rPr>
                  <m:t>=I∖</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sub>
                    </m:sSub>
                  </m:e>
                </m:d>
                <m:r>
                  <m:rPr>
                    <m:sty m:val="p"/>
                  </m:rPr>
                  <w:rPr>
                    <w:rFonts w:ascii="Cambria Math" w:hAnsi="Cambria Math" w:eastAsia="Cambria Math" w:cs="Cambria Math"/>
                    <w:sz w:val="22"/>
                    <w:szCs w:val="22"/>
                  </w:rPr>
                  <m:t>,</m:t>
                </m:r>
                <m:r>
                  <w:rPr>
                    <w:rFonts w:ascii="Cambria Math" w:hAnsi="Cambria Math" w:eastAsia="Cambria Math" w:cs="Cambria Math"/>
                    <w:sz w:val="22"/>
                    <w:szCs w:val="22"/>
                  </w:rPr>
                  <m:t>r</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oMath>
            </m:oMathPara>
          </w:p>
        </w:tc>
        <w:tc>
          <w:tcPr>
            <w:tcW w:w="864" w:type="dxa"/>
            <w:vAlign w:val="center"/>
          </w:tcPr>
          <w:p w:rsidR="00D951E9" w:rsidRDefault="00000000" w14:paraId="0E51E513" w14:textId="77777777">
            <w:pPr>
              <w:spacing w:after="0" w:line="240" w:lineRule="auto"/>
              <w:jc w:val="right"/>
            </w:pPr>
            <w:r>
              <w:t>(</w:t>
            </w:r>
            <w:bookmarkStart w:name="Eq_4_3" w:id="10"/>
            <w:r>
              <w:t>4.</w:t>
            </w:r>
            <w:r>
              <w:fldChar w:fldCharType="begin"/>
            </w:r>
            <w:r>
              <w:instrText> SEQ Equation \* ARABIC </w:instrText>
            </w:r>
            <w:r>
              <w:fldChar w:fldCharType="separate"/>
            </w:r>
            <w:r w:rsidR="00D951E9">
              <w:t>3</w:t>
            </w:r>
            <w:r>
              <w:fldChar w:fldCharType="end"/>
            </w:r>
            <w:bookmarkEnd w:id="10"/>
            <w:r>
              <w:t>)</w:t>
            </w:r>
          </w:p>
        </w:tc>
      </w:tr>
    </w:tbl>
    <w:p w:rsidR="00CB3150" w:rsidRDefault="00000000" w14:paraId="4EDE38CA" w14:textId="77777777">
      <w:r>
        <w:t xml:space="preserve">For an individual still in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rsidRPr="002E03B0" w:rsidR="00203D06" w:rsidRDefault="002E03B0" w14:paraId="3E356DA2" w14:textId="77777777">
            <m:oMathPara>
              <m:oMath>
                <m:r>
                  <w:rPr>
                    <w:rFonts w:ascii="Cambria Math" w:hAnsi="Cambria Math" w:eastAsia="Cambria Math" w:cs="Cambria Math"/>
                    <w:sz w:val="22"/>
                    <w:szCs w:val="22"/>
                  </w:rPr>
                  <m:t>Pr</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den>
                            </m:f>
                          </m:e>
                        </m:d>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den>
                                </m:f>
                              </m:e>
                            </m:d>
                          </m:sup>
                        </m:sSup>
                      </m:e>
                    </m:nary>
                  </m:den>
                </m:f>
              </m:oMath>
            </m:oMathPara>
          </w:p>
        </w:tc>
        <w:tc>
          <w:tcPr>
            <w:tcW w:w="864" w:type="dxa"/>
            <w:vAlign w:val="center"/>
          </w:tcPr>
          <w:p w:rsidR="00D951E9" w:rsidRDefault="00000000" w14:paraId="22BBA7EF" w14:textId="77777777">
            <w:pPr>
              <w:spacing w:after="0" w:line="240" w:lineRule="auto"/>
              <w:jc w:val="right"/>
            </w:pPr>
            <w:r>
              <w:t>(</w:t>
            </w:r>
            <w:bookmarkStart w:name="Eq_4_4" w:id="11"/>
            <w:r>
              <w:t>4.</w:t>
            </w:r>
            <w:r>
              <w:fldChar w:fldCharType="begin"/>
            </w:r>
            <w:r>
              <w:instrText> SEQ Equation \* ARABIC </w:instrText>
            </w:r>
            <w:r>
              <w:fldChar w:fldCharType="separate"/>
            </w:r>
            <w:r w:rsidR="00D951E9">
              <w:t>4</w:t>
            </w:r>
            <w:r>
              <w:fldChar w:fldCharType="end"/>
            </w:r>
            <w:bookmarkEnd w:id="11"/>
            <w:r>
              <w:t>)</w:t>
            </w:r>
          </w:p>
        </w:tc>
      </w:tr>
    </w:tbl>
    <w:p w:rsidR="002E03B0" w:rsidRDefault="002E03B0" w14:paraId="1C2FFDC3" w14:textId="77777777"/>
    <w:p w:rsidR="00CB3150" w:rsidRDefault="00000000" w14:paraId="7826E400" w14:textId="77777777">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rsidR="00CB3150" w:rsidRDefault="00000000" w14:paraId="0705BCC1"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K</m:t>
                            </m:r>
                          </m:sub>
                        </m:sSub>
                      </m:e>
                    </m:d>
                  </m:e>
                </m:d>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cr m:val="script"/>
                        <m:sty m:val="p"/>
                      </m:rPr>
                      <w:rPr>
                        <w:rFonts w:ascii="Cambria Math" w:hAnsi="Cambria Math" w:eastAsia="Cambria Math" w:cs="Cambria Math"/>
                        <w:sz w:val="22"/>
                        <w:szCs w:val="22"/>
                      </w:rPr>
                      <m:t>∈I</m:t>
                    </m:r>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oMath>
            </m:oMathPara>
          </w:p>
        </w:tc>
        <w:tc>
          <w:tcPr>
            <w:tcW w:w="864" w:type="dxa"/>
            <w:vAlign w:val="center"/>
          </w:tcPr>
          <w:p w:rsidR="00D951E9" w:rsidRDefault="00000000" w14:paraId="0226E90C" w14:textId="77777777">
            <w:pPr>
              <w:spacing w:after="0" w:line="240" w:lineRule="auto"/>
              <w:jc w:val="right"/>
            </w:pPr>
            <w:r>
              <w:t>(</w:t>
            </w:r>
            <w:bookmarkStart w:name="Eq_4_5" w:id="12"/>
            <w:r>
              <w:t>4.</w:t>
            </w:r>
            <w:r>
              <w:fldChar w:fldCharType="begin"/>
            </w:r>
            <w:r>
              <w:instrText> SEQ Equation \* ARABIC </w:instrText>
            </w:r>
            <w:r>
              <w:fldChar w:fldCharType="separate"/>
            </w:r>
            <w:r w:rsidR="00D951E9">
              <w:t>5</w:t>
            </w:r>
            <w:r>
              <w:fldChar w:fldCharType="end"/>
            </w:r>
            <w:bookmarkEnd w:id="12"/>
            <w:r>
              <w:t>)</w:t>
            </w:r>
          </w:p>
        </w:tc>
      </w:tr>
    </w:tbl>
    <w:p w:rsidR="00CB3150" w:rsidRDefault="00000000" w14:paraId="55A0F127" w14:textId="77777777">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hAnsi="Cambria Math" w:eastAsia="Cambria Math" w:cs="Cambria Math"/>
            <w:sz w:val="22"/>
            <w:szCs w:val="22"/>
          </w:rPr>
          <m:t>K</m:t>
        </m:r>
      </m:oMath>
      <w:r>
        <w:t xml:space="preserve"> winners. The sequential drawing rule lets us calculate the chance that any particular group of </w:t>
      </w:r>
      <m:oMath>
        <m:r>
          <w:rPr>
            <w:rFonts w:ascii="Cambria Math" w:hAnsi="Cambria Math" w:eastAsia="Cambria Math" w:cs="Cambria Math"/>
            <w:sz w:val="22"/>
            <w:szCs w:val="22"/>
          </w:rPr>
          <m:t>K</m:t>
        </m:r>
      </m:oMath>
      <w:r>
        <w:t xml:space="preserve"> individuals is selected. This draw sequence is a mathematical device; it does not imply that the institution selected, ranked, or recorded winners in that order. [1]</w:t>
      </w:r>
    </w:p>
    <w:p w:rsidR="00CB3150" w:rsidRDefault="00000000" w14:paraId="1A503DA9" w14:textId="77777777">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eastAsia="Cambria Math" w:cs="Cambria Math"/>
            <w:sz w:val="22"/>
            <w:szCs w:val="22"/>
          </w:rPr>
          <m:t>K</m:t>
        </m:r>
      </m:oMath>
      <w:r>
        <w:t xml:space="preserve"> outcomes cannot be treated as independent Bernoulli decisions with the same likelihood.</w:t>
      </w:r>
    </w:p>
    <w:p w:rsidR="00CB3150" w:rsidRDefault="00000000" w14:paraId="135A43BB" w14:textId="77777777">
      <w:pPr>
        <w:pStyle w:val="Heading2"/>
      </w:pPr>
      <w:bookmarkStart w:name="limits-and-score-units" w:id="13"/>
      <w:bookmarkEnd w:id="9"/>
      <w:r>
        <w:t>4.3.3 Limits and score units</w:t>
      </w:r>
    </w:p>
    <w:p w:rsidR="009D54DD" w:rsidRDefault="00000000" w14:paraId="08E50D6A" w14:textId="77777777">
      <w:pPr>
        <w:pStyle w:val="BodyText"/>
      </w:pPr>
      <w:r>
        <w:t xml:space="preserve">To understand how strongly this rule favors higher scores, consider two candidates, </w:t>
      </w:r>
      <m:oMath>
        <m:r>
          <w:rPr>
            <w:rFonts w:ascii="Cambria Math" w:hAnsi="Cambria Math" w:eastAsia="Cambria Math" w:cs="Cambria Math"/>
            <w:sz w:val="22"/>
            <w:szCs w:val="22"/>
          </w:rPr>
          <m:t>i</m:t>
        </m:r>
      </m:oMath>
      <w:r>
        <w:t xml:space="preserve"> and </w:t>
      </w:r>
      <m:oMath>
        <m:r>
          <w:rPr>
            <w:rFonts w:ascii="Cambria Math" w:hAnsi="Cambria Math" w:eastAsia="Cambria Math" w:cs="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rsidR="00240C6A" w:rsidP="009D54DD" w:rsidRDefault="00000000" w14:paraId="564062FD" w14:textId="77777777">
      <w:pPr>
        <w:pStyle w:val="BodyText"/>
      </w:pPr>
      <w:r>
        <w:t xml:space="preserve">Let </w:t>
      </w:r>
      <w:r w:rsidR="009D54DD">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oMath>
      <w:r>
        <w:t xml:space="preserve"> denote that total remaining weight at draw </w:t>
      </w:r>
      <m:oMath>
        <m:r>
          <w:rPr>
            <w:rFonts w:ascii="Cambria Math" w:hAnsi="Cambria Math" w:eastAsia="Cambria Math" w:cs="Cambria Math"/>
            <w:sz w:val="22"/>
            <w:szCs w:val="22"/>
          </w:rPr>
          <m:t>r</m:t>
        </m:r>
      </m:oMath>
      <w:r>
        <w:t>. Taking the ratio of the two candidates’ conditional probabilities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rsidR="00C839E6" w:rsidP="00C839E6" w:rsidRDefault="00000000" w14:paraId="7F2268AF" w14:textId="77777777">
            <w:pPr>
              <w:keepNext/>
              <w:spacing w:before="120" w:line="240" w:lineRule="auto"/>
              <w:jc w:val="center"/>
            </w:pPr>
            <m:oMathPara>
              <m:oMathParaPr>
                <m:jc m:val="center"/>
              </m:oMathParaPr>
              <m:oMath>
                <m:f>
                  <m:fPr>
                    <m:ctrlPr>
                      <w:rPr>
                        <w:rFonts w:ascii="Cambria Math" w:hAnsi="Cambria Math" w:eastAsia="Cambria Math" w:cs="Cambria Math"/>
                        <w:sz w:val="22"/>
                        <w:szCs w:val="22"/>
                      </w:rPr>
                    </m:ctrlPr>
                  </m:fPr>
                  <m:num>
                    <m:func>
                      <m:funcPr>
                        <m:ctrlPr>
                          <w:rPr>
                            <w:rFonts w:ascii="Cambria Math" w:hAnsi="Cambria Math" w:eastAsia="Cambria Math" w:cs="Cambria Math"/>
                            <w:sz w:val="22"/>
                            <w:szCs w:val="22"/>
                          </w:rPr>
                        </m:ctrlPr>
                      </m:funcPr>
                      <m:fName>
                        <m:r>
                          <m:rPr>
                            <m:sty m:val="p"/>
                          </m:rPr>
                          <w:rPr>
                            <w:rFonts w:ascii="Cambria Math" w:hAnsi="Cambria Math" w:eastAsia="Cambria Math" w:cs="Cambria Math"/>
                            <w:sz w:val="22"/>
                            <w:szCs w:val="22"/>
                          </w:rPr>
                          <m:t>Pr</m:t>
                        </m:r>
                      </m:fName>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e>
                    </m:func>
                  </m:num>
                  <m:den>
                    <m:func>
                      <m:funcPr>
                        <m:ctrlPr>
                          <w:rPr>
                            <w:rFonts w:ascii="Cambria Math" w:hAnsi="Cambria Math" w:eastAsia="Cambria Math" w:cs="Cambria Math"/>
                            <w:sz w:val="22"/>
                            <w:szCs w:val="22"/>
                          </w:rPr>
                        </m:ctrlPr>
                      </m:funcPr>
                      <m:fName>
                        <m:r>
                          <m:rPr>
                            <m:sty m:val="p"/>
                          </m:rPr>
                          <w:rPr>
                            <w:rFonts w:ascii="Cambria Math" w:hAnsi="Cambria Math" w:eastAsia="Cambria Math" w:cs="Cambria Math"/>
                            <w:sz w:val="22"/>
                            <w:szCs w:val="22"/>
                          </w:rPr>
                          <m:t>Pr</m:t>
                        </m:r>
                      </m:fName>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e>
                    </m:func>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den>
                    </m:f>
                  </m:num>
                  <m:den>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den>
                    </m:f>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den>
                </m:f>
                <m:r>
                  <w:rPr>
                    <w:rFonts w:ascii="Cambria Math" w:hAnsi="Cambria Math" w:eastAsia="Cambria Math" w:cs="Cambria Math"/>
                    <w:sz w:val="22"/>
                    <w:szCs w:val="22"/>
                  </w:rPr>
                  <m:t xml:space="preserve">     =    </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oMath>
            </m:oMathPara>
          </w:p>
          <w:p w:rsidR="00240C6A" w:rsidP="009D54DD" w:rsidRDefault="00240C6A" w14:paraId="66170D8A" w14:textId="77777777">
            <w:pPr>
              <w:keepNext/>
              <w:spacing w:before="120" w:line="240" w:lineRule="auto"/>
              <w:jc w:val="center"/>
            </w:pPr>
          </w:p>
        </w:tc>
        <w:tc>
          <w:tcPr>
            <w:tcW w:w="864" w:type="dxa"/>
            <w:vAlign w:val="center"/>
          </w:tcPr>
          <w:p w:rsidR="00D951E9" w:rsidRDefault="00000000" w14:paraId="1D6F4CAA" w14:textId="77777777">
            <w:pPr>
              <w:spacing w:after="0" w:line="240" w:lineRule="auto"/>
              <w:jc w:val="right"/>
            </w:pPr>
            <w:r>
              <w:t>(</w:t>
            </w:r>
            <w:bookmarkStart w:name="Eq_4_6" w:id="14"/>
            <w:r>
              <w:t>4.</w:t>
            </w:r>
            <w:r>
              <w:fldChar w:fldCharType="begin"/>
            </w:r>
            <w:r>
              <w:instrText> SEQ Equation \* ARABIC </w:instrText>
            </w:r>
            <w:r>
              <w:fldChar w:fldCharType="separate"/>
            </w:r>
            <w:r w:rsidR="00D951E9">
              <w:t>6</w:t>
            </w:r>
            <w:r>
              <w:fldChar w:fldCharType="end"/>
            </w:r>
            <w:bookmarkEnd w:id="14"/>
            <w:r>
              <w:t>)</w:t>
            </w:r>
          </w:p>
        </w:tc>
      </w:tr>
    </w:tbl>
    <w:p w:rsidR="00240C6A" w:rsidRDefault="00000000" w14:paraId="1ED5EC53" w14:textId="77777777">
      <w:pPr>
        <w:pStyle w:val="BodyText"/>
      </w:pPr>
      <w:r>
        <w:t>The common denominator cancels because both candidates face the same remaining selection pool. Their relative probabilities of being selected next therefore depend on their score difference and the selection temperature.</w:t>
      </w:r>
    </w:p>
    <w:p w:rsidR="00CB3150" w:rsidRDefault="00000000" w14:paraId="0FD7E819" w14:textId="77777777">
      <w:r>
        <w:t xml:space="preserve">A given score advantage therefore matters relative to the temperature.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w:t>
      </w:r>
    </w:p>
    <w:p w:rsidR="00CB3150" w:rsidRDefault="00000000" w14:paraId="68EFC68B" w14:textId="77777777">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rsidR="00CB3150" w:rsidRDefault="00000000" w14:paraId="51A0BCEE" w14:textId="77777777">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rsidR="00CB3150" w:rsidRDefault="00000000" w14:paraId="1E7CC8A9" w14:textId="77777777">
      <w:pPr>
        <w:pStyle w:val="Heading1"/>
      </w:pPr>
      <w:bookmarkStart w:name="introducing-local-competitive-congestion" w:id="15"/>
      <w:bookmarkEnd w:id="7"/>
      <w:bookmarkEnd w:id="13"/>
      <w:r>
        <w:t>4.4 Introducing local competitive congestion</w:t>
      </w:r>
    </w:p>
    <w:p w:rsidR="00F90200" w:rsidRDefault="00F90200" w14:paraId="342AB8D6" w14:textId="77777777">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w:t>
      </w:r>
      <w:r>
        <w:t xml:space="preserve">person to another group leaves that score unchanged, provided the person’s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remains fixed. We now ask whether this is a sufficient account of advancement when individuals work and become visible alongside others.</w:t>
      </w:r>
    </w:p>
    <w:p w:rsidR="00CB3150" w:rsidRDefault="00000000" w14:paraId="6601C17B" w14:textId="77777777">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rsidR="00F90200" w:rsidRDefault="00F90200" w14:paraId="6C68806B" w14:textId="77777777">
      <w:pPr>
        <w:pStyle w:val="BodyText"/>
      </w:pPr>
      <w:r>
        <w:t xml:space="preserve">We therefore extend the SCORE component of the model.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oMath>
      <w:r>
        <w:t xml:space="preserve"> denote the congestion experienced by individual </w:t>
      </w:r>
      <m:oMath>
        <m:r>
          <w:rPr>
            <w:rFonts w:ascii="Cambria Math" w:hAnsi="Cambria Math" w:eastAsia="Cambria Math" w:cs="Cambria Math"/>
            <w:sz w:val="22"/>
            <w:szCs w:val="22"/>
          </w:rPr>
          <m:t>i</m:t>
        </m:r>
      </m:oMath>
      <w:r>
        <w:t xml:space="preserve">. We distinguish this measure of congestion from the strength of its effect: a nonnegative coefficient </w:t>
      </w:r>
      <m:oMath>
        <m:r>
          <w:rPr>
            <w:rFonts w:ascii="Cambria Math" w:hAnsi="Cambria Math" w:eastAsia="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rsidR="00CB3150" w:rsidRDefault="00000000" w14:paraId="001388E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  λ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m:t>
                </m:r>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878AFE9" w14:textId="77777777">
            <w:pPr>
              <w:spacing w:after="0" w:line="240" w:lineRule="auto"/>
              <w:jc w:val="right"/>
            </w:pPr>
            <w:bookmarkStart w:name="_Ref243031816" w:id="16"/>
            <w:r>
              <w:t>(</w:t>
            </w:r>
            <w:bookmarkStart w:name="Eq_4_7" w:id="17"/>
            <w:r>
              <w:t>4.</w:t>
            </w:r>
            <w:r>
              <w:fldChar w:fldCharType="begin"/>
            </w:r>
            <w:r>
              <w:instrText> SEQ Equation \* ARABIC </w:instrText>
            </w:r>
            <w:r>
              <w:fldChar w:fldCharType="separate"/>
            </w:r>
            <w:r w:rsidR="00D951E9">
              <w:t>7</w:t>
            </w:r>
            <w:r>
              <w:fldChar w:fldCharType="end"/>
            </w:r>
            <w:bookmarkEnd w:id="17"/>
            <w:r>
              <w:t>)</w:t>
            </w:r>
            <w:bookmarkEnd w:id="16"/>
          </w:p>
        </w:tc>
      </w:tr>
    </w:tbl>
    <w:p w:rsidRPr="00F90200" w:rsidR="00F90200" w:rsidP="00F90200" w:rsidRDefault="00F90200" w14:paraId="5FFC981C" w14:textId="77777777">
      <w:pPr>
        <w:pStyle w:val="BodyText"/>
      </w:pPr>
      <w:r w:rsidRPr="00F90200">
        <w:t xml:space="preserve">At </w:t>
      </w:r>
      <m:oMath>
        <m:r>
          <w:rPr>
            <w:rFonts w:ascii="Cambria Math" w:hAnsi="Cambria Math" w:eastAsia="Cambria Math" w:cs="Cambria Math"/>
            <w:sz w:val="22"/>
            <w:szCs w:val="22"/>
          </w:rPr>
          <m:t>λ=0</m:t>
        </m:r>
      </m:oMath>
      <w:r w:rsidRPr="00F90200">
        <w:t xml:space="preserve">, the score returns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F90200">
        <w:t xml:space="preserve">. At positive </w:t>
      </w:r>
      <m:oMath>
        <m:r>
          <w:rPr>
            <w:rFonts w:ascii="Cambria Math" w:hAnsi="Cambria Math" w:eastAsia="Cambria Math" w:cs="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eastAsia="Cambria Math" w:cs="Cambria Math"/>
            <w:sz w:val="22"/>
            <w:szCs w:val="22"/>
          </w:rPr>
          <m:t>K</m:t>
        </m:r>
      </m:oMath>
      <w:r w:rsidRPr="00F90200">
        <w:t xml:space="preserve"> selection.</w:t>
      </w:r>
    </w:p>
    <w:p w:rsidR="00CB3150" w:rsidP="00E21165" w:rsidRDefault="00F90200" w14:paraId="78645E1A" w14:textId="77777777">
      <w:pPr>
        <w:pStyle w:val="BodyText"/>
      </w:pPr>
      <w:r w:rsidRPr="00F90200">
        <w:t xml:space="preserve">The index </w:t>
      </w:r>
      <m:oMath>
        <m:r>
          <w:rPr>
            <w:rFonts w:ascii="Cambria Math" w:hAnsi="Cambria Math" w:eastAsia="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rsidR="00CB3150" w:rsidRDefault="00000000" w14:paraId="3D7B03B5" w14:textId="77777777">
      <w:pPr>
        <w:pStyle w:val="Heading2"/>
      </w:pPr>
      <w:bookmarkStart w:name="Xfcdd4f2c4319546fc0ffa163bb157420eb9d8c3" w:id="18"/>
      <w:r>
        <w:t>4.4.1 A first approximation using average peer performance</w:t>
      </w:r>
    </w:p>
    <w:p w:rsidR="00CB3150" w:rsidRDefault="00000000" w14:paraId="3349FEC3" w14:textId="77777777">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rsidR="00CB3150" w:rsidRDefault="00F90200" w14:paraId="38BF47AC" w14:textId="77777777">
      <w:pPr>
        <w:pStyle w:val="BodyText"/>
      </w:pPr>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t xml:space="preserve"> identifies the group containing individual </w:t>
      </w:r>
      <m:oMath>
        <m:r>
          <w:rPr>
            <w:rFonts w:ascii="Cambria Math" w:hAnsi="Cambria Math" w:eastAsia="Cambria Math" w:cs="Cambria Math"/>
            <w:sz w:val="22"/>
            <w:szCs w:val="22"/>
          </w:rPr>
          <m:t>i</m:t>
        </m:r>
      </m:oMath>
      <w:r>
        <w:t xml:space="preserve">, and that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rsidR="00CB3150" w:rsidRDefault="00000000" w14:paraId="1D2D5A3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nary>
                  <m:naryPr>
                    <m:chr m:val="∑"/>
                    <m:limLoc m:val="undOvr"/>
                    <m:supHide m:val="1"/>
                    <m:ctrlPr>
                      <w:rPr>
                        <w:rFonts w:ascii="Cambria Math" w:hAnsi="Cambria Math" w:eastAsia="Cambria Math" w:cs="Cambria Math"/>
                        <w:sz w:val="22"/>
                        <w:szCs w:val="22"/>
                      </w:rPr>
                    </m:ctrlPr>
                  </m:naryPr>
                  <m:sub>
                    <m:m>
                      <m:mPr>
                        <m:plcHide m:val="1"/>
                        <m:mcs>
                          <m:mc>
                            <m:mcPr>
                              <m:count m:val="1"/>
                              <m:mcJc m:val="center"/>
                            </m:mcPr>
                          </m:mc>
                        </m:mcs>
                        <m:ctrlPr>
                          <w:rPr>
                            <w:rFonts w:ascii="Cambria Math" w:hAnsi="Cambria Math" w:eastAsia="Cambria Math" w:cs="Cambria Math"/>
                            <w:sz w:val="22"/>
                            <w:szCs w:val="22"/>
                          </w:rPr>
                        </m:ctrlPr>
                      </m:mP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e>
                      </m:m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e>
                      </m:mr>
                    </m:m>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FEBBE4F" w14:textId="77777777">
            <w:pPr>
              <w:spacing w:after="0" w:line="240" w:lineRule="auto"/>
              <w:jc w:val="right"/>
            </w:pPr>
            <w:r>
              <w:t>(</w:t>
            </w:r>
            <w:bookmarkStart w:name="Eq_4_8" w:id="19"/>
            <w:r>
              <w:t>4.</w:t>
            </w:r>
            <w:r>
              <w:fldChar w:fldCharType="begin"/>
            </w:r>
            <w:r>
              <w:instrText> SEQ Equation \* ARABIC </w:instrText>
            </w:r>
            <w:r>
              <w:fldChar w:fldCharType="separate"/>
            </w:r>
            <w:r w:rsidR="00D951E9">
              <w:t>8</w:t>
            </w:r>
            <w:r>
              <w:fldChar w:fldCharType="end"/>
            </w:r>
            <w:bookmarkEnd w:id="19"/>
            <w:r>
              <w:t>)</w:t>
            </w:r>
          </w:p>
        </w:tc>
      </w:tr>
    </w:tbl>
    <w:p w:rsidR="00F90200" w:rsidRDefault="00F90200" w14:paraId="4D5ABE11" w14:textId="77777777">
      <w:r>
        <w:t xml:space="preserve">The sum includes every member of </w:t>
      </w:r>
      <m:oMath>
        <m:r>
          <w:rPr>
            <w:rFonts w:ascii="Cambria Math" w:hAnsi="Cambria Math" w:eastAsia="Cambria Math" w:cs="Cambria Math"/>
            <w:sz w:val="22"/>
            <w:szCs w:val="22"/>
          </w:rPr>
          <m:t>i</m:t>
        </m:r>
      </m:oMath>
      <w:r>
        <w:t xml:space="preserve">’s group except </w:t>
      </w:r>
      <m:oMath>
        <m:r>
          <w:rPr>
            <w:rFonts w:ascii="Cambria Math" w:hAnsi="Cambria Math" w:eastAsia="Cambria Math" w:cs="Cambria Math"/>
            <w:sz w:val="22"/>
            <w:szCs w:val="22"/>
          </w:rPr>
          <m:t>i</m:t>
        </m:r>
      </m:oMath>
      <w:r>
        <w:t xml:space="preserve">.  In this specification, we set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7662057" w14:textId="77777777">
        <w:trPr>
          <w:cantSplit/>
        </w:trPr>
        <w:tc>
          <w:tcPr>
            <w:tcW w:w="8496" w:type="dxa"/>
            <w:vAlign w:val="center"/>
          </w:tcPr>
          <w:p w:rsidR="00F90200" w:rsidRDefault="00000000" w14:paraId="2D3A6233"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oMath>
            </m:oMathPara>
          </w:p>
        </w:tc>
        <w:tc>
          <w:tcPr>
            <w:tcW w:w="864" w:type="dxa"/>
            <w:vAlign w:val="center"/>
          </w:tcPr>
          <w:p w:rsidR="00D951E9" w:rsidRDefault="00000000" w14:paraId="33D61811" w14:textId="77777777">
            <w:pPr>
              <w:spacing w:after="0" w:line="240" w:lineRule="auto"/>
              <w:jc w:val="right"/>
            </w:pPr>
            <w:r>
              <w:t>(</w:t>
            </w:r>
            <w:bookmarkStart w:name="Eq_4_9" w:id="20"/>
            <w:r>
              <w:t>4.</w:t>
            </w:r>
            <w:r>
              <w:fldChar w:fldCharType="begin"/>
            </w:r>
            <w:r>
              <w:instrText> SEQ Equation \* ARABIC </w:instrText>
            </w:r>
            <w:r>
              <w:fldChar w:fldCharType="separate"/>
            </w:r>
            <w:r w:rsidR="00D951E9">
              <w:t>9</w:t>
            </w:r>
            <w:r>
              <w:fldChar w:fldCharType="end"/>
            </w:r>
            <w:bookmarkEnd w:id="20"/>
            <w:r>
              <w:t>)</w:t>
            </w:r>
          </w:p>
        </w:tc>
      </w:tr>
    </w:tbl>
    <w:p w:rsidR="00CB3150" w:rsidRDefault="00000000" w14:paraId="63F36D1D" w14:textId="77777777">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rsidR="00CB3150" w:rsidRDefault="00F90200" w14:paraId="0CADE4A1" w14:textId="77777777">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40AC8CE" w14:textId="77777777">
        <w:trPr>
          <w:cantSplit/>
        </w:trPr>
        <w:tc>
          <w:tcPr>
            <w:tcW w:w="8496" w:type="dxa"/>
            <w:vAlign w:val="center"/>
          </w:tcPr>
          <w:p w:rsidRPr="00F90200" w:rsidR="00CB3150" w:rsidRDefault="00000000" w14:paraId="0628A7F8"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0C08067" w14:textId="77777777">
            <w:pPr>
              <w:spacing w:after="0" w:line="240" w:lineRule="auto"/>
              <w:jc w:val="right"/>
            </w:pPr>
            <w:r>
              <w:t>(</w:t>
            </w:r>
            <w:bookmarkStart w:name="Eq_4_10" w:id="21"/>
            <w:r>
              <w:t>4.</w:t>
            </w:r>
            <w:r>
              <w:fldChar w:fldCharType="begin"/>
            </w:r>
            <w:r>
              <w:instrText> SEQ Equation \* ARABIC </w:instrText>
            </w:r>
            <w:r>
              <w:fldChar w:fldCharType="separate"/>
            </w:r>
            <w:r w:rsidR="00D951E9">
              <w:t>10</w:t>
            </w:r>
            <w:r>
              <w:fldChar w:fldCharType="end"/>
            </w:r>
            <w:bookmarkEnd w:id="21"/>
            <w:r>
              <w:t>)</w:t>
            </w:r>
          </w:p>
        </w:tc>
      </w:tr>
    </w:tbl>
    <w:p w:rsidR="00F90200" w:rsidRDefault="006E112A" w14:paraId="3CC67B6D" w14:textId="77777777">
      <w:pPr>
        <w:pStyle w:val="BodyText"/>
      </w:pPr>
      <w:r>
        <w:t xml:space="preserve">The symbol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describes the group’s mean performance. To identify its use as a congestion measure, we write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Q,i</m:t>
            </m:r>
          </m:sub>
        </m:sSub>
      </m:oMath>
      <w:r>
        <w:t xml:space="preserve">, where </w:t>
      </w:r>
      <m:oMath>
        <m:r>
          <w:rPr>
            <w:rFonts w:ascii="Cambria Math" w:hAnsi="Cambria Math" w:eastAsia="Cambria Math" w:cs="Cambria Math"/>
            <w:sz w:val="22"/>
            <w:szCs w:val="22"/>
          </w:rPr>
          <m:t>Q</m:t>
        </m:r>
      </m:oMath>
      <w:r>
        <w:t xml:space="preserve"> labels the group-quality specification. Individual </w:t>
      </w:r>
      <m:oMath>
        <m:r>
          <w:rPr>
            <w:rFonts w:ascii="Cambria Math" w:hAnsi="Cambria Math" w:eastAsia="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5971F5D" w14:textId="77777777">
        <w:trPr>
          <w:cantSplit/>
        </w:trPr>
        <w:tc>
          <w:tcPr>
            <w:tcW w:w="8496" w:type="dxa"/>
            <w:vAlign w:val="center"/>
          </w:tcPr>
          <w:p w:rsidR="00F90200" w:rsidP="00F90200" w:rsidRDefault="00000000" w14:paraId="2579D05A"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Q,i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m:oMathPara>
          </w:p>
        </w:tc>
        <w:tc>
          <w:tcPr>
            <w:tcW w:w="864" w:type="dxa"/>
            <w:vAlign w:val="center"/>
          </w:tcPr>
          <w:p w:rsidR="00D951E9" w:rsidRDefault="00000000" w14:paraId="4D3AD8AC" w14:textId="77777777">
            <w:pPr>
              <w:spacing w:after="0" w:line="240" w:lineRule="auto"/>
              <w:jc w:val="right"/>
            </w:pPr>
            <w:r>
              <w:t>(</w:t>
            </w:r>
            <w:bookmarkStart w:name="Eq_4_11" w:id="22"/>
            <w:r>
              <w:t>4.</w:t>
            </w:r>
            <w:r>
              <w:fldChar w:fldCharType="begin"/>
            </w:r>
            <w:r>
              <w:instrText> SEQ Equation \* ARABIC </w:instrText>
            </w:r>
            <w:r>
              <w:fldChar w:fldCharType="separate"/>
            </w:r>
            <w:r w:rsidR="00D951E9">
              <w:t>11</w:t>
            </w:r>
            <w:r>
              <w:fldChar w:fldCharType="end"/>
            </w:r>
            <w:bookmarkEnd w:id="22"/>
            <w:r>
              <w:t>)</w:t>
            </w:r>
          </w:p>
        </w:tc>
      </w:tr>
    </w:tbl>
    <w:p w:rsidR="00F90200" w:rsidRDefault="006E112A" w14:paraId="719B2DAA" w14:textId="77777777">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6A8404" w14:textId="77777777">
        <w:trPr>
          <w:cantSplit/>
        </w:trPr>
        <w:tc>
          <w:tcPr>
            <w:tcW w:w="8496" w:type="dxa"/>
            <w:vAlign w:val="center"/>
          </w:tcPr>
          <w:p w:rsidRPr="006E112A" w:rsidR="00F90200" w:rsidP="00F90200" w:rsidRDefault="00000000" w14:paraId="6933CEC3"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m:oMathPara>
          </w:p>
        </w:tc>
        <w:tc>
          <w:tcPr>
            <w:tcW w:w="864" w:type="dxa"/>
            <w:vAlign w:val="center"/>
          </w:tcPr>
          <w:p w:rsidR="00D951E9" w:rsidRDefault="00000000" w14:paraId="0390005C" w14:textId="77777777">
            <w:pPr>
              <w:spacing w:after="0" w:line="240" w:lineRule="auto"/>
              <w:jc w:val="right"/>
            </w:pPr>
            <w:r>
              <w:t>(</w:t>
            </w:r>
            <w:bookmarkStart w:name="Eq_4_12" w:id="23"/>
            <w:r>
              <w:t>4.</w:t>
            </w:r>
            <w:r>
              <w:fldChar w:fldCharType="begin"/>
            </w:r>
            <w:r>
              <w:instrText> SEQ Equation \* ARABIC </w:instrText>
            </w:r>
            <w:r>
              <w:fldChar w:fldCharType="separate"/>
            </w:r>
            <w:r w:rsidR="00D951E9">
              <w:t>12</w:t>
            </w:r>
            <w:r>
              <w:fldChar w:fldCharType="end"/>
            </w:r>
            <w:bookmarkEnd w:id="23"/>
            <w:r>
              <w:t>)</w:t>
            </w:r>
          </w:p>
        </w:tc>
      </w:tr>
    </w:tbl>
    <w:p w:rsidR="006E112A" w:rsidRDefault="006E112A" w14:paraId="7F5768F0" w14:textId="77777777">
      <w:r>
        <w:t xml:space="preserve">Thus, every member of group </w:t>
      </w:r>
      <m:oMath>
        <m:r>
          <w:rPr>
            <w:rFonts w:ascii="Cambria Math" w:hAnsi="Cambria Math" w:eastAsia="Cambria Math" w:cs="Cambria Math"/>
            <w:sz w:val="22"/>
            <w:szCs w:val="22"/>
          </w:rPr>
          <m:t>j</m:t>
        </m:r>
      </m:oMath>
      <w:r>
        <w:t xml:space="preserve"> receives the same congestion value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rsidR="00592BCF" w:rsidRDefault="00000000" w14:paraId="5761B712" w14:textId="77777777">
      <w:pPr>
        <w:pStyle w:val="BodyText"/>
      </w:pPr>
      <w:r>
        <w:t xml:space="preserve">The leave-one-out mean can be calculated directly from the full-group mean. To see this, consider individual </w:t>
      </w:r>
      <m:oMath>
        <m:r>
          <w:rPr>
            <w:rFonts w:ascii="Cambria Math" w:hAnsi="Cambria Math" w:eastAsia="Cambria Math" w:cs="Cambria Math"/>
            <w:sz w:val="22"/>
            <w:szCs w:val="22"/>
          </w:rPr>
          <m:t>i</m:t>
        </m:r>
      </m:oMath>
      <w:r>
        <w:t xml:space="preserve"> in group </w:t>
      </w:r>
      <m:oMath>
        <m:r>
          <w:rPr>
            <w:rFonts w:ascii="Cambria Math" w:hAnsi="Cambria Math" w:eastAsia="Cambria Math" w:cs="Cambria Math"/>
            <w:sz w:val="22"/>
            <w:szCs w:val="22"/>
          </w:rPr>
          <m:t>j</m:t>
        </m:r>
      </m:oMath>
      <w:r>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&gt;1</m:t>
        </m:r>
      </m:oMath>
      <w:r>
        <w:t>. Multiplying the group mean by the number of members recovers the group’s total performance:</w:t>
      </w:r>
    </w:p>
    <w:p w:rsidR="00592BCF" w:rsidRDefault="00000000" w14:paraId="5AB91F5B"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h:g(h)=j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p w:rsidR="00592BCF" w:rsidRDefault="00000000" w14:paraId="0AF4BC88" w14:textId="77777777">
      <w:pPr>
        <w:pStyle w:val="BodyText"/>
      </w:pPr>
      <w:r>
        <w:t>Subtracting the focal individual’s performance leaves the total for everyone else:</w:t>
      </w:r>
    </w:p>
    <w:p w:rsidR="00592BCF" w:rsidRDefault="00000000" w14:paraId="69F1520B"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h:g(h)=j, h≠i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oMath>
      </m:oMathPara>
    </w:p>
    <w:p w:rsidR="00592BCF" w:rsidRDefault="00000000" w14:paraId="69E56961" w14:textId="77777777">
      <w:pPr>
        <w:pStyle w:val="BodyText"/>
      </w:pPr>
      <w:r>
        <w:t xml:space="preserve">There are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938C225" w14:textId="77777777">
        <w:trPr>
          <w:cantSplit/>
        </w:trPr>
        <w:tc>
          <w:tcPr>
            <w:tcW w:w="8496" w:type="dxa"/>
            <w:vAlign w:val="center"/>
          </w:tcPr>
          <w:p w:rsidR="00592BCF" w:rsidRDefault="00000000" w14:paraId="210891F8"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den>
                </m:f>
                <m:r>
                  <w:rPr>
                    <w:rFonts w:ascii="Cambria Math" w:hAnsi="Cambria Math" w:eastAsia="Cambria Math" w:cs="Cambria Math"/>
                    <w:sz w:val="22"/>
                    <w:szCs w:val="22"/>
                  </w:rPr>
                  <m:t>.</m:t>
                </m:r>
              </m:oMath>
            </m:oMathPara>
          </w:p>
        </w:tc>
        <w:tc>
          <w:tcPr>
            <w:tcW w:w="864" w:type="dxa"/>
            <w:vAlign w:val="center"/>
          </w:tcPr>
          <w:p w:rsidR="00D951E9" w:rsidRDefault="00000000" w14:paraId="60D4A7DD" w14:textId="77777777">
            <w:pPr>
              <w:spacing w:after="0" w:line="240" w:lineRule="auto"/>
              <w:jc w:val="right"/>
            </w:pPr>
            <w:r>
              <w:t>(</w:t>
            </w:r>
            <w:bookmarkStart w:name="Eq_4_13" w:id="24"/>
            <w:r>
              <w:t>4.</w:t>
            </w:r>
            <w:r>
              <w:fldChar w:fldCharType="begin"/>
            </w:r>
            <w:r>
              <w:instrText> SEQ Equation \* ARABIC </w:instrText>
            </w:r>
            <w:r>
              <w:fldChar w:fldCharType="separate"/>
            </w:r>
            <w:r w:rsidR="00D951E9">
              <w:t>13</w:t>
            </w:r>
            <w:r>
              <w:fldChar w:fldCharType="end"/>
            </w:r>
            <w:bookmarkEnd w:id="24"/>
            <w:r>
              <w:t>)</w:t>
            </w:r>
          </w:p>
        </w:tc>
      </w:tr>
    </w:tbl>
    <w:p w:rsidR="00592BCF" w:rsidRDefault="00000000" w14:paraId="717CDEC1" w14:textId="77777777">
      <w:pPr>
        <w:pStyle w:val="BodyText"/>
        <w:keepNext/>
      </w:pPr>
      <w:r>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528675" w14:textId="77777777">
        <w:trPr>
          <w:cantSplit/>
        </w:trPr>
        <w:tc>
          <w:tcPr>
            <w:tcW w:w="8496" w:type="dxa"/>
            <w:vAlign w:val="center"/>
          </w:tcPr>
          <w:p w:rsidR="00592BCF" w:rsidRDefault="00000000" w14:paraId="5E7A7FBB"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den>
                </m:f>
                <m:r>
                  <w:rPr>
                    <w:rFonts w:ascii="Cambria Math" w:hAnsi="Cambria Math" w:eastAsia="Cambria Math" w:cs="Cambria Math"/>
                    <w:sz w:val="22"/>
                    <w:szCs w:val="22"/>
                  </w:rPr>
                  <m:t>.</m:t>
                </m:r>
              </m:oMath>
            </m:oMathPara>
          </w:p>
        </w:tc>
        <w:tc>
          <w:tcPr>
            <w:tcW w:w="864" w:type="dxa"/>
            <w:vAlign w:val="center"/>
          </w:tcPr>
          <w:p w:rsidR="00D951E9" w:rsidRDefault="00000000" w14:paraId="1C831F3F" w14:textId="77777777">
            <w:pPr>
              <w:spacing w:after="0" w:line="240" w:lineRule="auto"/>
              <w:jc w:val="right"/>
            </w:pPr>
            <w:r>
              <w:t>(</w:t>
            </w:r>
            <w:bookmarkStart w:name="Eq_4_14" w:id="25"/>
            <w:r>
              <w:t>4.</w:t>
            </w:r>
            <w:r>
              <w:fldChar w:fldCharType="begin"/>
            </w:r>
            <w:r>
              <w:instrText> SEQ Equation \* ARABIC </w:instrText>
            </w:r>
            <w:r>
              <w:fldChar w:fldCharType="separate"/>
            </w:r>
            <w:r w:rsidR="00D951E9">
              <w:t>14</w:t>
            </w:r>
            <w:r>
              <w:fldChar w:fldCharType="end"/>
            </w:r>
            <w:bookmarkEnd w:id="25"/>
            <w:r>
              <w:t>)</w:t>
            </w:r>
          </w:p>
        </w:tc>
      </w:tr>
    </w:tbl>
    <w:p w:rsidR="00592BCF" w:rsidRDefault="00000000" w14:paraId="11FD16CA" w14:textId="77777777">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rsidRPr="006E112A" w:rsidR="006E112A" w:rsidP="006E112A" w:rsidRDefault="006E112A" w14:paraId="35600698" w14:textId="77777777">
      <w:r>
        <w:t>I</w:t>
      </w:r>
      <w:r w:rsidRPr="006E112A">
        <w:t xml:space="preserve">ncluding or excluding the focal individual is therefore a modeling choice, not merely a change in notation. The symbol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rsidRPr="006E112A" w:rsidR="006E112A" w:rsidP="006E112A" w:rsidRDefault="006E112A" w14:paraId="3FE9CC70" w14:textId="77777777">
      <w:r w:rsidRPr="006E112A">
        <w:t xml:space="preserve">Both specifications use average performance to approximate congestion. At positive </w:t>
      </w:r>
      <m:oMath>
        <m:r>
          <w:rPr>
            <w:rFonts w:ascii="Cambria Math" w:hAnsi="Cambria Math" w:eastAsia="Cambria Math" w:cs="Cambria Math"/>
            <w:sz w:val="22"/>
            <w:szCs w:val="22"/>
          </w:rPr>
          <m:t>λ</m:t>
        </m:r>
      </m:oMath>
      <w:r w:rsidRPr="006E112A">
        <w:t xml:space="preserve">, individuals with equal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hAnsi="Cambria Math" w:eastAsia="Cambria Math" w:cs="Cambria Math"/>
            <w:sz w:val="22"/>
            <w:szCs w:val="22"/>
          </w:rPr>
          <m:t>A</m:t>
        </m:r>
      </m:oMath>
      <w:r w:rsidRPr="006E112A">
        <w:t xml:space="preserve"> is standardized, a negative average raises the adjusted score above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rsidRPr="006E112A" w:rsidR="006E112A" w:rsidP="006E112A" w:rsidRDefault="006E112A" w14:paraId="0754A8A7" w14:textId="77777777">
      <w:r w:rsidRPr="006E112A">
        <w:t xml:space="preserve">We use these specifications as explanatory benchmarks before developing a more selective measure of competitive pressure. The numerical meaning of </w:t>
      </w:r>
      <m:oMath>
        <m:r>
          <w:rPr>
            <w:rFonts w:ascii="Cambria Math" w:hAnsi="Cambria Math" w:eastAsia="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rsidR="006E112A" w:rsidP="006E112A" w:rsidRDefault="006E112A" w14:paraId="55D6B87A" w14:textId="77777777">
      <w:pPr>
        <w:pStyle w:val="Heading2"/>
      </w:pPr>
      <w:bookmarkStart w:name="Xdc28eb0d9af23d26594087763702d6632d638b0" w:id="26"/>
      <w:bookmarkEnd w:id="18"/>
      <w:r>
        <w:t>4.4.</w:t>
      </w:r>
      <w:r w:rsidR="00506582">
        <w:t>2</w:t>
      </w:r>
      <w:r>
        <w:t xml:space="preserve"> </w:t>
      </w:r>
      <w:r w:rsidR="00506582">
        <w:t>From average peers to credible competitors</w:t>
      </w:r>
    </w:p>
    <w:p w:rsidR="00506582" w:rsidP="00506582" w:rsidRDefault="00506582" w14:paraId="297007CC" w14:textId="77777777">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t xml:space="preserve">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while differing in the concentration of members who are plausible candidates for advancement.</w:t>
      </w:r>
    </w:p>
    <w:p w:rsidR="00506582" w:rsidP="00506582" w:rsidRDefault="0081266A" w14:paraId="49E7F107" w14:textId="77777777">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eastAsia="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rsidR="00506582" w:rsidP="00506582" w:rsidRDefault="00506582" w14:paraId="6216842A" w14:textId="77777777">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denote member </w:t>
      </w:r>
      <m:oMath>
        <m:r>
          <w:rPr>
            <w:rFonts w:ascii="Cambria Math" w:hAnsi="Cambria Math" w:eastAsia="Cambria Math" w:cs="Cambria Math"/>
            <w:sz w:val="22"/>
            <w:szCs w:val="22"/>
          </w:rPr>
          <m:t>h</m:t>
        </m:r>
      </m:oMath>
      <w:r>
        <w:t xml:space="preserve">’s degree of competitive relevance. We use the logistic function, denoted by </w:t>
      </w:r>
      <m:oMath>
        <m:r>
          <w:rPr>
            <w:rFonts w:ascii="Cambria Math" w:hAnsi="Cambria Math" w:eastAsia="Cambria Math" w:cs="Cambria Math"/>
            <w:sz w:val="22"/>
            <w:szCs w:val="22"/>
          </w:rPr>
          <m:t>σ</m:t>
        </m:r>
      </m:oMath>
      <w:r>
        <w:t xml:space="preserve">, to map performance relative to </w:t>
      </w:r>
      <m:oMath>
        <m:r>
          <w:rPr>
            <w:rFonts w:ascii="Cambria Math" w:hAnsi="Cambria Math" w:eastAsia="Cambria Math" w:cs="Cambria Math"/>
            <w:sz w:val="22"/>
            <w:szCs w:val="22"/>
          </w:rPr>
          <m:t>θ</m:t>
        </m:r>
      </m:oMath>
      <w:r>
        <w:t xml:space="preserve"> into a value between zero and one. A positive parameter </w:t>
      </w:r>
      <m:oMath>
        <m:r>
          <w:rPr>
            <w:rFonts w:ascii="Cambria Math" w:hAnsi="Cambria Math" w:eastAsia="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rsidR="00CB3150" w:rsidP="00506582" w:rsidRDefault="00000000" w14:paraId="14D92B4F" w14:textId="77777777">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=σ</m:t>
                </m:r>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sup>
                    </m:sSup>
                  </m:den>
                </m:f>
                <m:r>
                  <w:rPr>
                    <w:rFonts w:ascii="Cambria Math" w:hAnsi="Cambria Math" w:eastAsia="Cambria Math" w:cs="Cambria Math"/>
                    <w:sz w:val="22"/>
                    <w:szCs w:val="22"/>
                  </w:rPr>
                  <m:t>,</m:t>
                </m:r>
                <m:r>
                  <w:rPr>
                    <w:rFonts w:ascii="Cambria Math" w:hAnsi="Cambria Math" w:eastAsia="Cambria Math" w:cs="Cambria Math"/>
                    <w:i/>
                    <w:sz w:val="22"/>
                    <w:szCs w:val="22"/>
                  </w:rPr>
                  <m:t> </m:t>
                </m:r>
                <m:r>
                  <w:rPr>
                    <w:rFonts w:ascii="Cambria Math" w:hAnsi="Cambria Math" w:eastAsia="Cambria Math" w:cs="Cambria Math"/>
                    <w:i/>
                    <w:sz w:val="22"/>
                    <w:szCs w:val="22"/>
                  </w:rPr>
                  <m:t> </m:t>
                </m:r>
                <m:r>
                  <w:rPr>
                    <w:rFonts w:ascii="Cambria Math" w:hAnsi="Cambria Math" w:eastAsia="Cambria Math" w:cs="Cambria Math"/>
                    <w:sz w:val="22"/>
                    <w:szCs w:val="22"/>
                  </w:rPr>
                  <m:t>γ&gt;0.</m:t>
                </m:r>
              </m:oMath>
            </m:oMathPara>
          </w:p>
        </w:tc>
        <w:tc>
          <w:tcPr>
            <w:tcW w:w="864" w:type="dxa"/>
            <w:vAlign w:val="center"/>
          </w:tcPr>
          <w:p w:rsidR="00D951E9" w:rsidRDefault="00000000" w14:paraId="6A5F2653" w14:textId="77777777">
            <w:pPr>
              <w:spacing w:after="0" w:line="240" w:lineRule="auto"/>
              <w:jc w:val="right"/>
            </w:pPr>
            <w:bookmarkStart w:name="_Ref242970542" w:id="27"/>
            <w:bookmarkStart w:name="_Ref242970520" w:id="28"/>
            <w:r>
              <w:t>(</w:t>
            </w:r>
            <w:bookmarkStart w:name="Eq_4_15" w:id="29"/>
            <w:r>
              <w:t>4.</w:t>
            </w:r>
            <w:r>
              <w:fldChar w:fldCharType="begin"/>
            </w:r>
            <w:r>
              <w:instrText> SEQ Equation \* ARABIC </w:instrText>
            </w:r>
            <w:r>
              <w:fldChar w:fldCharType="separate"/>
            </w:r>
            <w:r w:rsidR="00D951E9">
              <w:t>15</w:t>
            </w:r>
            <w:r>
              <w:fldChar w:fldCharType="end"/>
            </w:r>
            <w:bookmarkEnd w:id="27"/>
            <w:bookmarkEnd w:id="29"/>
            <w:r>
              <w:t>)</w:t>
            </w:r>
            <w:bookmarkEnd w:id="28"/>
          </w:p>
        </w:tc>
      </w:tr>
    </w:tbl>
    <w:p w:rsidR="00506582" w:rsidRDefault="00506582" w14:paraId="5711625C" w14:textId="77777777">
      <w:r>
        <w:t xml:space="preserve">A member whose performance equals </w:t>
      </w:r>
      <m:oMath>
        <m:r>
          <w:rPr>
            <w:rFonts w:ascii="Cambria Math" w:hAnsi="Cambria Math" w:eastAsia="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eastAsia="Cambria Math" w:cs="Cambria Math"/>
            <w:sz w:val="22"/>
            <w:szCs w:val="22"/>
          </w:rPr>
          <m:t>γ</m:t>
        </m:r>
      </m:oMath>
      <w:r>
        <w:t xml:space="preserve"> produces a sharper transition around the threshold; smaller </w:t>
      </w:r>
      <m:oMath>
        <m:r>
          <w:rPr>
            <w:rFonts w:ascii="Cambria Math" w:hAnsi="Cambria Math" w:eastAsia="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rsidR="00AF7AC1" w:rsidRDefault="00AF7AC1" w14:paraId="50F749C6" w14:textId="77777777">
      <w:pPr>
        <w:pStyle w:val="BodyText"/>
      </w:pPr>
      <w:r>
        <w:t xml:space="preserve">The quantity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is a contribution to the congestion measure, not the probability that member </w:t>
      </w:r>
      <m:oMath>
        <m:r>
          <w:rPr>
            <w:rFonts w:ascii="Cambria Math" w:hAnsi="Cambria Math" w:eastAsia="Cambria Math" w:cs="Cambria Math"/>
            <w:sz w:val="22"/>
            <w:szCs w:val="22"/>
          </w:rPr>
          <m:t>h</m:t>
        </m:r>
      </m:oMath>
      <w:r>
        <w:t xml:space="preserve"> will be selected. The threshold </w:t>
      </w:r>
      <m:oMath>
        <m:r>
          <w:rPr>
            <w:rFonts w:ascii="Cambria Math" w:hAnsi="Cambria Math" w:eastAsia="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hAnsi="Cambria Math" w:eastAsia="Cambria Math" w:cs="Cambria Math"/>
            <w:sz w:val="22"/>
            <w:szCs w:val="22"/>
          </w:rPr>
          <m:t>θ</m:t>
        </m:r>
      </m:oMath>
      <w:r>
        <w:t xml:space="preserve"> automatically the top-</w:t>
      </w:r>
      <m:oMath>
        <m:r>
          <w:rPr>
            <w:rFonts w:ascii="Cambria Math" w:hAnsi="Cambria Math" w:eastAsia="Cambria Math" w:cs="Cambria Math"/>
            <w:sz w:val="22"/>
            <w:szCs w:val="22"/>
          </w:rPr>
          <m:t>K</m:t>
        </m:r>
      </m:oMath>
      <w:r>
        <w:t xml:space="preserve"> selection cutoff. The threshold governs which members contribute substantially to local congestion, whereas </w:t>
      </w:r>
      <m:oMath>
        <m:r>
          <w:rPr>
            <w:rFonts w:ascii="Cambria Math" w:hAnsi="Cambria Math" w:eastAsia="Cambria Math" w:cs="Cambria Math"/>
            <w:sz w:val="22"/>
            <w:szCs w:val="22"/>
          </w:rPr>
          <m:t>K</m:t>
        </m:r>
      </m:oMath>
      <w:r>
        <w:t xml:space="preserve"> determines how many opportunities are awarded across the selection population. Section 4.5 examines their distinct roles.</w:t>
      </w:r>
      <w:r w:rsidDel="00AF7AC1">
        <w:t xml:space="preserve"> </w:t>
      </w:r>
    </w:p>
    <w:p w:rsidR="00CB3150" w:rsidRDefault="00B329C0" w14:paraId="39D60F6A" w14:textId="77777777">
      <w:pPr>
        <w:pStyle w:val="BodyText"/>
      </w:pPr>
      <w:r>
        <w:t xml:space="preserve">The smooth transition can represent imprecision in where competitive relevance begins, but </w:t>
      </w:r>
      <m:oMath>
        <m:r>
          <w:rPr>
            <w:rFonts w:ascii="Cambria Math" w:hAnsi="Cambria Math" w:eastAsia="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hAnsi="Cambria Math" w:eastAsia="Cambria Math" w:cs="Cambria Math"/>
            <w:sz w:val="22"/>
            <w:szCs w:val="22"/>
          </w:rPr>
          <m:t>γ</m:t>
        </m:r>
      </m:oMath>
      <w:r>
        <w:t xml:space="preserve"> controlling the sharpness of that transformation. Selection temperature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rsidR="00CB3150" w:rsidRDefault="00000000" w14:paraId="641A3138" w14:textId="77777777">
      <w:pPr>
        <w:pStyle w:val="Heading2"/>
      </w:pPr>
      <w:bookmarkStart w:name="Xc082d50cc048025a16853c6d31ad799bd4fde31" w:id="30"/>
      <w:bookmarkEnd w:id="26"/>
      <w:r>
        <w:t>4.4.3 Aggregating competitive relevance into a group adjustment</w:t>
      </w:r>
    </w:p>
    <w:p w:rsidRPr="006D78CC" w:rsidR="006D78CC" w:rsidP="006D78CC" w:rsidRDefault="006D78CC" w14:paraId="5BDF17C5" w14:textId="77777777">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rsidRPr="006D78CC" w:rsidR="006D78CC" w:rsidP="006D78CC" w:rsidRDefault="006D78CC" w14:paraId="189FC606" w14:textId="77777777">
      <w:r w:rsidRPr="006D78CC">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hAnsi="Cambria Math" w:eastAsia="Cambria Math" w:cs="Cambria Math"/>
            <w:sz w:val="22"/>
            <w:szCs w:val="22"/>
          </w:rPr>
          <m:t>j</m:t>
        </m:r>
      </m:oMath>
      <w:r w:rsidRPr="006D78CC">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D78CC">
        <w:t xml:space="preserve"> members and each member </w:t>
      </w:r>
      <m:oMath>
        <m:r>
          <w:rPr>
            <w:rFonts w:ascii="Cambria Math" w:hAnsi="Cambria Math" w:eastAsia="Cambria Math" w:cs="Cambria Math"/>
            <w:sz w:val="22"/>
            <w:szCs w:val="22"/>
          </w:rPr>
          <m:t>h</m:t>
        </m:r>
      </m:oMath>
      <w:r w:rsidRPr="006D78CC">
        <w:t xml:space="preserve"> contributing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rsidRPr="006D78CC" w:rsidR="006D78CC" w:rsidP="006D78CC" w:rsidRDefault="00000000" w14:paraId="447C8568"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r>
                      <w:rPr>
                        <w:rFonts w:ascii="Cambria Math" w:hAnsi="Cambria Math" w:eastAsia="Cambria Math" w:cs="Cambria Math"/>
                        <w:sz w:val="22"/>
                        <w:szCs w:val="22"/>
                      </w:rPr>
                      <m:t>σ</m:t>
                    </m:r>
                  </m:e>
                </m:nary>
                <m: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r>
                  <w:rPr>
                    <w:rFonts w:ascii="Cambria Math" w:hAnsi="Cambria Math" w:eastAsia="Cambria Math" w:cs="Cambria Math"/>
                    <w:sz w:val="22"/>
                    <w:szCs w:val="22"/>
                  </w:rPr>
                  <m:t>.</m:t>
                </m:r>
              </m:oMath>
            </m:oMathPara>
          </w:p>
        </w:tc>
        <w:tc>
          <w:tcPr>
            <w:tcW w:w="864" w:type="dxa"/>
            <w:vAlign w:val="center"/>
          </w:tcPr>
          <w:p w:rsidR="00D951E9" w:rsidRDefault="00000000" w14:paraId="7816CD94" w14:textId="77777777">
            <w:pPr>
              <w:spacing w:after="0" w:line="240" w:lineRule="auto"/>
              <w:jc w:val="right"/>
            </w:pPr>
            <w:r>
              <w:t>(</w:t>
            </w:r>
            <w:bookmarkStart w:name="Eq_4_16" w:id="31"/>
            <w:r>
              <w:t>4.</w:t>
            </w:r>
            <w:r>
              <w:fldChar w:fldCharType="begin"/>
            </w:r>
            <w:r>
              <w:instrText> SEQ Equation \* ARABIC </w:instrText>
            </w:r>
            <w:r>
              <w:fldChar w:fldCharType="separate"/>
            </w:r>
            <w:r w:rsidR="00D951E9">
              <w:t>16</w:t>
            </w:r>
            <w:r>
              <w:fldChar w:fldCharType="end"/>
            </w:r>
            <w:bookmarkEnd w:id="31"/>
            <w:r>
              <w:t>)</w:t>
            </w:r>
          </w:p>
        </w:tc>
      </w:tr>
    </w:tbl>
    <w:p w:rsidRPr="006D78CC" w:rsidR="006D78CC" w:rsidP="006D78CC" w:rsidRDefault="006D78CC" w14:paraId="431DBBE0" w14:textId="77777777">
      <w:r w:rsidRPr="006D78CC">
        <w:t xml:space="preserve">The sum includes every member of the group. Members whose performance is sufficiently far below </w:t>
      </w:r>
      <m:oMath>
        <m:r>
          <w:rPr>
            <w:rFonts w:ascii="Cambria Math" w:hAnsi="Cambria Math" w:eastAsia="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a measure of competitive concentration. When the sigmoid </w:t>
      </w:r>
      <w:r w:rsidRPr="006D78CC">
        <w:t>is sharply differentiated, this mean approximates the fraction of group members above the threshold, with members exactly at the threshold contributing one half.</w:t>
      </w:r>
    </w:p>
    <w:p w:rsidRPr="006D78CC" w:rsidR="006D78CC" w:rsidP="006D78CC" w:rsidRDefault="006D78CC" w14:paraId="66BD49A7" w14:textId="77777777">
      <w:r w:rsidRPr="006D78CC">
        <w:t xml:space="preserve">This definition makes a specific modeling choice: congestion is a shared feature of the group environment. Every individual in group </w:t>
      </w:r>
      <m:oMath>
        <m:r>
          <w:rPr>
            <w:rFonts w:ascii="Cambria Math" w:hAnsi="Cambria Math" w:eastAsia="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oMath>
      <w:r w:rsidRPr="006D78CC">
        <w:t xml:space="preserve"> denotes the congestion applied to individual </w:t>
      </w:r>
      <m:oMath>
        <m:r>
          <w:rPr>
            <w:rFonts w:ascii="Cambria Math" w:hAnsi="Cambria Math" w:eastAsia="Cambria Math" w:cs="Cambria Math"/>
            <w:sz w:val="22"/>
            <w:szCs w:val="22"/>
          </w:rPr>
          <m:t>i</m:t>
        </m:r>
      </m:oMath>
      <w:r w:rsidRPr="006D78CC">
        <w:t xml:space="preserve">, and </w:t>
      </w:r>
      <m:oMath>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rsidRPr="006D78CC" w:rsidR="006D78CC" w:rsidP="006D78CC" w:rsidRDefault="00000000" w14:paraId="06BF7E3D"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r>
                  <w:rPr>
                    <w:rFonts w:ascii="Cambria Math" w:hAnsi="Cambria Math" w:eastAsia="Cambria Math" w:cs="Cambria Math"/>
                    <w:sz w:val="22"/>
                    <w:szCs w:val="22"/>
                  </w:rPr>
                  <m:t>.</m:t>
                </m:r>
              </m:oMath>
            </m:oMathPara>
          </w:p>
        </w:tc>
        <w:tc>
          <w:tcPr>
            <w:tcW w:w="864" w:type="dxa"/>
            <w:vAlign w:val="center"/>
          </w:tcPr>
          <w:p w:rsidR="00D951E9" w:rsidRDefault="00000000" w14:paraId="7B5A9338" w14:textId="77777777">
            <w:pPr>
              <w:spacing w:after="0" w:line="240" w:lineRule="auto"/>
              <w:jc w:val="right"/>
            </w:pPr>
            <w:r>
              <w:t>(</w:t>
            </w:r>
            <w:bookmarkStart w:name="Eq_4_17" w:id="32"/>
            <w:r>
              <w:t>4.</w:t>
            </w:r>
            <w:r>
              <w:fldChar w:fldCharType="begin"/>
            </w:r>
            <w:r>
              <w:instrText> SEQ Equation \* ARABIC </w:instrText>
            </w:r>
            <w:r>
              <w:fldChar w:fldCharType="separate"/>
            </w:r>
            <w:r w:rsidR="00D951E9">
              <w:t>17</w:t>
            </w:r>
            <w:r>
              <w:fldChar w:fldCharType="end"/>
            </w:r>
            <w:bookmarkEnd w:id="32"/>
            <w:r>
              <w:t>)</w:t>
            </w:r>
          </w:p>
        </w:tc>
      </w:tr>
    </w:tbl>
    <w:p w:rsidRPr="006D78CC" w:rsidR="006D78CC" w:rsidP="006D78CC" w:rsidRDefault="006D78CC" w14:paraId="01BD2A22" w14:textId="77777777">
      <w:r w:rsidRPr="006D78CC">
        <w:t xml:space="preserve">Thus, for any individual belonging to group </w:t>
      </w:r>
      <m:oMath>
        <m:r>
          <w:rPr>
            <w:rFonts w:ascii="Cambria Math" w:hAnsi="Cambria Math" w:eastAsia="Cambria Math" w:cs="Cambria Math"/>
            <w:sz w:val="22"/>
            <w:szCs w:val="22"/>
          </w:rPr>
          <m:t>j</m:t>
        </m:r>
      </m:oMath>
      <w:r w:rsidRPr="006D78CC">
        <w:t xml:space="preserve">, the congestion applied to their score is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F709E9">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rsidRPr="006D78CC" w:rsidR="006D78CC" w:rsidP="006D78CC" w:rsidRDefault="00000000" w14:paraId="5105FB78"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r>
                  <w:rPr>
                    <w:rFonts w:ascii="Cambria Math" w:hAnsi="Cambria Math" w:eastAsia="Cambria Math" w:cs="Cambria Math"/>
                    <w:sz w:val="22"/>
                    <w:szCs w:val="22"/>
                  </w:rPr>
                  <m:t>,  λ≥0.</m:t>
                </m:r>
              </m:oMath>
            </m:oMathPara>
          </w:p>
        </w:tc>
        <w:tc>
          <w:tcPr>
            <w:tcW w:w="864" w:type="dxa"/>
            <w:vAlign w:val="center"/>
          </w:tcPr>
          <w:p w:rsidR="00D951E9" w:rsidRDefault="00000000" w14:paraId="6D8D0F5F" w14:textId="77777777">
            <w:pPr>
              <w:spacing w:after="0" w:line="240" w:lineRule="auto"/>
              <w:jc w:val="right"/>
            </w:pPr>
            <w:r>
              <w:t>(</w:t>
            </w:r>
            <w:bookmarkStart w:name="Eq_4_18" w:id="33"/>
            <w:r>
              <w:t>4.</w:t>
            </w:r>
            <w:r>
              <w:fldChar w:fldCharType="begin"/>
            </w:r>
            <w:r>
              <w:instrText> SEQ Equation \* ARABIC </w:instrText>
            </w:r>
            <w:r>
              <w:fldChar w:fldCharType="separate"/>
            </w:r>
            <w:r w:rsidR="00D951E9">
              <w:t>18</w:t>
            </w:r>
            <w:r>
              <w:fldChar w:fldCharType="end"/>
            </w:r>
            <w:bookmarkEnd w:id="33"/>
            <w:r>
              <w:t>)</w:t>
            </w:r>
          </w:p>
        </w:tc>
      </w:tr>
    </w:tbl>
    <w:p w:rsidRPr="006D78CC" w:rsidR="006D78CC" w:rsidP="006D78CC" w:rsidRDefault="006D78CC" w14:paraId="573ED76F" w14:textId="77777777">
      <w:r w:rsidRPr="006D78CC">
        <w:t xml:space="preserve">The coefficient </w:t>
      </w:r>
      <m:oMath>
        <m:r>
          <w:rPr>
            <w:rFonts w:ascii="Cambria Math" w:hAnsi="Cambria Math" w:eastAsia="Cambria Math" w:cs="Cambria Math"/>
            <w:sz w:val="22"/>
            <w:szCs w:val="22"/>
          </w:rPr>
          <m:t>λ</m:t>
        </m:r>
      </m:oMath>
      <w:r w:rsidRPr="006D78CC">
        <w:t xml:space="preserve"> controls the strength of the congestion adjustment. Setting </w:t>
      </w:r>
      <m:oMath>
        <m:r>
          <w:rPr>
            <w:rFonts w:ascii="Cambria Math" w:hAnsi="Cambria Math" w:eastAsia="Cambria Math" w:cs="Cambria Math"/>
            <w:sz w:val="22"/>
            <w:szCs w:val="22"/>
          </w:rPr>
          <m:t>λ=0</m:t>
        </m:r>
      </m:oMath>
      <w:r w:rsidRPr="006D78CC">
        <w:t xml:space="preserve"> recovers performance-only scoring; combining that score with deterministic top-</w:t>
      </w:r>
      <m:oMath>
        <m:r>
          <w:rPr>
            <w:rFonts w:ascii="Cambria Math" w:hAnsi="Cambria Math" w:eastAsia="Cambria Math" w:cs="Cambria Math"/>
            <w:sz w:val="22"/>
            <w:szCs w:val="22"/>
          </w:rPr>
          <m:t>K</m:t>
        </m:r>
      </m:oMath>
      <w:r w:rsidRPr="006D78CC">
        <w:t xml:space="preserve"> selection recovers the naïve benchmark. At positive </w:t>
      </w:r>
      <m:oMath>
        <m:r>
          <w:rPr>
            <w:rFonts w:ascii="Cambria Math" w:hAnsi="Cambria Math" w:eastAsia="Cambria Math" w:cs="Cambria Math"/>
            <w:sz w:val="22"/>
            <w:szCs w:val="22"/>
          </w:rPr>
          <m:t>λ</m:t>
        </m:r>
      </m:oMath>
      <w:r w:rsidRPr="006D78CC">
        <w:t>, otherwise equal individuals receive lower scores in groups with greater competitive concentration. The subsequent SELECT rule converts those scores into outcomes.</w:t>
      </w:r>
    </w:p>
    <w:p w:rsidRPr="006D78CC" w:rsidR="006D78CC" w:rsidP="006D78CC" w:rsidRDefault="006D78CC" w14:paraId="20DBA3AE" w14:textId="77777777">
      <w:r w:rsidRPr="006D78CC">
        <w:t xml:space="preserve">The distinction between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D78CC">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6D78CC">
        <w:t xml:space="preserve">. Groups with the same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D78CC">
        <w:t xml:space="preserve"> can therefore have different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Likewise, the numerical meaning of </w:t>
      </w:r>
      <m:oMath>
        <m:r>
          <w:rPr>
            <w:rFonts w:ascii="Cambria Math" w:hAnsi="Cambria Math" w:eastAsia="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eastAsia="Cambria Math" w:cs="Cambria Math"/>
            <w:sz w:val="22"/>
            <w:szCs w:val="22"/>
          </w:rPr>
          <m:t>A</m:t>
        </m:r>
      </m:oMath>
      <w:r w:rsidRPr="006D78CC">
        <w:t xml:space="preserve"> is standardized, </w:t>
      </w:r>
      <m:oMath>
        <m:r>
          <w:rPr>
            <w:rFonts w:ascii="Cambria Math" w:hAnsi="Cambria Math" w:eastAsia="Cambria Math" w:cs="Cambria Math"/>
            <w:sz w:val="22"/>
            <w:szCs w:val="22"/>
          </w:rPr>
          <m:t>λ</m:t>
        </m:r>
      </m:oMath>
      <w:r w:rsidRPr="006D78CC">
        <w:t xml:space="preserve"> in the refined specification has units of standard deviations of performance per unit of mean competitive relevance.</w:t>
      </w:r>
    </w:p>
    <w:p w:rsidRPr="00A40337" w:rsidR="00A40337" w:rsidP="00A40337" w:rsidRDefault="00A40337" w14:paraId="25230256" w14:textId="77777777">
      <w:r w:rsidRPr="00A40337">
        <w:t xml:space="preserve">For finite performance values and finite positive </w:t>
      </w:r>
      <m:oMath>
        <m:r>
          <w:rPr>
            <w:rFonts w:ascii="Cambria Math" w:hAnsi="Cambria Math" w:eastAsia="Cambria Math" w:cs="Cambria Math"/>
            <w:sz w:val="22"/>
            <w:szCs w:val="22"/>
          </w:rPr>
          <m:t>γ</m:t>
        </m:r>
      </m:oMath>
      <w:r w:rsidRPr="00A40337">
        <w:t xml:space="preserve">, each individual’s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A40337">
        <w:t xml:space="preserve"> lies strictly between zero and one. The group’s roster 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A40337">
        <w:t>, is the average of these values and therefore also lies strictly between zero and one.</w:t>
      </w:r>
    </w:p>
    <w:p w:rsidRPr="00720CC2" w:rsidR="00720CC2" w:rsidP="00720CC2" w:rsidRDefault="00720CC2" w14:paraId="4B1D5297" w14:textId="77777777">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rsidRPr="00720CC2" w:rsidR="00720CC2" w:rsidP="00720CC2" w:rsidRDefault="00720CC2" w14:paraId="3EF65148" w14:textId="77777777">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rsidRPr="00720CC2" w:rsidR="00720CC2" w:rsidP="00720CC2" w:rsidRDefault="00720CC2" w14:paraId="0A991C9D" w14:textId="77777777">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rsidR="00CB3150" w:rsidP="006D78CC" w:rsidRDefault="00720CC2" w14:paraId="2EEB6444" w14:textId="77777777">
      <w:r>
        <w:t>Finally, t</w:t>
      </w:r>
      <w:r w:rsidRPr="00720CC2">
        <w:t xml:space="preserve">he resulting congestion adjustment changes an individual’s standing in selection. A lower adjusted score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oMath>
      <w:r w:rsidRPr="00720CC2">
        <w:t xml:space="preserve"> does not mean that the individual’s recorded 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t>model interpersonal ties or the processes through which attention, recognition, or sponsorship develop.</w:t>
      </w:r>
    </w:p>
    <w:p w:rsidR="00CB3150" w:rsidRDefault="00000000" w14:paraId="17724525" w14:textId="77777777">
      <w:pPr>
        <w:pStyle w:val="Heading2"/>
      </w:pPr>
      <w:bookmarkStart w:name="X6be0b98e308fb3b1e3a269c0b46a979e83043a9" w:id="34"/>
      <w:bookmarkEnd w:id="30"/>
      <w:r>
        <w:t>4.4.4 How local composition changes global comparisons</w:t>
      </w:r>
    </w:p>
    <w:p w:rsidR="00CB3150" w:rsidRDefault="00000000" w14:paraId="15D35803" w14:textId="77777777">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rsidR="00CB3150" w:rsidRDefault="00000000" w14:paraId="67E42E13"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37C87794" w14:textId="77777777">
            <w:pPr>
              <w:spacing w:after="0" w:line="240" w:lineRule="auto"/>
              <w:jc w:val="right"/>
            </w:pPr>
            <w:r>
              <w:t>(</w:t>
            </w:r>
            <w:bookmarkStart w:name="Eq_4_19" w:id="35"/>
            <w:r>
              <w:t>4.</w:t>
            </w:r>
            <w:r>
              <w:fldChar w:fldCharType="begin"/>
            </w:r>
            <w:r>
              <w:instrText> SEQ Equation \* ARABIC </w:instrText>
            </w:r>
            <w:r>
              <w:fldChar w:fldCharType="separate"/>
            </w:r>
            <w:r w:rsidR="00D951E9">
              <w:t>19</w:t>
            </w:r>
            <w:r>
              <w:fldChar w:fldCharType="end"/>
            </w:r>
            <w:bookmarkEnd w:id="35"/>
            <w:r>
              <w:t>)</w:t>
            </w:r>
          </w:p>
        </w:tc>
      </w:tr>
    </w:tbl>
    <w:p w:rsidR="00CB3150" w:rsidRDefault="00000000" w14:paraId="3DBAF668" w14:textId="77777777">
      <w:r>
        <w:t xml:space="preserve">Their ordering by </w:t>
      </w:r>
      <m:oMath>
        <m:r>
          <w:rPr>
            <w:rFonts w:ascii="Cambria Math" w:hAnsi="Cambria Math" w:eastAsia="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rsidR="00CB3150" w:rsidRDefault="00000000" w14:paraId="488BBF75"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343CD6E1" w14:textId="77777777">
            <w:pPr>
              <w:spacing w:after="0" w:line="240" w:lineRule="auto"/>
              <w:jc w:val="right"/>
            </w:pPr>
            <w:r>
              <w:t>(</w:t>
            </w:r>
            <w:bookmarkStart w:name="Eq_4_20" w:id="36"/>
            <w:r>
              <w:t>4.</w:t>
            </w:r>
            <w:r>
              <w:fldChar w:fldCharType="begin"/>
            </w:r>
            <w:r>
              <w:instrText> SEQ Equation \* ARABIC </w:instrText>
            </w:r>
            <w:r>
              <w:fldChar w:fldCharType="separate"/>
            </w:r>
            <w:r w:rsidR="00D951E9">
              <w:t>20</w:t>
            </w:r>
            <w:r>
              <w:fldChar w:fldCharType="end"/>
            </w:r>
            <w:bookmarkEnd w:id="36"/>
            <w:r>
              <w:t>)</w:t>
            </w:r>
          </w:p>
        </w:tc>
      </w:tr>
    </w:tbl>
    <w:p w:rsidR="00CB3150" w:rsidRDefault="00000000" w14:paraId="78424161" w14:textId="77777777">
      <w:r>
        <w:t xml:space="preserve">A candidate with a performance advantage can therefore have a lower adjusted score if their group has sufficiently greater congestion. For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&gt;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&gt;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rsidR="00CB3150" w:rsidRDefault="00000000" w14:paraId="20D325C5" w14:textId="77777777">
            <w:pPr>
              <w:pStyle w:val="BodyText"/>
            </w:pPr>
            <m:oMathPara>
              <m:oMathParaPr>
                <m:jc m:val="center"/>
              </m:oMathParaP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den>
                </m:f>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5F5CAFE3" w14:textId="77777777">
            <w:pPr>
              <w:spacing w:after="0" w:line="240" w:lineRule="auto"/>
              <w:jc w:val="right"/>
            </w:pPr>
            <w:r>
              <w:t>(</w:t>
            </w:r>
            <w:bookmarkStart w:name="Eq_4_21" w:id="37"/>
            <w:r>
              <w:t>4.</w:t>
            </w:r>
            <w:r>
              <w:fldChar w:fldCharType="begin"/>
            </w:r>
            <w:r>
              <w:instrText> SEQ Equation \* ARABIC </w:instrText>
            </w:r>
            <w:r>
              <w:fldChar w:fldCharType="separate"/>
            </w:r>
            <w:r w:rsidR="00D951E9">
              <w:t>21</w:t>
            </w:r>
            <w:r>
              <w:fldChar w:fldCharType="end"/>
            </w:r>
            <w:bookmarkEnd w:id="37"/>
            <w:r>
              <w:t>)</w:t>
            </w:r>
          </w:p>
        </w:tc>
      </w:tr>
    </w:tbl>
    <w:p w:rsidR="00CB3150" w:rsidRDefault="00000000" w14:paraId="4DC971FB" w14:textId="77777777">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eastAsia="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rsidR="00322265" w:rsidRDefault="00000000" w14:paraId="442695A2" w14:textId="77777777">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t>allocating advancement places within that group. Our congestion term represents the former, while the selection rule compares candidates across groups.</w:t>
      </w:r>
    </w:p>
    <w:p w:rsidR="00322265" w:rsidRDefault="00000000" w14:paraId="17474477" w14:textId="77777777">
      <w:pPr>
        <w:pStyle w:val="BodyText"/>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\h </w:instrText>
      </w:r>
      <w:r>
        <w:fldChar w:fldCharType="separate"/>
      </w:r>
      <w:r>
        <w:t>4A.8</w:t>
      </w:r>
      <w:r>
        <w:fldChar w:fldCharType="end"/>
      </w:r>
      <w:r>
        <w:t xml:space="preserve"> provides the derivation.</w:t>
      </w:r>
    </w:p>
    <w:p w:rsidR="00CB3150" w:rsidRDefault="00000000" w14:paraId="241A5031" w14:textId="77777777">
      <w:pPr>
        <w:pStyle w:val="Heading1"/>
      </w:pPr>
      <w:bookmarkStart w:name="X7a04dd235f4b61b299248b9776f1ec12743c145" w:id="38"/>
      <w:bookmarkEnd w:id="15"/>
      <w:bookmarkEnd w:id="34"/>
      <w:r>
        <w:t>4.5 Mathematical behavior and parameter regimes</w:t>
      </w:r>
    </w:p>
    <w:p w:rsidR="00CB3150" w:rsidRDefault="0039309B" w14:paraId="20831BCE" w14:textId="77777777">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rsidR="00CB3150" w:rsidRDefault="00000000" w14:paraId="60CE638F" w14:textId="77777777">
      <w:pPr>
        <w:pStyle w:val="Heading2"/>
      </w:pPr>
      <w:bookmarkStart w:name="X6d651838145b13eafa5e51df11b757b7c1070b2" w:id="39"/>
      <w:r>
        <w:t>4.5.1 Threshold location and transition sharpness</w:t>
      </w:r>
    </w:p>
    <w:p w:rsidR="00CB3150" w:rsidRDefault="0039309B" w14:paraId="68CE47DA" w14:textId="77777777">
      <w:r>
        <w:t xml:space="preserve">The threshold </w:t>
      </w:r>
      <m:oMath>
        <m:r>
          <w:rPr>
            <w:rFonts w:ascii="Cambria Math" w:hAnsi="Cambria Math" w:eastAsia="Cambria Math" w:cs="Cambria Math"/>
            <w:sz w:val="22"/>
            <w:szCs w:val="22"/>
          </w:rPr>
          <m:t>θ</m:t>
        </m:r>
      </m:oMath>
      <w:r>
        <w:t xml:space="preserve"> determines where performance becomes competitively relevant, while </w:t>
      </w:r>
      <m:oMath>
        <m:r>
          <w:rPr>
            <w:rFonts w:ascii="Cambria Math" w:hAnsi="Cambria Math" w:eastAsia="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holding </w:t>
      </w:r>
      <m:oMath>
        <m:r>
          <w:rPr>
            <w:rFonts w:ascii="Cambria Math" w:hAnsi="Cambria Math" w:eastAsia="Cambria Math" w:cs="Cambria Math"/>
            <w:sz w:val="22"/>
            <w:szCs w:val="22"/>
          </w:rPr>
          <m:t>θ</m:t>
        </m:r>
      </m:oMath>
      <w:r>
        <w:t xml:space="preserve"> and </w:t>
      </w:r>
      <m:oMath>
        <m:r>
          <w:rPr>
            <w:rFonts w:ascii="Cambria Math" w:hAnsi="Cambria Math" w:eastAsia="Cambria Math" w:cs="Cambria Math"/>
            <w:sz w:val="22"/>
            <w:szCs w:val="22"/>
          </w:rPr>
          <m:t>γ</m:t>
        </m:r>
      </m:oMath>
      <w:r>
        <w:t xml:space="preserve"> fixed:</w:t>
      </w:r>
    </w:p>
    <w:p w:rsidRPr="00C5784C" w:rsidR="00176F8C" w:rsidP="00C5784C" w:rsidRDefault="00176F8C" w14:paraId="4CA76D68" w14:textId="77777777">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rsidRPr="00C5784C" w:rsidR="00C5784C" w:rsidP="00C5784C" w:rsidRDefault="00000000" w14:paraId="4E1D083F"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1</m:t>
              </m:r>
            </m:num>
            <m:den>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en>
          </m:f>
          <m:r>
            <w:rPr>
              <w:rFonts w:ascii="Cambria Math" w:hAnsi="Cambria Math" w:eastAsia="Cambria Math" w:cs="Cambria Math"/>
              <w:color w:val="auto"/>
              <w:sz w:val="22"/>
              <w:szCs w:val="22"/>
            </w:rPr>
            <m:t>.</m:t>
          </m:r>
        </m:oMath>
      </m:oMathPara>
    </w:p>
    <w:p w:rsidRPr="00C5784C" w:rsidR="00C5784C" w:rsidP="00C5784C" w:rsidRDefault="00C5784C" w14:paraId="4AD22E14" w14:textId="77777777">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hAnsi="Cambria Math" w:eastAsia="Cambria Math" w:cs="Cambria Math"/>
            <w:color w:val="auto"/>
            <w:sz w:val="22"/>
            <w:szCs w:val="22"/>
          </w:rPr>
          <m:t>θ</m:t>
        </m:r>
      </m:oMath>
      <w:r w:rsidRPr="00C5784C">
        <w:rPr>
          <w:color w:val="auto"/>
        </w:rPr>
        <w:t xml:space="preserve"> and sharpness parameter </w:t>
      </w:r>
      <m:oMath>
        <m:r>
          <w:rPr>
            <w:rFonts w:ascii="Cambria Math" w:hAnsi="Cambria Math" w:eastAsia="Cambria Math" w:cs="Cambria Math"/>
            <w:color w:val="auto"/>
            <w:sz w:val="22"/>
            <w:szCs w:val="22"/>
          </w:rPr>
          <m:t>γ</m:t>
        </m:r>
      </m:oMath>
      <w:r w:rsidRPr="00C5784C">
        <w:rPr>
          <w:color w:val="auto"/>
        </w:rPr>
        <w:t xml:space="preserve"> fixed.</w:t>
      </w:r>
    </w:p>
    <w:p w:rsidRPr="00C5784C" w:rsidR="00C5784C" w:rsidP="00C5784C" w:rsidRDefault="00C5784C" w14:paraId="7C3EA342" w14:textId="77777777">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rsidRPr="00C5784C" w:rsidR="00C5784C" w:rsidP="00C5784C" w:rsidRDefault="00000000" w14:paraId="0A0A0DB2"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-1</m:t>
              </m:r>
            </m:sup>
          </m:sSup>
          <m:r>
            <w:rPr>
              <w:rFonts w:ascii="Cambria Math" w:hAnsi="Cambria Math" w:eastAsia="Cambria Math" w:cs="Cambria Math"/>
              <w:color w:val="auto"/>
              <w:sz w:val="22"/>
              <w:szCs w:val="22"/>
            </w:rPr>
            <m:t>.</m:t>
          </m:r>
        </m:oMath>
      </m:oMathPara>
    </w:p>
    <w:p w:rsidRPr="00C5784C" w:rsidR="00C5784C" w:rsidP="00C5784C" w:rsidRDefault="00C5784C" w14:paraId="3EBC1CBD" w14:textId="77777777">
      <w:pPr>
        <w:spacing w:before="100" w:beforeAutospacing="1" w:after="100" w:afterAutospacing="1"/>
        <w:rPr>
          <w:color w:val="auto"/>
        </w:rPr>
      </w:pPr>
      <w:r w:rsidRPr="00C5784C">
        <w:rPr>
          <w:color w:val="auto"/>
        </w:rPr>
        <w:t>Applying the chain rule gives</w:t>
      </w:r>
    </w:p>
    <w:p w:rsidRPr="00C5784C" w:rsidR="00C5784C" w:rsidP="00C5784C" w:rsidRDefault="00000000" w14:paraId="51A7458B" w14:textId="77777777">
      <w:pPr>
        <w:spacing w:after="0" w:line="240" w:lineRule="auto"/>
        <w:rPr>
          <w:rFonts w:eastAsia="Times New Roman" w:cs="Times New Roman"/>
          <w:color w:val="auto"/>
          <w:szCs w:val="24"/>
        </w:rPr>
      </w:pPr>
      <m:oMathPara>
        <m:oMath>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m:t>
          </m:r>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e>
          </m:d>
          <m:r>
            <w:rPr>
              <w:rFonts w:ascii="Cambria Math" w:hAnsi="Cambria Math" w:eastAsia="Cambria Math" w:cs="Cambria Math"/>
              <w:color w:val="auto"/>
              <w:sz w:val="22"/>
              <w:szCs w:val="22"/>
            </w:rPr>
            <m:t>.</m:t>
          </m:r>
        </m:oMath>
      </m:oMathPara>
    </w:p>
    <w:p w:rsidRPr="00C5784C" w:rsidR="00C5784C" w:rsidP="00C5784C" w:rsidRDefault="00C5784C" w14:paraId="1923B8E5" w14:textId="77777777">
      <w:pPr>
        <w:spacing w:before="100" w:beforeAutospacing="1" w:after="100" w:afterAutospacing="1"/>
        <w:rPr>
          <w:color w:val="auto"/>
        </w:rPr>
      </w:pPr>
      <w:r w:rsidRPr="00C5784C">
        <w:rPr>
          <w:color w:val="auto"/>
        </w:rPr>
        <w:t>T</w:t>
      </w:r>
      <w:r w:rsidR="0011686D">
        <w:rPr>
          <w:color w:val="auto"/>
        </w:rPr>
        <w:t>his reduces to</w:t>
      </w:r>
    </w:p>
    <w:p w:rsidRPr="00C5784C" w:rsidR="00C5784C" w:rsidP="00C5784C" w:rsidRDefault="00000000" w14:paraId="0A78E30A" w14:textId="77777777">
      <w:pPr>
        <w:spacing w:after="0" w:line="240" w:lineRule="auto"/>
        <w:rPr>
          <w:rFonts w:eastAsia="Times New Roman" w:cs="Times New Roman"/>
          <w:color w:val="auto"/>
          <w:szCs w:val="24"/>
        </w:rPr>
      </w:pPr>
      <m:oMathPara>
        <m:oMath>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γ</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den>
          </m:f>
          <m:r>
            <w:rPr>
              <w:rFonts w:ascii="Cambria Math" w:hAnsi="Cambria Math" w:eastAsia="Cambria Math" w:cs="Cambria Math"/>
              <w:color w:val="auto"/>
              <w:sz w:val="22"/>
              <w:szCs w:val="22"/>
            </w:rPr>
            <m:t>.</m:t>
          </m:r>
        </m:oMath>
      </m:oMathPara>
    </w:p>
    <w:p w:rsidRPr="00C5784C" w:rsidR="00C5784C" w:rsidP="00C5784C" w:rsidRDefault="00C5784C" w14:paraId="5AAAB2CD" w14:textId="77777777">
      <w:pPr>
        <w:spacing w:before="100" w:beforeAutospacing="1" w:after="100" w:afterAutospacing="1"/>
        <w:rPr>
          <w:color w:val="auto"/>
        </w:rPr>
      </w:pPr>
      <w:r w:rsidRPr="00C5784C">
        <w:rPr>
          <w:color w:val="auto"/>
        </w:rPr>
        <w:t>To express this in terms of competitive relevance itself, observe that</w:t>
      </w:r>
    </w:p>
    <w:p w:rsidRPr="00C5784C" w:rsidR="00C5784C" w:rsidP="00C5784C" w:rsidRDefault="009701B6" w14:paraId="619A36D7" w14:textId="77777777">
      <w:pPr>
        <w:spacing w:after="0" w:line="240" w:lineRule="auto"/>
        <w:rPr>
          <w:rFonts w:eastAsia="Times New Roman" w:cs="Times New Roman"/>
          <w:color w:val="auto"/>
          <w:szCs w:val="24"/>
        </w:rPr>
      </w:pPr>
      <m:oMathPara>
        <m:oMath>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en>
          </m:f>
          <m:r>
            <w:rPr>
              <w:rFonts w:ascii="Cambria Math" w:hAnsi="Cambria Math" w:eastAsia="Cambria Math" w:cs="Cambria Math"/>
              <w:i/>
              <w:color w:val="auto"/>
              <w:sz w:val="22"/>
              <w:szCs w:val="22"/>
            </w:rPr>
            <m:t> </m:t>
          </m:r>
          <m:r>
            <w:rPr>
              <w:rFonts w:ascii="Cambria Math" w:hAnsi="Cambria Math" w:eastAsia="Cambria Math" w:cs="Cambria Math"/>
              <w:color w:val="auto"/>
              <w:sz w:val="22"/>
              <w:szCs w:val="22"/>
            </w:rPr>
            <m:t>.</m:t>
          </m:r>
        </m:oMath>
      </m:oMathPara>
    </w:p>
    <w:p w:rsidRPr="00C5784C" w:rsidR="00C5784C" w:rsidP="00C5784C" w:rsidRDefault="00C5784C" w14:paraId="7436C42C" w14:textId="77777777">
      <w:pPr>
        <w:spacing w:before="100" w:beforeAutospacing="1" w:after="100" w:afterAutospacing="1"/>
        <w:rPr>
          <w:color w:val="auto"/>
        </w:rPr>
      </w:pPr>
      <w:r w:rsidRPr="00C5784C">
        <w:rPr>
          <w:color w:val="auto"/>
        </w:rPr>
        <w:t>Consequently,</w:t>
      </w:r>
    </w:p>
    <w:p w:rsidRPr="00C5784C" w:rsidR="00C5784C" w:rsidP="00C5784C" w:rsidRDefault="00000000" w14:paraId="7410C5AA"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den>
          </m:f>
          <m:r>
            <w:rPr>
              <w:rFonts w:ascii="Cambria Math" w:hAnsi="Cambria Math" w:eastAsia="Cambria Math" w:cs="Cambria Math"/>
              <w:i/>
              <w:color w:val="auto"/>
              <w:sz w:val="22"/>
              <w:szCs w:val="22"/>
            </w:rPr>
            <m:t> </m:t>
          </m:r>
          <m:r>
            <w:rPr>
              <w:rFonts w:ascii="Cambria Math" w:hAnsi="Cambria Math" w:eastAsia="Cambria Math" w:cs="Cambria Math"/>
              <w:color w:val="auto"/>
              <w:sz w:val="22"/>
              <w:szCs w:val="22"/>
            </w:rPr>
            <m:t>,</m:t>
          </m:r>
        </m:oMath>
      </m:oMathPara>
    </w:p>
    <w:p w:rsidRPr="00C5784C" w:rsidR="00C5784C" w:rsidP="00C5784C" w:rsidRDefault="00C5784C" w14:paraId="427C0A5C" w14:textId="77777777">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rsidRPr="00C5784C" w:rsidR="00C5784C" w:rsidP="00C5784C" w:rsidRDefault="00000000" w14:paraId="2BA65226" w14:textId="77777777">
            <w:pPr>
              <w:spacing w:after="0" w:line="240" w:lineRule="auto"/>
              <w:rPr>
                <w:rFonts w:eastAsia="Times New Roman" w:cs="Times New Roman"/>
                <w:color w:val="auto"/>
                <w:szCs w:val="24"/>
              </w:rPr>
            </w:pPr>
            <m:oMathPara>
              <m:oMath>
                <m:borderBox>
                  <m:borderBoxPr>
                    <m:ctrlPr>
                      <w:rPr>
                        <w:rFonts w:ascii="Cambria Math" w:hAnsi="Cambria Math" w:eastAsia="Cambria Math" w:cs="Cambria Math"/>
                        <w:color w:val="auto"/>
                        <w:sz w:val="22"/>
                        <w:szCs w:val="22"/>
                      </w:rPr>
                    </m:ctrlPr>
                  </m:borderBoxPr>
                  <m:e>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=γ</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r>
                      <w:rPr>
                        <w:rFonts w:ascii="Cambria Math" w:hAnsi="Cambria Math" w:eastAsia="Cambria Math" w:cs="Cambria Math"/>
                        <w:color w:val="auto"/>
                        <w:sz w:val="22"/>
                        <w:szCs w:val="22"/>
                      </w:rPr>
                      <m:t>.</m:t>
                    </m:r>
                  </m:e>
                </m:borderBox>
              </m:oMath>
            </m:oMathPara>
          </w:p>
        </w:tc>
        <w:tc>
          <w:tcPr>
            <w:tcW w:w="864" w:type="dxa"/>
            <w:vAlign w:val="center"/>
          </w:tcPr>
          <w:p w:rsidR="00D951E9" w:rsidRDefault="00000000" w14:paraId="26AA56C5" w14:textId="77777777">
            <w:pPr>
              <w:spacing w:after="0" w:line="240" w:lineRule="auto"/>
              <w:jc w:val="right"/>
            </w:pPr>
            <w:bookmarkStart w:name="_Ref243000367" w:id="40"/>
            <w:r>
              <w:t>(</w:t>
            </w:r>
            <w:bookmarkStart w:name="Eq_4_23" w:id="41"/>
            <w:r>
              <w:t>4.</w:t>
            </w:r>
            <w:r>
              <w:fldChar w:fldCharType="begin"/>
            </w:r>
            <w:r>
              <w:instrText> SEQ Equation \* ARABIC </w:instrText>
            </w:r>
            <w:r>
              <w:fldChar w:fldCharType="separate"/>
            </w:r>
            <w:r w:rsidR="00D951E9">
              <w:t>22</w:t>
            </w:r>
            <w:r>
              <w:fldChar w:fldCharType="end"/>
            </w:r>
            <w:bookmarkEnd w:id="41"/>
            <w:r>
              <w:t>)</w:t>
            </w:r>
            <w:bookmarkEnd w:id="40"/>
          </w:p>
        </w:tc>
      </w:tr>
      <w:tr w:rsidR="00D951E9" w14:paraId="263C502A" w14:textId="77777777">
        <w:trPr>
          <w:cantSplit/>
        </w:trPr>
        <w:tc>
          <w:tcPr>
            <w:tcW w:w="8496" w:type="dxa"/>
            <w:vAlign w:val="center"/>
          </w:tcPr>
          <w:p w:rsidR="00955A15" w:rsidP="00955A15" w:rsidRDefault="00C5784C" w14:paraId="0807D0CA" w14:textId="77777777">
            <w:pPr>
              <w:pStyle w:val="NormalWeb"/>
              <w:rPr>
                <w:rFonts w:ascii="Times New Roman" w:hAnsi="Times New Roman" w:eastAsia="Times New Roman" w:cs="Times New Roman"/>
                <w:color w:val="auto"/>
              </w:rPr>
            </w:pPr>
            <w:r w:rsidRPr="00C5784C">
              <w:rPr>
                <w:b/>
                <w:bCs/>
                <w:color w:val="auto"/>
              </w:rPr>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hAnsi="Cambria Math" w:eastAsia="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(4.22)</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00955A15">
              <w:t>:</w:t>
            </w:r>
          </w:p>
          <w:p w:rsidR="00955A15" w:rsidP="00955A15" w:rsidRDefault="00000000" w14:paraId="2EE182DE" w14:textId="77777777">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d</m:t>
                    </m:r>
                  </m:num>
                  <m:den>
                    <m:r>
                      <w:rPr>
                        <w:rFonts w:ascii="Cambria Math" w:hAnsi="Cambria Math" w:eastAsia="Cambria Math" w:cs="Cambria Math"/>
                        <w:sz w:val="22"/>
                        <w:szCs w:val="22"/>
                      </w:rPr>
                      <m:t>d</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den>
                </m:f>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d>
                  </m:e>
                </m:d>
                <m:r>
                  <w:rPr>
                    <w:rFonts w:ascii="Cambria Math" w:hAnsi="Cambria Math" w:eastAsia="Cambria Math" w:cs="Cambria Math"/>
                    <w:sz w:val="22"/>
                    <w:szCs w:val="22"/>
                  </w:rPr>
                  <m:t>=1-2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oMath>
            </m:oMathPara>
          </w:p>
          <w:p w:rsidR="00955A15" w:rsidP="00955A15" w:rsidRDefault="00955A15" w14:paraId="1C663BF1" w14:textId="77777777">
            <w:pPr>
              <w:pStyle w:val="NormalWeb"/>
            </w:pPr>
            <w:r>
              <w:t>Set it equal to zero:</w:t>
            </w:r>
          </w:p>
          <w:p w:rsidR="00955A15" w:rsidP="00955A15" w:rsidRDefault="00955A15" w14:paraId="1916565C" w14:textId="77777777">
            <m:oMathPara>
              <m:oMath>
                <m:r>
                  <w:rPr>
                    <w:rFonts w:ascii="Cambria Math" w:hAnsi="Cambria Math" w:eastAsia="Cambria Math" w:cs="Cambria Math"/>
                    <w:sz w:val="22"/>
                    <w:szCs w:val="22"/>
                  </w:rPr>
                  <m:t>1-2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=0</m:t>
                </m:r>
                <m:r>
                  <w:rPr>
                    <w:rFonts w:ascii="Cambria Math" w:hAnsi="Cambria Math" w:eastAsia="Cambria Math" w:cs="Cambria Math"/>
                    <w:i/>
                    <w:sz w:val="22"/>
                    <w:szCs w:val="22"/>
                  </w:rPr>
                  <m:t> </m:t>
                </m:r>
                <m:r>
                  <w:rPr>
                    <w:rFonts w:ascii="Cambria Math" w:hAnsi="Cambria Math" w:eastAsia="Cambria Math" w:cs="Cambria Math"/>
                    <w:sz w:val="22"/>
                    <w:szCs w:val="22"/>
                  </w:rPr>
                  <m:t>⟹</m:t>
                </m:r>
                <m:r>
                  <w:rPr>
                    <w:rFonts w:ascii="Cambria Math" w:hAnsi="Cambria Math" w:eastAsia="Cambria Math" w:cs="Cambria Math"/>
                    <w:i/>
                    <w:sz w:val="22"/>
                    <w:szCs w:val="22"/>
                  </w:rPr>
                  <m:t>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2</m:t>
                    </m:r>
                  </m:den>
                </m:f>
              </m:oMath>
            </m:oMathPara>
          </w:p>
          <w:p w:rsidR="001A752E" w:rsidP="00362D35" w:rsidRDefault="00955A15" w14:paraId="08FBB7AE" w14:textId="6580AB12">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xml:space="preserve">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the sigmoid’s slope is greatest at the threshold.</w:t>
            </w:r>
          </w:p>
        </w:tc>
        <w:tc>
          <w:tcPr>
            <w:tcW w:w="864" w:type="dxa"/>
            <w:vAlign w:val="center"/>
          </w:tcPr>
          <w:p w:rsidR="00D951E9" w:rsidRDefault="00D951E9" w14:paraId="3BC240CA" w14:textId="77777777">
            <w:pPr>
              <w:spacing w:after="0" w:line="240" w:lineRule="auto"/>
              <w:jc w:val="right"/>
            </w:pPr>
          </w:p>
        </w:tc>
      </w:tr>
    </w:tbl>
    <w:p w:rsidR="00CB3150" w:rsidP="00C5784C" w:rsidRDefault="00521087" w14:paraId="72DC195F" w14:textId="77777777">
      <w:r>
        <w:t xml:space="preserve">This derivative measures how rapidly competitive relevance changes as performance increases. It is largest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xml:space="preserve">, which occurs 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xml:space="preserve">, and its value there is </w:t>
      </w:r>
      <m:oMath>
        <m:r>
          <w:rPr>
            <w:rFonts w:ascii="Cambria Math" w:hAnsi="Cambria Math" w:eastAsia="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rsidR="00C21D63" w:rsidRDefault="00000000" w14:paraId="00C6419C" w14:textId="77777777">
      <w:pPr>
        <w:pStyle w:val="BodyText"/>
      </w:pPr>
      <w: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\h </w:instrText>
      </w:r>
      <w:r>
        <w:fldChar w:fldCharType="separate"/>
      </w:r>
      <w:r>
        <w:t>4A.7</w:t>
      </w:r>
      <w:r>
        <w:fldChar w:fldCharType="end"/>
      </w:r>
      <w:r>
        <w:t xml:space="preserve"> derives this connection.</w:t>
      </w:r>
    </w:p>
    <w:p w:rsidR="00521087" w:rsidP="00521087" w:rsidRDefault="00521087" w14:paraId="50CFA6F5" w14:textId="77777777">
      <w:r w:rsidRPr="00521087">
        <w:t xml:space="preserve">We can also hold everyone’s performance fixed and change </w:t>
      </w:r>
      <m:oMath>
        <m:r>
          <w:rPr>
            <w:rFonts w:ascii="Cambria Math" w:hAnsi="Cambria Math" w:eastAsia="Cambria Math" w:cs="Cambria Math"/>
            <w:sz w:val="22"/>
            <w:szCs w:val="22"/>
          </w:rPr>
          <m:t>γ</m:t>
        </m:r>
      </m:oMath>
      <w:r w:rsidRPr="00521087">
        <w:t xml:space="preserve">. Increasing </w:t>
      </w:r>
      <m:oMath>
        <m:r>
          <w:rPr>
            <w:rFonts w:ascii="Cambria Math" w:hAnsi="Cambria Math" w:eastAsia="Cambria Math" w:cs="Cambria Math"/>
            <w:sz w:val="22"/>
            <w:szCs w:val="22"/>
          </w:rPr>
          <m:t>γ</m:t>
        </m:r>
      </m:oMath>
      <w:r w:rsidRPr="00521087">
        <w:t xml:space="preserve"> makes the distinction around </w:t>
      </w:r>
      <m:oMath>
        <m:r>
          <w:rPr>
            <w:rFonts w:ascii="Cambria Math" w:hAnsi="Cambria Math" w:eastAsia="Cambria Math" w:cs="Cambria Math"/>
            <w:sz w:val="22"/>
            <w:szCs w:val="22"/>
          </w:rPr>
          <m:t>θ</m:t>
        </m:r>
      </m:oMath>
      <w:r w:rsidRPr="00521087">
        <w:t xml:space="preserve"> sharper: competitive relevance rises for individuals above the threshold </w:t>
      </w:r>
      <w:r w:rsidRPr="00521087">
        <w:t xml:space="preserve">and falls for those below it. Individuals exactly at the threshold retain a relevance value of one half. Because a group can contain members on both sides, increasing </w:t>
      </w:r>
      <m:oMath>
        <m:r>
          <w:rPr>
            <w:rFonts w:ascii="Cambria Math" w:hAnsi="Cambria Math" w:eastAsia="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r>
        <w:fldChar w:fldCharType="begin"/>
      </w:r>
      <w:r>
        <w:instrText> REF _Ref242970669 \p </w:instrText>
      </w:r>
      <w:r>
        <w:fldChar w:fldCharType="separate"/>
      </w:r>
      <w:r w:rsidR="009907A5">
        <w:t>below</w:t>
      </w:r>
      <w:r>
        <w:fldChar w:fldCharType="end"/>
      </w:r>
      <w:r w:rsidR="00927B5E">
        <w:t xml:space="preserve"> illustrates these two roles separately. In Panel A, increasing </w:t>
      </w:r>
      <m:oMath>
        <m:r>
          <w:rPr>
            <w:rFonts w:ascii="Cambria Math" w:hAnsi="Cambria Math" w:eastAsia="Cambria Math" w:cs="Cambria Math"/>
            <w:sz w:val="22"/>
            <w:szCs w:val="22"/>
          </w:rPr>
          <m:t>γ</m:t>
        </m:r>
      </m:oMath>
      <w:r w:rsidR="007D3748">
        <w:t xml:space="preserve"> </w:t>
      </w:r>
      <w:r w:rsidR="00927B5E">
        <w:t xml:space="preserve">sharpens the transition around a fixed threshold. In Panel B, changing </w:t>
      </w:r>
      <m:oMath>
        <m:r>
          <w:rPr>
            <w:rFonts w:ascii="Cambria Math" w:hAnsi="Cambria Math" w:eastAsia="Cambria Math" w:cs="Cambria Math"/>
            <w:sz w:val="22"/>
            <w:szCs w:val="22"/>
          </w:rPr>
          <m:t>θ</m:t>
        </m:r>
      </m:oMath>
      <w:r w:rsidR="00927B5E">
        <w:t xml:space="preserve"> moves the transition along the performance axis. Every curve reaches competitive relevance of one half at its threshold.</w:t>
      </w:r>
    </w:p>
    <w:p w:rsidR="00927B5E" w:rsidP="00E21165" w:rsidRDefault="00927B5E" w14:paraId="4944E211" w14:textId="77777777">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rsidRPr="00521087" w:rsidR="00927B5E" w:rsidP="00E21165" w:rsidRDefault="00927B5E" w14:paraId="72A17C0A" w14:textId="77777777">
      <w:pPr>
        <w:pStyle w:val="Caption"/>
      </w:pPr>
      <w:bookmarkStart w:name="Chapter4Figure1" w:id="42"/>
      <w:bookmarkStart w:name="_Ref242720681" w:id="43"/>
      <w:bookmarkStart w:name="_Ref242772765" w:id="44"/>
      <w:bookmarkStart w:name="_Ref242970669" w:id="45"/>
      <w:r>
        <w:t>Figure 4-</w:t>
      </w:r>
      <w:r>
        <w:fldChar w:fldCharType="begin"/>
      </w:r>
      <w:r>
        <w:instrText> SEQ Figure \* ARABIC </w:instrText>
      </w:r>
      <w:r>
        <w:fldChar w:fldCharType="separate"/>
      </w:r>
      <w:r w:rsidR="005E5BEF">
        <w:rPr>
          <w:noProof/>
        </w:rPr>
        <w:t>1</w:t>
      </w:r>
      <w:r>
        <w:fldChar w:fldCharType="end"/>
      </w:r>
      <w:bookmarkEnd w:id="42"/>
      <w:bookmarkEnd w:id="43"/>
      <w:bookmarkEnd w:id="44"/>
      <w:r>
        <w:t xml:space="preserve">. </w:t>
      </w:r>
      <w:r w:rsidRPr="00E21165">
        <w:rPr>
          <w:rStyle w:val="CaptionTitle"/>
        </w:rPr>
        <w:t>Threshold location and transition sharpness</w:t>
      </w:r>
      <w:r>
        <w:t xml:space="preserve"> -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is plotted against individual 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Panel A holds </w:t>
      </w:r>
      <m:oMath>
        <m:r>
          <w:rPr>
            <w:rFonts w:ascii="Cambria Math" w:hAnsi="Cambria Math" w:eastAsia="Cambria Math" w:cs="Cambria Math"/>
            <w:sz w:val="22"/>
            <w:szCs w:val="22"/>
          </w:rPr>
          <m:t>θ=0</m:t>
        </m:r>
      </m:oMath>
      <w:r>
        <w:t xml:space="preserve"> and compares </w:t>
      </w:r>
      <m:oMath>
        <m:r>
          <w:rPr>
            <w:rFonts w:ascii="Cambria Math" w:hAnsi="Cambria Math" w:eastAsia="Cambria Math" w:cs="Cambria Math"/>
            <w:sz w:val="22"/>
            <w:szCs w:val="22"/>
          </w:rPr>
          <m:t>γ=0.5,2,</m:t>
        </m:r>
      </m:oMath>
      <w:r>
        <w:t xml:space="preserve"> and </w:t>
      </w:r>
      <m:oMath>
        <m:r>
          <w:rPr>
            <w:rFonts w:ascii="Cambria Math" w:hAnsi="Cambria Math" w:eastAsia="Cambria Math" w:cs="Cambria Math"/>
            <w:sz w:val="22"/>
            <w:szCs w:val="22"/>
          </w:rPr>
          <m:t>8</m:t>
        </m:r>
      </m:oMath>
      <w:r>
        <w:t xml:space="preserve">. Panel B holds </w:t>
      </w:r>
      <m:oMath>
        <m:r>
          <w:rPr>
            <w:rFonts w:ascii="Cambria Math" w:hAnsi="Cambria Math" w:eastAsia="Cambria Math" w:cs="Cambria Math"/>
            <w:sz w:val="22"/>
            <w:szCs w:val="22"/>
          </w:rPr>
          <m:t>γ=2</m:t>
        </m:r>
      </m:oMath>
      <w:r>
        <w:t xml:space="preserve"> and compares </w:t>
      </w:r>
      <m:oMath>
        <m:r>
          <w:rPr>
            <w:rFonts w:ascii="Cambria Math" w:hAnsi="Cambria Math" w:eastAsia="Cambria Math" w:cs="Cambria Math"/>
            <w:sz w:val="22"/>
            <w:szCs w:val="22"/>
          </w:rPr>
          <m:t>θ=-1,0,</m:t>
        </m:r>
      </m:oMath>
      <w:r>
        <w:t xml:space="preserve"> and </w:t>
      </w:r>
      <m:oMath>
        <m:r>
          <w:rPr>
            <w:rFonts w:ascii="Cambria Math" w:hAnsi="Cambria Math" w:eastAsia="Cambria Math" w:cs="Cambria Math"/>
            <w:sz w:val="22"/>
            <w:szCs w:val="22"/>
          </w:rPr>
          <m:t>1</m:t>
        </m:r>
      </m:oMath>
      <w:r>
        <w:t xml:space="preserve">. The marked points identify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xml:space="preserve">, where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These illustrative curves describe competitive relevance, not selection probabilities.</w:t>
      </w:r>
      <w:bookmarkEnd w:id="45"/>
    </w:p>
    <w:p w:rsidRPr="00521087" w:rsidR="00521087" w:rsidP="00521087" w:rsidRDefault="00521087" w14:paraId="382091FB" w14:textId="77777777">
      <w:r w:rsidRPr="00521087">
        <w:t xml:space="preserve">The limiting cases clarify what this parameter does. As </w:t>
      </w:r>
      <m:oMath>
        <m:r>
          <w:rPr>
            <w:rFonts w:ascii="Cambria Math" w:hAnsi="Cambria Math" w:eastAsia="Cambria Math" w:cs="Cambria Math"/>
            <w:sz w:val="22"/>
            <w:szCs w:val="22"/>
          </w:rPr>
          <m:t>γ</m:t>
        </m:r>
      </m:oMath>
      <w:r w:rsidRPr="00521087">
        <w:t xml:space="preserve"> approaches zero, with performance values and </w:t>
      </w:r>
      <m:oMath>
        <m:r>
          <w:rPr>
            <w:rFonts w:ascii="Cambria Math" w:hAnsi="Cambria Math" w:eastAsia="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521087">
        <w:t xml:space="preserve"> approaches one half, and every individual receives the same score penalty, </w:t>
      </w:r>
      <m:oMath>
        <m:r>
          <w:rPr>
            <w:rFonts w:ascii="Cambria Math" w:hAnsi="Cambria Math" w:eastAsia="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rsidRPr="00521087" w:rsidR="00521087" w:rsidP="00521087" w:rsidRDefault="00521087" w14:paraId="548D17E2" w14:textId="77777777">
      <w:r w:rsidRPr="00521087">
        <w:t xml:space="preserve">As </w:t>
      </w:r>
      <m:oMath>
        <m:r>
          <w:rPr>
            <w:rFonts w:ascii="Cambria Math" w:hAnsi="Cambria Math" w:eastAsia="Cambria Math" w:cs="Cambria Math"/>
            <w:sz w:val="22"/>
            <w:szCs w:val="22"/>
          </w:rPr>
          <m:t>γ</m:t>
        </m:r>
      </m:oMath>
      <w:r w:rsidRPr="00521087">
        <w:t xml:space="preserve"> becomes very large, the sigmoid approaches a sharp threshold rule. Individuals above </w:t>
      </w:r>
      <m:oMath>
        <m:r>
          <w:rPr>
            <w:rFonts w:ascii="Cambria Math" w:hAnsi="Cambria Math" w:eastAsia="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rsidRPr="00521087" w:rsidR="00521087" w:rsidP="00521087" w:rsidRDefault="00521087" w14:paraId="43DA20CD" w14:textId="77777777">
      <w:r w:rsidRPr="00521087">
        <w:t xml:space="preserve">Changing </w:t>
      </w:r>
      <m:oMath>
        <m:r>
          <w:rPr>
            <w:rFonts w:ascii="Cambria Math" w:hAnsi="Cambria Math" w:eastAsia="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eastAsia="Cambria Math" w:cs="Cambria Math"/>
            <w:sz w:val="22"/>
            <w:szCs w:val="22"/>
          </w:rPr>
          <m:t>λ</m:t>
        </m:r>
      </m:oMath>
      <w:r w:rsidRPr="00521087">
        <w:t>, the resulting penalties become nearly identical across groups.</w:t>
      </w:r>
    </w:p>
    <w:p w:rsidR="00CB3150" w:rsidP="00C5784C" w:rsidRDefault="00521087" w14:paraId="2229414D" w14:textId="77777777">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rsidR="00CB3150" w:rsidRDefault="00000000" w14:paraId="23BADEDF" w14:textId="77777777">
      <w:pPr>
        <w:pStyle w:val="Heading2"/>
      </w:pPr>
      <w:bookmarkStart w:name="penalty-strength-and-score-scale" w:id="46"/>
      <w:bookmarkEnd w:id="39"/>
      <w:r>
        <w:t>4.5.2 Penalty strength and score scale</w:t>
      </w:r>
    </w:p>
    <w:p w:rsidR="00CB3150" w:rsidRDefault="00000000" w14:paraId="5304D7D1" w14:textId="77777777">
      <w:r>
        <w:t xml:space="preserve">For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&gt;</m:t>
        </m:r>
        <m:r>
          <w:rPr>
            <w:rFonts w:ascii="Cambria Math" w:hAnsi="Cambria Math" w:eastAsia="Cambria Math" w:cs="Cambria Math"/>
            <w:sz w:val="22"/>
            <w:szCs w:val="22"/>
          </w:rPr>
          <m:t>0</m:t>
        </m:r>
      </m:oMath>
      <w:r>
        <w:t xml:space="preserve">, the raw penalty on any candidate lies strictly between zero and </w:t>
      </w:r>
      <m:oMath>
        <m:r>
          <w:rPr>
            <w:rFonts w:ascii="Cambria Math" w:hAnsi="Cambria Math" w:eastAsia="Cambria Math" w:cs="Cambria Math"/>
            <w:sz w:val="22"/>
            <w:szCs w:val="22"/>
          </w:rPr>
          <m:t>λ</m:t>
        </m:r>
      </m:oMath>
      <w:r>
        <w:t xml:space="preserve">, and a cross-group penalty difference has magnitude less than </w:t>
      </w:r>
      <m:oMath>
        <m:r>
          <w:rPr>
            <w:rFonts w:ascii="Cambria Math" w:hAnsi="Cambria Math" w:eastAsia="Cambria Math" w:cs="Cambria Math"/>
            <w:sz w:val="22"/>
            <w:szCs w:val="22"/>
          </w:rPr>
          <m:t>λ</m:t>
        </m:r>
      </m:oMath>
      <w:r>
        <w:t xml:space="preserve">. At </w:t>
      </w:r>
      <m:oMath>
        <m:r>
          <w:rPr>
            <w:rFonts w:ascii="Cambria Math" w:hAnsi="Cambria Math" w:eastAsia="Cambria Math" w:cs="Cambria Math"/>
            <w:sz w:val="22"/>
            <w:szCs w:val="22"/>
          </w:rPr>
          <m:t>λ</m:t>
        </m:r>
      </m:oMath>
      <w:r>
        <w:t xml:space="preserve"> = 0, both quantities are zero. Thus a performance advantage greater than </w:t>
      </w:r>
      <m:oMath>
        <m:r>
          <w:rPr>
            <w:rFonts w:ascii="Cambria Math" w:hAnsi="Cambria Math" w:eastAsia="Cambria Math" w:cs="Cambria Math"/>
            <w:sz w:val="22"/>
            <w:szCs w:val="22"/>
          </w:rPr>
          <m:t>λ</m:t>
        </m:r>
      </m:oMath>
      <w:r>
        <w:t xml:space="preserve"> cannot be reversed by this raw congestion term alone. The practical influence of </w:t>
      </w:r>
      <m:oMath>
        <m:r>
          <w:rPr>
            <w:rFonts w:ascii="Cambria Math" w:hAnsi="Cambria Math" w:eastAsia="Cambria Math" w:cs="Cambria Math"/>
            <w:sz w:val="22"/>
            <w:szCs w:val="22"/>
          </w:rPr>
          <m:t>λ</m:t>
        </m:r>
      </m:oMath>
      <w:r>
        <w:t xml:space="preserve"> also depends on the observed spread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If all groups have nearly equal congestion, the differential penalty may be small even when its common level is large.</w:t>
      </w:r>
    </w:p>
    <w:p w:rsidR="00927B5E" w:rsidRDefault="00000000" w14:paraId="7BD85FB6" w14:textId="77777777">
      <w:pPr>
        <w:pStyle w:val="BodyText"/>
      </w:pPr>
      <w:r>
        <w:t xml:space="preserve">For a fixed population, fixed groups, and a fixed threshold, each score is linear in </w:t>
      </w:r>
      <m:oMath>
        <m:r>
          <w:rPr>
            <w:rFonts w:ascii="Cambria Math" w:hAnsi="Cambria Math" w:eastAsia="Cambria Math" w:cs="Cambria Math"/>
            <w:sz w:val="22"/>
            <w:szCs w:val="22"/>
          </w:rPr>
          <m:t>λ</m:t>
        </m:r>
      </m:oMath>
      <w:r>
        <w:t>. Pairwise rankings can change only at crossing values of the form derived in Section 4.4.4. Between crossing values, deterministic top-</w:t>
      </w:r>
      <m:oMath>
        <m:r>
          <w:rPr>
            <w:rFonts w:ascii="Cambria Math" w:hAnsi="Cambria Math" w:eastAsia="Cambria Math" w:cs="Cambria Math"/>
            <w:sz w:val="22"/>
            <w:szCs w:val="22"/>
          </w:rPr>
          <m:t>K</m:t>
        </m:r>
      </m:oMath>
      <w:r>
        <w:t xml:space="preserve"> membership remains unchanged. This explains why numerical scores can change continuously while the selected set changes in discrete steps. </w:t>
      </w:r>
      <w:r>
        <w:t>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r>
        <w:fldChar w:fldCharType="begin"/>
      </w:r>
      <w:r>
        <w:instrText> REF _Ref242970699 \p </w:instrText>
      </w:r>
      <w:r>
        <w:fldChar w:fldCharType="separate"/>
      </w:r>
      <w:r w:rsidR="009907A5">
        <w:t>below</w:t>
      </w:r>
      <w:r>
        <w:fldChar w:fldCharType="end"/>
      </w:r>
      <w:r w:rsidR="00BD0C74">
        <w:t xml:space="preserve"> follows nine individuals in three fixed groups as </w:t>
      </w:r>
      <m:oMath>
        <m:r>
          <w:rPr>
            <w:rFonts w:ascii="Cambria Math" w:hAnsi="Cambria Math" w:eastAsia="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rsidR="00BD0C74" w:rsidP="00E21165" w:rsidRDefault="00927B5E" w14:paraId="36DCD3CF" w14:textId="77777777">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rsidR="00927B5E" w:rsidP="00E21165" w:rsidRDefault="00BD0C74" w14:paraId="50B68E6E" w14:textId="77777777">
      <w:pPr>
        <w:pStyle w:val="Caption"/>
      </w:pPr>
      <w:bookmarkStart w:name="Chapter4Figure2" w:id="47"/>
      <w:bookmarkStart w:name="_Ref242721199" w:id="48"/>
      <w:bookmarkStart w:name="_Ref242970699" w:id="49"/>
      <w:r>
        <w:t>Figure 4-</w:t>
      </w:r>
      <w:r>
        <w:fldChar w:fldCharType="begin"/>
      </w:r>
      <w:r>
        <w:instrText> SEQ Figure \* ARABIC </w:instrText>
      </w:r>
      <w:r>
        <w:fldChar w:fldCharType="separate"/>
      </w:r>
      <w:r w:rsidR="005E5BEF">
        <w:rPr>
          <w:noProof/>
        </w:rPr>
        <w:t>2</w:t>
      </w:r>
      <w:r>
        <w:fldChar w:fldCharType="end"/>
      </w:r>
      <w:bookmarkEnd w:id="47"/>
      <w:bookmarkEnd w:id="48"/>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hAnsi="Cambria Math" w:eastAsia="Cambria Math" w:cs="Cambria Math"/>
            <w:sz w:val="22"/>
            <w:szCs w:val="22"/>
          </w:rPr>
          <m:t>θ=1</m:t>
        </m:r>
      </m:oMath>
      <w:r>
        <w:t xml:space="preserve"> and </w:t>
      </w:r>
      <m:oMath>
        <m:r>
          <w:rPr>
            <w:rFonts w:ascii="Cambria Math" w:hAnsi="Cambria Math" w:eastAsia="Cambria Math" w:cs="Cambria Math"/>
            <w:sz w:val="22"/>
            <w:szCs w:val="22"/>
          </w:rPr>
          <m:t>γ=2</m:t>
        </m:r>
      </m:oMath>
      <w:r>
        <w:t xml:space="preserve">, and each group’s roster </w:t>
      </w:r>
      <w:r>
        <w:t xml:space="preserve">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the mean relevance of all its members. Performance, membership, and roster pressure remain fixed while </w:t>
      </w:r>
      <m:oMath>
        <m:r>
          <w:rPr>
            <w:rFonts w:ascii="Cambria Math" w:hAnsi="Cambria Math" w:eastAsia="Cambria Math" w:cs="Cambria Math"/>
            <w:sz w:val="22"/>
            <w:szCs w:val="22"/>
          </w:rPr>
          <m:t>λ</m:t>
        </m:r>
      </m:oMath>
      <w:r>
        <w:t xml:space="preserve"> varies. Panel A plots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t xml:space="preserve">; colors identify groups, and bold segments identify the global top three. Panel B records selection membership. At </w:t>
      </w:r>
      <m:oMath>
        <m:r>
          <w:rPr>
            <w:rFonts w:ascii="Cambria Math" w:hAnsi="Cambria Math" w:eastAsia="Cambria Math" w:cs="Cambria Math"/>
            <w:sz w:val="22"/>
            <w:szCs w:val="22"/>
          </w:rPr>
          <m:t>λ≈0.336</m:t>
        </m:r>
      </m:oMath>
      <w:r>
        <w:t xml:space="preserve">, P7 replaces P2. At </w:t>
      </w:r>
      <m:oMath>
        <m:r>
          <w:rPr>
            <w:rFonts w:ascii="Cambria Math" w:hAnsi="Cambria Math" w:eastAsia="Cambria Math" w:cs="Cambria Math"/>
            <w:sz w:val="22"/>
            <w:szCs w:val="22"/>
          </w:rPr>
          <m:t>λ≈0.617</m:t>
        </m:r>
      </m:oMath>
      <w:r>
        <w:t>, P4 overtakes P1, but both remain selected. Exact ties favor the lower person number. Inputs are illustrative, not fitted estimates.</w:t>
      </w:r>
      <w:bookmarkEnd w:id="49"/>
    </w:p>
    <w:p w:rsidRPr="00143374" w:rsidR="00143374" w:rsidP="00C5784C" w:rsidRDefault="00143374" w14:paraId="0682F0D3" w14:textId="77777777"/>
    <w:p w:rsidRPr="0064739C" w:rsidR="0064739C" w:rsidP="0064739C" w:rsidRDefault="0064739C" w14:paraId="685D807A" w14:textId="77777777">
      <w:pPr>
        <w:pStyle w:val="BodyText"/>
      </w:pPr>
      <w:r w:rsidRPr="0064739C">
        <w:t xml:space="preserve">Here we account for </w:t>
      </w:r>
      <w:r w:rsidRPr="0064739C">
        <w:rPr>
          <w:b/>
          <w:bCs/>
        </w:rPr>
        <w:t xml:space="preserve">two things changing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rsidRPr="0064739C" w:rsidR="0064739C" w:rsidP="0064739C" w:rsidRDefault="0064739C" w14:paraId="6616C081" w14:textId="77777777">
      <w:pPr>
        <w:pStyle w:val="BodyText"/>
      </w:pPr>
      <w:r w:rsidRPr="0064739C">
        <w:t xml:space="preserve">Let </w:t>
      </w:r>
      <m:oMath>
        <m:r>
          <w:rPr>
            <w:rFonts w:ascii="Cambria Math" w:hAnsi="Cambria Math" w:eastAsia="Cambria Math" w:cs="Cambria Math"/>
            <w:sz w:val="22"/>
            <w:szCs w:val="22"/>
          </w:rPr>
          <m:t>j=g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rsidRPr="0064739C">
        <w:t xml:space="preserve"> denote individual </w:t>
      </w:r>
      <m:oMath>
        <m:r>
          <w:rPr>
            <w:rFonts w:ascii="Cambria Math" w:hAnsi="Cambria Math" w:eastAsia="Cambria Math" w:cs="Cambria Math"/>
            <w:sz w:val="22"/>
            <w:szCs w:val="22"/>
          </w:rPr>
          <m:t>i</m:t>
        </m:r>
      </m:oMath>
      <w:r w:rsidRPr="0064739C">
        <w:t xml:space="preserve">’s group,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4739C">
        <w:t xml:space="preserve"> members. Our score is</w:t>
      </w:r>
    </w:p>
    <w:p w:rsidRPr="0064739C" w:rsidR="0064739C" w:rsidP="0064739C" w:rsidRDefault="00000000" w14:paraId="11E3FC31"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oMath>
      </m:oMathPara>
    </w:p>
    <w:p w:rsidRPr="0064739C" w:rsidR="0064739C" w:rsidP="0064739C" w:rsidRDefault="0064739C" w14:paraId="724EA9C8" w14:textId="77777777">
      <w:pPr>
        <w:pStyle w:val="BodyText"/>
      </w:pPr>
      <w:r w:rsidRPr="0064739C">
        <w:t>where</w:t>
      </w:r>
    </w:p>
    <w:p w:rsidRPr="0064739C" w:rsidR="0064739C" w:rsidP="0064739C" w:rsidRDefault="00000000" w14:paraId="4ED45085"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sup>
              </m:sSup>
            </m:den>
          </m:f>
          <m:r>
            <w:rPr>
              <w:rFonts w:ascii="Cambria Math" w:hAnsi="Cambria Math" w:eastAsia="Cambria Math" w:cs="Cambria Math"/>
              <w:sz w:val="22"/>
              <w:szCs w:val="22"/>
            </w:rPr>
            <m:t>.</m:t>
          </m:r>
        </m:oMath>
      </m:oMathPara>
    </w:p>
    <w:p w:rsidRPr="0064739C" w:rsidR="0064739C" w:rsidP="0064739C" w:rsidRDefault="0064739C" w14:paraId="4221E9B0" w14:textId="77777777">
      <w:pPr>
        <w:pStyle w:val="BodyText"/>
      </w:pPr>
      <w:r w:rsidRPr="0064739C">
        <w:t xml:space="preserve">We hold group membership, the other members’ performances, and </w:t>
      </w:r>
      <m:oMath>
        <m:r>
          <w:rPr>
            <w:rFonts w:ascii="Cambria Math" w:hAnsi="Cambria Math" w:eastAsia="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rPr>
          <w:b/>
          <w:bCs/>
        </w:rPr>
        <w:t xml:space="preserve"> changes</w:t>
      </w:r>
      <w:r w:rsidRPr="0064739C">
        <w:t>.</w:t>
      </w:r>
    </w:p>
    <w:p w:rsidRPr="0064739C" w:rsidR="0064739C" w:rsidP="0064739C" w:rsidRDefault="0064739C" w14:paraId="2A0EE9F1" w14:textId="77777777">
      <w:pPr>
        <w:pStyle w:val="BodyText"/>
      </w:pPr>
      <w:r w:rsidRPr="0064739C">
        <w:t>First, separate the focal individual’s competitive relevance from everyone else’s:</w:t>
      </w:r>
    </w:p>
    <w:p w:rsidRPr="0064739C" w:rsidR="0064739C" w:rsidP="0064739C" w:rsidRDefault="00000000" w14:paraId="193196B3"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eqArr>
                    <m:eqArrPr>
                      <m:ctrlPr>
                        <w:rPr>
                          <w:rFonts w:ascii="Cambria Math" w:hAnsi="Cambria Math" w:eastAsia="Cambria Math" w:cs="Cambria Math"/>
                          <w:sz w:val="22"/>
                          <w:szCs w:val="22"/>
                        </w:rPr>
                      </m:ctrlPr>
                    </m:eqArrPr>
                    <m:e>
                      <m:r>
                        <w:rPr>
                          <w:rFonts w:ascii="Cambria Math" w:hAnsi="Cambria Math" w:eastAsia="Cambria Math" w:cs="Cambria Math"/>
                          <w:sz w:val="22"/>
                          <w:szCs w:val="22"/>
                        </w:rPr>
                        <m:t>h∈j</m:t>
                      </m:r>
                    </m:e>
                    <m:e>
                      <m:r>
                        <w:rPr>
                          <w:rFonts w:ascii="Cambria Math" w:hAnsi="Cambria Math" w:eastAsia="Cambria Math" w:cs="Cambria Math"/>
                          <w:sz w:val="22"/>
                          <w:szCs w:val="22"/>
                        </w:rPr>
                        <m:t>h≠i</m:t>
                      </m:r>
                    </m:e>
                  </m:eqAr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e>
          </m:d>
          <m:r>
            <w:rPr>
              <w:rFonts w:ascii="Cambria Math" w:hAnsi="Cambria Math" w:eastAsia="Cambria Math" w:cs="Cambria Math"/>
              <w:sz w:val="22"/>
              <w:szCs w:val="22"/>
            </w:rPr>
            <m:t>.</m:t>
          </m:r>
        </m:oMath>
      </m:oMathPara>
    </w:p>
    <w:p w:rsidRPr="0064739C" w:rsidR="0064739C" w:rsidP="0064739C" w:rsidRDefault="0064739C" w14:paraId="1E6F03D5" w14:textId="77777777">
      <w:pPr>
        <w:pStyle w:val="BodyText"/>
      </w:pPr>
      <w:r w:rsidRPr="0064739C">
        <w:t xml:space="preserve">Differentiate 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t xml:space="preserve">. The derivative of the first term is one. Within the parentheses, only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rsidRPr="0064739C">
        <w:t xml:space="preserve"> changes:</w:t>
      </w:r>
    </w:p>
    <w:p w:rsidRPr="0064739C" w:rsidR="0064739C" w:rsidP="0064739C" w:rsidRDefault="00000000" w14:paraId="23F2BBB3"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m:t>
          </m:r>
        </m:oMath>
      </m:oMathPara>
    </w:p>
    <w:p w:rsidRPr="0064739C" w:rsidR="0064739C" w:rsidP="0064739C" w:rsidRDefault="0064739C" w14:paraId="32179A25" w14:textId="77777777">
      <w:pPr>
        <w:pStyle w:val="BodyText"/>
      </w:pPr>
      <w:r w:rsidRPr="0064739C">
        <w:t>Using the derivative we just established,</w:t>
      </w:r>
    </w:p>
    <w:p w:rsidRPr="0064739C" w:rsidR="0064739C" w:rsidP="0064739C" w:rsidRDefault="00000000" w14:paraId="4E81484B"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=γ</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oMath>
      </m:oMathPara>
    </w:p>
    <w:p w:rsidRPr="0064739C" w:rsidR="0064739C" w:rsidP="0064739C" w:rsidRDefault="0064739C" w14:paraId="50BF50B1" w14:textId="77777777">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rsidRPr="0064739C" w:rsidR="0064739C" w:rsidP="0064739C" w:rsidRDefault="00000000" w14:paraId="56878245" w14:textId="77777777">
            <w:pPr>
              <w:pStyle w:val="BodyText"/>
            </w:pPr>
            <m:oMathPara>
              <m:oMath>
                <m:borderBox>
                  <m:borderBoxPr>
                    <m:ctrlPr>
                      <w:rPr>
                        <w:rFonts w:ascii="Cambria Math" w:hAnsi="Cambria Math" w:eastAsia="Cambria Math" w:cs="Cambria Math"/>
                        <w:sz w:val="22"/>
                        <w:szCs w:val="22"/>
                      </w:rPr>
                    </m:ctrlPr>
                  </m:borderBoxPr>
                  <m:e>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λγ</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e>
                </m:borderBox>
              </m:oMath>
            </m:oMathPara>
          </w:p>
        </w:tc>
        <w:tc>
          <w:tcPr>
            <w:tcW w:w="864" w:type="dxa"/>
            <w:vAlign w:val="center"/>
          </w:tcPr>
          <w:p w:rsidR="00D951E9" w:rsidRDefault="00000000" w14:paraId="279D8774" w14:textId="77777777">
            <w:pPr>
              <w:spacing w:after="0" w:line="240" w:lineRule="auto"/>
              <w:jc w:val="right"/>
            </w:pPr>
            <w:r>
              <w:t>(</w:t>
            </w:r>
            <w:bookmarkStart w:name="Eq_4_25" w:id="50"/>
            <w:r>
              <w:t>4.</w:t>
            </w:r>
            <w:r>
              <w:fldChar w:fldCharType="begin"/>
            </w:r>
            <w:r>
              <w:instrText> SEQ Equation \* ARABIC </w:instrText>
            </w:r>
            <w:r>
              <w:fldChar w:fldCharType="separate"/>
            </w:r>
            <w:r w:rsidR="00D951E9">
              <w:t>23</w:t>
            </w:r>
            <w:r>
              <w:fldChar w:fldCharType="end"/>
            </w:r>
            <w:bookmarkEnd w:id="50"/>
            <w:r>
              <w:t>)</w:t>
            </w:r>
          </w:p>
        </w:tc>
      </w:tr>
    </w:tbl>
    <w:p w:rsidRPr="0064739C" w:rsidR="0064739C" w:rsidP="0064739C" w:rsidRDefault="0064739C" w14:paraId="123E5D60" w14:textId="77777777">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4739C">
        <w:t xml:space="preserve"> reflects that one person’s change is spread across the full roster.</w:t>
      </w:r>
    </w:p>
    <w:p w:rsidRPr="0064739C" w:rsidR="0064739C" w:rsidP="0064739C" w:rsidRDefault="0064739C" w14:paraId="7D90EF62" w14:textId="77777777">
      <w:pPr>
        <w:pStyle w:val="BodyText"/>
      </w:pPr>
      <w:r w:rsidRPr="0064739C">
        <w:t>Because</w:t>
      </w:r>
    </w:p>
    <w:p w:rsidRPr="0064739C" w:rsidR="0064739C" w:rsidP="0064739C" w:rsidRDefault="00000000" w14:paraId="3C3C75B1"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4</m:t>
              </m:r>
            </m:den>
          </m:f>
          <m:r>
            <w:rPr>
              <w:rFonts w:ascii="Cambria Math" w:hAnsi="Cambria Math" w:eastAsia="Cambria Math" w:cs="Cambria Math"/>
              <w:sz w:val="22"/>
              <w:szCs w:val="22"/>
            </w:rPr>
            <m:t>,</m:t>
          </m:r>
        </m:oMath>
      </m:oMathPara>
    </w:p>
    <w:p w:rsidRPr="0064739C" w:rsidR="0064739C" w:rsidP="0064739C" w:rsidRDefault="0064739C" w14:paraId="767BE123" w14:textId="77777777">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rsidRPr="0064739C" w:rsidR="0064739C" w:rsidP="0064739C" w:rsidRDefault="00000000" w14:paraId="0978F3C1"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λγ</m:t>
                    </m:r>
                  </m:num>
                  <m:den>
                    <m:r>
                      <w:rPr>
                        <w:rFonts w:ascii="Cambria Math" w:hAnsi="Cambria Math" w:eastAsia="Cambria Math" w:cs="Cambria Math"/>
                        <w:sz w:val="22"/>
                        <w:szCs w:val="22"/>
                      </w:rPr>
                      <m:t>4</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r>
                  <w:rPr>
                    <w:rFonts w:ascii="Cambria Math" w:hAnsi="Cambria Math" w:eastAsia="Cambria Math" w:cs="Cambria Math"/>
                    <w:sz w:val="22"/>
                    <w:szCs w:val="22"/>
                  </w:rPr>
                  <m:t>.</m:t>
                </m:r>
              </m:oMath>
            </m:oMathPara>
          </w:p>
        </w:tc>
        <w:tc>
          <w:tcPr>
            <w:tcW w:w="864" w:type="dxa"/>
            <w:vAlign w:val="center"/>
          </w:tcPr>
          <w:p w:rsidR="00D951E9" w:rsidRDefault="00000000" w14:paraId="002BE625" w14:textId="77777777">
            <w:pPr>
              <w:spacing w:after="0" w:line="240" w:lineRule="auto"/>
              <w:jc w:val="right"/>
            </w:pPr>
            <w:r>
              <w:t>(</w:t>
            </w:r>
            <w:bookmarkStart w:name="Eq_4_26" w:id="51"/>
            <w:r>
              <w:t>4.</w:t>
            </w:r>
            <w:r>
              <w:fldChar w:fldCharType="begin"/>
            </w:r>
            <w:r>
              <w:instrText> SEQ Equation \* ARABIC </w:instrText>
            </w:r>
            <w:r>
              <w:fldChar w:fldCharType="separate"/>
            </w:r>
            <w:r w:rsidR="00D951E9">
              <w:t>24</w:t>
            </w:r>
            <w:r>
              <w:fldChar w:fldCharType="end"/>
            </w:r>
            <w:bookmarkEnd w:id="51"/>
            <w:r>
              <w:t>)</w:t>
            </w:r>
          </w:p>
        </w:tc>
      </w:tr>
    </w:tbl>
    <w:p w:rsidRPr="0064739C" w:rsidR="0064739C" w:rsidP="0064739C" w:rsidRDefault="0064739C" w14:paraId="498C9917" w14:textId="77777777">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rsidRPr="0064739C" w:rsidR="0064739C" w:rsidP="0064739C" w:rsidRDefault="00000000" w14:paraId="31D9E1B8" w14:textId="77777777">
            <w:pPr>
              <w:pStyle w:val="BodyText"/>
            </w:pPr>
            <m:oMathPara>
              <m:oMath>
                <m:borderBox>
                  <m:borderBoxPr>
                    <m:ctrlPr>
                      <w:rPr>
                        <w:rFonts w:ascii="Cambria Math" w:hAnsi="Cambria Math" w:eastAsia="Cambria Math" w:cs="Cambria Math"/>
                        <w:sz w:val="22"/>
                        <w:szCs w:val="22"/>
                      </w:rPr>
                    </m:ctrlPr>
                  </m:borderBoxPr>
                  <m:e>
                    <m:r>
                      <w:rPr>
                        <w:rFonts w:ascii="Cambria Math" w:hAnsi="Cambria Math" w:eastAsia="Cambria Math" w:cs="Cambria Math"/>
                        <w:sz w:val="22"/>
                        <w:szCs w:val="22"/>
                      </w:rPr>
                      <m:t>λγ&lt;4</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borderBox>
              </m:oMath>
            </m:oMathPara>
          </w:p>
        </w:tc>
        <w:tc>
          <w:tcPr>
            <w:tcW w:w="864" w:type="dxa"/>
            <w:vAlign w:val="center"/>
          </w:tcPr>
          <w:p w:rsidR="00D951E9" w:rsidRDefault="00000000" w14:paraId="0EB52BEF" w14:textId="77777777">
            <w:pPr>
              <w:spacing w:after="0" w:line="240" w:lineRule="auto"/>
              <w:jc w:val="right"/>
            </w:pPr>
            <w:r>
              <w:t>(</w:t>
            </w:r>
            <w:bookmarkStart w:name="Eq_4_27" w:id="52"/>
            <w:r>
              <w:t>4.</w:t>
            </w:r>
            <w:r>
              <w:fldChar w:fldCharType="begin"/>
            </w:r>
            <w:r>
              <w:instrText> SEQ Equation \* ARABIC </w:instrText>
            </w:r>
            <w:r>
              <w:fldChar w:fldCharType="separate"/>
            </w:r>
            <w:r w:rsidR="00D951E9">
              <w:t>25</w:t>
            </w:r>
            <w:r>
              <w:fldChar w:fldCharType="end"/>
            </w:r>
            <w:bookmarkEnd w:id="52"/>
            <w:r>
              <w:t>)</w:t>
            </w:r>
          </w:p>
        </w:tc>
      </w:tr>
    </w:tbl>
    <w:p w:rsidRPr="0064739C" w:rsidR="0064739C" w:rsidP="0064739C" w:rsidRDefault="0064739C" w14:paraId="12A9E300" w14:textId="77777777">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rsidR="00C21D63" w:rsidRDefault="00000000" w14:paraId="1A762A1B" w14:textId="77777777">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rsidRPr="0064739C" w:rsidR="0064739C" w:rsidP="0064739C" w:rsidRDefault="0064739C" w14:paraId="4239FCA4" w14:textId="77777777">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eastAsia="Cambria Math" w:cs="Cambria Math"/>
            <w:sz w:val="22"/>
            <w:szCs w:val="22"/>
          </w:rPr>
          <m:t>h</m:t>
        </m:r>
      </m:oMath>
      <w:r w:rsidRPr="0064739C">
        <w:t>,</w:t>
      </w:r>
    </w:p>
    <w:p w:rsidRPr="0064739C" w:rsidR="0064739C" w:rsidP="0064739C" w:rsidRDefault="00000000" w14:paraId="459DE736"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oMath>
      </m:oMathPara>
    </w:p>
    <w:p w:rsidR="00CB3150" w:rsidP="0064739C" w:rsidRDefault="0064739C" w14:paraId="55BBCEF8" w14:textId="77777777">
      <w:pPr>
        <w:pStyle w:val="BodyText"/>
      </w:pPr>
      <w:r w:rsidRPr="0064739C">
        <w:t xml:space="preserve">Thus, holding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rsidRPr="0064739C">
        <w:t xml:space="preserve"> fixed, an increase in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t xml:space="preserve"> always improves </w:t>
      </w:r>
      <m:oMath>
        <m:r>
          <w:rPr>
            <w:rFonts w:ascii="Cambria Math" w:hAnsi="Cambria Math" w:eastAsia="Cambria Math" w:cs="Cambria Math"/>
            <w:sz w:val="22"/>
            <w:szCs w:val="22"/>
          </w:rPr>
          <m:t>i</m:t>
        </m:r>
      </m:oMath>
      <w:r w:rsidRPr="0064739C">
        <w:t xml:space="preserve">’s standing relative to that teammate, even in a parameter regime where </w:t>
      </w:r>
      <m:oMath>
        <m:r>
          <w:rPr>
            <w:rFonts w:ascii="Cambria Math" w:hAnsi="Cambria Math" w:eastAsia="Cambria Math" w:cs="Cambria Math"/>
            <w:sz w:val="22"/>
            <w:szCs w:val="22"/>
          </w:rPr>
          <m:t>i</m:t>
        </m:r>
      </m:oMath>
      <w:r w:rsidRPr="0064739C">
        <w:t>’s own adjusted score decreases.</w:t>
      </w:r>
    </w:p>
    <w:p w:rsidR="00CB3150" w:rsidRDefault="00000000" w14:paraId="20FFDD75" w14:textId="77777777">
      <w:pPr>
        <w:pStyle w:val="Heading2"/>
      </w:pPr>
      <w:bookmarkStart w:name="scarcity-and-the-selection-margin" w:id="53"/>
      <w:bookmarkEnd w:id="46"/>
      <w:r>
        <w:t>4.5.3 Scarcity and the selection margin</w:t>
      </w:r>
    </w:p>
    <w:p w:rsidRPr="00471E0D" w:rsidR="00471E0D" w:rsidP="00471E0D" w:rsidRDefault="009A1126" w14:paraId="12DF916C" w14:textId="77777777">
      <w:r>
        <w:t xml:space="preserve">We focus on advancement under scarce opportunities, where meeting a qualification standard does not guarantee selection.  </w:t>
      </w:r>
      <w:r w:rsidRPr="00471E0D" w:rsid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rsidRPr="00471E0D" w:rsidR="00471E0D" w:rsidP="00471E0D" w:rsidRDefault="00471E0D" w14:paraId="25DA8D64" w14:textId="77777777">
      <w:r w:rsidRPr="00471E0D">
        <w:t xml:space="preserve">Let </w:t>
      </w:r>
      <m:oMath>
        <m:r>
          <w:rPr>
            <w:rFonts w:ascii="Cambria Math" w:hAnsi="Cambria Math" w:eastAsia="Cambria Math" w:cs="Cambria Math"/>
            <w:sz w:val="22"/>
            <w:szCs w:val="22"/>
          </w:rPr>
          <m:t>N</m:t>
        </m:r>
      </m:oMath>
      <w:r w:rsidRPr="00471E0D">
        <w:t xml:space="preserve"> denote the number of individuals competing for </w:t>
      </w:r>
      <m:oMath>
        <m:r>
          <w:rPr>
            <w:rFonts w:ascii="Cambria Math" w:hAnsi="Cambria Math" w:eastAsia="Cambria Math" w:cs="Cambria Math"/>
            <w:sz w:val="22"/>
            <w:szCs w:val="22"/>
          </w:rPr>
          <m:t>K</m:t>
        </m:r>
      </m:oMath>
      <w:r w:rsidRPr="00471E0D">
        <w:t xml:space="preserve"> available places. The selection fraction </w:t>
      </w:r>
      <m:oMath>
        <m:r>
          <w:rPr>
            <w:rFonts w:ascii="Cambria Math" w:hAnsi="Cambria Math" w:eastAsia="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rsidRPr="00471E0D" w:rsidR="00432E89" w:rsidP="00471E0D" w:rsidRDefault="00432E89" w14:paraId="4C6EEECC" w14:textId="77777777">
      <w:r w:rsidRPr="00432E89">
        <w:t xml:space="preserve">The competitive-relevance threshold </w:t>
      </w:r>
      <m:oMath>
        <m:r>
          <w:rPr>
            <w:rFonts w:ascii="Cambria Math" w:hAnsi="Cambria Math" w:eastAsia="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eastAsia="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 xml:space="preserve">This is a principle for specifying the model, rather than a relationship imposed by the equations already introduced. A particular application must state how its threshold is chosen. The equations permit the threshold and selection fraction to vary independently, but </w:t>
      </w:r>
      <w:r>
        <w:t>configurations that substantially misalign them do not represent the competitive setting motivating the model.</w:t>
      </w:r>
    </w:p>
    <w:p w:rsidRPr="00471E0D" w:rsidR="00471E0D" w:rsidP="00471E0D" w:rsidRDefault="00A5330A" w14:paraId="56CBEE29" w14:textId="77777777">
      <w:r>
        <w:t xml:space="preserve">The competitive-relevance threshold </w:t>
      </w:r>
      <m:oMath>
        <m:r>
          <w:rPr>
            <w:rFonts w:ascii="Cambria Math" w:hAnsi="Cambria Math" w:eastAsia="Cambria Math" w:cs="Cambria Math"/>
            <w:sz w:val="22"/>
            <w:szCs w:val="22"/>
          </w:rPr>
          <m:t>θ</m:t>
        </m:r>
      </m:oMath>
      <w:r>
        <w:t xml:space="preserve"> identifies the performance level around which individuals count strongly toward roster pressure; it does not determine who ultimately receives a place.  </w:t>
      </w:r>
      <w:r w:rsidRPr="00471E0D" w:rsid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eastAsia="Cambria Math" w:cs="Cambria Math"/>
            <w:sz w:val="22"/>
            <w:szCs w:val="22"/>
          </w:rPr>
          <m:t>K</m:t>
        </m:r>
      </m:oMath>
      <w:r w:rsidR="004E37D4">
        <w:t xml:space="preserve"> </w:t>
      </w:r>
      <w:r w:rsidRPr="00471E0D" w:rsidR="00471E0D">
        <w:t xml:space="preserve">available places. An individual above </w:t>
      </w:r>
      <m:oMath>
        <m:r>
          <w:rPr>
            <w:rFonts w:ascii="Cambria Math" w:hAnsi="Cambria Math" w:eastAsia="Cambria Math" w:cs="Cambria Math"/>
            <w:sz w:val="22"/>
            <w:szCs w:val="22"/>
          </w:rPr>
          <m:t>θ</m:t>
        </m:r>
      </m:oMath>
      <w:r w:rsidRPr="00471E0D" w:rsidR="00471E0D">
        <w:t xml:space="preserve"> is therefore not guaranteed selection, and an individual below it is not automatically excluded. </w:t>
      </w:r>
      <w:r w:rsidR="00143374">
        <w:t xml:space="preserve">For finite positive </w:t>
      </w:r>
      <m:oMath>
        <m:r>
          <w:rPr>
            <w:rFonts w:ascii="Cambria Math" w:hAnsi="Cambria Math" w:eastAsia="Cambria Math" w:cs="Cambria Math"/>
            <w:sz w:val="22"/>
            <w:szCs w:val="22"/>
          </w:rPr>
          <m:t>γ</m:t>
        </m:r>
      </m:oMath>
      <w:r w:rsidR="00143374">
        <w:t xml:space="preserve">, competitive relevance changes smoothly around the threshold, with larger values of </w:t>
      </w:r>
      <m:oMath>
        <m:r>
          <w:rPr>
            <w:rFonts w:ascii="Cambria Math" w:hAnsi="Cambria Math" w:eastAsia="Cambria Math" w:cs="Cambria Math"/>
            <w:sz w:val="22"/>
            <w:szCs w:val="22"/>
          </w:rPr>
          <m:t>γ</m:t>
        </m:r>
      </m:oMath>
      <w:r w:rsidR="00143374">
        <w:t xml:space="preserve"> producing a sharper transition. Selection then depends on the adjusted scores and the selection rule.</w:t>
      </w:r>
    </w:p>
    <w:p w:rsidRPr="00471E0D" w:rsidR="00432E89" w:rsidP="00471E0D" w:rsidRDefault="00432E89" w14:paraId="687C83DE" w14:textId="77777777">
      <w:r>
        <w:t xml:space="preserve">Scarcity and competitive relevance therefore enter through distinct parameters. The number of places </w:t>
      </w:r>
      <m:oMath>
        <m:r>
          <w:rPr>
            <w:rFonts w:ascii="Cambria Math" w:hAnsi="Cambria Math" w:eastAsia="Cambria Math" w:cs="Cambria Math"/>
            <w:sz w:val="22"/>
            <w:szCs w:val="22"/>
          </w:rPr>
          <m:t>K</m:t>
        </m:r>
      </m:oMath>
      <w:r>
        <w:t xml:space="preserve"> directly limits how many individuals advance, while </w:t>
      </w:r>
      <m:oMath>
        <m:r>
          <w:rPr>
            <w:rFonts w:ascii="Cambria Math" w:hAnsi="Cambria Math" w:eastAsia="Cambria Math" w:cs="Cambria Math"/>
            <w:sz w:val="22"/>
            <w:szCs w:val="22"/>
          </w:rPr>
          <m:t>θ</m:t>
        </m:r>
      </m:oMath>
      <w:r>
        <w:t xml:space="preserve"> determines which performances contribute strongly to roster pressure. Choosing </w:t>
      </w:r>
      <m:oMath>
        <m:r>
          <w:rPr>
            <w:rFonts w:ascii="Cambria Math" w:hAnsi="Cambria Math" w:eastAsia="Cambria Math" w:cs="Cambria Math"/>
            <w:sz w:val="22"/>
            <w:szCs w:val="22"/>
          </w:rPr>
          <m:t>θ</m:t>
        </m:r>
      </m:oMath>
      <w:r>
        <w:t xml:space="preserve"> in relation to </w:t>
      </w:r>
      <m:oMath>
        <m:r>
          <w:rPr>
            <w:rFonts w:ascii="Cambria Math" w:hAnsi="Cambria Math" w:eastAsia="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r>
        <w:fldChar w:fldCharType="begin"/>
      </w:r>
      <w:r>
        <w:instrText> REF _Ref242970725 \p </w:instrText>
      </w:r>
      <w:r>
        <w:fldChar w:fldCharType="separate"/>
      </w:r>
      <w:r w:rsidR="009907A5">
        <w:t>below</w:t>
      </w:r>
      <w:r>
        <w:fldChar w:fldCharType="end"/>
      </w:r>
      <w:r>
        <w:t xml:space="preserve"> illustrates one such rule without establishing it as the general specification.</w:t>
      </w:r>
    </w:p>
    <w:p w:rsidRPr="00471E0D" w:rsidR="00A5330A" w:rsidP="00471E0D" w:rsidRDefault="00A5330A" w14:paraId="0BDBC7D9" w14:textId="77777777">
      <w:r>
        <w:t xml:space="preserve">A lower roster-pressure value does not necessarily mean that advancement has become easier. With performances and </w:t>
      </w:r>
      <m:oMath>
        <m:r>
          <w:rPr>
            <w:rFonts w:ascii="Cambria Math" w:hAnsi="Cambria Math" w:eastAsia="Cambria Math" w:cs="Cambria Math"/>
            <w:sz w:val="22"/>
            <w:szCs w:val="22"/>
          </w:rPr>
          <m:t>γ</m:t>
        </m:r>
      </m:oMath>
      <w:r>
        <w:t xml:space="preserve"> held fixed, a higher </w:t>
      </w:r>
      <m:oMath>
        <m:r>
          <w:rPr>
            <w:rFonts w:ascii="Cambria Math" w:hAnsi="Cambria Math" w:eastAsia="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rsidRPr="00471E0D" w:rsidR="00432E89" w:rsidP="00471E0D" w:rsidRDefault="00A5330A" w14:paraId="098E8E67" w14:textId="77777777">
      <w:r>
        <w:t xml:space="preserve">To isolate the effect of the congestion adjustment, we compare performance-only scoring with congestion-adjusted scoring while holding the population, group memberships, and </w:t>
      </w:r>
      <w:r>
        <w:t xml:space="preserve">number of available places fixed.  </w:t>
      </w:r>
      <w:r w:rsidR="00432E89">
        <w:t xml:space="preserve">We specify </w:t>
      </w:r>
      <m:oMath>
        <m:r>
          <w:rPr>
            <w:rFonts w:ascii="Cambria Math" w:hAnsi="Cambria Math" w:eastAsia="Cambria Math" w:cs="Cambria Math"/>
            <w:sz w:val="22"/>
            <w:szCs w:val="22"/>
          </w:rPr>
          <m:t>θ</m:t>
        </m:r>
      </m:oMath>
      <w:r w:rsidR="00432E89">
        <w:t xml:space="preserve">, </w:t>
      </w:r>
      <m:oMath>
        <m:r>
          <w:rPr>
            <w:rFonts w:ascii="Cambria Math" w:hAnsi="Cambria Math" w:eastAsia="Cambria Math" w:cs="Cambria Math"/>
            <w:sz w:val="22"/>
            <w:szCs w:val="22"/>
          </w:rPr>
          <m:t>γ</m:t>
        </m:r>
      </m:oMath>
      <w:r w:rsidR="00432E89">
        <w:t xml:space="preserve">, and </w:t>
      </w:r>
      <m:oMath>
        <m:r>
          <w:rPr>
            <w:rFonts w:ascii="Cambria Math" w:hAnsi="Cambria Math" w:eastAsia="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hAnsi="Cambria Math" w:eastAsia="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rsidRPr="00471E0D" w:rsidR="00471E0D" w:rsidP="00471E0D" w:rsidRDefault="00471E0D" w14:paraId="3CF9AC3B" w14:textId="77777777">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eastAsia="Cambria Math" w:cs="Cambria Math"/>
            <w:sz w:val="22"/>
            <w:szCs w:val="22"/>
          </w:rPr>
          <m:t>W</m:t>
        </m:r>
      </m:oMath>
      <w:r w:rsidRPr="00471E0D">
        <w:t xml:space="preserve"> and </w:t>
      </w:r>
      <m:oMath>
        <m:r>
          <w:rPr>
            <w:rFonts w:ascii="Cambria Math" w:hAnsi="Cambria Math" w:eastAsia="Cambria Math" w:cs="Cambria Math"/>
            <w:sz w:val="22"/>
            <w:szCs w:val="22"/>
          </w:rPr>
          <m:t>W'</m:t>
        </m:r>
      </m:oMath>
      <w:r w:rsidRPr="00471E0D">
        <w:t xml:space="preserve"> denote the sets selected under performance-only and congestion-adjusted scoring, respectively. Their intersection, </w:t>
      </w:r>
      <m:oMath>
        <m:r>
          <w:rPr>
            <w:rFonts w:ascii="Cambria Math" w:hAnsi="Cambria Math" w:eastAsia="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rsidRPr="00471E0D" w:rsidR="00471E0D" w:rsidP="00471E0D" w:rsidRDefault="004E37D4" w14:paraId="515130B8" w14:textId="77777777">
            <m:oMathPara>
              <m:oMath>
                <m:r>
                  <w:rPr>
                    <w:rFonts w:ascii="Cambria Math" w:hAnsi="Cambria Math" w:eastAsia="Cambria Math" w:cs="Cambria Math"/>
                    <w:sz w:val="22"/>
                    <w:szCs w:val="22"/>
                  </w:rPr>
                  <m:t>D=K-</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W∩W'</m:t>
                    </m:r>
                  </m:e>
                </m:d>
                <m:r>
                  <w:rPr>
                    <w:rFonts w:ascii="Cambria Math" w:hAnsi="Cambria Math" w:eastAsia="Cambria Math" w:cs="Cambria Math"/>
                    <w:sz w:val="22"/>
                    <w:szCs w:val="22"/>
                  </w:rPr>
                  <m:t>.</m:t>
                </m:r>
              </m:oMath>
            </m:oMathPara>
          </w:p>
        </w:tc>
        <w:tc>
          <w:tcPr>
            <w:tcW w:w="864" w:type="dxa"/>
            <w:vAlign w:val="center"/>
          </w:tcPr>
          <w:p w:rsidR="00D951E9" w:rsidRDefault="00000000" w14:paraId="32C6E227" w14:textId="77777777">
            <w:pPr>
              <w:spacing w:after="0" w:line="240" w:lineRule="auto"/>
              <w:jc w:val="right"/>
            </w:pPr>
            <w:r>
              <w:t>(</w:t>
            </w:r>
            <w:bookmarkStart w:name="Eq_4_28" w:id="54"/>
            <w:r>
              <w:t>4.</w:t>
            </w:r>
            <w:r>
              <w:fldChar w:fldCharType="begin"/>
            </w:r>
            <w:r>
              <w:instrText> SEQ Equation \* ARABIC </w:instrText>
            </w:r>
            <w:r>
              <w:fldChar w:fldCharType="separate"/>
            </w:r>
            <w:r w:rsidR="00D951E9">
              <w:t>26</w:t>
            </w:r>
            <w:r>
              <w:fldChar w:fldCharType="end"/>
            </w:r>
            <w:bookmarkEnd w:id="54"/>
            <w:r>
              <w:t>)</w:t>
            </w:r>
          </w:p>
        </w:tc>
      </w:tr>
    </w:tbl>
    <w:p w:rsidRPr="00C5784C" w:rsidR="00471E0D" w:rsidP="00C5784C" w:rsidRDefault="00471E0D" w14:paraId="088A374C" w14:textId="77777777">
      <w:pPr>
        <w:pStyle w:val="NormalWeb"/>
        <w:rPr>
          <w:color w:val="auto"/>
        </w:rPr>
      </w:pPr>
      <w:r w:rsidRPr="00471E0D">
        <w:t xml:space="preserve">For </w:t>
      </w:r>
      <m:oMath>
        <m:r>
          <w:rPr>
            <w:rFonts w:ascii="Cambria Math" w:hAnsi="Cambria Math" w:eastAsia="Cambria Math" w:cs="Cambria Math"/>
            <w:sz w:val="22"/>
            <w:szCs w:val="22"/>
          </w:rPr>
          <m:t>K&gt;0</m:t>
        </m:r>
      </m:oMath>
      <w:r w:rsidRPr="00471E0D">
        <w:t xml:space="preserve">, the fraction of available places that change hands is </w:t>
      </w:r>
      <m:oMath>
        <m:r>
          <w:rPr>
            <w:rFonts w:ascii="Cambria Math" w:hAnsi="Cambria Math" w:eastAsia="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rsidR="00B21393" w:rsidP="00471E0D" w:rsidRDefault="00B21393" w14:paraId="397821D2" w14:textId="77777777">
      <w:r>
        <w:fldChar w:fldCharType="begin"/>
      </w:r>
      <w:r>
        <w:instrText xml:space="preserve"> REF _Ref242736721 \h </w:instrText>
      </w:r>
      <w:r>
        <w:fldChar w:fldCharType="separate"/>
      </w:r>
      <w:r w:rsidR="005E5BEF">
        <w:t>Figure 4-3</w:t>
      </w:r>
      <w:r>
        <w:fldChar w:fldCharType="end"/>
      </w:r>
      <w:r w:rsidR="009907A5">
        <w:t xml:space="preserve"> </w:t>
      </w:r>
      <w:r>
        <w:fldChar w:fldCharType="begin"/>
      </w:r>
      <w:r>
        <w:instrText> REF _Ref242970725 \p </w:instrText>
      </w:r>
      <w:r>
        <w:fldChar w:fldCharType="separate"/>
      </w:r>
      <w:r w:rsidR="009907A5">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eastAsia="Cambria Math" w:cs="Cambria Math"/>
            <w:sz w:val="22"/>
            <w:szCs w:val="22"/>
          </w:rPr>
          <m:t>θ</m:t>
        </m:r>
      </m:oMath>
      <w:r>
        <w:t xml:space="preserve"> at the empirical performance quantile corresponding to </w:t>
      </w:r>
      <m:oMath>
        <m:r>
          <w:rPr>
            <w:rFonts w:ascii="Cambria Math" w:hAnsi="Cambria Math" w:eastAsia="Cambria Math" w:cs="Cambria Math"/>
            <w:sz w:val="22"/>
            <w:szCs w:val="22"/>
          </w:rPr>
          <m:t>1-K/N</m:t>
        </m:r>
      </m:oMath>
      <w:r>
        <w:t xml:space="preserve">, so reducing the available places from three to one raises the competitive-relevance threshold. We then recalculate roster pressure and adjusted scores before selecting the winners. One place changes hands in each setting, but the identities involved and the fraction of available </w:t>
      </w:r>
      <w:r>
        <w:t>places replaced differ.</w:t>
      </w:r>
      <w:r w:rsidR="00A5330A">
        <w:t xml:space="preserve">  This quantile rule specifies the alignment for this illustration; it is not a general rule adopted for every application.</w:t>
      </w:r>
    </w:p>
    <w:p w:rsidR="00B21393" w:rsidP="00C5784C" w:rsidRDefault="00B21393" w14:paraId="50B64C81" w14:textId="77777777">
      <w:pPr>
        <w:pStyle w:val="Illustration"/>
        <w:keepNext/>
      </w:pPr>
      <w:r>
        <w:rPr>
          <w:noProof/>
        </w:rPr>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rsidRPr="00B21393" w:rsidR="00B21393" w:rsidP="00D8262B" w:rsidRDefault="00B21393" w14:paraId="7CA1DB2F" w14:textId="77777777">
      <w:pPr>
        <w:pStyle w:val="Caption"/>
      </w:pPr>
      <w:bookmarkStart w:name="Chapter4Figure3" w:id="55"/>
      <w:bookmarkStart w:name="_Ref242736721" w:id="56"/>
      <w:bookmarkStart w:name="_Ref242970725" w:id="57"/>
      <w:r>
        <w:t>Figure 4-</w:t>
      </w:r>
      <w:r>
        <w:fldChar w:fldCharType="begin"/>
      </w:r>
      <w:r>
        <w:instrText> SEQ Figure \* ARABIC </w:instrText>
      </w:r>
      <w:r>
        <w:fldChar w:fldCharType="separate"/>
      </w:r>
      <w:r w:rsidR="005E5BEF">
        <w:rPr>
          <w:noProof/>
        </w:rPr>
        <w:t>3</w:t>
      </w:r>
      <w:r>
        <w:fldChar w:fldCharType="end"/>
      </w:r>
      <w:bookmarkEnd w:id="55"/>
      <w:bookmarkEnd w:id="56"/>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hAnsi="Cambria Math" w:eastAsia="Cambria Math" w:cs="Cambria Math"/>
            <w:sz w:val="22"/>
            <w:szCs w:val="22"/>
          </w:rPr>
          <m:t>θ</m:t>
        </m:r>
      </m:oMath>
      <w:r>
        <w:t xml:space="preserve"> is the linearly interpolated empirical </w:t>
      </w:r>
      <m:oMath>
        <m:d>
          <m:dPr>
            <m:ctrlPr>
              <w:rPr>
                <w:rFonts w:ascii="Cambria Math" w:hAnsi="Cambria Math" w:eastAsia="Cambria Math" w:cs="Cambria Math"/>
                <w:sz w:val="22"/>
                <w:szCs w:val="22"/>
              </w:rPr>
            </m:ctrlPr>
          </m:dPr>
          <m:e>
            <m:r>
              <w:rPr>
                <w:rFonts w:ascii="Cambria Math" w:hAnsi="Cambria Math" w:eastAsia="Cambria Math" w:cs="Cambria Math"/>
                <w:sz w:val="22"/>
                <w:szCs w:val="22"/>
              </w:rPr>
              <m:t>1-K/N</m:t>
            </m:r>
          </m:e>
        </m:d>
      </m:oMath>
      <w:r>
        <w:t xml:space="preserve">-quantile of performance, while </w:t>
      </w:r>
      <m:oMath>
        <m:r>
          <w:rPr>
            <w:rFonts w:ascii="Cambria Math" w:hAnsi="Cambria Math" w:eastAsia="Cambria Math" w:cs="Cambria Math"/>
            <w:sz w:val="22"/>
            <w:szCs w:val="22"/>
          </w:rPr>
          <m:t>γ=2</m:t>
        </m:r>
      </m:oMath>
      <w:r>
        <w:t xml:space="preserve"> and </w:t>
      </w:r>
      <m:oMath>
        <m:r>
          <w:rPr>
            <w:rFonts w:ascii="Cambria Math" w:hAnsi="Cambria Math" w:eastAsia="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eastAsia="Cambria Math" w:cs="Cambria Math"/>
            <w:sz w:val="22"/>
            <w:szCs w:val="22"/>
          </w:rPr>
          <m:t>D=1</m:t>
        </m:r>
      </m:oMath>
      <w:r>
        <w:t xml:space="preserve"> and </w:t>
      </w:r>
      <m:oMath>
        <m:r>
          <w:rPr>
            <w:rFonts w:ascii="Cambria Math" w:hAnsi="Cambria Math" w:eastAsia="Cambria Math" w:cs="Cambria Math"/>
            <w:sz w:val="22"/>
            <w:szCs w:val="22"/>
          </w:rPr>
          <m:t>D/K=1/3</m:t>
        </m:r>
      </m:oMath>
      <w:r>
        <w:t xml:space="preserve">. With one place, P4 replaces P1, giving </w:t>
      </w:r>
      <m:oMath>
        <m:r>
          <w:rPr>
            <w:rFonts w:ascii="Cambria Math" w:hAnsi="Cambria Math" w:eastAsia="Cambria Math" w:cs="Cambria Math"/>
            <w:sz w:val="22"/>
            <w:szCs w:val="22"/>
          </w:rPr>
          <m:t>D=1</m:t>
        </m:r>
      </m:oMath>
      <w:r>
        <w:t xml:space="preserve"> and </w:t>
      </w:r>
      <m:oMath>
        <m:r>
          <w:rPr>
            <w:rFonts w:ascii="Cambria Math" w:hAnsi="Cambria Math" w:eastAsia="Cambria Math" w:cs="Cambria Math"/>
            <w:sz w:val="22"/>
            <w:szCs w:val="22"/>
          </w:rPr>
          <m:t>D/K=1</m:t>
        </m:r>
      </m:oMath>
      <w:r>
        <w:t>. This constructed example illustrates an aligned threshold rule; it does not establish that greater scarcity necessarily increases the congestion effect.</w:t>
      </w:r>
      <w:bookmarkEnd w:id="57"/>
    </w:p>
    <w:p w:rsidR="00CB3150" w:rsidP="00AB7FFC" w:rsidRDefault="00A5330A" w14:paraId="6862909C" w14:textId="77777777">
      <w:r>
        <w:t xml:space="preserve">Under stochastic selection, changes in the winners can reflect both the congestion adjustment and selection randomness. Exactly \(K\) individuals still receive places, but their identities can vary even when scores remain fixed. Assessing congestion in that setting </w:t>
      </w:r>
      <w:r>
        <w:t>therefore requires comparing selection probabilities or outcomes over repeated draws, rather than attributing every observed replacement to the score adjustment.</w:t>
      </w:r>
    </w:p>
    <w:p w:rsidR="00CB3150" w:rsidRDefault="00000000" w14:paraId="28529826" w14:textId="77777777">
      <w:pPr>
        <w:pStyle w:val="Heading2"/>
      </w:pPr>
      <w:bookmarkStart w:name="Xa069076e58659a3b4bc8e27a3dcbab40ab45238" w:id="58"/>
      <w:bookmarkEnd w:id="53"/>
      <w:r>
        <w:t xml:space="preserve">4.5.4 </w:t>
      </w:r>
      <w:r w:rsidR="00B21393">
        <w:t>Interpreting selection patterns across group environments</w:t>
      </w:r>
    </w:p>
    <w:p w:rsidRPr="000B421F" w:rsidR="000B421F" w:rsidP="000B421F" w:rsidRDefault="000B421F" w14:paraId="03A3BDBA" w14:textId="77777777">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rsidRPr="000B421F" w:rsidR="000B421F" w:rsidP="000B421F" w:rsidRDefault="000B421F" w14:paraId="3BB24CD5" w14:textId="77777777">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rsidRPr="000B421F" w:rsidR="000B421F" w:rsidP="000B421F" w:rsidRDefault="000B421F" w14:paraId="423A4D10" w14:textId="77777777">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w:t>
      </w:r>
      <w:r w:rsidRPr="000B421F">
        <w:t>performance also varies systematically across the group environments represented within a band.</w:t>
      </w:r>
    </w:p>
    <w:p w:rsidRPr="000B421F" w:rsidR="000B421F" w:rsidP="000B421F" w:rsidRDefault="000B421F" w14:paraId="51AB35CE" w14:textId="77777777">
      <w:r w:rsidRPr="000B421F">
        <w:rPr>
          <w:b/>
          <w:bCs/>
        </w:rPr>
        <w:t>The group average used on the horizontal axis is different from the roster pressure used in scoring.</w:t>
      </w:r>
      <w:r w:rsidRPr="000B421F">
        <w:t xml:space="preserve"> The group mean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0B421F">
        <w:t xml:space="preserve"> averages members’ performance values. Roster 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0B421F">
        <w:t>.</w:t>
      </w:r>
    </w:p>
    <w:p w:rsidRPr="000B421F" w:rsidR="000B421F" w:rsidP="000B421F" w:rsidRDefault="000B421F" w14:paraId="303BF541" w14:textId="77777777">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rsidR="00C21D63" w:rsidRDefault="00000000" w14:paraId="073C9B27" w14:textId="77777777">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\h </w:instrText>
      </w:r>
      <w:r>
        <w:fldChar w:fldCharType="separate"/>
      </w:r>
      <w:r>
        <w:t>4A.7</w:t>
      </w:r>
      <w:r>
        <w:fldChar w:fldCharType="end"/>
      </w:r>
      <w:r>
        <w:t xml:space="preserve"> derives this connection.</w:t>
      </w:r>
    </w:p>
    <w:p w:rsidRPr="000B421F" w:rsidR="000B421F" w:rsidP="000B421F" w:rsidRDefault="000B421F" w14:paraId="3B18E728" w14:textId="77777777">
      <w:r w:rsidRPr="000B421F">
        <w:rPr>
          <w:b/>
          <w:bCs/>
        </w:rPr>
        <w:t>A plotted rate is easier to interpret when we know how many individuals and groups support it.</w:t>
      </w:r>
      <w:r w:rsidRPr="000B421F">
        <w:t xml:space="preserve"> If only a few individuals occupy a particular combination of </w:t>
      </w:r>
      <w:r w:rsidRPr="000B421F">
        <w:t>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rsidR="00AC0AA7" w:rsidP="000B421F" w:rsidRDefault="000B421F" w14:paraId="4568C804" w14:textId="77777777">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eastAsia="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rsidR="00AC0AA7" w:rsidP="000B421F" w:rsidRDefault="00AC0AA7" w14:paraId="5FCE1D2A" w14:textId="77777777">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r>
        <w:fldChar w:fldCharType="begin"/>
      </w:r>
      <w:r>
        <w:instrText> REF _Ref242970800 \p </w:instrText>
      </w:r>
      <w:r>
        <w:fldChar w:fldCharType="separate"/>
      </w:r>
      <w:r w:rsidR="009907A5">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rsidR="00AC0AA7" w:rsidP="000B421F" w:rsidRDefault="00AC0AA7" w14:paraId="0141BAB0" w14:textId="77777777"/>
    <w:p w:rsidR="00AC0AA7" w:rsidP="00C5784C" w:rsidRDefault="00AC0AA7" w14:paraId="51A3B107" w14:textId="77777777">
      <w:pPr>
        <w:pStyle w:val="Illustration"/>
        <w:keepNext/>
      </w:pPr>
      <w:r>
        <w:rPr>
          <w:noProof/>
        </w:rPr>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rsidR="00AC0AA7" w:rsidP="00AC0AA7" w:rsidRDefault="00AC0AA7" w14:paraId="0FCB3123" w14:textId="77777777">
      <w:pPr>
        <w:pStyle w:val="Caption"/>
      </w:pPr>
      <w:bookmarkStart w:name="_Ref242801844" w:id="59"/>
      <w:bookmarkStart w:name="_Ref242970800" w:id="60"/>
      <w:r>
        <w:t>Figure 4-</w:t>
      </w:r>
      <w:r>
        <w:fldChar w:fldCharType="begin"/>
      </w:r>
      <w:r>
        <w:instrText> SEQ Figure \* ARABIC </w:instrText>
      </w:r>
      <w:r>
        <w:fldChar w:fldCharType="separate"/>
      </w:r>
      <w:r w:rsidR="005E5BEF">
        <w:rPr>
          <w:noProof/>
        </w:rPr>
        <w:t>4</w:t>
      </w:r>
      <w:r>
        <w:fldChar w:fldCharType="end"/>
      </w:r>
      <w:bookmarkEnd w:id="59"/>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60"/>
    </w:p>
    <w:p w:rsidR="00CB3150" w:rsidP="000B421F" w:rsidRDefault="00890411" w14:paraId="0128D79F" w14:textId="77777777">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r>
        <w:fldChar w:fldCharType="begin"/>
      </w:r>
      <w:r>
        <w:instrText> REF _Ref242970825 \p </w:instrText>
      </w:r>
      <w:r>
        <w:fldChar w:fldCharType="separate"/>
      </w:r>
      <w:r w:rsidR="009907A5">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rsidR="00890411" w:rsidP="00890411" w:rsidRDefault="00890411" w14:paraId="16E4A251" w14:textId="77777777">
      <w:pPr>
        <w:pStyle w:val="Illustration"/>
        <w:keepNext/>
      </w:pPr>
      <w:r>
        <w:rPr>
          <w:noProof/>
        </w:rPr>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rsidR="00890411" w:rsidP="00890411" w:rsidRDefault="00890411" w14:paraId="5C33AFB4" w14:textId="77777777">
      <w:pPr>
        <w:pStyle w:val="Caption"/>
      </w:pPr>
      <w:bookmarkStart w:name="_Ref242867911" w:id="61"/>
      <w:bookmarkStart w:name="_Ref242970825" w:id="62"/>
      <w:r>
        <w:t>Figure 4-</w:t>
      </w:r>
      <w:r>
        <w:fldChar w:fldCharType="begin"/>
      </w:r>
      <w:r>
        <w:instrText> SEQ Figure \* ARABIC </w:instrText>
      </w:r>
      <w:r>
        <w:fldChar w:fldCharType="separate"/>
      </w:r>
      <w:r w:rsidR="005E5BEF">
        <w:rPr>
          <w:noProof/>
        </w:rPr>
        <w:t>5</w:t>
      </w:r>
      <w:r>
        <w:fldChar w:fldCharType="end"/>
      </w:r>
      <w:bookmarkEnd w:id="61"/>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62"/>
    </w:p>
    <w:p w:rsidR="00CB3150" w:rsidRDefault="00000000" w14:paraId="45E86D29" w14:textId="77777777">
      <w:pPr>
        <w:pStyle w:val="Heading1"/>
      </w:pPr>
      <w:bookmarkStart w:name="Xace9f33b90814f9bd53ece6c999c09ae207edc6" w:id="63"/>
      <w:bookmarkEnd w:id="38"/>
      <w:bookmarkEnd w:id="58"/>
      <w:r>
        <w:t>4.6 Generating artificial groups with controlled sorting</w:t>
      </w:r>
    </w:p>
    <w:p w:rsidRPr="00912BB1" w:rsidR="00912BB1" w:rsidP="00912BB1" w:rsidRDefault="00912BB1" w14:paraId="00B09B2F" w14:textId="77777777">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rsidR="00CB3150" w:rsidRDefault="00912BB1" w14:paraId="123E1306" w14:textId="77777777">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t>studying the consequences of group composition. The scoring and selection model can also operate on observed groups without generating new memberships</w:t>
      </w:r>
      <w:r>
        <w:t>.</w:t>
      </w:r>
    </w:p>
    <w:p w:rsidR="00CB3150" w:rsidRDefault="00000000" w14:paraId="726C8274" w14:textId="77777777">
      <w:pPr>
        <w:pStyle w:val="Heading2"/>
      </w:pPr>
      <w:bookmarkStart w:name="why-an-assignment-mechanism-is-needed" w:id="64"/>
      <w:r>
        <w:t xml:space="preserve">4.6.1 </w:t>
      </w:r>
      <w:r w:rsidR="00912BB1">
        <w:t>Representing individuals and groups</w:t>
      </w:r>
    </w:p>
    <w:p w:rsidRPr="00912BB1" w:rsidR="00912BB1" w:rsidP="00912BB1" w:rsidRDefault="00000000" w14:paraId="47D5871A" w14:textId="77777777">
      <w:r>
        <w:t xml:space="preserve">The assignment mechanism supplies controlled group memberships for simulation. Observed rosters already </w:t>
      </w:r>
      <w:r w:rsidRPr="00912BB1" w:rsidR="00912BB1">
        <w:t xml:space="preserve">We represent the population as a network containing two kinds of nodes: individuals and groups. A connection between an individual and a group indicates membership. This is a </w:t>
      </w:r>
      <w:r w:rsidRPr="00912BB1" w:rsidR="00912BB1">
        <w:rPr>
          <w:i/>
          <w:iCs/>
        </w:rPr>
        <w:t>bipartite network</w:t>
      </w:r>
      <w:r w:rsidRPr="00912BB1" w:rsidR="00912BB1">
        <w:t>: connections run between the two kinds of nodes. Each individual belongs to exactly one group during the modeled period.</w:t>
      </w:r>
    </w:p>
    <w:p w:rsidRPr="00912BB1" w:rsidR="00912BB1" w:rsidP="00912BB1" w:rsidRDefault="00912BB1" w14:paraId="65ACC257" w14:textId="77777777">
      <w:r w:rsidRPr="00912BB1">
        <w:t xml:space="preserve">Let </w:t>
      </w:r>
      <m:oMath>
        <m:r>
          <w:rPr>
            <w:rFonts w:ascii="Cambria Math" w:hAnsi="Cambria Math" w:eastAsia="Cambria Math" w:cs="Cambria Math"/>
            <w:sz w:val="22"/>
            <w:szCs w:val="22"/>
          </w:rPr>
          <m:t>J</m:t>
        </m:r>
      </m:oMath>
      <w:r w:rsidRPr="00912BB1">
        <w:t xml:space="preserve"> denote the number of groups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912BB1">
        <w:t xml:space="preserve"> the specified capacity of group </w:t>
      </w:r>
      <m:oMath>
        <m:r>
          <w:rPr>
            <w:rFonts w:ascii="Cambria Math" w:hAnsi="Cambria Math" w:eastAsia="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rsidRPr="00912BB1" w:rsidR="00912BB1" w:rsidP="00912BB1" w:rsidRDefault="00000000" w14:paraId="2FA871E7" w14:textId="77777777">
            <m:oMathPara>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r>
                  <w:rPr>
                    <w:rFonts w:ascii="Cambria Math" w:hAnsi="Cambria Math" w:eastAsia="Cambria Math" w:cs="Cambria Math"/>
                    <w:sz w:val="22"/>
                    <w:szCs w:val="22"/>
                  </w:rPr>
                  <m:t>=N.</m:t>
                </m:r>
              </m:oMath>
            </m:oMathPara>
          </w:p>
        </w:tc>
        <w:tc>
          <w:tcPr>
            <w:tcW w:w="864" w:type="dxa"/>
            <w:vAlign w:val="center"/>
          </w:tcPr>
          <w:p w:rsidR="00D951E9" w:rsidRDefault="00000000" w14:paraId="6C266CC7" w14:textId="77777777">
            <w:pPr>
              <w:spacing w:after="0" w:line="240" w:lineRule="auto"/>
              <w:jc w:val="right"/>
            </w:pPr>
            <w:r>
              <w:t>(</w:t>
            </w:r>
            <w:bookmarkStart w:name="Eq_4_29" w:id="65"/>
            <w:r>
              <w:t>4.</w:t>
            </w:r>
            <w:r>
              <w:fldChar w:fldCharType="begin"/>
            </w:r>
            <w:r>
              <w:instrText> SEQ Equation \* ARABIC </w:instrText>
            </w:r>
            <w:r>
              <w:fldChar w:fldCharType="separate"/>
            </w:r>
            <w:r w:rsidR="00D951E9">
              <w:t>27</w:t>
            </w:r>
            <w:r>
              <w:fldChar w:fldCharType="end"/>
            </w:r>
            <w:bookmarkEnd w:id="65"/>
            <w:r>
              <w:t>)</w:t>
            </w:r>
          </w:p>
        </w:tc>
      </w:tr>
    </w:tbl>
    <w:p w:rsidRPr="00912BB1" w:rsidR="00912BB1" w:rsidP="00912BB1" w:rsidRDefault="00912BB1" w14:paraId="2ECFA62F" w14:textId="77777777">
      <w:r w:rsidRPr="00912BB1">
        <w:t>The assignment procedure must therefore give every individual one membership and fill every group to its specified capacity.</w:t>
      </w:r>
    </w:p>
    <w:p w:rsidR="00CB3150" w:rsidP="00912BB1" w:rsidRDefault="00912BB1" w14:paraId="6F272280" w14:textId="77777777">
      <w:r w:rsidRPr="00912BB1">
        <w:t xml:space="preserve">The mechanism used here, referred to as the LG mechanism, combines fixed roster capacities with a preference based on the individual characteristic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rsidR="00CB3150" w:rsidRDefault="00000000" w14:paraId="4B638900" w14:textId="77777777">
      <w:pPr>
        <w:pStyle w:val="Heading2"/>
      </w:pPr>
      <w:bookmarkStart w:name="X3819545970a9b5cccbdae8e4b8b7e3182042c91" w:id="66"/>
      <w:bookmarkEnd w:id="64"/>
      <w:r>
        <w:t>4.6.2 Sequential assignment with evolving centroids</w:t>
      </w:r>
    </w:p>
    <w:p w:rsidRPr="00912BB1" w:rsidR="00912BB1" w:rsidP="00912BB1" w:rsidRDefault="00912BB1" w14:paraId="448BB29F" w14:textId="77777777">
      <w:pPr>
        <w:pStyle w:val="BodyText"/>
      </w:pPr>
      <w:r w:rsidRPr="00912BB1">
        <w:t xml:space="preserve">Assignment proceeds one individual at a time. Before anyone is assigned, each group is an empty node with its full roster capacity available. We give every empty group the same </w:t>
      </w:r>
      <w:r w:rsidRPr="00912BB1">
        <w:t xml:space="preserve">initial reference value, the population mean </w:t>
      </w:r>
      <m:oMath>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oMath>
      <w:r w:rsidRPr="00912BB1">
        <w:t xml:space="preserve">. Once a group receives its first member, that individual’s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rsidR="00592BCF" w:rsidRDefault="00000000" w14:paraId="3E504DA3" w14:textId="77777777">
      <w:pPr>
        <w:pStyle w:val="BodyText"/>
        <w:keepNext/>
      </w:pPr>
      <w:r>
        <w:t>The assignment procedure proceeds as follows:</w:t>
      </w:r>
    </w:p>
    <w:p w:rsidR="00592BCF" w:rsidP="001757C6" w:rsidRDefault="00000000" w14:paraId="29BF31D2" w14:textId="77777777">
      <w:pPr>
        <w:pStyle w:val="BodyText"/>
        <w:numPr>
          <w:ilvl w:val="0"/>
          <w:numId w:val="16"/>
        </w:numPr>
        <w:spacing w:line="360" w:lineRule="auto"/>
      </w:pPr>
      <w:r>
        <w:t>Start with every group empty, with all of its roster places available and the population mean as its initial reference centroid.</w:t>
      </w:r>
    </w:p>
    <w:p w:rsidR="00592BCF" w:rsidP="001757C6" w:rsidRDefault="00000000" w14:paraId="26E70355" w14:textId="77777777">
      <w:pPr>
        <w:pStyle w:val="BodyText"/>
        <w:numPr>
          <w:ilvl w:val="0"/>
          <w:numId w:val="16"/>
        </w:numPr>
        <w:spacing w:line="360" w:lineRule="auto"/>
      </w:pPr>
      <w:r>
        <w:t>Randomly order the individuals.</w:t>
      </w:r>
    </w:p>
    <w:p w:rsidR="00592BCF" w:rsidP="001757C6" w:rsidRDefault="00000000" w14:paraId="077796A5" w14:textId="77777777">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rsidR="00592BCF" w:rsidP="001757C6" w:rsidRDefault="00000000" w14:paraId="11DAE55A" w14:textId="77777777">
      <w:pPr>
        <w:pStyle w:val="BodyText"/>
        <w:numPr>
          <w:ilvl w:val="0"/>
          <w:numId w:val="16"/>
        </w:numPr>
        <w:spacing w:line="360" w:lineRule="auto"/>
      </w:pPr>
      <w:r>
        <w:t>Draw one group according to the resulting probabilities and assign the individual to it.</w:t>
      </w:r>
    </w:p>
    <w:p w:rsidR="00592BCF" w:rsidP="001757C6" w:rsidRDefault="00000000" w14:paraId="159D6405" w14:textId="77777777">
      <w:pPr>
        <w:pStyle w:val="BodyText"/>
        <w:numPr>
          <w:ilvl w:val="0"/>
          <w:numId w:val="16"/>
        </w:numPr>
        <w:spacing w:line="360" w:lineRule="auto"/>
      </w:pPr>
      <w:r>
        <w:t>Reduce the receiving group’s remaining capacity by one and update its centroid to the mean performance of its assigned members.</w:t>
      </w:r>
    </w:p>
    <w:p w:rsidR="00592BCF" w:rsidRDefault="00000000" w14:paraId="5212E1BE" w14:textId="77777777">
      <w:pPr>
        <w:pStyle w:val="BodyText"/>
        <w:numPr>
          <w:ilvl w:val="0"/>
          <w:numId w:val="16"/>
        </w:numPr>
      </w:pPr>
      <w:r>
        <w:t>Repeat for the next individual until everyone has been assigned.</w:t>
      </w:r>
    </w:p>
    <w:p w:rsidR="00592BCF" w:rsidRDefault="00000000" w14:paraId="396B0C44" w14:textId="77777777">
      <w:pPr>
        <w:pStyle w:val="BodyText"/>
      </w:pPr>
      <w:r>
        <w:t xml:space="preserve">We now construct the probabilities used in the third and fourth steps. Let </w:t>
      </w:r>
      <m:oMath>
        <m:r>
          <w:rPr>
            <w:rFonts w:ascii="Cambria Math" w:hAnsi="Cambria Math" w:eastAsia="Cambria Math" w:cs="Cambria Math"/>
            <w:sz w:val="22"/>
            <w:szCs w:val="22"/>
          </w:rPr>
          <m:t>m</m:t>
        </m:r>
      </m:oMath>
      <w:r>
        <w:t xml:space="preserve"> index the assignment steps,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oMath>
      <w:r>
        <w:t xml:space="preserve"> denote the number of places remaining in group </w:t>
      </w:r>
      <m:oMath>
        <m:r>
          <w:rPr>
            <w:rFonts w:ascii="Cambria Math" w:hAnsi="Cambria Math" w:eastAsia="Cambria Math" w:cs="Cambria Math"/>
            <w:sz w:val="22"/>
            <w:szCs w:val="22"/>
          </w:rPr>
          <m:t>j</m:t>
        </m:r>
      </m:oMath>
      <w:r>
        <w:t xml:space="preserve">, and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oMath>
      <w:r>
        <w:t xml:space="preserve"> denote its centroid immediately before step </w:t>
      </w:r>
      <m:oMath>
        <m:r>
          <w:rPr>
            <w:rFonts w:ascii="Cambria Math" w:hAnsi="Cambria Math" w:eastAsia="Cambria Math" w:cs="Cambria Math"/>
            <w:sz w:val="22"/>
            <w:szCs w:val="22"/>
          </w:rPr>
          <m:t>m</m:t>
        </m:r>
      </m:oMath>
      <w:r>
        <w:t>.</w:t>
      </w:r>
    </w:p>
    <w:p w:rsidR="00592BCF" w:rsidRDefault="00000000" w14:paraId="5AC2692A" w14:textId="77777777">
      <w:pPr>
        <w:pStyle w:val="BodyText"/>
        <w:keepNext/>
      </w:pPr>
      <w:r>
        <w:t xml:space="preserve">First, measure how far the arriving individual’s performance lies from the group’s current centroid. Denote this absolute difference by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rsidR="00592BCF" w:rsidRDefault="00000000" w14:paraId="6F494FA4"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oMath>
            </m:oMathPara>
          </w:p>
        </w:tc>
        <w:tc>
          <w:tcPr>
            <w:tcW w:w="864" w:type="dxa"/>
            <w:vAlign w:val="center"/>
          </w:tcPr>
          <w:p w:rsidR="00D951E9" w:rsidRDefault="00000000" w14:paraId="6A81292E" w14:textId="77777777">
            <w:pPr>
              <w:spacing w:after="0" w:line="240" w:lineRule="auto"/>
              <w:jc w:val="right"/>
            </w:pPr>
            <w:r>
              <w:t>(</w:t>
            </w:r>
            <w:bookmarkStart w:name="Eq_4_30" w:id="67"/>
            <w:r>
              <w:t>4.</w:t>
            </w:r>
            <w:r>
              <w:fldChar w:fldCharType="begin"/>
            </w:r>
            <w:r>
              <w:instrText> SEQ Equation \* ARABIC </w:instrText>
            </w:r>
            <w:r>
              <w:fldChar w:fldCharType="separate"/>
            </w:r>
            <w:r w:rsidR="00D951E9">
              <w:t>28</w:t>
            </w:r>
            <w:r>
              <w:fldChar w:fldCharType="end"/>
            </w:r>
            <w:bookmarkEnd w:id="67"/>
            <w:r>
              <w:t>)</w:t>
            </w:r>
          </w:p>
        </w:tc>
      </w:tr>
    </w:tbl>
    <w:p w:rsidR="00592BCF" w:rsidRDefault="00000000" w14:paraId="77296517" w14:textId="77777777">
      <w:pPr>
        <w:pStyle w:val="BodyText"/>
        <w:keepNext/>
      </w:pPr>
      <w:r>
        <w:t xml:space="preserve">Next, translate that distance into a similarity weight, denoted by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oMath>
      <w:r>
        <w:t xml:space="preserve">. We choose an exponential function that decreases as distance increases. The nonnegative parameter </w:t>
      </w:r>
      <m:oMath>
        <m:r>
          <w:rPr>
            <w:rFonts w:ascii="Cambria Math" w:hAnsi="Cambria Math" w:eastAsia="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rsidR="00592BCF" w:rsidRDefault="00000000" w14:paraId="0A181D6B"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sup>
                </m:sSup>
                <m:r>
                  <w:rPr>
                    <w:rFonts w:ascii="Cambria Math" w:hAnsi="Cambria Math" w:eastAsia="Cambria Math" w:cs="Cambria Math"/>
                    <w:sz w:val="22"/>
                    <w:szCs w:val="22"/>
                  </w:rPr>
                  <m:t>.</m:t>
                </m:r>
              </m:oMath>
            </m:oMathPara>
          </w:p>
        </w:tc>
        <w:tc>
          <w:tcPr>
            <w:tcW w:w="864" w:type="dxa"/>
            <w:vAlign w:val="center"/>
          </w:tcPr>
          <w:p w:rsidR="00D951E9" w:rsidRDefault="00000000" w14:paraId="5A2D414D" w14:textId="77777777">
            <w:pPr>
              <w:spacing w:after="0" w:line="240" w:lineRule="auto"/>
              <w:jc w:val="right"/>
            </w:pPr>
            <w:r>
              <w:t>(</w:t>
            </w:r>
            <w:bookmarkStart w:name="Eq_4_31" w:id="68"/>
            <w:r>
              <w:t>4.</w:t>
            </w:r>
            <w:r>
              <w:fldChar w:fldCharType="begin"/>
            </w:r>
            <w:r>
              <w:instrText> SEQ Equation \* ARABIC </w:instrText>
            </w:r>
            <w:r>
              <w:fldChar w:fldCharType="separate"/>
            </w:r>
            <w:r w:rsidR="00D951E9">
              <w:t>29</w:t>
            </w:r>
            <w:r>
              <w:fldChar w:fldCharType="end"/>
            </w:r>
            <w:bookmarkEnd w:id="68"/>
            <w:r>
              <w:t>)</w:t>
            </w:r>
          </w:p>
        </w:tc>
      </w:tr>
    </w:tbl>
    <w:p w:rsidR="00592BCF" w:rsidRDefault="00000000" w14:paraId="471F5EA8" w14:textId="77777777">
      <w:pPr>
        <w:pStyle w:val="BodyText"/>
      </w:pPr>
      <w:r>
        <w:t xml:space="preserve">A larger </w:t>
      </w:r>
      <m:oMath>
        <m:r>
          <w:rPr>
            <w:rFonts w:ascii="Cambria Math" w:hAnsi="Cambria Math" w:eastAsia="Cambria Math" w:cs="Cambria Math"/>
            <w:sz w:val="22"/>
            <w:szCs w:val="22"/>
          </w:rPr>
          <m:t>ρ</m:t>
        </m:r>
      </m:oMath>
      <w:r>
        <w:t xml:space="preserve"> gives a greater relative preference to groups whose current centroid is close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When </w:t>
      </w:r>
      <m:oMath>
        <m:r>
          <w:rPr>
            <w:rFonts w:ascii="Cambria Math" w:hAnsi="Cambria Math" w:eastAsia="Cambria Math" w:cs="Cambria Math"/>
            <w:sz w:val="22"/>
            <w:szCs w:val="22"/>
          </w:rPr>
          <m:t>ρ</m:t>
        </m:r>
      </m:oMath>
      <w:r>
        <w:t xml:space="preserve"> is zero, all similarity weights equal one. The exponential form is a modeling choice that specifies how similarity affects assignment.</w:t>
      </w:r>
    </w:p>
    <w:p w:rsidR="00592BCF" w:rsidRDefault="00000000" w14:paraId="197F3364" w14:textId="77777777">
      <w:pPr>
        <w:pStyle w:val="BodyText"/>
        <w:keepNext/>
      </w:pPr>
      <w:r>
        <w:t xml:space="preserve">We then account for remaining capacity. Giving each available place in group </w:t>
      </w:r>
      <m:oMath>
        <m:r>
          <w:rPr>
            <w:rFonts w:ascii="Cambria Math" w:hAnsi="Cambria Math" w:eastAsia="Cambria Math" w:cs="Cambria Math"/>
            <w:sz w:val="22"/>
            <w:szCs w:val="22"/>
          </w:rPr>
          <m:t>j</m:t>
        </m:r>
      </m:oMath>
      <w:r>
        <w:t xml:space="preserve"> the same similarity weight makes the group’s total weight equal to</w:t>
      </w:r>
    </w:p>
    <w:p w:rsidR="00592BCF" w:rsidRDefault="00000000" w14:paraId="3FE34D6F"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oMath>
      </m:oMathPara>
    </w:p>
    <w:p w:rsidR="00592BCF" w:rsidRDefault="00000000" w14:paraId="0E1E6774" w14:textId="77777777">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rsidR="00592BCF" w:rsidRDefault="00000000" w14:paraId="3F739599" w14:textId="77777777">
      <w:pPr>
        <w:pStyle w:val="BodyText"/>
        <w:keepNext/>
      </w:pPr>
      <w:r>
        <w:t xml:space="preserve">Finally, divide each group’s weight by the total weight across all groups. This normalization makes the assignment probabilities sum to one. The index </w:t>
      </w:r>
      <m:oMath>
        <m:r>
          <w:rPr>
            <w:rFonts w:ascii="Cambria Math" w:hAnsi="Cambria Math" w:eastAsia="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rsidR="00592BCF" w:rsidRDefault="00000000" w14:paraId="503EDADC"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ih</m:t>
                                </m:r>
                              </m:sub>
                            </m:sSub>
                          </m:e>
                          <m:sup>
                            <m:r>
                              <w:rPr>
                                <w:rFonts w:ascii="Cambria Math" w:hAnsi="Cambria Math" w:eastAsia="Cambria Math" w:cs="Cambria Math"/>
                                <w:sz w:val="22"/>
                                <w:szCs w:val="22"/>
                              </w:rPr>
                              <m:t>(m)</m:t>
                            </m:r>
                          </m:sup>
                        </m:sSup>
                      </m:e>
                    </m:nary>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165F0051" w14:textId="77777777">
            <w:pPr>
              <w:spacing w:after="0" w:line="240" w:lineRule="auto"/>
              <w:jc w:val="right"/>
            </w:pPr>
            <w:r>
              <w:t>(</w:t>
            </w:r>
            <w:bookmarkStart w:name="Eq_4_32" w:id="69"/>
            <w:r>
              <w:t>4.</w:t>
            </w:r>
            <w:r>
              <w:fldChar w:fldCharType="begin"/>
            </w:r>
            <w:r>
              <w:instrText> SEQ Equation \* ARABIC </w:instrText>
            </w:r>
            <w:r>
              <w:fldChar w:fldCharType="separate"/>
            </w:r>
            <w:r w:rsidR="00D951E9">
              <w:t>30</w:t>
            </w:r>
            <w:r>
              <w:fldChar w:fldCharType="end"/>
            </w:r>
            <w:bookmarkEnd w:id="69"/>
            <w:r>
              <w:t>)</w:t>
            </w:r>
          </w:p>
        </w:tc>
      </w:tr>
    </w:tbl>
    <w:p w:rsidR="00592BCF" w:rsidRDefault="00000000" w14:paraId="590B7102" w14:textId="77777777">
      <w:pPr>
        <w:pStyle w:val="BodyText"/>
      </w:pPr>
      <w:r>
        <w:t>A full group has no remaining places, so its total weight and assignment probability are zero. At every step before the final assignment, at least one place remains available, ensuring a positive denominator.</w:t>
      </w:r>
    </w:p>
    <w:p w:rsidR="00592BCF" w:rsidRDefault="00000000" w14:paraId="26FB3D15" w14:textId="77777777">
      <w:pPr>
        <w:pStyle w:val="BodyText"/>
      </w:pPr>
      <w:r>
        <w:t xml:space="preserve">Each assignment changes the receiving group’s centroid. Let </w:t>
      </w:r>
      <m:oMath>
        <m:r>
          <w:rPr>
            <w:rFonts w:ascii="Cambria Math" w:hAnsi="Cambria Math" w:eastAsia="Cambria Math" w:cs="Cambria Math"/>
            <w:sz w:val="22"/>
            <w:szCs w:val="22"/>
          </w:rPr>
          <m:t>q</m:t>
        </m:r>
      </m:oMath>
      <w:r>
        <w:t xml:space="preserve"> denote the number of members already assigned to that group. For </w:t>
      </w:r>
      <m:oMath>
        <m:r>
          <w:rPr>
            <w:rFonts w:ascii="Cambria Math" w:hAnsi="Cambria Math" w:eastAsia="Cambria Math" w:cs="Cambria Math"/>
            <w:sz w:val="22"/>
            <w:szCs w:val="22"/>
          </w:rPr>
          <m:t>q&gt;0</m:t>
        </m:r>
      </m:oMath>
      <w:r>
        <w:t xml:space="preserve">, write its current centroid as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oMath>
      <w:r>
        <w:t xml:space="preserve">. Its current total performance is therefore </w:t>
      </w:r>
      <m:oMath>
        <m:r>
          <w:rPr>
            <w:rFonts w:ascii="Cambria Math" w:hAnsi="Cambria Math" w:eastAsia="Cambria Math" w:cs="Cambria Math"/>
            <w:sz w:val="22"/>
            <w:szCs w:val="22"/>
          </w:rPr>
          <m:t>q</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oMath>
      <w:r>
        <w:t xml:space="preserve">. Adding individual </w:t>
      </w:r>
      <m:oMath>
        <m:r>
          <w:rPr>
            <w:rFonts w:ascii="Cambria Math" w:hAnsi="Cambria Math" w:eastAsia="Cambria Math" w:cs="Cambria Math"/>
            <w:sz w:val="22"/>
            <w:szCs w:val="22"/>
          </w:rPr>
          <m:t>i</m:t>
        </m:r>
      </m:oMath>
      <w:r>
        <w:t xml:space="preserve"> increases the total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rsidR="00592BCF" w:rsidRDefault="00000000" w14:paraId="0F6322ED"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q</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q+1</m:t>
                    </m:r>
                  </m:den>
                </m:f>
                <m:r>
                  <w:rPr>
                    <w:rFonts w:ascii="Cambria Math" w:hAnsi="Cambria Math" w:eastAsia="Cambria Math" w:cs="Cambria Math"/>
                    <w:sz w:val="22"/>
                    <w:szCs w:val="22"/>
                  </w:rPr>
                  <m:t>.</m:t>
                </m:r>
              </m:oMath>
            </m:oMathPara>
          </w:p>
        </w:tc>
        <w:tc>
          <w:tcPr>
            <w:tcW w:w="864" w:type="dxa"/>
            <w:vAlign w:val="center"/>
          </w:tcPr>
          <w:p w:rsidR="00D951E9" w:rsidRDefault="00000000" w14:paraId="693F9ED5" w14:textId="77777777">
            <w:pPr>
              <w:spacing w:after="0" w:line="240" w:lineRule="auto"/>
              <w:jc w:val="right"/>
            </w:pPr>
            <w:r>
              <w:t>(</w:t>
            </w:r>
            <w:bookmarkStart w:name="Eq_4_33" w:id="70"/>
            <w:r>
              <w:t>4.</w:t>
            </w:r>
            <w:r>
              <w:fldChar w:fldCharType="begin"/>
            </w:r>
            <w:r>
              <w:instrText> SEQ Equation \* ARABIC </w:instrText>
            </w:r>
            <w:r>
              <w:fldChar w:fldCharType="separate"/>
            </w:r>
            <w:r w:rsidR="00D951E9">
              <w:t>31</w:t>
            </w:r>
            <w:r>
              <w:fldChar w:fldCharType="end"/>
            </w:r>
            <w:bookmarkEnd w:id="70"/>
            <w:r>
              <w:t>)</w:t>
            </w:r>
          </w:p>
        </w:tc>
      </w:tr>
    </w:tbl>
    <w:p w:rsidR="00592BCF" w:rsidRDefault="00000000" w14:paraId="219396F1" w14:textId="77777777">
      <w:pPr>
        <w:pStyle w:val="BodyText"/>
        <w:keepNext/>
      </w:pPr>
      <w:r>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rsidR="00592BCF" w:rsidRDefault="00000000" w14:paraId="36125F5D"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num>
                  <m:den>
                    <m:r>
                      <w:rPr>
                        <w:rFonts w:ascii="Cambria Math" w:hAnsi="Cambria Math" w:eastAsia="Cambria Math" w:cs="Cambria Math"/>
                        <w:sz w:val="22"/>
                        <w:szCs w:val="22"/>
                      </w:rPr>
                      <m:t>q+1</m:t>
                    </m:r>
                  </m:den>
                </m:f>
                <m:r>
                  <w:rPr>
                    <w:rFonts w:ascii="Cambria Math" w:hAnsi="Cambria Math" w:eastAsia="Cambria Math" w:cs="Cambria Math"/>
                    <w:sz w:val="22"/>
                    <w:szCs w:val="22"/>
                  </w:rPr>
                  <m:t>.</m:t>
                </m:r>
              </m:oMath>
            </m:oMathPara>
          </w:p>
        </w:tc>
        <w:tc>
          <w:tcPr>
            <w:tcW w:w="864" w:type="dxa"/>
            <w:vAlign w:val="center"/>
          </w:tcPr>
          <w:p w:rsidR="00D951E9" w:rsidRDefault="00000000" w14:paraId="79E13505" w14:textId="77777777">
            <w:pPr>
              <w:spacing w:after="0" w:line="240" w:lineRule="auto"/>
              <w:jc w:val="right"/>
            </w:pPr>
            <w:r>
              <w:t>(</w:t>
            </w:r>
            <w:bookmarkStart w:name="Eq_4_34" w:id="71"/>
            <w:r>
              <w:t>4.</w:t>
            </w:r>
            <w:r>
              <w:fldChar w:fldCharType="begin"/>
            </w:r>
            <w:r>
              <w:instrText> SEQ Equation \* ARABIC </w:instrText>
            </w:r>
            <w:r>
              <w:fldChar w:fldCharType="separate"/>
            </w:r>
            <w:r w:rsidR="00D951E9">
              <w:t>32</w:t>
            </w:r>
            <w:r>
              <w:fldChar w:fldCharType="end"/>
            </w:r>
            <w:bookmarkEnd w:id="71"/>
            <w:r>
              <w:t>)</w:t>
            </w:r>
          </w:p>
        </w:tc>
      </w:tr>
    </w:tbl>
    <w:p w:rsidR="00592BCF" w:rsidRDefault="00000000" w14:paraId="78078B03" w14:textId="77777777">
      <w:pPr>
        <w:pStyle w:val="BodyText"/>
      </w:pPr>
      <w:r>
        <w:t>The centroid therefore moves toward the arriving individual’s performance. For the same difference between the individual and the current centroid, that movement becomes smaller as the group grows.</w:t>
      </w:r>
    </w:p>
    <w:p w:rsidR="00592BCF" w:rsidRDefault="00000000" w14:paraId="546CEAB9" w14:textId="77777777">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rsidR="00592BCF" w:rsidRDefault="00000000" w14:paraId="7175A5FA"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nor/>
                  </m:rPr>
                  <w:rPr>
                    <w:rFonts w:ascii="Cambria Math" w:hAnsi="Cambria Math" w:eastAsia="Cambria Math" w:cs="Cambria Math"/>
                    <w:sz w:val="22"/>
                    <w:szCs w:val="22"/>
                  </w:rPr>
                  <m:t> when </m:t>
                </m:r>
                <m:r>
                  <w:rPr>
                    <w:rFonts w:ascii="Cambria Math" w:hAnsi="Cambria Math" w:eastAsia="Cambria Math" w:cs="Cambria Math"/>
                    <w:sz w:val="22"/>
                    <w:szCs w:val="22"/>
                  </w:rPr>
                  <m:t>q=0.</m:t>
                </m:r>
              </m:oMath>
            </m:oMathPara>
          </w:p>
        </w:tc>
        <w:tc>
          <w:tcPr>
            <w:tcW w:w="864" w:type="dxa"/>
            <w:vAlign w:val="center"/>
          </w:tcPr>
          <w:p w:rsidR="00D951E9" w:rsidRDefault="00000000" w14:paraId="496D61CE" w14:textId="77777777">
            <w:pPr>
              <w:spacing w:after="0" w:line="240" w:lineRule="auto"/>
              <w:jc w:val="right"/>
            </w:pPr>
            <w:r>
              <w:t>(</w:t>
            </w:r>
            <w:bookmarkStart w:name="Eq_4_35" w:id="72"/>
            <w:r>
              <w:t>4.</w:t>
            </w:r>
            <w:r>
              <w:fldChar w:fldCharType="begin"/>
            </w:r>
            <w:r>
              <w:instrText> SEQ Equation \* ARABIC </w:instrText>
            </w:r>
            <w:r>
              <w:fldChar w:fldCharType="separate"/>
            </w:r>
            <w:r w:rsidR="00D951E9">
              <w:t>33</w:t>
            </w:r>
            <w:r>
              <w:fldChar w:fldCharType="end"/>
            </w:r>
            <w:bookmarkEnd w:id="72"/>
            <w:r>
              <w:t>)</w:t>
            </w:r>
          </w:p>
        </w:tc>
      </w:tr>
    </w:tbl>
    <w:p w:rsidR="00592BCF" w:rsidRDefault="00000000" w14:paraId="3C2D52A9" w14:textId="77777777">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is the mean performance of the group’s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actual members. Because total capacity equals </w:t>
      </w:r>
      <m:oMath>
        <m:r>
          <w:rPr>
            <w:rFonts w:ascii="Cambria Math" w:hAnsi="Cambria Math" w:eastAsia="Cambria Math" w:cs="Cambria Math"/>
            <w:sz w:val="22"/>
            <w:szCs w:val="22"/>
          </w:rPr>
          <m:t>N</m:t>
        </m:r>
      </m:oMath>
      <w:r>
        <w:t>, the procedure fills every group exactly.</w:t>
      </w:r>
    </w:p>
    <w:p w:rsidR="007016DB" w:rsidP="003369EC" w:rsidRDefault="003369EC" w14:paraId="31C8F2E4" w14:textId="77777777">
      <w:r>
        <w:fldChar w:fldCharType="begin"/>
      </w:r>
      <w:r>
        <w:instrText xml:space="preserve"> REF Chapter4Figure4 \h </w:instrText>
      </w:r>
      <w:r>
        <w:fldChar w:fldCharType="separate"/>
      </w:r>
      <w:r w:rsidR="005E5BEF">
        <w:t>Figure 4-6</w:t>
      </w:r>
      <w:r>
        <w:fldChar w:fldCharType="end"/>
      </w:r>
      <w:r>
        <w:t xml:space="preserve"> </w:t>
      </w:r>
      <w:r>
        <w:fldChar w:fldCharType="begin"/>
      </w:r>
      <w:r>
        <w:instrText> REF _Ref242970855 \p </w:instrText>
      </w:r>
      <w:r>
        <w:fldChar w:fldCharType="separate"/>
      </w:r>
      <w:r w:rsidR="009907A5">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rsidR="003369EC" w:rsidP="00C5784C" w:rsidRDefault="003369EC" w14:paraId="051AD1F9" w14:textId="77777777">
      <w:pPr>
        <w:pStyle w:val="Illustration"/>
        <w:keepNext/>
      </w:pPr>
      <w:r>
        <w:rPr>
          <w:noProof/>
        </w:rPr>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rsidRPr="00205937" w:rsidR="003369EC" w:rsidP="00D8262B" w:rsidRDefault="003369EC" w14:paraId="70F5F952" w14:textId="77777777">
      <w:pPr>
        <w:pStyle w:val="Caption"/>
      </w:pPr>
      <w:bookmarkStart w:name="Chapter4Figure4" w:id="73"/>
      <w:bookmarkStart w:name="_Ref242970855" w:id="74"/>
      <w:r>
        <w:t>Figure 4-</w:t>
      </w:r>
      <w:r>
        <w:fldChar w:fldCharType="begin"/>
      </w:r>
      <w:r>
        <w:instrText> SEQ Figure \* ARABIC </w:instrText>
      </w:r>
      <w:r>
        <w:fldChar w:fldCharType="separate"/>
      </w:r>
      <w:r w:rsidR="005E5BEF">
        <w:rPr>
          <w:noProof/>
        </w:rPr>
        <w:t>6</w:t>
      </w:r>
      <w:r>
        <w:fldChar w:fldCharType="end"/>
      </w:r>
      <w:bookmarkEnd w:id="73"/>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d>
          <m:dPr>
            <m:ctrlPr>
              <w:rPr>
                <w:rFonts w:ascii="Cambria Math" w:hAnsi="Cambria Math" w:eastAsia="Cambria Math" w:cs="Cambria Math"/>
                <w:sz w:val="22"/>
                <w:szCs w:val="22"/>
              </w:rPr>
            </m:ctrlPr>
          </m:dPr>
          <m:e>
            <m:r>
              <w:rPr>
                <w:rFonts w:ascii="Cambria Math" w:hAnsi="Cambria Math" w:eastAsia="Cambria Math" w:cs="Cambria Math"/>
                <w:sz w:val="22"/>
                <w:szCs w:val="22"/>
              </w:rPr>
              <m:t>-1.5,-0.9,-0.3,0.3,0.9,1.5</m:t>
            </m:r>
          </m:e>
        </m:d>
      </m:oMath>
      <w:r>
        <w:t xml:space="preserve"> are assigned to two groups of capacity three using </w:t>
      </w:r>
      <m:oMath>
        <m:r>
          <w:rPr>
            <w:rFonts w:ascii="Cambria Math" w:hAnsi="Cambria Math" w:eastAsia="Cambria Math" w:cs="Cambria Math"/>
            <w:sz w:val="22"/>
            <w:szCs w:val="22"/>
          </w:rPr>
          <m:t>ρ=2</m:t>
        </m:r>
      </m:oMath>
      <w:r>
        <w:t xml:space="preserve">. Both empty groups begin with the population mean, </w:t>
      </w:r>
      <m:oMath>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74"/>
    </w:p>
    <w:p w:rsidR="00CB3150" w:rsidP="00205937" w:rsidRDefault="00205937" w14:paraId="276AC403" w14:textId="77777777">
      <w:r w:rsidRPr="00205937">
        <w:t xml:space="preserve">At </w:t>
      </w:r>
      <m:oMath>
        <m:r>
          <w:rPr>
            <w:rFonts w:ascii="Cambria Math" w:hAnsi="Cambria Math" w:eastAsia="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eastAsia="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rsidR="00CB3150" w:rsidRDefault="00000000" w14:paraId="45EE7F48" w14:textId="77777777">
      <w:pPr>
        <w:pStyle w:val="Heading2"/>
      </w:pPr>
      <w:bookmarkStart w:name="preference-and-realized-sorting" w:id="75"/>
      <w:bookmarkEnd w:id="66"/>
      <w:r>
        <w:t xml:space="preserve">4.6.3 </w:t>
      </w:r>
      <w:r w:rsidR="0050416D">
        <w:t>Measuring the sorting that results</w:t>
      </w:r>
    </w:p>
    <w:p w:rsidRPr="0050416D" w:rsidR="0050416D" w:rsidP="0050416D" w:rsidRDefault="0050416D" w14:paraId="6995BEFA" w14:textId="77777777">
      <w:pPr>
        <w:pStyle w:val="BodyText"/>
      </w:pPr>
      <w:r w:rsidRPr="0050416D">
        <w:t xml:space="preserve">The parameter </w:t>
      </w:r>
      <m:oMath>
        <m:r>
          <m:rPr>
            <m:sty m:val="bi"/>
          </m:rPr>
          <w:rPr>
            <w:rFonts w:ascii="Cambria Math" w:hAnsi="Cambria Math" w:eastAsia="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eastAsia="Cambria Math" w:cs="Cambria Math"/>
            <w:sz w:val="22"/>
            <w:szCs w:val="22"/>
          </w:rPr>
          <m:t>A</m:t>
        </m:r>
      </m:oMath>
      <w:r w:rsidRPr="0050416D">
        <w:t xml:space="preserve"> lies between groups rather than within them.</w:t>
      </w:r>
    </w:p>
    <w:p w:rsidRPr="0050416D" w:rsidR="0050416D" w:rsidP="0050416D" w:rsidRDefault="0050416D" w14:paraId="30CC6426" w14:textId="77777777">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rsidR="00240C6A" w:rsidRDefault="00000000" w14:paraId="2C2ACBCA" w14:textId="77777777">
      <w:pPr>
        <w:pStyle w:val="BodyText"/>
      </w:pPr>
      <w:r>
        <w:t xml:space="preserve">We summarize the resulting sorting using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rsidRPr="0050416D" w:rsidR="0050416D" w:rsidP="0050416D" w:rsidRDefault="00000000" w14:paraId="00D8D0E4" w14:textId="77777777">
            <w:pPr>
              <w:pStyle w:val="BodyText"/>
            </w:pPr>
            <m:oMathPara>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r>
                  <m:rPr>
                    <m:sty m:val="bi"/>
                  </m:rP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m:rPr>
                            <m:sty m:val="bi"/>
                          </m:rP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r>
                                  <m:rPr>
                                    <m:sty m:val="bi"/>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T</m:t>
                                    </m:r>
                                  </m:e>
                                  <m:sub>
                                    <m:r>
                                      <m:rPr>
                                        <m:sty m:val="bi"/>
                                      </m:rP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m:rPr>
                                            <m:sty m:val="bi"/>
                                          </m:rPr>
                                          <w:rPr>
                                            <w:rFonts w:ascii="Cambria Math" w:hAnsi="Cambria Math" w:eastAsia="Cambria Math" w:cs="Cambria Math"/>
                                            <w:sz w:val="22"/>
                                            <w:szCs w:val="22"/>
                                          </w:rPr>
                                          <m:t>i</m:t>
                                        </m:r>
                                      </m:e>
                                    </m:d>
                                  </m:sub>
                                </m:sSub>
                              </m:e>
                            </m:d>
                          </m:e>
                          <m:sup>
                            <m:r>
                              <m:rPr>
                                <m:sty m:val="bi"/>
                              </m:rP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m:rPr>
                            <m:sty m:val="bi"/>
                          </m:rP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r>
                                  <m:rPr>
                                    <m:sty m:val="bi"/>
                                  </m:rP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e>
                            </m:d>
                          </m:e>
                          <m:sup>
                            <m:r>
                              <m:rPr>
                                <m:sty m:val="bi"/>
                              </m:rPr>
                              <w:rPr>
                                <w:rFonts w:ascii="Cambria Math" w:hAnsi="Cambria Math" w:eastAsia="Cambria Math" w:cs="Cambria Math"/>
                                <w:sz w:val="22"/>
                                <w:szCs w:val="22"/>
                              </w:rPr>
                              <m:t>2</m:t>
                            </m:r>
                          </m:sup>
                        </m:sSup>
                      </m:e>
                    </m:nary>
                  </m:den>
                </m:f>
                <m:r>
                  <m:rPr>
                    <m:sty m:val="bi"/>
                  </m:rPr>
                  <w:rPr>
                    <w:rFonts w:ascii="Cambria Math" w:hAnsi="Cambria Math" w:eastAsia="Cambria Math" w:cs="Cambria Math"/>
                    <w:sz w:val="22"/>
                    <w:szCs w:val="22"/>
                  </w:rPr>
                  <m:t>.</m:t>
                </m:r>
              </m:oMath>
            </m:oMathPara>
          </w:p>
        </w:tc>
        <w:tc>
          <w:tcPr>
            <w:tcW w:w="864" w:type="dxa"/>
            <w:vAlign w:val="center"/>
          </w:tcPr>
          <w:p w:rsidR="00D951E9" w:rsidRDefault="00000000" w14:paraId="18D25967" w14:textId="77777777">
            <w:pPr>
              <w:spacing w:after="0" w:line="240" w:lineRule="auto"/>
              <w:jc w:val="right"/>
            </w:pPr>
            <w:r>
              <w:t>(</w:t>
            </w:r>
            <w:bookmarkStart w:name="Eq_4_36" w:id="76"/>
            <w:r>
              <w:t>4.</w:t>
            </w:r>
            <w:r>
              <w:fldChar w:fldCharType="begin"/>
            </w:r>
            <w:r>
              <w:instrText> SEQ Equation \* ARABIC </w:instrText>
            </w:r>
            <w:r>
              <w:fldChar w:fldCharType="separate"/>
            </w:r>
            <w:r w:rsidR="00D951E9">
              <w:t>34</w:t>
            </w:r>
            <w:r>
              <w:fldChar w:fldCharType="end"/>
            </w:r>
            <w:bookmarkEnd w:id="76"/>
            <w:r>
              <w:t>)</w:t>
            </w:r>
          </w:p>
        </w:tc>
      </w:tr>
    </w:tbl>
    <w:p w:rsidRPr="0050416D" w:rsidR="0050416D" w:rsidP="0050416D" w:rsidRDefault="0050416D" w14:paraId="51F1621F" w14:textId="77777777">
      <w:pPr>
        <w:pStyle w:val="BodyText"/>
      </w:pPr>
      <w:r w:rsidRPr="0050416D">
        <w:t xml:space="preserve">Here, </w:t>
      </w:r>
      <m:oMath>
        <m:r>
          <m:rPr>
            <m:sty m:val="bi"/>
          </m:rP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m:rPr>
                <m:sty m:val="bi"/>
              </m:rPr>
              <w:rPr>
                <w:rFonts w:ascii="Cambria Math" w:hAnsi="Cambria Math" w:eastAsia="Cambria Math" w:cs="Cambria Math"/>
                <w:sz w:val="22"/>
                <w:szCs w:val="22"/>
              </w:rPr>
              <m:t>i</m:t>
            </m:r>
          </m:e>
        </m:d>
      </m:oMath>
      <w:r w:rsidRPr="0050416D">
        <w:t xml:space="preserve"> identifies the group containing individual </w:t>
      </w:r>
      <m:oMath>
        <m:r>
          <m:rPr>
            <m:sty m:val="bi"/>
          </m:rPr>
          <w:rPr>
            <w:rFonts w:ascii="Cambria Math" w:hAnsi="Cambria Math" w:eastAsia="Cambria Math" w:cs="Cambria Math"/>
            <w:sz w:val="22"/>
            <w:szCs w:val="22"/>
          </w:rPr>
          <m:t>i</m:t>
        </m:r>
      </m:oMath>
      <w:r w:rsidRPr="0050416D">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rsidRPr="0050416D">
        <w:t xml:space="preserve"> is that group’s final mean of </w:t>
      </w:r>
      <m:oMath>
        <m:r>
          <m:rPr>
            <m:sty m:val="bi"/>
          </m:rPr>
          <w:rPr>
            <w:rFonts w:ascii="Cambria Math" w:hAnsi="Cambria Math" w:eastAsia="Cambria Math" w:cs="Cambria Math"/>
            <w:sz w:val="22"/>
            <w:szCs w:val="22"/>
          </w:rPr>
          <m:t>A</m:t>
        </m:r>
      </m:oMath>
      <w:r w:rsidRPr="0050416D">
        <w:t xml:space="preserve">, including individual </w:t>
      </w:r>
      <m:oMath>
        <m:r>
          <m:rPr>
            <m:sty m:val="bi"/>
          </m:rPr>
          <w:rPr>
            <w:rFonts w:ascii="Cambria Math" w:hAnsi="Cambria Math" w:eastAsia="Cambria Math" w:cs="Cambria Math"/>
            <w:sz w:val="22"/>
            <w:szCs w:val="22"/>
          </w:rPr>
          <m:t>i</m:t>
        </m:r>
      </m:oMath>
      <w:r w:rsidRPr="0050416D">
        <w:t xml:space="preserve">, and </w:t>
      </w:r>
      <m:oMath>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oMath>
      <w:r w:rsidRPr="0050416D">
        <w:t xml:space="preserve"> is the population mean of </w:t>
      </w:r>
      <m:oMath>
        <m:r>
          <m:rPr>
            <m:sty m:val="bi"/>
          </m:rPr>
          <w:rPr>
            <w:rFonts w:ascii="Cambria Math" w:hAnsi="Cambria Math" w:eastAsia="Cambria Math" w:cs="Cambria Math"/>
            <w:sz w:val="22"/>
            <w:szCs w:val="22"/>
          </w:rPr>
          <m:t>A</m:t>
        </m:r>
      </m:oMath>
      <w:r w:rsidRPr="0050416D">
        <w:t>. Both sums run over all individuals in the population.</w:t>
      </w:r>
    </w:p>
    <w:p w:rsidRPr="0050416D" w:rsidR="0050416D" w:rsidP="0050416D" w:rsidRDefault="0050416D" w14:paraId="344E26BD" w14:textId="77777777">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rsidR="00240C6A" w:rsidRDefault="00000000" w14:paraId="3530F495" w14:textId="77777777">
      <w:pPr>
        <w:pStyle w:val="BodyText"/>
        <w:keepNext/>
      </w:pPr>
      <w:r>
        <w:t>To see why Equation (</w:t>
      </w:r>
      <w:r>
        <w:fldChar w:fldCharType="begin"/>
      </w:r>
      <w:r w:rsidR="00240C6A">
        <w:instrText xml:space="preserve"> REF Eq_4_36 \h </w:instrText>
      </w:r>
      <w:r>
        <w:fldChar w:fldCharType="separate"/>
      </w:r>
      <w:r w:rsidR="00240C6A">
        <w:t>4.34</w:t>
      </w:r>
      <w:r>
        <w:fldChar w:fldCharType="end"/>
      </w:r>
      <w:r>
        <w:t xml:space="preserve">) measures between-group variation, we decompose each individual’s departure from the population mean into a within-group component and a between-group component. For individual </w:t>
      </w:r>
      <m:oMath>
        <m:r>
          <w:rPr>
            <w:rFonts w:ascii="Cambria Math" w:hAnsi="Cambria Math" w:eastAsia="Cambria Math" w:cs="Cambria Math"/>
            <w:sz w:val="22"/>
            <w:szCs w:val="22"/>
          </w:rPr>
          <m:t>i</m:t>
        </m:r>
      </m:oMath>
      <w:r>
        <w:t xml:space="preserve"> in group </w:t>
      </w:r>
      <m:oMath>
        <m:r>
          <w:rPr>
            <w:rFonts w:ascii="Cambria Math" w:hAnsi="Cambria Math" w:eastAsia="Cambria Math" w:cs="Cambria Math"/>
            <w:sz w:val="22"/>
            <w:szCs w:val="22"/>
          </w:rPr>
          <m:t>j</m:t>
        </m:r>
      </m:oMath>
      <w:r>
        <w:t>,</w:t>
      </w:r>
    </w:p>
    <w:p w:rsidR="00592BCF" w:rsidRDefault="00000000" w14:paraId="3223BC64"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oMath>
      </m:oMathPara>
    </w:p>
    <w:p w:rsidR="00592BCF" w:rsidRDefault="00000000" w14:paraId="1FFF0E04" w14:textId="77777777">
      <w:pPr>
        <w:pStyle w:val="BodyText"/>
        <w:keepNext/>
      </w:pPr>
      <w:r>
        <w:t>Squaring both sides gives</w:t>
      </w:r>
    </w:p>
    <w:p w:rsidR="00592BCF" w:rsidRDefault="00000000" w14:paraId="16C96016"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592BCF" w:rsidRDefault="00000000" w14:paraId="4677DB0C" w14:textId="77777777">
      <w:pPr>
        <w:pStyle w:val="BodyText"/>
      </w:pPr>
      <w:r>
        <w:t xml:space="preserve">Now sum over all members of group </w:t>
      </w:r>
      <m:oMath>
        <m:r>
          <w:rPr>
            <w:rFonts w:ascii="Cambria Math" w:hAnsi="Cambria Math" w:eastAsia="Cambria Math" w:cs="Cambria Math"/>
            <w:sz w:val="22"/>
            <w:szCs w:val="22"/>
          </w:rPr>
          <m:t>j</m:t>
        </m:r>
      </m:oMath>
      <w:r>
        <w:t xml:space="preserve">. Because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oMath>
      <w:r>
        <w:t xml:space="preserve"> is the same for every member, we can take it outside the corresponding sums:</w:t>
      </w:r>
    </w:p>
    <w:p w:rsidR="00592BCF" w:rsidRDefault="00000000" w14:paraId="7F1B37E4"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592BCF" w:rsidRDefault="00000000" w14:paraId="523C328B" w14:textId="77777777">
      <w:pPr>
        <w:pStyle w:val="BodyText"/>
      </w:pPr>
      <w:r>
        <w:t xml:space="preserve">The middle term is zero. By definition,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is the mean of the group’s performance values, so their deviations from that mean sum to zero:</w:t>
      </w:r>
    </w:p>
    <w:p w:rsidR="00592BCF" w:rsidRDefault="00000000" w14:paraId="6A6BDCFA"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=0.</m:t>
          </m:r>
        </m:oMath>
      </m:oMathPara>
    </w:p>
    <w:p w:rsidR="00592BCF" w:rsidRDefault="00000000" w14:paraId="470964E5" w14:textId="77777777">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rsidR="00592BCF" w:rsidRDefault="00000000" w14:paraId="4E708B9E" w14:textId="77777777">
            <w:pPr>
              <w:spacing w:before="120" w:line="240" w:lineRule="auto"/>
              <w:jc w:val="center"/>
            </w:pPr>
            <m:oMathPara>
              <m:oMathParaPr>
                <m:jc m:val="center"/>
              </m:oMathParaPr>
              <m:oMath>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total variation</m:t>
                    </m:r>
                  </m:lim>
                </m:limLow>
                <m:r>
                  <w:rPr>
                    <w:rFonts w:ascii="Cambria Math" w:hAnsi="Cambria Math" w:eastAsia="Cambria Math" w:cs="Cambria Math"/>
                    <w:sz w:val="22"/>
                    <w:szCs w:val="22"/>
                  </w:rPr>
                  <m:t>=</m:t>
                </m:r>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g(i)</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within-group variation</m:t>
                    </m:r>
                  </m:lim>
                </m:limLow>
                <m:r>
                  <w:rPr>
                    <w:rFonts w:ascii="Cambria Math" w:hAnsi="Cambria Math" w:eastAsia="Cambria Math" w:cs="Cambria Math"/>
                    <w:sz w:val="22"/>
                    <w:szCs w:val="22"/>
                  </w:rPr>
                  <m:t>+</m:t>
                </m:r>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between-group variation</m:t>
                    </m:r>
                  </m:lim>
                </m:limLow>
                <m:r>
                  <w:rPr>
                    <w:rFonts w:ascii="Cambria Math" w:hAnsi="Cambria Math" w:eastAsia="Cambria Math" w:cs="Cambria Math"/>
                    <w:sz w:val="22"/>
                    <w:szCs w:val="22"/>
                  </w:rPr>
                  <m:t>.</m:t>
                </m:r>
              </m:oMath>
            </m:oMathPara>
          </w:p>
        </w:tc>
        <w:tc>
          <w:tcPr>
            <w:tcW w:w="864" w:type="dxa"/>
            <w:vAlign w:val="center"/>
          </w:tcPr>
          <w:p w:rsidR="00D951E9" w:rsidRDefault="00000000" w14:paraId="4EA911DA" w14:textId="77777777">
            <w:pPr>
              <w:spacing w:after="0" w:line="240" w:lineRule="auto"/>
              <w:jc w:val="right"/>
            </w:pPr>
            <w:r>
              <w:t>(</w:t>
            </w:r>
            <w:bookmarkStart w:name="Eq_4_37" w:id="77"/>
            <w:r>
              <w:t>4.</w:t>
            </w:r>
            <w:r>
              <w:fldChar w:fldCharType="begin"/>
            </w:r>
            <w:r>
              <w:instrText> SEQ Equation \* ARABIC </w:instrText>
            </w:r>
            <w:r>
              <w:fldChar w:fldCharType="separate"/>
            </w:r>
            <w:r w:rsidR="00D951E9">
              <w:t>35</w:t>
            </w:r>
            <w:r>
              <w:fldChar w:fldCharType="end"/>
            </w:r>
            <w:bookmarkEnd w:id="77"/>
            <w:r>
              <w:t>)</w:t>
            </w:r>
          </w:p>
        </w:tc>
      </w:tr>
    </w:tbl>
    <w:p w:rsidR="00592BCF" w:rsidRDefault="00000000" w14:paraId="7F4A98D1" w14:textId="77777777">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4.35</w:t>
      </w:r>
      <w:r>
        <w:fldChar w:fldCharType="end"/>
      </w:r>
      <w:r>
        <w:t xml:space="preserve">) into our definition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rsidR="00592BCF" w:rsidRDefault="00000000" w14:paraId="6BD59238"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g(i)</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7B5757C4" w14:textId="77777777">
            <w:pPr>
              <w:spacing w:after="0" w:line="240" w:lineRule="auto"/>
              <w:jc w:val="right"/>
            </w:pPr>
            <w:r>
              <w:t>(</w:t>
            </w:r>
            <w:bookmarkStart w:name="Eq_4_38" w:id="78"/>
            <w:r>
              <w:t>4.</w:t>
            </w:r>
            <w:r>
              <w:fldChar w:fldCharType="begin"/>
            </w:r>
            <w:r>
              <w:instrText> SEQ Equation \* ARABIC </w:instrText>
            </w:r>
            <w:r>
              <w:fldChar w:fldCharType="separate"/>
            </w:r>
            <w:r w:rsidR="00D951E9">
              <w:t>36</w:t>
            </w:r>
            <w:r>
              <w:fldChar w:fldCharType="end"/>
            </w:r>
            <w:bookmarkEnd w:id="78"/>
            <w:r>
              <w:t>)</w:t>
            </w:r>
          </w:p>
        </w:tc>
      </w:tr>
    </w:tbl>
    <w:p w:rsidR="00592BCF" w:rsidRDefault="00000000" w14:paraId="7CF0D5FA" w14:textId="77777777">
      <w:pPr>
        <w:pStyle w:val="BodyText"/>
      </w:pPr>
      <w:r>
        <w:t xml:space="preserve">This establishes why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measures the fraction of performance variation lying between groups. The factor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accounts for how many individuals belong to each group.</w:t>
      </w:r>
    </w:p>
    <w:p w:rsidRPr="0050416D" w:rsidR="0050416D" w:rsidP="0050416D" w:rsidRDefault="0050416D" w14:paraId="3E4DD075" w14:textId="77777777">
      <w:pPr>
        <w:pStyle w:val="BodyText"/>
      </w:pPr>
      <w:r w:rsidRPr="0050416D">
        <w:t xml:space="preserve">Provided the population has positive variation in </w:t>
      </w:r>
      <m:oMath>
        <m:r>
          <m:rPr>
            <m:sty m:val="bi"/>
          </m:rPr>
          <w:rPr>
            <w:rFonts w:ascii="Cambria Math" w:hAnsi="Cambria Math" w:eastAsia="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oMath>
      <w:r w:rsidRPr="0050416D">
        <w:t>, total variation is zero and the index is undefined.</w:t>
      </w:r>
    </w:p>
    <w:p w:rsidRPr="0050416D" w:rsidR="0050416D" w:rsidP="0050416D" w:rsidRDefault="0050416D" w14:paraId="4A42DCEA" w14:textId="77777777">
      <w:pPr>
        <w:pStyle w:val="BodyText"/>
      </w:pPr>
      <w:r w:rsidRPr="0050416D">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eastAsia="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rsidRPr="0050416D" w:rsidR="0050416D" w:rsidP="0050416D" w:rsidRDefault="0050416D" w14:paraId="0221D0A2" w14:textId="77777777">
            <w:pPr>
              <w:pStyle w:val="BodyText"/>
            </w:pPr>
            <m:oMathPara>
              <m:oMath>
                <m:r>
                  <m:rPr>
                    <m:scr m:val="double-struck"/>
                    <m:sty m:val="b"/>
                  </m:rPr>
                  <w:rPr>
                    <w:rFonts w:ascii="Cambria Math" w:hAnsi="Cambria Math" w:eastAsia="Cambria Math" w:cs="Cambria Math"/>
                    <w:sz w:val="22"/>
                    <w:szCs w:val="22"/>
                  </w:rPr>
                  <m:t>E</m:t>
                </m:r>
                <m:r>
                  <m:rPr>
                    <m:sty m:val="bi"/>
                  </m:rP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e>
                </m:d>
                <m:r>
                  <m:rPr>
                    <m:sty m:val="bi"/>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m:rPr>
                        <m:sty m:val="bi"/>
                      </m:rPr>
                      <w:rPr>
                        <w:rFonts w:ascii="Cambria Math" w:hAnsi="Cambria Math" w:eastAsia="Cambria Math" w:cs="Cambria Math"/>
                        <w:sz w:val="22"/>
                        <w:szCs w:val="22"/>
                      </w:rPr>
                      <m:t>J-1</m:t>
                    </m:r>
                  </m:num>
                  <m:den>
                    <m:r>
                      <m:rPr>
                        <m:sty m:val="bi"/>
                      </m:rPr>
                      <w:rPr>
                        <w:rFonts w:ascii="Cambria Math" w:hAnsi="Cambria Math" w:eastAsia="Cambria Math" w:cs="Cambria Math"/>
                        <w:sz w:val="22"/>
                        <w:szCs w:val="22"/>
                      </w:rPr>
                      <m:t>N-1</m:t>
                    </m:r>
                  </m:den>
                </m:f>
                <m:r>
                  <m:rPr>
                    <m:sty m:val="bi"/>
                  </m:rPr>
                  <w:rPr>
                    <w:rFonts w:ascii="Cambria Math" w:hAnsi="Cambria Math" w:eastAsia="Cambria Math" w:cs="Cambria Math"/>
                    <w:sz w:val="22"/>
                    <w:szCs w:val="22"/>
                  </w:rPr>
                  <m:t>,</m:t>
                </m:r>
              </m:oMath>
            </m:oMathPara>
          </w:p>
        </w:tc>
        <w:tc>
          <w:tcPr>
            <w:tcW w:w="864" w:type="dxa"/>
            <w:vAlign w:val="center"/>
          </w:tcPr>
          <w:p w:rsidR="00D951E9" w:rsidRDefault="00000000" w14:paraId="664D7F3C" w14:textId="77777777">
            <w:pPr>
              <w:spacing w:after="0" w:line="240" w:lineRule="auto"/>
              <w:jc w:val="right"/>
            </w:pPr>
            <w:r>
              <w:t>(</w:t>
            </w:r>
            <w:bookmarkStart w:name="Eq_4_39" w:id="79"/>
            <w:r>
              <w:t>4.</w:t>
            </w:r>
            <w:r>
              <w:fldChar w:fldCharType="begin"/>
            </w:r>
            <w:r>
              <w:instrText> SEQ Equation \* ARABIC </w:instrText>
            </w:r>
            <w:r>
              <w:fldChar w:fldCharType="separate"/>
            </w:r>
            <w:r w:rsidR="00D951E9">
              <w:t>37</w:t>
            </w:r>
            <w:r>
              <w:fldChar w:fldCharType="end"/>
            </w:r>
            <w:bookmarkEnd w:id="79"/>
            <w:r>
              <w:t>)</w:t>
            </w:r>
          </w:p>
        </w:tc>
      </w:tr>
    </w:tbl>
    <w:p w:rsidRPr="0050416D" w:rsidR="0050416D" w:rsidP="0050416D" w:rsidRDefault="0050416D" w14:paraId="7FCD0C02" w14:textId="77777777">
      <w:pPr>
        <w:pStyle w:val="BodyText"/>
      </w:pPr>
      <w:r w:rsidRPr="0050416D">
        <w:t xml:space="preserve">where </w:t>
      </w:r>
      <m:oMath>
        <m:r>
          <m:rPr>
            <m:scr m:val="double-struck"/>
            <m:sty m:val="b"/>
          </m:rPr>
          <w:rPr>
            <w:rFonts w:ascii="Cambria Math" w:hAnsi="Cambria Math" w:eastAsia="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4.37</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rsidR="0050416D" w:rsidRDefault="0050416D" w14:paraId="7852A986" w14:textId="77777777">
      <w:pPr>
        <w:pStyle w:val="BodyText"/>
      </w:pPr>
      <w:r w:rsidRPr="0050416D">
        <w:t xml:space="preserve">We therefore report both the assignment preference </w:t>
      </w:r>
      <m:oMath>
        <m:r>
          <w:rPr>
            <w:rFonts w:ascii="Cambria Math" w:hAnsi="Cambria Math" w:eastAsia="Cambria Math" w:cs="Cambria Math"/>
            <w:sz w:val="22"/>
            <w:szCs w:val="22"/>
          </w:rPr>
          <m:t>ρ</m:t>
        </m:r>
      </m:oMath>
      <w:r w:rsidRPr="0050416D">
        <w:t xml:space="preserve"> and the resulting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eastAsia="Cambria Math" w:cs="Cambria Math"/>
            <w:sz w:val="22"/>
            <w:szCs w:val="22"/>
          </w:rPr>
          <m:t>ρ=0</m:t>
        </m:r>
      </m:oMath>
      <w:r w:rsidRPr="0050416D">
        <w:t xml:space="preserve"> should not be equated with an observed sorting index of zero</w:t>
      </w:r>
      <w:r>
        <w:t>.</w:t>
      </w:r>
    </w:p>
    <w:p w:rsidR="00CB3150" w:rsidRDefault="00000000" w14:paraId="163E832D" w14:textId="77777777">
      <w:pPr>
        <w:pStyle w:val="Heading2"/>
      </w:pPr>
      <w:bookmarkStart w:name="X1ad203f4aedc8fcded9afae827919e65ec1bf18" w:id="80"/>
      <w:bookmarkEnd w:id="75"/>
      <w:r>
        <w:t xml:space="preserve">4.6.4 </w:t>
      </w:r>
      <w:r w:rsidR="0050416D">
        <w:t>Using artificial groups to investigate congestion</w:t>
      </w:r>
    </w:p>
    <w:p w:rsidRPr="0050416D" w:rsidR="0050416D" w:rsidP="0050416D" w:rsidRDefault="0050416D" w14:paraId="773B14CF" w14:textId="77777777">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rsidRPr="0050416D" w:rsidR="0050416D" w:rsidP="0050416D" w:rsidRDefault="0050416D" w14:paraId="309A43A2" w14:textId="77777777">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rsidRPr="0050416D" w:rsidR="0050416D" w:rsidP="0050416D" w:rsidRDefault="0050416D" w14:paraId="2921700D" w14:textId="77777777">
      <w:r w:rsidRPr="0050416D">
        <w:t xml:space="preserve">To examine the consequences of sorting, we instead vary </w:t>
      </w:r>
      <m:oMath>
        <m:r>
          <w:rPr>
            <w:rFonts w:ascii="Cambria Math" w:hAnsi="Cambria Math" w:eastAsia="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rsidR="00CB3150" w:rsidP="0050416D" w:rsidRDefault="0050416D" w14:paraId="02D4602B" w14:textId="77777777">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rsidR="00CB3150" w:rsidRDefault="00000000" w14:paraId="287A0300" w14:textId="77777777">
      <w:pPr>
        <w:pStyle w:val="Heading1"/>
      </w:pPr>
      <w:bookmarkStart w:name="X3c3c4c0997d1df4bc4320797fc414201263c54a" w:id="81"/>
      <w:bookmarkEnd w:id="63"/>
      <w:bookmarkEnd w:id="80"/>
      <w:r>
        <w:t>4.7 What the completed mechanism experiments establish</w:t>
      </w:r>
    </w:p>
    <w:p w:rsidR="00CB3150" w:rsidRDefault="00000000" w14:paraId="6BD1E560" w14:textId="77777777">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rsidR="00CB3150" w:rsidRDefault="00000000" w14:paraId="6E598491" w14:textId="77777777">
      <w:pPr>
        <w:pStyle w:val="Heading2"/>
      </w:pPr>
      <w:bookmarkStart w:name="experimental-setting-and-interpretation" w:id="82"/>
      <w:r>
        <w:t>4.7.1 Experimental setting and interpretation</w:t>
      </w:r>
    </w:p>
    <w:p w:rsidR="00CB3150" w:rsidRDefault="00000000" w14:paraId="7B3F8FB4" w14:textId="77777777">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10</m:t>
        </m:r>
      </m:oMath>
      <w:r>
        <w:t xml:space="preserve">, and a </w:t>
      </w:r>
      <m:oMath>
        <m:r>
          <w:rPr>
            <w:rFonts w:ascii="Cambria Math" w:hAnsi="Cambria Math" w:eastAsia="Cambria Math" w:cs="Cambria Math"/>
            <w:sz w:val="22"/>
            <w:szCs w:val="22"/>
          </w:rPr>
          <m:t>θ</m:t>
        </m:r>
      </m:oMath>
      <w:r>
        <w:t xml:space="preserve"> fixed at the season’s 99th performance percentile. The selection rule was deterministic top-</w:t>
      </w:r>
      <m:oMath>
        <m:r>
          <w:rPr>
            <w:rFonts w:ascii="Cambria Math" w:hAnsi="Cambria Math" w:eastAsia="Cambria Math" w:cs="Cambria Math"/>
            <w:sz w:val="22"/>
            <w:szCs w:val="22"/>
          </w:rPr>
          <m:t>K</m:t>
        </m:r>
      </m:oMath>
      <w:r>
        <w:t xml:space="preserve">. Thus these experiments </w:t>
      </w:r>
      <w:r>
        <w:t>demonstrate behavior of the deterministic member of the model family; they are not results from the unrestricted stochastic SELECT rule. [14]</w:t>
      </w:r>
    </w:p>
    <w:p w:rsidR="00CB3150" w:rsidRDefault="00000000" w14:paraId="5078F549" w14:textId="77777777">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rsidR="00CB3150" w:rsidRDefault="00000000" w14:paraId="4B66C5F7" w14:textId="77777777">
      <w:pPr>
        <w:pStyle w:val="Heading2"/>
      </w:pPr>
      <w:bookmarkStart w:name="X2bdcce90be781303280a4b078df70adb92028df" w:id="83"/>
      <w:bookmarkEnd w:id="82"/>
      <w:r>
        <w:t>4.7.2 Congestion can change winners without similarity preference</w:t>
      </w:r>
    </w:p>
    <w:p w:rsidR="00CB3150" w:rsidRDefault="00000000" w14:paraId="40C56368" w14:textId="77777777">
      <w:r>
        <w:t xml:space="preserve">At approximately 2.7% selection and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rsidR="00CB3150" w:rsidRDefault="00000000" w14:paraId="6F835BFA" w14:textId="77777777">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rsidR="00CB3150" w:rsidRDefault="00000000" w14:paraId="1D6C85CD" w14:textId="77777777">
      <w:pPr>
        <w:pStyle w:val="BodyText"/>
      </w:pPr>
      <w:r>
        <w:t xml:space="preserve">The penalty’s numerical scale helped explain the small initial changes.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rsidR="00CB3150" w:rsidRDefault="00000000" w14:paraId="6755C63D" w14:textId="77777777">
      <w:pPr>
        <w:pStyle w:val="Heading2"/>
      </w:pPr>
      <w:bookmarkStart w:name="X97d9df95a828479ab0f1857fc0478829051bfc4" w:id="84"/>
      <w:bookmarkEnd w:id="83"/>
      <w:r>
        <w:t>4.7.3 Penalty strength and the visibility of the tail</w:t>
      </w:r>
    </w:p>
    <w:p w:rsidR="00CB3150" w:rsidRDefault="00000000" w14:paraId="60A2F7E9" w14:textId="77777777">
      <w:r>
        <w:t xml:space="preserve">Holding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selection near 10% fixed, the next comparison varied </w:t>
      </w:r>
      <m:oMath>
        <m:r>
          <w:rPr>
            <w:rFonts w:ascii="Cambria Math" w:hAnsi="Cambria Math" w:eastAsia="Cambria Math" w:cs="Cambria Math"/>
            <w:sz w:val="22"/>
            <w:szCs w:val="22"/>
          </w:rPr>
          <m:t>λ</m:t>
        </m:r>
      </m:oMath>
      <w:r>
        <w:t xml:space="preserve"> across 0, 1, 2, and 4 on the same saved assignments.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rsidR="00CB3150" w:rsidRDefault="00000000" w14:paraId="670D991B" w14:textId="77777777">
      <w:pPr>
        <w:pStyle w:val="BodyText"/>
      </w:pPr>
      <w:r>
        <w:t xml:space="preserve">In 2015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 REF Chapter4Figure5 </w:instrText>
      </w:r>
      <w:r>
        <w:fldChar w:fldCharType="separate"/>
      </w:r>
      <w:r w:rsidR="00923495">
        <w:t>Figure 4-7</w:t>
      </w:r>
      <w:r>
        <w:fldChar w:fldCharType="end"/>
      </w:r>
      <w:r w:rsidR="00923495">
        <w:t xml:space="preserve"> </w:t>
      </w:r>
      <w:r>
        <w:fldChar w:fldCharType="begin"/>
      </w:r>
      <w:r>
        <w:instrText> REF _Ref242970951 \p </w:instrText>
      </w:r>
      <w:r>
        <w:fldChar w:fldCharType="separate"/>
      </w:r>
      <w:r w:rsidR="00923495">
        <w:t>below</w:t>
      </w:r>
      <w:r>
        <w:fldChar w:fldCharType="end"/>
      </w:r>
      <w:r w:rsidR="00923495">
        <w:t xml:space="preserve"> </w:t>
      </w:r>
      <w:r>
        <w:t>retains the population-count row so that the visual pattern can be judged alongside its support.</w:t>
      </w:r>
    </w:p>
    <w:p w:rsidR="00CB3150" w:rsidRDefault="00000000" w14:paraId="0FB79D7E" w14:textId="77777777">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rsidR="00CB3150" w:rsidRDefault="00000000" w14:paraId="1221A7D8" w14:textId="77777777">
      <w:pPr>
        <w:pStyle w:val="Illustration"/>
        <w:keepNext/>
      </w:pPr>
      <w:r>
        <w:rPr>
          <w:noProof/>
        </w:rPr>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rsidR="00CB3150" w:rsidRDefault="00000000" w14:paraId="3030BE5F" w14:textId="77777777">
      <w:pPr>
        <w:pStyle w:val="Caption"/>
      </w:pPr>
      <w:bookmarkStart w:name="Chapter4Figure5" w:id="85"/>
      <w:bookmarkStart w:name="_Ref242970951" w:id="86"/>
      <w:r>
        <w:t>Figure 4-</w:t>
      </w:r>
      <w:r>
        <w:fldChar w:fldCharType="begin"/>
      </w:r>
      <w:r>
        <w:instrText> SEQ Figure \* ARABIC </w:instrText>
      </w:r>
      <w:r>
        <w:fldChar w:fldCharType="separate"/>
      </w:r>
      <w:r w:rsidR="005E5BEF">
        <w:rPr>
          <w:noProof/>
        </w:rPr>
        <w:t>7</w:t>
      </w:r>
      <w:r>
        <w:fldChar w:fldCharType="end"/>
      </w:r>
      <w:bookmarkEnd w:id="85"/>
      <w:r>
        <w:t xml:space="preserve">.  </w:t>
      </w:r>
      <w:r>
        <w:rPr>
          <w:rStyle w:val="CaptionTitle"/>
        </w:rPr>
        <w:t>Penalty strength and binning in the 2015 simulation.</w:t>
      </w:r>
      <w:r>
        <w:t xml:space="preserve"> Rows compare </w:t>
      </w:r>
      <m:oMath>
        <m:r>
          <w:rPr>
            <w:rFonts w:ascii="Cambria Math" w:hAnsi="Cambria Math" w:eastAsia="Cambria Math" w:cs="Cambria Math"/>
            <w:sz w:val="22"/>
            <w:szCs w:val="22"/>
          </w:rPr>
          <m:t>λ</m:t>
        </m:r>
      </m:oMath>
      <w:r>
        <w:t xml:space="preserve"> = 0, 1, 2, and 4; the final row shows mean player counts per assignment. Assignment preference is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86"/>
    </w:p>
    <w:p w:rsidR="00CB3150" w:rsidRDefault="00000000" w14:paraId="5903FF21" w14:textId="77777777">
      <w:pPr>
        <w:pStyle w:val="Heading2"/>
      </w:pPr>
      <w:bookmarkStart w:name="assignment-preference-and-scarcity" w:id="87"/>
      <w:bookmarkEnd w:id="84"/>
      <w:r>
        <w:t>4.7.4 Assignment preference and scarcity</w:t>
      </w:r>
    </w:p>
    <w:p w:rsidR="00CB3150" w:rsidRDefault="00000000" w14:paraId="095F6CCF" w14:textId="77777777">
      <w:r>
        <w:t xml:space="preserve">A later comparison held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fixed and compared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with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0.05</m:t>
        </m:r>
      </m:oMath>
      <w:r>
        <w:t xml:space="preserve"> at selection fractions of 50% and 1%. It reused the same saved paired assignments rather than generating new </w:t>
      </w:r>
      <w:r>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 REF _Ref242970967 \p </w:instrText>
      </w:r>
      <w:r>
        <w:fldChar w:fldCharType="separate"/>
      </w:r>
      <w:r w:rsidR="00923495">
        <w:t>below</w:t>
      </w:r>
      <w:r>
        <w:fldChar w:fldCharType="end"/>
      </w:r>
      <w:r>
        <w:t xml:space="preserve"> expresses each bin’s rate relative to the achieved overall selection rate, making small absolute probabilities visible on a comparable relative scale. [17]</w:t>
      </w:r>
    </w:p>
    <w:p w:rsidR="00CB3150" w:rsidRDefault="00000000" w14:paraId="2CDDF02E" w14:textId="77777777">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rsidR="00CB3150" w:rsidRDefault="00000000" w14:paraId="5953EA47" w14:textId="77777777">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rsidR="00CB3150" w:rsidRDefault="00000000" w14:paraId="034F9045" w14:textId="77777777">
      <w:pPr>
        <w:pStyle w:val="Illustration"/>
        <w:keepNext/>
      </w:pPr>
      <w:r>
        <w:rPr>
          <w:noProof/>
        </w:rPr>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rsidR="00CB3150" w:rsidRDefault="00000000" w14:paraId="1E5E5ED1" w14:textId="77777777">
      <w:pPr>
        <w:pStyle w:val="Caption"/>
      </w:pPr>
      <w:bookmarkStart w:name="Chapter4Figure6" w:id="88"/>
      <w:bookmarkStart w:name="_Ref242970967" w:id="89"/>
      <w:r>
        <w:t>Figure 4-</w:t>
      </w:r>
      <w:r>
        <w:fldChar w:fldCharType="begin"/>
      </w:r>
      <w:r>
        <w:instrText> SEQ Figure \* ARABIC </w:instrText>
      </w:r>
      <w:r>
        <w:fldChar w:fldCharType="separate"/>
      </w:r>
      <w:r w:rsidR="005E5BEF">
        <w:rPr>
          <w:noProof/>
        </w:rPr>
        <w:t>8</w:t>
      </w:r>
      <w:r>
        <w:fldChar w:fldCharType="end"/>
      </w:r>
      <w:bookmarkEnd w:id="88"/>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teal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0.05</m:t>
        </m:r>
      </m:oMath>
      <w:r>
        <w:t xml:space="preserve">. The penalty is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89"/>
    </w:p>
    <w:p w:rsidR="00CB3150" w:rsidRDefault="00000000" w14:paraId="256830CD" w14:textId="77777777">
      <w:pPr>
        <w:pStyle w:val="Heading2"/>
      </w:pPr>
      <w:bookmarkStart w:name="what-remains-to-be-established" w:id="90"/>
      <w:bookmarkEnd w:id="87"/>
      <w:r>
        <w:t>4.7.5 What remains to be established</w:t>
      </w:r>
    </w:p>
    <w:p w:rsidR="00CB3150" w:rsidRDefault="00000000" w14:paraId="2924EDC8" w14:textId="77777777">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t>configurations. They do not prove a universal necessity theorem for assortativity or guarantee a downturn within every high-performance band.</w:t>
      </w:r>
    </w:p>
    <w:p w:rsidR="00CB3150" w:rsidRDefault="00000000" w14:paraId="08C2EC2C" w14:textId="77777777">
      <w:pPr>
        <w:pStyle w:val="BodyText"/>
      </w:pPr>
      <w:r>
        <w:t xml:space="preserve">The analytic discussion in Section 4.5 explains the roles of </w:t>
      </w:r>
      <m:oMath>
        <m:r>
          <w:rPr>
            <w:rFonts w:ascii="Cambria Math" w:hAnsi="Cambria Math" w:eastAsia="Cambria Math" w:cs="Cambria Math"/>
            <w:sz w:val="22"/>
            <w:szCs w:val="22"/>
          </w:rPr>
          <m:t>γ</m:t>
        </m:r>
      </m:oMath>
      <w:r>
        <w:t xml:space="preserve">, </w:t>
      </w:r>
      <m:oMath>
        <m:r>
          <w:rPr>
            <w:rFonts w:ascii="Cambria Math" w:hAnsi="Cambria Math" w:eastAsia="Cambria Math" w:cs="Cambria Math"/>
            <w:sz w:val="22"/>
            <w:szCs w:val="22"/>
          </w:rPr>
          <m:t>θ</m:t>
        </m:r>
      </m:oMath>
      <w:r>
        <w:t xml:space="preserve">, </w:t>
      </w:r>
      <m:oMath>
        <m:r>
          <w:rPr>
            <w:rFonts w:ascii="Cambria Math" w:hAnsi="Cambria Math" w:eastAsia="Cambria Math" w:cs="Cambria Math"/>
            <w:sz w:val="22"/>
            <w:szCs w:val="22"/>
          </w:rPr>
          <m:t>λ</m:t>
        </m:r>
      </m:oMath>
      <w:r>
        <w:t xml:space="preserve">,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rsidR="00CB3150" w:rsidRDefault="00000000" w14:paraId="38EB17A5" w14:textId="77777777">
      <w:pPr>
        <w:pStyle w:val="Heading1"/>
      </w:pPr>
      <w:bookmarkStart w:name="the-bridge-to-empirical-fitting" w:id="91"/>
      <w:bookmarkEnd w:id="81"/>
      <w:bookmarkEnd w:id="90"/>
      <w:r>
        <w:t>4.8 The bridge to empirical fitting</w:t>
      </w:r>
    </w:p>
    <w:p w:rsidR="00CB3150" w:rsidRDefault="00000000" w14:paraId="2DF6EF9B" w14:textId="77777777">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rsidR="00CB3150" w:rsidRDefault="00000000" w14:paraId="7552DEE7" w14:textId="77777777">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eastAsia="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rsidR="00CB3150" w:rsidRDefault="00000000" w14:paraId="073E3CB5" w14:textId="77777777">
      <w:pPr>
        <w:pStyle w:val="BodyText"/>
      </w:pPr>
      <w:r>
        <w:t xml:space="preserve">Each observation describes a player in a particular season. Let </w:t>
      </w:r>
      <m:oMath>
        <m:r>
          <w:rPr>
            <w:rFonts w:ascii="Cambria Math" w:hAnsi="Cambria Math" w:eastAsia="Cambria Math" w:cs="Cambria Math"/>
            <w:sz w:val="22"/>
            <w:szCs w:val="22"/>
          </w:rPr>
          <m:t>s</m:t>
        </m:r>
      </m:oMath>
      <w:r>
        <w:t xml:space="preserve"> index seasons and let </w:t>
      </w: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oMath>
      <w:r>
        <w:t xml:space="preserve"> denote the set of players included in season </w:t>
      </w:r>
      <m:oMath>
        <m:r>
          <w:rPr>
            <w:rFonts w:ascii="Cambria Math" w:hAnsi="Cambria Math" w:eastAsia="Cambria Math" w:cs="Cambria Math"/>
            <w:sz w:val="22"/>
            <w:szCs w:val="22"/>
          </w:rPr>
          <m:t>s</m:t>
        </m:r>
      </m:oMath>
      <w:r>
        <w:t xml:space="preserve">. For player </w:t>
      </w:r>
      <m:oMath>
        <m:r>
          <w:rPr>
            <w:rFonts w:ascii="Cambria Math" w:hAnsi="Cambria Math" w:eastAsia="Cambria Math" w:cs="Cambria Math"/>
            <w:sz w:val="22"/>
            <w:szCs w:val="22"/>
          </w:rPr>
          <m:t>i</m:t>
        </m:r>
      </m:oMath>
      <w:r>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oMath>
      <w:r>
        <w:t xml:space="preserve"> is performance measured as points per minute and standardized within that season. The group identifier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t xml:space="preserve"> specifies the player’s team in that season. The binary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equals one if the player was eventually drafted and zero otherwise. Consequently, a player observed in several seasons </w:t>
      </w:r>
      <w:r>
        <w:t xml:space="preserve">can contribute several observations carrying the same eventual-draft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does not indicate that the player was drafted during season </w:t>
      </w:r>
      <m:oMath>
        <m:r>
          <w:rPr>
            <w:rFonts w:ascii="Cambria Math" w:hAnsi="Cambria Math" w:eastAsia="Cambria Math" w:cs="Cambria Math"/>
            <w:sz w:val="22"/>
            <w:szCs w:val="22"/>
          </w:rPr>
          <m:t>s</m:t>
        </m:r>
      </m:oMath>
      <w:r>
        <w:t>.</w:t>
      </w:r>
    </w:p>
    <w:p w:rsidR="00CB3150" w:rsidRDefault="00000000" w14:paraId="79AB97BC" w14:textId="77777777">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oMath>
      <w:r>
        <w:t xml:space="preserve"> for the congestion assigned to player </w:t>
      </w:r>
      <m:oMath>
        <m:r>
          <w:rPr>
            <w:rFonts w:ascii="Cambria Math" w:hAnsi="Cambria Math" w:eastAsia="Cambria Math" w:cs="Cambria Math"/>
            <w:sz w:val="22"/>
            <w:szCs w:val="22"/>
          </w:rPr>
          <m:t>i</m:t>
        </m:r>
      </m:oMath>
      <w:r>
        <w:t xml:space="preserve"> in season </w:t>
      </w:r>
      <m:oMath>
        <m:r>
          <w:rPr>
            <w:rFonts w:ascii="Cambria Math" w:hAnsi="Cambria Math" w:eastAsia="Cambria Math" w:cs="Cambria Math"/>
            <w:sz w:val="22"/>
            <w:szCs w:val="22"/>
          </w:rPr>
          <m:t>s</m:t>
        </m:r>
      </m:oMath>
      <w:r>
        <w:t xml:space="preserve">. The parameter </w:t>
      </w:r>
      <m:oMath>
        <m:r>
          <w:rPr>
            <w:rFonts w:ascii="Cambria Math" w:hAnsi="Cambria Math" w:eastAsia="Cambria Math" w:cs="Cambria Math"/>
            <w:sz w:val="22"/>
            <w:szCs w:val="22"/>
          </w:rPr>
          <m:t>γ</m:t>
        </m:r>
      </m:oMath>
      <w:r>
        <w:t xml:space="preserve"> controls how sharply competitive relevance increases around the threshold,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eastAsia="Cambria Math" w:cs="Cambria Math"/>
            <w:sz w:val="22"/>
            <w:szCs w:val="22"/>
          </w:rPr>
          <m:t>γ</m:t>
        </m:r>
      </m:oMath>
      <w:r>
        <w:t xml:space="preserve"> changed.</w:t>
      </w:r>
    </w:p>
    <w:p w:rsidR="00CB3150" w:rsidRDefault="00000000" w14:paraId="46E8F90A" w14:textId="77777777">
      <w:pPr>
        <w:pStyle w:val="BodyText"/>
      </w:pPr>
      <w:r>
        <w:t xml:space="preserve">The fitting procedure combines performance and congestion into an intermediate comparison quantity, denoted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oMath>
      <w:r>
        <w:t xml:space="preserve">. Two additional positive parameters govern this calculation. The parameter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rsidR="00CB3150" w:rsidRDefault="00000000" w14:paraId="72A6C421"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2BF1B7B" w14:textId="77777777">
            <w:pPr>
              <w:spacing w:after="0" w:line="240" w:lineRule="auto"/>
              <w:jc w:val="right"/>
            </w:pPr>
            <w:r>
              <w:t>(</w:t>
            </w:r>
            <w:bookmarkStart w:name="Eq_4_40" w:id="92"/>
            <w:r>
              <w:t>4.</w:t>
            </w:r>
            <w:r>
              <w:fldChar w:fldCharType="begin"/>
            </w:r>
            <w:r>
              <w:instrText> SEQ Equation \* ARABIC </w:instrText>
            </w:r>
            <w:r>
              <w:fldChar w:fldCharType="separate"/>
            </w:r>
            <w:r w:rsidR="00D951E9">
              <w:t>38</w:t>
            </w:r>
            <w:r>
              <w:fldChar w:fldCharType="end"/>
            </w:r>
            <w:bookmarkEnd w:id="92"/>
            <w:r>
              <w:t>)</w:t>
            </w:r>
          </w:p>
        </w:tc>
      </w:tr>
    </w:tbl>
    <w:p w:rsidR="00CB3150" w:rsidRDefault="00000000" w14:paraId="77558FFB" w14:textId="77777777">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rsidR="00CB3150" w:rsidRDefault="00000000" w14:paraId="28818C7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m:rPr>
                        <m:sty m:val="p"/>
                      </m:rPr>
                      <w:rPr>
                        <w:rFonts w:ascii="Cambria Math" w:hAnsi="Cambria Math" w:eastAsia="Cambria Math" w:cs="Cambria Math"/>
                        <w:sz w:val="22"/>
                        <w:szCs w:val="22"/>
                      </w:rPr>
                      <m:t>exp(</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r>
                          <m:rPr>
                            <m:sty m:val="p"/>
                          </m:rPr>
                          <w:rPr>
                            <w:rFonts w:ascii="Cambria Math" w:hAnsi="Cambria Math" w:eastAsia="Cambria Math" w:cs="Cambria Math"/>
                            <w:sz w:val="22"/>
                            <w:szCs w:val="22"/>
                          </w:rPr>
                          <m:t>exp</m:t>
                        </m:r>
                      </m:e>
                    </m:nary>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hs</m:t>
                        </m:r>
                      </m:sub>
                    </m:sSub>
                    <m:r>
                      <m:rPr>
                        <m:sty m:val="p"/>
                      </m:rPr>
                      <w:rPr>
                        <w:rFonts w:ascii="Cambria Math" w:hAnsi="Cambria Math" w:eastAsia="Cambria Math" w:cs="Cambria Math"/>
                        <w:sz w:val="22"/>
                        <w:szCs w:val="22"/>
                      </w:rPr>
                      <m:t>)</m:t>
                    </m:r>
                  </m:den>
                </m:f>
                <m:r>
                  <m:rPr>
                    <m:sty m:val="p"/>
                  </m:rPr>
                  <w:rPr>
                    <w:rFonts w:ascii="Cambria Math" w:hAnsi="Cambria Math" w:eastAsia="Cambria Math" w:cs="Cambria Math"/>
                    <w:sz w:val="22"/>
                    <w:szCs w:val="22"/>
                  </w:rPr>
                  <m:t>,</m:t>
                </m:r>
                <m:r>
                  <w:rPr>
                    <w:rFonts w:ascii="Cambria Math" w:hAnsi="Cambria Math" w:eastAsia="Cambria Math" w:cs="Cambria Math"/>
                    <w:sz w:val="22"/>
                    <w:szCs w:val="22"/>
                  </w:rPr>
                  <m:t>  </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CF77E71" w14:textId="77777777">
            <w:pPr>
              <w:spacing w:after="0" w:line="240" w:lineRule="auto"/>
              <w:jc w:val="right"/>
            </w:pPr>
            <w:r>
              <w:t>(</w:t>
            </w:r>
            <w:bookmarkStart w:name="Eq_4_41" w:id="93"/>
            <w:r>
              <w:t>4.</w:t>
            </w:r>
            <w:r>
              <w:fldChar w:fldCharType="begin"/>
            </w:r>
            <w:r>
              <w:instrText> SEQ Equation \* ARABIC </w:instrText>
            </w:r>
            <w:r>
              <w:fldChar w:fldCharType="separate"/>
            </w:r>
            <w:r w:rsidR="00D951E9">
              <w:t>39</w:t>
            </w:r>
            <w:r>
              <w:fldChar w:fldCharType="end"/>
            </w:r>
            <w:bookmarkEnd w:id="93"/>
            <w:r>
              <w:t>)</w:t>
            </w:r>
          </w:p>
        </w:tc>
      </w:tr>
    </w:tbl>
    <w:p w:rsidR="00CB3150" w:rsidRDefault="00000000" w14:paraId="41E184E1" w14:textId="77777777">
      <w:r>
        <w:t xml:space="preserve">To evaluate the parameters, the fitting procedure treats each observed outcome as a Bernoulli observation: a positive outcome contributes probability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while a negative </w:t>
      </w:r>
      <w:r>
        <w:t xml:space="preserve">outcome contributes probability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eastAsia="Cambria Math" w:cs="Cambria Math"/>
                <w:sz w:val="22"/>
                <w:szCs w:val="22"/>
              </w:rPr>
            </m:ctrlPr>
          </m:sSubPr>
          <m:e>
            <m:r>
              <m:rPr>
                <m:scr m:val="script"/>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rsidR="00CB3150" w:rsidRDefault="00000000" w14:paraId="03B3958B" w14:textId="77777777">
            <w:pPr>
              <w:pStyle w:val="BodyText"/>
            </w:pPr>
            <m:oMathPara>
              <m:oMathParaPr>
                <m:jc m:val="center"/>
              </m:oMathParaPr>
              <m:oMath>
                <m:sSub>
                  <m:sSubPr>
                    <m:ctrlPr>
                      <w:rPr>
                        <w:rFonts w:ascii="Cambria Math" w:hAnsi="Cambria Math" w:eastAsia="Cambria Math" w:cs="Cambria Math"/>
                        <w:sz w:val="22"/>
                        <w:szCs w:val="22"/>
                      </w:rPr>
                    </m:ctrlPr>
                  </m:sSubPr>
                  <m:e>
                    <m:r>
                      <m:rPr>
                        <m:scr m:val="script"/>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e>
                        </m:d>
                      </m:e>
                    </m:nary>
                  </m:e>
                </m:nary>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1B7C94E5" w14:textId="77777777">
            <w:pPr>
              <w:spacing w:after="0" w:line="240" w:lineRule="auto"/>
              <w:jc w:val="right"/>
            </w:pPr>
            <w:r>
              <w:t>(</w:t>
            </w:r>
            <w:bookmarkStart w:name="Eq_4_42" w:id="94"/>
            <w:r>
              <w:t>4.</w:t>
            </w:r>
            <w:r>
              <w:fldChar w:fldCharType="begin"/>
            </w:r>
            <w:r>
              <w:instrText> SEQ Equation \* ARABIC </w:instrText>
            </w:r>
            <w:r>
              <w:fldChar w:fldCharType="separate"/>
            </w:r>
            <w:r w:rsidR="00D951E9">
              <w:t>40</w:t>
            </w:r>
            <w:r>
              <w:fldChar w:fldCharType="end"/>
            </w:r>
            <w:bookmarkEnd w:id="94"/>
            <w:r>
              <w:t>)</w:t>
            </w:r>
          </w:p>
        </w:tc>
      </w:tr>
    </w:tbl>
    <w:p w:rsidR="00CB3150" w:rsidRDefault="00000000" w14:paraId="708532AD" w14:textId="77777777">
      <w:r>
        <w:t xml:space="preserve">The joint optimization estimated </w:t>
      </w:r>
      <m:oMath>
        <m:r>
          <w:rPr>
            <w:rFonts w:ascii="Cambria Math" w:hAnsi="Cambria Math" w:eastAsia="Cambria Math" w:cs="Cambria Math"/>
            <w:sz w:val="22"/>
            <w:szCs w:val="22"/>
          </w:rPr>
          <m:t>γ</m:t>
        </m:r>
      </m:oMath>
      <w:r>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oMath>
      <w:r>
        <w:t xml:space="preserve"> by maximizing this objective. Assignment preference </w:t>
      </w:r>
      <m:oMath>
        <m:r>
          <w:rPr>
            <w:rFonts w:ascii="Cambria Math" w:hAnsi="Cambria Math" w:eastAsia="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r>
          <m:rPr>
            <m:sty m:val="p"/>
          </m:rPr>
          <w:rPr>
            <w:rFonts w:ascii="Cambria Math" w:hAnsi="Cambria Math" w:eastAsia="Cambria Math" w:cs="Cambria Math"/>
            <w:sz w:val="22"/>
            <w:szCs w:val="22"/>
          </w:rPr>
          <m:t>=</m:t>
        </m:r>
        <m:r>
          <w:rPr>
            <w:rFonts w:ascii="Cambria Math" w:hAnsi="Cambria Math" w:eastAsia="Cambria Math" w:cs="Cambria Math"/>
            <w:sz w:val="22"/>
            <w:szCs w:val="22"/>
          </w:rPr>
          <m:t>19.5723</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1.3024</m:t>
        </m:r>
      </m:oMath>
      <w:r>
        <w:t xml:space="preserve">, and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1.0699</m:t>
        </m:r>
      </m:oMath>
      <w:r>
        <w:t>. These estimates belong to the Bernoulli fitting specification described here. They were not obtained by fitting the exact-</w:t>
      </w:r>
      <m:oMath>
        <m:r>
          <w:rPr>
            <w:rFonts w:ascii="Cambria Math" w:hAnsi="Cambria Math" w:eastAsia="Cambria Math" w:cs="Cambria Math"/>
            <w:sz w:val="22"/>
            <w:szCs w:val="22"/>
          </w:rPr>
          <m:t>K</m:t>
        </m:r>
      </m:oMath>
      <w:r>
        <w:t xml:space="preserve"> selection model. Appendix 4A provides the sample description, numerical implementation details, and supporting source record. [4–9]</w:t>
      </w:r>
    </w:p>
    <w:p w:rsidR="00CB3150" w:rsidRDefault="00000000" w14:paraId="40F61A1F" w14:textId="77777777">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rsidR="00CB3150" w:rsidRDefault="00000000" w14:paraId="3C54FA18" w14:textId="77777777">
      <w:pPr>
        <w:pStyle w:val="BodyText"/>
      </w:pPr>
      <w:r>
        <w:t xml:space="preserve">There is also a coefficient-scale distinction: dividing </w:t>
      </w:r>
      <m:oMath>
        <m:r>
          <w:rPr>
            <w:rFonts w:ascii="Cambria Math" w:hAnsi="Cambria Math" w:eastAsia="Cambria Math" w:cs="Cambria Math"/>
            <w:sz w:val="22"/>
            <w:szCs w:val="22"/>
          </w:rPr>
          <m:t>A</m:t>
        </m:r>
      </m:oMath>
      <w:r>
        <w:t xml:space="preserve"> alone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xml:space="preserve"> is not the same as dividing </w:t>
      </w:r>
      <m:oMath>
        <m:r>
          <w:rPr>
            <w:rFonts w:ascii="Cambria Math" w:hAnsi="Cambria Math" w:eastAsia="Cambria Math" w:cs="Cambria Math"/>
            <w:sz w:val="22"/>
            <w:szCs w:val="22"/>
          </w:rPr>
          <m:t>A</m:t>
        </m:r>
        <m:r>
          <m:rPr>
            <m:sty m:val="p"/>
          </m:rPr>
          <w:rPr>
            <w:rFonts w:ascii="Cambria Math" w:hAnsi="Cambria Math" w:eastAsia="Cambria Math" w:cs="Cambria Math"/>
            <w:sz w:val="22"/>
            <w:szCs w:val="22"/>
          </w:rPr>
          <m:t>-</m:t>
        </m:r>
        <m:r>
          <w:rPr>
            <w:rFonts w:ascii="Cambria Math" w:hAnsi="Cambria Math" w:eastAsia="Cambria Math" w:cs="Cambria Math"/>
            <w:sz w:val="22"/>
            <w:szCs w:val="22"/>
          </w:rPr>
          <m:t>λC</m:t>
        </m:r>
      </m:oMath>
      <w:r>
        <w:t xml:space="preserve"> by temperature while retaining the same numerical </w:t>
      </w:r>
      <m:oMath>
        <m:r>
          <w:rPr>
            <w:rFonts w:ascii="Cambria Math" w:hAnsi="Cambria Math" w:eastAsia="Cambria Math" w:cs="Cambria Math"/>
            <w:sz w:val="22"/>
            <w:szCs w:val="22"/>
          </w:rPr>
          <m:t>λ</m:t>
        </m:r>
      </m:oMath>
      <w:r>
        <w:t>. An algebraic reparameterization can match logits for fixed congestion, but it does not turn the Bernoulli likelihood into the likelihood of exact-</w:t>
      </w:r>
      <m:oMath>
        <m:r>
          <w:rPr>
            <w:rFonts w:ascii="Cambria Math" w:hAnsi="Cambria Math" w:eastAsia="Cambria Math" w:cs="Cambria Math"/>
            <w:sz w:val="22"/>
            <w:szCs w:val="22"/>
          </w:rPr>
          <m:t>K</m:t>
        </m:r>
      </m:oMath>
      <w:r>
        <w:t xml:space="preserve"> selection. No completed exact-</w:t>
      </w:r>
      <m:oMath>
        <m:r>
          <w:rPr>
            <w:rFonts w:ascii="Cambria Math" w:hAnsi="Cambria Math" w:eastAsia="Cambria Math" w:cs="Cambria Math"/>
            <w:sz w:val="22"/>
            <w:szCs w:val="22"/>
          </w:rPr>
          <m:t>K</m:t>
        </m:r>
      </m:oMath>
      <w:r>
        <w:t xml:space="preserve"> refit has been established in the verified record. [11, 12]</w:t>
      </w:r>
    </w:p>
    <w:p w:rsidR="00CB3150" w:rsidRDefault="00000000" w14:paraId="230B349A" w14:textId="77777777">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rsidR="00CB3150" w:rsidRDefault="00000000" w14:paraId="7FEDAF2A" w14:textId="77777777">
      <w:pPr>
        <w:pStyle w:val="Heading1"/>
      </w:pPr>
      <w:bookmarkStart w:name="X34faad1c749316954420b934931aff7c96ea3d6" w:id="95"/>
      <w:bookmarkEnd w:id="91"/>
      <w:r>
        <w:t>Appendix 4A Technical qualifications and the historical fitting record</w:t>
      </w:r>
    </w:p>
    <w:p w:rsidR="00CB3150" w:rsidRDefault="00000000" w14:paraId="5C65D970" w14:textId="77777777">
      <w:pPr>
        <w:pStyle w:val="Heading2"/>
      </w:pPr>
      <w:bookmarkStart w:name="Xc4cff8260d0316924cc51552c5cb860d3737775" w:id="96"/>
      <w:r>
        <w:t>4A.1 The intended stochastic rule and legacy software</w:t>
      </w:r>
    </w:p>
    <w:p w:rsidR="00CB3150" w:rsidRDefault="00000000" w14:paraId="4A538F34" w14:textId="77777777">
      <w:r>
        <w:t xml:space="preserve">The stochastic selection rule in Section 4.3 accepts any finite score, including negative scores, and selects exactly </w:t>
      </w:r>
      <m:oMath>
        <m:r>
          <w:rPr>
            <w:rFonts w:ascii="Cambria Math" w:hAnsi="Cambria Math" w:eastAsia="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rsidR="00CB3150" w:rsidRDefault="00000000" w14:paraId="02A99EDA" w14:textId="77777777">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hAnsi="Cambria Math" w:eastAsia="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eastAsia="Cambria Math" w:cs="Cambria Math"/>
            <w:sz w:val="22"/>
            <w:szCs w:val="22"/>
          </w:rPr>
          <m:t>K</m:t>
        </m:r>
      </m:oMath>
      <w:r>
        <w:t xml:space="preserve"> individuals. Replacing negative scores with zero can also change relative selection probabilities by erasing differences among those scores. [3]</w:t>
      </w:r>
    </w:p>
    <w:p w:rsidR="00CB3150" w:rsidRDefault="00000000" w14:paraId="403FC652" w14:textId="77777777">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rsidR="00CB3150" w:rsidRDefault="00000000" w14:paraId="69A80950" w14:textId="77777777">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rsidR="00CB3150" w:rsidRDefault="00000000" w14:paraId="6E7A2484" w14:textId="77777777">
      <w:pPr>
        <w:pStyle w:val="Heading2"/>
      </w:pPr>
      <w:bookmarkStart w:name="X30020ca2e28c3ddcf47702a707f4f0d8976e712" w:id="97"/>
      <w:bookmarkEnd w:id="96"/>
      <w:r>
        <w:t>4A.2 Differences between the stated selection rule and earlier implementations</w:t>
      </w:r>
    </w:p>
    <w:p w:rsidR="00CB3150" w:rsidRDefault="00000000" w14:paraId="5ED7CFB7" w14:textId="77777777">
      <w:r>
        <w:t xml:space="preserve">For season </w:t>
      </w:r>
      <m:oMath>
        <m:r>
          <w:rPr>
            <w:rFonts w:ascii="Cambria Math" w:hAnsi="Cambria Math" w:eastAsia="Cambria Math" w:cs="Cambria Math"/>
            <w:sz w:val="22"/>
            <w:szCs w:val="22"/>
          </w:rPr>
          <m:t>s</m:t>
        </m:r>
      </m:oMath>
      <w:r>
        <w:t xml:space="preserve">, let </w:t>
      </w: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oMath>
      <w:r>
        <w:t xml:space="preserve"> denote the player-season observations entering the likelihood. The measured performance quantity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oMath>
      <w:r>
        <w:t xml:space="preserve"> was points per minute standardized within season by the analysis pipeline. The binary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rsidR="00CB3150" w:rsidRDefault="00000000" w14:paraId="184891C0" w14:textId="77777777">
      <w:pPr>
        <w:pStyle w:val="BodyText"/>
      </w:pPr>
      <w:r>
        <w:t xml:space="preserve">Congestion was computed on the observed team-season rosters using the full-group definition introduced in Section 4.4.3.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t xml:space="preserve"> identify individual </w:t>
      </w:r>
      <m:oMath>
        <m:r>
          <w:rPr>
            <w:rFonts w:ascii="Cambria Math" w:hAnsi="Cambria Math" w:eastAsia="Cambria Math" w:cs="Cambria Math"/>
            <w:sz w:val="22"/>
            <w:szCs w:val="22"/>
          </w:rPr>
          <m:t>i</m:t>
        </m:r>
      </m:oMath>
      <w:r>
        <w:t xml:space="preserve">’s group in season </w:t>
      </w:r>
      <m:oMath>
        <m:r>
          <w:rPr>
            <w:rFonts w:ascii="Cambria Math" w:hAnsi="Cambria Math" w:eastAsia="Cambria Math" w:cs="Cambria Math"/>
            <w:sz w:val="22"/>
            <w:szCs w:val="22"/>
          </w:rPr>
          <m:t>s</m:t>
        </m:r>
      </m:oMath>
      <w:r>
        <w:t xml:space="preserve">,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js</m:t>
            </m:r>
          </m:sub>
        </m:sSub>
      </m:oMath>
      <w:r>
        <w:t xml:space="preserve"> be the number of individuals included in group </w:t>
      </w:r>
      <m:oMath>
        <m:r>
          <w:rPr>
            <w:rFonts w:ascii="Cambria Math" w:hAnsi="Cambria Math" w:eastAsia="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rsidR="00CB3150" w:rsidRDefault="00000000" w14:paraId="330C264D"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js</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r>
                      <w:rPr>
                        <w:rFonts w:ascii="Cambria Math" w:hAnsi="Cambria Math" w:eastAsia="Cambria Math" w:cs="Cambria Math"/>
                        <w:sz w:val="22"/>
                        <w:szCs w:val="22"/>
                      </w:rPr>
                      <m:t>σ</m:t>
                    </m:r>
                  </m:e>
                </m:nary>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hs</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e>
                </m:d>
                <m:r>
                  <w:rPr>
                    <w:rFonts w:ascii="Cambria Math" w:hAnsi="Cambria Math" w:eastAsia="Cambria Math" w:cs="Cambria Math"/>
                    <w:sz w:val="22"/>
                    <w:szCs w:val="22"/>
                  </w:rPr>
                  <m:t>,σ</m:t>
                </m:r>
                <m:d>
                  <m:dPr>
                    <m:ctrlPr>
                      <w:rPr>
                        <w:rFonts w:ascii="Cambria Math" w:hAnsi="Cambria Math" w:eastAsia="Cambria Math" w:cs="Cambria Math"/>
                        <w:sz w:val="22"/>
                        <w:szCs w:val="22"/>
                      </w:rPr>
                    </m:ctrlPr>
                  </m:dPr>
                  <m:e>
                    <m:r>
                      <w:rPr>
                        <w:rFonts w:ascii="Cambria Math" w:hAnsi="Cambria Math" w:eastAsia="Cambria Math" w:cs="Cambria Math"/>
                        <w:sz w:val="22"/>
                        <w:szCs w:val="22"/>
                      </w:rPr>
                      <m:t>x</m:t>
                    </m:r>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r>
                              <w:rPr>
                                <w:rFonts w:ascii="Cambria Math" w:hAnsi="Cambria Math" w:eastAsia="Cambria Math" w:cs="Cambria Math"/>
                                <w:sz w:val="22"/>
                                <w:szCs w:val="22"/>
                              </w:rPr>
                              <m:t>-x</m:t>
                            </m:r>
                          </m:e>
                        </m:d>
                      </m:sup>
                    </m:sSup>
                  </m:den>
                </m:f>
              </m:oMath>
            </m:oMathPara>
          </w:p>
        </w:tc>
        <w:tc>
          <w:tcPr>
            <w:tcW w:w="864" w:type="dxa"/>
            <w:vAlign w:val="center"/>
          </w:tcPr>
          <w:p w:rsidR="00D951E9" w:rsidRDefault="00000000" w14:paraId="7426309C" w14:textId="77777777">
            <w:pPr>
              <w:spacing w:after="0" w:line="240" w:lineRule="auto"/>
              <w:jc w:val="right"/>
            </w:pPr>
            <w:r>
              <w:t>(</w:t>
            </w:r>
            <w:bookmarkStart w:name="Eq_4A_1" w:id="98"/>
            <w:r>
              <w:t>4A.</w:t>
            </w:r>
            <w:r>
              <w:fldChar w:fldCharType="begin"/>
            </w:r>
            <w:r>
              <w:instrText> SEQ Equation \r 1 \* ARABIC </w:instrText>
            </w:r>
            <w:r>
              <w:fldChar w:fldCharType="separate"/>
            </w:r>
            <w:r w:rsidR="00D951E9">
              <w:t>1</w:t>
            </w:r>
            <w:r>
              <w:fldChar w:fldCharType="end"/>
            </w:r>
            <w:bookmarkEnd w:id="98"/>
            <w:r>
              <w:t>)</w:t>
            </w:r>
          </w:p>
        </w:tc>
      </w:tr>
    </w:tbl>
    <w:p w:rsidR="00CB3150" w:rsidRDefault="00000000" w14:paraId="10619AF0" w14:textId="77777777">
      <w:r>
        <w:t xml:space="preserve">The mean included the focal player as well as the other retained members of the group. In the code this quantity was stored as </w:t>
      </w:r>
      <m:oMath>
        <m:r>
          <m:rPr>
            <m:scr m:val="monospace"/>
            <m:sty m:val="p"/>
          </m:rPr>
          <w:rPr>
            <w:rFonts w:ascii="Cambria Math" w:hAnsi="Cambria Math" w:eastAsia="Cambria Math" w:cs="Cambria Math"/>
            <w:sz w:val="22"/>
            <w:szCs w:val="22"/>
          </w:rPr>
          <m:t>poolcsmoothteam</m:t>
        </m:r>
      </m:oMath>
      <w:r>
        <w:t xml:space="preserve"> and was often denoted </w:t>
      </w: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L</m:t>
            </m:r>
          </m:e>
          <m:sup>
            <m:r>
              <w:rPr>
                <w:rFonts w:ascii="Cambria Math" w:hAnsi="Cambria Math" w:eastAsia="Cambria Math" w:cs="Cambria Math"/>
                <w:sz w:val="22"/>
                <w:szCs w:val="22"/>
              </w:rPr>
              <m:t>C</m:t>
            </m:r>
          </m:sup>
        </m:sSup>
      </m:oMath>
      <w:r>
        <w:t xml:space="preserve"> in development documents. 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js</m:t>
            </m:r>
          </m:sub>
        </m:sSub>
      </m:oMath>
      <w:r>
        <w:t xml:space="preserve"> denotes the shared congestion of group </w:t>
      </w:r>
      <m:oMath>
        <m:r>
          <w:rPr>
            <w:rFonts w:ascii="Cambria Math" w:hAnsi="Cambria Math" w:eastAsia="Cambria Math" w:cs="Cambria Math"/>
            <w:sz w:val="22"/>
            <w:szCs w:val="22"/>
          </w:rPr>
          <m:t>j</m:t>
        </m:r>
      </m:oMath>
      <w:r>
        <w:t xml:space="preserve"> in season </w:t>
      </w:r>
      <m:oMath>
        <m:r>
          <w:rPr>
            <w:rFonts w:ascii="Cambria Math" w:hAnsi="Cambria Math" w:eastAsia="Cambria Math" w:cs="Cambria Math"/>
            <w:sz w:val="22"/>
            <w:szCs w:val="22"/>
          </w:rPr>
          <m:t>s</m:t>
        </m:r>
      </m:oMath>
      <w:r>
        <w:t xml:space="preserve">; the </w:t>
      </w:r>
      <w:r>
        <w:t xml:space="preserve">effective congestion applied to individual </w:t>
      </w:r>
      <m:oMath>
        <m:r>
          <w:rPr>
            <w:rFonts w:ascii="Cambria Math" w:hAnsi="Cambria Math" w:eastAsia="Cambria Math" w:cs="Cambria Math"/>
            <w:sz w:val="22"/>
            <w:szCs w:val="22"/>
          </w:rPr>
          <m:t>i</m:t>
        </m:r>
      </m:oMath>
      <w:r>
        <w:t xml:space="preserve"> is therefore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rsidR="00CB3150" w:rsidRDefault="00000000" w14:paraId="0B81B17F" w14:textId="77777777">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rsidR="00CB3150" w:rsidRDefault="00000000" w14:paraId="0983137B"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oMath>
            </m:oMathPara>
          </w:p>
        </w:tc>
        <w:tc>
          <w:tcPr>
            <w:tcW w:w="864" w:type="dxa"/>
            <w:vAlign w:val="center"/>
          </w:tcPr>
          <w:p w:rsidR="00D951E9" w:rsidRDefault="00000000" w14:paraId="048F0DF5" w14:textId="77777777">
            <w:pPr>
              <w:spacing w:after="0" w:line="240" w:lineRule="auto"/>
              <w:jc w:val="right"/>
            </w:pPr>
            <w:r>
              <w:t>(</w:t>
            </w:r>
            <w:bookmarkStart w:name="Eq_4A_2" w:id="99"/>
            <w:r>
              <w:t>4A.</w:t>
            </w:r>
            <w:r>
              <w:fldChar w:fldCharType="begin"/>
            </w:r>
            <w:r>
              <w:instrText> SEQ Equation \* ARABIC </w:instrText>
            </w:r>
            <w:r>
              <w:fldChar w:fldCharType="separate"/>
            </w:r>
            <w:r w:rsidR="00D951E9">
              <w:t>2</w:t>
            </w:r>
            <w:r>
              <w:fldChar w:fldCharType="end"/>
            </w:r>
            <w:bookmarkEnd w:id="99"/>
            <w:r>
              <w:t>)</w:t>
            </w:r>
          </w:p>
        </w:tc>
      </w:tr>
    </w:tbl>
    <w:p w:rsidR="00CB3150" w:rsidRDefault="00000000" w14:paraId="38177C12" w14:textId="77777777">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rsidR="00CB3150" w:rsidRDefault="00000000" w14:paraId="77FF7E73"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e>
                        </m:d>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hs</m:t>
                                    </m:r>
                                  </m:sub>
                                </m:sSub>
                              </m:e>
                            </m:d>
                          </m:sup>
                        </m:sSup>
                      </m:e>
                    </m:nary>
                  </m:den>
                </m:f>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w:rPr>
                    <w:rFonts w:ascii="Cambria Math" w:hAnsi="Cambria Math" w:eastAsia="Cambria Math" w:cs="Cambria Math"/>
                    <w:sz w:val="22"/>
                    <w:szCs w:val="22"/>
                  </w:rPr>
                  <m:t>=1</m:t>
                </m:r>
              </m:oMath>
            </m:oMathPara>
          </w:p>
        </w:tc>
        <w:tc>
          <w:tcPr>
            <w:tcW w:w="864" w:type="dxa"/>
            <w:vAlign w:val="center"/>
          </w:tcPr>
          <w:p w:rsidR="00D951E9" w:rsidRDefault="00000000" w14:paraId="1FA2FFA9" w14:textId="77777777">
            <w:pPr>
              <w:spacing w:after="0" w:line="240" w:lineRule="auto"/>
              <w:jc w:val="right"/>
            </w:pPr>
            <w:r>
              <w:t>(</w:t>
            </w:r>
            <w:bookmarkStart w:name="Eq_4A_3" w:id="100"/>
            <w:r>
              <w:t>4A.</w:t>
            </w:r>
            <w:r>
              <w:fldChar w:fldCharType="begin"/>
            </w:r>
            <w:r>
              <w:instrText> SEQ Equation \* ARABIC </w:instrText>
            </w:r>
            <w:r>
              <w:fldChar w:fldCharType="separate"/>
            </w:r>
            <w:r w:rsidR="00D951E9">
              <w:t>3</w:t>
            </w:r>
            <w:r>
              <w:fldChar w:fldCharType="end"/>
            </w:r>
            <w:bookmarkEnd w:id="100"/>
            <w:r>
              <w:t>)</w:t>
            </w:r>
          </w:p>
        </w:tc>
      </w:tr>
    </w:tbl>
    <w:p w:rsidR="00CB3150" w:rsidRDefault="00000000" w14:paraId="0C059757" w14:textId="77777777">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rsidR="00CB3150" w:rsidRDefault="00000000" w14:paraId="4D8BA737" w14:textId="77777777">
            <w:pPr>
              <w:pStyle w:val="BodyText"/>
            </w:pPr>
            <m:oMathPara>
              <m:oMathParaPr>
                <m:jc m:val="center"/>
              </m:oMathParaP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sup>
                        </m:sSubSup>
                      </m:e>
                    </m:nary>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sSup>
                  <m:sSupPr>
                    <m:ctrlPr>
                      <w:rPr>
                        <w:rFonts w:ascii="Cambria Math" w:hAnsi="Cambria Math" w:eastAsia="Cambria Math" w:cs="Cambria Math"/>
                        <w:sz w:val="22"/>
                        <w:szCs w:val="22"/>
                      </w:rPr>
                    </m:ctrlPr>
                  </m:sSupPr>
                  <m:e>
                    <m:r>
                      <m:rPr>
                        <m:sty m:val="p"/>
                      </m:rPr>
                      <w:rPr>
                        <w:rFonts w:ascii="Cambria Math" w:hAnsi="Cambria Math" w:eastAsia="Cambria Math" w:cs="Cambria Math"/>
                        <w:sz w:val="22"/>
                        <w:szCs w:val="22"/>
                      </w:rPr>
                      <m:t>)</m:t>
                    </m:r>
                  </m:e>
                  <m:sup>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sup>
                </m:sSup>
                <m:r>
                  <m:rPr>
                    <m:sty m:val="p"/>
                  </m:rPr>
                  <w:rPr>
                    <w:rFonts w:ascii="Cambria Math" w:hAnsi="Cambria Math" w:eastAsia="Cambria Math" w:cs="Cambria Math"/>
                    <w:sz w:val="22"/>
                    <w:szCs w:val="22"/>
                  </w:rPr>
                  <m:t>,</m:t>
                </m:r>
              </m:oMath>
            </m:oMathPara>
          </w:p>
          <w:p w:rsidR="00CB3150" w:rsidRDefault="00000000" w14:paraId="019AD52E" w14:textId="77777777">
            <m:oMathPara>
              <m:oMathParaPr>
                <m:jc m:val="center"/>
              </m:oMathParaP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r>
                          <m:rPr>
                            <m:sty m:val="p"/>
                          </m:rPr>
                          <w:rPr>
                            <w:rFonts w:ascii="Cambria Math" w:hAnsi="Cambria Math" w:eastAsia="Cambria Math" w:cs="Cambria Math"/>
                            <w:sz w:val="22"/>
                            <w:szCs w:val="22"/>
                          </w:rPr>
                          <m:t>[</m:t>
                        </m:r>
                      </m:e>
                    </m:nary>
                  </m:e>
                </m:nary>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2BF10447" w14:textId="77777777">
            <w:pPr>
              <w:spacing w:after="0" w:line="240" w:lineRule="auto"/>
              <w:jc w:val="right"/>
            </w:pPr>
            <w:r>
              <w:t>(</w:t>
            </w:r>
            <w:bookmarkStart w:name="Eq_4A_4" w:id="101"/>
            <w:r>
              <w:t>4A.</w:t>
            </w:r>
            <w:r>
              <w:fldChar w:fldCharType="begin"/>
            </w:r>
            <w:r>
              <w:instrText> SEQ Equation \* ARABIC </w:instrText>
            </w:r>
            <w:r>
              <w:fldChar w:fldCharType="separate"/>
            </w:r>
            <w:r w:rsidR="00D951E9">
              <w:t>4</w:t>
            </w:r>
            <w:r>
              <w:fldChar w:fldCharType="end"/>
            </w:r>
            <w:bookmarkEnd w:id="101"/>
            <w:r>
              <w:t>)</w:t>
            </w:r>
          </w:p>
        </w:tc>
      </w:tr>
    </w:tbl>
    <w:p w:rsidR="00CB3150" w:rsidRDefault="00000000" w14:paraId="5985E6E1" w14:textId="77777777">
      <w:r>
        <w:t xml:space="preserve">For numerical evaluation, the implementation clipped each probability to the interval </w:t>
      </w:r>
      <m:oMath>
        <m:d>
          <m:dPr>
            <m:begChr m:val="["/>
            <m:endChr m:val="]"/>
            <m:ctrlPr>
              <w:rPr>
                <w:rFonts w:ascii="Cambria Math" w:hAnsi="Cambria Math" w:eastAsia="Cambria Math" w:cs="Cambria Math"/>
                <w:sz w:val="22"/>
                <w:szCs w:val="22"/>
              </w:rPr>
            </m:ctrlPr>
          </m:dPr>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10</m:t>
                </m:r>
              </m:e>
              <m:sup>
                <m:r>
                  <m:rPr>
                    <m:sty m:val="p"/>
                  </m:rPr>
                  <w:rPr>
                    <w:rFonts w:ascii="Cambria Math" w:hAnsi="Cambria Math" w:eastAsia="Cambria Math" w:cs="Cambria Math"/>
                    <w:sz w:val="22"/>
                    <w:szCs w:val="22"/>
                  </w:rPr>
                  <m:t>-</m:t>
                </m:r>
                <m:r>
                  <w:rPr>
                    <w:rFonts w:ascii="Cambria Math" w:hAnsi="Cambria Math" w:eastAsia="Cambria Math" w:cs="Cambria Math"/>
                    <w:sz w:val="22"/>
                    <w:szCs w:val="22"/>
                  </w:rPr>
                  <m:t>15</m:t>
                </m:r>
              </m:sup>
            </m:sSup>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10</m:t>
                </m:r>
              </m:e>
              <m:sup>
                <m:r>
                  <m:rPr>
                    <m:sty m:val="p"/>
                  </m:rPr>
                  <w:rPr>
                    <w:rFonts w:ascii="Cambria Math" w:hAnsi="Cambria Math" w:eastAsia="Cambria Math" w:cs="Cambria Math"/>
                    <w:sz w:val="22"/>
                    <w:szCs w:val="22"/>
                  </w:rPr>
                  <m:t>-</m:t>
                </m:r>
                <m:r>
                  <w:rPr>
                    <w:rFonts w:ascii="Cambria Math" w:hAnsi="Cambria Math" w:eastAsia="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oMath>
      <w:r>
        <w:t xml:space="preserve">, </w:t>
      </w:r>
      <m:oMath>
        <m:r>
          <w:rPr>
            <w:rFonts w:ascii="Cambria Math" w:hAnsi="Cambria Math" w:eastAsia="Cambria Math" w:cs="Cambria Math"/>
            <w:sz w:val="22"/>
            <w:szCs w:val="22"/>
          </w:rPr>
          <m:t>γ</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xml:space="preserve">. Congestion was recomputed as </w:t>
      </w:r>
      <m:oMath>
        <m:r>
          <w:rPr>
            <w:rFonts w:ascii="Cambria Math" w:hAnsi="Cambria Math" w:eastAsia="Cambria Math" w:cs="Cambria Math"/>
            <w:sz w:val="22"/>
            <w:szCs w:val="22"/>
          </w:rPr>
          <m:t>γ</m:t>
        </m:r>
      </m:oMath>
      <w:r>
        <w:t xml:space="preserve"> changed during joint optimization. A separate option held </w:t>
      </w:r>
      <m:oMath>
        <m:r>
          <w:rPr>
            <w:rFonts w:ascii="Cambria Math" w:hAnsi="Cambria Math" w:eastAsia="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rsidR="00CB3150" w:rsidRDefault="00000000" w14:paraId="00F733BD" w14:textId="77777777">
      <w:pPr>
        <w:pStyle w:val="Heading2"/>
      </w:pPr>
      <w:bookmarkStart w:name="X61c80e37b1d723545285bb680c26300a41eba3a" w:id="102"/>
      <w:bookmarkEnd w:id="97"/>
      <w:r>
        <w:t>4A.3 Normalization and threshold construction</w:t>
      </w:r>
    </w:p>
    <w:p w:rsidR="00CB3150" w:rsidRDefault="00000000" w14:paraId="26887FA7" w14:textId="77777777">
      <w:r>
        <w:t xml:space="preserve">We can ask how many positive outcomes this probability model expects in a season. Write </w:t>
      </w:r>
      <m:oMath>
        <m:r>
          <w:rPr>
            <w:rFonts w:ascii="Cambria Math" w:hAnsi="Cambria Math" w:eastAsia="Cambria Math" w:cs="Cambria Math"/>
            <w:sz w:val="22"/>
            <w:szCs w:val="22"/>
          </w:rPr>
          <m:t>E</m:t>
        </m:r>
        <m:r>
          <m:rPr>
            <m:sty m:val="p"/>
          </m:rPr>
          <w:rPr>
            <w:rFonts w:ascii="Cambria Math" w:hAnsi="Cambria Math" w:eastAsia="Cambria Math" w:cs="Cambria Math"/>
            <w:sz w:val="22"/>
            <w:szCs w:val="22"/>
          </w:rPr>
          <m:t>[⋅]</m:t>
        </m:r>
      </m:oMath>
      <w:r>
        <w:t xml:space="preserve"> for an expected value under the model, and let </w:t>
      </w:r>
      <m:oMath>
        <m:r>
          <m:rPr>
            <m:sty m:val="bi"/>
          </m:rPr>
          <w:rPr>
            <w:rFonts w:ascii="Cambria Math" w:hAnsi="Cambria Math" w:eastAsia="Cambria Math" w:cs="Cambria Math"/>
            <w:sz w:val="22"/>
            <w:szCs w:val="22"/>
          </w:rPr>
          <m:t>A</m:t>
        </m:r>
      </m:oMath>
      <w:r>
        <w:t xml:space="preserve"> and </w:t>
      </w:r>
      <m:oMath>
        <m:r>
          <m:rPr>
            <m:sty m:val="bi"/>
          </m:rPr>
          <w:rPr>
            <w:rFonts w:ascii="Cambria Math" w:hAnsi="Cambria Math" w:eastAsia="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rsidR="00CB3150" w:rsidRDefault="00000000" w14:paraId="5D95E0AA" w14:textId="77777777">
            <w:pPr>
              <w:pStyle w:val="BodyText"/>
            </w:pPr>
            <m:oMathPara>
              <m:oMathParaPr>
                <m:jc m:val="center"/>
              </m:oMathParaPr>
              <m:oMath>
                <m:r>
                  <w:rPr>
                    <w:rFonts w:ascii="Cambria Math" w:hAnsi="Cambria Math" w:eastAsia="Cambria Math" w:cs="Cambria Math"/>
                    <w:sz w:val="22"/>
                    <w:szCs w:val="22"/>
                  </w:rPr>
                  <m:t>E</m:t>
                </m:r>
                <m:d>
                  <m:dPr>
                    <m:begChr m:val="["/>
                    <m:endChr m:val="]"/>
                    <m:ctrlPr>
                      <w:rPr>
                        <w:rFonts w:ascii="Cambria Math" w:hAnsi="Cambria Math" w:eastAsia="Cambria Math" w:cs="Cambria Math"/>
                        <w:sz w:val="22"/>
                        <w:szCs w:val="22"/>
                      </w:rPr>
                    </m:ctrlPr>
                  </m:d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A</m:t>
                    </m:r>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m:oMathPara>
          </w:p>
        </w:tc>
        <w:tc>
          <w:tcPr>
            <w:tcW w:w="864" w:type="dxa"/>
            <w:vAlign w:val="center"/>
          </w:tcPr>
          <w:p w:rsidR="00D951E9" w:rsidRDefault="00000000" w14:paraId="59D8CB89" w14:textId="77777777">
            <w:pPr>
              <w:spacing w:after="0" w:line="240" w:lineRule="auto"/>
              <w:jc w:val="right"/>
            </w:pPr>
            <w:r>
              <w:t>(</w:t>
            </w:r>
            <w:bookmarkStart w:name="Eq_4A_5" w:id="103"/>
            <w:r>
              <w:t>4A.</w:t>
            </w:r>
            <w:r>
              <w:fldChar w:fldCharType="begin"/>
            </w:r>
            <w:r>
              <w:instrText> SEQ Equation \* ARABIC </w:instrText>
            </w:r>
            <w:r>
              <w:fldChar w:fldCharType="separate"/>
            </w:r>
            <w:r w:rsidR="00D951E9">
              <w:t>5</w:t>
            </w:r>
            <w:r>
              <w:fldChar w:fldCharType="end"/>
            </w:r>
            <w:bookmarkEnd w:id="103"/>
            <w:r>
              <w:t>)</w:t>
            </w:r>
          </w:p>
        </w:tc>
      </w:tr>
    </w:tbl>
    <w:p w:rsidR="00CB3150" w:rsidRDefault="00000000" w14:paraId="7A9B1D00" w14:textId="77777777">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rsidR="00CB3150" w:rsidRDefault="00000000" w14:paraId="2BB49365" w14:textId="77777777">
      <w:pPr>
        <w:pStyle w:val="BodyText"/>
      </w:pPr>
      <w:r>
        <w:t xml:space="preserve">The viability threshold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Q</m:t>
            </m:r>
          </m:e>
          <m:sub>
            <m:r>
              <w:rPr>
                <w:rFonts w:ascii="Cambria Math" w:hAnsi="Cambria Math" w:eastAsia="Cambria Math" w:cs="Cambria Math"/>
                <w:sz w:val="22"/>
                <w:szCs w:val="22"/>
              </w:rPr>
              <m:t>q</m:t>
            </m:r>
          </m:sub>
        </m:sSub>
      </m:oMath>
      <w:r>
        <w:t xml:space="preserve"> denote its empirical </w:t>
      </w:r>
      <m:oMath>
        <m:r>
          <w:rPr>
            <w:rFonts w:ascii="Cambria Math" w:hAnsi="Cambria Math" w:eastAsia="Cambria Math" w:cs="Cambria Math"/>
            <w:sz w:val="22"/>
            <w:szCs w:val="22"/>
          </w:rPr>
          <m:t>q</m:t>
        </m:r>
      </m:oMath>
      <w:r>
        <w:t xml:space="preserve">-quantile—the performance value marking approximately the fraction </w:t>
      </w:r>
      <m:oMath>
        <m:r>
          <w:rPr>
            <w:rFonts w:ascii="Cambria Math" w:hAnsi="Cambria Math" w:eastAsia="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up>
            <m:r>
              <w:rPr>
                <w:rFonts w:ascii="Cambria Math" w:hAnsi="Cambria Math" w:eastAsia="Cambria Math" w:cs="Cambria Math"/>
                <w:sz w:val="22"/>
                <w:szCs w:val="22"/>
              </w:rPr>
              <m:t>Y</m:t>
            </m:r>
          </m:sup>
        </m:sSubSup>
        <m:r>
          <m:rPr>
            <m:sty m:val="p"/>
          </m:rPr>
          <w:rPr>
            <w:rFonts w:ascii="Cambria Math" w:hAnsi="Cambria Math" w:eastAsia="Cambria Math" w:cs="Cambria Math"/>
            <w:sz w:val="22"/>
            <w:szCs w:val="22"/>
          </w:rPr>
          <m:t>=max(</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oMath>
      <w:r>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rsidR="00CB3150" w:rsidRDefault="00000000" w14:paraId="4987500C"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Q</m:t>
                    </m:r>
                  </m:e>
                  <m:sub>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up>
                        <m:r>
                          <w:rPr>
                            <w:rFonts w:ascii="Cambria Math" w:hAnsi="Cambria Math" w:eastAsia="Cambria Math" w:cs="Cambria Math"/>
                            <w:sz w:val="22"/>
                            <w:szCs w:val="22"/>
                          </w:rPr>
                          <m:t>Y</m:t>
                        </m:r>
                      </m:sup>
                    </m:sSubSup>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s</m:t>
                        </m:r>
                      </m:sub>
                    </m:sSub>
                  </m:sub>
                </m:sSub>
                <m:d>
                  <m:dPr>
                    <m:ctrlPr>
                      <w:rPr>
                        <w:rFonts w:ascii="Cambria Math" w:hAnsi="Cambria Math" w:eastAsia="Cambria Math" w:cs="Cambria Math"/>
                        <w:sz w:val="22"/>
                        <w:szCs w:val="22"/>
                      </w:rPr>
                    </m:ctrlPr>
                  </m:dPr>
                  <m:e>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e>
                    </m:d>
                  </m:e>
                </m:d>
              </m:oMath>
            </m:oMathPara>
          </w:p>
        </w:tc>
        <w:tc>
          <w:tcPr>
            <w:tcW w:w="864" w:type="dxa"/>
            <w:vAlign w:val="center"/>
          </w:tcPr>
          <w:p w:rsidR="00D951E9" w:rsidRDefault="00000000" w14:paraId="6716CBB3" w14:textId="77777777">
            <w:pPr>
              <w:spacing w:after="0" w:line="240" w:lineRule="auto"/>
              <w:jc w:val="right"/>
            </w:pPr>
            <w:r>
              <w:t>(</w:t>
            </w:r>
            <w:bookmarkStart w:name="Eq_4A_6" w:id="104"/>
            <w:r>
              <w:t>4A.</w:t>
            </w:r>
            <w:r>
              <w:fldChar w:fldCharType="begin"/>
            </w:r>
            <w:r>
              <w:instrText> SEQ Equation \* ARABIC </w:instrText>
            </w:r>
            <w:r>
              <w:fldChar w:fldCharType="separate"/>
            </w:r>
            <w:r w:rsidR="00D951E9">
              <w:t>6</w:t>
            </w:r>
            <w:r>
              <w:fldChar w:fldCharType="end"/>
            </w:r>
            <w:bookmarkEnd w:id="104"/>
            <w:r>
              <w:t>)</w:t>
            </w:r>
          </w:p>
        </w:tc>
      </w:tr>
    </w:tbl>
    <w:p w:rsidR="00CB3150" w:rsidRDefault="00000000" w14:paraId="1B2AF88A" w14:textId="77777777">
      <w:r>
        <w:t xml:space="preserve">The superscript </w:t>
      </w:r>
      <m:oMath>
        <m:r>
          <w:rPr>
            <w:rFonts w:ascii="Cambria Math" w:hAnsi="Cambria Math" w:eastAsia="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rsidR="00CB3150" w:rsidRDefault="00000000" w14:paraId="5A8D8CCA" w14:textId="77777777">
      <w:pPr>
        <w:pStyle w:val="BodyText"/>
      </w:pPr>
      <w:r>
        <w:t xml:space="preserve">Assignment preference </w:t>
      </w:r>
      <m:oMath>
        <m:r>
          <w:rPr>
            <w:rFonts w:ascii="Cambria Math" w:hAnsi="Cambria Math" w:eastAsia="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The saved longitudinal result selected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eastAsia="Cambria Math" w:cs="Cambria Math"/>
            <w:sz w:val="22"/>
            <w:szCs w:val="22"/>
          </w:rPr>
          <m:t>K</m:t>
        </m:r>
      </m:oMath>
      <w:r>
        <w:t xml:space="preserve"> likelihood. [1, 8]</w:t>
      </w:r>
    </w:p>
    <w:p w:rsidR="00CB3150" w:rsidRDefault="00000000" w14:paraId="035F063E" w14:textId="77777777">
      <w:pPr>
        <w:pStyle w:val="Heading2"/>
      </w:pPr>
      <w:bookmarkStart w:name="X37bb242055bc516b188ab4496a584a40b1a9c72" w:id="105"/>
      <w:bookmarkEnd w:id="102"/>
      <w:r>
        <w:t>4A.4 Saved estimates and parameter transfer</w:t>
      </w:r>
    </w:p>
    <w:p w:rsidR="00CB3150" w:rsidRDefault="00000000" w14:paraId="6F7F185E" w14:textId="77777777">
      <w:r>
        <w:t xml:space="preserve">A hat denotes an estimated parameter value; for example, </w:t>
      </w: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oMath>
      <w:r>
        <w:t xml:space="preserve"> is the estimate of </w:t>
      </w:r>
      <m:oMath>
        <m:r>
          <w:rPr>
            <w:rFonts w:ascii="Cambria Math" w:hAnsi="Cambria Math" w:eastAsia="Cambria Math" w:cs="Cambria Math"/>
            <w:sz w:val="22"/>
            <w:szCs w:val="22"/>
          </w:rPr>
          <m:t>γ</m:t>
        </m:r>
      </m:oMath>
      <w:r>
        <w:t xml:space="preserve"> obtained by fitting the model. The joint fitting artifact saved on 28 August 2026 reports</w:t>
      </w:r>
    </w:p>
    <w:p w:rsidR="00CB3150" w:rsidRDefault="00000000" w14:paraId="79D6AF8D" w14:textId="77777777">
      <w:pPr>
        <w:pStyle w:val="BodyText"/>
      </w:pP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r>
          <m:rPr>
            <m:sty m:val="p"/>
          </m:rPr>
          <w:rPr>
            <w:rFonts w:ascii="Cambria Math" w:hAnsi="Cambria Math" w:eastAsia="Cambria Math" w:cs="Cambria Math"/>
            <w:sz w:val="22"/>
            <w:szCs w:val="22"/>
          </w:rPr>
          <m:t>=</m:t>
        </m:r>
        <m:r>
          <w:rPr>
            <w:rFonts w:ascii="Cambria Math" w:hAnsi="Cambria Math" w:eastAsia="Cambria Math" w:cs="Cambria Math"/>
            <w:sz w:val="22"/>
            <w:szCs w:val="22"/>
          </w:rPr>
          <m:t>19.57233208</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1.30243058</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1.06989673</m:t>
        </m:r>
      </m:oMath>
      <w:r>
        <w:t>,</w:t>
      </w:r>
    </w:p>
    <w:p w:rsidR="00CB3150" w:rsidRDefault="00000000" w14:paraId="3C19B985" w14:textId="77777777">
      <w:pPr>
        <w:pStyle w:val="BodyText"/>
      </w:pPr>
      <w:r>
        <w:t xml:space="preserve">with log-likelihood -8865.70116079, </w:t>
      </w:r>
      <m:oMath>
        <m:r>
          <w:rPr>
            <w:rFonts w:ascii="Cambria Math" w:hAnsi="Cambria Math" w:eastAsia="Cambria Math" w:cs="Cambria Math"/>
            <w:sz w:val="22"/>
            <w:szCs w:val="22"/>
          </w:rPr>
          <m:t>46</m:t>
        </m:r>
        <m:r>
          <m:rPr>
            <m:sty m:val="p"/>
          </m:rPr>
          <w:rPr>
            <w:rFonts w:ascii="Cambria Math" w:hAnsi="Cambria Math" w:eastAsia="Cambria Math" w:cs="Cambria Math"/>
            <w:sz w:val="22"/>
            <w:szCs w:val="22"/>
          </w:rPr>
          <m:t>,</m:t>
        </m:r>
        <m:r>
          <w:rPr>
            <w:rFonts w:ascii="Cambria Math" w:hAnsi="Cambria Math" w:eastAsia="Cambria Math" w:cs="Cambria Math"/>
            <w:sz w:val="22"/>
            <w:szCs w:val="22"/>
          </w:rPr>
          <m:t>306</m:t>
        </m:r>
      </m:oMath>
      <w:r>
        <w:t xml:space="preserve"> player-season observations, and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rsidR="00CB3150" w:rsidRDefault="00000000" w14:paraId="41EF028D" w14:textId="77777777">
      <w:pPr>
        <w:pStyle w:val="BodyText"/>
      </w:pPr>
      <w:r>
        <w:t xml:space="preserve">The run’s analysis-window documentation is internally inconsistent. Its filename, saved metadata, and campaign description identify 2009–2021. However, the inspected panel </w:t>
      </w:r>
      <w:r>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18</m:t>
        </m:r>
      </m:oMath>
      <w:r>
        <w:t xml:space="preserve"> fixed, instead reported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2.57150065</m:t>
        </m:r>
      </m:oMath>
      <w:r>
        <w:t xml:space="preserve"> and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1.06556159</m:t>
        </m:r>
      </m:oMath>
      <w:r>
        <w:t>. Those estimates belong to a different fitting specification and should not be merged with the later joint estimates. [5, 9, 10]</w:t>
      </w:r>
    </w:p>
    <w:p w:rsidR="00CB3150" w:rsidRDefault="00000000" w14:paraId="0941AFE5" w14:textId="77777777">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rsidR="00CB3150" w:rsidRDefault="00000000" w14:paraId="3805A169" w14:textId="77777777">
            <w:pPr>
              <w:pStyle w:val="BodyText"/>
            </w:pPr>
            <m:oMathPara>
              <m:oMathParaPr>
                <m:jc m:val="center"/>
              </m:oMathParaPr>
              <m:oMath>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oMath>
            </m:oMathPara>
          </w:p>
        </w:tc>
        <w:tc>
          <w:tcPr>
            <w:tcW w:w="864" w:type="dxa"/>
            <w:vAlign w:val="center"/>
          </w:tcPr>
          <w:p w:rsidR="00D951E9" w:rsidRDefault="00000000" w14:paraId="4B0DFBFB" w14:textId="77777777">
            <w:pPr>
              <w:spacing w:after="0" w:line="240" w:lineRule="auto"/>
              <w:jc w:val="right"/>
            </w:pPr>
            <w:r>
              <w:t>(</w:t>
            </w:r>
            <w:bookmarkStart w:name="Eq_4A_7" w:id="106"/>
            <w:r>
              <w:t>4A.</w:t>
            </w:r>
            <w:r>
              <w:fldChar w:fldCharType="begin"/>
            </w:r>
            <w:r>
              <w:instrText> SEQ Equation \* ARABIC </w:instrText>
            </w:r>
            <w:r>
              <w:fldChar w:fldCharType="separate"/>
            </w:r>
            <w:r w:rsidR="00D951E9">
              <w:t>7</w:t>
            </w:r>
            <w:r>
              <w:fldChar w:fldCharType="end"/>
            </w:r>
            <w:bookmarkEnd w:id="106"/>
            <w:r>
              <w:t>)</w:t>
            </w:r>
          </w:p>
        </w:tc>
      </w:tr>
    </w:tbl>
    <w:p w:rsidR="00CB3150" w:rsidRDefault="00000000" w14:paraId="7F78844C" w14:textId="77777777">
      <w:r>
        <w:t xml:space="preserve">For fixed congestion values, reproducing those same logits with a score of the chapter’s form would require a score coefficient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oMath>
      <w:r>
        <w:t xml:space="preserve"> and, for the Gibbs weights,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oMath>
      <w:r>
        <w:t xml:space="preserve"> when the numerical penalty coefficient is transferred unchanged. [4, 11]</w:t>
      </w:r>
    </w:p>
    <w:p w:rsidR="00CB3150" w:rsidRDefault="00000000" w14:paraId="4D784C46" w14:textId="77777777">
      <w:pPr>
        <w:pStyle w:val="BodyText"/>
      </w:pPr>
      <w:r>
        <w:t>An exact-</w:t>
      </w:r>
      <m:oMath>
        <m:r>
          <w:rPr>
            <w:rFonts w:ascii="Cambria Math" w:hAnsi="Cambria Math" w:eastAsia="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eastAsia="Cambria Math" w:cs="Cambria Math"/>
            <w:sz w:val="22"/>
            <w:szCs w:val="22"/>
          </w:rPr>
          <m:t>K</m:t>
        </m:r>
      </m:oMath>
      <w:r>
        <w:t xml:space="preserve"> refit has been established in the verified record. [2, 12]</w:t>
      </w:r>
    </w:p>
    <w:p w:rsidR="00CB3150" w:rsidRDefault="00000000" w14:paraId="1B12EC3A" w14:textId="77777777">
      <w:pPr>
        <w:pStyle w:val="BodyText"/>
      </w:pPr>
      <w:r>
        <w:t>The empirical bridge consequently remains a separate methodological task. Before treating the historical estimates as fitted parameters of deterministic top-</w:t>
      </w:r>
      <m:oMath>
        <m:r>
          <w:rPr>
            <w:rFonts w:ascii="Cambria Math" w:hAnsi="Cambria Math" w:eastAsia="Cambria Math" w:cs="Cambria Math"/>
            <w:sz w:val="22"/>
            <w:szCs w:val="22"/>
          </w:rPr>
          <m:t>K</m:t>
        </m:r>
      </m:oMath>
      <w:r>
        <w:t xml:space="preserve"> or stochastic exact-</w:t>
      </w:r>
      <m:oMath>
        <m:r>
          <w:rPr>
            <w:rFonts w:ascii="Cambria Math" w:hAnsi="Cambria Math" w:eastAsia="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rsidR="00CB3150" w:rsidRDefault="00000000" w14:paraId="3FFD3BE5" w14:textId="77777777">
      <w:pPr>
        <w:pStyle w:val="Heading2"/>
      </w:pPr>
      <w:bookmarkStart w:name="Xc89fd0d0a0538ad258b22b5118afea5b3189c30" w:id="107"/>
      <w:bookmarkEnd w:id="105"/>
      <w:r>
        <w:t>4A.5 Alternative congestion specifications</w:t>
      </w:r>
    </w:p>
    <w:p w:rsidR="00CB3150" w:rsidRDefault="00000000" w14:paraId="70EF9D53" w14:textId="77777777">
      <w:r>
        <w:t xml:space="preserve">After introducing the two mean-performance benchmarks, the main chapter uses refined full-group congestion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eastAsia="Cambria Math" w:cs="Cambria Math"/>
            <w:sz w:val="22"/>
            <w:szCs w:val="22"/>
          </w:rPr>
          <m:t>λ</m:t>
        </m:r>
      </m:oMath>
      <w:r>
        <w:t xml:space="preserve">. Moving the threshold with </w:t>
      </w:r>
      <m:oMath>
        <m:r>
          <w:rPr>
            <w:rFonts w:ascii="Cambria Math" w:hAnsi="Cambria Math" w:eastAsia="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rsidR="00CA538B" w:rsidRDefault="00000000" w14:paraId="337370E4" w14:textId="77777777">
      <w:r>
        <w:t xml:space="preserve">The full-group measure in Section 4.4.3 deliberately includes the focal individual. To make the alternative explicit, suppose individual </w:t>
      </w:r>
      <m:oMath>
        <m:r>
          <w:rPr>
            <w:rFonts w:ascii="Cambria Math" w:hAnsi="Cambria Math" w:eastAsia="Cambria Math" w:cs="Cambria Math"/>
            <w:sz w:val="22"/>
            <w:szCs w:val="22"/>
          </w:rPr>
          <m:t>i</m:t>
        </m:r>
      </m:oMath>
      <w:r>
        <w:t xml:space="preserve"> belongs to group </w:t>
      </w:r>
      <m:oMath>
        <m:r>
          <w:rPr>
            <w:rFonts w:ascii="Cambria Math" w:hAnsi="Cambria Math" w:eastAsia="Cambria Math" w:cs="Cambria Math"/>
            <w:sz w:val="22"/>
            <w:szCs w:val="22"/>
          </w:rPr>
          <m:t>j</m:t>
        </m:r>
      </m:oMath>
      <w:r>
        <w:t xml:space="preserve">, so </w:t>
      </w:r>
      <m:oMath>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j</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&gt;</m:t>
        </m:r>
        <m:r>
          <w:rPr>
            <w:rFonts w:ascii="Cambria Math" w:hAnsi="Cambria Math" w:eastAsia="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rsidR="00CA538B" w:rsidRDefault="00000000" w14:paraId="6EBE9857" w14:textId="77777777">
            <m:oMathPara>
              <m:oMathParaPr>
                <m:jc m:val="center"/>
              </m:oMathParaPr>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nary>
                  <m:naryPr>
                    <m:chr m:val="∑"/>
                    <m:limLoc m:val="undOvr"/>
                    <m:supHide m:val="1"/>
                    <m:ctrlPr>
                      <w:rPr>
                        <w:rFonts w:ascii="Cambria Math" w:hAnsi="Cambria Math" w:eastAsia="Cambria Math" w:cs="Cambria Math"/>
                        <w:sz w:val="22"/>
                        <w:szCs w:val="22"/>
                      </w:rPr>
                    </m:ctrlPr>
                  </m:naryPr>
                  <m:sub>
                    <m:m>
                      <m:mPr>
                        <m:plcHide m:val="1"/>
                        <m:mcs>
                          <m:mc>
                            <m:mcPr>
                              <m:count m:val="1"/>
                              <m:mcJc m:val="center"/>
                            </m:mcPr>
                          </m:mc>
                        </m:mcs>
                        <m:ctrlPr>
                          <w:rPr>
                            <w:rFonts w:ascii="Cambria Math" w:hAnsi="Cambria Math" w:eastAsia="Cambria Math" w:cs="Cambria Math"/>
                            <w:sz w:val="22"/>
                            <w:szCs w:val="22"/>
                          </w:rPr>
                        </m:ctrlPr>
                      </m:mP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j</m:t>
                          </m:r>
                        </m:e>
                      </m:m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e>
                      </m:mr>
                    </m:m>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20E746AE" w14:textId="77777777">
            <w:pPr>
              <w:spacing w:after="0" w:line="240" w:lineRule="auto"/>
              <w:jc w:val="right"/>
            </w:pPr>
            <w:r>
              <w:t>(</w:t>
            </w:r>
            <w:bookmarkStart w:name="Eq_4A_8" w:id="108"/>
            <w:r>
              <w:t>4A.</w:t>
            </w:r>
            <w:r>
              <w:fldChar w:fldCharType="begin"/>
            </w:r>
            <w:r>
              <w:instrText> SEQ Equation \* ARABIC </w:instrText>
            </w:r>
            <w:r>
              <w:fldChar w:fldCharType="separate"/>
            </w:r>
            <w:r w:rsidR="00D951E9">
              <w:t>8</w:t>
            </w:r>
            <w:r>
              <w:fldChar w:fldCharType="end"/>
            </w:r>
            <w:bookmarkEnd w:id="108"/>
            <w:r>
              <w:t>)</w:t>
            </w:r>
          </w:p>
        </w:tc>
      </w:tr>
    </w:tbl>
    <w:p w:rsidR="00CA538B" w:rsidRDefault="00000000" w14:paraId="0B4EEE4C" w14:textId="77777777">
      <w:r>
        <w:t xml:space="preserve">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the full-group mean of competitive relevance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t xml:space="preserve"> is the focal individual’s relevance. The numerator removes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oMath>
      <w:r>
        <w:t xml:space="preserve"> in Section 4.4.1, which averages other members’ </w:t>
      </w:r>
      <w:r>
        <w:t xml:space="preserve">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rather than their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The refined model retains the full-group mean as a measure of shared roster pressure; this leave-one-out alternative is recorded here to clarify that modeling choice.</w:t>
      </w:r>
    </w:p>
    <w:p w:rsidR="00CB3150" w:rsidRDefault="00000000" w14:paraId="6E1899D2" w14:textId="77777777">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rsidR="00CB3150" w:rsidRDefault="00000000" w14:paraId="40D200AE" w14:textId="77777777">
      <w:pPr>
        <w:pStyle w:val="Heading2"/>
      </w:pPr>
      <w:r>
        <w:t>4A.6 Expected sorting under random assignment</w:t>
      </w:r>
    </w:p>
    <w:p w:rsidR="00240C6A" w:rsidRDefault="00000000" w14:paraId="5370E28F" w14:textId="77777777">
      <w:pPr>
        <w:pStyle w:val="BodyText"/>
      </w:pPr>
      <w:r>
        <w:t xml:space="preserve">Random assignment can produce differences between group means even when assignment does not favor similar individuals. We derive the expected value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under this reference case.</w:t>
      </w:r>
    </w:p>
    <w:p w:rsidR="00240C6A" w:rsidRDefault="00000000" w14:paraId="2CB06F80" w14:textId="77777777">
      <w:pPr>
        <w:pStyle w:val="BodyText"/>
        <w:keepNext/>
      </w:pPr>
      <w:r>
        <w:t xml:space="preserve">Consider a fixed population of </w:t>
      </w:r>
      <m:oMath>
        <m:r>
          <w:rPr>
            <w:rFonts w:ascii="Cambria Math" w:hAnsi="Cambria Math" w:eastAsia="Cambria Math" w:cs="Cambria Math"/>
            <w:sz w:val="22"/>
            <w:szCs w:val="22"/>
          </w:rPr>
          <m:t>N&gt;1</m:t>
        </m:r>
      </m:oMath>
      <w:r>
        <w:t xml:space="preserve"> individuals with 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divided into </w:t>
      </w:r>
      <m:oMath>
        <m:r>
          <w:rPr>
            <w:rFonts w:ascii="Cambria Math" w:hAnsi="Cambria Math" w:eastAsia="Cambria Math" w:cs="Cambria Math"/>
            <w:sz w:val="22"/>
            <w:szCs w:val="22"/>
          </w:rPr>
          <m:t>J</m:t>
        </m:r>
      </m:oMath>
      <w:r>
        <w:t xml:space="preserve"> nonempty groups with fixed sizes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where</w:t>
      </w:r>
    </w:p>
    <w:p w:rsidR="00240C6A" w:rsidRDefault="00000000" w14:paraId="07B25C64" w14:textId="77777777">
      <w:pPr>
        <w:spacing w:before="120" w:line="240" w:lineRule="auto"/>
        <w:jc w:val="center"/>
      </w:pPr>
      <m:oMathPara>
        <m:oMathParaPr>
          <m:jc m:val="center"/>
        </m:oMathParaPr>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r>
            <w:rPr>
              <w:rFonts w:ascii="Cambria Math" w:hAnsi="Cambria Math" w:eastAsia="Cambria Math" w:cs="Cambria Math"/>
              <w:sz w:val="22"/>
              <w:szCs w:val="22"/>
            </w:rPr>
            <m:t>=N.</m:t>
          </m:r>
        </m:oMath>
      </m:oMathPara>
    </w:p>
    <w:p w:rsidR="00240C6A" w:rsidRDefault="00000000" w14:paraId="608F2877" w14:textId="77777777">
      <w:pPr>
        <w:pStyle w:val="BodyText"/>
      </w:pPr>
      <w:r>
        <w:t>Every allocation consistent with these group sizes is equally likely. The group sizes need not be equal.</w:t>
      </w:r>
    </w:p>
    <w:p w:rsidR="00240C6A" w:rsidRDefault="00000000" w14:paraId="6F1049A6" w14:textId="77777777">
      <w:pPr>
        <w:pStyle w:val="BodyText"/>
        <w:keepNext/>
      </w:pPr>
      <w:r>
        <w:t xml:space="preserve">Let </w:t>
      </w:r>
      <m:oMath>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oMath>
      <w:r>
        <w:t xml:space="preserve"> denote the population mean, and define the population variance using denominator </w:t>
      </w:r>
      <m:oMath>
        <m:r>
          <w:rPr>
            <w:rFonts w:ascii="Cambria Math" w:hAnsi="Cambria Math" w:eastAsia="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rsidR="00240C6A" w:rsidRDefault="00000000" w14:paraId="5EE65F23"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N</m:t>
                    </m:r>
                  </m:den>
                </m:f>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oMath>
            </m:oMathPara>
          </w:p>
        </w:tc>
        <w:tc>
          <w:tcPr>
            <w:tcW w:w="864" w:type="dxa"/>
            <w:vAlign w:val="center"/>
          </w:tcPr>
          <w:p w:rsidR="00D951E9" w:rsidRDefault="00000000" w14:paraId="46DCA8E4" w14:textId="77777777">
            <w:pPr>
              <w:spacing w:after="0" w:line="240" w:lineRule="auto"/>
              <w:jc w:val="right"/>
            </w:pPr>
            <w:r>
              <w:t>(</w:t>
            </w:r>
            <w:bookmarkStart w:name="Eq_4A_9" w:id="109"/>
            <w:r>
              <w:t>4A.</w:t>
            </w:r>
            <w:r>
              <w:fldChar w:fldCharType="begin"/>
            </w:r>
            <w:r>
              <w:instrText> SEQ Equation \* ARABIC </w:instrText>
            </w:r>
            <w:r>
              <w:fldChar w:fldCharType="separate"/>
            </w:r>
            <w:r w:rsidR="00D951E9">
              <w:t>9</w:t>
            </w:r>
            <w:r>
              <w:fldChar w:fldCharType="end"/>
            </w:r>
            <w:bookmarkEnd w:id="109"/>
            <w:r>
              <w:t>)</w:t>
            </w:r>
          </w:p>
        </w:tc>
      </w:tr>
    </w:tbl>
    <w:p w:rsidR="00240C6A" w:rsidRDefault="00000000" w14:paraId="59CA25E7" w14:textId="77777777">
      <w:pPr>
        <w:pStyle w:val="BodyText"/>
      </w:pPr>
      <w:r>
        <w:t xml:space="preserve">We assume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&gt;0</m:t>
        </m:r>
      </m:oMath>
      <w:r>
        <w:t>. Performance values remain fixed throughout the calculation; the randomness comes entirely from group membership.</w:t>
      </w:r>
    </w:p>
    <w:p w:rsidR="00240C6A" w:rsidRDefault="00000000" w14:paraId="3B1CF977" w14:textId="77777777">
      <w:pPr>
        <w:pStyle w:val="BodyText"/>
        <w:keepNext/>
      </w:pPr>
      <w:r>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rsidR="00240C6A" w:rsidRDefault="00000000" w14:paraId="619B2F4F"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oMath>
            </m:oMathPara>
          </w:p>
        </w:tc>
        <w:tc>
          <w:tcPr>
            <w:tcW w:w="864" w:type="dxa"/>
            <w:vAlign w:val="center"/>
          </w:tcPr>
          <w:p w:rsidR="00D951E9" w:rsidRDefault="00000000" w14:paraId="1972C4D1" w14:textId="77777777">
            <w:pPr>
              <w:spacing w:after="0" w:line="240" w:lineRule="auto"/>
              <w:jc w:val="right"/>
            </w:pPr>
            <w:r>
              <w:t>(</w:t>
            </w:r>
            <w:bookmarkStart w:name="Eq_4A_10" w:id="110"/>
            <w:r>
              <w:t>4A.</w:t>
            </w:r>
            <w:r>
              <w:fldChar w:fldCharType="begin"/>
            </w:r>
            <w:r>
              <w:instrText> SEQ Equation \* ARABIC </w:instrText>
            </w:r>
            <w:r>
              <w:fldChar w:fldCharType="separate"/>
            </w:r>
            <w:r w:rsidR="00D951E9">
              <w:t>10</w:t>
            </w:r>
            <w:r>
              <w:fldChar w:fldCharType="end"/>
            </w:r>
            <w:bookmarkEnd w:id="110"/>
            <w:r>
              <w:t>)</w:t>
            </w:r>
          </w:p>
        </w:tc>
      </w:tr>
    </w:tbl>
    <w:p w:rsidR="00240C6A" w:rsidRDefault="00000000" w14:paraId="73EFFE5D" w14:textId="77777777">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rsidR="00240C6A" w:rsidRDefault="00000000" w14:paraId="58FE30BE" w14:textId="77777777">
            <w:pPr>
              <w:spacing w:before="120" w:line="240" w:lineRule="auto"/>
              <w:jc w:val="center"/>
            </w:pPr>
            <m:oMathPara>
              <m:oMathParaPr>
                <m:jc m:val="center"/>
              </m:oMathParaPr>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=0,</m:t>
                </m:r>
                <m:r>
                  <m:rPr>
                    <m:nor/>
                  </m:rPr>
                  <w:rPr>
                    <w:rFonts w:ascii="Cambria Math" w:hAnsi="Cambria Math" w:eastAsia="Cambria Math" w:cs="Cambria Math"/>
                    <w:sz w:val="22"/>
                    <w:szCs w:val="22"/>
                  </w:rPr>
                  <m:t xml:space="preserve">   </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=N</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2AA0C5B6" w14:textId="77777777">
            <w:pPr>
              <w:spacing w:after="0" w:line="240" w:lineRule="auto"/>
              <w:jc w:val="right"/>
            </w:pPr>
            <w:r>
              <w:t>(</w:t>
            </w:r>
            <w:bookmarkStart w:name="Eq_4A_11" w:id="111"/>
            <w:r>
              <w:t>4A.</w:t>
            </w:r>
            <w:r>
              <w:fldChar w:fldCharType="begin"/>
            </w:r>
            <w:r>
              <w:instrText> SEQ Equation \* ARABIC </w:instrText>
            </w:r>
            <w:r>
              <w:fldChar w:fldCharType="separate"/>
            </w:r>
            <w:r w:rsidR="00D951E9">
              <w:t>11</w:t>
            </w:r>
            <w:r>
              <w:fldChar w:fldCharType="end"/>
            </w:r>
            <w:bookmarkEnd w:id="111"/>
            <w:r>
              <w:t>)</w:t>
            </w:r>
          </w:p>
        </w:tc>
      </w:tr>
    </w:tbl>
    <w:p w:rsidR="00240C6A" w:rsidRDefault="00000000" w14:paraId="10416D3E" w14:textId="77777777">
      <w:pPr>
        <w:pStyle w:val="BodyText"/>
        <w:keepNext/>
      </w:pPr>
      <w:r>
        <w:t xml:space="preserve">For a particular group </w:t>
      </w:r>
      <m:oMath>
        <m:r>
          <w:rPr>
            <w:rFonts w:ascii="Cambria Math" w:hAnsi="Cambria Math" w:eastAsia="Cambria Math" w:cs="Cambria Math"/>
            <w:sz w:val="22"/>
            <w:szCs w:val="22"/>
          </w:rPr>
          <m:t>j</m:t>
        </m:r>
      </m:oMath>
      <w:r>
        <w:t xml:space="preserve">,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oMath>
      <w:r>
        <w:t xml:space="preserve"> equal one if individual </w:t>
      </w:r>
      <m:oMath>
        <m:r>
          <w:rPr>
            <w:rFonts w:ascii="Cambria Math" w:hAnsi="Cambria Math" w:eastAsia="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rsidR="00240C6A" w:rsidRDefault="00000000" w14:paraId="390899B3"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19FD2805" w14:textId="77777777">
            <w:pPr>
              <w:spacing w:after="0" w:line="240" w:lineRule="auto"/>
              <w:jc w:val="right"/>
            </w:pPr>
            <w:r>
              <w:t>(</w:t>
            </w:r>
            <w:bookmarkStart w:name="Eq_4A_12" w:id="112"/>
            <w:r>
              <w:t>4A.</w:t>
            </w:r>
            <w:r>
              <w:fldChar w:fldCharType="begin"/>
            </w:r>
            <w:r>
              <w:instrText> SEQ Equation \* ARABIC </w:instrText>
            </w:r>
            <w:r>
              <w:fldChar w:fldCharType="separate"/>
            </w:r>
            <w:r w:rsidR="00D951E9">
              <w:t>12</w:t>
            </w:r>
            <w:r>
              <w:fldChar w:fldCharType="end"/>
            </w:r>
            <w:bookmarkEnd w:id="112"/>
            <w:r>
              <w:t>)</w:t>
            </w:r>
          </w:p>
        </w:tc>
      </w:tr>
    </w:tbl>
    <w:p w:rsidR="00240C6A" w:rsidRDefault="00000000" w14:paraId="150B75E7" w14:textId="77777777">
      <w:pPr>
        <w:pStyle w:val="BodyText"/>
        <w:keepNext/>
      </w:pPr>
      <w:r>
        <w:t xml:space="preserve">Under uniform random assignment, each individual has probability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divided by </w:t>
      </w:r>
      <m:oMath>
        <m:r>
          <w:rPr>
            <w:rFonts w:ascii="Cambria Math" w:hAnsi="Cambria Math" w:eastAsia="Cambria Math" w:cs="Cambria Math"/>
            <w:sz w:val="22"/>
            <w:szCs w:val="22"/>
          </w:rPr>
          <m:t>N</m:t>
        </m:r>
      </m:oMath>
      <w:r>
        <w:t xml:space="preserve"> of belonging to group </w:t>
      </w:r>
      <m:oMath>
        <m:r>
          <w:rPr>
            <w:rFonts w:ascii="Cambria Math" w:hAnsi="Cambria Math" w:eastAsia="Cambria Math" w:cs="Cambria Math"/>
            <w:sz w:val="22"/>
            <w:szCs w:val="22"/>
          </w:rPr>
          <m:t>j</m:t>
        </m:r>
      </m:oMath>
      <w:r>
        <w:t xml:space="preserve">. For two distinct individuals </w:t>
      </w:r>
      <m:oMath>
        <m:r>
          <w:rPr>
            <w:rFonts w:ascii="Cambria Math" w:hAnsi="Cambria Math" w:eastAsia="Cambria Math" w:cs="Cambria Math"/>
            <w:sz w:val="22"/>
            <w:szCs w:val="22"/>
          </w:rPr>
          <m:t>i</m:t>
        </m:r>
      </m:oMath>
      <w:r>
        <w:t xml:space="preserve"> and </w:t>
      </w:r>
      <m:oMath>
        <m:r>
          <w:rPr>
            <w:rFonts w:ascii="Cambria Math" w:hAnsi="Cambria Math" w:eastAsia="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rsidR="00240C6A" w:rsidRDefault="00000000" w14:paraId="73B6DEFB"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r>
                  <w:rPr>
                    <w:rFonts w:ascii="Cambria Math" w:hAnsi="Cambria Math" w:eastAsia="Cambria Math" w:cs="Cambria Math"/>
                    <w:sz w:val="22"/>
                    <w:szCs w:val="22"/>
                  </w:rPr>
                  <m:t>,</m:t>
                </m:r>
                <m:r>
                  <m:rPr>
                    <m:nor/>
                  </m:rPr>
                  <w:rPr>
                    <w:rFonts w:ascii="Cambria Math" w:hAnsi="Cambria Math" w:eastAsia="Cambria Math" w:cs="Cambria Math"/>
                    <w:sz w:val="22"/>
                    <w:szCs w:val="22"/>
                  </w:rPr>
                  <m:t xml:space="preserve">   </m:t>
                </m:r>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hj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N-1</m:t>
                    </m:r>
                  </m:den>
                </m:f>
                <m:r>
                  <w:rPr>
                    <w:rFonts w:ascii="Cambria Math" w:hAnsi="Cambria Math" w:eastAsia="Cambria Math" w:cs="Cambria Math"/>
                    <w:sz w:val="22"/>
                    <w:szCs w:val="22"/>
                  </w:rPr>
                  <m:t>.</m:t>
                </m:r>
              </m:oMath>
            </m:oMathPara>
          </w:p>
        </w:tc>
        <w:tc>
          <w:tcPr>
            <w:tcW w:w="864" w:type="dxa"/>
            <w:vAlign w:val="center"/>
          </w:tcPr>
          <w:p w:rsidR="00D951E9" w:rsidRDefault="00000000" w14:paraId="499528A3" w14:textId="77777777">
            <w:pPr>
              <w:spacing w:after="0" w:line="240" w:lineRule="auto"/>
              <w:jc w:val="right"/>
            </w:pPr>
            <w:r>
              <w:t>(</w:t>
            </w:r>
            <w:bookmarkStart w:name="Eq_4A_13" w:id="113"/>
            <w:r>
              <w:t>4A.</w:t>
            </w:r>
            <w:r>
              <w:fldChar w:fldCharType="begin"/>
            </w:r>
            <w:r>
              <w:instrText> SEQ Equation \* ARABIC </w:instrText>
            </w:r>
            <w:r>
              <w:fldChar w:fldCharType="separate"/>
            </w:r>
            <w:r w:rsidR="00D951E9">
              <w:t>13</w:t>
            </w:r>
            <w:r>
              <w:fldChar w:fldCharType="end"/>
            </w:r>
            <w:bookmarkEnd w:id="113"/>
            <w:r>
              <w:t>)</w:t>
            </w:r>
          </w:p>
        </w:tc>
      </w:tr>
    </w:tbl>
    <w:p w:rsidR="00240C6A" w:rsidRDefault="00000000" w14:paraId="3C71E1A3" w14:textId="77777777">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rsidR="00240C6A" w:rsidRDefault="00000000" w14:paraId="77EA0C25"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N(N-1)</m:t>
                    </m:r>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8E0D0CA" w14:textId="77777777">
            <w:pPr>
              <w:spacing w:after="0" w:line="240" w:lineRule="auto"/>
              <w:jc w:val="right"/>
            </w:pPr>
            <w:r>
              <w:t>(</w:t>
            </w:r>
            <w:bookmarkStart w:name="Eq_4A_14" w:id="114"/>
            <w:r>
              <w:t>4A.</w:t>
            </w:r>
            <w:r>
              <w:fldChar w:fldCharType="begin"/>
            </w:r>
            <w:r>
              <w:instrText> SEQ Equation \* ARABIC </w:instrText>
            </w:r>
            <w:r>
              <w:fldChar w:fldCharType="separate"/>
            </w:r>
            <w:r w:rsidR="00D951E9">
              <w:t>14</w:t>
            </w:r>
            <w:r>
              <w:fldChar w:fldCharType="end"/>
            </w:r>
            <w:bookmarkEnd w:id="114"/>
            <w:r>
              <w:t>)</w:t>
            </w:r>
          </w:p>
        </w:tc>
      </w:tr>
    </w:tbl>
    <w:p w:rsidR="00240C6A" w:rsidRDefault="00000000" w14:paraId="64A615C5" w14:textId="77777777">
      <w:pPr>
        <w:pStyle w:val="BodyText"/>
      </w:pPr>
      <w:r>
        <w:t>The second sum includes all ordered pairs of distinct individuals.</w:t>
      </w:r>
    </w:p>
    <w:p w:rsidR="00240C6A" w:rsidRDefault="00000000" w14:paraId="529E1BFA" w14:textId="77777777">
      <w:pPr>
        <w:pStyle w:val="BodyText"/>
        <w:keepNext/>
      </w:pPr>
      <w:r>
        <w:t>The cross-products simplify because the centered performance values sum to zero. Specifically,</w:t>
      </w:r>
    </w:p>
    <w:p w:rsidR="00240C6A" w:rsidRDefault="00000000" w14:paraId="16A437DD" w14:textId="77777777">
      <w:pPr>
        <w:spacing w:before="120" w:line="240" w:lineRule="auto"/>
        <w:jc w:val="center"/>
      </w:pPr>
      <m:oMathPara>
        <m:oMathParaPr>
          <m:jc m:val="center"/>
        </m:oMathParaPr>
        <m:oMath>
          <m:r>
            <w:rPr>
              <w:rFonts w:ascii="Cambria Math" w:hAnsi="Cambria Math" w:eastAsia="Cambria Math" w:cs="Cambria Math"/>
              <w:sz w:val="22"/>
              <w:szCs w:val="22"/>
            </w:rPr>
            <m:t>0=</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p w:rsidR="00240C6A" w:rsidRDefault="00000000" w14:paraId="34FFDE4C" w14:textId="77777777">
      <w:pPr>
        <w:pStyle w:val="BodyText"/>
        <w:keepNext/>
      </w:pPr>
      <w:r>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rsidR="00240C6A" w:rsidRDefault="00000000" w14:paraId="56FFC840"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oMath>
            </m:oMathPara>
          </w:p>
        </w:tc>
        <w:tc>
          <w:tcPr>
            <w:tcW w:w="864" w:type="dxa"/>
            <w:vAlign w:val="center"/>
          </w:tcPr>
          <w:p w:rsidR="00D951E9" w:rsidRDefault="00000000" w14:paraId="2DB21365" w14:textId="77777777">
            <w:pPr>
              <w:spacing w:after="0" w:line="240" w:lineRule="auto"/>
              <w:jc w:val="right"/>
            </w:pPr>
            <w:r>
              <w:t>(</w:t>
            </w:r>
            <w:bookmarkStart w:name="Eq_4A_15" w:id="115"/>
            <w:r>
              <w:t>4A.</w:t>
            </w:r>
            <w:r>
              <w:fldChar w:fldCharType="begin"/>
            </w:r>
            <w:r>
              <w:instrText> SEQ Equation \* ARABIC </w:instrText>
            </w:r>
            <w:r>
              <w:fldChar w:fldCharType="separate"/>
            </w:r>
            <w:r w:rsidR="00D951E9">
              <w:t>15</w:t>
            </w:r>
            <w:r>
              <w:fldChar w:fldCharType="end"/>
            </w:r>
            <w:bookmarkEnd w:id="115"/>
            <w:r>
              <w:t>)</w:t>
            </w:r>
          </w:p>
        </w:tc>
      </w:tr>
    </w:tbl>
    <w:p w:rsidR="00240C6A" w:rsidRDefault="00000000" w14:paraId="2171CB3F" w14:textId="77777777">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rsidR="00240C6A" w:rsidRDefault="00000000" w14:paraId="258EE1A4"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240C6A" w:rsidRDefault="00000000" w14:paraId="75731B6E"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N-</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5BF03668" w14:textId="77777777">
            <w:pPr>
              <w:spacing w:after="0" w:line="240" w:lineRule="auto"/>
              <w:jc w:val="right"/>
            </w:pPr>
            <w:r>
              <w:t>(</w:t>
            </w:r>
            <w:bookmarkStart w:name="Eq_4A_16" w:id="116"/>
            <w:r>
              <w:t>4A.</w:t>
            </w:r>
            <w:r>
              <w:fldChar w:fldCharType="begin"/>
            </w:r>
            <w:r>
              <w:instrText> SEQ Equation \* ARABIC </w:instrText>
            </w:r>
            <w:r>
              <w:fldChar w:fldCharType="separate"/>
            </w:r>
            <w:r w:rsidR="00D951E9">
              <w:t>16</w:t>
            </w:r>
            <w:r>
              <w:fldChar w:fldCharType="end"/>
            </w:r>
            <w:bookmarkEnd w:id="116"/>
            <w:r>
              <w:t>)</w:t>
            </w:r>
          </w:p>
        </w:tc>
      </w:tr>
    </w:tbl>
    <w:p w:rsidR="00240C6A" w:rsidRDefault="00000000" w14:paraId="0122FF24" w14:textId="77777777">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rsidR="00240C6A" w:rsidRDefault="00000000" w14:paraId="36A2BB41" w14:textId="77777777">
            <w:pPr>
              <w:spacing w:before="120" w:line="240" w:lineRule="auto"/>
              <w:jc w:val="center"/>
            </w:pPr>
            <m:oMathPara>
              <m:oMathParaPr>
                <m:jc m:val="center"/>
              </m:oMathParaPr>
              <m:oMath>
                <m:r>
                  <w:rPr>
                    <w:rFonts w:ascii="Cambria Math" w:hAnsi="Cambria Math" w:eastAsia="Cambria Math" w:cs="Cambria Math"/>
                    <w:sz w:val="22"/>
                    <w:szCs w:val="22"/>
                  </w:rPr>
                  <m:t>E[</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f>
                      <m:fPr>
                        <m:ctrlPr>
                          <w:rPr>
                            <w:rFonts w:ascii="Cambria Math" w:hAnsi="Cambria Math" w:eastAsia="Cambria Math" w:cs="Cambria Math"/>
                            <w:sz w:val="22"/>
                            <w:szCs w:val="22"/>
                          </w:rPr>
                        </m:ctrlPr>
                      </m:fPr>
                      <m:num>
                        <m:r>
                          <w:rPr>
                            <w:rFonts w:ascii="Cambria Math" w:hAnsi="Cambria Math" w:eastAsia="Cambria Math" w:cs="Cambria Math"/>
                            <w:sz w:val="22"/>
                            <w:szCs w:val="22"/>
                          </w:rPr>
                          <m:t>N-</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e>
                </m:nary>
              </m:oMath>
            </m:oMathPara>
          </w:p>
          <w:p w:rsidR="00240C6A" w:rsidRDefault="00000000" w14:paraId="1BF688C7"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JN-</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N(J-1)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5BEA0944" w14:textId="77777777">
            <w:pPr>
              <w:spacing w:after="0" w:line="240" w:lineRule="auto"/>
              <w:jc w:val="right"/>
            </w:pPr>
            <w:r>
              <w:t>(</w:t>
            </w:r>
            <w:bookmarkStart w:name="Eq_4A_17" w:id="117"/>
            <w:r>
              <w:t>4A.</w:t>
            </w:r>
            <w:r>
              <w:fldChar w:fldCharType="begin"/>
            </w:r>
            <w:r>
              <w:instrText> SEQ Equation \* ARABIC </w:instrText>
            </w:r>
            <w:r>
              <w:fldChar w:fldCharType="separate"/>
            </w:r>
            <w:r w:rsidR="00D951E9">
              <w:t>17</w:t>
            </w:r>
            <w:r>
              <w:fldChar w:fldCharType="end"/>
            </w:r>
            <w:bookmarkEnd w:id="117"/>
            <w:r>
              <w:t>)</w:t>
            </w:r>
          </w:p>
        </w:tc>
      </w:tr>
    </w:tbl>
    <w:p w:rsidR="00240C6A" w:rsidRDefault="00000000" w14:paraId="0AF77B6D" w14:textId="77777777">
      <w:pPr>
        <w:pStyle w:val="BodyText"/>
      </w:pPr>
      <w:r>
        <w:t>This step uses linearity of expectation. It does not require the group means to be independent.</w:t>
      </w:r>
    </w:p>
    <w:p w:rsidR="00240C6A" w:rsidRDefault="00000000" w14:paraId="5346C2DD" w14:textId="77777777">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rsidR="00240C6A" w:rsidRDefault="00000000" w14:paraId="5CAE6FF3"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2B09AB0D" w14:textId="77777777">
            <w:pPr>
              <w:spacing w:after="0" w:line="240" w:lineRule="auto"/>
              <w:jc w:val="right"/>
            </w:pPr>
            <w:r>
              <w:t>(</w:t>
            </w:r>
            <w:bookmarkStart w:name="Eq_4A_18" w:id="118"/>
            <w:r>
              <w:t>4A.</w:t>
            </w:r>
            <w:r>
              <w:fldChar w:fldCharType="begin"/>
            </w:r>
            <w:r>
              <w:instrText> SEQ Equation \* ARABIC </w:instrText>
            </w:r>
            <w:r>
              <w:fldChar w:fldCharType="separate"/>
            </w:r>
            <w:r w:rsidR="00D951E9">
              <w:t>18</w:t>
            </w:r>
            <w:r>
              <w:fldChar w:fldCharType="end"/>
            </w:r>
            <w:bookmarkEnd w:id="118"/>
            <w:r>
              <w:t>)</w:t>
            </w:r>
          </w:p>
        </w:tc>
      </w:tr>
    </w:tbl>
    <w:p w:rsidR="00240C6A" w:rsidRDefault="00000000" w14:paraId="1F796059" w14:textId="77777777">
      <w:pPr>
        <w:pStyle w:val="BodyText"/>
        <w:keepNext/>
      </w:pPr>
      <w:r>
        <w:t xml:space="preserve">Its denominator is the fixed quantity </w:t>
      </w:r>
      <m:oMath>
        <m:r>
          <w:rPr>
            <w:rFonts w:ascii="Cambria Math" w:hAnsi="Cambria Math" w:eastAsia="Cambria Math" w:cs="Cambria Math"/>
            <w:sz w:val="22"/>
            <w:szCs w:val="22"/>
          </w:rPr>
          <m:t>N</m:t>
        </m:r>
      </m:oMath>
      <w:r>
        <w:t xml:space="preserve"> times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rsidR="00240C6A" w:rsidRDefault="00000000" w14:paraId="0E71F520"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f>
                      <m:fPr>
                        <m:ctrlPr>
                          <w:rPr>
                            <w:rFonts w:ascii="Cambria Math" w:hAnsi="Cambria Math" w:eastAsia="Cambria Math" w:cs="Cambria Math"/>
                            <w:sz w:val="22"/>
                            <w:szCs w:val="22"/>
                          </w:rPr>
                        </m:ctrlPr>
                      </m:fPr>
                      <m:num>
                        <m:r>
                          <w:rPr>
                            <w:rFonts w:ascii="Cambria Math" w:hAnsi="Cambria Math" w:eastAsia="Cambria Math" w:cs="Cambria Math"/>
                            <w:sz w:val="22"/>
                            <w:szCs w:val="22"/>
                          </w:rPr>
                          <m:t>N(J-1)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num>
                  <m:den>
                    <m:r>
                      <w:rPr>
                        <w:rFonts w:ascii="Cambria Math" w:hAnsi="Cambria Math" w:eastAsia="Cambria Math" w:cs="Cambria Math"/>
                        <w:sz w:val="22"/>
                        <w:szCs w:val="22"/>
                      </w:rPr>
                      <m:t>N</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J-1</m:t>
                    </m:r>
                  </m:num>
                  <m:den>
                    <m:r>
                      <w:rPr>
                        <w:rFonts w:ascii="Cambria Math" w:hAnsi="Cambria Math" w:eastAsia="Cambria Math" w:cs="Cambria Math"/>
                        <w:sz w:val="22"/>
                        <w:szCs w:val="22"/>
                      </w:rPr>
                      <m:t>N-1</m:t>
                    </m:r>
                  </m:den>
                </m:f>
                <m:r>
                  <w:rPr>
                    <w:rFonts w:ascii="Cambria Math" w:hAnsi="Cambria Math" w:eastAsia="Cambria Math" w:cs="Cambria Math"/>
                    <w:sz w:val="22"/>
                    <w:szCs w:val="22"/>
                  </w:rPr>
                  <m:t>.</m:t>
                </m:r>
              </m:oMath>
            </m:oMathPara>
          </w:p>
        </w:tc>
        <w:tc>
          <w:tcPr>
            <w:tcW w:w="864" w:type="dxa"/>
            <w:vAlign w:val="center"/>
          </w:tcPr>
          <w:p w:rsidR="00D951E9" w:rsidRDefault="00000000" w14:paraId="44D58858" w14:textId="77777777">
            <w:pPr>
              <w:spacing w:after="0" w:line="240" w:lineRule="auto"/>
              <w:jc w:val="right"/>
            </w:pPr>
            <w:r>
              <w:t>(</w:t>
            </w:r>
            <w:bookmarkStart w:name="Eq_4A_19" w:id="119"/>
            <w:r>
              <w:t>4A.</w:t>
            </w:r>
            <w:r>
              <w:fldChar w:fldCharType="begin"/>
            </w:r>
            <w:r>
              <w:instrText> SEQ Equation \* ARABIC </w:instrText>
            </w:r>
            <w:r>
              <w:fldChar w:fldCharType="separate"/>
            </w:r>
            <w:r w:rsidR="00D951E9">
              <w:t>19</w:t>
            </w:r>
            <w:r>
              <w:fldChar w:fldCharType="end"/>
            </w:r>
            <w:bookmarkEnd w:id="119"/>
            <w:r>
              <w:t>)</w:t>
            </w:r>
          </w:p>
        </w:tc>
      </w:tr>
    </w:tbl>
    <w:p w:rsidR="00240C6A" w:rsidRDefault="00000000" w14:paraId="78B0D342" w14:textId="77777777">
      <w:pPr>
        <w:pStyle w:val="BodyText"/>
      </w:pPr>
      <w:r>
        <w:t xml:space="preserve">This result gives the sorting expected from random allocation alone. For fixed </w:t>
      </w:r>
      <m:oMath>
        <m:r>
          <w:rPr>
            <w:rFonts w:ascii="Cambria Math" w:hAnsi="Cambria Math" w:eastAsia="Cambria Math" w:cs="Cambria Math"/>
            <w:sz w:val="22"/>
            <w:szCs w:val="22"/>
          </w:rPr>
          <m:t>N</m:t>
        </m:r>
      </m:oMath>
      <w:r>
        <w:t xml:space="preserve"> and </w:t>
      </w:r>
      <m:oMath>
        <m:r>
          <w:rPr>
            <w:rFonts w:ascii="Cambria Math" w:hAnsi="Cambria Math" w:eastAsia="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rsidR="00CB3150" w:rsidRDefault="00000000" w14:paraId="32A5826A" w14:textId="77777777">
      <w:pPr>
        <w:pStyle w:val="Heading2"/>
      </w:pPr>
      <w:bookmarkStart w:name="SensitivityAppendixSection" w:id="120"/>
      <w:r>
        <w:t>4A.7</w:t>
      </w:r>
      <w:bookmarkEnd w:id="120"/>
      <w:r>
        <w:t xml:space="preserve"> From competitive relevance to selection outcomes</w:t>
      </w:r>
    </w:p>
    <w:p w:rsidR="00C21D63" w:rsidRDefault="00000000" w14:paraId="1288E484" w14:textId="77777777">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rsidR="00C21D63" w:rsidRDefault="00000000" w14:paraId="28B364C9" w14:textId="77777777">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rsidR="00C21D63" w:rsidRDefault="00000000" w14:paraId="052E3BC7"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59B80314" w14:textId="77777777">
            <w:pPr>
              <w:spacing w:line="240" w:lineRule="auto"/>
              <w:jc w:val="right"/>
            </w:pPr>
            <w:r>
              <w:t>(</w:t>
            </w:r>
            <w:bookmarkStart w:name="Eq_4A_20" w:id="121"/>
            <w:r>
              <w:t>4A.</w:t>
            </w:r>
            <w:r>
              <w:fldChar w:fldCharType="begin"/>
            </w:r>
            <w:r>
              <w:instrText> SEQ Equation \* ARABIC </w:instrText>
            </w:r>
            <w:r>
              <w:fldChar w:fldCharType="separate"/>
            </w:r>
            <w:r w:rsidR="00C21D63">
              <w:t>20</w:t>
            </w:r>
            <w:r>
              <w:fldChar w:fldCharType="end"/>
            </w:r>
            <w:bookmarkEnd w:id="121"/>
            <w:r>
              <w:t>)</w:t>
            </w:r>
          </w:p>
        </w:tc>
      </w:tr>
    </w:tbl>
    <w:p w:rsidR="00C21D63" w:rsidRDefault="00000000" w14:paraId="557D2DAA" w14:textId="77777777">
      <w:pPr>
        <w:pStyle w:val="BodyText"/>
      </w:pPr>
      <w:r>
        <w:t xml:space="preserve">The product is at most one quarter and reaches that value when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rsidR="00C21D63" w:rsidRDefault="00000000" w14:paraId="3E4DC22D" w14:textId="77777777">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rsidR="00C21D63" w:rsidRDefault="00000000" w14:paraId="481F1602"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rPr>
                    </m:ctrlPr>
                  </m:naryPr>
                  <m:sub>
                    <m:r>
                      <w:rPr>
                        <w:rFonts w:ascii="Cambria Math" w:hAnsi="Cambria Math"/>
                        <w:sz w:val="22"/>
                        <w:szCs w:val="22"/>
                      </w:rPr>
                      <m:t>k∈j</m:t>
                    </m:r>
                  </m:sub>
                  <m:sup/>
                  <m:e>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6B9C2683" w14:textId="77777777">
            <w:pPr>
              <w:spacing w:line="240" w:lineRule="auto"/>
              <w:jc w:val="right"/>
            </w:pPr>
            <w:r>
              <w:t>(</w:t>
            </w:r>
            <w:bookmarkStart w:name="Eq_4A_21" w:id="122"/>
            <w:r>
              <w:t>4A.</w:t>
            </w:r>
            <w:r>
              <w:fldChar w:fldCharType="begin"/>
            </w:r>
            <w:r>
              <w:instrText> SEQ Equation \* ARABIC </w:instrText>
            </w:r>
            <w:r>
              <w:fldChar w:fldCharType="separate"/>
            </w:r>
            <w:r w:rsidR="00C21D63">
              <w:t>21</w:t>
            </w:r>
            <w:r>
              <w:fldChar w:fldCharType="end"/>
            </w:r>
            <w:bookmarkEnd w:id="122"/>
            <w:r>
              <w:t>)</w:t>
            </w:r>
          </w:p>
        </w:tc>
      </w:tr>
    </w:tbl>
    <w:p w:rsidR="00C21D63" w:rsidRDefault="00000000" w14:paraId="6AC210E0" w14:textId="77777777">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rsidR="00C21D63" w:rsidRDefault="00000000" w14:paraId="320E5FB5" w14:textId="77777777">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rsidR="00C21D63" w:rsidRDefault="00000000" w14:paraId="6C7A5FAB"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rsidR="00C21D63" w:rsidRDefault="00000000" w14:paraId="2DB516D0" w14:textId="77777777">
            <w:pPr>
              <w:spacing w:line="240" w:lineRule="auto"/>
              <w:jc w:val="right"/>
            </w:pPr>
            <w:r>
              <w:t>(</w:t>
            </w:r>
            <w:bookmarkStart w:name="Eq_4A_22" w:id="123"/>
            <w:r>
              <w:t>4A.</w:t>
            </w:r>
            <w:r>
              <w:fldChar w:fldCharType="begin"/>
            </w:r>
            <w:r>
              <w:instrText> SEQ Equation \* ARABIC </w:instrText>
            </w:r>
            <w:r>
              <w:fldChar w:fldCharType="separate"/>
            </w:r>
            <w:r w:rsidR="00C21D63">
              <w:t>22</w:t>
            </w:r>
            <w:r>
              <w:fldChar w:fldCharType="end"/>
            </w:r>
            <w:bookmarkEnd w:id="123"/>
            <w:r>
              <w:t>)</w:t>
            </w:r>
          </w:p>
        </w:tc>
      </w:tr>
    </w:tbl>
    <w:p w:rsidR="00C21D63" w:rsidRDefault="00000000" w14:paraId="7E1F7C4C" w14:textId="77777777">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rsidR="00C21D63" w:rsidRDefault="00000000" w14:paraId="18F0725D"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rsidR="00C21D63" w:rsidRDefault="00000000" w14:paraId="5B600BE9" w14:textId="77777777">
            <w:pPr>
              <w:spacing w:line="240" w:lineRule="auto"/>
              <w:jc w:val="right"/>
            </w:pPr>
            <w:r>
              <w:t>(</w:t>
            </w:r>
            <w:bookmarkStart w:name="Eq_4A_23" w:id="124"/>
            <w:r>
              <w:t>4A.</w:t>
            </w:r>
            <w:r>
              <w:fldChar w:fldCharType="begin"/>
            </w:r>
            <w:r>
              <w:instrText> SEQ Equation \* ARABIC </w:instrText>
            </w:r>
            <w:r>
              <w:fldChar w:fldCharType="separate"/>
            </w:r>
            <w:r w:rsidR="00C21D63">
              <w:t>23</w:t>
            </w:r>
            <w:r>
              <w:fldChar w:fldCharType="end"/>
            </w:r>
            <w:bookmarkEnd w:id="124"/>
            <w:r>
              <w:t>)</w:t>
            </w:r>
          </w:p>
        </w:tc>
      </w:tr>
    </w:tbl>
    <w:p w:rsidR="00C21D63" w:rsidRDefault="00000000" w14:paraId="7112FB72" w14:textId="77777777">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rsidR="00C21D63" w:rsidRDefault="00000000" w14:paraId="00453243"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79A5F2C0" w14:textId="77777777">
            <w:pPr>
              <w:spacing w:line="240" w:lineRule="auto"/>
              <w:jc w:val="right"/>
            </w:pPr>
            <w:r>
              <w:t>(</w:t>
            </w:r>
            <w:bookmarkStart w:name="Eq_4A_24" w:id="125"/>
            <w:r>
              <w:t>4A.</w:t>
            </w:r>
            <w:r>
              <w:fldChar w:fldCharType="begin"/>
            </w:r>
            <w:r>
              <w:instrText> SEQ Equation \* ARABIC </w:instrText>
            </w:r>
            <w:r>
              <w:fldChar w:fldCharType="separate"/>
            </w:r>
            <w:r w:rsidR="00C21D63">
              <w:t>24</w:t>
            </w:r>
            <w:r>
              <w:fldChar w:fldCharType="end"/>
            </w:r>
            <w:bookmarkEnd w:id="125"/>
            <w:r>
              <w:t>)</w:t>
            </w:r>
          </w:p>
        </w:tc>
      </w:tr>
    </w:tbl>
    <w:p w:rsidR="00C21D63" w:rsidRDefault="00000000" w14:paraId="43544F65" w14:textId="77777777">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rsidR="00C21D63" w:rsidRDefault="00000000" w14:paraId="1476AF89"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rsidR="00C21D63" w:rsidRDefault="00000000" w14:paraId="2838C614" w14:textId="77777777">
            <w:pPr>
              <w:spacing w:line="240" w:lineRule="auto"/>
              <w:jc w:val="right"/>
            </w:pPr>
            <w:r>
              <w:t>(</w:t>
            </w:r>
            <w:bookmarkStart w:name="Eq_4A_25" w:id="126"/>
            <w:r>
              <w:t>4A.</w:t>
            </w:r>
            <w:r>
              <w:fldChar w:fldCharType="begin"/>
            </w:r>
            <w:r>
              <w:instrText> SEQ Equation \* ARABIC </w:instrText>
            </w:r>
            <w:r>
              <w:fldChar w:fldCharType="separate"/>
            </w:r>
            <w:r w:rsidR="00C21D63">
              <w:t>25</w:t>
            </w:r>
            <w:r>
              <w:fldChar w:fldCharType="end"/>
            </w:r>
            <w:bookmarkEnd w:id="126"/>
            <w:r>
              <w:t>)</w:t>
            </w:r>
          </w:p>
        </w:tc>
      </w:tr>
    </w:tbl>
    <w:p w:rsidR="00C21D63" w:rsidRDefault="00000000" w14:paraId="02B8E943" w14:textId="77777777">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rsidR="00C21D63" w:rsidRDefault="00000000" w14:paraId="0AD954BC"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rsidR="00C21D63" w:rsidRDefault="00000000" w14:paraId="4E9455EA" w14:textId="77777777">
            <w:pPr>
              <w:spacing w:line="240" w:lineRule="auto"/>
              <w:jc w:val="right"/>
            </w:pPr>
            <w:r>
              <w:t>(</w:t>
            </w:r>
            <w:bookmarkStart w:name="Eq_4A_26" w:id="127"/>
            <w:r>
              <w:t>4A.</w:t>
            </w:r>
            <w:r>
              <w:fldChar w:fldCharType="begin"/>
            </w:r>
            <w:r>
              <w:instrText> SEQ Equation \* ARABIC </w:instrText>
            </w:r>
            <w:r>
              <w:fldChar w:fldCharType="separate"/>
            </w:r>
            <w:r w:rsidR="00C21D63">
              <w:t>26</w:t>
            </w:r>
            <w:r>
              <w:fldChar w:fldCharType="end"/>
            </w:r>
            <w:bookmarkEnd w:id="127"/>
            <w:r>
              <w:t>)</w:t>
            </w:r>
          </w:p>
        </w:tc>
      </w:tr>
    </w:tbl>
    <w:p w:rsidR="00C21D63" w:rsidRDefault="00000000" w14:paraId="3749A7D9" w14:textId="77777777">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t>changing score can also affect the boundary, so a pairwise overtake alone does not establish loss of a place.</w:t>
      </w:r>
    </w:p>
    <w:p w:rsidR="00C21D63" w:rsidRDefault="00000000" w14:paraId="1FB90434" w14:textId="77777777">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rsidR="00C21D63" w:rsidRDefault="00000000" w14:paraId="17E3069A" w14:textId="77777777">
            <w:pPr>
              <w:spacing w:before="120" w:line="240" w:lineRule="auto"/>
              <w:jc w:val="center"/>
            </w:pPr>
            <m:oMathPara>
              <m:oMathParaPr>
                <m:jc m:val="center"/>
              </m:oMathParaPr>
              <m:oMath>
                <m:r>
                  <w:rPr>
                    <w:rFonts w:ascii="Cambria Math" w:hAnsi="Cambria Math"/>
                    <w:sz w:val="22"/>
                    <w:szCs w:val="22"/>
                  </w:rPr>
                  <m:t>R=</m:t>
                </m:r>
                <m:f>
                  <m:fPr>
                    <m:ctrlPr>
                      <w:rPr>
                        <w:rFonts w:ascii="Cambria Math" w:hAnsi="Cambria Math"/>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rsidR="00C21D63" w:rsidRDefault="00000000" w14:paraId="7B80EEE6" w14:textId="77777777">
            <w:pPr>
              <w:spacing w:line="240" w:lineRule="auto"/>
              <w:jc w:val="right"/>
            </w:pPr>
            <w:r>
              <w:t>(</w:t>
            </w:r>
            <w:bookmarkStart w:name="Eq_4A_27" w:id="128"/>
            <w:r>
              <w:t>4A.</w:t>
            </w:r>
            <w:r>
              <w:fldChar w:fldCharType="begin"/>
            </w:r>
            <w:r>
              <w:instrText> SEQ Equation \* ARABIC </w:instrText>
            </w:r>
            <w:r>
              <w:fldChar w:fldCharType="separate"/>
            </w:r>
            <w:r w:rsidR="00C21D63">
              <w:t>27</w:t>
            </w:r>
            <w:r>
              <w:fldChar w:fldCharType="end"/>
            </w:r>
            <w:bookmarkEnd w:id="128"/>
            <w:r>
              <w:t>)</w:t>
            </w:r>
          </w:p>
        </w:tc>
      </w:tr>
    </w:tbl>
    <w:p w:rsidR="00C21D63" w:rsidRDefault="00000000" w14:paraId="40EBFE42" w14:textId="77777777">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rsidR="00C21D63" w:rsidRDefault="00000000" w14:paraId="388604F1" w14:textId="77777777">
            <w:pPr>
              <w:spacing w:before="12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r>
                          <w:rPr>
                            <w:rFonts w:ascii="Cambria Math" w:hAnsi="Cambria Math"/>
                            <w:sz w:val="22"/>
                            <w:szCs w:val="22"/>
                          </w:rPr>
                          <m:t>-λΔC</m:t>
                        </m:r>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rsidR="00C21D63" w:rsidRDefault="00000000" w14:paraId="087858A9" w14:textId="77777777">
            <w:pPr>
              <w:spacing w:line="240" w:lineRule="auto"/>
              <w:jc w:val="right"/>
            </w:pPr>
            <w:r>
              <w:t>(</w:t>
            </w:r>
            <w:bookmarkStart w:name="Eq_4A_28" w:id="129"/>
            <w:r>
              <w:t>4A.</w:t>
            </w:r>
            <w:r>
              <w:fldChar w:fldCharType="begin"/>
            </w:r>
            <w:r>
              <w:instrText> SEQ Equation \* ARABIC </w:instrText>
            </w:r>
            <w:r>
              <w:fldChar w:fldCharType="separate"/>
            </w:r>
            <w:r w:rsidR="00C21D63">
              <w:t>28</w:t>
            </w:r>
            <w:r>
              <w:fldChar w:fldCharType="end"/>
            </w:r>
            <w:bookmarkEnd w:id="129"/>
            <w:r>
              <w:t>)</w:t>
            </w:r>
          </w:p>
        </w:tc>
      </w:tr>
    </w:tbl>
    <w:p w:rsidR="00C21D63" w:rsidRDefault="00000000" w14:paraId="468249B9" w14:textId="77777777">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rsidR="00C21D63" w:rsidRDefault="00000000" w14:paraId="0F5321DD"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0346E518" w14:textId="77777777">
            <w:pPr>
              <w:spacing w:line="240" w:lineRule="auto"/>
              <w:jc w:val="right"/>
            </w:pPr>
            <w:r>
              <w:t>(</w:t>
            </w:r>
            <w:bookmarkStart w:name="Eq_4A_29" w:id="130"/>
            <w:r>
              <w:t>4A.</w:t>
            </w:r>
            <w:r>
              <w:fldChar w:fldCharType="begin"/>
            </w:r>
            <w:r>
              <w:instrText> SEQ Equation \* ARABIC </w:instrText>
            </w:r>
            <w:r>
              <w:fldChar w:fldCharType="separate"/>
            </w:r>
            <w:r w:rsidR="00C21D63">
              <w:t>29</w:t>
            </w:r>
            <w:r>
              <w:fldChar w:fldCharType="end"/>
            </w:r>
            <w:bookmarkEnd w:id="130"/>
            <w:r>
              <w:t>)</w:t>
            </w:r>
          </w:p>
        </w:tc>
      </w:tr>
    </w:tbl>
    <w:p w:rsidR="00C21D63" w:rsidRDefault="00000000" w14:paraId="1F871E67" w14:textId="77777777">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rsidR="00C21D63" w:rsidRDefault="00000000" w14:paraId="1DA610D7" w14:textId="77777777">
      <w:pPr>
        <w:pStyle w:val="BodyText"/>
      </w:pPr>
      <w:r>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rsidR="00CB3150" w:rsidRDefault="00000000" w14:paraId="06E0BD29" w14:textId="77777777">
      <w:pPr>
        <w:pStyle w:val="Heading2"/>
      </w:pPr>
      <w:bookmarkStart w:name="LocalSelectionAppendix" w:id="131"/>
      <w:r>
        <w:t>4A.8</w:t>
      </w:r>
      <w:bookmarkEnd w:id="131"/>
      <w:r>
        <w:t xml:space="preserve"> Why a shared penalty cancels under local selection</w:t>
      </w:r>
    </w:p>
    <w:p w:rsidR="00322265" w:rsidRDefault="00000000" w14:paraId="76C57215" w14:textId="77777777">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rsidR="00240C6A" w:rsidRDefault="00000000" w14:paraId="0FB68592" w14:textId="77777777">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oMath>
      <w:r w:rsidR="00805805">
        <w:t xml:space="preserve"> denotes the individual selected on draw </w:t>
      </w:r>
      <m:oMath>
        <m:r>
          <w:rPr>
            <w:rFonts w:ascii="Cambria Math" w:hAnsi="Cambria Math" w:eastAsia="Cambria Math" w:cs="Cambria Math"/>
            <w:sz w:val="22"/>
            <w:szCs w:val="22"/>
          </w:rPr>
          <m:t>r</m:t>
        </m:r>
      </m:oMath>
      <w:r w:rsidR="00805805">
        <w:t xml:space="preserve">. </w:t>
      </w:r>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oMath>
      <w:r>
        <w:t xml:space="preserve"> denote the candidates remaining in group </w:t>
      </w:r>
      <m:oMath>
        <m:r>
          <w:rPr>
            <w:rFonts w:ascii="Cambria Math" w:hAnsi="Cambria Math" w:eastAsia="Cambria Math" w:cs="Cambria Math"/>
            <w:sz w:val="22"/>
            <w:szCs w:val="22"/>
          </w:rPr>
          <m:t>j</m:t>
        </m:r>
      </m:oMath>
      <w:r>
        <w:t xml:space="preserve"> at draw </w:t>
      </w:r>
      <m:oMath>
        <m:r>
          <w:rPr>
            <w:rFonts w:ascii="Cambria Math" w:hAnsi="Cambria Math" w:eastAsia="Cambria Math" w:cs="Cambria Math"/>
            <w:sz w:val="22"/>
            <w:szCs w:val="22"/>
          </w:rPr>
          <m:t>r</m:t>
        </m:r>
      </m:oMath>
      <w:r>
        <w:t xml:space="preserve">,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r>
          <w:rPr>
            <w:rFonts w:ascii="Cambria Math" w:hAnsi="Cambria Math" w:eastAsia="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rsidR="00240C6A" w:rsidRDefault="00000000" w14:paraId="682EE1C4" w14:textId="77777777">
            <w:pPr>
              <w:keepNext/>
              <w:spacing w:before="120" w:line="240" w:lineRule="auto"/>
              <w:jc w:val="center"/>
            </w:pPr>
            <m:oMathPara>
              <m:oMathParaPr>
                <m:jc m:val="center"/>
              </m:oMathParaPr>
              <m:oMath>
                <m:r>
                  <m:rPr>
                    <m:nor/>
                  </m:rPr>
                  <w:rPr>
                    <w:rFonts w:ascii="Cambria Math" w:hAnsi="Cambria Math" w:eastAsia="Cambria Math" w:cs="Cambria Math"/>
                    <w:sz w:val="22"/>
                    <w:szCs w:val="22"/>
                  </w:rPr>
                  <m:t>Pr</m:t>
                </m:r>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 xml:space="preserve">=i | </m:t>
                </m:r>
                <m:r>
                  <m:rPr>
                    <m:nor/>
                  </m:rPr>
                  <w:rPr>
                    <w:rFonts w:ascii="Cambria Math" w:hAnsi="Cambria Math" w:eastAsia="Cambria Math" w:cs="Cambria Math"/>
                    <w:sz w:val="22"/>
                    <w:szCs w:val="22"/>
                  </w:rPr>
                  <m:t xml:space="preserve">previous draws within group </m:t>
                </m:r>
                <m:r>
                  <w:rPr>
                    <w:rFonts w:ascii="Cambria Math" w:hAnsi="Cambria Math" w:eastAsia="Cambria Math" w:cs="Cambria Math"/>
                    <w:sz w:val="22"/>
                    <w:szCs w:val="22"/>
                  </w:rPr>
                  <m:t>j)=</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oMath>
            </m:oMathPara>
          </w:p>
          <w:p w:rsidR="00240C6A" w:rsidRDefault="00000000" w14:paraId="69981117" w14:textId="77777777">
            <w:pPr>
              <w:keepNext/>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oMath>
            </m:oMathPara>
          </w:p>
          <w:p w:rsidR="00240C6A" w:rsidRDefault="00000000" w14:paraId="09D486FC"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394B2D0A" w14:textId="77777777">
            <w:pPr>
              <w:spacing w:after="0" w:line="240" w:lineRule="auto"/>
              <w:jc w:val="right"/>
            </w:pPr>
            <w:r>
              <w:t>(</w:t>
            </w:r>
            <w:bookmarkStart w:name="Eq_4_22" w:id="132"/>
            <w:r>
              <w:t>4A.</w:t>
            </w:r>
            <w:r>
              <w:fldChar w:fldCharType="begin"/>
            </w:r>
            <w:r>
              <w:instrText> SEQ Equation \* ARABIC </w:instrText>
            </w:r>
            <w:r>
              <w:fldChar w:fldCharType="separate"/>
            </w:r>
            <w:r w:rsidR="00D951E9">
              <w:t>30</w:t>
            </w:r>
            <w:r>
              <w:fldChar w:fldCharType="end"/>
            </w:r>
            <w:bookmarkEnd w:id="132"/>
            <w:r>
              <w:t>)</w:t>
            </w:r>
          </w:p>
        </w:tc>
      </w:tr>
    </w:tbl>
    <w:p w:rsidR="00240C6A" w:rsidRDefault="00000000" w14:paraId="21124EE3" w14:textId="77777777">
      <w:pPr>
        <w:pStyle w:val="BodyText"/>
      </w:pPr>
      <w:r>
        <w:t xml:space="preserve">Thus, the shared penalty changes neither the within-group ranking nor the probability distribution over winners under a fixed local quota. Across groups, however, congestion </w:t>
      </w:r>
      <w:r>
        <w:t>values can differ, so the penalty generally cannot be canceled from the common selection rule.</w:t>
      </w:r>
    </w:p>
    <w:p w:rsidR="00240C6A" w:rsidRDefault="00000000" w14:paraId="56692A6A" w14:textId="77777777">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rsidR="00CB3150" w:rsidRDefault="00000000" w14:paraId="1B8CF715" w14:textId="77777777">
      <w:pPr>
        <w:pStyle w:val="Heading1"/>
      </w:pPr>
      <w:bookmarkStart w:name="X8a33aa523801c967d2fea04397cc8e7252f71fa" w:id="133"/>
      <w:bookmarkEnd w:id="95"/>
      <w:bookmarkEnd w:id="107"/>
      <w:r>
        <w:t>Appendix 4B Sources for the equations and completed results</w:t>
      </w:r>
    </w:p>
    <w:p w:rsidR="00CB3150" w:rsidRDefault="00000000" w14:paraId="09EF9A8D" w14:textId="77777777">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rsidR="00CB3150" w:rsidRDefault="00000000" w14:paraId="4808D65C" w14:textId="77777777">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rsidR="00CB3150" w:rsidRDefault="00000000" w14:paraId="161457AC" w14:textId="77777777">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rsidR="00CB3150" w:rsidRDefault="00000000" w14:paraId="25742991" w14:textId="77777777">
      <w:pPr>
        <w:pStyle w:val="BodyText"/>
      </w:pPr>
      <w:r>
        <w:t xml:space="preserve">[3] </w:t>
      </w:r>
      <w:hyperlink r:id="rId20">
        <w:r w:rsidR="00CB3150">
          <w:t>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t>
      </w:r>
      <w:r>
        <w:t>without replacement at line 1212. This caveat concerns the inspected helper and runs invoking it, not every SELECT implementation in the repository.</w:t>
      </w:r>
    </w:p>
    <w:p w:rsidR="00CB3150" w:rsidRDefault="00000000" w14:paraId="746B6F79" w14:textId="77777777">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rsidR="00CB3150" w:rsidRDefault="00000000" w14:paraId="58A05FF4" w14:textId="77777777">
      <w:pPr>
        <w:pStyle w:val="BodyText"/>
      </w:pPr>
      <w:r>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rsidR="00CB3150" w:rsidRDefault="00000000" w14:paraId="1B8DFC2B" w14:textId="77777777">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rsidR="00CB3150" w:rsidRDefault="00000000" w14:paraId="310FC002" w14:textId="77777777">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rsidR="00CB3150" w:rsidRDefault="00000000" w14:paraId="4445E405" w14:textId="77777777">
      <w:pPr>
        <w:pStyle w:val="BodyText"/>
      </w:pPr>
      <w:r>
        <w:t xml:space="preserve">[8] </w:t>
      </w:r>
      <w:hyperlink r:id="rId27">
        <w:r w:rsidR="00CB3150">
          <w:t>REIGNING_PD21_rho_hsort_calibrate_2009_2021_mg10_min20_09_21_fit_bracket.json</w:t>
        </w:r>
      </w:hyperlink>
      <w:r>
        <w:t xml:space="preserve">, </w:t>
      </w:r>
      <w:r>
        <w:t xml:space="preserve">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rsidR="00CB3150" w:rsidRDefault="00000000" w14:paraId="48495EBF" w14:textId="77777777">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rsidR="00CB3150" w:rsidRDefault="00000000" w14:paraId="41C49170" w14:textId="77777777">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rsidR="00CB3150" w:rsidRDefault="00000000" w14:paraId="2D0C5D8A" w14:textId="77777777">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eastAsia="Cambria Math" w:cs="Cambria Math"/>
            <w:sz w:val="22"/>
            <w:szCs w:val="22"/>
          </w:rPr>
          <m:t>K</m:t>
        </m:r>
      </m:oMath>
      <w:r>
        <w:t xml:space="preserve"> likelihoods is asserted.</w:t>
      </w:r>
    </w:p>
    <w:p w:rsidR="00CB3150" w:rsidRDefault="00000000" w14:paraId="4E6D4788" w14:textId="77777777">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eastAsia="Cambria Math" w:cs="Cambria Math"/>
            <w:sz w:val="22"/>
            <w:szCs w:val="22"/>
          </w:rPr>
          <m:t>K</m:t>
        </m:r>
      </m:oMath>
      <w:r>
        <w:t xml:space="preserve"> estimation as an alternative. The later replay lock in note [1] kept that fitting procedure unchanged.</w:t>
      </w:r>
    </w:p>
    <w:p w:rsidR="00CB3150" w:rsidRDefault="00000000" w14:paraId="515E026C" w14:textId="77777777">
      <w:pPr>
        <w:pStyle w:val="BodyText"/>
      </w:pPr>
      <w:r>
        <w:t xml:space="preserve">[13] </w:t>
      </w:r>
      <w:hyperlink r:id="rId35">
        <w:r w:rsidR="00CB3150">
          <w:t>VECTOR_PD44_Dissertation_Work_Map_and_Model_Chapter_Outline.md</w:t>
        </w:r>
      </w:hyperlink>
      <w:r>
        <w:t xml:space="preserve">, lines 197–201, requires an equivalence argument or justified approximation before claiming </w:t>
      </w:r>
      <w:r>
        <w:t>parameter transfer and flags implementation verification. The present account includes explicit descriptions of the verified mismatches without resolving them by assumption.</w:t>
      </w:r>
    </w:p>
    <w:p w:rsidR="00CB3150" w:rsidRDefault="00000000" w14:paraId="1E8FD728" w14:textId="77777777">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rsidR="00CB3150" w:rsidRDefault="00000000" w14:paraId="0F3DDEEB" w14:textId="77777777">
      <w:pPr>
        <w:pStyle w:val="BodyText"/>
      </w:pPr>
      <w:r>
        <w:t>[15] ASSORT_20260927_penalty_magnitude_v1_report.md documents the raw penalty scale relative to standardized individual performance. Numerical values quoted in Section 4.7 are taken from the completed report.</w:t>
      </w:r>
    </w:p>
    <w:p w:rsidR="00CB3150" w:rsidRDefault="00000000" w14:paraId="539D987D" w14:textId="77777777">
      <w:pPr>
        <w:pStyle w:val="BodyText"/>
      </w:pPr>
      <w:r>
        <w:t xml:space="preserve">[16] ASSORT_20260927_penalty_bars_v1_report.md records the </w:t>
      </w:r>
      <m:oMath>
        <m:r>
          <w:rPr>
            <w:rFonts w:ascii="Cambria Math" w:hAnsi="Cambria Math" w:eastAsia="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r>
        <w:fldChar w:fldCharType="begin"/>
      </w:r>
      <w:r>
        <w:instrText> REF _Ref242970951 \p </w:instrText>
      </w:r>
      <w:r>
        <w:fldChar w:fldCharType="separate"/>
      </w:r>
      <w:r w:rsidR="00923495">
        <w:t>above</w:t>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rsidR="00CB3150" w:rsidRDefault="00000000" w14:paraId="5FEFD950" w14:textId="77777777">
      <w:pPr>
        <w:pStyle w:val="BodyText"/>
      </w:pPr>
      <w:r>
        <w:t xml:space="preserve">[17] ASSORT_20260927_rho_scarcity_v1_report.md records the paired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 REF _Ref242970951 \p </w:instrText>
      </w:r>
      <w:r>
        <w:fldChar w:fldCharType="separate"/>
      </w:r>
      <w:r w:rsidR="00923495">
        <w:t>above</w:t>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133"/>
    </w:p>
    <w:sectPr w:rsidR="00CB3150" w:rsidSect="00EC7973">
      <w:headerReference w:type="default" r:id="rId36"/>
      <w:footerReference w:type="default" r:id="rId37"/>
      <w:pgSz w:w="12240" w:h="15840" w:orient="portrait"/>
      <w:pgMar w:top="1440" w:right="1440" w:bottom="1440" w:left="1440" w:header="504" w:footer="504"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AG" w:author="Alexander Gates" w:date="2026-10-16T09:29:18" w:id="2068562810">
    <w:p xmlns:w14="http://schemas.microsoft.com/office/word/2010/wordml" xmlns:w="http://schemas.openxmlformats.org/wordprocessingml/2006/main" w:rsidR="4EC89358" w:rsidRDefault="3A06B7FD" w14:paraId="6896E5FD" w14:textId="10E08EB2">
      <w:pPr>
        <w:pStyle w:val="CommentText"/>
      </w:pPr>
      <w:r>
        <w:rPr>
          <w:rStyle w:val="CommentReference"/>
        </w:rPr>
        <w:annotationRef/>
      </w:r>
      <w:r w:rsidRPr="2BC92BBA" w:rsidR="798ED296">
        <w:t xml:space="preserve">These two ideas dont connect.  You are missing the bridge: </w:t>
      </w:r>
    </w:p>
    <w:p xmlns:w14="http://schemas.microsoft.com/office/word/2010/wordml" xmlns:w="http://schemas.openxmlformats.org/wordprocessingml/2006/main" w:rsidR="23B301B2" w:rsidRDefault="6A9992C8" w14:paraId="69B85471" w14:textId="1D172FAE">
      <w:pPr>
        <w:pStyle w:val="CommentText"/>
      </w:pPr>
      <w:r w:rsidRPr="6E44D34D" w:rsidR="026FCE77">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xmlns:w="http://schemas.openxmlformats.org/wordprocessingml/2006/main" w:initials="AG" w:author="Alexander Gates" w:date="2026-10-16T09:30:07" w:id="974390068">
    <w:p xmlns:w14="http://schemas.microsoft.com/office/word/2010/wordml" xmlns:w="http://schemas.openxmlformats.org/wordprocessingml/2006/main" w:rsidR="454EAE4A" w:rsidRDefault="5583AA5C" w14:paraId="0D5275F5" w14:textId="49DE8490">
      <w:pPr>
        <w:pStyle w:val="CommentText"/>
      </w:pPr>
      <w:r>
        <w:rPr>
          <w:rStyle w:val="CommentReference"/>
        </w:rPr>
        <w:annotationRef/>
      </w:r>
      <w:r w:rsidRPr="7535A1BE" w:rsidR="69F9631A">
        <w:t>not a question.  rephrase this to make the question clear.</w:t>
      </w:r>
    </w:p>
  </w:comment>
  <w:comment xmlns:w="http://schemas.openxmlformats.org/wordprocessingml/2006/main" w:initials="AG" w:author="Alexander Gates" w:date="2026-10-16T09:31:06" w:id="777564762">
    <w:p xmlns:w14="http://schemas.microsoft.com/office/word/2010/wordml" xmlns:w="http://schemas.openxmlformats.org/wordprocessingml/2006/main" w:rsidR="42B61D2B" w:rsidRDefault="06D9AF5D" w14:paraId="08D9F1A5" w14:textId="128EE626">
      <w:pPr>
        <w:pStyle w:val="CommentText"/>
      </w:pPr>
      <w:r>
        <w:rPr>
          <w:rStyle w:val="CommentReference"/>
        </w:rPr>
        <w:annotationRef/>
      </w:r>
      <w:r w:rsidRPr="2DADDFB2" w:rsidR="5B2402EE">
        <w:t>very mechanical.  give me better flow between ideas and why these are necessary components f the problem</w:t>
      </w:r>
    </w:p>
  </w:comment>
  <w:comment xmlns:w="http://schemas.openxmlformats.org/wordprocessingml/2006/main" w:initials="AG" w:author="Alexander Gates" w:date="2026-10-16T09:32:17" w:id="1396652970">
    <w:p xmlns:w14="http://schemas.microsoft.com/office/word/2010/wordml" xmlns:w="http://schemas.openxmlformats.org/wordprocessingml/2006/main" w:rsidR="600C118D" w:rsidRDefault="60B3B38D" w14:paraId="3BF03086" w14:textId="38CC77A6">
      <w:pPr>
        <w:pStyle w:val="CommentText"/>
      </w:pPr>
      <w:r>
        <w:rPr>
          <w:rStyle w:val="CommentReference"/>
        </w:rPr>
        <w:annotationRef/>
      </w:r>
      <w:r w:rsidRPr="5443BFF2" w:rsidR="19585394">
        <w:t xml:space="preserve">You havent yet introduced the idea of group formation, so dont contrast it yet.  </w:t>
      </w:r>
    </w:p>
    <w:p xmlns:w14="http://schemas.microsoft.com/office/word/2010/wordml" xmlns:w="http://schemas.openxmlformats.org/wordprocessingml/2006/main" w:rsidR="0EB888C4" w:rsidRDefault="26742163" w14:paraId="7E763266" w14:textId="32AF9319">
      <w:pPr>
        <w:pStyle w:val="CommentText"/>
      </w:pPr>
      <w:r w:rsidRPr="2030CD4E" w:rsidR="14691FE7">
        <w:t>Consider a population of individuals who perform a task in teams.</w:t>
      </w:r>
    </w:p>
  </w:comment>
  <w:comment xmlns:w="http://schemas.openxmlformats.org/wordprocessingml/2006/main" w:initials="AG" w:author="Alexander Gates" w:date="2026-10-16T09:33:12" w:id="834482770">
    <w:p xmlns:w14="http://schemas.microsoft.com/office/word/2010/wordml" xmlns:w="http://schemas.openxmlformats.org/wordprocessingml/2006/main" w:rsidR="366631D7" w:rsidRDefault="2197AAE4" w14:paraId="6EF1BBAD" w14:textId="2E048439">
      <w:pPr>
        <w:pStyle w:val="CommentText"/>
      </w:pPr>
      <w:r>
        <w:rPr>
          <w:rStyle w:val="CommentReference"/>
        </w:rPr>
        <w:annotationRef/>
      </w:r>
      <w:r w:rsidRPr="7636A018" w:rsidR="6C0754FF">
        <w:t>not a topic sentence.</w:t>
      </w:r>
    </w:p>
  </w:comment>
  <w:comment xmlns:w="http://schemas.openxmlformats.org/wordprocessingml/2006/main" w:initials="AG" w:author="Alexander Gates" w:date="2026-10-16T10:54:07" w:id="651606016">
    <w:p xmlns:w14="http://schemas.microsoft.com/office/word/2010/wordml" xmlns:w="http://schemas.openxmlformats.org/wordprocessingml/2006/main" w:rsidR="5C136A47" w:rsidRDefault="04F7031F" w14:paraId="6549E22F" w14:textId="2037E660">
      <w:pPr>
        <w:pStyle w:val="CommentText"/>
      </w:pPr>
      <w:r>
        <w:rPr>
          <w:rStyle w:val="CommentReference"/>
        </w:rPr>
        <w:annotationRef/>
      </w:r>
      <w:r w:rsidRPr="3EA70F06" w:rsidR="40DDB2F0">
        <w:t xml:space="preserve">what arguement?  make this more concert.  Here we develop a model of "competititve congestion and advancement by starting from the simplest account of selection and successively </w:t>
      </w:r>
    </w:p>
  </w:comment>
  <w:comment xmlns:w="http://schemas.openxmlformats.org/wordprocessingml/2006/main" w:initials="AG" w:author="Alexander Gates" w:date="2026-10-16T10:56:30" w:id="1311624469">
    <w:p xmlns:w14="http://schemas.microsoft.com/office/word/2010/wordml" xmlns:w="http://schemas.openxmlformats.org/wordprocessingml/2006/main" w:rsidR="51DAD7AD" w:rsidRDefault="5E619684" w14:paraId="506C1904" w14:textId="3501965F">
      <w:pPr>
        <w:pStyle w:val="CommentText"/>
      </w:pPr>
      <w:r>
        <w:rPr>
          <w:rStyle w:val="CommentReference"/>
        </w:rPr>
        <w:annotationRef/>
      </w:r>
      <w:r w:rsidRPr="78C2EF5D" w:rsidR="25F23753">
        <w:t>Make hte connection to "success" more explicit</w:t>
      </w:r>
    </w:p>
  </w:comment>
  <w:comment xmlns:w="http://schemas.openxmlformats.org/wordprocessingml/2006/main" w:initials="AG" w:author="Alexander Gates" w:date="2026-10-16T10:59:29" w:id="574881311">
    <w:p xmlns:w14="http://schemas.microsoft.com/office/word/2010/wordml" xmlns:w="http://schemas.openxmlformats.org/wordprocessingml/2006/main" w:rsidR="1D1DF82F" w:rsidRDefault="0082C6FE" w14:paraId="4BDBFF88" w14:textId="194DB91C">
      <w:pPr>
        <w:pStyle w:val="CommentText"/>
      </w:pPr>
      <w:r>
        <w:rPr>
          <w:rStyle w:val="CommentReference"/>
        </w:rPr>
        <w:annotationRef/>
      </w:r>
      <w:r w:rsidRPr="7A56C8B9" w:rsidR="62765F00">
        <w:t>give me a better topic sentence.  connect back to the score (which is where groups will appear, not selection!)</w:t>
      </w:r>
    </w:p>
  </w:comment>
</w:comments>
</file>

<file path=word/commentsExtended.xml><?xml version="1.0" encoding="utf-8"?>
<w15:commentsEx xmlns:mc="http://schemas.openxmlformats.org/markup-compatibility/2006" xmlns:w15="http://schemas.microsoft.com/office/word/2012/wordml" mc:Ignorable="w15">
  <w15:commentEx w15:done="0" w15:paraId="69B85471"/>
  <w15:commentEx w15:done="0" w15:paraId="0D5275F5"/>
  <w15:commentEx w15:done="0" w15:paraId="08D9F1A5"/>
  <w15:commentEx w15:done="0" w15:paraId="7E763266"/>
  <w15:commentEx w15:done="0" w15:paraId="6EF1BBAD"/>
  <w15:commentEx w15:done="0" w15:paraId="6549E22F"/>
  <w15:commentEx w15:done="0" w15:paraId="506C1904"/>
  <w15:commentEx w15:done="0" w15:paraId="4BDBFF8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4B18126" w16cex:dateUtc="2026-10-16T13:29:18.555Z"/>
  <w16cex:commentExtensible w16cex:durableId="5B6ABF9A" w16cex:dateUtc="2026-10-16T13:30:07.546Z"/>
  <w16cex:commentExtensible w16cex:durableId="11AE7439" w16cex:dateUtc="2026-10-16T13:31:06.347Z"/>
  <w16cex:commentExtensible w16cex:durableId="5B04540E" w16cex:dateUtc="2026-10-16T13:32:17.465Z"/>
  <w16cex:commentExtensible w16cex:durableId="03E03A87" w16cex:dateUtc="2026-10-16T13:33:12.53Z"/>
  <w16cex:commentExtensible w16cex:durableId="39E2E612" w16cex:dateUtc="2026-10-16T14:54:07.85Z"/>
  <w16cex:commentExtensible w16cex:durableId="704B10E4" w16cex:dateUtc="2026-10-16T14:56:30.914Z"/>
  <w16cex:commentExtensible w16cex:durableId="5CDC77F0" w16cex:dateUtc="2026-10-16T14:59:29.163Z"/>
</w16cex:commentsExtensible>
</file>

<file path=word/commentsIds.xml><?xml version="1.0" encoding="utf-8"?>
<w16cid:commentsIds xmlns:mc="http://schemas.openxmlformats.org/markup-compatibility/2006" xmlns:w16cid="http://schemas.microsoft.com/office/word/2016/wordml/cid" mc:Ignorable="w16cid">
  <w16cid:commentId w16cid:paraId="69B85471" w16cid:durableId="04B18126"/>
  <w16cid:commentId w16cid:paraId="0D5275F5" w16cid:durableId="5B6ABF9A"/>
  <w16cid:commentId w16cid:paraId="08D9F1A5" w16cid:durableId="11AE7439"/>
  <w16cid:commentId w16cid:paraId="7E763266" w16cid:durableId="5B04540E"/>
  <w16cid:commentId w16cid:paraId="6EF1BBAD" w16cid:durableId="03E03A87"/>
  <w16cid:commentId w16cid:paraId="6549E22F" w16cid:durableId="39E2E612"/>
  <w16cid:commentId w16cid:paraId="506C1904" w16cid:durableId="704B10E4"/>
  <w16cid:commentId w16cid:paraId="4BDBFF88" w16cid:durableId="5CDC77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C16332" w:rsidRDefault="00C16332" w14:paraId="3E451D06" w14:textId="77777777">
      <w:pPr>
        <w:spacing w:after="0" w:line="240" w:lineRule="auto"/>
      </w:pPr>
      <w:r>
        <w:separator/>
      </w:r>
    </w:p>
  </w:endnote>
  <w:endnote w:type="continuationSeparator" w:id="0">
    <w:p w:rsidR="00C16332" w:rsidRDefault="00C16332" w14:paraId="03E35CE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B3150" w:rsidRDefault="00000000" w14:paraId="039B5B9E" w14:textId="77777777">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C16332" w:rsidRDefault="00C16332" w14:paraId="32200720" w14:textId="77777777">
      <w:pPr>
        <w:spacing w:after="0" w:line="240" w:lineRule="auto"/>
      </w:pPr>
      <w:r>
        <w:separator/>
      </w:r>
    </w:p>
  </w:footnote>
  <w:footnote w:type="continuationSeparator" w:id="0">
    <w:p w:rsidR="00C16332" w:rsidRDefault="00C16332" w14:paraId="48BAB26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B3150" w:rsidRDefault="00CB3150" w14:paraId="1631F43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hint="default" w:ascii="Symbol" w:hAnsi="Symbol"/>
      </w:rPr>
    </w:lvl>
    <w:lvl w:ilvl="1" w:tplc="04090003" w:tentative="1">
      <w:start w:val="1"/>
      <w:numFmt w:val="bullet"/>
      <w:lvlText w:val="o"/>
      <w:lvlJc w:val="left"/>
      <w:pPr>
        <w:ind w:left="2664" w:hanging="360"/>
      </w:pPr>
      <w:rPr>
        <w:rFonts w:hint="default" w:ascii="Courier New" w:hAnsi="Courier New"/>
      </w:rPr>
    </w:lvl>
    <w:lvl w:ilvl="2" w:tplc="04090005" w:tentative="1">
      <w:start w:val="1"/>
      <w:numFmt w:val="bullet"/>
      <w:lvlText w:val=""/>
      <w:lvlJc w:val="left"/>
      <w:pPr>
        <w:ind w:left="3384" w:hanging="360"/>
      </w:pPr>
      <w:rPr>
        <w:rFonts w:hint="default" w:ascii="Wingdings" w:hAnsi="Wingdings"/>
      </w:rPr>
    </w:lvl>
    <w:lvl w:ilvl="3" w:tplc="04090001" w:tentative="1">
      <w:start w:val="1"/>
      <w:numFmt w:val="bullet"/>
      <w:lvlText w:val=""/>
      <w:lvlJc w:val="left"/>
      <w:pPr>
        <w:ind w:left="4104" w:hanging="360"/>
      </w:pPr>
      <w:rPr>
        <w:rFonts w:hint="default" w:ascii="Symbol" w:hAnsi="Symbol"/>
      </w:rPr>
    </w:lvl>
    <w:lvl w:ilvl="4" w:tplc="04090003" w:tentative="1">
      <w:start w:val="1"/>
      <w:numFmt w:val="bullet"/>
      <w:lvlText w:val="o"/>
      <w:lvlJc w:val="left"/>
      <w:pPr>
        <w:ind w:left="4824" w:hanging="360"/>
      </w:pPr>
      <w:rPr>
        <w:rFonts w:hint="default" w:ascii="Courier New" w:hAnsi="Courier New"/>
      </w:rPr>
    </w:lvl>
    <w:lvl w:ilvl="5" w:tplc="04090005" w:tentative="1">
      <w:start w:val="1"/>
      <w:numFmt w:val="bullet"/>
      <w:lvlText w:val=""/>
      <w:lvlJc w:val="left"/>
      <w:pPr>
        <w:ind w:left="5544" w:hanging="360"/>
      </w:pPr>
      <w:rPr>
        <w:rFonts w:hint="default" w:ascii="Wingdings" w:hAnsi="Wingdings"/>
      </w:rPr>
    </w:lvl>
    <w:lvl w:ilvl="6" w:tplc="04090001" w:tentative="1">
      <w:start w:val="1"/>
      <w:numFmt w:val="bullet"/>
      <w:lvlText w:val=""/>
      <w:lvlJc w:val="left"/>
      <w:pPr>
        <w:ind w:left="6264" w:hanging="360"/>
      </w:pPr>
      <w:rPr>
        <w:rFonts w:hint="default" w:ascii="Symbol" w:hAnsi="Symbol"/>
      </w:rPr>
    </w:lvl>
    <w:lvl w:ilvl="7" w:tplc="04090003" w:tentative="1">
      <w:start w:val="1"/>
      <w:numFmt w:val="bullet"/>
      <w:lvlText w:val="o"/>
      <w:lvlJc w:val="left"/>
      <w:pPr>
        <w:ind w:left="6984" w:hanging="360"/>
      </w:pPr>
      <w:rPr>
        <w:rFonts w:hint="default" w:ascii="Courier New" w:hAnsi="Courier New"/>
      </w:rPr>
    </w:lvl>
    <w:lvl w:ilvl="8" w:tplc="04090005" w:tentative="1">
      <w:start w:val="1"/>
      <w:numFmt w:val="bullet"/>
      <w:lvlText w:val=""/>
      <w:lvlJc w:val="left"/>
      <w:pPr>
        <w:ind w:left="7704" w:hanging="360"/>
      </w:pPr>
      <w:rPr>
        <w:rFonts w:hint="default" w:ascii="Wingdings" w:hAnsi="Wingdings"/>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mc="http://schemas.openxmlformats.org/markup-compatibility/2006" xmlns:w15="http://schemas.microsoft.com/office/word/2012/wordml" mc:Ignorable="w15">
  <w15:person w15:author="Alexander Gates">
    <w15:presenceInfo w15:providerId="" w15:userId=""/>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80"/>
  <w:embedSystemFonts/>
  <w:proofState w:spelling="clean" w:grammar="dirty"/>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A73F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9481C"/>
    <w:rsid w:val="001A752E"/>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2C3E"/>
    <w:rsid w:val="0027362F"/>
    <w:rsid w:val="00276193"/>
    <w:rsid w:val="00284DBE"/>
    <w:rsid w:val="00285B94"/>
    <w:rsid w:val="0029639D"/>
    <w:rsid w:val="002A17AB"/>
    <w:rsid w:val="002B31B8"/>
    <w:rsid w:val="002E03B0"/>
    <w:rsid w:val="00310C7D"/>
    <w:rsid w:val="00314308"/>
    <w:rsid w:val="00322265"/>
    <w:rsid w:val="00326F90"/>
    <w:rsid w:val="003369EC"/>
    <w:rsid w:val="00354740"/>
    <w:rsid w:val="00362992"/>
    <w:rsid w:val="00362D35"/>
    <w:rsid w:val="00365EB2"/>
    <w:rsid w:val="00384763"/>
    <w:rsid w:val="00387EC6"/>
    <w:rsid w:val="0039309B"/>
    <w:rsid w:val="003C2A31"/>
    <w:rsid w:val="003E5B01"/>
    <w:rsid w:val="003E7FF3"/>
    <w:rsid w:val="004003FB"/>
    <w:rsid w:val="00410721"/>
    <w:rsid w:val="00411AEA"/>
    <w:rsid w:val="00432147"/>
    <w:rsid w:val="00432E89"/>
    <w:rsid w:val="00433458"/>
    <w:rsid w:val="004337F2"/>
    <w:rsid w:val="00442DAD"/>
    <w:rsid w:val="00465159"/>
    <w:rsid w:val="00471E0D"/>
    <w:rsid w:val="004A76BC"/>
    <w:rsid w:val="004C53BD"/>
    <w:rsid w:val="004E2689"/>
    <w:rsid w:val="004E37D4"/>
    <w:rsid w:val="004F0D18"/>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7AB4"/>
    <w:rsid w:val="007D3748"/>
    <w:rsid w:val="007D7455"/>
    <w:rsid w:val="007E3BCC"/>
    <w:rsid w:val="007E58FD"/>
    <w:rsid w:val="00805805"/>
    <w:rsid w:val="0081266A"/>
    <w:rsid w:val="008348D0"/>
    <w:rsid w:val="008510FA"/>
    <w:rsid w:val="00857AE0"/>
    <w:rsid w:val="008721FC"/>
    <w:rsid w:val="00873F7F"/>
    <w:rsid w:val="008809AA"/>
    <w:rsid w:val="00890411"/>
    <w:rsid w:val="00891656"/>
    <w:rsid w:val="008935C2"/>
    <w:rsid w:val="00896AFB"/>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A1126"/>
    <w:rsid w:val="009B11D6"/>
    <w:rsid w:val="009B78C1"/>
    <w:rsid w:val="009C56AF"/>
    <w:rsid w:val="009D54DD"/>
    <w:rsid w:val="009E1044"/>
    <w:rsid w:val="009E4362"/>
    <w:rsid w:val="009E456A"/>
    <w:rsid w:val="009F7593"/>
    <w:rsid w:val="00A05029"/>
    <w:rsid w:val="00A0781E"/>
    <w:rsid w:val="00A16FA4"/>
    <w:rsid w:val="00A40337"/>
    <w:rsid w:val="00A42B32"/>
    <w:rsid w:val="00A5330A"/>
    <w:rsid w:val="00A5791F"/>
    <w:rsid w:val="00A76800"/>
    <w:rsid w:val="00A8676E"/>
    <w:rsid w:val="00A93256"/>
    <w:rsid w:val="00A939F3"/>
    <w:rsid w:val="00A967C4"/>
    <w:rsid w:val="00AA1D8D"/>
    <w:rsid w:val="00AA2BD3"/>
    <w:rsid w:val="00AB7FFC"/>
    <w:rsid w:val="00AC0AA7"/>
    <w:rsid w:val="00AD3153"/>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6332"/>
    <w:rsid w:val="00C17F93"/>
    <w:rsid w:val="00C21D6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2191D"/>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3D48"/>
    <w:rsid w:val="00F17583"/>
    <w:rsid w:val="00F17FCC"/>
    <w:rsid w:val="00F25113"/>
    <w:rsid w:val="00F30A83"/>
    <w:rsid w:val="00F31AA2"/>
    <w:rsid w:val="00F33BF1"/>
    <w:rsid w:val="00F549A8"/>
    <w:rsid w:val="00F65F15"/>
    <w:rsid w:val="00F67C0C"/>
    <w:rsid w:val="00F709E9"/>
    <w:rsid w:val="00F72636"/>
    <w:rsid w:val="00F90200"/>
    <w:rsid w:val="00F96243"/>
    <w:rsid w:val="00F96706"/>
    <w:rsid w:val="00FA402D"/>
    <w:rsid w:val="00FC693F"/>
    <w:rsid w:val="00FC6EE5"/>
    <w:rsid w:val="00FD3380"/>
    <w:rsid w:val="00FD7767"/>
    <w:rsid w:val="00FE5EFB"/>
    <w:rsid w:val="00FF08BE"/>
    <w:rsid w:val="432615F6"/>
    <w:rsid w:val="4685D27C"/>
    <w:rsid w:val="653F98C2"/>
    <w:rsid w:val="6A8D71F1"/>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20" w:line="480" w:lineRule="auto"/>
    </w:pPr>
    <w:rPr>
      <w:rFonts w:ascii="Verdana" w:hAnsi="Verdana" w:eastAsia="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hAnsiTheme="majorHAnsi" w:eastAsiaTheme="majorEastAsia" w:cstheme="majorBidi"/>
      <w:i/>
      <w:iCs/>
      <w:spacing w:val="15"/>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hAnsi="Trebuchet MS" w:eastAsia="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styleId="SourceCode" w:customStyle="1">
    <w:name w:val="Source Code"/>
    <w:basedOn w:val="Normal"/>
    <w:pPr>
      <w:wordWrap w:val="0"/>
    </w:pPr>
  </w:style>
  <w:style w:type="character" w:styleId="KeywordTok" w:customStyle="1">
    <w:name w:val="KeywordTok"/>
    <w:rPr>
      <w:b/>
      <w:color w:val="007020"/>
    </w:rPr>
  </w:style>
  <w:style w:type="character" w:styleId="DataTypeTok" w:customStyle="1">
    <w:name w:val="DataTypeTok"/>
    <w:rPr>
      <w:color w:val="902000"/>
    </w:rPr>
  </w:style>
  <w:style w:type="character" w:styleId="DecValTok" w:customStyle="1">
    <w:name w:val="DecValTok"/>
    <w:rPr>
      <w:color w:val="40A070"/>
    </w:rPr>
  </w:style>
  <w:style w:type="character" w:styleId="BaseNTok" w:customStyle="1">
    <w:name w:val="BaseNTok"/>
    <w:rPr>
      <w:color w:val="40A070"/>
    </w:rPr>
  </w:style>
  <w:style w:type="character" w:styleId="FloatTok" w:customStyle="1">
    <w:name w:val="FloatTok"/>
    <w:rPr>
      <w:color w:val="40A070"/>
    </w:rPr>
  </w:style>
  <w:style w:type="character" w:styleId="ConstantTok" w:customStyle="1">
    <w:name w:val="ConstantTok"/>
    <w:rPr>
      <w:color w:val="880000"/>
    </w:rPr>
  </w:style>
  <w:style w:type="character" w:styleId="CharTok" w:customStyle="1">
    <w:name w:val="CharTok"/>
    <w:rPr>
      <w:color w:val="4070A0"/>
    </w:rPr>
  </w:style>
  <w:style w:type="character" w:styleId="SpecialCharTok" w:customStyle="1">
    <w:name w:val="SpecialCharTok"/>
    <w:rPr>
      <w:color w:val="4070A0"/>
    </w:rPr>
  </w:style>
  <w:style w:type="character" w:styleId="StringTok" w:customStyle="1">
    <w:name w:val="StringTok"/>
    <w:rPr>
      <w:color w:val="4070A0"/>
    </w:rPr>
  </w:style>
  <w:style w:type="character" w:styleId="VerbatimStringTok" w:customStyle="1">
    <w:name w:val="VerbatimStringTok"/>
    <w:rPr>
      <w:color w:val="4070A0"/>
    </w:rPr>
  </w:style>
  <w:style w:type="character" w:styleId="SpecialStringTok" w:customStyle="1">
    <w:name w:val="SpecialStringTok"/>
    <w:rPr>
      <w:color w:val="BB6688"/>
    </w:rPr>
  </w:style>
  <w:style w:type="character" w:styleId="ImportTok" w:customStyle="1">
    <w:name w:val="ImportTok"/>
    <w:rPr>
      <w:b/>
      <w:color w:val="008000"/>
    </w:rPr>
  </w:style>
  <w:style w:type="character" w:styleId="CommentTok" w:customStyle="1">
    <w:name w:val="CommentTok"/>
    <w:rPr>
      <w:i/>
      <w:color w:val="60A0B0"/>
    </w:rPr>
  </w:style>
  <w:style w:type="character" w:styleId="DocumentationTok" w:customStyle="1">
    <w:name w:val="DocumentationTok"/>
    <w:rPr>
      <w:i/>
      <w:color w:val="BA2121"/>
    </w:rPr>
  </w:style>
  <w:style w:type="character" w:styleId="AnnotationTok" w:customStyle="1">
    <w:name w:val="AnnotationTok"/>
    <w:rPr>
      <w:b/>
      <w:i/>
      <w:color w:val="60A0B0"/>
    </w:rPr>
  </w:style>
  <w:style w:type="character" w:styleId="CommentVarTok" w:customStyle="1">
    <w:name w:val="CommentVarTok"/>
    <w:rPr>
      <w:b/>
      <w:i/>
      <w:color w:val="60A0B0"/>
    </w:rPr>
  </w:style>
  <w:style w:type="character" w:styleId="OtherTok" w:customStyle="1">
    <w:name w:val="OtherTok"/>
    <w:rPr>
      <w:color w:val="007020"/>
    </w:rPr>
  </w:style>
  <w:style w:type="character" w:styleId="FunctionTok" w:customStyle="1">
    <w:name w:val="FunctionTok"/>
    <w:rPr>
      <w:color w:val="06287E"/>
    </w:rPr>
  </w:style>
  <w:style w:type="character" w:styleId="VariableTok" w:customStyle="1">
    <w:name w:val="VariableTok"/>
    <w:rPr>
      <w:color w:val="19177C"/>
    </w:rPr>
  </w:style>
  <w:style w:type="character" w:styleId="ControlFlowTok" w:customStyle="1">
    <w:name w:val="ControlFlowTok"/>
    <w:rPr>
      <w:b/>
      <w:color w:val="007020"/>
    </w:rPr>
  </w:style>
  <w:style w:type="character" w:styleId="OperatorTok" w:customStyle="1">
    <w:name w:val="OperatorTok"/>
    <w:rPr>
      <w:color w:val="666666"/>
    </w:rPr>
  </w:style>
  <w:style w:type="character" w:styleId="BuiltInTok" w:customStyle="1">
    <w:name w:val="BuiltInTok"/>
    <w:rPr>
      <w:color w:val="008000"/>
    </w:rPr>
  </w:style>
  <w:style w:type="character" w:styleId="ExtensionTok" w:customStyle="1">
    <w:name w:val="ExtensionTok"/>
  </w:style>
  <w:style w:type="character" w:styleId="PreprocessorTok" w:customStyle="1">
    <w:name w:val="PreprocessorTok"/>
    <w:rPr>
      <w:color w:val="BC7A00"/>
    </w:rPr>
  </w:style>
  <w:style w:type="character" w:styleId="AttributeTok" w:customStyle="1">
    <w:name w:val="AttributeTok"/>
    <w:rPr>
      <w:color w:val="7D9029"/>
    </w:rPr>
  </w:style>
  <w:style w:type="character" w:styleId="RegionMarkerTok" w:customStyle="1">
    <w:name w:val="RegionMarkerTok"/>
  </w:style>
  <w:style w:type="character" w:styleId="InformationTok" w:customStyle="1">
    <w:name w:val="InformationTok"/>
    <w:rPr>
      <w:b/>
      <w:i/>
      <w:color w:val="60A0B0"/>
    </w:rPr>
  </w:style>
  <w:style w:type="character" w:styleId="WarningTok" w:customStyle="1">
    <w:name w:val="WarningTok"/>
    <w:rPr>
      <w:b/>
      <w:i/>
      <w:color w:val="60A0B0"/>
    </w:rPr>
  </w:style>
  <w:style w:type="character" w:styleId="AlertTok" w:customStyle="1">
    <w:name w:val="AlertTok"/>
    <w:rPr>
      <w:b/>
      <w:color w:val="FF0000"/>
    </w:rPr>
  </w:style>
  <w:style w:type="character" w:styleId="ErrorTok" w:customStyle="1">
    <w:name w:val="ErrorTok"/>
    <w:rPr>
      <w:b/>
      <w:color w:val="FF0000"/>
    </w:rPr>
  </w:style>
  <w:style w:type="character" w:styleId="NormalTok" w:customStyle="1">
    <w:name w:val="NormalTok"/>
  </w:style>
  <w:style w:type="paragraph" w:styleId="Illustration" w:customStyle="1">
    <w:name w:val="Illustration"/>
    <w:basedOn w:val="Normal"/>
    <w:next w:val="Caption"/>
    <w:qFormat/>
    <w:pPr>
      <w:spacing w:line="240" w:lineRule="auto"/>
      <w:jc w:val="center"/>
    </w:pPr>
  </w:style>
  <w:style w:type="character" w:styleId="CaptionTitle" w:customStyle="1">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 Id="rId18" /><Relationship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 Id="rId26" /><Relationship Type="http://schemas.openxmlformats.org/officeDocument/2006/relationships/theme" Target="theme/theme1.xml" Id="rId39" /><Relationship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 Id="rId21" /><Relationship Type="http://schemas.openxmlformats.org/officeDocument/2006/relationships/hyperlink" Target="file:///Users/charleslevine/Library/CloudStorage/Dropbox/1-Documents/00-%20Dissertation/0-Next_Chapter/Code_and_Data/New%20SQL%20and%20PY%20Code/Cursor%20Workspace%20PDE/3-Master_Plan/MLE/MLE_basics.md" TargetMode="External" Id="rId34"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 Id="rId17"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25"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33" /><Relationship Type="http://schemas.openxmlformats.org/officeDocument/2006/relationships/fontTable" Target="fontTable.xml" Id="rId38" /><Relationship Type="http://schemas.openxmlformats.org/officeDocument/2006/relationships/numbering" Target="numbering.xml" Id="rId2"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16" /><Relationship Type="http://schemas.openxmlformats.org/officeDocument/2006/relationships/hyperlink" Target="file:///Users/charleslevine/Library/CloudStorage/Dropbox/1-Documents/00-%20Dissertation/0-Next_Chapter/Code_and_Data/New%20SQL%20and%20PY%20Code/Cursor%20Workspace%20PDE/sports/tier1_pool_assignment.py" TargetMode="External" Id="rId20"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hyperlink" Target="file:///Users/charleslevine/Library/CloudStorage/Dropbox/1-Documents/00-%20Dissertation/0-Next_Chapter/Code_and_Data/New%20SQL%20and%20PY%20Code/Cursor%20Workspace%20PDE/sports/tier1_pool_assignment.py" TargetMode="External" Id="rId24" /><Relationship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 Id="rId32" /><Relationship Type="http://schemas.openxmlformats.org/officeDocument/2006/relationships/footer" Target="footer1.xml" Id="rId37"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 Id="rId23"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 Id="rId28" /><Relationship Type="http://schemas.openxmlformats.org/officeDocument/2006/relationships/header" Target="header1.xml" Id="rId36" /><Relationship Type="http://schemas.openxmlformats.org/officeDocument/2006/relationships/image" Target="media/image3.png" Id="rId10" /><Relationship Type="http://schemas.openxmlformats.org/officeDocument/2006/relationships/hyperlink" Target="file:///Users/charleslevine/Library/CloudStorage/Dropbox/1-Documents/00-%20Dissertation/0-Next_Chapter/Code_and_Data/New%20SQL%20and%20PY%20Code/Cursor%20Workspace%20PDE/transcripts/PD20_notes.md" TargetMode="External" Id="rId19" /><Relationship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 Id="rId3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 Id="rId22"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 Id="rId27" /><Relationship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 Id="rId30" /><Relationship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 Id="rId35"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comments" Target="comments.xml" Id="R5527358ba7a14abe" /><Relationship Type="http://schemas.microsoft.com/office/2016/09/relationships/commentsIds" Target="commentsIds.xml" Id="R1da20d4af5fc4226" /><Relationship Type="http://schemas.microsoft.com/office/2011/relationships/commentsExtended" Target="commentsExtended.xml" Id="Re96e606fdeb84108" /><Relationship Type="http://schemas.microsoft.com/office/2018/08/relationships/commentsExtensible" Target="commentsExtensible.xml" Id="R20cfaae263084d20" /><Relationship Type="http://schemas.microsoft.com/office/2011/relationships/people" Target="people.xml" Id="R75043299541b474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Chapter 4 — A model of competitive congestion and advancement</dc:title>
  <dc:creator/>
  <keywords/>
  <lastModifiedBy>Alexander Gates</lastModifiedBy>
  <revision>87</revision>
  <lastPrinted>2026-10-13T22:22:00.0000000Z</lastPrinted>
  <dcterms:created xsi:type="dcterms:W3CDTF">2026-10-12T00:06:00.0000000Z</dcterms:created>
  <dcterms:modified xsi:type="dcterms:W3CDTF">2026-10-16T15:00:10.7028059Z</dcterms:modified>
</coreProperties>
</file>