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9427" w14:textId="77777777" w:rsidR="00474FF8" w:rsidRPr="00474FF8" w:rsidRDefault="00751248" w:rsidP="0013563D">
      <w:pPr>
        <w:pStyle w:val="Title"/>
      </w:pPr>
      <w:r>
        <w:t xml:space="preserve">MATLAB </w:t>
      </w:r>
      <w:r w:rsidR="002F067F">
        <w:t xml:space="preserve">&amp; Simulink </w:t>
      </w:r>
      <w:r>
        <w:t>for Oil &amp; Gas</w:t>
      </w:r>
      <w:bookmarkStart w:id="0" w:name="_GoBack"/>
      <w:bookmarkEnd w:id="0"/>
    </w:p>
    <w:p w14:paraId="56CE4DD8" w14:textId="77777777" w:rsidR="00474FF8" w:rsidRPr="00474FF8" w:rsidRDefault="00E43CE8" w:rsidP="0013563D">
      <w:pPr>
        <w:pStyle w:val="Subtitle"/>
      </w:pPr>
      <w:r>
        <w:t>The most popular applications in the upstream</w:t>
      </w:r>
      <w:r w:rsidR="00FA0EE2">
        <w:t xml:space="preserve"> industry</w:t>
      </w:r>
    </w:p>
    <w:p w14:paraId="438D41B8" w14:textId="77777777" w:rsidR="00474FF8" w:rsidRPr="00474FF8" w:rsidRDefault="00474FF8" w:rsidP="00474FF8">
      <w:pPr>
        <w:rPr>
          <w:rFonts w:ascii="Arial" w:hAnsi="Arial" w:cs="Arial"/>
        </w:rPr>
      </w:pPr>
    </w:p>
    <w:p w14:paraId="1D1EF90D" w14:textId="77777777" w:rsidR="00FA0D8C" w:rsidRDefault="00FA0D8C" w:rsidP="0093215D">
      <w:pPr>
        <w:pStyle w:val="Heading1"/>
        <w:sectPr w:rsidR="00FA0D8C" w:rsidSect="007747FE">
          <w:headerReference w:type="default" r:id="rId12"/>
          <w:footerReference w:type="default" r:id="rId13"/>
          <w:pgSz w:w="11906" w:h="16838" w:code="9"/>
          <w:pgMar w:top="2160" w:right="720" w:bottom="1584" w:left="720" w:header="720" w:footer="1152" w:gutter="0"/>
          <w:cols w:space="720"/>
          <w:docGrid w:linePitch="360"/>
        </w:sectPr>
      </w:pPr>
    </w:p>
    <w:p w14:paraId="48452CF5" w14:textId="77777777" w:rsidR="00FA0D8C" w:rsidRPr="00EC6DA5" w:rsidRDefault="00FA0EE2" w:rsidP="006B0916">
      <w:pPr>
        <w:pStyle w:val="BodyCopy"/>
        <w:rPr>
          <w:b/>
          <w:color w:val="2F7EB2"/>
          <w:sz w:val="24"/>
          <w:szCs w:val="20"/>
        </w:rPr>
      </w:pPr>
      <w:r w:rsidRPr="00EC6DA5">
        <w:rPr>
          <w:b/>
          <w:color w:val="2F7EB2"/>
          <w:sz w:val="24"/>
          <w:szCs w:val="20"/>
        </w:rPr>
        <w:t>Predictive Maintenance</w:t>
      </w:r>
    </w:p>
    <w:p w14:paraId="20DA868D" w14:textId="0787911F" w:rsidR="00D54946" w:rsidRDefault="00D41799" w:rsidP="00D54946">
      <w:pPr>
        <w:pStyle w:val="BodyCopy"/>
      </w:pPr>
      <w:r w:rsidRPr="00D41799">
        <w:t xml:space="preserve">MATLAB </w:t>
      </w:r>
      <w:r w:rsidR="008F0A62">
        <w:t>lets</w:t>
      </w:r>
      <w:r w:rsidRPr="00D41799">
        <w:t xml:space="preserve"> you develop predictive maintenance algorithms customized to the specific operational and architectural profile of your equipment. Use Predictive Maintenance Toolbox™ to design condition indicators and estimate the remaining useful life of your critical equipment like pumps and compressors.</w:t>
      </w:r>
      <w:r w:rsidR="00D54946" w:rsidRPr="00274E0F">
        <w:t xml:space="preserve"> </w:t>
      </w:r>
    </w:p>
    <w:p w14:paraId="227AD181" w14:textId="2CB6AD38" w:rsidR="00002B66" w:rsidRDefault="008E53FF" w:rsidP="00D54946">
      <w:pPr>
        <w:pStyle w:val="BodyCopy"/>
      </w:pPr>
      <w:r w:rsidRPr="008E53FF">
        <w:rPr>
          <w:noProof/>
        </w:rPr>
        <w:drawing>
          <wp:inline distT="0" distB="0" distL="0" distR="0" wp14:anchorId="77201169" wp14:editId="2020C78D">
            <wp:extent cx="3094355" cy="174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355" cy="1740535"/>
                    </a:xfrm>
                    <a:prstGeom prst="rect">
                      <a:avLst/>
                    </a:prstGeom>
                  </pic:spPr>
                </pic:pic>
              </a:graphicData>
            </a:graphic>
          </wp:inline>
        </w:drawing>
      </w:r>
    </w:p>
    <w:p w14:paraId="7A689700" w14:textId="77777777" w:rsidR="008F6F5A" w:rsidRDefault="00556BF3" w:rsidP="00D54946">
      <w:pPr>
        <w:pStyle w:val="BodyCopy"/>
      </w:pPr>
      <w:r>
        <w:t xml:space="preserve">Ask us </w:t>
      </w:r>
      <w:r w:rsidRPr="00556BF3">
        <w:t xml:space="preserve">how </w:t>
      </w:r>
      <w:r w:rsidRPr="0016010E">
        <w:rPr>
          <w:rStyle w:val="IntenseEmphasis"/>
          <w:b/>
        </w:rPr>
        <w:t>Baker Hughes</w:t>
      </w:r>
      <w:r w:rsidRPr="00556BF3">
        <w:t xml:space="preserve"> used MATLAB to implement a predictive maintenance platform for positive displacement pumps and saved more than $10 million.</w:t>
      </w:r>
    </w:p>
    <w:p w14:paraId="1975DBA8" w14:textId="77777777" w:rsidR="00556BF3" w:rsidRPr="00EC6DA5" w:rsidRDefault="00556BF3" w:rsidP="00D54946">
      <w:pPr>
        <w:pStyle w:val="BodyCopy"/>
        <w:rPr>
          <w:b/>
          <w:color w:val="2F7EB2"/>
          <w:sz w:val="24"/>
          <w:szCs w:val="20"/>
        </w:rPr>
      </w:pPr>
      <w:r w:rsidRPr="00EC6DA5">
        <w:rPr>
          <w:b/>
          <w:color w:val="2F7EB2"/>
          <w:sz w:val="24"/>
          <w:szCs w:val="20"/>
        </w:rPr>
        <w:t>Geoscience, Image Processing, and Deep Learning</w:t>
      </w:r>
    </w:p>
    <w:p w14:paraId="0D3FC7AC" w14:textId="2E517483" w:rsidR="00952262" w:rsidRDefault="00146004" w:rsidP="00D54946">
      <w:pPr>
        <w:pStyle w:val="BodyCopy"/>
      </w:pPr>
      <w:r w:rsidRPr="00146004">
        <w:t>Use MATLAB for geoscience applications like image processing in remote sensing, generation, and processing of digital elevation models.</w:t>
      </w:r>
      <w:r>
        <w:t xml:space="preserve"> </w:t>
      </w:r>
      <w:r w:rsidRPr="00146004">
        <w:t>You can import a wide range of GIS and geospatial file formats, and use hundreds of inbuilt functions for signal processing, image analysis, and curve fitting.</w:t>
      </w:r>
      <w:r w:rsidR="00D54946" w:rsidRPr="00274E0F">
        <w:t xml:space="preserve"> </w:t>
      </w:r>
    </w:p>
    <w:p w14:paraId="05EF85A8" w14:textId="680A6380" w:rsidR="00D76B78" w:rsidRDefault="00D76B78" w:rsidP="00D54946">
      <w:pPr>
        <w:pStyle w:val="BodyCopy"/>
      </w:pPr>
      <w:r w:rsidRPr="00D76B78">
        <w:t>Save time on tedious seismic interpretation activities like picking complex salt bodies by using deep learning for seismic feature detection and arrival picking</w:t>
      </w:r>
      <w:r w:rsidR="009A56BD">
        <w:t>.</w:t>
      </w:r>
    </w:p>
    <w:p w14:paraId="7E8CCB52" w14:textId="7A610E88" w:rsidR="00B76934" w:rsidRDefault="00B76934" w:rsidP="00B76934">
      <w:pPr>
        <w:pStyle w:val="BodyCopy"/>
      </w:pPr>
      <w:r>
        <w:rPr>
          <w:noProof/>
        </w:rPr>
        <w:drawing>
          <wp:inline distT="0" distB="0" distL="0" distR="0" wp14:anchorId="78778072" wp14:editId="6C32B8B1">
            <wp:extent cx="3094355" cy="1400175"/>
            <wp:effectExtent l="0" t="0" r="0" b="9525"/>
            <wp:docPr id="8" name="Picture 8" descr="Original and enhanced seismogra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iginal and enhanced seismogram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1400175"/>
                    </a:xfrm>
                    <a:prstGeom prst="rect">
                      <a:avLst/>
                    </a:prstGeom>
                    <a:noFill/>
                    <a:ln>
                      <a:noFill/>
                    </a:ln>
                  </pic:spPr>
                </pic:pic>
              </a:graphicData>
            </a:graphic>
          </wp:inline>
        </w:drawing>
      </w:r>
    </w:p>
    <w:p w14:paraId="6D61DF8A" w14:textId="0804ECFC" w:rsidR="00D76B78" w:rsidRPr="00D76B78" w:rsidRDefault="00D76B78" w:rsidP="00D76B78">
      <w:pPr>
        <w:pStyle w:val="ImageCaption"/>
        <w:jc w:val="left"/>
        <w:rPr>
          <w:sz w:val="19"/>
        </w:rPr>
      </w:pPr>
      <w:r w:rsidRPr="008F0A62">
        <w:rPr>
          <w:sz w:val="19"/>
        </w:rPr>
        <w:t xml:space="preserve">Ask us how </w:t>
      </w:r>
      <w:r w:rsidRPr="00832EEE">
        <w:rPr>
          <w:rStyle w:val="IntenseEmphasis"/>
          <w:b/>
          <w:sz w:val="19"/>
        </w:rPr>
        <w:t>Shell</w:t>
      </w:r>
      <w:r w:rsidRPr="008F0A62">
        <w:rPr>
          <w:sz w:val="19"/>
        </w:rPr>
        <w:t xml:space="preserve"> geologists deployed software for predicting subsurface geologic features with </w:t>
      </w:r>
      <w:r>
        <w:rPr>
          <w:sz w:val="19"/>
        </w:rPr>
        <w:t>machine learning and trimmed months in making decisions.</w:t>
      </w:r>
    </w:p>
    <w:p w14:paraId="34BE6D65" w14:textId="28B97247" w:rsidR="006B0916" w:rsidRPr="00EC6DA5" w:rsidRDefault="007A4600" w:rsidP="00D54946">
      <w:pPr>
        <w:pStyle w:val="BodyCopy"/>
        <w:rPr>
          <w:b/>
          <w:color w:val="2F7EB2"/>
          <w:sz w:val="24"/>
          <w:szCs w:val="20"/>
        </w:rPr>
      </w:pPr>
      <w:r w:rsidRPr="00EC6DA5">
        <w:rPr>
          <w:b/>
          <w:color w:val="2F7EB2"/>
          <w:sz w:val="24"/>
          <w:szCs w:val="20"/>
        </w:rPr>
        <w:t>Real-Time Simulation and Hardware-in-the-loop</w:t>
      </w:r>
    </w:p>
    <w:p w14:paraId="1521EDBA" w14:textId="1778A97E" w:rsidR="00002B66" w:rsidRDefault="00002B66" w:rsidP="00002B66">
      <w:pPr>
        <w:pStyle w:val="BodyCopy"/>
      </w:pPr>
      <w:r w:rsidRPr="006B0916">
        <w:t>Pair dynamic modeling with real-time testing in Simulink to better understand system behavior, develop plant designs, and implement control algorithms without hardware prototypes. Perform real-time HIL tests of systems for oil and gas production such as drilling, production, subsea construction, and process equipment with Si</w:t>
      </w:r>
      <w:r>
        <w:t>mulink Real-Time™ and Speedgoat.</w:t>
      </w:r>
    </w:p>
    <w:p w14:paraId="470F6735" w14:textId="0CE4B118" w:rsidR="00D54946" w:rsidRPr="00854A11" w:rsidRDefault="007A4600" w:rsidP="007A4600">
      <w:pPr>
        <w:pStyle w:val="NumberedList2"/>
        <w:numPr>
          <w:ilvl w:val="0"/>
          <w:numId w:val="0"/>
        </w:numPr>
      </w:pPr>
      <w:r>
        <w:t xml:space="preserve">Ask us how </w:t>
      </w:r>
      <w:r w:rsidRPr="0016010E">
        <w:rPr>
          <w:rStyle w:val="IntenseEmphasis"/>
          <w:b/>
        </w:rPr>
        <w:t>National Oilwell Varco</w:t>
      </w:r>
      <w:r>
        <w:t xml:space="preserve"> adopted Simulink Real-Time and Speedgoat to prototype their </w:t>
      </w:r>
      <w:proofErr w:type="spellStart"/>
      <w:r>
        <w:t>IIoT</w:t>
      </w:r>
      <w:proofErr w:type="spellEnd"/>
      <w:r>
        <w:t xml:space="preserve"> and edge analytics platform.</w:t>
      </w:r>
    </w:p>
    <w:p w14:paraId="4CBAABBB" w14:textId="6F7F0708" w:rsidR="00CE0868" w:rsidRPr="00EC6DA5" w:rsidRDefault="00DA6C9D" w:rsidP="00D54946">
      <w:pPr>
        <w:pStyle w:val="BodyCopy"/>
        <w:rPr>
          <w:b/>
          <w:color w:val="2F7EB2"/>
          <w:sz w:val="24"/>
          <w:szCs w:val="20"/>
        </w:rPr>
      </w:pPr>
      <w:r>
        <w:rPr>
          <w:b/>
          <w:color w:val="2F7EB2"/>
          <w:sz w:val="24"/>
          <w:szCs w:val="20"/>
        </w:rPr>
        <w:t xml:space="preserve">Drilling Systems Modeling &amp; </w:t>
      </w:r>
      <w:r w:rsidR="00CE0868" w:rsidRPr="00EC6DA5">
        <w:rPr>
          <w:b/>
          <w:color w:val="2F7EB2"/>
          <w:sz w:val="24"/>
          <w:szCs w:val="20"/>
        </w:rPr>
        <w:t>Digital Twin</w:t>
      </w:r>
    </w:p>
    <w:p w14:paraId="3E3A8ABB" w14:textId="77777777" w:rsidR="00F520E5" w:rsidRDefault="00F520E5" w:rsidP="00D54946">
      <w:pPr>
        <w:pStyle w:val="Heading1"/>
        <w:rPr>
          <w:b w:val="0"/>
          <w:color w:val="auto"/>
          <w:sz w:val="19"/>
          <w:szCs w:val="19"/>
        </w:rPr>
      </w:pPr>
      <w:r w:rsidRPr="00F520E5">
        <w:rPr>
          <w:b w:val="0"/>
          <w:color w:val="auto"/>
          <w:sz w:val="19"/>
          <w:szCs w:val="19"/>
        </w:rPr>
        <w:t>Use Simscape™ to model fluid systems, along with machines working with these fluids, for applications like managed pressure drilling. The Simscape product family offers multi-domain simulation so you can design logic and controls for multiple subsystems, such as mud pumps and AC motors, without deriving and implementing the system-level equations.</w:t>
      </w:r>
    </w:p>
    <w:p w14:paraId="6A2D602E" w14:textId="6FCB4AE5" w:rsidR="00F520E5" w:rsidRDefault="00B76934" w:rsidP="00F520E5">
      <w:r>
        <w:rPr>
          <w:noProof/>
        </w:rPr>
        <w:drawing>
          <wp:inline distT="0" distB="0" distL="0" distR="0" wp14:anchorId="642557BB" wp14:editId="5E1A7E3E">
            <wp:extent cx="3094355" cy="1819980"/>
            <wp:effectExtent l="0" t="0" r="0" b="8890"/>
            <wp:docPr id="16" name="Picture 16" descr="Drill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illing syste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4355" cy="1819980"/>
                    </a:xfrm>
                    <a:prstGeom prst="rect">
                      <a:avLst/>
                    </a:prstGeom>
                    <a:noFill/>
                    <a:ln>
                      <a:noFill/>
                    </a:ln>
                  </pic:spPr>
                </pic:pic>
              </a:graphicData>
            </a:graphic>
          </wp:inline>
        </w:drawing>
      </w:r>
    </w:p>
    <w:p w14:paraId="067CFF50" w14:textId="129EAD52" w:rsidR="00E8460D" w:rsidRPr="00F520E5" w:rsidRDefault="00E8460D" w:rsidP="00F520E5">
      <w:pPr>
        <w:sectPr w:rsidR="00E8460D" w:rsidRPr="00F520E5" w:rsidSect="007747FE">
          <w:type w:val="continuous"/>
          <w:pgSz w:w="11906" w:h="16838" w:code="9"/>
          <w:pgMar w:top="2160" w:right="720" w:bottom="1584" w:left="720" w:header="720" w:footer="720" w:gutter="0"/>
          <w:cols w:num="2" w:space="720"/>
          <w:docGrid w:linePitch="360"/>
        </w:sectPr>
      </w:pPr>
      <w:r w:rsidRPr="00DB65DC">
        <w:rPr>
          <w:sz w:val="19"/>
          <w:szCs w:val="19"/>
        </w:rPr>
        <w:t>Ask us</w:t>
      </w:r>
      <w:r w:rsidRPr="00F520E5">
        <w:rPr>
          <w:sz w:val="19"/>
          <w:szCs w:val="19"/>
        </w:rPr>
        <w:t xml:space="preserve"> how </w:t>
      </w:r>
      <w:r w:rsidRPr="0055596B">
        <w:rPr>
          <w:rStyle w:val="IntenseEmphasis"/>
          <w:rFonts w:ascii="Arial" w:hAnsi="Arial" w:cs="Arial"/>
          <w:b/>
          <w:sz w:val="19"/>
          <w:szCs w:val="19"/>
        </w:rPr>
        <w:t>Transocean</w:t>
      </w:r>
      <w:r w:rsidRPr="0016010E">
        <w:rPr>
          <w:rStyle w:val="IntenseEmphasis"/>
        </w:rPr>
        <w:t xml:space="preserve"> </w:t>
      </w:r>
      <w:r w:rsidRPr="00F520E5">
        <w:rPr>
          <w:sz w:val="19"/>
          <w:szCs w:val="19"/>
        </w:rPr>
        <w:t xml:space="preserve">monitored the performance of a subsea </w:t>
      </w:r>
      <w:r w:rsidR="00EF446E">
        <w:rPr>
          <w:sz w:val="19"/>
          <w:szCs w:val="19"/>
        </w:rPr>
        <w:t>BOP pipe</w:t>
      </w:r>
      <w:r w:rsidRPr="00F520E5">
        <w:rPr>
          <w:sz w:val="19"/>
          <w:szCs w:val="19"/>
        </w:rPr>
        <w:t xml:space="preserve"> ram in Simscape using </w:t>
      </w:r>
      <w:r w:rsidRPr="00371C91">
        <w:rPr>
          <w:sz w:val="19"/>
          <w:szCs w:val="19"/>
        </w:rPr>
        <w:t xml:space="preserve">a </w:t>
      </w:r>
      <w:r w:rsidRPr="00DB65DC">
        <w:rPr>
          <w:sz w:val="19"/>
          <w:szCs w:val="19"/>
        </w:rPr>
        <w:t>digital twin based on</w:t>
      </w:r>
      <w:r>
        <w:rPr>
          <w:b/>
          <w:sz w:val="19"/>
          <w:szCs w:val="19"/>
        </w:rPr>
        <w:t xml:space="preserve"> </w:t>
      </w:r>
      <w:r w:rsidRPr="00F520E5">
        <w:rPr>
          <w:sz w:val="19"/>
          <w:szCs w:val="19"/>
        </w:rPr>
        <w:t>adaptive physics-based models and edge analytics</w:t>
      </w:r>
      <w:r w:rsidR="00DB65DC">
        <w:rPr>
          <w:sz w:val="19"/>
          <w:szCs w:val="19"/>
        </w:rPr>
        <w:t>.</w:t>
      </w:r>
    </w:p>
    <w:p w14:paraId="40609902" w14:textId="08C474F8" w:rsidR="00B76934" w:rsidRDefault="00B76934" w:rsidP="00B76934">
      <w:pPr>
        <w:pStyle w:val="ImageCaption"/>
      </w:pPr>
      <w:r>
        <w:t>Left: Horizontal slice through seismic data cube &amp; Right: Prediction of configuration of internal geology of reservoir target</w:t>
      </w:r>
    </w:p>
    <w:p w14:paraId="593FF228" w14:textId="77B904B4" w:rsidR="0016010E" w:rsidRDefault="00F250AA" w:rsidP="00D54946">
      <w:pPr>
        <w:pStyle w:val="BodyCopy"/>
        <w:rPr>
          <w:b/>
          <w:color w:val="2F7EB2"/>
          <w:sz w:val="24"/>
          <w:szCs w:val="24"/>
        </w:rPr>
      </w:pPr>
      <w:r w:rsidRPr="006F3851">
        <w:br w:type="page"/>
      </w:r>
      <w:r w:rsidR="0016010E" w:rsidRPr="0016010E">
        <w:rPr>
          <w:b/>
          <w:color w:val="2F7EB2"/>
          <w:sz w:val="24"/>
          <w:szCs w:val="24"/>
        </w:rPr>
        <w:lastRenderedPageBreak/>
        <w:t>Data Analytics and Machine Learning</w:t>
      </w:r>
    </w:p>
    <w:p w14:paraId="58812F95" w14:textId="637DCE18" w:rsidR="0016010E" w:rsidRPr="0016010E" w:rsidRDefault="0016010E" w:rsidP="0016010E">
      <w:pPr>
        <w:pStyle w:val="Heading1"/>
        <w:rPr>
          <w:b w:val="0"/>
          <w:color w:val="auto"/>
          <w:sz w:val="19"/>
          <w:szCs w:val="19"/>
        </w:rPr>
      </w:pPr>
      <w:r w:rsidRPr="0016010E">
        <w:rPr>
          <w:b w:val="0"/>
          <w:color w:val="auto"/>
          <w:sz w:val="19"/>
          <w:szCs w:val="19"/>
        </w:rPr>
        <w:t>Combine machine learning, signal processing, and dynamic modeling methods in a single platform for applications like vibration analysis of drilling strings, studying oilfield decline rate and seismic and fracking analysis</w:t>
      </w:r>
      <w:r>
        <w:rPr>
          <w:b w:val="0"/>
          <w:color w:val="auto"/>
          <w:sz w:val="19"/>
          <w:szCs w:val="19"/>
        </w:rPr>
        <w:t xml:space="preserve">. </w:t>
      </w:r>
      <w:r w:rsidRPr="0016010E">
        <w:rPr>
          <w:b w:val="0"/>
          <w:color w:val="auto"/>
          <w:sz w:val="19"/>
          <w:szCs w:val="19"/>
        </w:rPr>
        <w:t>Automate your seismic data processing steps such as working with SEGY files and processing shot record and travel-time field files. You can also interpret subsurface features using visualizations in MATLAB.</w:t>
      </w:r>
    </w:p>
    <w:p w14:paraId="1D63A04B" w14:textId="650A63F0" w:rsidR="0016010E" w:rsidRDefault="0016010E" w:rsidP="0016010E">
      <w:pPr>
        <w:pStyle w:val="Heading1"/>
        <w:rPr>
          <w:b w:val="0"/>
          <w:color w:val="auto"/>
          <w:sz w:val="19"/>
          <w:szCs w:val="19"/>
        </w:rPr>
      </w:pPr>
      <w:r w:rsidRPr="0016010E">
        <w:rPr>
          <w:b w:val="0"/>
          <w:color w:val="auto"/>
          <w:sz w:val="19"/>
          <w:szCs w:val="19"/>
        </w:rPr>
        <w:t xml:space="preserve">Eliminate several data preprocessing and postprocessing steps for your Petrel project using the MATLAB </w:t>
      </w:r>
      <w:r>
        <w:rPr>
          <w:b w:val="0"/>
          <w:color w:val="auto"/>
          <w:sz w:val="19"/>
          <w:szCs w:val="19"/>
        </w:rPr>
        <w:t>interface</w:t>
      </w:r>
      <w:r w:rsidRPr="0016010E">
        <w:rPr>
          <w:b w:val="0"/>
          <w:color w:val="auto"/>
          <w:sz w:val="19"/>
          <w:szCs w:val="19"/>
        </w:rPr>
        <w:t xml:space="preserve"> for Petrel.</w:t>
      </w:r>
    </w:p>
    <w:p w14:paraId="3C58726E" w14:textId="7F43933A" w:rsidR="0016010E" w:rsidRDefault="0016010E" w:rsidP="0016010E">
      <w:pPr>
        <w:pStyle w:val="Heading1"/>
        <w:rPr>
          <w:b w:val="0"/>
          <w:color w:val="auto"/>
          <w:sz w:val="19"/>
          <w:szCs w:val="19"/>
        </w:rPr>
      </w:pPr>
      <w:r>
        <w:rPr>
          <w:b w:val="0"/>
          <w:color w:val="auto"/>
          <w:sz w:val="19"/>
          <w:szCs w:val="19"/>
        </w:rPr>
        <w:t>Ask us</w:t>
      </w:r>
      <w:r w:rsidRPr="0016010E">
        <w:rPr>
          <w:b w:val="0"/>
          <w:color w:val="auto"/>
          <w:sz w:val="19"/>
          <w:szCs w:val="19"/>
        </w:rPr>
        <w:t xml:space="preserve"> how </w:t>
      </w:r>
      <w:r>
        <w:rPr>
          <w:rStyle w:val="IntenseEmphasis"/>
          <w:sz w:val="19"/>
          <w:szCs w:val="19"/>
        </w:rPr>
        <w:t>Halliburton</w:t>
      </w:r>
      <w:r>
        <w:rPr>
          <w:b w:val="0"/>
          <w:color w:val="auto"/>
          <w:sz w:val="19"/>
          <w:szCs w:val="19"/>
        </w:rPr>
        <w:t xml:space="preserve"> made oil drilling safer using machine learning in MATLAB.</w:t>
      </w:r>
    </w:p>
    <w:p w14:paraId="1E0190A1" w14:textId="77777777" w:rsidR="0016010E" w:rsidRDefault="0016010E" w:rsidP="00D54946">
      <w:pPr>
        <w:pStyle w:val="BodyCopy"/>
        <w:rPr>
          <w:b/>
          <w:color w:val="2F7EB2"/>
          <w:sz w:val="24"/>
          <w:szCs w:val="24"/>
        </w:rPr>
      </w:pPr>
      <w:r w:rsidRPr="0016010E">
        <w:rPr>
          <w:b/>
          <w:color w:val="2F7EB2"/>
          <w:sz w:val="24"/>
          <w:szCs w:val="24"/>
        </w:rPr>
        <w:t>Model-Based Design and Product Development</w:t>
      </w:r>
    </w:p>
    <w:p w14:paraId="4E554AD7" w14:textId="77777777" w:rsidR="0016010E" w:rsidRDefault="0016010E" w:rsidP="0016010E">
      <w:pPr>
        <w:pStyle w:val="BodyCopy"/>
      </w:pPr>
      <w:r>
        <w:t>Implement Model-Based Design with MATLAB and Simulink to reduce development time by 50% or more. Shift your resources and focus from code implementation and debugging low-level drivers to system design and testing.</w:t>
      </w:r>
    </w:p>
    <w:p w14:paraId="5A225769" w14:textId="77777777" w:rsidR="0016010E" w:rsidRDefault="0016010E" w:rsidP="0016010E">
      <w:pPr>
        <w:pStyle w:val="BodyCopy"/>
      </w:pPr>
      <w:r>
        <w:t>Use App Designer and MATLAB Compiler™ to create standalone applications with custom UIs and share these with others – even if they don't know MATLAB.</w:t>
      </w:r>
    </w:p>
    <w:p w14:paraId="72804B81" w14:textId="4D4D2B24" w:rsidR="0016010E" w:rsidRDefault="0016010E" w:rsidP="0016010E">
      <w:pPr>
        <w:pStyle w:val="BodyCopy"/>
      </w:pPr>
      <w:r>
        <w:rPr>
          <w:noProof/>
        </w:rPr>
        <w:drawing>
          <wp:inline distT="0" distB="0" distL="0" distR="0" wp14:anchorId="125DD44B" wp14:editId="4B254CE0">
            <wp:extent cx="3094355" cy="1993649"/>
            <wp:effectExtent l="0" t="0" r="0" b="6985"/>
            <wp:docPr id="14" name="Picture 14" descr="Baker Hug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ker Hug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1993649"/>
                    </a:xfrm>
                    <a:prstGeom prst="rect">
                      <a:avLst/>
                    </a:prstGeom>
                    <a:noFill/>
                    <a:ln>
                      <a:noFill/>
                    </a:ln>
                  </pic:spPr>
                </pic:pic>
              </a:graphicData>
            </a:graphic>
          </wp:inline>
        </w:drawing>
      </w:r>
    </w:p>
    <w:p w14:paraId="241E23F5" w14:textId="3DAA2242" w:rsidR="00D54946" w:rsidRPr="00274E0F" w:rsidRDefault="0016010E" w:rsidP="0016010E">
      <w:pPr>
        <w:pStyle w:val="BodyCopy"/>
      </w:pPr>
      <w:r>
        <w:t xml:space="preserve">Ask us how </w:t>
      </w:r>
      <w:r w:rsidRPr="00DB641B">
        <w:rPr>
          <w:rStyle w:val="IntenseEmphasis"/>
          <w:b/>
        </w:rPr>
        <w:t>Baker Hughes</w:t>
      </w:r>
      <w:r>
        <w:t xml:space="preserve"> improved precision of drilling equipment and minimized expensive field tests using Model-Based Design.</w:t>
      </w:r>
    </w:p>
    <w:p w14:paraId="695AD4EC" w14:textId="77777777" w:rsidR="004266C7" w:rsidRDefault="004266C7" w:rsidP="002F3448">
      <w:pPr>
        <w:pStyle w:val="BodyCopy"/>
        <w:rPr>
          <w:b/>
          <w:color w:val="2F7EB2"/>
          <w:sz w:val="24"/>
          <w:szCs w:val="24"/>
        </w:rPr>
      </w:pPr>
    </w:p>
    <w:p w14:paraId="1945E9D1" w14:textId="77777777" w:rsidR="004266C7" w:rsidRDefault="004266C7" w:rsidP="002F3448">
      <w:pPr>
        <w:pStyle w:val="BodyCopy"/>
        <w:rPr>
          <w:b/>
          <w:color w:val="2F7EB2"/>
          <w:sz w:val="24"/>
          <w:szCs w:val="24"/>
        </w:rPr>
      </w:pPr>
    </w:p>
    <w:p w14:paraId="4DE68CEB" w14:textId="77777777" w:rsidR="004266C7" w:rsidRDefault="004266C7" w:rsidP="002F3448">
      <w:pPr>
        <w:pStyle w:val="BodyCopy"/>
        <w:rPr>
          <w:b/>
          <w:color w:val="2F7EB2"/>
          <w:sz w:val="24"/>
          <w:szCs w:val="24"/>
        </w:rPr>
      </w:pPr>
    </w:p>
    <w:p w14:paraId="33562AFF" w14:textId="2A27A4B5" w:rsidR="00D54946" w:rsidRPr="00E5045F" w:rsidRDefault="00E5045F" w:rsidP="002F3448">
      <w:pPr>
        <w:pStyle w:val="BodyCopy"/>
        <w:rPr>
          <w:b/>
          <w:color w:val="2F7EB2"/>
          <w:sz w:val="24"/>
          <w:szCs w:val="24"/>
        </w:rPr>
      </w:pPr>
      <w:r w:rsidRPr="00E5045F">
        <w:rPr>
          <w:b/>
          <w:color w:val="2F7EB2"/>
          <w:sz w:val="24"/>
          <w:szCs w:val="24"/>
        </w:rPr>
        <w:t>Energy Trading and Risk Management</w:t>
      </w:r>
    </w:p>
    <w:p w14:paraId="58C8A59A" w14:textId="77777777" w:rsidR="00E5045F" w:rsidRDefault="00E5045F" w:rsidP="00E5045F">
      <w:pPr>
        <w:pStyle w:val="BodyCopy"/>
      </w:pPr>
      <w:r>
        <w:t>With MATLAB, you can simplify and automate your energy trading and risk management tasks like importing and visualizing energy data from multiple sources, building predictive models of energy time-series data, and running Monte-Carlo simulations for valuation and risk assessment.</w:t>
      </w:r>
    </w:p>
    <w:p w14:paraId="227F9207" w14:textId="3A3F920E" w:rsidR="00E5045F" w:rsidRDefault="00E5045F" w:rsidP="002F3448">
      <w:pPr>
        <w:pStyle w:val="BodyCopy"/>
      </w:pPr>
      <w:r>
        <w:t>You can also call MATLAB algorithms from other programs like Python®, and Excel®, and deploy these models on enterprise systems like Power BI, Cloudera®, and Hadoop®. The MATLAB API allows you to pick the best language or platform for each part of your workflow, and MATLAB serves as the glue between them all.</w:t>
      </w:r>
    </w:p>
    <w:p w14:paraId="33D304C2" w14:textId="72FC1902" w:rsidR="009F0140" w:rsidRDefault="009F0140" w:rsidP="002F3448">
      <w:pPr>
        <w:pStyle w:val="BodyCopy"/>
      </w:pPr>
      <w:r>
        <w:t xml:space="preserve">Ask us how </w:t>
      </w:r>
      <w:r w:rsidRPr="009F0140">
        <w:rPr>
          <w:rStyle w:val="IntenseEmphasis"/>
          <w:b/>
        </w:rPr>
        <w:t>RWE</w:t>
      </w:r>
      <w:r>
        <w:t>, one of Europe’s largest energy companies, deployed an automated system for Natural Gas and Power Trading</w:t>
      </w:r>
      <w:r w:rsidR="00DB65DC">
        <w:t xml:space="preserve"> by integrating MATLAB with SAP </w:t>
      </w:r>
      <w:r w:rsidR="00916807">
        <w:t>systems</w:t>
      </w:r>
      <w:r w:rsidR="00DB65DC">
        <w:t>.</w:t>
      </w:r>
    </w:p>
    <w:p w14:paraId="731ED79D" w14:textId="0E4BFD33" w:rsidR="00AC6C87" w:rsidRPr="00AC6C87" w:rsidRDefault="00AC6C87" w:rsidP="002F3448">
      <w:pPr>
        <w:pStyle w:val="BodyCopy"/>
        <w:rPr>
          <w:b/>
          <w:color w:val="2F7EB2"/>
          <w:sz w:val="24"/>
          <w:szCs w:val="24"/>
        </w:rPr>
      </w:pPr>
      <w:r w:rsidRPr="00AC6C87">
        <w:rPr>
          <w:b/>
          <w:color w:val="2F7EB2"/>
          <w:sz w:val="24"/>
          <w:szCs w:val="24"/>
        </w:rPr>
        <w:t>Beyond the Desktop</w:t>
      </w:r>
    </w:p>
    <w:p w14:paraId="6CE1CA91" w14:textId="52B04F02" w:rsidR="00AC6C87" w:rsidRDefault="00AC6C87" w:rsidP="00AC6C87">
      <w:pPr>
        <w:pStyle w:val="BodyCopy"/>
      </w:pPr>
      <w:r>
        <w:t xml:space="preserve">With the push of a button, you can generate C, C++, and HDL code to run on hardware. Create hardware-independent IEC 61131-3 Structured Text and Ladder </w:t>
      </w:r>
      <w:r w:rsidR="001B57B0">
        <w:t>diagrams,</w:t>
      </w:r>
      <w:r w:rsidR="000B765F">
        <w:t xml:space="preserve"> </w:t>
      </w:r>
      <w:r w:rsidR="001B57B0">
        <w:t>and</w:t>
      </w:r>
      <w:r>
        <w:t xml:space="preserve"> deploy them on PLCs and PACs.</w:t>
      </w:r>
    </w:p>
    <w:p w14:paraId="35FDFF89" w14:textId="6D2AA8F1" w:rsidR="00255882" w:rsidRDefault="00AC6C87" w:rsidP="00AC6C87">
      <w:pPr>
        <w:pStyle w:val="BodyCopy"/>
      </w:pPr>
      <w:r>
        <w:t xml:space="preserve">Use prebuilt big data analysis techniques and dedicated toolboxes to run your algorithms on multicore processors, clusters, and NVIDIA GPUs without learning new programming languages. Scale your programs to the cloud without recoding. </w:t>
      </w:r>
      <w:r w:rsidR="00996AA6">
        <w:t>Integrate MATLAB with</w:t>
      </w:r>
      <w:r>
        <w:t xml:space="preserve"> PI systems without creating custom architectures.</w:t>
      </w:r>
    </w:p>
    <w:p w14:paraId="0A6464F8" w14:textId="007D9EC9" w:rsidR="00AC6C87" w:rsidRDefault="00AC6C87" w:rsidP="00AC6C87">
      <w:pPr>
        <w:pStyle w:val="BodyCopy"/>
      </w:pPr>
      <w:r>
        <w:t xml:space="preserve">Ask us how </w:t>
      </w:r>
      <w:r w:rsidRPr="00AC6C87">
        <w:rPr>
          <w:rStyle w:val="IntenseEmphasis"/>
          <w:b/>
        </w:rPr>
        <w:t>Shell</w:t>
      </w:r>
      <w:r>
        <w:t xml:space="preserve"> and </w:t>
      </w:r>
      <w:r w:rsidRPr="00AC6C87">
        <w:rPr>
          <w:rStyle w:val="IntenseEmphasis"/>
          <w:b/>
        </w:rPr>
        <w:t xml:space="preserve">Equinor </w:t>
      </w:r>
      <w:r>
        <w:t>use MATLAB to build a production framework for processing multi-terabyte seismic data sets.</w:t>
      </w:r>
    </w:p>
    <w:p w14:paraId="6E4135A5" w14:textId="56B3F6B9" w:rsidR="00DB65DC" w:rsidRDefault="00DB65DC" w:rsidP="00AC6C87">
      <w:pPr>
        <w:pStyle w:val="BodyCopy"/>
      </w:pPr>
      <w:r>
        <w:rPr>
          <w:noProof/>
        </w:rPr>
        <w:drawing>
          <wp:inline distT="0" distB="0" distL="0" distR="0" wp14:anchorId="510CFF48" wp14:editId="482403FC">
            <wp:extent cx="3229636" cy="1219200"/>
            <wp:effectExtent l="0" t="0" r="889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33712119613.svg"/>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39569" cy="1222950"/>
                    </a:xfrm>
                    <a:prstGeom prst="rect">
                      <a:avLst/>
                    </a:prstGeom>
                    <a:ln>
                      <a:noFill/>
                    </a:ln>
                    <a:extLst>
                      <a:ext uri="{53640926-AAD7-44D8-BBD7-CCE9431645EC}">
                        <a14:shadowObscured xmlns:a14="http://schemas.microsoft.com/office/drawing/2010/main"/>
                      </a:ext>
                    </a:extLst>
                  </pic:spPr>
                </pic:pic>
              </a:graphicData>
            </a:graphic>
          </wp:inline>
        </w:drawing>
      </w:r>
    </w:p>
    <w:p w14:paraId="18A0156C" w14:textId="3F08136A" w:rsidR="00255882" w:rsidRDefault="00255882" w:rsidP="00255882">
      <w:pPr>
        <w:pStyle w:val="CalltoAction"/>
      </w:pPr>
      <w:r w:rsidRPr="00474FF8">
        <w:t xml:space="preserve">» </w:t>
      </w:r>
      <w:r>
        <w:t>mathworks.com/</w:t>
      </w:r>
      <w:r w:rsidR="002A5CFC">
        <w:t>solutions/embedded-systems</w:t>
      </w:r>
    </w:p>
    <w:p w14:paraId="2A4B1D35" w14:textId="5DDF45F6" w:rsidR="003B60DA" w:rsidRPr="00A04788" w:rsidRDefault="00E461C1" w:rsidP="003B60DA">
      <w:pPr>
        <w:pStyle w:val="Heading1"/>
      </w:pPr>
      <w:r>
        <w:t>Learn More</w:t>
      </w:r>
    </w:p>
    <w:p w14:paraId="1EAC39CC" w14:textId="77777777" w:rsidR="003B60DA" w:rsidRDefault="003B60DA" w:rsidP="003B60DA">
      <w:pPr>
        <w:pStyle w:val="CalltoAction"/>
      </w:pPr>
      <w:r>
        <w:rPr>
          <w:noProof/>
        </w:rPr>
        <w:drawing>
          <wp:inline distT="0" distB="0" distL="0" distR="0" wp14:anchorId="28951C19" wp14:editId="7B63A8E5">
            <wp:extent cx="1238818" cy="320040"/>
            <wp:effectExtent l="0" t="0" r="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4167645355.svg"/>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l="21238" t="38192" r="20307" b="40086"/>
                    <a:stretch/>
                  </pic:blipFill>
                  <pic:spPr bwMode="auto">
                    <a:xfrm>
                      <a:off x="0" y="0"/>
                      <a:ext cx="1238818" cy="320040"/>
                    </a:xfrm>
                    <a:prstGeom prst="rect">
                      <a:avLst/>
                    </a:prstGeom>
                    <a:ln>
                      <a:noFill/>
                    </a:ln>
                    <a:extLst>
                      <a:ext uri="{53640926-AAD7-44D8-BBD7-CCE9431645EC}">
                        <a14:shadowObscured xmlns:a14="http://schemas.microsoft.com/office/drawing/2010/main"/>
                      </a:ext>
                    </a:extLst>
                  </pic:spPr>
                </pic:pic>
              </a:graphicData>
            </a:graphic>
          </wp:inline>
        </w:drawing>
      </w:r>
    </w:p>
    <w:p w14:paraId="51E02D90" w14:textId="3A32F0FD" w:rsidR="003B60DA" w:rsidRDefault="003B60DA" w:rsidP="003B60DA">
      <w:pPr>
        <w:pStyle w:val="CalltoAction"/>
        <w:sectPr w:rsidR="003B60DA" w:rsidSect="007747FE">
          <w:type w:val="continuous"/>
          <w:pgSz w:w="11906" w:h="16838" w:code="9"/>
          <w:pgMar w:top="2160" w:right="720" w:bottom="1584" w:left="720" w:header="720" w:footer="720" w:gutter="0"/>
          <w:cols w:num="2" w:space="720"/>
          <w:docGrid w:linePitch="360"/>
        </w:sectPr>
      </w:pPr>
      <w:r w:rsidRPr="00474FF8">
        <w:t>»</w:t>
      </w:r>
      <w:r>
        <w:t xml:space="preserve"> </w:t>
      </w:r>
      <w:bookmarkStart w:id="1" w:name="_Hlk531280143"/>
      <w:r w:rsidR="005E10AE">
        <w:t>mathworks.com</w:t>
      </w:r>
      <w:r>
        <w:t>/oil-and-gas</w:t>
      </w:r>
      <w:bookmarkEnd w:id="1"/>
    </w:p>
    <w:p w14:paraId="2040C4C2" w14:textId="77777777" w:rsidR="00AC38C2" w:rsidRPr="00AC38C2" w:rsidRDefault="00AC38C2" w:rsidP="0016010E">
      <w:pPr>
        <w:pStyle w:val="BulletedList2"/>
        <w:numPr>
          <w:ilvl w:val="0"/>
          <w:numId w:val="0"/>
        </w:numPr>
      </w:pPr>
    </w:p>
    <w:sectPr w:rsidR="00AC38C2" w:rsidRPr="00AC38C2" w:rsidSect="007747FE">
      <w:type w:val="continuous"/>
      <w:pgSz w:w="11906" w:h="16838" w:code="9"/>
      <w:pgMar w:top="2160" w:right="720" w:bottom="1584"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186E6" w14:textId="77777777" w:rsidR="00B86843" w:rsidRDefault="00B86843" w:rsidP="00474FF8">
      <w:pPr>
        <w:spacing w:after="0" w:line="240" w:lineRule="auto"/>
      </w:pPr>
      <w:r>
        <w:separator/>
      </w:r>
    </w:p>
  </w:endnote>
  <w:endnote w:type="continuationSeparator" w:id="0">
    <w:p w14:paraId="2C739A86" w14:textId="77777777" w:rsidR="00B86843" w:rsidRDefault="00B86843" w:rsidP="0047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Futura Std Book">
    <w:panose1 w:val="020B0502020204020303"/>
    <w:charset w:val="00"/>
    <w:family w:val="auto"/>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63B5" w14:textId="77777777" w:rsidR="00474FF8" w:rsidRDefault="00F054FB">
    <w:pPr>
      <w:pStyle w:val="Footer"/>
    </w:pPr>
    <w:r>
      <w:rPr>
        <w:noProof/>
      </w:rPr>
      <mc:AlternateContent>
        <mc:Choice Requires="wps">
          <w:drawing>
            <wp:anchor distT="0" distB="0" distL="114300" distR="114300" simplePos="0" relativeHeight="251672576" behindDoc="0" locked="0" layoutInCell="1" allowOverlap="1" wp14:anchorId="5D89A279" wp14:editId="042AD713">
              <wp:simplePos x="0" y="0"/>
              <wp:positionH relativeFrom="page">
                <wp:posOffset>347345</wp:posOffset>
              </wp:positionH>
              <wp:positionV relativeFrom="bottomMargin">
                <wp:posOffset>635</wp:posOffset>
              </wp:positionV>
              <wp:extent cx="5916168" cy="26517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916168" cy="265176"/>
                      </a:xfrm>
                      <a:prstGeom prst="rect">
                        <a:avLst/>
                      </a:prstGeom>
                      <a:noFill/>
                      <a:ln w="6350">
                        <a:noFill/>
                      </a:ln>
                    </wps:spPr>
                    <wps:txbx>
                      <w:txbxContent>
                        <w:p w14:paraId="5767E7A5" w14:textId="420D1A9E" w:rsidR="00F054FB" w:rsidRPr="009F1092" w:rsidRDefault="00F054FB" w:rsidP="00F054FB">
                          <w:pPr>
                            <w:spacing w:after="0" w:line="230" w:lineRule="auto"/>
                            <w:rPr>
                              <w:rFonts w:ascii="Arial" w:hAnsi="Arial" w:cs="Arial"/>
                              <w:sz w:val="12"/>
                            </w:rPr>
                          </w:pPr>
                          <w:r w:rsidRPr="009A12C3">
                            <w:rPr>
                              <w:rFonts w:ascii="Arial" w:hAnsi="Arial" w:cs="Arial"/>
                              <w:color w:val="231F20"/>
                              <w:sz w:val="12"/>
                            </w:rPr>
                            <w:t>© 201</w:t>
                          </w:r>
                          <w:r w:rsidR="002F1AC3">
                            <w:rPr>
                              <w:rFonts w:ascii="Arial" w:hAnsi="Arial" w:cs="Arial"/>
                              <w:color w:val="231F20"/>
                              <w:sz w:val="12"/>
                            </w:rPr>
                            <w:t>9</w:t>
                          </w:r>
                          <w:r w:rsidRPr="009A12C3">
                            <w:rPr>
                              <w:rFonts w:ascii="Arial" w:hAnsi="Arial" w:cs="Arial"/>
                              <w:color w:val="231F20"/>
                              <w:sz w:val="12"/>
                            </w:rPr>
                            <w:t xml:space="preserve"> The MathWorks, Inc. MATLAB and Simulink are registered trademarks of The MathWorks, Inc. See </w:t>
                          </w:r>
                          <w:hyperlink r:id="rId1">
                            <w:r w:rsidRPr="009A12C3">
                              <w:rPr>
                                <w:rFonts w:ascii="Arial" w:hAnsi="Arial" w:cs="Arial"/>
                                <w:color w:val="231F20"/>
                                <w:sz w:val="12"/>
                              </w:rPr>
                              <w:t xml:space="preserve">mathworks.com/trademarks </w:t>
                            </w:r>
                          </w:hyperlink>
                          <w:r>
                            <w:rPr>
                              <w:rFonts w:ascii="Arial" w:hAnsi="Arial" w:cs="Arial"/>
                              <w:color w:val="231F20"/>
                              <w:sz w:val="12"/>
                            </w:rPr>
                            <w:t xml:space="preserve">for a list of additional </w:t>
                          </w:r>
                          <w:r w:rsidRPr="009A12C3">
                            <w:rPr>
                              <w:rFonts w:ascii="Arial" w:hAnsi="Arial" w:cs="Arial"/>
                              <w:color w:val="231F20"/>
                              <w:sz w:val="12"/>
                            </w:rPr>
                            <w:t xml:space="preserve">trademarks. Other product or brand names may be trademarks or registered </w:t>
                          </w:r>
                          <w:r>
                            <w:rPr>
                              <w:rFonts w:ascii="Arial" w:hAnsi="Arial" w:cs="Arial"/>
                              <w:color w:val="231F20"/>
                              <w:sz w:val="12"/>
                            </w:rPr>
                            <w:t xml:space="preserve">trademarks of their respective </w:t>
                          </w:r>
                          <w:r w:rsidRPr="009A12C3">
                            <w:rPr>
                              <w:rFonts w:ascii="Arial" w:hAnsi="Arial" w:cs="Arial"/>
                              <w:color w:val="231F20"/>
                              <w:sz w:val="12"/>
                            </w:rPr>
                            <w:t>holders.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D89A279" id="_x0000_t202" coordsize="21600,21600" o:spt="202" path="m,l,21600r21600,l21600,xe">
              <v:stroke joinstyle="miter"/>
              <v:path gradientshapeok="t" o:connecttype="rect"/>
            </v:shapetype>
            <v:shape id="Text Box 1" o:spid="_x0000_s1026" type="#_x0000_t202" style="position:absolute;margin-left:27.35pt;margin-top:.05pt;width:465.85pt;height:20.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" filled="f" stroked="f" strokeweight=".5pt">
              <v:textbox style="mso-fit-shape-to-text:t" inset="3.6pt,,3.6pt">
                <w:txbxContent>
                  <w:p w14:paraId="5767E7A5" w14:textId="420D1A9E" w:rsidR="00F054FB" w:rsidRPr="009F1092" w:rsidRDefault="00F054FB" w:rsidP="00F054FB">
                    <w:pPr>
                      <w:spacing w:after="0" w:line="230" w:lineRule="auto"/>
                      <w:rPr>
                        <w:rFonts w:ascii="Arial" w:hAnsi="Arial" w:cs="Arial"/>
                        <w:sz w:val="12"/>
                      </w:rPr>
                    </w:pPr>
                    <w:r w:rsidRPr="009A12C3">
                      <w:rPr>
                        <w:rFonts w:ascii="Arial" w:hAnsi="Arial" w:cs="Arial"/>
                        <w:color w:val="231F20"/>
                        <w:sz w:val="12"/>
                      </w:rPr>
                      <w:t>© 201</w:t>
                    </w:r>
                    <w:r w:rsidR="002F1AC3">
                      <w:rPr>
                        <w:rFonts w:ascii="Arial" w:hAnsi="Arial" w:cs="Arial"/>
                        <w:color w:val="231F20"/>
                        <w:sz w:val="12"/>
                      </w:rPr>
                      <w:t>9</w:t>
                    </w:r>
                    <w:r w:rsidRPr="009A12C3">
                      <w:rPr>
                        <w:rFonts w:ascii="Arial" w:hAnsi="Arial" w:cs="Arial"/>
                        <w:color w:val="231F20"/>
                        <w:sz w:val="12"/>
                      </w:rPr>
                      <w:t xml:space="preserve"> The MathWorks, Inc. MATLAB and Simulink are registered trademarks of The MathWorks, Inc. See </w:t>
                    </w:r>
                    <w:hyperlink r:id="rId2">
                      <w:r w:rsidRPr="009A12C3">
                        <w:rPr>
                          <w:rFonts w:ascii="Arial" w:hAnsi="Arial" w:cs="Arial"/>
                          <w:color w:val="231F20"/>
                          <w:sz w:val="12"/>
                        </w:rPr>
                        <w:t xml:space="preserve">mathworks.com/trademarks </w:t>
                      </w:r>
                    </w:hyperlink>
                    <w:r>
                      <w:rPr>
                        <w:rFonts w:ascii="Arial" w:hAnsi="Arial" w:cs="Arial"/>
                        <w:color w:val="231F20"/>
                        <w:sz w:val="12"/>
                      </w:rPr>
                      <w:t xml:space="preserve">for a list of additional </w:t>
                    </w:r>
                    <w:r w:rsidRPr="009A12C3">
                      <w:rPr>
                        <w:rFonts w:ascii="Arial" w:hAnsi="Arial" w:cs="Arial"/>
                        <w:color w:val="231F20"/>
                        <w:sz w:val="12"/>
                      </w:rPr>
                      <w:t xml:space="preserve">trademarks. Other product or brand names may be trademarks or registered </w:t>
                    </w:r>
                    <w:r>
                      <w:rPr>
                        <w:rFonts w:ascii="Arial" w:hAnsi="Arial" w:cs="Arial"/>
                        <w:color w:val="231F20"/>
                        <w:sz w:val="12"/>
                      </w:rPr>
                      <w:t xml:space="preserve">trademarks of their respective </w:t>
                    </w:r>
                    <w:r w:rsidRPr="009A12C3">
                      <w:rPr>
                        <w:rFonts w:ascii="Arial" w:hAnsi="Arial" w:cs="Arial"/>
                        <w:color w:val="231F20"/>
                        <w:sz w:val="12"/>
                      </w:rPr>
                      <w:t>holders.</w:t>
                    </w:r>
                  </w:p>
                </w:txbxContent>
              </v:textbox>
              <w10:wrap anchorx="page" anchory="margin"/>
            </v:shape>
          </w:pict>
        </mc:Fallback>
      </mc:AlternateContent>
    </w:r>
    <w:r w:rsidR="00377477" w:rsidRPr="00377477">
      <w:rPr>
        <w:noProof/>
      </w:rPr>
      <mc:AlternateContent>
        <mc:Choice Requires="wps">
          <w:drawing>
            <wp:anchor distT="0" distB="0" distL="114300" distR="114300" simplePos="0" relativeHeight="251666432" behindDoc="1" locked="0" layoutInCell="1" allowOverlap="1" wp14:anchorId="7A89A294" wp14:editId="0D2F0E31">
              <wp:simplePos x="0" y="0"/>
              <wp:positionH relativeFrom="page">
                <wp:posOffset>182880</wp:posOffset>
              </wp:positionH>
              <wp:positionV relativeFrom="page">
                <wp:posOffset>10012680</wp:posOffset>
              </wp:positionV>
              <wp:extent cx="7205472" cy="475488"/>
              <wp:effectExtent l="0" t="0" r="0" b="12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5472" cy="475488"/>
                      </a:xfrm>
                      <a:prstGeom prst="rect">
                        <a:avLst/>
                      </a:prstGeom>
                      <a:solidFill>
                        <a:srgbClr val="0071A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53A49" w14:textId="169E30D7" w:rsidR="00377477" w:rsidRPr="00E02583" w:rsidRDefault="00AF2699" w:rsidP="00E02583">
                          <w:pPr>
                            <w:tabs>
                              <w:tab w:val="center" w:pos="5400"/>
                              <w:tab w:val="right" w:pos="11160"/>
                            </w:tabs>
                            <w:spacing w:after="0"/>
                            <w:ind w:left="180" w:right="173"/>
                            <w:rPr>
                              <w:color w:val="FFFFFF" w:themeColor="background1"/>
                              <w:sz w:val="14"/>
                            </w:rPr>
                          </w:pPr>
                          <w:hyperlink r:id="rId3" w:history="1">
                            <w:r w:rsidR="00E02583" w:rsidRPr="00E02583">
                              <w:rPr>
                                <w:rStyle w:val="Hyperlink"/>
                                <w:b w:val="0"/>
                                <w:i w:val="0"/>
                                <w:color w:val="FFFFFF" w:themeColor="background1"/>
                                <w:sz w:val="20"/>
                                <w:szCs w:val="20"/>
                              </w:rPr>
                              <w:t>mathworks.com</w:t>
                            </w:r>
                          </w:hyperlink>
                          <w:r w:rsidR="00E02583">
                            <w:rPr>
                              <w:color w:val="FFFFFF" w:themeColor="background1"/>
                            </w:rPr>
                            <w:tab/>
                          </w:r>
                          <w:r w:rsidR="00E02583">
                            <w:rPr>
                              <w:color w:val="FFFFFF" w:themeColor="background1"/>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89A294" id="Rectangle 21" o:spid="_x0000_s1027" style="position:absolute;margin-left:14.4pt;margin-top:788.4pt;width:567.35pt;height:37.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" fillcolor="#0071aa" stroked="f">
              <v:textbox>
                <w:txbxContent>
                  <w:p w14:paraId="39E53A49" w14:textId="169E30D7" w:rsidR="00377477" w:rsidRPr="00E02583" w:rsidRDefault="00AF2699" w:rsidP="00E02583">
                    <w:pPr>
                      <w:tabs>
                        <w:tab w:val="center" w:pos="5400"/>
                        <w:tab w:val="right" w:pos="11160"/>
                      </w:tabs>
                      <w:spacing w:after="0"/>
                      <w:ind w:left="180" w:right="173"/>
                      <w:rPr>
                        <w:color w:val="FFFFFF" w:themeColor="background1"/>
                        <w:sz w:val="14"/>
                      </w:rPr>
                    </w:pPr>
                    <w:hyperlink r:id="rId4" w:history="1">
                      <w:r w:rsidR="00E02583" w:rsidRPr="00E02583">
                        <w:rPr>
                          <w:rStyle w:val="Hyperlink"/>
                          <w:b w:val="0"/>
                          <w:i w:val="0"/>
                          <w:color w:val="FFFFFF" w:themeColor="background1"/>
                          <w:sz w:val="20"/>
                          <w:szCs w:val="20"/>
                        </w:rPr>
                        <w:t>mathworks.com</w:t>
                      </w:r>
                    </w:hyperlink>
                    <w:r w:rsidR="00E02583">
                      <w:rPr>
                        <w:color w:val="FFFFFF" w:themeColor="background1"/>
                      </w:rPr>
                      <w:tab/>
                    </w:r>
                    <w:r w:rsidR="00E02583">
                      <w:rPr>
                        <w:color w:val="FFFFFF" w:themeColor="background1"/>
                      </w:rPr>
                      <w:tab/>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78977" w14:textId="77777777" w:rsidR="00B86843" w:rsidRDefault="00B86843" w:rsidP="00474FF8">
      <w:pPr>
        <w:spacing w:after="0" w:line="240" w:lineRule="auto"/>
      </w:pPr>
      <w:r>
        <w:separator/>
      </w:r>
    </w:p>
  </w:footnote>
  <w:footnote w:type="continuationSeparator" w:id="0">
    <w:p w14:paraId="0CDA956C" w14:textId="77777777" w:rsidR="00B86843" w:rsidRDefault="00B86843" w:rsidP="00474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E979" w14:textId="77777777" w:rsidR="00474FF8" w:rsidRDefault="008976A9" w:rsidP="008976A9">
    <w:pPr>
      <w:pStyle w:val="Header"/>
      <w:jc w:val="center"/>
    </w:pPr>
    <w:r>
      <w:rPr>
        <w:noProof/>
      </w:rPr>
      <w:drawing>
        <wp:anchor distT="0" distB="0" distL="114300" distR="114300" simplePos="0" relativeHeight="251671552" behindDoc="1" locked="0" layoutInCell="1" allowOverlap="1" wp14:anchorId="17ED4CC2" wp14:editId="05A672AA">
          <wp:simplePos x="0" y="0"/>
          <wp:positionH relativeFrom="page">
            <wp:posOffset>182880</wp:posOffset>
          </wp:positionH>
          <wp:positionV relativeFrom="page">
            <wp:posOffset>182880</wp:posOffset>
          </wp:positionV>
          <wp:extent cx="7205472" cy="71323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header.jpg"/>
                  <pic:cNvPicPr/>
                </pic:nvPicPr>
                <pic:blipFill>
                  <a:blip r:embed="rId1">
                    <a:extLst>
                      <a:ext uri="{28A0092B-C50C-407E-A947-70E740481C1C}">
                        <a14:useLocalDpi xmlns:a14="http://schemas.microsoft.com/office/drawing/2010/main" val="0"/>
                      </a:ext>
                    </a:extLst>
                  </a:blip>
                  <a:stretch>
                    <a:fillRect/>
                  </a:stretch>
                </pic:blipFill>
                <pic:spPr>
                  <a:xfrm>
                    <a:off x="0" y="0"/>
                    <a:ext cx="7205472" cy="7132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DB8"/>
    <w:multiLevelType w:val="hybridMultilevel"/>
    <w:tmpl w:val="04D49D82"/>
    <w:lvl w:ilvl="0" w:tplc="2DB620BC">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563B8"/>
    <w:multiLevelType w:val="hybridMultilevel"/>
    <w:tmpl w:val="B67C4E08"/>
    <w:lvl w:ilvl="0" w:tplc="A5F2A41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854"/>
    <w:multiLevelType w:val="hybridMultilevel"/>
    <w:tmpl w:val="2BD629DC"/>
    <w:lvl w:ilvl="0" w:tplc="3C16A292">
      <w:numFmt w:val="bullet"/>
      <w:pStyle w:val="SidebarBulletedLis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B70D85"/>
    <w:multiLevelType w:val="hybridMultilevel"/>
    <w:tmpl w:val="5E0E95D2"/>
    <w:lvl w:ilvl="0" w:tplc="527E1B32">
      <w:numFmt w:val="bullet"/>
      <w:lvlText w:val="•"/>
      <w:lvlJc w:val="left"/>
      <w:pPr>
        <w:ind w:left="720" w:hanging="360"/>
      </w:pPr>
      <w:rPr>
        <w:rFonts w:ascii="Minion Pro" w:eastAsia="Minion Pro" w:hAnsi="Minion Pro" w:cs="Minion Pro" w:hint="default"/>
        <w:color w:val="231F20"/>
        <w:spacing w:val="-3"/>
        <w:w w:val="100"/>
        <w:sz w:val="19"/>
        <w:szCs w:val="19"/>
      </w:rPr>
    </w:lvl>
    <w:lvl w:ilvl="1" w:tplc="99AE425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62387"/>
    <w:multiLevelType w:val="hybridMultilevel"/>
    <w:tmpl w:val="4B4AD67A"/>
    <w:lvl w:ilvl="0" w:tplc="27DC79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0293D"/>
    <w:multiLevelType w:val="multilevel"/>
    <w:tmpl w:val="ACA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365D"/>
    <w:multiLevelType w:val="hybridMultilevel"/>
    <w:tmpl w:val="C846A172"/>
    <w:lvl w:ilvl="0" w:tplc="2CFE8B7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94E82"/>
    <w:multiLevelType w:val="hybridMultilevel"/>
    <w:tmpl w:val="FC608814"/>
    <w:lvl w:ilvl="0" w:tplc="E2822F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53BF6"/>
    <w:multiLevelType w:val="hybridMultilevel"/>
    <w:tmpl w:val="02BE73C8"/>
    <w:lvl w:ilvl="0" w:tplc="A5F2A41E">
      <w:start w:val="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72FE3"/>
    <w:multiLevelType w:val="hybridMultilevel"/>
    <w:tmpl w:val="A1A0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A2843"/>
    <w:multiLevelType w:val="hybridMultilevel"/>
    <w:tmpl w:val="74067DF6"/>
    <w:lvl w:ilvl="0" w:tplc="A5F2A41E">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045F93"/>
    <w:multiLevelType w:val="hybridMultilevel"/>
    <w:tmpl w:val="9EFA64BC"/>
    <w:lvl w:ilvl="0" w:tplc="527E1B32">
      <w:numFmt w:val="bullet"/>
      <w:lvlText w:val="•"/>
      <w:lvlJc w:val="left"/>
      <w:pPr>
        <w:ind w:left="720" w:hanging="360"/>
      </w:pPr>
      <w:rPr>
        <w:rFonts w:ascii="Minion Pro" w:eastAsia="Minion Pro" w:hAnsi="Minion Pro" w:cs="Minion Pro" w:hint="default"/>
        <w:color w:val="231F20"/>
        <w:spacing w:val="-3"/>
        <w:w w:val="100"/>
        <w:sz w:val="19"/>
        <w:szCs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402F"/>
    <w:multiLevelType w:val="hybridMultilevel"/>
    <w:tmpl w:val="E272EF80"/>
    <w:lvl w:ilvl="0" w:tplc="8F842CE4">
      <w:start w:val="1"/>
      <w:numFmt w:val="bullet"/>
      <w:pStyle w:val="BulletedList2"/>
      <w:lvlText w:val="­"/>
      <w:lvlJc w:val="left"/>
      <w:pPr>
        <w:ind w:left="720" w:hanging="360"/>
      </w:pPr>
      <w:rPr>
        <w:rFonts w:ascii="Courier New" w:hAnsi="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619C7A72"/>
    <w:multiLevelType w:val="hybridMultilevel"/>
    <w:tmpl w:val="927C382C"/>
    <w:lvl w:ilvl="0" w:tplc="7248AFEC">
      <w:start w:val="1"/>
      <w:numFmt w:val="lowerLetter"/>
      <w:pStyle w:val="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1662F"/>
    <w:multiLevelType w:val="hybridMultilevel"/>
    <w:tmpl w:val="AD10E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7C4CE6"/>
    <w:multiLevelType w:val="hybridMultilevel"/>
    <w:tmpl w:val="B6964E62"/>
    <w:lvl w:ilvl="0" w:tplc="527E1B32">
      <w:numFmt w:val="bullet"/>
      <w:lvlText w:val="•"/>
      <w:lvlJc w:val="left"/>
      <w:pPr>
        <w:ind w:left="720" w:hanging="360"/>
      </w:pPr>
      <w:rPr>
        <w:rFonts w:ascii="Minion Pro" w:eastAsia="Minion Pro" w:hAnsi="Minion Pro" w:cs="Minion Pro" w:hint="default"/>
        <w:color w:val="231F20"/>
        <w:spacing w:val="-3"/>
        <w:w w:val="100"/>
        <w:sz w:val="19"/>
        <w:szCs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A0881"/>
    <w:multiLevelType w:val="hybridMultilevel"/>
    <w:tmpl w:val="6BBEF110"/>
    <w:lvl w:ilvl="0" w:tplc="B5E460EA">
      <w:start w:val="1"/>
      <w:numFmt w:val="bullet"/>
      <w:pStyle w:val="BulletedList1"/>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86284"/>
    <w:multiLevelType w:val="hybridMultilevel"/>
    <w:tmpl w:val="68644068"/>
    <w:lvl w:ilvl="0" w:tplc="DA5A5BD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6"/>
  </w:num>
  <w:num w:numId="4">
    <w:abstractNumId w:val="14"/>
  </w:num>
  <w:num w:numId="5">
    <w:abstractNumId w:val="6"/>
  </w:num>
  <w:num w:numId="6">
    <w:abstractNumId w:val="11"/>
  </w:num>
  <w:num w:numId="7">
    <w:abstractNumId w:val="13"/>
  </w:num>
  <w:num w:numId="8">
    <w:abstractNumId w:val="3"/>
  </w:num>
  <w:num w:numId="9">
    <w:abstractNumId w:val="15"/>
  </w:num>
  <w:num w:numId="10">
    <w:abstractNumId w:val="8"/>
  </w:num>
  <w:num w:numId="11">
    <w:abstractNumId w:val="10"/>
  </w:num>
  <w:num w:numId="12">
    <w:abstractNumId w:val="2"/>
  </w:num>
  <w:num w:numId="13">
    <w:abstractNumId w:val="12"/>
  </w:num>
  <w:num w:numId="14">
    <w:abstractNumId w:val="0"/>
  </w:num>
  <w:num w:numId="15">
    <w:abstractNumId w:val="7"/>
  </w:num>
  <w:num w:numId="16">
    <w:abstractNumId w:val="4"/>
  </w:num>
  <w:num w:numId="17">
    <w:abstractNumId w:val="17"/>
  </w:num>
  <w:num w:numId="18">
    <w:abstractNumId w:val="16"/>
  </w:num>
  <w:num w:numId="19">
    <w:abstractNumId w:val="12"/>
  </w:num>
  <w:num w:numId="20">
    <w:abstractNumId w:val="0"/>
  </w:num>
  <w:num w:numId="21">
    <w:abstractNumId w:val="13"/>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48"/>
    <w:rsid w:val="00000B8A"/>
    <w:rsid w:val="00002B66"/>
    <w:rsid w:val="0002008F"/>
    <w:rsid w:val="00023FD6"/>
    <w:rsid w:val="0004471B"/>
    <w:rsid w:val="000860B3"/>
    <w:rsid w:val="000B765F"/>
    <w:rsid w:val="000C601E"/>
    <w:rsid w:val="00121C4C"/>
    <w:rsid w:val="0013563D"/>
    <w:rsid w:val="00145148"/>
    <w:rsid w:val="00146004"/>
    <w:rsid w:val="0016010E"/>
    <w:rsid w:val="001B57B0"/>
    <w:rsid w:val="00232677"/>
    <w:rsid w:val="00255882"/>
    <w:rsid w:val="002A5CFC"/>
    <w:rsid w:val="002F067F"/>
    <w:rsid w:val="002F13AC"/>
    <w:rsid w:val="002F1AC3"/>
    <w:rsid w:val="002F3448"/>
    <w:rsid w:val="003328F5"/>
    <w:rsid w:val="00341E91"/>
    <w:rsid w:val="00356C3B"/>
    <w:rsid w:val="00371C91"/>
    <w:rsid w:val="00373BBE"/>
    <w:rsid w:val="00377477"/>
    <w:rsid w:val="003A58EE"/>
    <w:rsid w:val="003B60DA"/>
    <w:rsid w:val="003C5637"/>
    <w:rsid w:val="003D4FF7"/>
    <w:rsid w:val="003E212D"/>
    <w:rsid w:val="003E69D0"/>
    <w:rsid w:val="003F1B9A"/>
    <w:rsid w:val="004266C7"/>
    <w:rsid w:val="00474FF8"/>
    <w:rsid w:val="004933F4"/>
    <w:rsid w:val="004F7066"/>
    <w:rsid w:val="00505F82"/>
    <w:rsid w:val="00526C3B"/>
    <w:rsid w:val="0055596B"/>
    <w:rsid w:val="00556BF3"/>
    <w:rsid w:val="005600DC"/>
    <w:rsid w:val="00572A98"/>
    <w:rsid w:val="005E10AE"/>
    <w:rsid w:val="006052C2"/>
    <w:rsid w:val="006223E0"/>
    <w:rsid w:val="00641D33"/>
    <w:rsid w:val="00663C81"/>
    <w:rsid w:val="00695FBC"/>
    <w:rsid w:val="006B0916"/>
    <w:rsid w:val="006F3851"/>
    <w:rsid w:val="00720B51"/>
    <w:rsid w:val="00751248"/>
    <w:rsid w:val="007747FE"/>
    <w:rsid w:val="007848EE"/>
    <w:rsid w:val="007A4600"/>
    <w:rsid w:val="007B7D8F"/>
    <w:rsid w:val="007E5A68"/>
    <w:rsid w:val="007E6543"/>
    <w:rsid w:val="008046FC"/>
    <w:rsid w:val="00832EEE"/>
    <w:rsid w:val="008976A9"/>
    <w:rsid w:val="008A000B"/>
    <w:rsid w:val="008D48E8"/>
    <w:rsid w:val="008E0E6C"/>
    <w:rsid w:val="008E53FF"/>
    <w:rsid w:val="008F0A62"/>
    <w:rsid w:val="008F6F5A"/>
    <w:rsid w:val="00916807"/>
    <w:rsid w:val="0093215D"/>
    <w:rsid w:val="00934203"/>
    <w:rsid w:val="00952262"/>
    <w:rsid w:val="00962018"/>
    <w:rsid w:val="00962E22"/>
    <w:rsid w:val="009632BB"/>
    <w:rsid w:val="00963B9D"/>
    <w:rsid w:val="00963BFA"/>
    <w:rsid w:val="00974E41"/>
    <w:rsid w:val="009807A4"/>
    <w:rsid w:val="00992E48"/>
    <w:rsid w:val="00996AA6"/>
    <w:rsid w:val="009A56BD"/>
    <w:rsid w:val="009F0140"/>
    <w:rsid w:val="00AC38C2"/>
    <w:rsid w:val="00AC6C87"/>
    <w:rsid w:val="00AD4238"/>
    <w:rsid w:val="00AF2699"/>
    <w:rsid w:val="00B76934"/>
    <w:rsid w:val="00B820C4"/>
    <w:rsid w:val="00B86843"/>
    <w:rsid w:val="00BD3364"/>
    <w:rsid w:val="00C16225"/>
    <w:rsid w:val="00C2367F"/>
    <w:rsid w:val="00C26168"/>
    <w:rsid w:val="00C57170"/>
    <w:rsid w:val="00C81A9A"/>
    <w:rsid w:val="00CB509C"/>
    <w:rsid w:val="00CC1DFD"/>
    <w:rsid w:val="00CE0868"/>
    <w:rsid w:val="00CF32F8"/>
    <w:rsid w:val="00D03272"/>
    <w:rsid w:val="00D0454E"/>
    <w:rsid w:val="00D41799"/>
    <w:rsid w:val="00D54946"/>
    <w:rsid w:val="00D644B5"/>
    <w:rsid w:val="00D76B78"/>
    <w:rsid w:val="00D852A7"/>
    <w:rsid w:val="00DA0BC1"/>
    <w:rsid w:val="00DA6C9D"/>
    <w:rsid w:val="00DB641B"/>
    <w:rsid w:val="00DB65DC"/>
    <w:rsid w:val="00DE3135"/>
    <w:rsid w:val="00E02583"/>
    <w:rsid w:val="00E336AD"/>
    <w:rsid w:val="00E42F73"/>
    <w:rsid w:val="00E43CE8"/>
    <w:rsid w:val="00E461C1"/>
    <w:rsid w:val="00E5045F"/>
    <w:rsid w:val="00E8460D"/>
    <w:rsid w:val="00EC6DA5"/>
    <w:rsid w:val="00ED4C86"/>
    <w:rsid w:val="00EE0675"/>
    <w:rsid w:val="00EF446E"/>
    <w:rsid w:val="00F054FB"/>
    <w:rsid w:val="00F22E7E"/>
    <w:rsid w:val="00F250AA"/>
    <w:rsid w:val="00F520E5"/>
    <w:rsid w:val="00F837BE"/>
    <w:rsid w:val="00F94580"/>
    <w:rsid w:val="00FA0D8C"/>
    <w:rsid w:val="00FA0EE2"/>
    <w:rsid w:val="00FD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98DE84"/>
  <w15:chartTrackingRefBased/>
  <w15:docId w15:val="{D8C9127F-CDBF-414C-A111-F119D7C5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0B8A"/>
  </w:style>
  <w:style w:type="paragraph" w:styleId="Heading1">
    <w:name w:val="heading 1"/>
    <w:basedOn w:val="Normal"/>
    <w:next w:val="Normal"/>
    <w:link w:val="Heading1Char"/>
    <w:uiPriority w:val="9"/>
    <w:qFormat/>
    <w:rsid w:val="00D54946"/>
    <w:pPr>
      <w:spacing w:before="160"/>
      <w:outlineLvl w:val="0"/>
    </w:pPr>
    <w:rPr>
      <w:rFonts w:ascii="Arial" w:hAnsi="Arial" w:cs="Arial"/>
      <w:b/>
      <w:color w:val="2F7EB2"/>
      <w:sz w:val="24"/>
      <w:szCs w:val="24"/>
    </w:rPr>
  </w:style>
  <w:style w:type="paragraph" w:styleId="Heading2">
    <w:name w:val="heading 2"/>
    <w:basedOn w:val="Normal"/>
    <w:next w:val="Normal"/>
    <w:link w:val="Heading2Char"/>
    <w:uiPriority w:val="9"/>
    <w:unhideWhenUsed/>
    <w:qFormat/>
    <w:rsid w:val="00D54946"/>
    <w:pPr>
      <w:spacing w:before="160"/>
      <w:outlineLvl w:val="1"/>
    </w:pPr>
    <w:rPr>
      <w:rFonts w:ascii="Arial" w:hAnsi="Arial" w:cs="Arial"/>
      <w:b/>
      <w:color w:val="2F7EB2"/>
      <w:sz w:val="20"/>
      <w:szCs w:val="20"/>
    </w:rPr>
  </w:style>
  <w:style w:type="paragraph" w:styleId="Heading3">
    <w:name w:val="heading 3"/>
    <w:basedOn w:val="Normal"/>
    <w:next w:val="Normal"/>
    <w:link w:val="Heading3Char"/>
    <w:uiPriority w:val="9"/>
    <w:unhideWhenUsed/>
    <w:qFormat/>
    <w:rsid w:val="00D54946"/>
    <w:pPr>
      <w:spacing w:before="160"/>
      <w:outlineLvl w:val="2"/>
    </w:pPr>
    <w:rPr>
      <w:rFonts w:ascii="Arial" w:hAnsi="Arial" w:cs="Arial"/>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46"/>
  </w:style>
  <w:style w:type="paragraph" w:styleId="Footer">
    <w:name w:val="footer"/>
    <w:basedOn w:val="Normal"/>
    <w:link w:val="FooterChar"/>
    <w:uiPriority w:val="99"/>
    <w:unhideWhenUsed/>
    <w:rsid w:val="00D54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46"/>
  </w:style>
  <w:style w:type="paragraph" w:customStyle="1" w:styleId="TableBody">
    <w:name w:val="Table Body"/>
    <w:basedOn w:val="BodyCopy"/>
    <w:uiPriority w:val="1"/>
    <w:qFormat/>
    <w:rsid w:val="00F22E7E"/>
    <w:pPr>
      <w:widowControl w:val="0"/>
      <w:autoSpaceDE w:val="0"/>
      <w:autoSpaceDN w:val="0"/>
      <w:spacing w:before="40" w:after="40"/>
    </w:pPr>
    <w:rPr>
      <w:rFonts w:eastAsia="Futura Std Book" w:cs="Futura Std Book"/>
    </w:rPr>
  </w:style>
  <w:style w:type="paragraph" w:customStyle="1" w:styleId="BodyCopy">
    <w:name w:val="Body Copy"/>
    <w:basedOn w:val="Normal"/>
    <w:qFormat/>
    <w:rsid w:val="00D54946"/>
    <w:pPr>
      <w:spacing w:after="120" w:line="264" w:lineRule="auto"/>
    </w:pPr>
    <w:rPr>
      <w:rFonts w:ascii="Arial" w:hAnsi="Arial" w:cs="Arial"/>
      <w:sz w:val="19"/>
      <w:szCs w:val="19"/>
    </w:rPr>
  </w:style>
  <w:style w:type="character" w:customStyle="1" w:styleId="Heading1Char">
    <w:name w:val="Heading 1 Char"/>
    <w:basedOn w:val="DefaultParagraphFont"/>
    <w:link w:val="Heading1"/>
    <w:uiPriority w:val="9"/>
    <w:rsid w:val="00D54946"/>
    <w:rPr>
      <w:rFonts w:ascii="Arial" w:hAnsi="Arial" w:cs="Arial"/>
      <w:b/>
      <w:color w:val="2F7EB2"/>
      <w:sz w:val="24"/>
      <w:szCs w:val="24"/>
    </w:rPr>
  </w:style>
  <w:style w:type="character" w:customStyle="1" w:styleId="Heading2Char">
    <w:name w:val="Heading 2 Char"/>
    <w:basedOn w:val="DefaultParagraphFont"/>
    <w:link w:val="Heading2"/>
    <w:uiPriority w:val="9"/>
    <w:rsid w:val="00D54946"/>
    <w:rPr>
      <w:rFonts w:ascii="Arial" w:hAnsi="Arial" w:cs="Arial"/>
      <w:b/>
      <w:color w:val="2F7EB2"/>
      <w:sz w:val="20"/>
      <w:szCs w:val="20"/>
    </w:rPr>
  </w:style>
  <w:style w:type="character" w:customStyle="1" w:styleId="Heading3Char">
    <w:name w:val="Heading 3 Char"/>
    <w:basedOn w:val="DefaultParagraphFont"/>
    <w:link w:val="Heading3"/>
    <w:uiPriority w:val="9"/>
    <w:rsid w:val="00D54946"/>
    <w:rPr>
      <w:rFonts w:ascii="Arial" w:hAnsi="Arial" w:cs="Arial"/>
      <w:b/>
      <w:sz w:val="19"/>
      <w:szCs w:val="19"/>
    </w:rPr>
  </w:style>
  <w:style w:type="paragraph" w:customStyle="1" w:styleId="BulletedList1">
    <w:name w:val="Bulleted List 1"/>
    <w:basedOn w:val="BodyCopy"/>
    <w:qFormat/>
    <w:rsid w:val="00D54946"/>
    <w:pPr>
      <w:numPr>
        <w:numId w:val="18"/>
      </w:numPr>
      <w:spacing w:after="80"/>
    </w:pPr>
  </w:style>
  <w:style w:type="paragraph" w:customStyle="1" w:styleId="BulletedList2">
    <w:name w:val="Bulleted List 2"/>
    <w:basedOn w:val="BulletedList1"/>
    <w:qFormat/>
    <w:rsid w:val="00D54946"/>
    <w:pPr>
      <w:numPr>
        <w:numId w:val="19"/>
      </w:numPr>
    </w:pPr>
  </w:style>
  <w:style w:type="paragraph" w:customStyle="1" w:styleId="NumberedList2">
    <w:name w:val="Numbered List 2"/>
    <w:basedOn w:val="NumberedList1"/>
    <w:qFormat/>
    <w:rsid w:val="00D54946"/>
    <w:pPr>
      <w:numPr>
        <w:numId w:val="21"/>
      </w:numPr>
    </w:pPr>
  </w:style>
  <w:style w:type="paragraph" w:customStyle="1" w:styleId="TableHeader">
    <w:name w:val="Table Header"/>
    <w:basedOn w:val="TableBody"/>
    <w:qFormat/>
    <w:rsid w:val="00D54946"/>
    <w:rPr>
      <w:rFonts w:cs="Arial"/>
      <w:b/>
      <w:color w:val="FFFFFF"/>
      <w:sz w:val="20"/>
    </w:rPr>
  </w:style>
  <w:style w:type="paragraph" w:customStyle="1" w:styleId="SidebarBodyCopy">
    <w:name w:val="Sidebar Body Copy"/>
    <w:basedOn w:val="BodyCopy"/>
    <w:qFormat/>
    <w:rsid w:val="00D54946"/>
    <w:pPr>
      <w:spacing w:after="80"/>
    </w:pPr>
    <w:rPr>
      <w:sz w:val="16"/>
      <w:szCs w:val="16"/>
    </w:rPr>
  </w:style>
  <w:style w:type="paragraph" w:customStyle="1" w:styleId="SidebarBulletedList">
    <w:name w:val="Sidebar Bulleted List"/>
    <w:basedOn w:val="BulletedList1"/>
    <w:qFormat/>
    <w:rsid w:val="00D54946"/>
    <w:pPr>
      <w:numPr>
        <w:numId w:val="22"/>
      </w:numPr>
    </w:pPr>
    <w:rPr>
      <w:sz w:val="16"/>
      <w:szCs w:val="16"/>
    </w:rPr>
  </w:style>
  <w:style w:type="paragraph" w:styleId="Title">
    <w:name w:val="Title"/>
    <w:basedOn w:val="Normal"/>
    <w:next w:val="Normal"/>
    <w:link w:val="TitleChar"/>
    <w:uiPriority w:val="10"/>
    <w:qFormat/>
    <w:rsid w:val="00D54946"/>
    <w:pPr>
      <w:spacing w:after="0"/>
    </w:pPr>
    <w:rPr>
      <w:rFonts w:ascii="Arial" w:hAnsi="Arial" w:cs="Arial"/>
      <w:color w:val="CB6015"/>
      <w:sz w:val="36"/>
      <w:szCs w:val="36"/>
    </w:rPr>
  </w:style>
  <w:style w:type="character" w:customStyle="1" w:styleId="TitleChar">
    <w:name w:val="Title Char"/>
    <w:basedOn w:val="DefaultParagraphFont"/>
    <w:link w:val="Title"/>
    <w:uiPriority w:val="10"/>
    <w:rsid w:val="00D54946"/>
    <w:rPr>
      <w:rFonts w:ascii="Arial" w:hAnsi="Arial" w:cs="Arial"/>
      <w:color w:val="CB6015"/>
      <w:sz w:val="36"/>
      <w:szCs w:val="36"/>
    </w:rPr>
  </w:style>
  <w:style w:type="paragraph" w:styleId="Subtitle">
    <w:name w:val="Subtitle"/>
    <w:basedOn w:val="Normal"/>
    <w:next w:val="Normal"/>
    <w:link w:val="SubtitleChar"/>
    <w:uiPriority w:val="11"/>
    <w:qFormat/>
    <w:rsid w:val="00D54946"/>
    <w:pPr>
      <w:spacing w:after="0"/>
    </w:pPr>
    <w:rPr>
      <w:rFonts w:ascii="Arial" w:hAnsi="Arial" w:cs="Arial"/>
      <w:sz w:val="24"/>
      <w:szCs w:val="24"/>
    </w:rPr>
  </w:style>
  <w:style w:type="character" w:customStyle="1" w:styleId="SubtitleChar">
    <w:name w:val="Subtitle Char"/>
    <w:basedOn w:val="DefaultParagraphFont"/>
    <w:link w:val="Subtitle"/>
    <w:uiPriority w:val="11"/>
    <w:rsid w:val="00D54946"/>
    <w:rPr>
      <w:rFonts w:ascii="Arial" w:hAnsi="Arial" w:cs="Arial"/>
      <w:sz w:val="24"/>
      <w:szCs w:val="24"/>
    </w:rPr>
  </w:style>
  <w:style w:type="character" w:styleId="Hyperlink">
    <w:name w:val="Hyperlink"/>
    <w:basedOn w:val="DefaultParagraphFont"/>
    <w:uiPriority w:val="99"/>
    <w:unhideWhenUsed/>
    <w:rsid w:val="00D54946"/>
    <w:rPr>
      <w:b/>
      <w:i/>
      <w:color w:val="2F7EB2"/>
      <w:u w:val="none"/>
    </w:rPr>
  </w:style>
  <w:style w:type="paragraph" w:customStyle="1" w:styleId="NumberedList1">
    <w:name w:val="Numbered List 1"/>
    <w:basedOn w:val="BulletedList1"/>
    <w:qFormat/>
    <w:rsid w:val="00D54946"/>
    <w:pPr>
      <w:numPr>
        <w:numId w:val="20"/>
      </w:numPr>
    </w:pPr>
  </w:style>
  <w:style w:type="paragraph" w:customStyle="1" w:styleId="ImageCaption">
    <w:name w:val="Image Caption"/>
    <w:basedOn w:val="BodyCopy"/>
    <w:qFormat/>
    <w:rsid w:val="00D54946"/>
    <w:pPr>
      <w:spacing w:before="40"/>
      <w:jc w:val="center"/>
    </w:pPr>
    <w:rPr>
      <w:sz w:val="14"/>
    </w:rPr>
  </w:style>
  <w:style w:type="table" w:styleId="TableGrid">
    <w:name w:val="Table Grid"/>
    <w:basedOn w:val="TableNormal"/>
    <w:uiPriority w:val="39"/>
    <w:rsid w:val="002F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toAction">
    <w:name w:val="Call to Action"/>
    <w:basedOn w:val="BodyCopy"/>
    <w:qFormat/>
    <w:rsid w:val="00D54946"/>
    <w:rPr>
      <w:b/>
      <w:i/>
      <w:color w:val="2F7EB2"/>
    </w:rPr>
  </w:style>
  <w:style w:type="paragraph" w:customStyle="1" w:styleId="Image">
    <w:name w:val="Image"/>
    <w:basedOn w:val="BodyCopy"/>
    <w:qFormat/>
    <w:rsid w:val="00D54946"/>
    <w:pPr>
      <w:spacing w:after="0"/>
      <w:jc w:val="center"/>
    </w:pPr>
    <w:rPr>
      <w:noProof/>
    </w:rPr>
  </w:style>
  <w:style w:type="paragraph" w:customStyle="1" w:styleId="Rule">
    <w:name w:val="Rule"/>
    <w:basedOn w:val="BodyCopy"/>
    <w:next w:val="Heading3"/>
    <w:qFormat/>
    <w:rsid w:val="00D54946"/>
    <w:pPr>
      <w:pBdr>
        <w:bottom w:val="single" w:sz="4" w:space="1" w:color="auto"/>
      </w:pBdr>
    </w:pPr>
    <w:rPr>
      <w:noProof/>
    </w:rPr>
  </w:style>
  <w:style w:type="character" w:styleId="IntenseEmphasis">
    <w:name w:val="Intense Emphasis"/>
    <w:basedOn w:val="DefaultParagraphFont"/>
    <w:uiPriority w:val="21"/>
    <w:qFormat/>
    <w:rsid w:val="00556BF3"/>
    <w:rPr>
      <w:i/>
      <w:iCs/>
      <w:color w:val="2F7EB2" w:themeColor="accent1"/>
    </w:rPr>
  </w:style>
  <w:style w:type="paragraph" w:styleId="BalloonText">
    <w:name w:val="Balloon Text"/>
    <w:basedOn w:val="Normal"/>
    <w:link w:val="BalloonTextChar"/>
    <w:uiPriority w:val="99"/>
    <w:semiHidden/>
    <w:unhideWhenUsed/>
    <w:rsid w:val="00371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5201">
      <w:bodyDiv w:val="1"/>
      <w:marLeft w:val="0"/>
      <w:marRight w:val="0"/>
      <w:marTop w:val="0"/>
      <w:marBottom w:val="0"/>
      <w:divBdr>
        <w:top w:val="none" w:sz="0" w:space="0" w:color="auto"/>
        <w:left w:val="none" w:sz="0" w:space="0" w:color="auto"/>
        <w:bottom w:val="none" w:sz="0" w:space="0" w:color="auto"/>
        <w:right w:val="none" w:sz="0" w:space="0" w:color="auto"/>
      </w:divBdr>
    </w:div>
    <w:div w:id="220334656">
      <w:bodyDiv w:val="1"/>
      <w:marLeft w:val="0"/>
      <w:marRight w:val="0"/>
      <w:marTop w:val="0"/>
      <w:marBottom w:val="0"/>
      <w:divBdr>
        <w:top w:val="none" w:sz="0" w:space="0" w:color="auto"/>
        <w:left w:val="none" w:sz="0" w:space="0" w:color="auto"/>
        <w:bottom w:val="none" w:sz="0" w:space="0" w:color="auto"/>
        <w:right w:val="none" w:sz="0" w:space="0" w:color="auto"/>
      </w:divBdr>
    </w:div>
    <w:div w:id="262954289">
      <w:bodyDiv w:val="1"/>
      <w:marLeft w:val="0"/>
      <w:marRight w:val="0"/>
      <w:marTop w:val="0"/>
      <w:marBottom w:val="0"/>
      <w:divBdr>
        <w:top w:val="none" w:sz="0" w:space="0" w:color="auto"/>
        <w:left w:val="none" w:sz="0" w:space="0" w:color="auto"/>
        <w:bottom w:val="none" w:sz="0" w:space="0" w:color="auto"/>
        <w:right w:val="none" w:sz="0" w:space="0" w:color="auto"/>
      </w:divBdr>
    </w:div>
    <w:div w:id="439420650">
      <w:bodyDiv w:val="1"/>
      <w:marLeft w:val="0"/>
      <w:marRight w:val="0"/>
      <w:marTop w:val="0"/>
      <w:marBottom w:val="0"/>
      <w:divBdr>
        <w:top w:val="none" w:sz="0" w:space="0" w:color="auto"/>
        <w:left w:val="none" w:sz="0" w:space="0" w:color="auto"/>
        <w:bottom w:val="none" w:sz="0" w:space="0" w:color="auto"/>
        <w:right w:val="none" w:sz="0" w:space="0" w:color="auto"/>
      </w:divBdr>
    </w:div>
    <w:div w:id="465584186">
      <w:bodyDiv w:val="1"/>
      <w:marLeft w:val="0"/>
      <w:marRight w:val="0"/>
      <w:marTop w:val="0"/>
      <w:marBottom w:val="0"/>
      <w:divBdr>
        <w:top w:val="none" w:sz="0" w:space="0" w:color="auto"/>
        <w:left w:val="none" w:sz="0" w:space="0" w:color="auto"/>
        <w:bottom w:val="none" w:sz="0" w:space="0" w:color="auto"/>
        <w:right w:val="none" w:sz="0" w:space="0" w:color="auto"/>
      </w:divBdr>
    </w:div>
    <w:div w:id="554199282">
      <w:bodyDiv w:val="1"/>
      <w:marLeft w:val="0"/>
      <w:marRight w:val="0"/>
      <w:marTop w:val="0"/>
      <w:marBottom w:val="0"/>
      <w:divBdr>
        <w:top w:val="none" w:sz="0" w:space="0" w:color="auto"/>
        <w:left w:val="none" w:sz="0" w:space="0" w:color="auto"/>
        <w:bottom w:val="none" w:sz="0" w:space="0" w:color="auto"/>
        <w:right w:val="none" w:sz="0" w:space="0" w:color="auto"/>
      </w:divBdr>
    </w:div>
    <w:div w:id="1077551471">
      <w:bodyDiv w:val="1"/>
      <w:marLeft w:val="0"/>
      <w:marRight w:val="0"/>
      <w:marTop w:val="0"/>
      <w:marBottom w:val="0"/>
      <w:divBdr>
        <w:top w:val="none" w:sz="0" w:space="0" w:color="auto"/>
        <w:left w:val="none" w:sz="0" w:space="0" w:color="auto"/>
        <w:bottom w:val="none" w:sz="0" w:space="0" w:color="auto"/>
        <w:right w:val="none" w:sz="0" w:space="0" w:color="auto"/>
      </w:divBdr>
    </w:div>
    <w:div w:id="1082291100">
      <w:bodyDiv w:val="1"/>
      <w:marLeft w:val="0"/>
      <w:marRight w:val="0"/>
      <w:marTop w:val="0"/>
      <w:marBottom w:val="0"/>
      <w:divBdr>
        <w:top w:val="none" w:sz="0" w:space="0" w:color="auto"/>
        <w:left w:val="none" w:sz="0" w:space="0" w:color="auto"/>
        <w:bottom w:val="none" w:sz="0" w:space="0" w:color="auto"/>
        <w:right w:val="none" w:sz="0" w:space="0" w:color="auto"/>
      </w:divBdr>
    </w:div>
    <w:div w:id="1230768754">
      <w:bodyDiv w:val="1"/>
      <w:marLeft w:val="0"/>
      <w:marRight w:val="0"/>
      <w:marTop w:val="0"/>
      <w:marBottom w:val="0"/>
      <w:divBdr>
        <w:top w:val="none" w:sz="0" w:space="0" w:color="auto"/>
        <w:left w:val="none" w:sz="0" w:space="0" w:color="auto"/>
        <w:bottom w:val="none" w:sz="0" w:space="0" w:color="auto"/>
        <w:right w:val="none" w:sz="0" w:space="0" w:color="auto"/>
      </w:divBdr>
    </w:div>
    <w:div w:id="1320766114">
      <w:bodyDiv w:val="1"/>
      <w:marLeft w:val="0"/>
      <w:marRight w:val="0"/>
      <w:marTop w:val="0"/>
      <w:marBottom w:val="0"/>
      <w:divBdr>
        <w:top w:val="none" w:sz="0" w:space="0" w:color="auto"/>
        <w:left w:val="none" w:sz="0" w:space="0" w:color="auto"/>
        <w:bottom w:val="none" w:sz="0" w:space="0" w:color="auto"/>
        <w:right w:val="none" w:sz="0" w:space="0" w:color="auto"/>
      </w:divBdr>
    </w:div>
    <w:div w:id="1328091255">
      <w:bodyDiv w:val="1"/>
      <w:marLeft w:val="0"/>
      <w:marRight w:val="0"/>
      <w:marTop w:val="0"/>
      <w:marBottom w:val="0"/>
      <w:divBdr>
        <w:top w:val="none" w:sz="0" w:space="0" w:color="auto"/>
        <w:left w:val="none" w:sz="0" w:space="0" w:color="auto"/>
        <w:bottom w:val="none" w:sz="0" w:space="0" w:color="auto"/>
        <w:right w:val="none" w:sz="0" w:space="0" w:color="auto"/>
      </w:divBdr>
    </w:div>
    <w:div w:id="1431588941">
      <w:bodyDiv w:val="1"/>
      <w:marLeft w:val="0"/>
      <w:marRight w:val="0"/>
      <w:marTop w:val="0"/>
      <w:marBottom w:val="0"/>
      <w:divBdr>
        <w:top w:val="none" w:sz="0" w:space="0" w:color="auto"/>
        <w:left w:val="none" w:sz="0" w:space="0" w:color="auto"/>
        <w:bottom w:val="none" w:sz="0" w:space="0" w:color="auto"/>
        <w:right w:val="none" w:sz="0" w:space="0" w:color="auto"/>
      </w:divBdr>
    </w:div>
    <w:div w:id="20649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mathworks.com/" TargetMode="External"/><Relationship Id="rId2" Type="http://schemas.openxmlformats.org/officeDocument/2006/relationships/hyperlink" Target="http://www.mathworks.com/trademarks" TargetMode="External"/><Relationship Id="rId1" Type="http://schemas.openxmlformats.org/officeDocument/2006/relationships/hyperlink" Target="http://www.mathworks.com/trademarks" TargetMode="External"/><Relationship Id="rId4" Type="http://schemas.openxmlformats.org/officeDocument/2006/relationships/hyperlink" Target="https://www.math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MultiUse Colors">
      <a:dk1>
        <a:sysClr val="windowText" lastClr="000000"/>
      </a:dk1>
      <a:lt1>
        <a:sysClr val="window" lastClr="FFFFFF"/>
      </a:lt1>
      <a:dk2>
        <a:srgbClr val="6D6E71"/>
      </a:dk2>
      <a:lt2>
        <a:srgbClr val="E7E6E6"/>
      </a:lt2>
      <a:accent1>
        <a:srgbClr val="2F7EB2"/>
      </a:accent1>
      <a:accent2>
        <a:srgbClr val="ED7D31"/>
      </a:accent2>
      <a:accent3>
        <a:srgbClr val="A5A5A5"/>
      </a:accent3>
      <a:accent4>
        <a:srgbClr val="FFC000"/>
      </a:accent4>
      <a:accent5>
        <a:srgbClr val="00A9E0"/>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75E91EDAFA718A41A9813C212B94499B" ma:contentTypeVersion="346" ma:contentTypeDescription="Create a new document." ma:contentTypeScope="" ma:versionID="9206fe6a510cdb8b24b1a098ba40c8bc">
  <xsd:schema xmlns:xsd="http://www.w3.org/2001/XMLSchema" xmlns:xs="http://www.w3.org/2001/XMLSchema" xmlns:p="http://schemas.microsoft.com/office/2006/metadata/properties" xmlns:ns2="13ca3d05-131c-4a76-b465-dd29d208ccfb" xmlns:ns3="3453ad07-e0a2-4756-aa41-adb9ca0788bb" targetNamespace="http://schemas.microsoft.com/office/2006/metadata/properties" ma:root="true" ma:fieldsID="791ccd748a32b1d49aee6134230795a2" ns2:_="" ns3:_="">
    <xsd:import namespace="13ca3d05-131c-4a76-b465-dd29d208ccfb"/>
    <xsd:import namespace="3453ad07-e0a2-4756-aa41-adb9ca0788b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a3d05-131c-4a76-b465-dd29d208cc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53ad07-e0a2-4756-aa41-adb9ca0788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F649-6546-426B-BCA4-0D646D00ED6B}">
  <ds:schemaRefs>
    <ds:schemaRef ds:uri="http://schemas.microsoft.com/office/2006/documentManagement/types"/>
    <ds:schemaRef ds:uri="http://www.w3.org/XML/1998/namespace"/>
    <ds:schemaRef ds:uri="http://schemas.microsoft.com/office/2006/metadata/properties"/>
    <ds:schemaRef ds:uri="http://purl.org/dc/dcmitype/"/>
    <ds:schemaRef ds:uri="http://purl.org/dc/terms/"/>
    <ds:schemaRef ds:uri="13ca3d05-131c-4a76-b465-dd29d208ccfb"/>
    <ds:schemaRef ds:uri="http://purl.org/dc/elements/1.1/"/>
    <ds:schemaRef ds:uri="3453ad07-e0a2-4756-aa41-adb9ca0788bb"/>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32D0225-F85D-4AF0-9DB1-142F3D148DE9}">
  <ds:schemaRefs>
    <ds:schemaRef ds:uri="http://schemas.microsoft.com/sharepoint/v3/contenttype/forms"/>
  </ds:schemaRefs>
</ds:datastoreItem>
</file>

<file path=customXml/itemProps3.xml><?xml version="1.0" encoding="utf-8"?>
<ds:datastoreItem xmlns:ds="http://schemas.openxmlformats.org/officeDocument/2006/customXml" ds:itemID="{2571B14B-5A8A-4A3A-BFB1-8A305F21DBCA}">
  <ds:schemaRefs>
    <ds:schemaRef ds:uri="http://schemas.microsoft.com/sharepoint/events"/>
  </ds:schemaRefs>
</ds:datastoreItem>
</file>

<file path=customXml/itemProps4.xml><?xml version="1.0" encoding="utf-8"?>
<ds:datastoreItem xmlns:ds="http://schemas.openxmlformats.org/officeDocument/2006/customXml" ds:itemID="{AB017F9D-B2A8-4E29-8011-5F23B2060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a3d05-131c-4a76-b465-dd29d208ccfb"/>
    <ds:schemaRef ds:uri="3453ad07-e0a2-4756-aa41-adb9ca078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ACAC46-5990-43F5-8B3F-33078455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Samvith Vasudeva Rao</dc:creator>
  <cp:keywords/>
  <dc:description/>
  <cp:lastModifiedBy>Brian Hong</cp:lastModifiedBy>
  <cp:revision>2</cp:revision>
  <cp:lastPrinted>2019-01-11T23:18:00Z</cp:lastPrinted>
  <dcterms:created xsi:type="dcterms:W3CDTF">2020-09-10T20:47:00Z</dcterms:created>
  <dcterms:modified xsi:type="dcterms:W3CDTF">2020-09-10T20:47:00Z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0x01010075E91EDAFA718A41A9813C212B94499B</vt:lpwstr>
  </property>
</Properties>
</file>